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E9E668" w14:textId="72BA8B78" w:rsidR="009822BA" w:rsidRDefault="009822BA">
      <w:r>
        <w:rPr>
          <w:noProof/>
        </w:rPr>
        <w:drawing>
          <wp:anchor distT="0" distB="0" distL="114300" distR="114300" simplePos="0" relativeHeight="251660288" behindDoc="1" locked="0" layoutInCell="1" allowOverlap="1" wp14:anchorId="0D293892" wp14:editId="33382D04">
            <wp:simplePos x="0" y="0"/>
            <wp:positionH relativeFrom="margin">
              <wp:align>right</wp:align>
            </wp:positionH>
            <wp:positionV relativeFrom="paragraph">
              <wp:posOffset>2971800</wp:posOffset>
            </wp:positionV>
            <wp:extent cx="6572250" cy="5514975"/>
            <wp:effectExtent l="0" t="0" r="0" b="9525"/>
            <wp:wrapTight wrapText="bothSides">
              <wp:wrapPolygon edited="0">
                <wp:start x="0" y="0"/>
                <wp:lineTo x="0" y="21563"/>
                <wp:lineTo x="21537" y="21563"/>
                <wp:lineTo x="21537" y="0"/>
                <wp:lineTo x="0" y="0"/>
              </wp:wrapPolygon>
            </wp:wrapTight>
            <wp:docPr id="5" name="Picture 5" descr="Image result for stairway to heav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stairway to heave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72250" cy="55149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9264" behindDoc="0" locked="0" layoutInCell="1" allowOverlap="1" wp14:anchorId="38746874" wp14:editId="0D23B8D0">
                <wp:simplePos x="0" y="0"/>
                <wp:positionH relativeFrom="margin">
                  <wp:posOffset>-12065</wp:posOffset>
                </wp:positionH>
                <wp:positionV relativeFrom="paragraph">
                  <wp:posOffset>0</wp:posOffset>
                </wp:positionV>
                <wp:extent cx="6581775" cy="3686175"/>
                <wp:effectExtent l="0" t="0" r="0" b="9525"/>
                <wp:wrapNone/>
                <wp:docPr id="2" name="Text Box 2"/>
                <wp:cNvGraphicFramePr/>
                <a:graphic xmlns:a="http://schemas.openxmlformats.org/drawingml/2006/main">
                  <a:graphicData uri="http://schemas.microsoft.com/office/word/2010/wordprocessingShape">
                    <wps:wsp>
                      <wps:cNvSpPr txBox="1"/>
                      <wps:spPr>
                        <a:xfrm>
                          <a:off x="0" y="0"/>
                          <a:ext cx="6581775" cy="3686175"/>
                        </a:xfrm>
                        <a:prstGeom prst="rect">
                          <a:avLst/>
                        </a:prstGeom>
                        <a:noFill/>
                        <a:ln>
                          <a:noFill/>
                        </a:ln>
                      </wps:spPr>
                      <wps:txbx>
                        <w:txbxContent>
                          <w:p w14:paraId="10F56726" w14:textId="0B83E1CD" w:rsidR="009A05F4" w:rsidRPr="00673C1F" w:rsidRDefault="009A05F4" w:rsidP="00B623FC">
                            <w:pPr>
                              <w:jc w:val="center"/>
                              <w:rPr>
                                <w:rFonts w:ascii="Arial" w:hAnsi="Arial" w:cs="Arial"/>
                                <w:b/>
                                <w:noProof/>
                                <w:color w:val="404040" w:themeColor="text1" w:themeTint="BF"/>
                                <w:sz w:val="144"/>
                                <w:szCs w:val="1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673C1F">
                              <w:rPr>
                                <w:rFonts w:ascii="Arial" w:hAnsi="Arial" w:cs="Arial"/>
                                <w:b/>
                                <w:noProof/>
                                <w:color w:val="404040" w:themeColor="text1" w:themeTint="BF"/>
                                <w:sz w:val="144"/>
                                <w:szCs w:val="1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Death and Bereavement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746874" id="_x0000_t202" coordsize="21600,21600" o:spt="202" path="m,l,21600r21600,l21600,xe">
                <v:stroke joinstyle="miter"/>
                <v:path gradientshapeok="t" o:connecttype="rect"/>
              </v:shapetype>
              <v:shape id="Text Box 2" o:spid="_x0000_s1026" type="#_x0000_t202" style="position:absolute;margin-left:-.95pt;margin-top:0;width:518.25pt;height:290.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nK6JQIAAEkEAAAOAAAAZHJzL2Uyb0RvYy54bWysVE2P2jAQvVfqf7B8LyGUr40IK7orqkpo&#10;dyWo9mwcm0SKPa5tSOiv79gJLN32VPVi5os3njfPWdy3qiYnYV0FOqfpYEiJ0ByKSh9y+n23/jSn&#10;xHmmC1aDFjk9C0fvlx8/LBqTiRGUUBfCEgTRLmtMTkvvTZYkjpdCMTcAIzQmJVjFPLr2kBSWNYiu&#10;6mQ0HE6TBmxhLHDhHEYfuyRdRnwpBffPUjrhSZ1TvJuPp43nPpzJcsGyg2WmrHh/DfYPt1Cs0tj0&#10;CvXIPCNHW/0BpSpuwYH0Aw4qASkrLuIMOE06fDfNtmRGxFmQHGeuNLn/B8ufTi+WVEVOR5RopnBF&#10;O9F68gVaMgrsNMZlWLQ1WOZbDOOWL3GHwTB0K60KvzgOwTzyfL5yG8A4BqeTeTqbTSjhmPs8nU9T&#10;dBA/efu7sc5/FaBIMHJqcXmRU3baON+VXkpCNw3rqq7jAmv9WwAxQyQJd+/uGCzf7tt+oD0UZ5zH&#10;QqcHZ/i6wp4b5vwLsygAHAFF7Z/xkDU0OYXeoqQE+/Nv8VCPe8EsJQ0KKqfux5FZQUn9TePG7tLx&#10;OCgwOuPJbISOvc3sbzP6qB4ANZvi8zE8mqHe1xdTWlCvqP1V6Ioppjn2zqm/mA++kzm+HS5Wq1iE&#10;mjPMb/TW8AAdSAuM7tpXZk1Pu8eNPcFFeix7x35X29G9OnqQVVxNILhjtecd9RqX27+t8CBu/Vj1&#10;9gVY/gIAAP//AwBQSwMEFAAGAAgAAAAhAKbIqx3cAAAACAEAAA8AAABkcnMvZG93bnJldi54bWxM&#10;j81OwzAQhO9IvIO1SNxau9BUbcimQiCuIMqPxM2Nt0lEvI5itwlvz/YEx9GMZr4ptpPv1ImG2AZG&#10;WMwNKOIquJZrhPe3p9kaVEyWne0CE8IPRdiWlxeFzV0Y+ZVOu1QrKeGYW4QmpT7XOlYNeRvnoScW&#10;7xAGb5PIodZusKOU+07fGLPS3rYsC43t6aGh6nt39Agfz4evz6V5qR991o9hMpr9RiNeX033d6AS&#10;TekvDGd8QYdSmPbhyC6qDmG22EgSQQ6dXXO7XIHaI2Rrk4EuC/3/QPkLAAD//wMAUEsBAi0AFAAG&#10;AAgAAAAhALaDOJL+AAAA4QEAABMAAAAAAAAAAAAAAAAAAAAAAFtDb250ZW50X1R5cGVzXS54bWxQ&#10;SwECLQAUAAYACAAAACEAOP0h/9YAAACUAQAACwAAAAAAAAAAAAAAAAAvAQAAX3JlbHMvLnJlbHNQ&#10;SwECLQAUAAYACAAAACEAMe5yuiUCAABJBAAADgAAAAAAAAAAAAAAAAAuAgAAZHJzL2Uyb0RvYy54&#10;bWxQSwECLQAUAAYACAAAACEApsirHdwAAAAIAQAADwAAAAAAAAAAAAAAAAB/BAAAZHJzL2Rvd25y&#10;ZXYueG1sUEsFBgAAAAAEAAQA8wAAAIgFAAAAAA==&#10;" filled="f" stroked="f">
                <v:textbox>
                  <w:txbxContent>
                    <w:p w14:paraId="10F56726" w14:textId="0B83E1CD" w:rsidR="009A05F4" w:rsidRPr="00673C1F" w:rsidRDefault="009A05F4" w:rsidP="00B623FC">
                      <w:pPr>
                        <w:jc w:val="center"/>
                        <w:rPr>
                          <w:rFonts w:ascii="Arial" w:hAnsi="Arial" w:cs="Arial"/>
                          <w:b/>
                          <w:noProof/>
                          <w:color w:val="404040" w:themeColor="text1" w:themeTint="BF"/>
                          <w:sz w:val="144"/>
                          <w:szCs w:val="1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673C1F">
                        <w:rPr>
                          <w:rFonts w:ascii="Arial" w:hAnsi="Arial" w:cs="Arial"/>
                          <w:b/>
                          <w:noProof/>
                          <w:color w:val="404040" w:themeColor="text1" w:themeTint="BF"/>
                          <w:sz w:val="144"/>
                          <w:szCs w:val="1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Death and Bereavement </w:t>
                      </w:r>
                    </w:p>
                  </w:txbxContent>
                </v:textbox>
                <w10:wrap anchorx="margin"/>
              </v:shape>
            </w:pict>
          </mc:Fallback>
        </mc:AlternateContent>
      </w:r>
      <w:r>
        <w:br w:type="page"/>
      </w:r>
    </w:p>
    <w:p w14:paraId="31BAE7E0" w14:textId="0267307D" w:rsidR="00FD52D2" w:rsidRDefault="009822BA">
      <w:r>
        <w:rPr>
          <w:noProof/>
        </w:rPr>
        <w:lastRenderedPageBreak/>
        <mc:AlternateContent>
          <mc:Choice Requires="wps">
            <w:drawing>
              <wp:anchor distT="0" distB="0" distL="114300" distR="114300" simplePos="0" relativeHeight="251662336" behindDoc="0" locked="0" layoutInCell="1" allowOverlap="1" wp14:anchorId="69C0372E" wp14:editId="2E75CC8B">
                <wp:simplePos x="0" y="0"/>
                <wp:positionH relativeFrom="column">
                  <wp:posOffset>-1095375</wp:posOffset>
                </wp:positionH>
                <wp:positionV relativeFrom="paragraph">
                  <wp:posOffset>19050</wp:posOffset>
                </wp:positionV>
                <wp:extent cx="885825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8858250" cy="1828800"/>
                        </a:xfrm>
                        <a:prstGeom prst="rect">
                          <a:avLst/>
                        </a:prstGeom>
                        <a:solidFill>
                          <a:schemeClr val="accent6">
                            <a:lumMod val="40000"/>
                            <a:lumOff val="60000"/>
                          </a:schemeClr>
                        </a:solidFill>
                        <a:ln>
                          <a:noFill/>
                        </a:ln>
                      </wps:spPr>
                      <wps:txbx>
                        <w:txbxContent>
                          <w:p w14:paraId="191D536A" w14:textId="73C6A5F4" w:rsidR="009A05F4" w:rsidRPr="00673C1F" w:rsidRDefault="009A05F4" w:rsidP="009822BA">
                            <w:pPr>
                              <w:jc w:val="center"/>
                              <w:rPr>
                                <w:rFonts w:ascii="Arial" w:hAnsi="Arial" w:cs="Arial"/>
                                <w:b/>
                                <w:color w:val="262626" w:themeColor="text1" w:themeTint="D9"/>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673C1F">
                              <w:rPr>
                                <w:rFonts w:ascii="Arial" w:hAnsi="Arial" w:cs="Arial"/>
                                <w:b/>
                                <w:color w:val="262626" w:themeColor="text1" w:themeTint="D9"/>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Contents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9C0372E" id="Text Box 1" o:spid="_x0000_s1027" type="#_x0000_t202" style="position:absolute;margin-left:-86.25pt;margin-top:1.5pt;width:697.5pt;height:2in;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xIxWQIAALcEAAAOAAAAZHJzL2Uyb0RvYy54bWysVMFu2zAMvQ/YPwi6r06CtPOCOkWWosOA&#10;ri3QDj0rspwYkERNUmJ3X78n2Wm7bqdhOSjUI0OKj485v+iNZgflQ0u24tOTCWfKSqpbu63494er&#10;DyVnIQpbC01WVfxJBX6xfP/uvHMLNaMd6Vp5hiQ2LDpX8V2MblEUQe6UEeGEnLJwNuSNiLj6bVF7&#10;0SG70cVsMjkrOvK18yRVCEAvBydf5vxNo2S8bZqgItMVx9tiPn0+N+ksludisfXC7Vo5PkP8wyuM&#10;aC2KPqe6FFGwvW//SGVa6SlQE08kmYKappUq94BuppM33dzvhFO5F5AT3DNN4f+llTeHO8/aGrPj&#10;zAqDET2oPrLP1LNpYqdzYYGge4ew2ANOkSMeAKam+8ab9I12GPzg+emZ25RMAizL03J2CpeEb1rO&#10;ynKS2S9efu58iF8UGZaMinsML3MqDtchoiRCjyGpWiDd1let1vmSBKPW2rODwKiFlMrGs/xzvTff&#10;qB7w+QSfYeiAIY0BPjvCKJGllzLlgr8V0TaVspSKDu9JSJEoGqhIVuw3/UjoSNOG6iew52lQX3Dy&#10;qkWH1yLEO+EhN7CCFYq3OBpNXcVptDjbkf/5NzzFQwXwctZBvhUPP/bCK870Vwt9fJrO50nv+TI/&#10;/TjDxb/2bF577N6sCbRBA3hdNlN81Eez8WQesWmrVBUuYSVqVzwezXUclgqbKtVqlYOgcCfitb13&#10;MqVO3KX5PfSPwrtxyBH6uKGj0MXizayH2Dxgt9pHMJ+FkHgeWB3px3bkcY2bnNbv9T1HvfzfLH8B&#10;AAD//wMAUEsDBBQABgAIAAAAIQBJo3I63gAAAAsBAAAPAAAAZHJzL2Rvd25yZXYueG1sTI/LTsMw&#10;EEX3SPyDNUhsUOvEqA/STCpUoHv62LuxSdLG48h20/D3OKuynJmjO+fm68G0rNfON5YQ0mkCTFNp&#10;VUMVwmH/NVkC80GSkq0ljfCrPayLx4dcZsre6Fv3u1CxGEI+kwh1CF3GuS9rbaSf2k5TvP1YZ2SI&#10;o6u4cvIWw03LRZLMuZENxQ+17PSm1uVldzUI+8/Ldk5uM/PbY/pxOC748vzSIz4/De8rYEEP4Q7D&#10;qB/VoYhOJ3sl5VmLMEkXYhZZhNfYaQSEGBcnBPGWJsCLnP/vUPwBAAD//wMAUEsBAi0AFAAGAAgA&#10;AAAhALaDOJL+AAAA4QEAABMAAAAAAAAAAAAAAAAAAAAAAFtDb250ZW50X1R5cGVzXS54bWxQSwEC&#10;LQAUAAYACAAAACEAOP0h/9YAAACUAQAACwAAAAAAAAAAAAAAAAAvAQAAX3JlbHMvLnJlbHNQSwEC&#10;LQAUAAYACAAAACEA698SMVkCAAC3BAAADgAAAAAAAAAAAAAAAAAuAgAAZHJzL2Uyb0RvYy54bWxQ&#10;SwECLQAUAAYACAAAACEASaNyOt4AAAALAQAADwAAAAAAAAAAAAAAAACzBAAAZHJzL2Rvd25yZXYu&#10;eG1sUEsFBgAAAAAEAAQA8wAAAL4FAAAAAA==&#10;" fillcolor="#c5e0b3 [1305]" stroked="f">
                <v:textbox style="mso-fit-shape-to-text:t">
                  <w:txbxContent>
                    <w:p w14:paraId="191D536A" w14:textId="73C6A5F4" w:rsidR="009A05F4" w:rsidRPr="00673C1F" w:rsidRDefault="009A05F4" w:rsidP="009822BA">
                      <w:pPr>
                        <w:jc w:val="center"/>
                        <w:rPr>
                          <w:rFonts w:ascii="Arial" w:hAnsi="Arial" w:cs="Arial"/>
                          <w:b/>
                          <w:color w:val="262626" w:themeColor="text1" w:themeTint="D9"/>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673C1F">
                        <w:rPr>
                          <w:rFonts w:ascii="Arial" w:hAnsi="Arial" w:cs="Arial"/>
                          <w:b/>
                          <w:color w:val="262626" w:themeColor="text1" w:themeTint="D9"/>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Contents</w:t>
                      </w:r>
                    </w:p>
                  </w:txbxContent>
                </v:textbox>
              </v:shape>
            </w:pict>
          </mc:Fallback>
        </mc:AlternateContent>
      </w:r>
    </w:p>
    <w:p w14:paraId="4BBBD67E" w14:textId="00208AA1" w:rsidR="009822BA" w:rsidRPr="009822BA" w:rsidRDefault="009822BA" w:rsidP="009822BA"/>
    <w:p w14:paraId="7B72E75A" w14:textId="02224FA0" w:rsidR="009822BA" w:rsidRPr="009822BA" w:rsidRDefault="009822BA" w:rsidP="009822BA"/>
    <w:p w14:paraId="79556C96" w14:textId="5D33B0ED" w:rsidR="009822BA" w:rsidRPr="009822BA" w:rsidRDefault="009822BA" w:rsidP="009822BA"/>
    <w:p w14:paraId="23175D60" w14:textId="39C8D0F2" w:rsidR="009822BA" w:rsidRPr="00590060" w:rsidRDefault="009822BA" w:rsidP="009822BA">
      <w:pPr>
        <w:rPr>
          <w:rFonts w:ascii="Arial" w:hAnsi="Arial" w:cs="Arial"/>
          <w:sz w:val="28"/>
          <w:szCs w:val="28"/>
        </w:rPr>
      </w:pPr>
    </w:p>
    <w:p w14:paraId="2A6423CA" w14:textId="791A1C2A" w:rsidR="009822BA" w:rsidRPr="00590060" w:rsidRDefault="00854797" w:rsidP="00705909">
      <w:pPr>
        <w:pStyle w:val="ListParagraph"/>
        <w:numPr>
          <w:ilvl w:val="0"/>
          <w:numId w:val="1"/>
        </w:numPr>
        <w:rPr>
          <w:rFonts w:ascii="Arial" w:hAnsi="Arial" w:cs="Arial"/>
          <w:sz w:val="28"/>
          <w:szCs w:val="28"/>
        </w:rPr>
      </w:pPr>
      <w:r w:rsidRPr="00590060">
        <w:rPr>
          <w:rFonts w:ascii="Arial" w:hAnsi="Arial" w:cs="Arial"/>
          <w:sz w:val="28"/>
          <w:szCs w:val="28"/>
        </w:rPr>
        <w:t>Introduction to death and bereavement</w:t>
      </w:r>
      <w:r w:rsidR="00173822" w:rsidRPr="00590060">
        <w:rPr>
          <w:rFonts w:ascii="Arial" w:hAnsi="Arial" w:cs="Arial"/>
          <w:sz w:val="28"/>
          <w:szCs w:val="28"/>
        </w:rPr>
        <w:tab/>
      </w:r>
      <w:r w:rsidR="00173822" w:rsidRPr="00590060">
        <w:rPr>
          <w:rFonts w:ascii="Arial" w:hAnsi="Arial" w:cs="Arial"/>
          <w:sz w:val="28"/>
          <w:szCs w:val="28"/>
        </w:rPr>
        <w:tab/>
      </w:r>
      <w:r w:rsidR="00173822" w:rsidRPr="00590060">
        <w:rPr>
          <w:rFonts w:ascii="Arial" w:hAnsi="Arial" w:cs="Arial"/>
          <w:sz w:val="28"/>
          <w:szCs w:val="28"/>
        </w:rPr>
        <w:tab/>
      </w:r>
      <w:r w:rsidR="00173822" w:rsidRPr="00590060">
        <w:rPr>
          <w:rFonts w:ascii="Arial" w:hAnsi="Arial" w:cs="Arial"/>
          <w:sz w:val="28"/>
          <w:szCs w:val="28"/>
        </w:rPr>
        <w:tab/>
        <w:t>Page 3</w:t>
      </w:r>
      <w:r w:rsidR="00173822" w:rsidRPr="00590060">
        <w:rPr>
          <w:rFonts w:ascii="Arial" w:hAnsi="Arial" w:cs="Arial"/>
          <w:sz w:val="28"/>
          <w:szCs w:val="28"/>
        </w:rPr>
        <w:tab/>
      </w:r>
      <w:r w:rsidR="00173822" w:rsidRPr="00590060">
        <w:rPr>
          <w:rFonts w:ascii="Arial" w:hAnsi="Arial" w:cs="Arial"/>
          <w:sz w:val="28"/>
          <w:szCs w:val="28"/>
        </w:rPr>
        <w:tab/>
      </w:r>
      <w:r w:rsidR="00173822" w:rsidRPr="00590060">
        <w:rPr>
          <w:rFonts w:ascii="Arial" w:hAnsi="Arial" w:cs="Arial"/>
          <w:sz w:val="28"/>
          <w:szCs w:val="28"/>
        </w:rPr>
        <w:tab/>
      </w:r>
    </w:p>
    <w:p w14:paraId="486A6822" w14:textId="60FC67E2" w:rsidR="00854797" w:rsidRPr="00590060" w:rsidRDefault="00854797" w:rsidP="00173822">
      <w:pPr>
        <w:rPr>
          <w:rFonts w:ascii="Arial" w:hAnsi="Arial" w:cs="Arial"/>
          <w:sz w:val="28"/>
          <w:szCs w:val="28"/>
        </w:rPr>
      </w:pPr>
    </w:p>
    <w:p w14:paraId="746649A9" w14:textId="68AC8794" w:rsidR="00854797" w:rsidRPr="00590060" w:rsidRDefault="00173822" w:rsidP="00705909">
      <w:pPr>
        <w:pStyle w:val="ListParagraph"/>
        <w:numPr>
          <w:ilvl w:val="0"/>
          <w:numId w:val="1"/>
        </w:numPr>
        <w:rPr>
          <w:rFonts w:ascii="Arial" w:hAnsi="Arial" w:cs="Arial"/>
          <w:sz w:val="28"/>
          <w:szCs w:val="28"/>
        </w:rPr>
      </w:pPr>
      <w:r w:rsidRPr="00590060">
        <w:rPr>
          <w:rFonts w:ascii="Arial" w:hAnsi="Arial" w:cs="Arial"/>
          <w:sz w:val="28"/>
          <w:szCs w:val="28"/>
        </w:rPr>
        <w:t>Theory</w:t>
      </w:r>
      <w:r w:rsidRPr="00590060">
        <w:rPr>
          <w:rFonts w:ascii="Arial" w:hAnsi="Arial" w:cs="Arial"/>
          <w:sz w:val="28"/>
          <w:szCs w:val="28"/>
        </w:rPr>
        <w:tab/>
      </w:r>
      <w:r w:rsidRPr="00590060">
        <w:rPr>
          <w:rFonts w:ascii="Arial" w:hAnsi="Arial" w:cs="Arial"/>
          <w:sz w:val="28"/>
          <w:szCs w:val="28"/>
        </w:rPr>
        <w:tab/>
      </w:r>
      <w:r w:rsidRPr="00590060">
        <w:rPr>
          <w:rFonts w:ascii="Arial" w:hAnsi="Arial" w:cs="Arial"/>
          <w:sz w:val="28"/>
          <w:szCs w:val="28"/>
        </w:rPr>
        <w:tab/>
      </w:r>
      <w:r w:rsidRPr="00590060">
        <w:rPr>
          <w:rFonts w:ascii="Arial" w:hAnsi="Arial" w:cs="Arial"/>
          <w:sz w:val="28"/>
          <w:szCs w:val="28"/>
        </w:rPr>
        <w:tab/>
      </w:r>
      <w:r w:rsidRPr="00590060">
        <w:rPr>
          <w:rFonts w:ascii="Arial" w:hAnsi="Arial" w:cs="Arial"/>
          <w:sz w:val="28"/>
          <w:szCs w:val="28"/>
        </w:rPr>
        <w:tab/>
      </w:r>
      <w:r w:rsidRPr="00590060">
        <w:rPr>
          <w:rFonts w:ascii="Arial" w:hAnsi="Arial" w:cs="Arial"/>
          <w:sz w:val="28"/>
          <w:szCs w:val="28"/>
        </w:rPr>
        <w:tab/>
      </w:r>
      <w:r w:rsidRPr="00590060">
        <w:rPr>
          <w:rFonts w:ascii="Arial" w:hAnsi="Arial" w:cs="Arial"/>
          <w:sz w:val="28"/>
          <w:szCs w:val="28"/>
        </w:rPr>
        <w:tab/>
      </w:r>
      <w:r w:rsidRPr="00590060">
        <w:rPr>
          <w:rFonts w:ascii="Arial" w:hAnsi="Arial" w:cs="Arial"/>
          <w:sz w:val="28"/>
          <w:szCs w:val="28"/>
        </w:rPr>
        <w:tab/>
      </w:r>
      <w:r w:rsidR="00590060">
        <w:rPr>
          <w:rFonts w:ascii="Arial" w:hAnsi="Arial" w:cs="Arial"/>
          <w:sz w:val="28"/>
          <w:szCs w:val="28"/>
        </w:rPr>
        <w:tab/>
      </w:r>
      <w:r w:rsidRPr="00590060">
        <w:rPr>
          <w:rFonts w:ascii="Arial" w:hAnsi="Arial" w:cs="Arial"/>
          <w:sz w:val="28"/>
          <w:szCs w:val="28"/>
        </w:rPr>
        <w:t>Page 4</w:t>
      </w:r>
    </w:p>
    <w:p w14:paraId="4D8F671D" w14:textId="77777777" w:rsidR="00173822" w:rsidRPr="00590060" w:rsidRDefault="00173822" w:rsidP="00173822">
      <w:pPr>
        <w:pStyle w:val="ListParagraph"/>
        <w:rPr>
          <w:rFonts w:ascii="Arial" w:hAnsi="Arial" w:cs="Arial"/>
          <w:sz w:val="28"/>
          <w:szCs w:val="28"/>
        </w:rPr>
      </w:pPr>
    </w:p>
    <w:p w14:paraId="366B405A" w14:textId="688F455B" w:rsidR="00173822" w:rsidRPr="00590060" w:rsidRDefault="00173822" w:rsidP="00173822">
      <w:pPr>
        <w:pStyle w:val="ListParagraph"/>
        <w:numPr>
          <w:ilvl w:val="1"/>
          <w:numId w:val="1"/>
        </w:numPr>
        <w:rPr>
          <w:rFonts w:ascii="Arial" w:hAnsi="Arial" w:cs="Arial"/>
          <w:sz w:val="28"/>
          <w:szCs w:val="28"/>
        </w:rPr>
      </w:pPr>
      <w:r w:rsidRPr="00590060">
        <w:rPr>
          <w:rFonts w:ascii="Arial" w:hAnsi="Arial" w:cs="Arial"/>
          <w:sz w:val="28"/>
          <w:szCs w:val="28"/>
        </w:rPr>
        <w:t xml:space="preserve">The five-stage model </w:t>
      </w:r>
      <w:r w:rsidRPr="00590060">
        <w:rPr>
          <w:rFonts w:ascii="Arial" w:hAnsi="Arial" w:cs="Arial"/>
          <w:sz w:val="28"/>
          <w:szCs w:val="28"/>
        </w:rPr>
        <w:tab/>
      </w:r>
      <w:r w:rsidRPr="00590060">
        <w:rPr>
          <w:rFonts w:ascii="Arial" w:hAnsi="Arial" w:cs="Arial"/>
          <w:sz w:val="28"/>
          <w:szCs w:val="28"/>
        </w:rPr>
        <w:tab/>
      </w:r>
      <w:r w:rsidRPr="00590060">
        <w:rPr>
          <w:rFonts w:ascii="Arial" w:hAnsi="Arial" w:cs="Arial"/>
          <w:sz w:val="28"/>
          <w:szCs w:val="28"/>
        </w:rPr>
        <w:tab/>
      </w:r>
      <w:r w:rsidRPr="00590060">
        <w:rPr>
          <w:rFonts w:ascii="Arial" w:hAnsi="Arial" w:cs="Arial"/>
          <w:sz w:val="28"/>
          <w:szCs w:val="28"/>
        </w:rPr>
        <w:tab/>
      </w:r>
      <w:r w:rsidRPr="00590060">
        <w:rPr>
          <w:rFonts w:ascii="Arial" w:hAnsi="Arial" w:cs="Arial"/>
          <w:sz w:val="28"/>
          <w:szCs w:val="28"/>
        </w:rPr>
        <w:tab/>
      </w:r>
      <w:r w:rsidR="00590060">
        <w:rPr>
          <w:rFonts w:ascii="Arial" w:hAnsi="Arial" w:cs="Arial"/>
          <w:sz w:val="28"/>
          <w:szCs w:val="28"/>
        </w:rPr>
        <w:tab/>
      </w:r>
      <w:r w:rsidRPr="00590060">
        <w:rPr>
          <w:rFonts w:ascii="Arial" w:hAnsi="Arial" w:cs="Arial"/>
          <w:sz w:val="28"/>
          <w:szCs w:val="28"/>
        </w:rPr>
        <w:t>Page 4</w:t>
      </w:r>
      <w:r w:rsidR="005E4CC8">
        <w:rPr>
          <w:rFonts w:ascii="Arial" w:hAnsi="Arial" w:cs="Arial"/>
          <w:sz w:val="28"/>
          <w:szCs w:val="28"/>
        </w:rPr>
        <w:t xml:space="preserve"> - </w:t>
      </w:r>
      <w:r w:rsidRPr="00590060">
        <w:rPr>
          <w:rFonts w:ascii="Arial" w:hAnsi="Arial" w:cs="Arial"/>
          <w:sz w:val="28"/>
          <w:szCs w:val="28"/>
        </w:rPr>
        <w:t>5</w:t>
      </w:r>
    </w:p>
    <w:p w14:paraId="549AB54B" w14:textId="77777777" w:rsidR="00173822" w:rsidRPr="00590060" w:rsidRDefault="00173822" w:rsidP="00173822">
      <w:pPr>
        <w:pStyle w:val="ListParagraph"/>
        <w:ind w:left="1494"/>
        <w:rPr>
          <w:rFonts w:ascii="Arial" w:hAnsi="Arial" w:cs="Arial"/>
          <w:sz w:val="28"/>
          <w:szCs w:val="28"/>
        </w:rPr>
      </w:pPr>
    </w:p>
    <w:p w14:paraId="66465F5C" w14:textId="122A51AA" w:rsidR="00173822" w:rsidRPr="00590060" w:rsidRDefault="00173822" w:rsidP="00173822">
      <w:pPr>
        <w:pStyle w:val="ListParagraph"/>
        <w:numPr>
          <w:ilvl w:val="1"/>
          <w:numId w:val="1"/>
        </w:numPr>
        <w:rPr>
          <w:rFonts w:ascii="Arial" w:hAnsi="Arial" w:cs="Arial"/>
          <w:sz w:val="28"/>
          <w:szCs w:val="28"/>
        </w:rPr>
      </w:pPr>
      <w:r w:rsidRPr="00590060">
        <w:rPr>
          <w:rFonts w:ascii="Arial" w:hAnsi="Arial" w:cs="Arial"/>
          <w:sz w:val="28"/>
          <w:szCs w:val="28"/>
        </w:rPr>
        <w:t xml:space="preserve">The four-phase theory </w:t>
      </w:r>
      <w:r w:rsidRPr="00590060">
        <w:rPr>
          <w:rFonts w:ascii="Arial" w:hAnsi="Arial" w:cs="Arial"/>
          <w:sz w:val="28"/>
          <w:szCs w:val="28"/>
        </w:rPr>
        <w:tab/>
      </w:r>
      <w:r w:rsidRPr="00590060">
        <w:rPr>
          <w:rFonts w:ascii="Arial" w:hAnsi="Arial" w:cs="Arial"/>
          <w:sz w:val="28"/>
          <w:szCs w:val="28"/>
        </w:rPr>
        <w:tab/>
      </w:r>
      <w:r w:rsidRPr="00590060">
        <w:rPr>
          <w:rFonts w:ascii="Arial" w:hAnsi="Arial" w:cs="Arial"/>
          <w:sz w:val="28"/>
          <w:szCs w:val="28"/>
        </w:rPr>
        <w:tab/>
      </w:r>
      <w:r w:rsidRPr="00590060">
        <w:rPr>
          <w:rFonts w:ascii="Arial" w:hAnsi="Arial" w:cs="Arial"/>
          <w:sz w:val="28"/>
          <w:szCs w:val="28"/>
        </w:rPr>
        <w:tab/>
      </w:r>
      <w:r w:rsidRPr="00590060">
        <w:rPr>
          <w:rFonts w:ascii="Arial" w:hAnsi="Arial" w:cs="Arial"/>
          <w:sz w:val="28"/>
          <w:szCs w:val="28"/>
        </w:rPr>
        <w:tab/>
        <w:t>Page 6</w:t>
      </w:r>
    </w:p>
    <w:p w14:paraId="3CFFE171" w14:textId="77777777" w:rsidR="00173822" w:rsidRPr="00590060" w:rsidRDefault="00173822" w:rsidP="00173822">
      <w:pPr>
        <w:pStyle w:val="ListParagraph"/>
        <w:rPr>
          <w:rFonts w:ascii="Arial" w:hAnsi="Arial" w:cs="Arial"/>
          <w:sz w:val="28"/>
          <w:szCs w:val="28"/>
        </w:rPr>
      </w:pPr>
    </w:p>
    <w:p w14:paraId="3A4D27E2" w14:textId="61272270" w:rsidR="00173822" w:rsidRDefault="00173822" w:rsidP="00173822">
      <w:pPr>
        <w:pStyle w:val="ListParagraph"/>
        <w:numPr>
          <w:ilvl w:val="1"/>
          <w:numId w:val="1"/>
        </w:numPr>
        <w:rPr>
          <w:rFonts w:ascii="Arial" w:hAnsi="Arial" w:cs="Arial"/>
          <w:sz w:val="28"/>
          <w:szCs w:val="28"/>
        </w:rPr>
      </w:pPr>
      <w:r w:rsidRPr="00590060">
        <w:rPr>
          <w:rFonts w:ascii="Arial" w:hAnsi="Arial" w:cs="Arial"/>
          <w:sz w:val="28"/>
          <w:szCs w:val="28"/>
        </w:rPr>
        <w:t xml:space="preserve">Dual process model </w:t>
      </w:r>
      <w:r w:rsidRPr="00590060">
        <w:rPr>
          <w:rFonts w:ascii="Arial" w:hAnsi="Arial" w:cs="Arial"/>
          <w:sz w:val="28"/>
          <w:szCs w:val="28"/>
        </w:rPr>
        <w:tab/>
      </w:r>
      <w:r w:rsidRPr="00590060">
        <w:rPr>
          <w:rFonts w:ascii="Arial" w:hAnsi="Arial" w:cs="Arial"/>
          <w:sz w:val="28"/>
          <w:szCs w:val="28"/>
        </w:rPr>
        <w:tab/>
      </w:r>
      <w:r w:rsidRPr="00590060">
        <w:rPr>
          <w:rFonts w:ascii="Arial" w:hAnsi="Arial" w:cs="Arial"/>
          <w:sz w:val="28"/>
          <w:szCs w:val="28"/>
        </w:rPr>
        <w:tab/>
      </w:r>
      <w:r w:rsidRPr="00590060">
        <w:rPr>
          <w:rFonts w:ascii="Arial" w:hAnsi="Arial" w:cs="Arial"/>
          <w:sz w:val="28"/>
          <w:szCs w:val="28"/>
        </w:rPr>
        <w:tab/>
      </w:r>
      <w:r w:rsidRPr="00590060">
        <w:rPr>
          <w:rFonts w:ascii="Arial" w:hAnsi="Arial" w:cs="Arial"/>
          <w:sz w:val="28"/>
          <w:szCs w:val="28"/>
        </w:rPr>
        <w:tab/>
      </w:r>
      <w:r w:rsidR="00590060">
        <w:rPr>
          <w:rFonts w:ascii="Arial" w:hAnsi="Arial" w:cs="Arial"/>
          <w:sz w:val="28"/>
          <w:szCs w:val="28"/>
        </w:rPr>
        <w:tab/>
      </w:r>
      <w:r w:rsidRPr="00590060">
        <w:rPr>
          <w:rFonts w:ascii="Arial" w:hAnsi="Arial" w:cs="Arial"/>
          <w:sz w:val="28"/>
          <w:szCs w:val="28"/>
        </w:rPr>
        <w:t>Page 7</w:t>
      </w:r>
    </w:p>
    <w:p w14:paraId="674B5B9D" w14:textId="77777777" w:rsidR="00590060" w:rsidRPr="00590060" w:rsidRDefault="00590060" w:rsidP="00590060">
      <w:pPr>
        <w:pStyle w:val="ListParagraph"/>
        <w:rPr>
          <w:rFonts w:ascii="Arial" w:hAnsi="Arial" w:cs="Arial"/>
          <w:sz w:val="28"/>
          <w:szCs w:val="28"/>
        </w:rPr>
      </w:pPr>
    </w:p>
    <w:p w14:paraId="35610D63" w14:textId="77777777" w:rsidR="00590060" w:rsidRPr="00590060" w:rsidRDefault="00590060" w:rsidP="00590060">
      <w:pPr>
        <w:pStyle w:val="ListParagraph"/>
        <w:ind w:left="1494"/>
        <w:rPr>
          <w:rFonts w:ascii="Arial" w:hAnsi="Arial" w:cs="Arial"/>
          <w:sz w:val="28"/>
          <w:szCs w:val="28"/>
        </w:rPr>
      </w:pPr>
    </w:p>
    <w:p w14:paraId="73020EF1" w14:textId="77777777" w:rsidR="00590060" w:rsidRPr="00590060" w:rsidRDefault="00590060" w:rsidP="00590060">
      <w:pPr>
        <w:pStyle w:val="ListParagraph"/>
        <w:rPr>
          <w:rFonts w:ascii="Arial" w:hAnsi="Arial" w:cs="Arial"/>
          <w:sz w:val="28"/>
          <w:szCs w:val="28"/>
        </w:rPr>
      </w:pPr>
    </w:p>
    <w:p w14:paraId="5DF3F4C5" w14:textId="4BD7E4CB" w:rsidR="00590060" w:rsidRPr="00590060" w:rsidRDefault="00590060" w:rsidP="00590060">
      <w:pPr>
        <w:pStyle w:val="ListParagraph"/>
        <w:numPr>
          <w:ilvl w:val="0"/>
          <w:numId w:val="6"/>
        </w:numPr>
        <w:rPr>
          <w:rFonts w:ascii="Arial" w:hAnsi="Arial" w:cs="Arial"/>
          <w:sz w:val="28"/>
          <w:szCs w:val="28"/>
        </w:rPr>
      </w:pPr>
      <w:r w:rsidRPr="00590060">
        <w:rPr>
          <w:rFonts w:ascii="Arial" w:hAnsi="Arial" w:cs="Arial"/>
          <w:sz w:val="28"/>
          <w:szCs w:val="28"/>
        </w:rPr>
        <w:t xml:space="preserve">Interventions </w:t>
      </w:r>
    </w:p>
    <w:p w14:paraId="34711CE2" w14:textId="77777777" w:rsidR="00590060" w:rsidRPr="00590060" w:rsidRDefault="00590060" w:rsidP="00590060">
      <w:pPr>
        <w:pStyle w:val="ListParagraph"/>
        <w:rPr>
          <w:rFonts w:ascii="Arial" w:hAnsi="Arial" w:cs="Arial"/>
          <w:sz w:val="28"/>
          <w:szCs w:val="28"/>
        </w:rPr>
      </w:pPr>
    </w:p>
    <w:p w14:paraId="3EDEDD9B" w14:textId="1C9328F3" w:rsidR="00590060" w:rsidRPr="00590060" w:rsidRDefault="00590060" w:rsidP="00590060">
      <w:pPr>
        <w:pStyle w:val="ListParagraph"/>
        <w:numPr>
          <w:ilvl w:val="1"/>
          <w:numId w:val="6"/>
        </w:numPr>
        <w:rPr>
          <w:rFonts w:ascii="Arial" w:hAnsi="Arial" w:cs="Arial"/>
          <w:sz w:val="28"/>
          <w:szCs w:val="28"/>
        </w:rPr>
      </w:pPr>
      <w:r w:rsidRPr="00590060">
        <w:rPr>
          <w:rFonts w:ascii="Arial" w:hAnsi="Arial" w:cs="Arial"/>
          <w:sz w:val="28"/>
          <w:szCs w:val="28"/>
        </w:rPr>
        <w:t>Group therapy</w:t>
      </w:r>
      <w:r w:rsidRPr="00590060">
        <w:rPr>
          <w:rFonts w:ascii="Arial" w:hAnsi="Arial" w:cs="Arial"/>
          <w:sz w:val="28"/>
          <w:szCs w:val="28"/>
        </w:rPr>
        <w:tab/>
        <w:t xml:space="preserve"> </w:t>
      </w:r>
      <w:r w:rsidRPr="00590060">
        <w:rPr>
          <w:rFonts w:ascii="Arial" w:hAnsi="Arial" w:cs="Arial"/>
          <w:sz w:val="28"/>
          <w:szCs w:val="28"/>
        </w:rPr>
        <w:tab/>
      </w:r>
      <w:r w:rsidRPr="00590060">
        <w:rPr>
          <w:rFonts w:ascii="Arial" w:hAnsi="Arial" w:cs="Arial"/>
          <w:sz w:val="28"/>
          <w:szCs w:val="28"/>
        </w:rPr>
        <w:tab/>
      </w:r>
      <w:r w:rsidRPr="00590060">
        <w:rPr>
          <w:rFonts w:ascii="Arial" w:hAnsi="Arial" w:cs="Arial"/>
          <w:sz w:val="28"/>
          <w:szCs w:val="28"/>
        </w:rPr>
        <w:tab/>
      </w:r>
      <w:r w:rsidRPr="00590060">
        <w:rPr>
          <w:rFonts w:ascii="Arial" w:hAnsi="Arial" w:cs="Arial"/>
          <w:sz w:val="28"/>
          <w:szCs w:val="28"/>
        </w:rPr>
        <w:tab/>
      </w:r>
      <w:r w:rsidRPr="00590060">
        <w:rPr>
          <w:rFonts w:ascii="Arial" w:hAnsi="Arial" w:cs="Arial"/>
          <w:sz w:val="28"/>
          <w:szCs w:val="28"/>
        </w:rPr>
        <w:tab/>
      </w:r>
      <w:r>
        <w:rPr>
          <w:rFonts w:ascii="Arial" w:hAnsi="Arial" w:cs="Arial"/>
          <w:sz w:val="28"/>
          <w:szCs w:val="28"/>
        </w:rPr>
        <w:tab/>
      </w:r>
      <w:r w:rsidRPr="00590060">
        <w:rPr>
          <w:rFonts w:ascii="Arial" w:hAnsi="Arial" w:cs="Arial"/>
          <w:sz w:val="28"/>
          <w:szCs w:val="28"/>
        </w:rPr>
        <w:t>Page 8</w:t>
      </w:r>
    </w:p>
    <w:p w14:paraId="06E84B18" w14:textId="77777777" w:rsidR="00590060" w:rsidRPr="00590060" w:rsidRDefault="00590060" w:rsidP="00590060">
      <w:pPr>
        <w:pStyle w:val="ListParagraph"/>
        <w:ind w:left="1494"/>
        <w:rPr>
          <w:rFonts w:ascii="Arial" w:hAnsi="Arial" w:cs="Arial"/>
          <w:sz w:val="28"/>
          <w:szCs w:val="28"/>
        </w:rPr>
      </w:pPr>
    </w:p>
    <w:p w14:paraId="18958BA6" w14:textId="65C92C78" w:rsidR="00590060" w:rsidRDefault="00590060" w:rsidP="00590060">
      <w:pPr>
        <w:pStyle w:val="ListParagraph"/>
        <w:numPr>
          <w:ilvl w:val="1"/>
          <w:numId w:val="6"/>
        </w:numPr>
        <w:rPr>
          <w:rFonts w:ascii="Arial" w:hAnsi="Arial" w:cs="Arial"/>
          <w:sz w:val="28"/>
          <w:szCs w:val="28"/>
        </w:rPr>
      </w:pPr>
      <w:r w:rsidRPr="00590060">
        <w:rPr>
          <w:rFonts w:ascii="Arial" w:hAnsi="Arial" w:cs="Arial"/>
          <w:sz w:val="28"/>
          <w:szCs w:val="28"/>
        </w:rPr>
        <w:t>Dan-</w:t>
      </w:r>
      <w:proofErr w:type="spellStart"/>
      <w:r w:rsidRPr="00590060">
        <w:rPr>
          <w:rFonts w:ascii="Arial" w:hAnsi="Arial" w:cs="Arial"/>
          <w:sz w:val="28"/>
          <w:szCs w:val="28"/>
        </w:rPr>
        <w:t>Joen</w:t>
      </w:r>
      <w:proofErr w:type="spellEnd"/>
      <w:r w:rsidRPr="00590060">
        <w:rPr>
          <w:rFonts w:ascii="Arial" w:hAnsi="Arial" w:cs="Arial"/>
          <w:sz w:val="28"/>
          <w:szCs w:val="28"/>
        </w:rPr>
        <w:t xml:space="preserve"> therapy</w:t>
      </w:r>
      <w:r w:rsidRPr="00590060">
        <w:rPr>
          <w:rFonts w:ascii="Arial" w:hAnsi="Arial" w:cs="Arial"/>
          <w:sz w:val="28"/>
          <w:szCs w:val="28"/>
        </w:rPr>
        <w:tab/>
      </w:r>
      <w:r w:rsidRPr="00590060">
        <w:rPr>
          <w:rFonts w:ascii="Arial" w:hAnsi="Arial" w:cs="Arial"/>
          <w:sz w:val="28"/>
          <w:szCs w:val="28"/>
        </w:rPr>
        <w:tab/>
      </w:r>
      <w:r w:rsidRPr="00590060">
        <w:rPr>
          <w:rFonts w:ascii="Arial" w:hAnsi="Arial" w:cs="Arial"/>
          <w:sz w:val="28"/>
          <w:szCs w:val="28"/>
        </w:rPr>
        <w:tab/>
      </w:r>
      <w:r w:rsidRPr="00590060">
        <w:rPr>
          <w:rFonts w:ascii="Arial" w:hAnsi="Arial" w:cs="Arial"/>
          <w:sz w:val="28"/>
          <w:szCs w:val="28"/>
        </w:rPr>
        <w:tab/>
      </w:r>
      <w:r w:rsidRPr="00590060">
        <w:rPr>
          <w:rFonts w:ascii="Arial" w:hAnsi="Arial" w:cs="Arial"/>
          <w:sz w:val="28"/>
          <w:szCs w:val="28"/>
        </w:rPr>
        <w:tab/>
      </w:r>
      <w:r w:rsidRPr="00590060">
        <w:rPr>
          <w:rFonts w:ascii="Arial" w:hAnsi="Arial" w:cs="Arial"/>
          <w:sz w:val="28"/>
          <w:szCs w:val="28"/>
        </w:rPr>
        <w:tab/>
        <w:t>Page 9</w:t>
      </w:r>
    </w:p>
    <w:p w14:paraId="19C37089" w14:textId="77777777" w:rsidR="00590060" w:rsidRPr="00590060" w:rsidRDefault="00590060" w:rsidP="00590060">
      <w:pPr>
        <w:pStyle w:val="ListParagraph"/>
        <w:rPr>
          <w:rFonts w:ascii="Arial" w:hAnsi="Arial" w:cs="Arial"/>
          <w:sz w:val="28"/>
          <w:szCs w:val="28"/>
        </w:rPr>
      </w:pPr>
    </w:p>
    <w:p w14:paraId="64F80422" w14:textId="77777777" w:rsidR="00590060" w:rsidRDefault="00590060" w:rsidP="00590060">
      <w:pPr>
        <w:pStyle w:val="ListParagraph"/>
        <w:ind w:left="1210"/>
        <w:rPr>
          <w:rFonts w:ascii="Arial" w:hAnsi="Arial" w:cs="Arial"/>
          <w:sz w:val="28"/>
          <w:szCs w:val="28"/>
        </w:rPr>
      </w:pPr>
    </w:p>
    <w:p w14:paraId="6D3B8217" w14:textId="77777777" w:rsidR="00590060" w:rsidRPr="00590060" w:rsidRDefault="00590060" w:rsidP="00590060">
      <w:pPr>
        <w:pStyle w:val="ListParagraph"/>
        <w:rPr>
          <w:rFonts w:ascii="Arial" w:hAnsi="Arial" w:cs="Arial"/>
          <w:sz w:val="28"/>
          <w:szCs w:val="28"/>
        </w:rPr>
      </w:pPr>
    </w:p>
    <w:p w14:paraId="5120AA8B" w14:textId="593C8861" w:rsidR="00590060" w:rsidRDefault="00590060" w:rsidP="00590060">
      <w:pPr>
        <w:pStyle w:val="ListParagraph"/>
        <w:numPr>
          <w:ilvl w:val="0"/>
          <w:numId w:val="6"/>
        </w:numPr>
        <w:rPr>
          <w:rFonts w:ascii="Arial" w:hAnsi="Arial" w:cs="Arial"/>
          <w:sz w:val="28"/>
          <w:szCs w:val="28"/>
        </w:rPr>
      </w:pPr>
      <w:r>
        <w:rPr>
          <w:rFonts w:ascii="Arial" w:hAnsi="Arial" w:cs="Arial"/>
          <w:sz w:val="28"/>
          <w:szCs w:val="28"/>
        </w:rPr>
        <w:t>The Campaign</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Page 10</w:t>
      </w:r>
      <w:r w:rsidR="005E4CC8">
        <w:rPr>
          <w:rFonts w:ascii="Arial" w:hAnsi="Arial" w:cs="Arial"/>
          <w:sz w:val="28"/>
          <w:szCs w:val="28"/>
        </w:rPr>
        <w:t xml:space="preserve"> </w:t>
      </w:r>
    </w:p>
    <w:p w14:paraId="37FCCDD9" w14:textId="444D7292" w:rsidR="005E4CC8" w:rsidRDefault="005E4CC8" w:rsidP="005E4CC8">
      <w:pPr>
        <w:rPr>
          <w:rFonts w:ascii="Arial" w:hAnsi="Arial" w:cs="Arial"/>
          <w:sz w:val="28"/>
          <w:szCs w:val="28"/>
        </w:rPr>
      </w:pPr>
    </w:p>
    <w:p w14:paraId="6A312EB1" w14:textId="3D3F56A7" w:rsidR="005E4CC8" w:rsidRPr="005E4CC8" w:rsidRDefault="005E4CC8" w:rsidP="005E4CC8">
      <w:pPr>
        <w:pStyle w:val="ListParagraph"/>
        <w:numPr>
          <w:ilvl w:val="0"/>
          <w:numId w:val="14"/>
        </w:numPr>
        <w:rPr>
          <w:rFonts w:ascii="Arial" w:hAnsi="Arial" w:cs="Arial"/>
          <w:sz w:val="28"/>
          <w:szCs w:val="28"/>
        </w:rPr>
      </w:pPr>
      <w:r>
        <w:rPr>
          <w:rFonts w:ascii="Arial" w:hAnsi="Arial" w:cs="Arial"/>
          <w:sz w:val="28"/>
          <w:szCs w:val="28"/>
        </w:rPr>
        <w:t>References</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Page 11 - 12</w:t>
      </w:r>
    </w:p>
    <w:p w14:paraId="24229711" w14:textId="7A33CA90" w:rsidR="005E4CC8" w:rsidRDefault="005E4CC8" w:rsidP="005E4CC8">
      <w:pPr>
        <w:rPr>
          <w:rFonts w:ascii="Arial" w:hAnsi="Arial" w:cs="Arial"/>
          <w:sz w:val="28"/>
          <w:szCs w:val="28"/>
        </w:rPr>
      </w:pPr>
    </w:p>
    <w:p w14:paraId="2FEEE92E" w14:textId="77777777" w:rsidR="005E4CC8" w:rsidRPr="005E4CC8" w:rsidRDefault="005E4CC8" w:rsidP="005E4CC8">
      <w:pPr>
        <w:rPr>
          <w:rFonts w:ascii="Arial" w:hAnsi="Arial" w:cs="Arial"/>
          <w:sz w:val="28"/>
          <w:szCs w:val="28"/>
        </w:rPr>
      </w:pPr>
    </w:p>
    <w:p w14:paraId="3C1B0E0F" w14:textId="77777777" w:rsidR="00590060" w:rsidRDefault="00590060" w:rsidP="00590060">
      <w:pPr>
        <w:pStyle w:val="ListParagraph"/>
      </w:pPr>
    </w:p>
    <w:p w14:paraId="4EE1935B" w14:textId="726DDB79" w:rsidR="00590060" w:rsidRDefault="00590060" w:rsidP="00590060">
      <w:pPr>
        <w:pStyle w:val="ListParagraph"/>
      </w:pPr>
      <w:r>
        <w:tab/>
      </w:r>
    </w:p>
    <w:p w14:paraId="78496EF5" w14:textId="77777777" w:rsidR="00590060" w:rsidRPr="009822BA" w:rsidRDefault="00590060" w:rsidP="00590060">
      <w:pPr>
        <w:ind w:left="720"/>
      </w:pPr>
    </w:p>
    <w:p w14:paraId="0ACD754E" w14:textId="1E8461C1" w:rsidR="009822BA" w:rsidRDefault="009822BA" w:rsidP="009822BA">
      <w:pPr>
        <w:tabs>
          <w:tab w:val="left" w:pos="2490"/>
        </w:tabs>
      </w:pPr>
    </w:p>
    <w:p w14:paraId="4C3885F7" w14:textId="56A276EF" w:rsidR="00173822" w:rsidRDefault="00173822" w:rsidP="009822BA">
      <w:pPr>
        <w:tabs>
          <w:tab w:val="left" w:pos="2490"/>
        </w:tabs>
      </w:pPr>
    </w:p>
    <w:p w14:paraId="31B995ED" w14:textId="77777777" w:rsidR="00160829" w:rsidRDefault="00160829" w:rsidP="009822BA">
      <w:pPr>
        <w:tabs>
          <w:tab w:val="left" w:pos="2490"/>
        </w:tabs>
      </w:pPr>
    </w:p>
    <w:p w14:paraId="2642B16B" w14:textId="129C4354" w:rsidR="009822BA" w:rsidRDefault="001D1925" w:rsidP="009822BA">
      <w:pPr>
        <w:tabs>
          <w:tab w:val="left" w:pos="2490"/>
        </w:tabs>
      </w:pPr>
      <w:r>
        <w:rPr>
          <w:noProof/>
        </w:rPr>
        <mc:AlternateContent>
          <mc:Choice Requires="wps">
            <w:drawing>
              <wp:anchor distT="0" distB="0" distL="114300" distR="114300" simplePos="0" relativeHeight="251664384" behindDoc="0" locked="0" layoutInCell="1" allowOverlap="1" wp14:anchorId="7B771E5B" wp14:editId="7834C72F">
                <wp:simplePos x="0" y="0"/>
                <wp:positionH relativeFrom="margin">
                  <wp:align>center</wp:align>
                </wp:positionH>
                <wp:positionV relativeFrom="paragraph">
                  <wp:posOffset>9525</wp:posOffset>
                </wp:positionV>
                <wp:extent cx="8420100" cy="1828800"/>
                <wp:effectExtent l="0" t="0" r="0" b="8255"/>
                <wp:wrapNone/>
                <wp:docPr id="6" name="Text Box 6"/>
                <wp:cNvGraphicFramePr/>
                <a:graphic xmlns:a="http://schemas.openxmlformats.org/drawingml/2006/main">
                  <a:graphicData uri="http://schemas.microsoft.com/office/word/2010/wordprocessingShape">
                    <wps:wsp>
                      <wps:cNvSpPr txBox="1"/>
                      <wps:spPr>
                        <a:xfrm>
                          <a:off x="0" y="0"/>
                          <a:ext cx="8420100" cy="1828800"/>
                        </a:xfrm>
                        <a:prstGeom prst="rect">
                          <a:avLst/>
                        </a:prstGeom>
                        <a:solidFill>
                          <a:schemeClr val="accent6">
                            <a:lumMod val="40000"/>
                            <a:lumOff val="60000"/>
                          </a:schemeClr>
                        </a:solidFill>
                        <a:ln>
                          <a:noFill/>
                        </a:ln>
                      </wps:spPr>
                      <wps:txbx>
                        <w:txbxContent>
                          <w:p w14:paraId="1EC8DB30" w14:textId="13BC36BB" w:rsidR="009A05F4" w:rsidRPr="00B4399D" w:rsidRDefault="009A05F4" w:rsidP="00673C1F">
                            <w:pPr>
                              <w:jc w:val="center"/>
                              <w:rPr>
                                <w:rFonts w:ascii="Arial" w:hAnsi="Arial" w:cs="Arial"/>
                                <w:b/>
                                <w:color w:val="262626" w:themeColor="text1" w:themeTint="D9"/>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B4399D">
                              <w:rPr>
                                <w:rFonts w:ascii="Arial" w:hAnsi="Arial" w:cs="Arial"/>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Introduction to </w:t>
                            </w:r>
                            <w:r>
                              <w:rPr>
                                <w:rFonts w:ascii="Arial" w:hAnsi="Arial" w:cs="Arial"/>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D</w:t>
                            </w:r>
                            <w:r w:rsidRPr="00B4399D">
                              <w:rPr>
                                <w:rFonts w:ascii="Arial" w:hAnsi="Arial" w:cs="Arial"/>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eath and </w:t>
                            </w:r>
                            <w:r>
                              <w:rPr>
                                <w:rFonts w:ascii="Arial" w:hAnsi="Arial" w:cs="Arial"/>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B</w:t>
                            </w:r>
                            <w:r w:rsidRPr="00B4399D">
                              <w:rPr>
                                <w:rFonts w:ascii="Arial" w:hAnsi="Arial" w:cs="Arial"/>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ereavement</w:t>
                            </w:r>
                            <w:r w:rsidRPr="00B4399D">
                              <w:rPr>
                                <w:rFonts w:ascii="Arial" w:hAnsi="Arial" w:cs="Arial"/>
                                <w:b/>
                                <w:color w:val="262626" w:themeColor="text1" w:themeTint="D9"/>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B771E5B" id="Text Box 6" o:spid="_x0000_s1028" type="#_x0000_t202" style="position:absolute;margin-left:0;margin-top:.75pt;width:663pt;height:2in;z-index:25166438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FfwVwIAALcEAAAOAAAAZHJzL2Uyb0RvYy54bWysVE1vGjEQvVfqf7B8bxYQpQRliSgRVaU0&#10;iZRUORuvN6xke1zbsJv++j57WZKmPVXlYOaL+XjzhovLzmh2UD40ZEs+PhtxpqykqrFPJf/+sPkw&#10;5yxEYSuhyaqSP6vAL5fv3120bqEmtCNdKc+QxIZF60q+i9EtiiLInTIinJFTFs6avBERqn8qKi9a&#10;ZDe6mIxGs6IlXzlPUoUA61Xv5Mucv66VjLd1HVRkuuToLebX53eb3mJ5IRZPXrhdI49tiH/owojG&#10;ougp1ZWIgu1980cq00hPgep4JskUVNeNVHkGTDMevZnmfiecyrMAnOBOMIX/l1beHO48a6qSzziz&#10;wmBFD6qL7DN1bJbQaV1YIOjeISx2MGPLgz3AmIbuam/SN8Zh8APn5xO2KZmEcT5NA8Il4RvPJ/M5&#10;FOQvXn7ufIhfFBmWhJJ7LC9jKg7XIfahQ0iqFkg31abROiuJMGqtPTsIrFpIqWyc5Z/rvflGVW+f&#10;jvDplw4zqNGbZ4MZ3WTqpUy5t9+KaJtKWUpF+36SpUgQ9VAkKXbbLgM6GWDaUvUM9Dz17AtObhpM&#10;eC1CvBMedAMqOKF4i6fW1JacjhJnO/I//2ZP8WABvJy1oG/Jw4+98Ioz/dWCH+fj6TTxPSvTj58m&#10;UPxrz/a1x+7NmgDbGMfqZBZTfNSDWHsyj7i0VaoKl7AStUseB3Ed+6PCpUq1WuUgMNyJeG3vnUyp&#10;E3Zpfw/do/DuuOQIftzQQHSxeLPrPjYv2K32EchnIiSce1SP8OM68rqOl5zO77Weo17+b5a/AAAA&#10;//8DAFBLAwQUAAYACAAAACEAKqkv4dsAAAAHAQAADwAAAGRycy9kb3ducmV2LnhtbEyPzU7DMBCE&#10;70i8g7VIXBB1GpQQ0jgVKtA7/bm78TYJjddR7Kbh7dme6HFmVjPfFsvJdmLEwbeOFMxnEQikypmW&#10;agW77ddzBsIHTUZ3jlDBL3pYlvd3hc6Nu9A3jptQCy4hn2sFTQh9LqWvGrTaz1yPxNnRDVYHlkMt&#10;zaAvXG47GUdRKq1uiRca3eOqweq0OVsF28/TOqVhlfj1fv6x27/K7OdpVOrxYXpfgAg4hf9juOIz&#10;OpTMdHBnMl50CviRwG4C4hq+xCkbBwVx9paALAt5y1/+AQAA//8DAFBLAQItABQABgAIAAAAIQC2&#10;gziS/gAAAOEBAAATAAAAAAAAAAAAAAAAAAAAAABbQ29udGVudF9UeXBlc10ueG1sUEsBAi0AFAAG&#10;AAgAAAAhADj9If/WAAAAlAEAAAsAAAAAAAAAAAAAAAAALwEAAF9yZWxzLy5yZWxzUEsBAi0AFAAG&#10;AAgAAAAhAFFUV/BXAgAAtwQAAA4AAAAAAAAAAAAAAAAALgIAAGRycy9lMm9Eb2MueG1sUEsBAi0A&#10;FAAGAAgAAAAhACqpL+HbAAAABwEAAA8AAAAAAAAAAAAAAAAAsQQAAGRycy9kb3ducmV2LnhtbFBL&#10;BQYAAAAABAAEAPMAAAC5BQAAAAA=&#10;" fillcolor="#c5e0b3 [1305]" stroked="f">
                <v:textbox style="mso-fit-shape-to-text:t">
                  <w:txbxContent>
                    <w:p w14:paraId="1EC8DB30" w14:textId="13BC36BB" w:rsidR="009A05F4" w:rsidRPr="00B4399D" w:rsidRDefault="009A05F4" w:rsidP="00673C1F">
                      <w:pPr>
                        <w:jc w:val="center"/>
                        <w:rPr>
                          <w:rFonts w:ascii="Arial" w:hAnsi="Arial" w:cs="Arial"/>
                          <w:b/>
                          <w:color w:val="262626" w:themeColor="text1" w:themeTint="D9"/>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B4399D">
                        <w:rPr>
                          <w:rFonts w:ascii="Arial" w:hAnsi="Arial" w:cs="Arial"/>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Introduction to </w:t>
                      </w:r>
                      <w:r>
                        <w:rPr>
                          <w:rFonts w:ascii="Arial" w:hAnsi="Arial" w:cs="Arial"/>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D</w:t>
                      </w:r>
                      <w:r w:rsidRPr="00B4399D">
                        <w:rPr>
                          <w:rFonts w:ascii="Arial" w:hAnsi="Arial" w:cs="Arial"/>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eath and </w:t>
                      </w:r>
                      <w:r>
                        <w:rPr>
                          <w:rFonts w:ascii="Arial" w:hAnsi="Arial" w:cs="Arial"/>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B</w:t>
                      </w:r>
                      <w:r w:rsidRPr="00B4399D">
                        <w:rPr>
                          <w:rFonts w:ascii="Arial" w:hAnsi="Arial" w:cs="Arial"/>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ereavement</w:t>
                      </w:r>
                      <w:r w:rsidRPr="00B4399D">
                        <w:rPr>
                          <w:rFonts w:ascii="Arial" w:hAnsi="Arial" w:cs="Arial"/>
                          <w:b/>
                          <w:color w:val="262626" w:themeColor="text1" w:themeTint="D9"/>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p>
                  </w:txbxContent>
                </v:textbox>
                <w10:wrap anchorx="margin"/>
              </v:shape>
            </w:pict>
          </mc:Fallback>
        </mc:AlternateContent>
      </w:r>
    </w:p>
    <w:p w14:paraId="1444CA67" w14:textId="258FA43B" w:rsidR="009822BA" w:rsidRDefault="009822BA" w:rsidP="009822BA">
      <w:pPr>
        <w:tabs>
          <w:tab w:val="left" w:pos="2490"/>
        </w:tabs>
      </w:pPr>
    </w:p>
    <w:p w14:paraId="0E6C4AC4" w14:textId="5D4EBDE2" w:rsidR="009822BA" w:rsidRDefault="009822BA" w:rsidP="009822BA">
      <w:pPr>
        <w:tabs>
          <w:tab w:val="left" w:pos="2490"/>
        </w:tabs>
      </w:pPr>
    </w:p>
    <w:p w14:paraId="35D19138" w14:textId="20E6A066" w:rsidR="009822BA" w:rsidRDefault="009822BA" w:rsidP="009822BA">
      <w:pPr>
        <w:tabs>
          <w:tab w:val="left" w:pos="2490"/>
        </w:tabs>
      </w:pPr>
    </w:p>
    <w:p w14:paraId="3DC027FA" w14:textId="7EDB8867" w:rsidR="009822BA" w:rsidRDefault="009822BA" w:rsidP="009822BA">
      <w:pPr>
        <w:tabs>
          <w:tab w:val="left" w:pos="2490"/>
        </w:tabs>
      </w:pPr>
    </w:p>
    <w:p w14:paraId="6464662C" w14:textId="4D50A925" w:rsidR="009822BA" w:rsidRDefault="009822BA" w:rsidP="009822BA">
      <w:pPr>
        <w:tabs>
          <w:tab w:val="left" w:pos="2490"/>
        </w:tabs>
      </w:pPr>
    </w:p>
    <w:p w14:paraId="604CD183" w14:textId="5A864062" w:rsidR="009822BA" w:rsidRDefault="009822BA" w:rsidP="009822BA">
      <w:pPr>
        <w:tabs>
          <w:tab w:val="left" w:pos="2490"/>
        </w:tabs>
      </w:pPr>
    </w:p>
    <w:p w14:paraId="0C91F590" w14:textId="0AE37B46" w:rsidR="009822BA" w:rsidRDefault="005E4CC8" w:rsidP="009822BA">
      <w:pPr>
        <w:tabs>
          <w:tab w:val="left" w:pos="2490"/>
        </w:tabs>
      </w:pPr>
      <w:r>
        <w:rPr>
          <w:noProof/>
        </w:rPr>
        <mc:AlternateContent>
          <mc:Choice Requires="wps">
            <w:drawing>
              <wp:anchor distT="45720" distB="45720" distL="114300" distR="114300" simplePos="0" relativeHeight="251666432" behindDoc="0" locked="0" layoutInCell="1" allowOverlap="1" wp14:anchorId="6C0A2523" wp14:editId="642782F7">
                <wp:simplePos x="0" y="0"/>
                <wp:positionH relativeFrom="margin">
                  <wp:posOffset>3810000</wp:posOffset>
                </wp:positionH>
                <wp:positionV relativeFrom="paragraph">
                  <wp:posOffset>133985</wp:posOffset>
                </wp:positionV>
                <wp:extent cx="2552700" cy="914400"/>
                <wp:effectExtent l="19050" t="38100" r="38100" b="571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2700" cy="914400"/>
                        </a:xfrm>
                        <a:custGeom>
                          <a:avLst/>
                          <a:gdLst>
                            <a:gd name="connsiteX0" fmla="*/ 0 w 2552700"/>
                            <a:gd name="connsiteY0" fmla="*/ 0 h 914400"/>
                            <a:gd name="connsiteX1" fmla="*/ 459486 w 2552700"/>
                            <a:gd name="connsiteY1" fmla="*/ 0 h 914400"/>
                            <a:gd name="connsiteX2" fmla="*/ 893445 w 2552700"/>
                            <a:gd name="connsiteY2" fmla="*/ 0 h 914400"/>
                            <a:gd name="connsiteX3" fmla="*/ 1327404 w 2552700"/>
                            <a:gd name="connsiteY3" fmla="*/ 0 h 914400"/>
                            <a:gd name="connsiteX4" fmla="*/ 1761363 w 2552700"/>
                            <a:gd name="connsiteY4" fmla="*/ 0 h 914400"/>
                            <a:gd name="connsiteX5" fmla="*/ 2552700 w 2552700"/>
                            <a:gd name="connsiteY5" fmla="*/ 0 h 914400"/>
                            <a:gd name="connsiteX6" fmla="*/ 2552700 w 2552700"/>
                            <a:gd name="connsiteY6" fmla="*/ 448056 h 914400"/>
                            <a:gd name="connsiteX7" fmla="*/ 2552700 w 2552700"/>
                            <a:gd name="connsiteY7" fmla="*/ 914400 h 914400"/>
                            <a:gd name="connsiteX8" fmla="*/ 2042160 w 2552700"/>
                            <a:gd name="connsiteY8" fmla="*/ 914400 h 914400"/>
                            <a:gd name="connsiteX9" fmla="*/ 1506093 w 2552700"/>
                            <a:gd name="connsiteY9" fmla="*/ 914400 h 914400"/>
                            <a:gd name="connsiteX10" fmla="*/ 1046607 w 2552700"/>
                            <a:gd name="connsiteY10" fmla="*/ 914400 h 914400"/>
                            <a:gd name="connsiteX11" fmla="*/ 485013 w 2552700"/>
                            <a:gd name="connsiteY11" fmla="*/ 914400 h 914400"/>
                            <a:gd name="connsiteX12" fmla="*/ 0 w 2552700"/>
                            <a:gd name="connsiteY12" fmla="*/ 914400 h 914400"/>
                            <a:gd name="connsiteX13" fmla="*/ 0 w 2552700"/>
                            <a:gd name="connsiteY13" fmla="*/ 484632 h 914400"/>
                            <a:gd name="connsiteX14" fmla="*/ 0 w 2552700"/>
                            <a:gd name="connsiteY14" fmla="*/ 0 h 9144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2552700" h="914400" fill="none" extrusionOk="0">
                              <a:moveTo>
                                <a:pt x="0" y="0"/>
                              </a:moveTo>
                              <a:cubicBezTo>
                                <a:pt x="222090" y="-3515"/>
                                <a:pt x="319587" y="8494"/>
                                <a:pt x="459486" y="0"/>
                              </a:cubicBezTo>
                              <a:cubicBezTo>
                                <a:pt x="599385" y="-8494"/>
                                <a:pt x="751860" y="37803"/>
                                <a:pt x="893445" y="0"/>
                              </a:cubicBezTo>
                              <a:cubicBezTo>
                                <a:pt x="1035030" y="-37803"/>
                                <a:pt x="1187286" y="49761"/>
                                <a:pt x="1327404" y="0"/>
                              </a:cubicBezTo>
                              <a:cubicBezTo>
                                <a:pt x="1467522" y="-49761"/>
                                <a:pt x="1643582" y="13895"/>
                                <a:pt x="1761363" y="0"/>
                              </a:cubicBezTo>
                              <a:cubicBezTo>
                                <a:pt x="1879144" y="-13895"/>
                                <a:pt x="2363830" y="33312"/>
                                <a:pt x="2552700" y="0"/>
                              </a:cubicBezTo>
                              <a:cubicBezTo>
                                <a:pt x="2605813" y="215709"/>
                                <a:pt x="2506910" y="342504"/>
                                <a:pt x="2552700" y="448056"/>
                              </a:cubicBezTo>
                              <a:cubicBezTo>
                                <a:pt x="2598490" y="553608"/>
                                <a:pt x="2523371" y="801950"/>
                                <a:pt x="2552700" y="914400"/>
                              </a:cubicBezTo>
                              <a:cubicBezTo>
                                <a:pt x="2361824" y="941068"/>
                                <a:pt x="2260821" y="901053"/>
                                <a:pt x="2042160" y="914400"/>
                              </a:cubicBezTo>
                              <a:cubicBezTo>
                                <a:pt x="1823499" y="927747"/>
                                <a:pt x="1715905" y="856964"/>
                                <a:pt x="1506093" y="914400"/>
                              </a:cubicBezTo>
                              <a:cubicBezTo>
                                <a:pt x="1296281" y="971836"/>
                                <a:pt x="1255023" y="900779"/>
                                <a:pt x="1046607" y="914400"/>
                              </a:cubicBezTo>
                              <a:cubicBezTo>
                                <a:pt x="838191" y="928021"/>
                                <a:pt x="734919" y="892208"/>
                                <a:pt x="485013" y="914400"/>
                              </a:cubicBezTo>
                              <a:cubicBezTo>
                                <a:pt x="235107" y="936592"/>
                                <a:pt x="123169" y="858579"/>
                                <a:pt x="0" y="914400"/>
                              </a:cubicBezTo>
                              <a:cubicBezTo>
                                <a:pt x="-41518" y="722613"/>
                                <a:pt x="25613" y="679821"/>
                                <a:pt x="0" y="484632"/>
                              </a:cubicBezTo>
                              <a:cubicBezTo>
                                <a:pt x="-25613" y="289443"/>
                                <a:pt x="55393" y="221813"/>
                                <a:pt x="0" y="0"/>
                              </a:cubicBezTo>
                              <a:close/>
                            </a:path>
                            <a:path w="2552700" h="914400" stroke="0" extrusionOk="0">
                              <a:moveTo>
                                <a:pt x="0" y="0"/>
                              </a:moveTo>
                              <a:cubicBezTo>
                                <a:pt x="145779" y="-32889"/>
                                <a:pt x="356987" y="53904"/>
                                <a:pt x="536067" y="0"/>
                              </a:cubicBezTo>
                              <a:cubicBezTo>
                                <a:pt x="715147" y="-53904"/>
                                <a:pt x="809781" y="51038"/>
                                <a:pt x="995553" y="0"/>
                              </a:cubicBezTo>
                              <a:cubicBezTo>
                                <a:pt x="1181325" y="-51038"/>
                                <a:pt x="1400845" y="5350"/>
                                <a:pt x="1531620" y="0"/>
                              </a:cubicBezTo>
                              <a:cubicBezTo>
                                <a:pt x="1662395" y="-5350"/>
                                <a:pt x="1878572" y="47781"/>
                                <a:pt x="1991106" y="0"/>
                              </a:cubicBezTo>
                              <a:cubicBezTo>
                                <a:pt x="2103640" y="-47781"/>
                                <a:pt x="2302387" y="67128"/>
                                <a:pt x="2552700" y="0"/>
                              </a:cubicBezTo>
                              <a:cubicBezTo>
                                <a:pt x="2558365" y="130243"/>
                                <a:pt x="2538392" y="244855"/>
                                <a:pt x="2552700" y="475488"/>
                              </a:cubicBezTo>
                              <a:cubicBezTo>
                                <a:pt x="2567008" y="706121"/>
                                <a:pt x="2516349" y="813840"/>
                                <a:pt x="2552700" y="914400"/>
                              </a:cubicBezTo>
                              <a:cubicBezTo>
                                <a:pt x="2440081" y="940305"/>
                                <a:pt x="2173324" y="863740"/>
                                <a:pt x="2067687" y="914400"/>
                              </a:cubicBezTo>
                              <a:cubicBezTo>
                                <a:pt x="1962050" y="965060"/>
                                <a:pt x="1774623" y="897109"/>
                                <a:pt x="1608201" y="914400"/>
                              </a:cubicBezTo>
                              <a:cubicBezTo>
                                <a:pt x="1441779" y="931691"/>
                                <a:pt x="1332680" y="892266"/>
                                <a:pt x="1123188" y="914400"/>
                              </a:cubicBezTo>
                              <a:cubicBezTo>
                                <a:pt x="913696" y="936534"/>
                                <a:pt x="899032" y="886428"/>
                                <a:pt x="689229" y="914400"/>
                              </a:cubicBezTo>
                              <a:cubicBezTo>
                                <a:pt x="479426" y="942372"/>
                                <a:pt x="240965" y="882942"/>
                                <a:pt x="0" y="914400"/>
                              </a:cubicBezTo>
                              <a:cubicBezTo>
                                <a:pt x="-24621" y="699057"/>
                                <a:pt x="40386" y="573291"/>
                                <a:pt x="0" y="475488"/>
                              </a:cubicBezTo>
                              <a:cubicBezTo>
                                <a:pt x="-40386" y="377685"/>
                                <a:pt x="865" y="180867"/>
                                <a:pt x="0" y="0"/>
                              </a:cubicBezTo>
                              <a:close/>
                            </a:path>
                          </a:pathLst>
                        </a:custGeom>
                        <a:solidFill>
                          <a:schemeClr val="bg1"/>
                        </a:solidFill>
                        <a:ln w="3175">
                          <a:solidFill>
                            <a:srgbClr val="000000"/>
                          </a:solidFill>
                          <a:miter lim="800000"/>
                          <a:headEnd/>
                          <a:tailEnd/>
                          <a:extLst>
                            <a:ext uri="{C807C97D-BFC1-408E-A445-0C87EB9F89A2}">
                              <ask:lineSketchStyleProps xmlns:ask="http://schemas.microsoft.com/office/drawing/2018/sketchyshapes" sd="3075572875">
                                <a:prstGeom prst="rect">
                                  <a:avLst/>
                                </a:prstGeom>
                                <ask:type>
                                  <ask:lineSketchScribble/>
                                </ask:type>
                              </ask:lineSketchStyleProps>
                            </a:ext>
                          </a:extLst>
                        </a:ln>
                      </wps:spPr>
                      <wps:txbx>
                        <w:txbxContent>
                          <w:p w14:paraId="0E182431" w14:textId="2B0285FC" w:rsidR="009A05F4" w:rsidRPr="00B00564" w:rsidRDefault="009A05F4">
                            <w:pPr>
                              <w:rPr>
                                <w:rFonts w:ascii="Arial" w:hAnsi="Arial" w:cs="Arial"/>
                                <w:color w:val="0D0D0D" w:themeColor="text1" w:themeTint="F2"/>
                              </w:rPr>
                            </w:pPr>
                            <w:r w:rsidRPr="00B00564">
                              <w:rPr>
                                <w:rFonts w:ascii="Arial" w:hAnsi="Arial" w:cs="Arial"/>
                                <w:color w:val="0D0D0D" w:themeColor="text1" w:themeTint="F2"/>
                              </w:rPr>
                              <w:t xml:space="preserve">In 2017 approximately 600,000 people died in the UK, 299,000 being male and 308,000 being female (Office of National Statistics, 2018). </w:t>
                            </w:r>
                          </w:p>
                          <w:p w14:paraId="760F96E7" w14:textId="5053BB1A" w:rsidR="009A05F4" w:rsidRPr="001D1925" w:rsidRDefault="009A05F4">
                            <w:pPr>
                              <w:rPr>
                                <w:color w:val="FF000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0A2523" id="_x0000_s1029" type="#_x0000_t202" style="position:absolute;margin-left:300pt;margin-top:10.55pt;width:201pt;height:1in;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u5DTAcAAIcbAAAOAAAAZHJzL2Uyb0RvYy54bWysWVuP4jYbvq/U/xDlshKLz7FHy1bt9uun&#10;Sj1J3UrtZQhhQAsJTTID21/fxwfAZroKGXUuRjH2+z5+z6/tt1+f9rvsue76bdsscvqG5FndVO1q&#10;2zwu8t8/fD/TedYPZbMqd21TL/JPdZ9//e7LL94eDw81azftblV3GZg0/cPxsMg3w3B4mM/7alPv&#10;y/5Ne6gbTK7bbl8OGHaP81VXHsF9v5szQtT82HarQ9dWdd/j1+/8ZP7O8V+v62r4Zb3u6yHbLXLs&#10;bXD/O/d/af/P370tHx678rDZVmEb5St2sS+3DUAvrL4rhzJ76rYvWO23Vdf27Xp4U7X7ebteb6va&#10;yQBpKLmR5rdNeaidLFBOf7ioqf/v2FY/P//aZdvVIme0yLOm3MNIH+rTkH3bnjJm9XM89A9Y9tsB&#10;C4cTfoadnaz94ce2+thnTft+UzaP9Tdd1x43dbnC/qilnEeknk9vmSyPP7UrwJRPQ+sYndbd3ioP&#10;6sjAHXb6dLGN3UqFH5mUrCCYqjBnqBD4thDlw5m6euqH/9et41Q+/9gP3rYrfDnLrIJ0Vds0/Xao&#10;/wCz9X4Hc381z0h2zM4Qge5m+Z/p8k123QTM/oI5jZgLaYRW4wgxDcnGEFiEoA0XQo4jxDTjCDxC&#10;oJwVgohxiJhoHELEEIWiXPFxiJhoHEJGEMHE4xAx0TiEeg1ETCSEJlKNmhwRevHYu0WJibzPjuIg&#10;aV9xiGBU3REfMdGdOCbCoZIoYu6wfkx0Jw6NY5cSoRQpxn0goboXKY5hoSWhd0hEY6J7gdJQHs1e&#10;NF5/L0Yay+MY8XqhheJs1NVoGszjGOn6OEmiFjyes325OReA6tSECoCvDHXKlhZbEA5tb6tNXA5Q&#10;Ws5DpHtfXkBlV48Qw4IxsS9/juoOYpgmJnZVF8Lchwydx8R80rahzJhYTCJGjoyJ5SRiZL+YWE0i&#10;RkqLiYtJxMhTMbGeRIzkExObScQ2ocTUGE/ysVsnm+ZlNgMk6NP8jN44GsaTNn/jaoj7iNx7e4jT&#10;Dl277dd3rl8f8gz9epdn6NeXlgaRWw42vM+f2TFqDzeX7jBbb3fg0uDcgUPJaeie7CHll4/n+N+3&#10;z/WH1jEZbtpObOc6Wz0tt9W39d/xWsYYMd6aMy6pc33sy/Hh1EjtPVQL48Q8T/lG0JnhYvqE+79h&#10;SWO49rE2u2VYSKqV3wcvNHEmOYP5nnAiGCVcEn6W7JYlpbpg2oeuMGjXgj2c3KFDnAooVCGZd83Z&#10;S55KcKn9LOXaJIqmvl+cCqgLW/4c1ewFT4YGVAf5OeeIGe9xTsLzAcGG0f32Y4pIHaKHUVkQlzTO&#10;VmJoe0xIDFxglDhMjOh7xHPUjLoNkwbe4i0pJVfEJborLOO88AlFE3isk+c6Gw5bENT3CvfDckU1&#10;8+o1ghKVwkIZmnlYgwOvTDyW+VbTmWYiLDC5MD47G1YUwtWEszy0oNIQH0NaKqMSJYfO81WwzCim&#10;gzwF1dzVsQsszEeYz5uGkKJILB/60NfAaq6pCahMEyg08tICiqBeE9ogTyUG8C3pazAZ8hzxac1w&#10;JU0SGZRxqgKm1DIV1PvgRIPOBEVucxstGMPBMBaRSfuDDUNVGOtPkfgezXefd3vt7MqRaSNEgobo&#10;MR6NMWoj+QXaZ5LBru1rrEU1sRVrrFz1Q9d+xLUIBPiPqxUV0vqe1deMM60TN+SIh1CuIGeafmza&#10;UN7mnxExSUO+/iHWKMLPob3gqIkpQrzAnXjim8ZIqNoR3o+GkoTCE8rjC5YU10Ra+FmJyhabjkr4&#10;LPPuMgFPKcZRh4J4Nyx1Aef35UoUVtDIVagxFPlwonwMWlLC73L2gifjyC/BeqqgLNFnXDzuFxBU&#10;SGNeQAr2aSwwifKI2LfiM1QkmVTkGFEUUmi3H9vcJX6SjrzXIABxvRcCniiaBjWTVCGtOVjYW0Mh&#10;kWZj2IlpBjIANaRSgc4nlYcWnIdiphXHBVgCi9hQQfkTYSnKBoHvWDUaZW8+YsYU9Qte5qU1BU07&#10;BlzGaFwWe9r4IjRVazrySsZq8PZqNDZjpw4KWZX2m7KVQ6XFzOZ4GNRteRqswbWe8Y5vSwdPqq82&#10;hnDvUForkbqwsvsI+52GKQojWMAUjCMoY4cRBFr3+tUMC+PJYJVpcDMGi3mbKAgkk/YDfhWaZllw&#10;lirdo00MltmVIy/gg4nT6nPwaqKRvCOxPdZnUsFtsQpVy52zXARfb9f7drddfY/TlS1p7qmmfr/r&#10;sucSx63lo/MpUCSrdo09pXFaSP90kHDoHpcXeuL+7K5vWexxZ99lu+1+kevLovLBPjj8r1k5MYdy&#10;u/PfIN7h3sa9QNhHB//8MJyWJ/fY4TzQvk4s29UnPEl0rX8ZwksWPjZt93eeHfEqtMj7v57Krs6z&#10;3Q8NnjVcmONY6gaoqrZ8dPHMMp4pmwqsFjmOsP7z/YCRv31q2m/w/LHe2lcKt0u/kzA49gengPAy&#10;ZZ+T4rFbdX0/e/cPAAAA//8DAFBLAwQUAAYACAAAACEArj/ob+EAAAALAQAADwAAAGRycy9kb3du&#10;cmV2LnhtbEyPzU7DMBCE70i8g7VI3KidiAYIcSqEQEhIHPqD4LiNl8RqbEex26Zvz/YEt92d0ew3&#10;1WJyvTjQGG3wGrKZAkG+Ccb6VsNm/XpzDyIm9Ab74EnDiSIs6suLCksTjn5Jh1VqBYf4WKKGLqWh&#10;lDI2HTmMszCQZ+0njA4Tr2MrzYhHDne9zJUqpEPr+UOHAz131OxWe8cpu8+Hj7uvt25+et9YfJG3&#10;azt9a319NT09gkg0pT8znPEZHWpm2oa9N1H0GgqluEvSkGcZiLNBqZwvW56KeQayruT/DvUvAAAA&#10;//8DAFBLAQItABQABgAIAAAAIQC2gziS/gAAAOEBAAATAAAAAAAAAAAAAAAAAAAAAABbQ29udGVu&#10;dF9UeXBlc10ueG1sUEsBAi0AFAAGAAgAAAAhADj9If/WAAAAlAEAAAsAAAAAAAAAAAAAAAAALwEA&#10;AF9yZWxzLy5yZWxzUEsBAi0AFAAGAAgAAAAhAN1q7kNMBwAAhxsAAA4AAAAAAAAAAAAAAAAALgIA&#10;AGRycy9lMm9Eb2MueG1sUEsBAi0AFAAGAAgAAAAhAK4/6G/hAAAACwEAAA8AAAAAAAAAAAAAAAAA&#10;pgkAAGRycy9kb3ducmV2LnhtbFBLBQYAAAAABAAEAPMAAAC0CgAAAAA=&#10;" fillcolor="white [3212]" strokeweight=".25pt">
                <v:textbox>
                  <w:txbxContent>
                    <w:p w14:paraId="0E182431" w14:textId="2B0285FC" w:rsidR="009A05F4" w:rsidRPr="00B00564" w:rsidRDefault="009A05F4">
                      <w:pPr>
                        <w:rPr>
                          <w:rFonts w:ascii="Arial" w:hAnsi="Arial" w:cs="Arial"/>
                          <w:color w:val="0D0D0D" w:themeColor="text1" w:themeTint="F2"/>
                        </w:rPr>
                      </w:pPr>
                      <w:r w:rsidRPr="00B00564">
                        <w:rPr>
                          <w:rFonts w:ascii="Arial" w:hAnsi="Arial" w:cs="Arial"/>
                          <w:color w:val="0D0D0D" w:themeColor="text1" w:themeTint="F2"/>
                        </w:rPr>
                        <w:t xml:space="preserve">In 2017 approximately 600,000 people died in the UK, 299,000 being male and 308,000 being female (Office of National Statistics, 2018). </w:t>
                      </w:r>
                    </w:p>
                    <w:p w14:paraId="760F96E7" w14:textId="5053BB1A" w:rsidR="009A05F4" w:rsidRPr="001D1925" w:rsidRDefault="009A05F4">
                      <w:pPr>
                        <w:rPr>
                          <w:color w:val="FF0000"/>
                        </w:rPr>
                      </w:pPr>
                    </w:p>
                  </w:txbxContent>
                </v:textbox>
                <w10:wrap type="square" anchorx="margin"/>
              </v:shape>
            </w:pict>
          </mc:Fallback>
        </mc:AlternateContent>
      </w:r>
      <w:r w:rsidR="001D30EE">
        <w:rPr>
          <w:noProof/>
        </w:rPr>
        <mc:AlternateContent>
          <mc:Choice Requires="wps">
            <w:drawing>
              <wp:anchor distT="45720" distB="45720" distL="114300" distR="114300" simplePos="0" relativeHeight="251689984" behindDoc="0" locked="0" layoutInCell="1" allowOverlap="1" wp14:anchorId="11CEC21C" wp14:editId="238A0CF0">
                <wp:simplePos x="0" y="0"/>
                <wp:positionH relativeFrom="page">
                  <wp:align>right</wp:align>
                </wp:positionH>
                <wp:positionV relativeFrom="paragraph">
                  <wp:posOffset>1812925</wp:posOffset>
                </wp:positionV>
                <wp:extent cx="1782445" cy="3807460"/>
                <wp:effectExtent l="0" t="0" r="27305" b="2159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2445" cy="3807726"/>
                        </a:xfrm>
                        <a:prstGeom prst="rect">
                          <a:avLst/>
                        </a:prstGeom>
                        <a:solidFill>
                          <a:srgbClr val="FFFFFF"/>
                        </a:solidFill>
                        <a:ln w="9525">
                          <a:solidFill>
                            <a:schemeClr val="bg1"/>
                          </a:solidFill>
                          <a:miter lim="800000"/>
                          <a:headEnd/>
                          <a:tailEnd/>
                        </a:ln>
                      </wps:spPr>
                      <wps:txbx>
                        <w:txbxContent>
                          <w:p w14:paraId="3FD36D63" w14:textId="112A720F" w:rsidR="009A05F4" w:rsidRPr="00B00564" w:rsidRDefault="009A05F4" w:rsidP="001D1925">
                            <w:pPr>
                              <w:rPr>
                                <w:rFonts w:ascii="Arial" w:hAnsi="Arial" w:cs="Arial"/>
                                <w:color w:val="0D0D0D" w:themeColor="text1" w:themeTint="F2"/>
                              </w:rPr>
                            </w:pPr>
                            <w:r w:rsidRPr="00B00564">
                              <w:rPr>
                                <w:rFonts w:ascii="Arial" w:hAnsi="Arial" w:cs="Arial"/>
                                <w:color w:val="0D0D0D" w:themeColor="text1" w:themeTint="F2"/>
                              </w:rPr>
                              <w:t>Regardless of how it occurs, the death of a loved one can be painful, shocking, or difficult to accept. Individuals are often unprepared and therefore can be devastated by death. It is suggested that loss is compounded by the difficulty humans find in separation. No matter the circumstances, death is not easy (</w:t>
                            </w:r>
                            <w:proofErr w:type="spellStart"/>
                            <w:r w:rsidRPr="00B00564">
                              <w:rPr>
                                <w:rFonts w:ascii="Arial" w:hAnsi="Arial" w:cs="Arial"/>
                                <w:color w:val="0D0D0D" w:themeColor="text1" w:themeTint="F2"/>
                              </w:rPr>
                              <w:t>Tatelbaum</w:t>
                            </w:r>
                            <w:proofErr w:type="spellEnd"/>
                            <w:r w:rsidRPr="00B00564">
                              <w:rPr>
                                <w:rFonts w:ascii="Arial" w:hAnsi="Arial" w:cs="Arial"/>
                                <w:color w:val="0D0D0D" w:themeColor="text1" w:themeTint="F2"/>
                              </w:rPr>
                              <w:t>, 1997). </w:t>
                            </w:r>
                          </w:p>
                          <w:p w14:paraId="2D18394C" w14:textId="77777777" w:rsidR="009A05F4" w:rsidRPr="00B00564" w:rsidRDefault="009A05F4" w:rsidP="001D1925">
                            <w:pPr>
                              <w:rPr>
                                <w:rFonts w:ascii="Arial" w:hAnsi="Arial" w:cs="Arial"/>
                                <w:color w:val="0D0D0D" w:themeColor="text1" w:themeTint="F2"/>
                              </w:rPr>
                            </w:pPr>
                            <w:r w:rsidRPr="00B00564">
                              <w:rPr>
                                <w:rFonts w:ascii="Arial" w:hAnsi="Arial" w:cs="Arial"/>
                                <w:color w:val="0D0D0D" w:themeColor="text1" w:themeTint="F2"/>
                              </w:rPr>
                              <w:t>The grief that is tied to loss is suggested to be a consequence of love and the forming of emotional bonds (Hall 2014)</w:t>
                            </w:r>
                          </w:p>
                          <w:p w14:paraId="24D2C66F" w14:textId="2B247B7F" w:rsidR="009A05F4" w:rsidRDefault="009A05F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CEC21C" id="_x0000_s1030" type="#_x0000_t202" style="position:absolute;margin-left:89.15pt;margin-top:142.75pt;width:140.35pt;height:299.8pt;z-index:251689984;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S8LgIAAEwEAAAOAAAAZHJzL2Uyb0RvYy54bWysVM1u2zAMvg/YOwi6L3Zcp0mNOEWXLsOA&#10;7gdo9wCyLNvCJNGTlNjd05eS0zTtbsN8EEiR+kh+JL2+HrUiB2GdBFPS+SylRBgOtTRtSX8+7D6s&#10;KHGemZopMKKkj8LR6837d+uhL0QGHahaWIIgxhVDX9LO+75IEsc7oZmbQS8MGhuwmnlUbZvUlg2I&#10;rlWSpellMoCtewtcOIe3t5ORbiJ+0wjuvzeNE56okmJuPp42nlU4k82aFa1lfSf5MQ32D1loJg0G&#10;PUHdMs/I3sq/oLTkFhw0fsZBJ9A0kotYA1YzT99Uc9+xXsRakBzXn2hy/w+Wfzv8sETWJc1ySgzT&#10;2KMHMXryEUaSBXqG3hXodd+jnx/xGtscS3X9HfBfjhjYdsy04sZaGDrBakxvHl4mZ08nHBdAquEr&#10;1BiG7T1EoLGxOnCHbBBExzY9nloTUuEh5HKV5fmCEo62i1W6XGaXMQYrnp/31vnPAjQJQkkt9j7C&#10;s8Od8yEdVjy7hGgOlKx3Uqmo2LbaKksODOdkF78j+is3ZchQ0qtFtpgYeAURRlacQKp24uBNIC09&#10;zruSuqSrNHwhDCsCbZ9MHWXPpJpkzFiZI4+BuolEP1Zj7NhFeBs4rqB+RGItTOON64hCB/YPJQOO&#10;dknd7z2zghL1xWBzruZ5HnYhKvlimaFizy3VuYUZjlAl9ZRM4tbH/QlpG7jBJjYy0vuSyTFlHNnI&#10;+nG9wk6c69Hr5SeweQIAAP//AwBQSwMEFAAGAAgAAAAhACyC8GHeAAAACAEAAA8AAABkcnMvZG93&#10;bnJldi54bWxMj8FOwzAQRO9I/IO1SNyo04gUN2RTIRC9IURApUcnXpKIeB3Fbhv4eswJjqMZzbwp&#10;NrMdxJEm3ztGWC4SEMSNMz23CG+vj1cKhA+ajR4cE8IXediU52eFzo078Qsdq9CKWMI+1whdCGMu&#10;pW86stov3EgcvQ83WR2inFppJn2K5XaQaZKspNU9x4VOj3TfUfNZHSyCb5LV7vm62r3Xckvfa2Me&#10;9tsnxMuL+e4WRKA5/IXhFz+iQxmZandg48WAEI8EhFRlGYhopyq5AVEjKJUtQZaF/H+g/AEAAP//&#10;AwBQSwECLQAUAAYACAAAACEAtoM4kv4AAADhAQAAEwAAAAAAAAAAAAAAAAAAAAAAW0NvbnRlbnRf&#10;VHlwZXNdLnhtbFBLAQItABQABgAIAAAAIQA4/SH/1gAAAJQBAAALAAAAAAAAAAAAAAAAAC8BAABf&#10;cmVscy8ucmVsc1BLAQItABQABgAIAAAAIQCR/cS8LgIAAEwEAAAOAAAAAAAAAAAAAAAAAC4CAABk&#10;cnMvZTJvRG9jLnhtbFBLAQItABQABgAIAAAAIQAsgvBh3gAAAAgBAAAPAAAAAAAAAAAAAAAAAIgE&#10;AABkcnMvZG93bnJldi54bWxQSwUGAAAAAAQABADzAAAAkwUAAAAA&#10;" strokecolor="white [3212]">
                <v:textbox>
                  <w:txbxContent>
                    <w:p w14:paraId="3FD36D63" w14:textId="112A720F" w:rsidR="009A05F4" w:rsidRPr="00B00564" w:rsidRDefault="009A05F4" w:rsidP="001D1925">
                      <w:pPr>
                        <w:rPr>
                          <w:rFonts w:ascii="Arial" w:hAnsi="Arial" w:cs="Arial"/>
                          <w:color w:val="0D0D0D" w:themeColor="text1" w:themeTint="F2"/>
                        </w:rPr>
                      </w:pPr>
                      <w:r w:rsidRPr="00B00564">
                        <w:rPr>
                          <w:rFonts w:ascii="Arial" w:hAnsi="Arial" w:cs="Arial"/>
                          <w:color w:val="0D0D0D" w:themeColor="text1" w:themeTint="F2"/>
                        </w:rPr>
                        <w:t>Regardless of how it occurs, the death of a loved one can be painful, shocking, or difficult to accept. Individuals are often unprepared and therefore can be devastated by death. It is suggested that loss is compounded by the difficulty humans find in separation. No matter the circumstances, death is not easy (</w:t>
                      </w:r>
                      <w:proofErr w:type="spellStart"/>
                      <w:r w:rsidRPr="00B00564">
                        <w:rPr>
                          <w:rFonts w:ascii="Arial" w:hAnsi="Arial" w:cs="Arial"/>
                          <w:color w:val="0D0D0D" w:themeColor="text1" w:themeTint="F2"/>
                        </w:rPr>
                        <w:t>Tatelbaum</w:t>
                      </w:r>
                      <w:proofErr w:type="spellEnd"/>
                      <w:r w:rsidRPr="00B00564">
                        <w:rPr>
                          <w:rFonts w:ascii="Arial" w:hAnsi="Arial" w:cs="Arial"/>
                          <w:color w:val="0D0D0D" w:themeColor="text1" w:themeTint="F2"/>
                        </w:rPr>
                        <w:t>, 1997). </w:t>
                      </w:r>
                    </w:p>
                    <w:p w14:paraId="2D18394C" w14:textId="77777777" w:rsidR="009A05F4" w:rsidRPr="00B00564" w:rsidRDefault="009A05F4" w:rsidP="001D1925">
                      <w:pPr>
                        <w:rPr>
                          <w:rFonts w:ascii="Arial" w:hAnsi="Arial" w:cs="Arial"/>
                          <w:color w:val="0D0D0D" w:themeColor="text1" w:themeTint="F2"/>
                        </w:rPr>
                      </w:pPr>
                      <w:r w:rsidRPr="00B00564">
                        <w:rPr>
                          <w:rFonts w:ascii="Arial" w:hAnsi="Arial" w:cs="Arial"/>
                          <w:color w:val="0D0D0D" w:themeColor="text1" w:themeTint="F2"/>
                        </w:rPr>
                        <w:t>The grief that is tied to loss is suggested to be a consequence of love and the forming of emotional bonds (Hall 2014)</w:t>
                      </w:r>
                    </w:p>
                    <w:p w14:paraId="24D2C66F" w14:textId="2B247B7F" w:rsidR="009A05F4" w:rsidRDefault="009A05F4"/>
                  </w:txbxContent>
                </v:textbox>
                <w10:wrap type="square" anchorx="page"/>
              </v:shape>
            </w:pict>
          </mc:Fallback>
        </mc:AlternateContent>
      </w:r>
      <w:r w:rsidR="00DE7A07">
        <w:rPr>
          <w:noProof/>
        </w:rPr>
        <w:drawing>
          <wp:inline distT="0" distB="0" distL="0" distR="0" wp14:anchorId="015B8C2F" wp14:editId="5E90ADDF">
            <wp:extent cx="3228975" cy="2019300"/>
            <wp:effectExtent l="0" t="0" r="9525" b="0"/>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AA8A7C6" w14:textId="1E2067F7" w:rsidR="009822BA" w:rsidRDefault="009822BA" w:rsidP="009822BA">
      <w:pPr>
        <w:tabs>
          <w:tab w:val="left" w:pos="2490"/>
        </w:tabs>
      </w:pPr>
    </w:p>
    <w:p w14:paraId="37D0DC1F" w14:textId="2151FC10" w:rsidR="009822BA" w:rsidRDefault="005E4CC8" w:rsidP="009822BA">
      <w:pPr>
        <w:tabs>
          <w:tab w:val="left" w:pos="2490"/>
        </w:tabs>
      </w:pPr>
      <w:r>
        <w:rPr>
          <w:noProof/>
        </w:rPr>
        <w:drawing>
          <wp:anchor distT="0" distB="0" distL="114300" distR="114300" simplePos="0" relativeHeight="251691008" behindDoc="1" locked="0" layoutInCell="1" allowOverlap="1" wp14:anchorId="17B5A921" wp14:editId="742DCEE6">
            <wp:simplePos x="0" y="0"/>
            <wp:positionH relativeFrom="margin">
              <wp:posOffset>333375</wp:posOffset>
            </wp:positionH>
            <wp:positionV relativeFrom="paragraph">
              <wp:posOffset>105410</wp:posOffset>
            </wp:positionV>
            <wp:extent cx="4248150" cy="4400550"/>
            <wp:effectExtent l="38100" t="0" r="76200" b="0"/>
            <wp:wrapNone/>
            <wp:docPr id="30" name="Diagram 3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14:sizeRelH relativeFrom="margin">
              <wp14:pctWidth>0</wp14:pctWidth>
            </wp14:sizeRelH>
            <wp14:sizeRelV relativeFrom="margin">
              <wp14:pctHeight>0</wp14:pctHeight>
            </wp14:sizeRelV>
          </wp:anchor>
        </w:drawing>
      </w:r>
    </w:p>
    <w:p w14:paraId="2E9B2510" w14:textId="171D6E43" w:rsidR="009822BA" w:rsidRDefault="009822BA" w:rsidP="009822BA">
      <w:pPr>
        <w:tabs>
          <w:tab w:val="left" w:pos="2490"/>
        </w:tabs>
      </w:pPr>
    </w:p>
    <w:p w14:paraId="7010E980" w14:textId="119994EB" w:rsidR="009822BA" w:rsidRDefault="009822BA" w:rsidP="009822BA">
      <w:pPr>
        <w:tabs>
          <w:tab w:val="left" w:pos="2490"/>
        </w:tabs>
      </w:pPr>
    </w:p>
    <w:p w14:paraId="0CB6550A" w14:textId="27666B77" w:rsidR="009822BA" w:rsidRDefault="009822BA" w:rsidP="009822BA">
      <w:pPr>
        <w:tabs>
          <w:tab w:val="left" w:pos="2490"/>
        </w:tabs>
      </w:pPr>
    </w:p>
    <w:p w14:paraId="1058C975" w14:textId="6F1B03BF" w:rsidR="009822BA" w:rsidRDefault="009822BA" w:rsidP="009822BA">
      <w:pPr>
        <w:tabs>
          <w:tab w:val="left" w:pos="2490"/>
        </w:tabs>
      </w:pPr>
    </w:p>
    <w:p w14:paraId="49921FCC" w14:textId="3E12C050" w:rsidR="009822BA" w:rsidRDefault="009822BA" w:rsidP="009822BA">
      <w:pPr>
        <w:tabs>
          <w:tab w:val="left" w:pos="2490"/>
        </w:tabs>
      </w:pPr>
    </w:p>
    <w:p w14:paraId="31CF8DF1" w14:textId="0568D404" w:rsidR="009822BA" w:rsidRDefault="009822BA" w:rsidP="009822BA">
      <w:pPr>
        <w:tabs>
          <w:tab w:val="left" w:pos="2490"/>
        </w:tabs>
      </w:pPr>
    </w:p>
    <w:p w14:paraId="0471713A" w14:textId="4CB7D04F" w:rsidR="009822BA" w:rsidRDefault="009822BA" w:rsidP="009822BA">
      <w:pPr>
        <w:tabs>
          <w:tab w:val="left" w:pos="2490"/>
        </w:tabs>
      </w:pPr>
    </w:p>
    <w:p w14:paraId="44DE5D64" w14:textId="442DEEF7" w:rsidR="00B4399D" w:rsidRDefault="00B4399D" w:rsidP="009822BA">
      <w:pPr>
        <w:tabs>
          <w:tab w:val="left" w:pos="2490"/>
        </w:tabs>
      </w:pPr>
    </w:p>
    <w:p w14:paraId="66522684" w14:textId="7B27A003" w:rsidR="00B4399D" w:rsidRDefault="00B4399D" w:rsidP="009822BA">
      <w:pPr>
        <w:tabs>
          <w:tab w:val="left" w:pos="2490"/>
        </w:tabs>
      </w:pPr>
    </w:p>
    <w:p w14:paraId="285663EE" w14:textId="4416FEA3" w:rsidR="00B4399D" w:rsidRDefault="00B4399D" w:rsidP="009822BA">
      <w:pPr>
        <w:tabs>
          <w:tab w:val="left" w:pos="2490"/>
        </w:tabs>
      </w:pPr>
    </w:p>
    <w:p w14:paraId="7F74880E" w14:textId="793267C3" w:rsidR="00B4399D" w:rsidRDefault="00B4399D" w:rsidP="009822BA">
      <w:pPr>
        <w:tabs>
          <w:tab w:val="left" w:pos="2490"/>
        </w:tabs>
      </w:pPr>
    </w:p>
    <w:p w14:paraId="3F45103C" w14:textId="014BC962" w:rsidR="00B4399D" w:rsidRDefault="00B4399D" w:rsidP="009822BA">
      <w:pPr>
        <w:tabs>
          <w:tab w:val="left" w:pos="2490"/>
        </w:tabs>
      </w:pPr>
    </w:p>
    <w:p w14:paraId="49E84B4F" w14:textId="7B380C29" w:rsidR="00B4399D" w:rsidRDefault="00B4399D" w:rsidP="009822BA">
      <w:pPr>
        <w:tabs>
          <w:tab w:val="left" w:pos="2490"/>
        </w:tabs>
      </w:pPr>
    </w:p>
    <w:p w14:paraId="19F5678E" w14:textId="5CBCE331" w:rsidR="00B4399D" w:rsidRDefault="00B4399D" w:rsidP="009822BA">
      <w:pPr>
        <w:tabs>
          <w:tab w:val="left" w:pos="2490"/>
        </w:tabs>
      </w:pPr>
    </w:p>
    <w:p w14:paraId="3376A979" w14:textId="77777777" w:rsidR="005E4CC8" w:rsidRDefault="005E4CC8" w:rsidP="009822BA">
      <w:pPr>
        <w:tabs>
          <w:tab w:val="left" w:pos="2490"/>
        </w:tabs>
      </w:pPr>
    </w:p>
    <w:p w14:paraId="26551CE7" w14:textId="6951B6D6" w:rsidR="00B4399D" w:rsidRDefault="001D30EE" w:rsidP="009822BA">
      <w:pPr>
        <w:tabs>
          <w:tab w:val="left" w:pos="2490"/>
        </w:tabs>
      </w:pPr>
      <w:r>
        <w:rPr>
          <w:noProof/>
        </w:rPr>
        <w:lastRenderedPageBreak/>
        <mc:AlternateContent>
          <mc:Choice Requires="wps">
            <w:drawing>
              <wp:anchor distT="0" distB="0" distL="114300" distR="114300" simplePos="0" relativeHeight="251693056" behindDoc="0" locked="0" layoutInCell="1" allowOverlap="1" wp14:anchorId="5D7A93C7" wp14:editId="667F748D">
                <wp:simplePos x="0" y="0"/>
                <wp:positionH relativeFrom="margin">
                  <wp:posOffset>-2066925</wp:posOffset>
                </wp:positionH>
                <wp:positionV relativeFrom="paragraph">
                  <wp:posOffset>9525</wp:posOffset>
                </wp:positionV>
                <wp:extent cx="11001375" cy="1828800"/>
                <wp:effectExtent l="0" t="0" r="9525" b="5715"/>
                <wp:wrapNone/>
                <wp:docPr id="31" name="Text Box 31"/>
                <wp:cNvGraphicFramePr/>
                <a:graphic xmlns:a="http://schemas.openxmlformats.org/drawingml/2006/main">
                  <a:graphicData uri="http://schemas.microsoft.com/office/word/2010/wordprocessingShape">
                    <wps:wsp>
                      <wps:cNvSpPr txBox="1"/>
                      <wps:spPr>
                        <a:xfrm>
                          <a:off x="0" y="0"/>
                          <a:ext cx="11001375" cy="1828800"/>
                        </a:xfrm>
                        <a:prstGeom prst="rect">
                          <a:avLst/>
                        </a:prstGeom>
                        <a:solidFill>
                          <a:schemeClr val="accent6">
                            <a:lumMod val="40000"/>
                            <a:lumOff val="60000"/>
                          </a:schemeClr>
                        </a:solidFill>
                        <a:ln>
                          <a:noFill/>
                        </a:ln>
                      </wps:spPr>
                      <wps:txbx>
                        <w:txbxContent>
                          <w:p w14:paraId="7952C612" w14:textId="64F5E213" w:rsidR="009A05F4" w:rsidRPr="001D30EE" w:rsidRDefault="009A05F4" w:rsidP="001D30EE">
                            <w:pPr>
                              <w:tabs>
                                <w:tab w:val="left" w:pos="2490"/>
                              </w:tabs>
                              <w:jc w:val="cente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Theory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D7A93C7" id="Text Box 31" o:spid="_x0000_s1031" type="#_x0000_t202" style="position:absolute;margin-left:-162.75pt;margin-top:.75pt;width:866.25pt;height:2in;z-index:2516930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Er7XQIAALoEAAAOAAAAZHJzL2Uyb0RvYy54bWysVN9P2zAQfp+0/8Hy+0hSCpSqKepATJMY&#10;IMHEs+s4NJLj82y3Cfvr99lpoGN7mtYH93x3vh/ffZfFRd9qtlPON2RKXhzlnCkjqWrMc8m/P15/&#10;mnHmgzCV0GRUyV+U5xfLjx8WnZ2rCW1IV8oxBDF+3tmSb0Kw8yzzcqNa4Y/IKgNjTa4VAVf3nFVO&#10;dIje6myS56dZR66yjqTyHtqrwciXKX5dKxnu6tqrwHTJUVtIp0vnOp7ZciHmz07YTSP3ZYh/qKIV&#10;jUHS11BXIgi2dc0fodpGOvJUhyNJbUZ13UiVekA3Rf6um4eNsCr1AnC8fYXJ/7+w8nZ371hTlfy4&#10;4MyIFjN6VH1gn6lnUAGfzvo53B4sHEMPPeY86j2Use2+dm38R0MMdiD98opujCbjoyLPi+OzE84k&#10;jMVsMpvlaQDZ23vrfPiiqGVRKLnD/BKsYnfjA2qB6+gS03nSTXXdaJ0ukTPqUju2E5i2kFKZcJqe&#10;6237japBP83xG+YONdgxqE9HNVIk9sVIKeFvSbSJqQzFpEM9UZNFjAYsohT6dZ8wPRlxWlP1Avgc&#10;DQT0Vl436PBG+HAvHBgHxLBF4Q5HrakrOe0lzjbkfv5NH/1BBFg568DgkvsfW+EUZ/qrAUXOi+k0&#10;Uj5dpidnE1zcoWV9aDHb9pIAG1iA6pIY/YMexdpR+4RlW8WsMAkjkbvkYRQvw7BXWFapVqvkBJJb&#10;EW7Mg5UxdMQuzu+xfxLO7occQJBbGrku5u9mPfimAdvVNgD5RISI84DqHn4sSBrXfpnjBh7ek9fb&#10;J2f5CwAA//8DAFBLAwQUAAYACAAAACEA/lfL6N8AAAALAQAADwAAAGRycy9kb3ducmV2LnhtbEyP&#10;zU7DMBCE70i8g7VIXFDrNJA2pHEqVKB3+nN3420SGq+j2E3D27M9wWk1mk+zM/lqtK0YsPeNIwWz&#10;aQQCqXSmoUrBfvc5SUH4oMno1hEq+EEPq+L+LteZcVf6wmEbKsEh5DOtoA6hy6T0ZY1W+6nrkNg7&#10;ud7qwLKvpOn1lcNtK+MomkurG+IPte5wXWN53l6sgt3HeTOnfp34zWH2vj8sZPr9NCj1+DC+LUEE&#10;HMMfDLf6XB0K7nR0FzJetAomz3GSMMsOnxvwEi143VFBnL4mIItc/t9Q/AIAAP//AwBQSwECLQAU&#10;AAYACAAAACEAtoM4kv4AAADhAQAAEwAAAAAAAAAAAAAAAAAAAAAAW0NvbnRlbnRfVHlwZXNdLnht&#10;bFBLAQItABQABgAIAAAAIQA4/SH/1gAAAJQBAAALAAAAAAAAAAAAAAAAAC8BAABfcmVscy8ucmVs&#10;c1BLAQItABQABgAIAAAAIQDUrEr7XQIAALoEAAAOAAAAAAAAAAAAAAAAAC4CAABkcnMvZTJvRG9j&#10;LnhtbFBLAQItABQABgAIAAAAIQD+V8vo3wAAAAsBAAAPAAAAAAAAAAAAAAAAALcEAABkcnMvZG93&#10;bnJldi54bWxQSwUGAAAAAAQABADzAAAAwwUAAAAA&#10;" fillcolor="#c5e0b3 [1305]" stroked="f">
                <v:textbox style="mso-fit-shape-to-text:t">
                  <w:txbxContent>
                    <w:p w14:paraId="7952C612" w14:textId="64F5E213" w:rsidR="009A05F4" w:rsidRPr="001D30EE" w:rsidRDefault="009A05F4" w:rsidP="001D30EE">
                      <w:pPr>
                        <w:tabs>
                          <w:tab w:val="left" w:pos="2490"/>
                        </w:tabs>
                        <w:jc w:val="cente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Theory</w:t>
                      </w:r>
                    </w:p>
                  </w:txbxContent>
                </v:textbox>
                <w10:wrap anchorx="margin"/>
              </v:shape>
            </w:pict>
          </mc:Fallback>
        </mc:AlternateContent>
      </w:r>
    </w:p>
    <w:p w14:paraId="56D0DAD5" w14:textId="461E4F4A" w:rsidR="00B4399D" w:rsidRDefault="00B4399D" w:rsidP="009822BA">
      <w:pPr>
        <w:tabs>
          <w:tab w:val="left" w:pos="2490"/>
        </w:tabs>
      </w:pPr>
    </w:p>
    <w:p w14:paraId="22473CB7" w14:textId="02F7302F" w:rsidR="00B4399D" w:rsidRDefault="00B4399D" w:rsidP="009822BA">
      <w:pPr>
        <w:tabs>
          <w:tab w:val="left" w:pos="2490"/>
        </w:tabs>
      </w:pPr>
    </w:p>
    <w:p w14:paraId="334DFF88" w14:textId="004FB739" w:rsidR="00B4399D" w:rsidRDefault="00747C29" w:rsidP="009822BA">
      <w:pPr>
        <w:tabs>
          <w:tab w:val="left" w:pos="2490"/>
        </w:tabs>
      </w:pPr>
      <w:r>
        <w:rPr>
          <w:noProof/>
        </w:rPr>
        <mc:AlternateContent>
          <mc:Choice Requires="wps">
            <w:drawing>
              <wp:anchor distT="45720" distB="45720" distL="114300" distR="114300" simplePos="0" relativeHeight="251657214" behindDoc="1" locked="0" layoutInCell="1" allowOverlap="1" wp14:anchorId="4FE2FD54" wp14:editId="42A72428">
                <wp:simplePos x="0" y="0"/>
                <wp:positionH relativeFrom="page">
                  <wp:posOffset>88710</wp:posOffset>
                </wp:positionH>
                <wp:positionV relativeFrom="paragraph">
                  <wp:posOffset>2725921</wp:posOffset>
                </wp:positionV>
                <wp:extent cx="6619875" cy="1815153"/>
                <wp:effectExtent l="0" t="0" r="28575" b="1397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9875" cy="1815153"/>
                        </a:xfrm>
                        <a:prstGeom prst="rect">
                          <a:avLst/>
                        </a:prstGeom>
                        <a:solidFill>
                          <a:srgbClr val="FFFFFF"/>
                        </a:solidFill>
                        <a:ln w="9525">
                          <a:solidFill>
                            <a:schemeClr val="bg1"/>
                          </a:solidFill>
                          <a:miter lim="800000"/>
                          <a:headEnd/>
                          <a:tailEnd/>
                        </a:ln>
                      </wps:spPr>
                      <wps:txbx>
                        <w:txbxContent>
                          <w:p w14:paraId="6C15A0DC" w14:textId="399716CF" w:rsidR="009A05F4" w:rsidRPr="00B00564" w:rsidRDefault="009A05F4" w:rsidP="00747C29">
                            <w:pPr>
                              <w:spacing w:line="360" w:lineRule="auto"/>
                              <w:rPr>
                                <w:rFonts w:ascii="Arial" w:hAnsi="Arial" w:cs="Arial"/>
                              </w:rPr>
                            </w:pPr>
                            <w:r w:rsidRPr="00B00564">
                              <w:rPr>
                                <w:rFonts w:ascii="Arial" w:hAnsi="Arial" w:cs="Arial"/>
                              </w:rPr>
                              <w:t xml:space="preserve">The Five Stage Model </w:t>
                            </w:r>
                          </w:p>
                          <w:p w14:paraId="14C90B64" w14:textId="174E0F07" w:rsidR="009A05F4" w:rsidRPr="00B00564" w:rsidRDefault="009A05F4" w:rsidP="00747C29">
                            <w:pPr>
                              <w:spacing w:line="360" w:lineRule="auto"/>
                              <w:rPr>
                                <w:rFonts w:ascii="Arial" w:hAnsi="Arial" w:cs="Arial"/>
                              </w:rPr>
                            </w:pPr>
                            <w:r w:rsidRPr="00B00564">
                              <w:rPr>
                                <w:rFonts w:ascii="Arial" w:hAnsi="Arial" w:cs="Arial"/>
                              </w:rPr>
                              <w:t>(Kübler-ross, 1973)</w:t>
                            </w:r>
                          </w:p>
                          <w:p w14:paraId="7FC6AB5B" w14:textId="77777777" w:rsidR="009A05F4" w:rsidRPr="00B00564" w:rsidRDefault="009A05F4" w:rsidP="00747C29">
                            <w:pPr>
                              <w:spacing w:line="360" w:lineRule="auto"/>
                              <w:rPr>
                                <w:rFonts w:ascii="Arial" w:hAnsi="Arial" w:cs="Arial"/>
                              </w:rPr>
                            </w:pPr>
                            <w:r w:rsidRPr="00B00564">
                              <w:rPr>
                                <w:rFonts w:ascii="Arial" w:hAnsi="Arial" w:cs="Arial"/>
                              </w:rPr>
                              <w:t xml:space="preserve">This model consists of five stages. These stages are linear, and the model suggests that all individuals must go through these stages in that linear motion, this means that individuals must first experience and overcome the previous stage in order to continue to the next. </w:t>
                            </w:r>
                          </w:p>
                          <w:p w14:paraId="03A8AC76" w14:textId="77777777" w:rsidR="009A05F4" w:rsidRPr="00B00564" w:rsidRDefault="009A05F4" w:rsidP="00747C29">
                            <w:pPr>
                              <w:spacing w:line="360" w:lineRule="auto"/>
                              <w:rPr>
                                <w:rFonts w:ascii="Arial" w:hAnsi="Arial" w:cs="Arial"/>
                              </w:rPr>
                            </w:pPr>
                            <w:r w:rsidRPr="00B00564">
                              <w:rPr>
                                <w:rFonts w:ascii="Arial" w:hAnsi="Arial" w:cs="Arial"/>
                              </w:rPr>
                              <w:t>The stages that this model consists of are as follows:</w:t>
                            </w:r>
                          </w:p>
                          <w:p w14:paraId="64A2452D" w14:textId="743BEA44" w:rsidR="009A05F4" w:rsidRDefault="009A05F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E2FD54" id="_x0000_s1032" type="#_x0000_t202" style="position:absolute;margin-left:7pt;margin-top:214.65pt;width:521.25pt;height:142.95pt;z-index:-25165926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fZILgIAAEsEAAAOAAAAZHJzL2Uyb0RvYy54bWysVM1u2zAMvg/YOwi6L47TOE2MOEWXLsOA&#10;7gdo9wCyLNvCZFGTlNjZ05eS0zTtbsN8EEiR+kh+JL2+GTpFDsI6Cbqg6WRKidAcKqmbgv583H1Y&#10;UuI80xVToEVBj8LRm837d+ve5GIGLahKWIIg2uW9KWjrvcmTxPFWdMxNwAiNxhpsxzyqtkkqy3pE&#10;71Qym04XSQ+2Mha4cA5v70Yj3UT8uhbcf69rJzxRBcXcfDxtPMtwJps1yxvLTCv5KQ32D1l0TGoM&#10;eoa6Y56RvZV/QXWSW3BQ+wmHLoG6llzEGrCadPqmmoeWGRFrQXKcOdPk/h8s/3b4YYmsCnpFiWYd&#10;tuhRDJ58hIHMAju9cTk6PRh08wNeY5djpc7cA//liIZty3Qjbq2FvhWswuzS8DK5eDriuABS9l+h&#10;wjBs7yECDbXtAnVIBkF07NLx3JmQCsfLxSJdLa8zSjja0mWapdlVjMHy5+fGOv9ZQEeCUFCLrY/w&#10;7HDvfEiH5c8uIZoDJaudVCoqtim3ypIDwzHZxe+E/spNadIXdJXNspGBVxBhYsUZpGxGDt4E6qTH&#10;cVeyK+hyGr4QhuWBtk+6irJnUo0yZqz0icdA3UiiH8ohNmwR3gaOS6iOSKyFcbpxG1Fowf6hpMfJ&#10;Lqj7vWdWUKK+aGzOKp3PwypEZZ5dz1Cxl5by0sI0R6iCekpGcevj+oS0NdxiE2sZ6X3J5JQyTmxk&#10;/bRdYSUu9ej18g/YPAEAAP//AwBQSwMEFAAGAAgAAAAhAIHBMdHhAAAACwEAAA8AAABkcnMvZG93&#10;bnJldi54bWxMj8FOwzAQRO+V+AdrK3Fr7YYk0BCnQiB6QxUBFY5OvE0i4nUUu23g63FPcBzNaOZN&#10;vplMz044us6ShNVSAEOqre6okfD+9ry4A+a8Iq16SyjhGx1siqtZrjJtz/SKp9I3LJSQy5SE1vsh&#10;49zVLRrllnZACt7Bjkb5IMeG61GdQ7npeSREyo3qKCy0asDHFuuv8mgkuFqk+11c7j8qvsWftdZP&#10;n9sXKa/n08M9MI+T/wvDBT+gQxGYKnsk7VgfdByueAlxtL4BdgmIJE2AVRJuV0kEvMj5/w/FLwAA&#10;AP//AwBQSwECLQAUAAYACAAAACEAtoM4kv4AAADhAQAAEwAAAAAAAAAAAAAAAAAAAAAAW0NvbnRl&#10;bnRfVHlwZXNdLnhtbFBLAQItABQABgAIAAAAIQA4/SH/1gAAAJQBAAALAAAAAAAAAAAAAAAAAC8B&#10;AABfcmVscy8ucmVsc1BLAQItABQABgAIAAAAIQDVGfZILgIAAEsEAAAOAAAAAAAAAAAAAAAAAC4C&#10;AABkcnMvZTJvRG9jLnhtbFBLAQItABQABgAIAAAAIQCBwTHR4QAAAAsBAAAPAAAAAAAAAAAAAAAA&#10;AIgEAABkcnMvZG93bnJldi54bWxQSwUGAAAAAAQABADzAAAAlgUAAAAA&#10;" strokecolor="white [3212]">
                <v:textbox>
                  <w:txbxContent>
                    <w:p w14:paraId="6C15A0DC" w14:textId="399716CF" w:rsidR="009A05F4" w:rsidRPr="00B00564" w:rsidRDefault="009A05F4" w:rsidP="00747C29">
                      <w:pPr>
                        <w:spacing w:line="360" w:lineRule="auto"/>
                        <w:rPr>
                          <w:rFonts w:ascii="Arial" w:hAnsi="Arial" w:cs="Arial"/>
                        </w:rPr>
                      </w:pPr>
                      <w:r w:rsidRPr="00B00564">
                        <w:rPr>
                          <w:rFonts w:ascii="Arial" w:hAnsi="Arial" w:cs="Arial"/>
                        </w:rPr>
                        <w:t xml:space="preserve">The Five Stage Model </w:t>
                      </w:r>
                    </w:p>
                    <w:p w14:paraId="14C90B64" w14:textId="174E0F07" w:rsidR="009A05F4" w:rsidRPr="00B00564" w:rsidRDefault="009A05F4" w:rsidP="00747C29">
                      <w:pPr>
                        <w:spacing w:line="360" w:lineRule="auto"/>
                        <w:rPr>
                          <w:rFonts w:ascii="Arial" w:hAnsi="Arial" w:cs="Arial"/>
                        </w:rPr>
                      </w:pPr>
                      <w:r w:rsidRPr="00B00564">
                        <w:rPr>
                          <w:rFonts w:ascii="Arial" w:hAnsi="Arial" w:cs="Arial"/>
                        </w:rPr>
                        <w:t>(Kübler-ross, 1973)</w:t>
                      </w:r>
                    </w:p>
                    <w:p w14:paraId="7FC6AB5B" w14:textId="77777777" w:rsidR="009A05F4" w:rsidRPr="00B00564" w:rsidRDefault="009A05F4" w:rsidP="00747C29">
                      <w:pPr>
                        <w:spacing w:line="360" w:lineRule="auto"/>
                        <w:rPr>
                          <w:rFonts w:ascii="Arial" w:hAnsi="Arial" w:cs="Arial"/>
                        </w:rPr>
                      </w:pPr>
                      <w:r w:rsidRPr="00B00564">
                        <w:rPr>
                          <w:rFonts w:ascii="Arial" w:hAnsi="Arial" w:cs="Arial"/>
                        </w:rPr>
                        <w:t xml:space="preserve">This model consists of five stages. These stages are linear, and the model suggests that all individuals must go through these stages in that linear motion, this means that individuals must first experience and overcome the previous stage in order to continue to the next. </w:t>
                      </w:r>
                    </w:p>
                    <w:p w14:paraId="03A8AC76" w14:textId="77777777" w:rsidR="009A05F4" w:rsidRPr="00B00564" w:rsidRDefault="009A05F4" w:rsidP="00747C29">
                      <w:pPr>
                        <w:spacing w:line="360" w:lineRule="auto"/>
                        <w:rPr>
                          <w:rFonts w:ascii="Arial" w:hAnsi="Arial" w:cs="Arial"/>
                        </w:rPr>
                      </w:pPr>
                      <w:r w:rsidRPr="00B00564">
                        <w:rPr>
                          <w:rFonts w:ascii="Arial" w:hAnsi="Arial" w:cs="Arial"/>
                        </w:rPr>
                        <w:t>The stages that this model consists of are as follows:</w:t>
                      </w:r>
                    </w:p>
                    <w:p w14:paraId="64A2452D" w14:textId="743BEA44" w:rsidR="009A05F4" w:rsidRDefault="009A05F4"/>
                  </w:txbxContent>
                </v:textbox>
                <w10:wrap anchorx="page"/>
              </v:shape>
            </w:pict>
          </mc:Fallback>
        </mc:AlternateContent>
      </w:r>
      <w:r w:rsidR="003359B5">
        <w:rPr>
          <w:noProof/>
        </w:rPr>
        <w:drawing>
          <wp:anchor distT="0" distB="0" distL="114300" distR="114300" simplePos="0" relativeHeight="251658239" behindDoc="1" locked="0" layoutInCell="1" allowOverlap="1" wp14:anchorId="53FE411C" wp14:editId="2122F1B1">
            <wp:simplePos x="0" y="0"/>
            <wp:positionH relativeFrom="margin">
              <wp:align>right</wp:align>
            </wp:positionH>
            <wp:positionV relativeFrom="paragraph">
              <wp:posOffset>314960</wp:posOffset>
            </wp:positionV>
            <wp:extent cx="6619875" cy="2571750"/>
            <wp:effectExtent l="0" t="0" r="9525" b="0"/>
            <wp:wrapTight wrapText="bothSides">
              <wp:wrapPolygon edited="0">
                <wp:start x="0" y="0"/>
                <wp:lineTo x="0" y="21440"/>
                <wp:lineTo x="21569" y="21440"/>
                <wp:lineTo x="21569" y="0"/>
                <wp:lineTo x="0" y="0"/>
              </wp:wrapPolygon>
            </wp:wrapTight>
            <wp:docPr id="195" name="Picture 195" descr="Image result for questionmar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questionmarks"/>
                    <pic:cNvPicPr>
                      <a:picLocks noChangeAspect="1" noChangeArrowheads="1"/>
                    </pic:cNvPicPr>
                  </pic:nvPicPr>
                  <pic:blipFill>
                    <a:blip r:embed="rId15">
                      <a:alphaModFix amt="6000"/>
                      <a:extLst>
                        <a:ext uri="{BEBA8EAE-BF5A-486C-A8C5-ECC9F3942E4B}">
                          <a14:imgProps xmlns:a14="http://schemas.microsoft.com/office/drawing/2010/main">
                            <a14:imgLayer r:embed="rId16">
                              <a14:imgEffect>
                                <a14:sharpenSoften amount="48000"/>
                              </a14:imgEffect>
                            </a14:imgLayer>
                          </a14:imgProps>
                        </a:ext>
                        <a:ext uri="{28A0092B-C50C-407E-A947-70E740481C1C}">
                          <a14:useLocalDpi xmlns:a14="http://schemas.microsoft.com/office/drawing/2010/main" val="0"/>
                        </a:ext>
                      </a:extLst>
                    </a:blip>
                    <a:srcRect/>
                    <a:stretch>
                      <a:fillRect/>
                    </a:stretch>
                  </pic:blipFill>
                  <pic:spPr bwMode="auto">
                    <a:xfrm>
                      <a:off x="0" y="0"/>
                      <a:ext cx="6619875" cy="2571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359B5">
        <w:rPr>
          <w:noProof/>
        </w:rPr>
        <mc:AlternateContent>
          <mc:Choice Requires="wps">
            <w:drawing>
              <wp:anchor distT="45720" distB="45720" distL="114300" distR="114300" simplePos="0" relativeHeight="251695104" behindDoc="0" locked="0" layoutInCell="1" allowOverlap="1" wp14:anchorId="606ADAC5" wp14:editId="549EE100">
                <wp:simplePos x="0" y="0"/>
                <wp:positionH relativeFrom="margin">
                  <wp:posOffset>228600</wp:posOffset>
                </wp:positionH>
                <wp:positionV relativeFrom="paragraph">
                  <wp:posOffset>524510</wp:posOffset>
                </wp:positionV>
                <wp:extent cx="6124575" cy="1876425"/>
                <wp:effectExtent l="38100" t="38100" r="47625" b="66675"/>
                <wp:wrapSquare wrapText="bothSides"/>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4575" cy="1876425"/>
                        </a:xfrm>
                        <a:custGeom>
                          <a:avLst/>
                          <a:gdLst>
                            <a:gd name="connsiteX0" fmla="*/ 0 w 6124575"/>
                            <a:gd name="connsiteY0" fmla="*/ 0 h 1876425"/>
                            <a:gd name="connsiteX1" fmla="*/ 618025 w 6124575"/>
                            <a:gd name="connsiteY1" fmla="*/ 0 h 1876425"/>
                            <a:gd name="connsiteX2" fmla="*/ 1113559 w 6124575"/>
                            <a:gd name="connsiteY2" fmla="*/ 0 h 1876425"/>
                            <a:gd name="connsiteX3" fmla="*/ 1670339 w 6124575"/>
                            <a:gd name="connsiteY3" fmla="*/ 0 h 1876425"/>
                            <a:gd name="connsiteX4" fmla="*/ 2349610 w 6124575"/>
                            <a:gd name="connsiteY4" fmla="*/ 0 h 1876425"/>
                            <a:gd name="connsiteX5" fmla="*/ 2783898 w 6124575"/>
                            <a:gd name="connsiteY5" fmla="*/ 0 h 1876425"/>
                            <a:gd name="connsiteX6" fmla="*/ 3401923 w 6124575"/>
                            <a:gd name="connsiteY6" fmla="*/ 0 h 1876425"/>
                            <a:gd name="connsiteX7" fmla="*/ 3836211 w 6124575"/>
                            <a:gd name="connsiteY7" fmla="*/ 0 h 1876425"/>
                            <a:gd name="connsiteX8" fmla="*/ 4392991 w 6124575"/>
                            <a:gd name="connsiteY8" fmla="*/ 0 h 1876425"/>
                            <a:gd name="connsiteX9" fmla="*/ 5011016 w 6124575"/>
                            <a:gd name="connsiteY9" fmla="*/ 0 h 1876425"/>
                            <a:gd name="connsiteX10" fmla="*/ 5384058 w 6124575"/>
                            <a:gd name="connsiteY10" fmla="*/ 0 h 1876425"/>
                            <a:gd name="connsiteX11" fmla="*/ 6124575 w 6124575"/>
                            <a:gd name="connsiteY11" fmla="*/ 0 h 1876425"/>
                            <a:gd name="connsiteX12" fmla="*/ 6124575 w 6124575"/>
                            <a:gd name="connsiteY12" fmla="*/ 506635 h 1876425"/>
                            <a:gd name="connsiteX13" fmla="*/ 6124575 w 6124575"/>
                            <a:gd name="connsiteY13" fmla="*/ 1013270 h 1876425"/>
                            <a:gd name="connsiteX14" fmla="*/ 6124575 w 6124575"/>
                            <a:gd name="connsiteY14" fmla="*/ 1876425 h 1876425"/>
                            <a:gd name="connsiteX15" fmla="*/ 5629041 w 6124575"/>
                            <a:gd name="connsiteY15" fmla="*/ 1876425 h 1876425"/>
                            <a:gd name="connsiteX16" fmla="*/ 5133507 w 6124575"/>
                            <a:gd name="connsiteY16" fmla="*/ 1876425 h 1876425"/>
                            <a:gd name="connsiteX17" fmla="*/ 4515482 w 6124575"/>
                            <a:gd name="connsiteY17" fmla="*/ 1876425 h 1876425"/>
                            <a:gd name="connsiteX18" fmla="*/ 3958703 w 6124575"/>
                            <a:gd name="connsiteY18" fmla="*/ 1876425 h 1876425"/>
                            <a:gd name="connsiteX19" fmla="*/ 3279432 w 6124575"/>
                            <a:gd name="connsiteY19" fmla="*/ 1876425 h 1876425"/>
                            <a:gd name="connsiteX20" fmla="*/ 2600160 w 6124575"/>
                            <a:gd name="connsiteY20" fmla="*/ 1876425 h 1876425"/>
                            <a:gd name="connsiteX21" fmla="*/ 1982135 w 6124575"/>
                            <a:gd name="connsiteY21" fmla="*/ 1876425 h 1876425"/>
                            <a:gd name="connsiteX22" fmla="*/ 1364110 w 6124575"/>
                            <a:gd name="connsiteY22" fmla="*/ 1876425 h 1876425"/>
                            <a:gd name="connsiteX23" fmla="*/ 746085 w 6124575"/>
                            <a:gd name="connsiteY23" fmla="*/ 1876425 h 1876425"/>
                            <a:gd name="connsiteX24" fmla="*/ 0 w 6124575"/>
                            <a:gd name="connsiteY24" fmla="*/ 1876425 h 1876425"/>
                            <a:gd name="connsiteX25" fmla="*/ 0 w 6124575"/>
                            <a:gd name="connsiteY25" fmla="*/ 1369790 h 1876425"/>
                            <a:gd name="connsiteX26" fmla="*/ 0 w 6124575"/>
                            <a:gd name="connsiteY26" fmla="*/ 900684 h 1876425"/>
                            <a:gd name="connsiteX27" fmla="*/ 0 w 6124575"/>
                            <a:gd name="connsiteY27" fmla="*/ 487871 h 1876425"/>
                            <a:gd name="connsiteX28" fmla="*/ 0 w 6124575"/>
                            <a:gd name="connsiteY28" fmla="*/ 0 h 18764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Lst>
                          <a:rect l="l" t="t" r="r" b="b"/>
                          <a:pathLst>
                            <a:path w="6124575" h="1876425" fill="none" extrusionOk="0">
                              <a:moveTo>
                                <a:pt x="0" y="0"/>
                              </a:moveTo>
                              <a:cubicBezTo>
                                <a:pt x="296350" y="-14270"/>
                                <a:pt x="386322" y="51721"/>
                                <a:pt x="618025" y="0"/>
                              </a:cubicBezTo>
                              <a:cubicBezTo>
                                <a:pt x="849729" y="-51721"/>
                                <a:pt x="1006706" y="7485"/>
                                <a:pt x="1113559" y="0"/>
                              </a:cubicBezTo>
                              <a:cubicBezTo>
                                <a:pt x="1220412" y="-7485"/>
                                <a:pt x="1399704" y="32731"/>
                                <a:pt x="1670339" y="0"/>
                              </a:cubicBezTo>
                              <a:cubicBezTo>
                                <a:pt x="1940974" y="-32731"/>
                                <a:pt x="2083433" y="49299"/>
                                <a:pt x="2349610" y="0"/>
                              </a:cubicBezTo>
                              <a:cubicBezTo>
                                <a:pt x="2615787" y="-49299"/>
                                <a:pt x="2687815" y="10343"/>
                                <a:pt x="2783898" y="0"/>
                              </a:cubicBezTo>
                              <a:cubicBezTo>
                                <a:pt x="2879981" y="-10343"/>
                                <a:pt x="3101293" y="47052"/>
                                <a:pt x="3401923" y="0"/>
                              </a:cubicBezTo>
                              <a:cubicBezTo>
                                <a:pt x="3702554" y="-47052"/>
                                <a:pt x="3684365" y="7635"/>
                                <a:pt x="3836211" y="0"/>
                              </a:cubicBezTo>
                              <a:cubicBezTo>
                                <a:pt x="3988057" y="-7635"/>
                                <a:pt x="4196564" y="32136"/>
                                <a:pt x="4392991" y="0"/>
                              </a:cubicBezTo>
                              <a:cubicBezTo>
                                <a:pt x="4589418" y="-32136"/>
                                <a:pt x="4724537" y="28401"/>
                                <a:pt x="5011016" y="0"/>
                              </a:cubicBezTo>
                              <a:cubicBezTo>
                                <a:pt x="5297496" y="-28401"/>
                                <a:pt x="5227276" y="2193"/>
                                <a:pt x="5384058" y="0"/>
                              </a:cubicBezTo>
                              <a:cubicBezTo>
                                <a:pt x="5540840" y="-2193"/>
                                <a:pt x="5781352" y="61775"/>
                                <a:pt x="6124575" y="0"/>
                              </a:cubicBezTo>
                              <a:cubicBezTo>
                                <a:pt x="6151654" y="247341"/>
                                <a:pt x="6113861" y="373450"/>
                                <a:pt x="6124575" y="506635"/>
                              </a:cubicBezTo>
                              <a:cubicBezTo>
                                <a:pt x="6135289" y="639821"/>
                                <a:pt x="6100641" y="810677"/>
                                <a:pt x="6124575" y="1013270"/>
                              </a:cubicBezTo>
                              <a:cubicBezTo>
                                <a:pt x="6148509" y="1215863"/>
                                <a:pt x="6100822" y="1452098"/>
                                <a:pt x="6124575" y="1876425"/>
                              </a:cubicBezTo>
                              <a:cubicBezTo>
                                <a:pt x="5984760" y="1901098"/>
                                <a:pt x="5861384" y="1846415"/>
                                <a:pt x="5629041" y="1876425"/>
                              </a:cubicBezTo>
                              <a:cubicBezTo>
                                <a:pt x="5396698" y="1906435"/>
                                <a:pt x="5355435" y="1828700"/>
                                <a:pt x="5133507" y="1876425"/>
                              </a:cubicBezTo>
                              <a:cubicBezTo>
                                <a:pt x="4911579" y="1924150"/>
                                <a:pt x="4797245" y="1860369"/>
                                <a:pt x="4515482" y="1876425"/>
                              </a:cubicBezTo>
                              <a:cubicBezTo>
                                <a:pt x="4233719" y="1892481"/>
                                <a:pt x="4125087" y="1839993"/>
                                <a:pt x="3958703" y="1876425"/>
                              </a:cubicBezTo>
                              <a:cubicBezTo>
                                <a:pt x="3792319" y="1912857"/>
                                <a:pt x="3442722" y="1803202"/>
                                <a:pt x="3279432" y="1876425"/>
                              </a:cubicBezTo>
                              <a:cubicBezTo>
                                <a:pt x="3116142" y="1949648"/>
                                <a:pt x="2744539" y="1808301"/>
                                <a:pt x="2600160" y="1876425"/>
                              </a:cubicBezTo>
                              <a:cubicBezTo>
                                <a:pt x="2455781" y="1944549"/>
                                <a:pt x="2229940" y="1872520"/>
                                <a:pt x="1982135" y="1876425"/>
                              </a:cubicBezTo>
                              <a:cubicBezTo>
                                <a:pt x="1734330" y="1880330"/>
                                <a:pt x="1546156" y="1830870"/>
                                <a:pt x="1364110" y="1876425"/>
                              </a:cubicBezTo>
                              <a:cubicBezTo>
                                <a:pt x="1182065" y="1921980"/>
                                <a:pt x="980374" y="1841030"/>
                                <a:pt x="746085" y="1876425"/>
                              </a:cubicBezTo>
                              <a:cubicBezTo>
                                <a:pt x="511797" y="1911820"/>
                                <a:pt x="363364" y="1864861"/>
                                <a:pt x="0" y="1876425"/>
                              </a:cubicBezTo>
                              <a:cubicBezTo>
                                <a:pt x="-42454" y="1691429"/>
                                <a:pt x="14864" y="1509194"/>
                                <a:pt x="0" y="1369790"/>
                              </a:cubicBezTo>
                              <a:cubicBezTo>
                                <a:pt x="-14864" y="1230386"/>
                                <a:pt x="34090" y="1018561"/>
                                <a:pt x="0" y="900684"/>
                              </a:cubicBezTo>
                              <a:cubicBezTo>
                                <a:pt x="-34090" y="782807"/>
                                <a:pt x="48305" y="693416"/>
                                <a:pt x="0" y="487871"/>
                              </a:cubicBezTo>
                              <a:cubicBezTo>
                                <a:pt x="-48305" y="282326"/>
                                <a:pt x="6855" y="213182"/>
                                <a:pt x="0" y="0"/>
                              </a:cubicBezTo>
                              <a:close/>
                            </a:path>
                            <a:path w="6124575" h="1876425" stroke="0" extrusionOk="0">
                              <a:moveTo>
                                <a:pt x="0" y="0"/>
                              </a:moveTo>
                              <a:cubicBezTo>
                                <a:pt x="134300" y="-2483"/>
                                <a:pt x="267956" y="28447"/>
                                <a:pt x="495534" y="0"/>
                              </a:cubicBezTo>
                              <a:cubicBezTo>
                                <a:pt x="723112" y="-28447"/>
                                <a:pt x="704724" y="8182"/>
                                <a:pt x="868576" y="0"/>
                              </a:cubicBezTo>
                              <a:cubicBezTo>
                                <a:pt x="1032428" y="-8182"/>
                                <a:pt x="1314756" y="45476"/>
                                <a:pt x="1547847" y="0"/>
                              </a:cubicBezTo>
                              <a:cubicBezTo>
                                <a:pt x="1780938" y="-45476"/>
                                <a:pt x="1857407" y="45743"/>
                                <a:pt x="2043381" y="0"/>
                              </a:cubicBezTo>
                              <a:cubicBezTo>
                                <a:pt x="2229355" y="-45743"/>
                                <a:pt x="2366224" y="21876"/>
                                <a:pt x="2538915" y="0"/>
                              </a:cubicBezTo>
                              <a:cubicBezTo>
                                <a:pt x="2711606" y="-21876"/>
                                <a:pt x="3071393" y="33035"/>
                                <a:pt x="3218186" y="0"/>
                              </a:cubicBezTo>
                              <a:cubicBezTo>
                                <a:pt x="3364979" y="-33035"/>
                                <a:pt x="3562273" y="7995"/>
                                <a:pt x="3652474" y="0"/>
                              </a:cubicBezTo>
                              <a:cubicBezTo>
                                <a:pt x="3742675" y="-7995"/>
                                <a:pt x="4163450" y="27009"/>
                                <a:pt x="4331745" y="0"/>
                              </a:cubicBezTo>
                              <a:cubicBezTo>
                                <a:pt x="4500040" y="-27009"/>
                                <a:pt x="4802179" y="41761"/>
                                <a:pt x="5011016" y="0"/>
                              </a:cubicBezTo>
                              <a:cubicBezTo>
                                <a:pt x="5219853" y="-41761"/>
                                <a:pt x="5434997" y="18220"/>
                                <a:pt x="5567795" y="0"/>
                              </a:cubicBezTo>
                              <a:cubicBezTo>
                                <a:pt x="5700593" y="-18220"/>
                                <a:pt x="5883828" y="11649"/>
                                <a:pt x="6124575" y="0"/>
                              </a:cubicBezTo>
                              <a:cubicBezTo>
                                <a:pt x="6145709" y="220621"/>
                                <a:pt x="6074183" y="264506"/>
                                <a:pt x="6124575" y="450342"/>
                              </a:cubicBezTo>
                              <a:cubicBezTo>
                                <a:pt x="6174967" y="636178"/>
                                <a:pt x="6077213" y="697224"/>
                                <a:pt x="6124575" y="863155"/>
                              </a:cubicBezTo>
                              <a:cubicBezTo>
                                <a:pt x="6171937" y="1029086"/>
                                <a:pt x="6090966" y="1219026"/>
                                <a:pt x="6124575" y="1332262"/>
                              </a:cubicBezTo>
                              <a:cubicBezTo>
                                <a:pt x="6158184" y="1445498"/>
                                <a:pt x="6113468" y="1688070"/>
                                <a:pt x="6124575" y="1876425"/>
                              </a:cubicBezTo>
                              <a:cubicBezTo>
                                <a:pt x="5904403" y="1916432"/>
                                <a:pt x="5682325" y="1854061"/>
                                <a:pt x="5567795" y="1876425"/>
                              </a:cubicBezTo>
                              <a:cubicBezTo>
                                <a:pt x="5453265" y="1898789"/>
                                <a:pt x="5119091" y="1855990"/>
                                <a:pt x="4888524" y="1876425"/>
                              </a:cubicBezTo>
                              <a:cubicBezTo>
                                <a:pt x="4657957" y="1896860"/>
                                <a:pt x="4498775" y="1826305"/>
                                <a:pt x="4331745" y="1876425"/>
                              </a:cubicBezTo>
                              <a:cubicBezTo>
                                <a:pt x="4164715" y="1926545"/>
                                <a:pt x="4144165" y="1835427"/>
                                <a:pt x="3958703" y="1876425"/>
                              </a:cubicBezTo>
                              <a:cubicBezTo>
                                <a:pt x="3773241" y="1917423"/>
                                <a:pt x="3617903" y="1870805"/>
                                <a:pt x="3524415" y="1876425"/>
                              </a:cubicBezTo>
                              <a:cubicBezTo>
                                <a:pt x="3430927" y="1882045"/>
                                <a:pt x="3037436" y="1864993"/>
                                <a:pt x="2845143" y="1876425"/>
                              </a:cubicBezTo>
                              <a:cubicBezTo>
                                <a:pt x="2652850" y="1887857"/>
                                <a:pt x="2506809" y="1875801"/>
                                <a:pt x="2288364" y="1876425"/>
                              </a:cubicBezTo>
                              <a:cubicBezTo>
                                <a:pt x="2069919" y="1877049"/>
                                <a:pt x="1963936" y="1826419"/>
                                <a:pt x="1854076" y="1876425"/>
                              </a:cubicBezTo>
                              <a:cubicBezTo>
                                <a:pt x="1744216" y="1926431"/>
                                <a:pt x="1505707" y="1861526"/>
                                <a:pt x="1297296" y="1876425"/>
                              </a:cubicBezTo>
                              <a:cubicBezTo>
                                <a:pt x="1088885" y="1891324"/>
                                <a:pt x="1081057" y="1849700"/>
                                <a:pt x="924254" y="1876425"/>
                              </a:cubicBezTo>
                              <a:cubicBezTo>
                                <a:pt x="767451" y="1903150"/>
                                <a:pt x="736559" y="1849188"/>
                                <a:pt x="551212" y="1876425"/>
                              </a:cubicBezTo>
                              <a:cubicBezTo>
                                <a:pt x="365865" y="1903662"/>
                                <a:pt x="218918" y="1845685"/>
                                <a:pt x="0" y="1876425"/>
                              </a:cubicBezTo>
                              <a:cubicBezTo>
                                <a:pt x="-34668" y="1774334"/>
                                <a:pt x="24249" y="1561838"/>
                                <a:pt x="0" y="1444847"/>
                              </a:cubicBezTo>
                              <a:cubicBezTo>
                                <a:pt x="-24249" y="1327856"/>
                                <a:pt x="31495" y="1170365"/>
                                <a:pt x="0" y="938213"/>
                              </a:cubicBezTo>
                              <a:cubicBezTo>
                                <a:pt x="-31495" y="706061"/>
                                <a:pt x="5438" y="635489"/>
                                <a:pt x="0" y="487871"/>
                              </a:cubicBezTo>
                              <a:cubicBezTo>
                                <a:pt x="-5438" y="340253"/>
                                <a:pt x="48583" y="164435"/>
                                <a:pt x="0" y="0"/>
                              </a:cubicBezTo>
                              <a:close/>
                            </a:path>
                          </a:pathLst>
                        </a:custGeom>
                        <a:solidFill>
                          <a:srgbClr val="FFFFFF">
                            <a:alpha val="0"/>
                          </a:srgbClr>
                        </a:solidFill>
                        <a:ln w="9525">
                          <a:solidFill>
                            <a:srgbClr val="000000"/>
                          </a:solidFill>
                          <a:prstDash val="lgDashDotDot"/>
                          <a:miter lim="800000"/>
                          <a:headEnd/>
                          <a:tailEnd/>
                          <a:extLst>
                            <a:ext uri="{C807C97D-BFC1-408E-A445-0C87EB9F89A2}">
                              <ask:lineSketchStyleProps xmlns:ask="http://schemas.microsoft.com/office/drawing/2018/sketchyshapes" sd="1219033472">
                                <a:prstGeom prst="rect">
                                  <a:avLst/>
                                </a:prstGeom>
                                <ask:type>
                                  <ask:lineSketchScribble/>
                                </ask:type>
                              </ask:lineSketchStyleProps>
                            </a:ext>
                          </a:extLst>
                        </a:ln>
                      </wps:spPr>
                      <wps:txbx>
                        <w:txbxContent>
                          <w:p w14:paraId="04D434EC" w14:textId="1F41EF3A" w:rsidR="009A05F4" w:rsidRPr="00B00564" w:rsidRDefault="009A05F4">
                            <w:pPr>
                              <w:rPr>
                                <w:rFonts w:ascii="Arial" w:hAnsi="Arial" w:cs="Arial"/>
                                <w:sz w:val="24"/>
                                <w:szCs w:val="24"/>
                              </w:rPr>
                            </w:pPr>
                            <w:r w:rsidRPr="00B00564">
                              <w:rPr>
                                <w:rFonts w:ascii="Arial" w:hAnsi="Arial" w:cs="Arial"/>
                                <w:sz w:val="24"/>
                                <w:szCs w:val="24"/>
                              </w:rPr>
                              <w:t>There are many theories which explore the process in which an individual goes through during bereavement. For this report, three theories will be explored in detail, these three being:</w:t>
                            </w:r>
                          </w:p>
                          <w:p w14:paraId="6D7CEE5A" w14:textId="452ED8A1" w:rsidR="009A05F4" w:rsidRPr="00B00564" w:rsidRDefault="009A05F4" w:rsidP="003359B5">
                            <w:pPr>
                              <w:pStyle w:val="ListParagraph"/>
                              <w:numPr>
                                <w:ilvl w:val="0"/>
                                <w:numId w:val="4"/>
                              </w:numPr>
                              <w:rPr>
                                <w:rFonts w:ascii="Arial" w:hAnsi="Arial" w:cs="Arial"/>
                                <w:sz w:val="24"/>
                                <w:szCs w:val="24"/>
                              </w:rPr>
                            </w:pPr>
                            <w:r w:rsidRPr="00B00564">
                              <w:rPr>
                                <w:rFonts w:ascii="Arial" w:hAnsi="Arial" w:cs="Arial"/>
                                <w:sz w:val="24"/>
                                <w:szCs w:val="24"/>
                              </w:rPr>
                              <w:t>The Five-Stage Model (Kübler-ross 1973)</w:t>
                            </w:r>
                          </w:p>
                          <w:p w14:paraId="59100C3B" w14:textId="77777777" w:rsidR="009A05F4" w:rsidRPr="00B00564" w:rsidRDefault="009A05F4" w:rsidP="00C8118A">
                            <w:pPr>
                              <w:pStyle w:val="ListParagraph"/>
                              <w:rPr>
                                <w:rFonts w:ascii="Arial" w:hAnsi="Arial" w:cs="Arial"/>
                                <w:sz w:val="24"/>
                                <w:szCs w:val="24"/>
                              </w:rPr>
                            </w:pPr>
                          </w:p>
                          <w:p w14:paraId="66BCAB43" w14:textId="127C8002" w:rsidR="009A05F4" w:rsidRPr="00B00564" w:rsidRDefault="009A05F4" w:rsidP="003359B5">
                            <w:pPr>
                              <w:pStyle w:val="ListParagraph"/>
                              <w:numPr>
                                <w:ilvl w:val="0"/>
                                <w:numId w:val="4"/>
                              </w:numPr>
                              <w:rPr>
                                <w:rFonts w:ascii="Arial" w:hAnsi="Arial" w:cs="Arial"/>
                                <w:sz w:val="24"/>
                                <w:szCs w:val="24"/>
                              </w:rPr>
                            </w:pPr>
                            <w:r w:rsidRPr="00B00564">
                              <w:rPr>
                                <w:rFonts w:ascii="Arial" w:hAnsi="Arial" w:cs="Arial"/>
                                <w:sz w:val="24"/>
                                <w:szCs w:val="24"/>
                              </w:rPr>
                              <w:t>The Four-Stage Model of Bereavement (Parkes 1998)</w:t>
                            </w:r>
                          </w:p>
                          <w:p w14:paraId="24B26A63" w14:textId="77777777" w:rsidR="009A05F4" w:rsidRPr="00B00564" w:rsidRDefault="009A05F4" w:rsidP="00C8118A">
                            <w:pPr>
                              <w:pStyle w:val="ListParagraph"/>
                              <w:rPr>
                                <w:rFonts w:ascii="Arial" w:hAnsi="Arial" w:cs="Arial"/>
                                <w:sz w:val="24"/>
                                <w:szCs w:val="24"/>
                              </w:rPr>
                            </w:pPr>
                          </w:p>
                          <w:p w14:paraId="3AF742E5" w14:textId="5D940DFF" w:rsidR="009A05F4" w:rsidRPr="00B00564" w:rsidRDefault="009A05F4" w:rsidP="003359B5">
                            <w:pPr>
                              <w:pStyle w:val="ListParagraph"/>
                              <w:numPr>
                                <w:ilvl w:val="0"/>
                                <w:numId w:val="4"/>
                              </w:numPr>
                              <w:rPr>
                                <w:rFonts w:ascii="Arial" w:hAnsi="Arial" w:cs="Arial"/>
                                <w:sz w:val="24"/>
                                <w:szCs w:val="24"/>
                              </w:rPr>
                            </w:pPr>
                            <w:r w:rsidRPr="00B00564">
                              <w:rPr>
                                <w:rFonts w:ascii="Arial" w:hAnsi="Arial" w:cs="Arial"/>
                                <w:sz w:val="24"/>
                                <w:szCs w:val="24"/>
                              </w:rPr>
                              <w:t>Dual Process Model (</w:t>
                            </w:r>
                            <w:proofErr w:type="spellStart"/>
                            <w:r w:rsidRPr="00B00564">
                              <w:rPr>
                                <w:rFonts w:ascii="Arial" w:hAnsi="Arial" w:cs="Arial"/>
                                <w:sz w:val="24"/>
                                <w:szCs w:val="24"/>
                              </w:rPr>
                              <w:t>Stroebe</w:t>
                            </w:r>
                            <w:proofErr w:type="spellEnd"/>
                            <w:r w:rsidRPr="00B00564">
                              <w:rPr>
                                <w:rFonts w:ascii="Arial" w:hAnsi="Arial" w:cs="Arial"/>
                                <w:sz w:val="24"/>
                                <w:szCs w:val="24"/>
                              </w:rPr>
                              <w:t xml:space="preserve"> and </w:t>
                            </w:r>
                            <w:proofErr w:type="spellStart"/>
                            <w:r w:rsidRPr="00B00564">
                              <w:rPr>
                                <w:rFonts w:ascii="Arial" w:hAnsi="Arial" w:cs="Arial"/>
                                <w:sz w:val="24"/>
                                <w:szCs w:val="24"/>
                              </w:rPr>
                              <w:t>Schut</w:t>
                            </w:r>
                            <w:proofErr w:type="spellEnd"/>
                            <w:r w:rsidRPr="00B00564">
                              <w:rPr>
                                <w:rFonts w:ascii="Arial" w:hAnsi="Arial" w:cs="Arial"/>
                                <w:sz w:val="24"/>
                                <w:szCs w:val="24"/>
                              </w:rPr>
                              <w:t xml:space="preserve"> 1999)</w:t>
                            </w:r>
                          </w:p>
                          <w:p w14:paraId="64FBE4DE" w14:textId="2E87FE1A" w:rsidR="009A05F4" w:rsidRDefault="009A05F4" w:rsidP="00C8118A">
                            <w:pPr>
                              <w:pStyle w:val="ListParagraph"/>
                            </w:pPr>
                          </w:p>
                          <w:p w14:paraId="322C030A" w14:textId="77777777" w:rsidR="009A05F4" w:rsidRDefault="009A05F4" w:rsidP="00C8118A">
                            <w:pPr>
                              <w:pStyle w:val="ListParagrap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6ADAC5" id="_x0000_s1033" type="#_x0000_t202" style="position:absolute;margin-left:18pt;margin-top:41.3pt;width:482.25pt;height:147.75pt;z-index:2516951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Jyg9AsAAFUzAAAOAAAAZHJzL2Uyb0RvYy54bWysW22P27gR/l6g/0HwxwLOiu/kIpvDXdIU&#10;Ba69ApcC7Uet7Y2N2JYrKdnN/fp7KFLeoZzA5PYOh8BaaubhDOdd0usfng776sum63ft8W7BXtWL&#10;anNctevd8ePd4t8f3i/touqH5rhu9u1xc7f4uukXP7z5859eP55uN7zdtvv1pqvA5NjfPp7uFtth&#10;ON3e3PSr7ebQ9K/a0+aIxYe2OzQDLruPN+uueQT3w/6G17W+eWy79alrV5u+x1/fhcXFm5H/w8Nm&#10;Nfzy8NBvhmp/t8DehvHfbvz33v978+Z1c/uxa07b3Spuo3nBLg7N7gjQM6t3zdBUn7vdBavDbtW1&#10;ffswvFq1h5v24WG32owyQBpWz6T5dducNqMsUE5/Oqup/+PYrv755V9dtVvj7BxfVMfmgEP6sHka&#10;qp/ap4p7/Tye+lvc9usJNw5P+DPuHWXtTz+3q099dWzfbpvjx82PXdc+bjfNGvtjnvKGkAY+vWdy&#10;//iPdg2Y5vPQjoyeHrqDVx7UUYE7zunr+Wz8Vlb4o2ZcKqMW1QprzBotuRoxmtuJfPW5H/62aUdW&#10;zZef+yEc7hq/xqNZR/FW7fHY74bNfwD0cNjjvP9yU9XVYzVhRLrZ7f9Nb99WZBc4+AvujHDXzNZc&#10;XYegNHV1FQIndhaAMSaUctcxKFEGhqAY2tRCZGBQogwMSTC4kE6zjOOgRBkYMJ2zrrixwjp7XVeU&#10;KANDEwwha7iUuI5BiTIwDMWwQnPGrmNQogwMBO2zrqRw3LkMDEqUgeEIhqoZq5m+LgclysBg1GWV&#10;sLJWGYeeUOWgUK+NMeS6KIxS5aBQv81HoVSq1lqo62GFUffNh6JUOE7BTY5Y1I3zsShVjMMZclF3&#10;Vpq7WmbYNaNU+VjUrRUTQtUmwygoVT4WdW+pmJKWZ2BRqnws6ubCKYuMkIFFqfKxqLvDnJwUOXJR&#10;qmwsTkMF1zXCUUYOSqjysajrM2c5Mvd1HfKEKlRA122e0wDAhJaItBlYCVU2Fo0ARura5ohFifJV&#10;SANAjkD0/nwU6vo5KPR+KNsZlxECOXX6HBR6v0MTZGWGHVBvzwGh90trrGEZINTNc0DS+5N698bX&#10;1LF0b7ZTNb96Osa/4VeFrsM3Cr66P7W97x1obY9GYbpE7e77keYWVP7uK8TwNEocmplcYrgOJR57&#10;qGxkOAMlFkXbho1TYllEDNOlxFNzlacwWCQl1kXIsDRKbIqIYUGU2BYRI1NQYldE7MtESo3rIhub&#10;G1mZlbGZmeG6CH1maCj5ishnpsbKbM2XVInqyqyNzcwN10WbnxkcK7M4NjM5XBehz4yOlVmdrzio&#10;6nBdgu6LiIS8zOp8NZGQl1kdn1kdros2P7M6XmZ1GBilmy+zOp+mE9nLrI7PrA7XRbLPrI4nVhfy&#10;S8yMHaaeft65H+edw6LCvLNbVJh33ntI5Mpm8Al1+lk9kvHa9nm6Vj3s9mBzxOAWU92nofvsp7y/&#10;fJpS7qH9svnQjlyG2dwO+3leXX2+361+2vxG7+UOnWgw5SWT6BTjzkZGwmoRLU0xA5MNux7XwiRt&#10;PImz5Sf8v4VmpTM8+N3ygiNDBWXqcLhG2tEooKMRLQ7VCuEY5+gsg6ssL1gK50wdLBk9jUikY2HA&#10;VornZO1MYLm84MlrK6QInif9LIeqM07bCgG5ZgoV4Ui1vOSpUS7GEM9qYCeAYfRWCmiNczbEruUF&#10;T4FpA3dRQlOrMShNRxjncIWAwmBeq6JK5QVPlNxCh3BiYMhUQBFmcqV4ztpaRY3OWUrmtNKTyaCv&#10;oHhxPleIJ5V1MmYymMycp8GwXYTdcEzNEhuNw7pCQMVhoS542fKSJ+eGm7DKGY6SeHyc25XiKVlj&#10;5yPV8oIl7FPATHw818zgsQLBi0OoQjx4BNPRYLg0QiY60xjOWx3sV2ARoe87iGFG51d9TL8a2bSX&#10;w4bQpoUfJaSMEduwEy+nZQhzY86ZPIMKGud1BbiIlHXAZZwpROw5sI0hnEnFazemq28iJ89yrkus&#10;nJVGh4NlDg/NUtbYCVQdfIVZCemTw41Tv1EjcQyQLbMSTmugeW0CWcvU8RUev/g/jcuWYzCWHHKc&#10;Ab4IWTqGgBu17ThkSlhLg/QmJ2RdY/BADyNOBF+GzIUwKFGDUIBGECaWiyyn6pgImEVmS103zgdf&#10;hCwMnp5MyI5xi+hIkIVE1TBZmK0Fr9OoH6aFL0NmTKMmCbQOQUsmxsuNRHCcVILkmobHODt8ETIO&#10;EXk1+CtzgJHJQXKO7B1jGoyXw6+oSuIk8UXIDEFJiOhVSEX+N9E2RsoIcCE+45xx5OlymCu+DJlZ&#10;XsdcigdmECJhjUsRSxu4M1J/shqGjC/CVYzBbQIp3AuboAILLSBTZAwDQOwm6pj0RJ9CX49cS4nz&#10;jTy1g4Ulh8sAEhcRWHH63wAME0W/kJUcUFmfeXJRIwNRniiMXBSkZlZ9S8IwXMzHe2ZpEADrxGEl&#10;zCaEKO2QHZOthG2EKWM+2jNHbrlAe0ZOSFsVwFDa4GzpUgAbT/tSi/u23wT1+ibpaofUD137Ca8y&#10;gOcf3CAx+CMSiI+7S0TdJLtybVx0RlRSMlWzU0oEO/qOiElNEdocg0g79SsXHNGsILuMO7EzVVqo&#10;OVZt+WDwYS7Rvo6izTnitKSJssFZwJwcKqKQQfIfKQvwjK2diHiXPCGBhKX63eAFk1mzUiMoxnic&#10;D+jDNGqBIOAlT6E1j/rkvgShEnIUuy62TgWABhkrdrCodWc8RW2YiN0RwnpatKD0xxGEwJ4P6GMj&#10;nm0ECS95oshCYzuuom1L6i90TaiOS+0TGQA2HzU6Z4lYMhbU/gQxSEBRSkwG58dMLI3y5UN9Xtfn&#10;5uGCJ97lQe4IJsNMGjhf2h0h76mgsqW84CnxTsyUq1BWj4JMtbRSKOuhZC9+voQKQqloFEt49Yyn&#10;xfsx0UVhWmkVQtuGfEBUVMAMSgMaXluhx6Rrg240yM811J94BUXEmkBtFmL09ZyL7g4FXHBvLXCV&#10;lHKAxXgpwOJhnXdLYjsUFv0Ng0sXwKKLjdVFjRcN0tSrkXnRS4xnhu7J1bPkNb3rhiPFmwOc6xKB&#10;FRw6FhJjBZlKjEZU6tjDaBR6aSFHRS5uj/A6hayDMpmD1Ygk7Srtk3SwU5Qbsp75DTHjYmTU43wq&#10;IfFel0FDTM4RlR7UHatq1AUOZQ9ZltZaBKVwGIXNqNRoy+LYhlmnLRpTylpiMzFuwcm0r4DoMglO&#10;pTIj6kkzDdkcpEeQo6yZxB2TtoVCs0SX/7/GzCCBT00K/CtM8ad45J3MTWaAPgFjrQQZqvY9uQ9X&#10;pTL7ksjFOTqzqNhTmZHbkL+nJgVRK21GUdgohvz+EmToFw1oKMeAbGbNKJpgjSJjYq3srCXkiKdT&#10;cV9oYQiVePvuzBrFWGLbmAwit08yI3SGx0nTYYyOFiu0Um3jZCWPj9rQmMGfk5CNGQQCegxx6I9U&#10;GsMwkMXIfdpYWaPEargkBvHhpBzeJEviMpbZNCtFqMM0PXE6DCn41GYVKtto1AqTZdeI+Aljg+JF&#10;TSeBkYxNIqtSiORxaFAIC7528lW4DupD6jGo0IAVlSERRhN/mmyyTMNLJIEpCxg4DToGEjygQFjZ&#10;qH20hSgF6GIElFL6UhxUl03UNzoM9DBnnnhCgXaT8kTRHysYNOVQwDckRAXvM3U23jNLPNuZ5xoZ&#10;2wGM7mWaK4J0pZ0o5n7hgNAAo4SnomFMGusaBOzZxDCAjTZ2qcR5J4o7zs/txrufX3bv2/1u/R4P&#10;63y/2ncf79/uu+pLg2d378f/xhdkmv1p24S/Tojx1vEIEx77o38m6BTS9cjyu/xRJuO/eCoJi1PX&#10;D++afhsQ9x/973ftgP+Ddg54Ab+r9rsDJtNnJs2t/3zgr8f1aIxDs9uH35B3j/d2xu8J/CcE4WOC&#10;4en+afx0YTRD/63Bfbv+ig8MujZ854HvUvBj23a/LapHfONxt+j/97npNotq//cjPlLADMYX+cN4&#10;gfIURXDV0ZV7utIcV2B1txgWeO/I/3w74Cq8fXRsf8THDA87/8nBuMuwk3iBbzdGHcfvTPzHIfR6&#10;vOv5a5g3vwMAAP//AwBQSwMEFAAGAAgAAAAhABApSDjfAAAACgEAAA8AAABkcnMvZG93bnJldi54&#10;bWxMj8FOwzAQRO9I/IO1SFwQtduKEKVxqlKJA9wSkHJ14m2SYq+j2G3D3+Oe6HH1VjNv8u1sDTvj&#10;5AdHEpYLAQypdXqgTsL31/tzCswHRVoZRyjhFz1si/u7XGXaXajEcxU6FkPIZ0pCH8KYce7bHq3y&#10;CzciRXZwk1UhnlPH9aQuMdwavhIi4VYNFBt6NeK+x/anOlkJbo272jRVWaqPz6fycJzrff0m5ePD&#10;vNsACziH/2e46kd1KKJT406kPTMS1kmcEiSkqwTYlQshXoA1kbymS+BFzm8nFH8AAAD//wMAUEsB&#10;Ai0AFAAGAAgAAAAhALaDOJL+AAAA4QEAABMAAAAAAAAAAAAAAAAAAAAAAFtDb250ZW50X1R5cGVz&#10;XS54bWxQSwECLQAUAAYACAAAACEAOP0h/9YAAACUAQAACwAAAAAAAAAAAAAAAAAvAQAAX3JlbHMv&#10;LnJlbHNQSwECLQAUAAYACAAAACEA0wicoPQLAABVMwAADgAAAAAAAAAAAAAAAAAuAgAAZHJzL2Uy&#10;b0RvYy54bWxQSwECLQAUAAYACAAAACEAEClION8AAAAKAQAADwAAAAAAAAAAAAAAAABODgAAZHJz&#10;L2Rvd25yZXYueG1sUEsFBgAAAAAEAAQA8wAAAFoPAAAAAA==&#10;">
                <v:fill opacity="0"/>
                <v:stroke dashstyle="longDashDotDot"/>
                <v:textbox>
                  <w:txbxContent>
                    <w:p w14:paraId="04D434EC" w14:textId="1F41EF3A" w:rsidR="009A05F4" w:rsidRPr="00B00564" w:rsidRDefault="009A05F4">
                      <w:pPr>
                        <w:rPr>
                          <w:rFonts w:ascii="Arial" w:hAnsi="Arial" w:cs="Arial"/>
                          <w:sz w:val="24"/>
                          <w:szCs w:val="24"/>
                        </w:rPr>
                      </w:pPr>
                      <w:r w:rsidRPr="00B00564">
                        <w:rPr>
                          <w:rFonts w:ascii="Arial" w:hAnsi="Arial" w:cs="Arial"/>
                          <w:sz w:val="24"/>
                          <w:szCs w:val="24"/>
                        </w:rPr>
                        <w:t>There are many theories which explore the process in which an individual goes through during bereavement. For this report, three theories will be explored in detail, these three being:</w:t>
                      </w:r>
                    </w:p>
                    <w:p w14:paraId="6D7CEE5A" w14:textId="452ED8A1" w:rsidR="009A05F4" w:rsidRPr="00B00564" w:rsidRDefault="009A05F4" w:rsidP="003359B5">
                      <w:pPr>
                        <w:pStyle w:val="ListParagraph"/>
                        <w:numPr>
                          <w:ilvl w:val="0"/>
                          <w:numId w:val="4"/>
                        </w:numPr>
                        <w:rPr>
                          <w:rFonts w:ascii="Arial" w:hAnsi="Arial" w:cs="Arial"/>
                          <w:sz w:val="24"/>
                          <w:szCs w:val="24"/>
                        </w:rPr>
                      </w:pPr>
                      <w:r w:rsidRPr="00B00564">
                        <w:rPr>
                          <w:rFonts w:ascii="Arial" w:hAnsi="Arial" w:cs="Arial"/>
                          <w:sz w:val="24"/>
                          <w:szCs w:val="24"/>
                        </w:rPr>
                        <w:t>The Five-Stage Model (Kübler-ross 1973)</w:t>
                      </w:r>
                    </w:p>
                    <w:p w14:paraId="59100C3B" w14:textId="77777777" w:rsidR="009A05F4" w:rsidRPr="00B00564" w:rsidRDefault="009A05F4" w:rsidP="00C8118A">
                      <w:pPr>
                        <w:pStyle w:val="ListParagraph"/>
                        <w:rPr>
                          <w:rFonts w:ascii="Arial" w:hAnsi="Arial" w:cs="Arial"/>
                          <w:sz w:val="24"/>
                          <w:szCs w:val="24"/>
                        </w:rPr>
                      </w:pPr>
                    </w:p>
                    <w:p w14:paraId="66BCAB43" w14:textId="127C8002" w:rsidR="009A05F4" w:rsidRPr="00B00564" w:rsidRDefault="009A05F4" w:rsidP="003359B5">
                      <w:pPr>
                        <w:pStyle w:val="ListParagraph"/>
                        <w:numPr>
                          <w:ilvl w:val="0"/>
                          <w:numId w:val="4"/>
                        </w:numPr>
                        <w:rPr>
                          <w:rFonts w:ascii="Arial" w:hAnsi="Arial" w:cs="Arial"/>
                          <w:sz w:val="24"/>
                          <w:szCs w:val="24"/>
                        </w:rPr>
                      </w:pPr>
                      <w:r w:rsidRPr="00B00564">
                        <w:rPr>
                          <w:rFonts w:ascii="Arial" w:hAnsi="Arial" w:cs="Arial"/>
                          <w:sz w:val="24"/>
                          <w:szCs w:val="24"/>
                        </w:rPr>
                        <w:t>The Four-Stage Model of Bereavement (Parkes 1998)</w:t>
                      </w:r>
                    </w:p>
                    <w:p w14:paraId="24B26A63" w14:textId="77777777" w:rsidR="009A05F4" w:rsidRPr="00B00564" w:rsidRDefault="009A05F4" w:rsidP="00C8118A">
                      <w:pPr>
                        <w:pStyle w:val="ListParagraph"/>
                        <w:rPr>
                          <w:rFonts w:ascii="Arial" w:hAnsi="Arial" w:cs="Arial"/>
                          <w:sz w:val="24"/>
                          <w:szCs w:val="24"/>
                        </w:rPr>
                      </w:pPr>
                    </w:p>
                    <w:p w14:paraId="3AF742E5" w14:textId="5D940DFF" w:rsidR="009A05F4" w:rsidRPr="00B00564" w:rsidRDefault="009A05F4" w:rsidP="003359B5">
                      <w:pPr>
                        <w:pStyle w:val="ListParagraph"/>
                        <w:numPr>
                          <w:ilvl w:val="0"/>
                          <w:numId w:val="4"/>
                        </w:numPr>
                        <w:rPr>
                          <w:rFonts w:ascii="Arial" w:hAnsi="Arial" w:cs="Arial"/>
                          <w:sz w:val="24"/>
                          <w:szCs w:val="24"/>
                        </w:rPr>
                      </w:pPr>
                      <w:r w:rsidRPr="00B00564">
                        <w:rPr>
                          <w:rFonts w:ascii="Arial" w:hAnsi="Arial" w:cs="Arial"/>
                          <w:sz w:val="24"/>
                          <w:szCs w:val="24"/>
                        </w:rPr>
                        <w:t>Dual Process Model (</w:t>
                      </w:r>
                      <w:proofErr w:type="spellStart"/>
                      <w:r w:rsidRPr="00B00564">
                        <w:rPr>
                          <w:rFonts w:ascii="Arial" w:hAnsi="Arial" w:cs="Arial"/>
                          <w:sz w:val="24"/>
                          <w:szCs w:val="24"/>
                        </w:rPr>
                        <w:t>Stroebe</w:t>
                      </w:r>
                      <w:proofErr w:type="spellEnd"/>
                      <w:r w:rsidRPr="00B00564">
                        <w:rPr>
                          <w:rFonts w:ascii="Arial" w:hAnsi="Arial" w:cs="Arial"/>
                          <w:sz w:val="24"/>
                          <w:szCs w:val="24"/>
                        </w:rPr>
                        <w:t xml:space="preserve"> and </w:t>
                      </w:r>
                      <w:proofErr w:type="spellStart"/>
                      <w:r w:rsidRPr="00B00564">
                        <w:rPr>
                          <w:rFonts w:ascii="Arial" w:hAnsi="Arial" w:cs="Arial"/>
                          <w:sz w:val="24"/>
                          <w:szCs w:val="24"/>
                        </w:rPr>
                        <w:t>Schut</w:t>
                      </w:r>
                      <w:proofErr w:type="spellEnd"/>
                      <w:r w:rsidRPr="00B00564">
                        <w:rPr>
                          <w:rFonts w:ascii="Arial" w:hAnsi="Arial" w:cs="Arial"/>
                          <w:sz w:val="24"/>
                          <w:szCs w:val="24"/>
                        </w:rPr>
                        <w:t xml:space="preserve"> 1999)</w:t>
                      </w:r>
                    </w:p>
                    <w:p w14:paraId="64FBE4DE" w14:textId="2E87FE1A" w:rsidR="009A05F4" w:rsidRDefault="009A05F4" w:rsidP="00C8118A">
                      <w:pPr>
                        <w:pStyle w:val="ListParagraph"/>
                      </w:pPr>
                    </w:p>
                    <w:p w14:paraId="322C030A" w14:textId="77777777" w:rsidR="009A05F4" w:rsidRDefault="009A05F4" w:rsidP="00C8118A">
                      <w:pPr>
                        <w:pStyle w:val="ListParagraph"/>
                      </w:pPr>
                    </w:p>
                  </w:txbxContent>
                </v:textbox>
                <w10:wrap type="square" anchorx="margin"/>
              </v:shape>
            </w:pict>
          </mc:Fallback>
        </mc:AlternateContent>
      </w:r>
    </w:p>
    <w:p w14:paraId="7EEFFC28" w14:textId="2E42293D" w:rsidR="00B4399D" w:rsidRDefault="00B4399D" w:rsidP="009822BA">
      <w:pPr>
        <w:tabs>
          <w:tab w:val="left" w:pos="2490"/>
        </w:tabs>
      </w:pPr>
    </w:p>
    <w:p w14:paraId="1D5ECA14" w14:textId="12839C13" w:rsidR="00B4399D" w:rsidRDefault="00B4399D" w:rsidP="009822BA">
      <w:pPr>
        <w:tabs>
          <w:tab w:val="left" w:pos="2490"/>
        </w:tabs>
      </w:pPr>
    </w:p>
    <w:p w14:paraId="086C8572" w14:textId="6BE22F86" w:rsidR="00B4399D" w:rsidRDefault="00B4399D" w:rsidP="009822BA">
      <w:pPr>
        <w:tabs>
          <w:tab w:val="left" w:pos="2490"/>
        </w:tabs>
      </w:pPr>
    </w:p>
    <w:p w14:paraId="557B03FE" w14:textId="29E84276" w:rsidR="00B4399D" w:rsidRDefault="00B4399D" w:rsidP="009822BA">
      <w:pPr>
        <w:tabs>
          <w:tab w:val="left" w:pos="2490"/>
        </w:tabs>
      </w:pPr>
    </w:p>
    <w:p w14:paraId="391B100F" w14:textId="0025CDC6" w:rsidR="00B4399D" w:rsidRDefault="00B4399D" w:rsidP="009822BA">
      <w:pPr>
        <w:tabs>
          <w:tab w:val="left" w:pos="2490"/>
        </w:tabs>
      </w:pPr>
    </w:p>
    <w:p w14:paraId="6CFADD54" w14:textId="2E56C59E" w:rsidR="00B4399D" w:rsidRDefault="003155B4" w:rsidP="009822BA">
      <w:pPr>
        <w:tabs>
          <w:tab w:val="left" w:pos="2490"/>
        </w:tabs>
      </w:pPr>
      <w:r>
        <w:rPr>
          <w:noProof/>
        </w:rPr>
        <mc:AlternateContent>
          <mc:Choice Requires="wps">
            <w:drawing>
              <wp:anchor distT="45720" distB="45720" distL="114300" distR="114300" simplePos="0" relativeHeight="251705344" behindDoc="1" locked="0" layoutInCell="1" allowOverlap="1" wp14:anchorId="6042571A" wp14:editId="6E2AA4B3">
                <wp:simplePos x="0" y="0"/>
                <wp:positionH relativeFrom="page">
                  <wp:posOffset>3761096</wp:posOffset>
                </wp:positionH>
                <wp:positionV relativeFrom="paragraph">
                  <wp:posOffset>44032</wp:posOffset>
                </wp:positionV>
                <wp:extent cx="3657600" cy="2855225"/>
                <wp:effectExtent l="76200" t="38100" r="57150" b="5969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0" cy="2855225"/>
                        </a:xfrm>
                        <a:custGeom>
                          <a:avLst/>
                          <a:gdLst>
                            <a:gd name="connsiteX0" fmla="*/ 0 w 3657600"/>
                            <a:gd name="connsiteY0" fmla="*/ 0 h 2855225"/>
                            <a:gd name="connsiteX1" fmla="*/ 3657600 w 3657600"/>
                            <a:gd name="connsiteY1" fmla="*/ 0 h 2855225"/>
                            <a:gd name="connsiteX2" fmla="*/ 3657600 w 3657600"/>
                            <a:gd name="connsiteY2" fmla="*/ 2855225 h 2855225"/>
                            <a:gd name="connsiteX3" fmla="*/ 0 w 3657600"/>
                            <a:gd name="connsiteY3" fmla="*/ 2855225 h 2855225"/>
                            <a:gd name="connsiteX4" fmla="*/ 0 w 3657600"/>
                            <a:gd name="connsiteY4" fmla="*/ 0 h 285522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657600" h="2855225" fill="none" extrusionOk="0">
                              <a:moveTo>
                                <a:pt x="0" y="0"/>
                              </a:moveTo>
                              <a:cubicBezTo>
                                <a:pt x="1015502" y="-49533"/>
                                <a:pt x="3270146" y="-14809"/>
                                <a:pt x="3657600" y="0"/>
                              </a:cubicBezTo>
                              <a:cubicBezTo>
                                <a:pt x="3745239" y="754565"/>
                                <a:pt x="3584921" y="2033709"/>
                                <a:pt x="3657600" y="2855225"/>
                              </a:cubicBezTo>
                              <a:cubicBezTo>
                                <a:pt x="2826688" y="2806994"/>
                                <a:pt x="1358636" y="2939680"/>
                                <a:pt x="0" y="2855225"/>
                              </a:cubicBezTo>
                              <a:cubicBezTo>
                                <a:pt x="-38581" y="1557010"/>
                                <a:pt x="63341" y="506967"/>
                                <a:pt x="0" y="0"/>
                              </a:cubicBezTo>
                              <a:close/>
                            </a:path>
                            <a:path w="3657600" h="2855225" stroke="0" extrusionOk="0">
                              <a:moveTo>
                                <a:pt x="0" y="0"/>
                              </a:moveTo>
                              <a:cubicBezTo>
                                <a:pt x="1333300" y="118645"/>
                                <a:pt x="3026577" y="116012"/>
                                <a:pt x="3657600" y="0"/>
                              </a:cubicBezTo>
                              <a:cubicBezTo>
                                <a:pt x="3524718" y="376545"/>
                                <a:pt x="3742551" y="2152174"/>
                                <a:pt x="3657600" y="2855225"/>
                              </a:cubicBezTo>
                              <a:cubicBezTo>
                                <a:pt x="2216377" y="2989825"/>
                                <a:pt x="1123499" y="2698029"/>
                                <a:pt x="0" y="2855225"/>
                              </a:cubicBezTo>
                              <a:cubicBezTo>
                                <a:pt x="-20187" y="2495089"/>
                                <a:pt x="-152480" y="1060432"/>
                                <a:pt x="0" y="0"/>
                              </a:cubicBezTo>
                              <a:close/>
                            </a:path>
                          </a:pathLst>
                        </a:custGeom>
                        <a:solidFill>
                          <a:srgbClr val="FFFFFF"/>
                        </a:solidFill>
                        <a:ln w="9525" cmpd="thickThin">
                          <a:solidFill>
                            <a:schemeClr val="accent1"/>
                          </a:solidFill>
                          <a:prstDash val="solid"/>
                          <a:miter lim="800000"/>
                          <a:headEnd/>
                          <a:tailEnd/>
                          <a:extLst>
                            <a:ext uri="{C807C97D-BFC1-408E-A445-0C87EB9F89A2}">
                              <ask:lineSketchStyleProps xmlns:ask="http://schemas.microsoft.com/office/drawing/2018/sketchyshapes" sd="1219033472">
                                <a:prstGeom prst="rect">
                                  <a:avLst/>
                                </a:prstGeom>
                                <ask:type>
                                  <ask:lineSketchCurved/>
                                </ask:type>
                              </ask:lineSketchStyleProps>
                            </a:ext>
                          </a:extLst>
                        </a:ln>
                      </wps:spPr>
                      <wps:txbx>
                        <w:txbxContent>
                          <w:p w14:paraId="3870C4B2" w14:textId="49F3BC90" w:rsidR="009A05F4" w:rsidRPr="00B00564" w:rsidRDefault="009A05F4" w:rsidP="00E57972">
                            <w:pPr>
                              <w:pStyle w:val="ListParagraph"/>
                              <w:spacing w:line="360" w:lineRule="auto"/>
                              <w:rPr>
                                <w:rFonts w:ascii="Arial" w:hAnsi="Arial" w:cs="Arial"/>
                                <w:b/>
                                <w:bCs/>
                                <w14:textOutline w14:w="9525" w14:cap="rnd" w14:cmpd="sng" w14:algn="ctr">
                                  <w14:noFill/>
                                  <w14:prstDash w14:val="solid"/>
                                  <w14:bevel/>
                                </w14:textOutline>
                              </w:rPr>
                            </w:pPr>
                            <w:r w:rsidRPr="00B00564">
                              <w:rPr>
                                <w:rFonts w:ascii="Arial" w:hAnsi="Arial" w:cs="Arial"/>
                                <w:b/>
                                <w:bCs/>
                                <w14:textOutline w14:w="9525" w14:cap="rnd" w14:cmpd="sng" w14:algn="ctr">
                                  <w14:noFill/>
                                  <w14:prstDash w14:val="solid"/>
                                  <w14:bevel/>
                                </w14:textOutline>
                              </w:rPr>
                              <w:t>Denial and Isolation</w:t>
                            </w:r>
                          </w:p>
                          <w:p w14:paraId="5936ADEA" w14:textId="207817C3" w:rsidR="009A05F4" w:rsidRPr="00B00564" w:rsidRDefault="009A05F4" w:rsidP="00747C29">
                            <w:pPr>
                              <w:pStyle w:val="ListParagraph"/>
                              <w:spacing w:line="360" w:lineRule="auto"/>
                              <w:rPr>
                                <w:rFonts w:ascii="Arial" w:hAnsi="Arial" w:cs="Arial"/>
                                <w14:textOutline w14:w="9525" w14:cap="rnd" w14:cmpd="sng" w14:algn="ctr">
                                  <w14:noFill/>
                                  <w14:prstDash w14:val="solid"/>
                                  <w14:bevel/>
                                </w14:textOutline>
                              </w:rPr>
                            </w:pPr>
                            <w:r w:rsidRPr="00B00564">
                              <w:rPr>
                                <w:rFonts w:ascii="Arial" w:hAnsi="Arial" w:cs="Arial"/>
                                <w14:textOutline w14:w="9525" w14:cap="rnd" w14:cmpd="sng" w14:algn="ctr">
                                  <w14:noFill/>
                                  <w14:prstDash w14:val="solid"/>
                                  <w14:bevel/>
                                </w14:textOutline>
                              </w:rPr>
                              <w:t>The first stage of this model is denial. Denial is commonly used as a temporary defence mechanism which can help the individual survive the loss. This stage can be expressed consciously or unconsciously as a refusal of a situation (</w:t>
                            </w:r>
                            <w:r w:rsidRPr="00B00564">
                              <w:rPr>
                                <w:rFonts w:ascii="Arial" w:hAnsi="Arial" w:cs="Arial"/>
                                <w:color w:val="222222"/>
                                <w:shd w:val="clear" w:color="auto" w:fill="FFFFFF"/>
                                <w14:textOutline w14:w="9525" w14:cap="rnd" w14:cmpd="sng" w14:algn="ctr">
                                  <w14:noFill/>
                                  <w14:prstDash w14:val="solid"/>
                                  <w14:bevel/>
                                </w14:textOutline>
                              </w:rPr>
                              <w:t xml:space="preserve">Lim 2013, Kübler-Ross 1973). Most individuals do not extensively use denial. Individuals may briefly talk about the </w:t>
                            </w:r>
                            <w:r w:rsidR="00153B26" w:rsidRPr="00B00564">
                              <w:rPr>
                                <w:rFonts w:ascii="Arial" w:hAnsi="Arial" w:cs="Arial"/>
                                <w:color w:val="222222"/>
                                <w:shd w:val="clear" w:color="auto" w:fill="FFFFFF"/>
                                <w14:textOutline w14:w="9525" w14:cap="rnd" w14:cmpd="sng" w14:algn="ctr">
                                  <w14:noFill/>
                                  <w14:prstDash w14:val="solid"/>
                                  <w14:bevel/>
                                </w14:textOutline>
                              </w:rPr>
                              <w:t>situation;</w:t>
                            </w:r>
                            <w:r w:rsidRPr="00B00564">
                              <w:rPr>
                                <w:rFonts w:ascii="Arial" w:hAnsi="Arial" w:cs="Arial"/>
                                <w:color w:val="222222"/>
                                <w:shd w:val="clear" w:color="auto" w:fill="FFFFFF"/>
                                <w14:textOutline w14:w="9525" w14:cap="rnd" w14:cmpd="sng" w14:algn="ctr">
                                  <w14:noFill/>
                                  <w14:prstDash w14:val="solid"/>
                                  <w14:bevel/>
                                </w14:textOutline>
                              </w:rPr>
                              <w:t xml:space="preserve"> </w:t>
                            </w:r>
                            <w:proofErr w:type="gramStart"/>
                            <w:r w:rsidRPr="00B00564">
                              <w:rPr>
                                <w:rFonts w:ascii="Arial" w:hAnsi="Arial" w:cs="Arial"/>
                                <w:color w:val="222222"/>
                                <w:shd w:val="clear" w:color="auto" w:fill="FFFFFF"/>
                                <w14:textOutline w14:w="9525" w14:cap="rnd" w14:cmpd="sng" w14:algn="ctr">
                                  <w14:noFill/>
                                  <w14:prstDash w14:val="solid"/>
                                  <w14:bevel/>
                                </w14:textOutline>
                              </w:rPr>
                              <w:t>however</w:t>
                            </w:r>
                            <w:proofErr w:type="gramEnd"/>
                            <w:r w:rsidRPr="00B00564">
                              <w:rPr>
                                <w:rFonts w:ascii="Arial" w:hAnsi="Arial" w:cs="Arial"/>
                                <w:color w:val="222222"/>
                                <w:shd w:val="clear" w:color="auto" w:fill="FFFFFF"/>
                                <w14:textOutline w14:w="9525" w14:cap="rnd" w14:cmpd="sng" w14:algn="ctr">
                                  <w14:noFill/>
                                  <w14:prstDash w14:val="solid"/>
                                  <w14:bevel/>
                                </w14:textOutline>
                              </w:rPr>
                              <w:t xml:space="preserve"> they indicate that they do not wish to look at it any longer (Kübler-Ross 1973).</w:t>
                            </w:r>
                          </w:p>
                          <w:p w14:paraId="394C838D" w14:textId="4A1F2306" w:rsidR="009A05F4" w:rsidRPr="00747C29" w:rsidRDefault="009A05F4">
                            <w:pPr>
                              <w:rPr>
                                <w14:textOutline w14:w="9525" w14:cap="rnd" w14:cmpd="sng" w14:algn="ctr">
                                  <w14:noFill/>
                                  <w14:prstDash w14:val="solid"/>
                                  <w14:bevel/>
                                </w14:textOutlin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42571A" id="_x0000_s1034" type="#_x0000_t202" style="position:absolute;margin-left:296.15pt;margin-top:3.45pt;width:4in;height:224.8pt;z-index:-2516111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zW/YgQAAHgMAAAOAAAAZHJzL2Uyb0RvYy54bWysV1tv2zYUfh+w/0DocUBqibobcYo2WYYB&#10;3TqgGbA90hIVCZFEjaRjp7++H0nJkdIFToL6QRB17t85POf4/P2ha8k9l6oR/cYL3vke4X0hyqa/&#10;3Xh/31yfZR5RmvUla0XPN94DV977i59/Ot8Pa05FLdqSSwIlvVrvh41Xaz2sVytV1Lxj6p0YeA9i&#10;JWTHNI7ydlVKtof2rl1R309WeyHLQYqCK4WvV47oXVj9VcUL/bmqFNek3XjwTduntM+tea4uztn6&#10;VrKhborRDfYGLzrW9DB6VHXFNCM72XynqmsKKZSo9LtCdCtRVU3BbQyIJvCfRPOlZgO3sQAcNRxh&#10;Uj9ObfHn/V+SNOXGizzSsw4puuEHTT6KA6EGnf2g1mD6MoBNH/AZWbaRquGTKO4U6cVlzfpb/kFK&#10;sa85K+FdYCRXM1GnRxkl2/0fooQZttPCKjpUsjPQAQwC7cjSwzEzxpUCH8MkThMfpAI0msUxpbG1&#10;wdaTeLFT+jcurCp2/0lpl9oSbzYx5RheIfpeNZr/A21V1yLbv6yIT/ZksjHKPWH/d8lek5kXSPt3&#10;2oOZ9lHzaRtzIZ+ctEHfYmMuNMZw2lI4s/QCrObsL7aBAnxNPpbsC6xWJiFj3lk9lUJx6MdveCMo&#10;WVNlpjQGoUzhzQsDVTYdkXhTzGwNKcN9QhgpnAu7m/BSYeRmLmwv4IstA/S5cPgqt4HmXDiaCzsP&#10;RuwkWqpppq1tptojaKbSI2imWyMDNJk2kE+vZD+7vfXj5SVV00JNj6mAkXHQcmdGyOe7KSmduOc3&#10;wmrRT9oC/HmkFrttU3zkX+e8gR/Ese/APIvyOLRYwDWrKaSpH0SJDfgsiDI/Hx131KnTAI5j5hc2&#10;/s9imEYxDXOrM42jOLHd6WgxzqKcusqgfhimz5ucdRUD+0nDNKNJkmHIwl2a+Ume29RNloMwzpLQ&#10;xUrzME+yceQ5KFyvfa3NszCLMxcNcAaYC51JGEaOGMOdJJ2D6+w9A2srFHc3zZTQyfpRWoo7zBHo&#10;/NHlE+Jnhg0wDYIsiZbJ9ClKJB2piR/YWzoBPg0RI/tMnIucjiUZ0ygNXBbDNEEBzVFDcdE4Hssn&#10;iGmQLnI8N/naVFIaJOEYDM2zPHNjdYomCGgY5a6saZJnPl3clTeWDzadzOFHcTn9bKHzDAHiTjp4&#10;/cSPwgW+jvAMsk8rCDfo2I3sbXrcEJRom/IaLcjUmZK328tWknuGjnRtfwZ/iCzY2t40szwGRqTo&#10;BuxMGlvj3U097n4LZrvB8qNWVhS819M0WHAOUukrpmpn3pJc9jtsKZK0TbfxMt/83GezY/3al7bZ&#10;ata07h3OtphPdukye5bbuPRhe7DbXWZkzUK2FeUDtjAp3CqM1R0vtZBfPbLHGrzx1H87JtGT2997&#10;bHJ5EEXAXNtDFKcUBzmnbOcU1hdQBVw8zFfzeqlxclO2Fx+w8VWN2cusl86T8YD11gI+ruJmf56f&#10;LdfjH4aLbwAAAP//AwBQSwMEFAAGAAgAAAAhACKHhwfgAAAACgEAAA8AAABkcnMvZG93bnJldi54&#10;bWxMj8FOwzAQRO9I/IO1SFwQdRqaKEnjVIDEhQtqQD078TaOiNdR7DaBr8c9lePsjGbelrvFDOyM&#10;k+stCVivImBIrVU9dQK+Pt8eM2DOS1JysIQCftDBrrq9KWWh7Ex7PNe+Y6GEXCEFaO/HgnPXajTS&#10;reyIFLyjnYz0QU4dV5OcQ7kZeBxFKTeyp7Cg5YivGtvv+mQE/G7aY/5RN/v83bxk9fxw8HqMhbi/&#10;W563wDwu/hqGC35AhyowNfZEyrFBQJLHTyEqIM2BXfx1moVDI2CTpAnwquT/X6j+AAAA//8DAFBL&#10;AQItABQABgAIAAAAIQC2gziS/gAAAOEBAAATAAAAAAAAAAAAAAAAAAAAAABbQ29udGVudF9UeXBl&#10;c10ueG1sUEsBAi0AFAAGAAgAAAAhADj9If/WAAAAlAEAAAsAAAAAAAAAAAAAAAAALwEAAF9yZWxz&#10;Ly5yZWxzUEsBAi0AFAAGAAgAAAAhAEU7Nb9iBAAAeAwAAA4AAAAAAAAAAAAAAAAALgIAAGRycy9l&#10;Mm9Eb2MueG1sUEsBAi0AFAAGAAgAAAAhACKHhwfgAAAACgEAAA8AAAAAAAAAAAAAAAAAvAYAAGRy&#10;cy9kb3ducmV2LnhtbFBLBQYAAAAABAAEAPMAAADJBwAAAAA=&#10;" strokecolor="#4472c4 [3204]">
                <v:stroke linestyle="thickThin"/>
                <v:textbox>
                  <w:txbxContent>
                    <w:p w14:paraId="3870C4B2" w14:textId="49F3BC90" w:rsidR="009A05F4" w:rsidRPr="00B00564" w:rsidRDefault="009A05F4" w:rsidP="00E57972">
                      <w:pPr>
                        <w:pStyle w:val="ListParagraph"/>
                        <w:spacing w:line="360" w:lineRule="auto"/>
                        <w:rPr>
                          <w:rFonts w:ascii="Arial" w:hAnsi="Arial" w:cs="Arial"/>
                          <w:b/>
                          <w:bCs/>
                          <w14:textOutline w14:w="9525" w14:cap="rnd" w14:cmpd="sng" w14:algn="ctr">
                            <w14:noFill/>
                            <w14:prstDash w14:val="solid"/>
                            <w14:bevel/>
                          </w14:textOutline>
                        </w:rPr>
                      </w:pPr>
                      <w:r w:rsidRPr="00B00564">
                        <w:rPr>
                          <w:rFonts w:ascii="Arial" w:hAnsi="Arial" w:cs="Arial"/>
                          <w:b/>
                          <w:bCs/>
                          <w14:textOutline w14:w="9525" w14:cap="rnd" w14:cmpd="sng" w14:algn="ctr">
                            <w14:noFill/>
                            <w14:prstDash w14:val="solid"/>
                            <w14:bevel/>
                          </w14:textOutline>
                        </w:rPr>
                        <w:t>Denial and Isolation</w:t>
                      </w:r>
                    </w:p>
                    <w:p w14:paraId="5936ADEA" w14:textId="207817C3" w:rsidR="009A05F4" w:rsidRPr="00B00564" w:rsidRDefault="009A05F4" w:rsidP="00747C29">
                      <w:pPr>
                        <w:pStyle w:val="ListParagraph"/>
                        <w:spacing w:line="360" w:lineRule="auto"/>
                        <w:rPr>
                          <w:rFonts w:ascii="Arial" w:hAnsi="Arial" w:cs="Arial"/>
                          <w14:textOutline w14:w="9525" w14:cap="rnd" w14:cmpd="sng" w14:algn="ctr">
                            <w14:noFill/>
                            <w14:prstDash w14:val="solid"/>
                            <w14:bevel/>
                          </w14:textOutline>
                        </w:rPr>
                      </w:pPr>
                      <w:r w:rsidRPr="00B00564">
                        <w:rPr>
                          <w:rFonts w:ascii="Arial" w:hAnsi="Arial" w:cs="Arial"/>
                          <w14:textOutline w14:w="9525" w14:cap="rnd" w14:cmpd="sng" w14:algn="ctr">
                            <w14:noFill/>
                            <w14:prstDash w14:val="solid"/>
                            <w14:bevel/>
                          </w14:textOutline>
                        </w:rPr>
                        <w:t>The first stage of this model is denial. Denial is commonly used as a temporary defence mechanism which can help the individual survive the loss. This stage can be expressed consciously or unconsciously as a refusal of a situation (</w:t>
                      </w:r>
                      <w:r w:rsidRPr="00B00564">
                        <w:rPr>
                          <w:rFonts w:ascii="Arial" w:hAnsi="Arial" w:cs="Arial"/>
                          <w:color w:val="222222"/>
                          <w:shd w:val="clear" w:color="auto" w:fill="FFFFFF"/>
                          <w14:textOutline w14:w="9525" w14:cap="rnd" w14:cmpd="sng" w14:algn="ctr">
                            <w14:noFill/>
                            <w14:prstDash w14:val="solid"/>
                            <w14:bevel/>
                          </w14:textOutline>
                        </w:rPr>
                        <w:t xml:space="preserve">Lim 2013, Kübler-Ross 1973). Most individuals do not extensively use denial. Individuals may briefly talk about the </w:t>
                      </w:r>
                      <w:r w:rsidR="00153B26" w:rsidRPr="00B00564">
                        <w:rPr>
                          <w:rFonts w:ascii="Arial" w:hAnsi="Arial" w:cs="Arial"/>
                          <w:color w:val="222222"/>
                          <w:shd w:val="clear" w:color="auto" w:fill="FFFFFF"/>
                          <w14:textOutline w14:w="9525" w14:cap="rnd" w14:cmpd="sng" w14:algn="ctr">
                            <w14:noFill/>
                            <w14:prstDash w14:val="solid"/>
                            <w14:bevel/>
                          </w14:textOutline>
                        </w:rPr>
                        <w:t>situation;</w:t>
                      </w:r>
                      <w:r w:rsidRPr="00B00564">
                        <w:rPr>
                          <w:rFonts w:ascii="Arial" w:hAnsi="Arial" w:cs="Arial"/>
                          <w:color w:val="222222"/>
                          <w:shd w:val="clear" w:color="auto" w:fill="FFFFFF"/>
                          <w14:textOutline w14:w="9525" w14:cap="rnd" w14:cmpd="sng" w14:algn="ctr">
                            <w14:noFill/>
                            <w14:prstDash w14:val="solid"/>
                            <w14:bevel/>
                          </w14:textOutline>
                        </w:rPr>
                        <w:t xml:space="preserve"> </w:t>
                      </w:r>
                      <w:proofErr w:type="gramStart"/>
                      <w:r w:rsidRPr="00B00564">
                        <w:rPr>
                          <w:rFonts w:ascii="Arial" w:hAnsi="Arial" w:cs="Arial"/>
                          <w:color w:val="222222"/>
                          <w:shd w:val="clear" w:color="auto" w:fill="FFFFFF"/>
                          <w14:textOutline w14:w="9525" w14:cap="rnd" w14:cmpd="sng" w14:algn="ctr">
                            <w14:noFill/>
                            <w14:prstDash w14:val="solid"/>
                            <w14:bevel/>
                          </w14:textOutline>
                        </w:rPr>
                        <w:t>however</w:t>
                      </w:r>
                      <w:proofErr w:type="gramEnd"/>
                      <w:r w:rsidRPr="00B00564">
                        <w:rPr>
                          <w:rFonts w:ascii="Arial" w:hAnsi="Arial" w:cs="Arial"/>
                          <w:color w:val="222222"/>
                          <w:shd w:val="clear" w:color="auto" w:fill="FFFFFF"/>
                          <w14:textOutline w14:w="9525" w14:cap="rnd" w14:cmpd="sng" w14:algn="ctr">
                            <w14:noFill/>
                            <w14:prstDash w14:val="solid"/>
                            <w14:bevel/>
                          </w14:textOutline>
                        </w:rPr>
                        <w:t xml:space="preserve"> they indicate that they do not wish to look at it any longer (Kübler-Ross 1973).</w:t>
                      </w:r>
                    </w:p>
                    <w:p w14:paraId="394C838D" w14:textId="4A1F2306" w:rsidR="009A05F4" w:rsidRPr="00747C29" w:rsidRDefault="009A05F4">
                      <w:pPr>
                        <w:rPr>
                          <w14:textOutline w14:w="9525" w14:cap="rnd" w14:cmpd="sng" w14:algn="ctr">
                            <w14:noFill/>
                            <w14:prstDash w14:val="solid"/>
                            <w14:bevel/>
                          </w14:textOutline>
                        </w:rPr>
                      </w:pPr>
                    </w:p>
                  </w:txbxContent>
                </v:textbox>
                <w10:wrap anchorx="page"/>
              </v:shape>
            </w:pict>
          </mc:Fallback>
        </mc:AlternateContent>
      </w:r>
    </w:p>
    <w:p w14:paraId="69626161" w14:textId="585ACC26" w:rsidR="00B4399D" w:rsidRDefault="00B4399D" w:rsidP="009822BA">
      <w:pPr>
        <w:tabs>
          <w:tab w:val="left" w:pos="2490"/>
        </w:tabs>
      </w:pPr>
    </w:p>
    <w:p w14:paraId="4966ADB0" w14:textId="01944294" w:rsidR="00B4399D" w:rsidRDefault="00B4399D" w:rsidP="009822BA">
      <w:pPr>
        <w:tabs>
          <w:tab w:val="left" w:pos="2490"/>
        </w:tabs>
      </w:pPr>
    </w:p>
    <w:p w14:paraId="2897780E" w14:textId="40C8CBB4" w:rsidR="009822BA" w:rsidRDefault="00173822" w:rsidP="009822BA">
      <w:pPr>
        <w:tabs>
          <w:tab w:val="left" w:pos="2490"/>
        </w:tabs>
      </w:pPr>
      <w:r>
        <w:rPr>
          <w:noProof/>
        </w:rPr>
        <mc:AlternateContent>
          <mc:Choice Requires="wps">
            <w:drawing>
              <wp:anchor distT="45720" distB="45720" distL="114300" distR="114300" simplePos="0" relativeHeight="251715584" behindDoc="1" locked="0" layoutInCell="1" allowOverlap="1" wp14:anchorId="6813731B" wp14:editId="74FD4FD9">
                <wp:simplePos x="0" y="0"/>
                <wp:positionH relativeFrom="page">
                  <wp:align>left</wp:align>
                </wp:positionH>
                <wp:positionV relativeFrom="paragraph">
                  <wp:posOffset>262890</wp:posOffset>
                </wp:positionV>
                <wp:extent cx="4010025" cy="2358504"/>
                <wp:effectExtent l="76200" t="57150" r="123825" b="11811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0025" cy="2358504"/>
                        </a:xfrm>
                        <a:custGeom>
                          <a:avLst/>
                          <a:gdLst>
                            <a:gd name="connsiteX0" fmla="*/ 0 w 4010025"/>
                            <a:gd name="connsiteY0" fmla="*/ 0 h 2358504"/>
                            <a:gd name="connsiteX1" fmla="*/ 4010025 w 4010025"/>
                            <a:gd name="connsiteY1" fmla="*/ 0 h 2358504"/>
                            <a:gd name="connsiteX2" fmla="*/ 4010025 w 4010025"/>
                            <a:gd name="connsiteY2" fmla="*/ 2358504 h 2358504"/>
                            <a:gd name="connsiteX3" fmla="*/ 0 w 4010025"/>
                            <a:gd name="connsiteY3" fmla="*/ 2358504 h 2358504"/>
                            <a:gd name="connsiteX4" fmla="*/ 0 w 4010025"/>
                            <a:gd name="connsiteY4" fmla="*/ 0 h 235850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010025" h="2358504" fill="none" extrusionOk="0">
                              <a:moveTo>
                                <a:pt x="0" y="0"/>
                              </a:moveTo>
                              <a:cubicBezTo>
                                <a:pt x="1967476" y="35469"/>
                                <a:pt x="2041969" y="-119402"/>
                                <a:pt x="4010025" y="0"/>
                              </a:cubicBezTo>
                              <a:cubicBezTo>
                                <a:pt x="4061029" y="736318"/>
                                <a:pt x="4172501" y="1455973"/>
                                <a:pt x="4010025" y="2358504"/>
                              </a:cubicBezTo>
                              <a:cubicBezTo>
                                <a:pt x="2032827" y="2392824"/>
                                <a:pt x="594518" y="2524820"/>
                                <a:pt x="0" y="2358504"/>
                              </a:cubicBezTo>
                              <a:cubicBezTo>
                                <a:pt x="142332" y="1921994"/>
                                <a:pt x="11197" y="802545"/>
                                <a:pt x="0" y="0"/>
                              </a:cubicBezTo>
                              <a:close/>
                            </a:path>
                            <a:path w="4010025" h="2358504" stroke="0" extrusionOk="0">
                              <a:moveTo>
                                <a:pt x="0" y="0"/>
                              </a:moveTo>
                              <a:cubicBezTo>
                                <a:pt x="1766905" y="26588"/>
                                <a:pt x="2665353" y="55412"/>
                                <a:pt x="4010025" y="0"/>
                              </a:cubicBezTo>
                              <a:cubicBezTo>
                                <a:pt x="4156590" y="945868"/>
                                <a:pt x="3884149" y="1909980"/>
                                <a:pt x="4010025" y="2358504"/>
                              </a:cubicBezTo>
                              <a:cubicBezTo>
                                <a:pt x="2410475" y="2384462"/>
                                <a:pt x="1040919" y="2236627"/>
                                <a:pt x="0" y="2358504"/>
                              </a:cubicBezTo>
                              <a:cubicBezTo>
                                <a:pt x="-78595" y="1437436"/>
                                <a:pt x="-142387" y="389906"/>
                                <a:pt x="0" y="0"/>
                              </a:cubicBezTo>
                              <a:close/>
                            </a:path>
                          </a:pathLst>
                        </a:custGeom>
                        <a:solidFill>
                          <a:srgbClr val="FFFFFF"/>
                        </a:solidFill>
                        <a:ln w="9525">
                          <a:solidFill>
                            <a:schemeClr val="accent1"/>
                          </a:solidFill>
                          <a:prstDash val="solid"/>
                          <a:miter lim="800000"/>
                          <a:headEnd/>
                          <a:tailEnd/>
                          <a:extLst>
                            <a:ext uri="{C807C97D-BFC1-408E-A445-0C87EB9F89A2}">
                              <ask:lineSketchStyleProps xmlns:ask="http://schemas.microsoft.com/office/drawing/2018/sketchyshapes" sd="661058248">
                                <a:prstGeom prst="rect">
                                  <a:avLst/>
                                </a:prstGeom>
                                <ask:type>
                                  <ask:lineSketchCurved/>
                                </ask:type>
                              </ask:lineSketchStyleProps>
                            </a:ext>
                          </a:extLst>
                        </a:ln>
                      </wps:spPr>
                      <wps:txbx>
                        <w:txbxContent>
                          <w:p w14:paraId="582319E3" w14:textId="4922B5E9" w:rsidR="009A05F4" w:rsidRPr="00B00564" w:rsidRDefault="009A05F4" w:rsidP="00E57972">
                            <w:pPr>
                              <w:pStyle w:val="ListParagraph"/>
                              <w:spacing w:line="360" w:lineRule="auto"/>
                              <w:rPr>
                                <w:rFonts w:ascii="Arial" w:hAnsi="Arial" w:cs="Arial"/>
                                <w:b/>
                                <w:bCs/>
                              </w:rPr>
                            </w:pPr>
                            <w:r w:rsidRPr="00B00564">
                              <w:rPr>
                                <w:rFonts w:ascii="Arial" w:hAnsi="Arial" w:cs="Arial"/>
                                <w:b/>
                                <w:bCs/>
                              </w:rPr>
                              <w:t>Anger</w:t>
                            </w:r>
                          </w:p>
                          <w:p w14:paraId="55A4F9BF" w14:textId="77777777" w:rsidR="009A05F4" w:rsidRPr="00B00564" w:rsidRDefault="009A05F4" w:rsidP="00747C29">
                            <w:pPr>
                              <w:pStyle w:val="ListParagraph"/>
                              <w:spacing w:line="360" w:lineRule="auto"/>
                              <w:rPr>
                                <w:rFonts w:ascii="Arial" w:hAnsi="Arial" w:cs="Arial"/>
                                <w:color w:val="222222"/>
                                <w:shd w:val="clear" w:color="auto" w:fill="FFFFFF"/>
                              </w:rPr>
                            </w:pPr>
                            <w:r w:rsidRPr="00B00564">
                              <w:rPr>
                                <w:rFonts w:ascii="Arial" w:hAnsi="Arial" w:cs="Arial"/>
                              </w:rPr>
                              <w:t>The second stage is anger. Anger is suggested to be a necessary part of the healing process. Within this stage an individual may recognise that denial is no longer a wise way to continue. Anger can typically be an indication of the intensity of love and attachment an individual has to the subject. This stage can be expressed through feelings of rebelliousness, wanting to fight back or rage (</w:t>
                            </w:r>
                            <w:r w:rsidRPr="00B00564">
                              <w:rPr>
                                <w:rFonts w:ascii="Arial" w:hAnsi="Arial" w:cs="Arial"/>
                                <w:color w:val="222222"/>
                                <w:shd w:val="clear" w:color="auto" w:fill="FFFFFF"/>
                              </w:rPr>
                              <w:t>Lim 2013, Kübler-Ross 1973).</w:t>
                            </w:r>
                          </w:p>
                          <w:p w14:paraId="746BF495" w14:textId="04ABAD44" w:rsidR="009A05F4" w:rsidRDefault="009A05F4" w:rsidP="00747C2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13731B" id="_x0000_s1035" type="#_x0000_t202" style="position:absolute;margin-left:0;margin-top:20.7pt;width:315.75pt;height:185.7pt;z-index:-251600896;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nnCSwQAAGQMAAAOAAAAZHJzL2Uyb0RvYy54bWysV9tu4zYQfS/QfyD0WCCxSJG6GHEWu0lT&#10;FNh2C2wKtI+0RFlCJFEl6djZr++QlB0qWcDxIn4QKA3nnLlxOL76sO879CiUbuWwivBlHCExlLJq&#10;h80q+vv+7iKPkDZ8qHgnB7GKnoSOPlz//NPVblwKIhvZVUIhABn0cjeuosaYcblY6LIRPdeXchQD&#10;CGupem7gVW0WleI7QO+7BYnjdLGTqhqVLIXW8PXWC6Nrh1/XojRf6loLg7pVBLYZ91TuubbPxfUV&#10;X24UH5u2nMzgP2BFz9sBSI9Qt9xwtFXtK6i+LZXUsjaXpewXsq7bUjgfwBscv/Dma8NH4XyB4Ojx&#10;GCb9frDln49/KdRWkDscoYH3kKN7sTfok9wjYsOzG/USdn0dYZ/Zw2fY6lzV42dZPmg0yJuGDxvx&#10;USm5awSvwDxsNReBqsfRFmS9+0NWQMO3Rjqgfa16GzuIBgJ0SNPTMTXWlBI+UohOTFiESpCRhOUs&#10;po6DLw/q5Vab34R0UPzxszY+txWsXGaqyb1SDoNujfgHiOq+g3T/skAx2qEDx6T3Yvu/8+0NCqyA&#10;vL9Ch3Ae0Sfk0xyhUoxOcpAf4QiVJh9OMyUB0xtiFW5/Mwc9j2O+fRarhU3IlHfeHEqh3A/TN1gh&#10;KFlbZbY0Rqlt4YWFAVV2eIXE22LmS9Cyu08oQwpDZX8S3qoMuQmV3QF8MzMEPVROzjIbohkqHw6X&#10;89lbMMVOQU+13bRz3dRECLqpihB007UlhGhyY0N+WKJdcHqb58OL6rYDmAGuBbgz9kZt7R3y5eGQ&#10;lF4+invpUMyLtgD2PEvL7botP4lv4V5cpBnNUudSwmhaTJY5IBJTkBdOeIFxQWMXZjDciQ9dwIbj&#10;mPkZx/cYaZzimHjQLEkTnIeUFGeExb4yMGWsyFxyvkcZdBUb9pPEJE5ITjLnDUkKWLvUHaBZQRnY&#10;Yp0hjNCcTFee99W32nMpMSVJ4isVFwQXxYwRQ0i9OTk0bMrCOASt/bVzndTCHzRbQSfLRxslH+Aa&#10;Acz3rp4sTYsY7hobtJTls1SSNGUJ80eNMYrfo3YwS1nhYwPpytMZYZLnFFNfWbiIiyKfpTAs13MT&#10;SSiOaTY5muSUpjNvQBgX2DMTkqQplJk/4cGBPJfzIstZ4SkxTTKapCHmha2t3JdPkhdFPJOeVT5Q&#10;YMdO5IrteTrQsmurO2g/tsi02qxvOoUeOXSjO/ezFoHKbFs32EZWMJhBnNYMwk6r4gjCy1IM5tD4&#10;Zyij0uaW68azOZF3v4eBRKGu7VdRHtuf/2zHqV+HykXd8Lbza7Ctg6vIzVd2pPLDldmv926Sc93O&#10;zl5rWT3BwKWkH3thTIdFI9W3CO1g5F1F+r8tV9B+u98HGNoKTCmE2LgXyjLoFUiFknUo4UMJUKsI&#10;bgC/vDHw5i/UQX6E4a5u7QjmrPSWTC8wyrr4TmO3nZXDd7fr+c/B9f8AAAD//wMAUEsDBBQABgAI&#10;AAAAIQC72sx93gAAAAcBAAAPAAAAZHJzL2Rvd25yZXYueG1sTI/NTsMwEITvSLyDtUjcqJOSlhCy&#10;qRA/vSEgIMHRjZckwl6H2G0DT497guPOjGa+LVeTNWJHo+8dI6SzBARx43TPLcLry/1ZDsIHxVoZ&#10;x4TwTR5W1fFRqQrt9vxMuzq0IpawLxRCF8JQSOmbjqzyMzcQR+/DjVaFeI6t1KPax3Jr5DxJltKq&#10;nuNCpwa66aj5rLcW4S5bXFzKvH74eXv/erpdD848rjPE05Pp+gpEoCn8heGAH9Ghikwbt2XthUGI&#10;jwSELM1ARHd5ni5AbA7CPAdZlfI/f/ULAAD//wMAUEsBAi0AFAAGAAgAAAAhALaDOJL+AAAA4QEA&#10;ABMAAAAAAAAAAAAAAAAAAAAAAFtDb250ZW50X1R5cGVzXS54bWxQSwECLQAUAAYACAAAACEAOP0h&#10;/9YAAACUAQAACwAAAAAAAAAAAAAAAAAvAQAAX3JlbHMvLnJlbHNQSwECLQAUAAYACAAAACEA85p5&#10;wksEAABkDAAADgAAAAAAAAAAAAAAAAAuAgAAZHJzL2Uyb0RvYy54bWxQSwECLQAUAAYACAAAACEA&#10;u9rMfd4AAAAHAQAADwAAAAAAAAAAAAAAAAClBgAAZHJzL2Rvd25yZXYueG1sUEsFBgAAAAAEAAQA&#10;8wAAALAHAAAAAA==&#10;" strokecolor="#4472c4 [3204]">
                <v:textbox>
                  <w:txbxContent>
                    <w:p w14:paraId="582319E3" w14:textId="4922B5E9" w:rsidR="009A05F4" w:rsidRPr="00B00564" w:rsidRDefault="009A05F4" w:rsidP="00E57972">
                      <w:pPr>
                        <w:pStyle w:val="ListParagraph"/>
                        <w:spacing w:line="360" w:lineRule="auto"/>
                        <w:rPr>
                          <w:rFonts w:ascii="Arial" w:hAnsi="Arial" w:cs="Arial"/>
                          <w:b/>
                          <w:bCs/>
                        </w:rPr>
                      </w:pPr>
                      <w:r w:rsidRPr="00B00564">
                        <w:rPr>
                          <w:rFonts w:ascii="Arial" w:hAnsi="Arial" w:cs="Arial"/>
                          <w:b/>
                          <w:bCs/>
                        </w:rPr>
                        <w:t>Anger</w:t>
                      </w:r>
                    </w:p>
                    <w:p w14:paraId="55A4F9BF" w14:textId="77777777" w:rsidR="009A05F4" w:rsidRPr="00B00564" w:rsidRDefault="009A05F4" w:rsidP="00747C29">
                      <w:pPr>
                        <w:pStyle w:val="ListParagraph"/>
                        <w:spacing w:line="360" w:lineRule="auto"/>
                        <w:rPr>
                          <w:rFonts w:ascii="Arial" w:hAnsi="Arial" w:cs="Arial"/>
                          <w:color w:val="222222"/>
                          <w:shd w:val="clear" w:color="auto" w:fill="FFFFFF"/>
                        </w:rPr>
                      </w:pPr>
                      <w:r w:rsidRPr="00B00564">
                        <w:rPr>
                          <w:rFonts w:ascii="Arial" w:hAnsi="Arial" w:cs="Arial"/>
                        </w:rPr>
                        <w:t>The second stage is anger. Anger is suggested to be a necessary part of the healing process. Within this stage an individual may recognise that denial is no longer a wise way to continue. Anger can typically be an indication of the intensity of love and attachment an individual has to the subject. This stage can be expressed through feelings of rebelliousness, wanting to fight back or rage (</w:t>
                      </w:r>
                      <w:r w:rsidRPr="00B00564">
                        <w:rPr>
                          <w:rFonts w:ascii="Arial" w:hAnsi="Arial" w:cs="Arial"/>
                          <w:color w:val="222222"/>
                          <w:shd w:val="clear" w:color="auto" w:fill="FFFFFF"/>
                        </w:rPr>
                        <w:t>Lim 2013, Kübler-Ross 1973).</w:t>
                      </w:r>
                    </w:p>
                    <w:p w14:paraId="746BF495" w14:textId="04ABAD44" w:rsidR="009A05F4" w:rsidRDefault="009A05F4" w:rsidP="00747C29"/>
                  </w:txbxContent>
                </v:textbox>
                <w10:wrap anchorx="page"/>
              </v:shape>
            </w:pict>
          </mc:Fallback>
        </mc:AlternateContent>
      </w:r>
    </w:p>
    <w:p w14:paraId="5E43E37B" w14:textId="734535E2" w:rsidR="009822BA" w:rsidRDefault="009822BA" w:rsidP="009822BA">
      <w:pPr>
        <w:tabs>
          <w:tab w:val="left" w:pos="2490"/>
        </w:tabs>
      </w:pPr>
    </w:p>
    <w:p w14:paraId="1AC735B2" w14:textId="60BD509F" w:rsidR="009822BA" w:rsidRDefault="009822BA" w:rsidP="009822BA">
      <w:pPr>
        <w:tabs>
          <w:tab w:val="left" w:pos="2490"/>
        </w:tabs>
      </w:pPr>
    </w:p>
    <w:p w14:paraId="77FB07C7" w14:textId="7518502D" w:rsidR="009822BA" w:rsidRDefault="009822BA" w:rsidP="009822BA">
      <w:pPr>
        <w:tabs>
          <w:tab w:val="left" w:pos="2490"/>
        </w:tabs>
      </w:pPr>
    </w:p>
    <w:p w14:paraId="130A0652" w14:textId="24B63B1C" w:rsidR="009822BA" w:rsidRDefault="009822BA" w:rsidP="009822BA">
      <w:pPr>
        <w:tabs>
          <w:tab w:val="left" w:pos="2490"/>
        </w:tabs>
      </w:pPr>
    </w:p>
    <w:p w14:paraId="7F80B948" w14:textId="7B616A40" w:rsidR="009822BA" w:rsidRDefault="009822BA" w:rsidP="009822BA">
      <w:pPr>
        <w:tabs>
          <w:tab w:val="left" w:pos="2490"/>
        </w:tabs>
      </w:pPr>
    </w:p>
    <w:p w14:paraId="249569CA" w14:textId="501129B3" w:rsidR="009822BA" w:rsidRDefault="009822BA" w:rsidP="009822BA">
      <w:pPr>
        <w:tabs>
          <w:tab w:val="left" w:pos="2490"/>
        </w:tabs>
      </w:pPr>
    </w:p>
    <w:p w14:paraId="3ED4F463" w14:textId="0A4E17F9" w:rsidR="009822BA" w:rsidRDefault="009822BA" w:rsidP="009822BA">
      <w:pPr>
        <w:tabs>
          <w:tab w:val="left" w:pos="2490"/>
        </w:tabs>
      </w:pPr>
    </w:p>
    <w:p w14:paraId="2B60626E" w14:textId="478C059D" w:rsidR="009822BA" w:rsidRDefault="009822BA" w:rsidP="009822BA">
      <w:pPr>
        <w:tabs>
          <w:tab w:val="left" w:pos="2490"/>
        </w:tabs>
      </w:pPr>
    </w:p>
    <w:p w14:paraId="2178DFAD" w14:textId="7DAACCDD" w:rsidR="009822BA" w:rsidRDefault="009822BA" w:rsidP="009822BA">
      <w:pPr>
        <w:tabs>
          <w:tab w:val="left" w:pos="2490"/>
        </w:tabs>
      </w:pPr>
    </w:p>
    <w:p w14:paraId="6539C8ED" w14:textId="566B1C78" w:rsidR="00B4399D" w:rsidRDefault="00B4399D" w:rsidP="00B4399D">
      <w:pPr>
        <w:tabs>
          <w:tab w:val="left" w:pos="2490"/>
        </w:tabs>
      </w:pPr>
    </w:p>
    <w:p w14:paraId="0A115AC0" w14:textId="66300301" w:rsidR="00B4399D" w:rsidRDefault="003155B4" w:rsidP="00B4399D">
      <w:pPr>
        <w:tabs>
          <w:tab w:val="left" w:pos="2490"/>
        </w:tabs>
      </w:pPr>
      <w:r>
        <w:rPr>
          <w:noProof/>
        </w:rPr>
        <w:lastRenderedPageBreak/>
        <mc:AlternateContent>
          <mc:Choice Requires="wps">
            <w:drawing>
              <wp:anchor distT="0" distB="0" distL="114300" distR="114300" simplePos="0" relativeHeight="251717632" behindDoc="0" locked="0" layoutInCell="1" allowOverlap="1" wp14:anchorId="66795C4B" wp14:editId="34ED3C88">
                <wp:simplePos x="0" y="0"/>
                <wp:positionH relativeFrom="margin">
                  <wp:posOffset>-1637665</wp:posOffset>
                </wp:positionH>
                <wp:positionV relativeFrom="paragraph">
                  <wp:posOffset>3175</wp:posOffset>
                </wp:positionV>
                <wp:extent cx="9829800" cy="1828800"/>
                <wp:effectExtent l="0" t="0" r="0" b="5715"/>
                <wp:wrapNone/>
                <wp:docPr id="14" name="Text Box 14"/>
                <wp:cNvGraphicFramePr/>
                <a:graphic xmlns:a="http://schemas.openxmlformats.org/drawingml/2006/main">
                  <a:graphicData uri="http://schemas.microsoft.com/office/word/2010/wordprocessingShape">
                    <wps:wsp>
                      <wps:cNvSpPr txBox="1"/>
                      <wps:spPr>
                        <a:xfrm>
                          <a:off x="0" y="0"/>
                          <a:ext cx="9829800" cy="1828800"/>
                        </a:xfrm>
                        <a:prstGeom prst="rect">
                          <a:avLst/>
                        </a:prstGeom>
                        <a:solidFill>
                          <a:schemeClr val="accent6">
                            <a:lumMod val="40000"/>
                            <a:lumOff val="60000"/>
                          </a:schemeClr>
                        </a:solidFill>
                        <a:ln>
                          <a:noFill/>
                        </a:ln>
                      </wps:spPr>
                      <wps:txbx>
                        <w:txbxContent>
                          <w:p w14:paraId="129FB500" w14:textId="494F8557" w:rsidR="009A05F4" w:rsidRPr="00E57972" w:rsidRDefault="009A05F4" w:rsidP="00E57972">
                            <w:pPr>
                              <w:tabs>
                                <w:tab w:val="left" w:pos="2490"/>
                              </w:tabs>
                              <w:jc w:val="cente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6795C4B" id="Text Box 14" o:spid="_x0000_s1036" type="#_x0000_t202" style="position:absolute;margin-left:-128.95pt;margin-top:.25pt;width:774pt;height:2in;z-index:2517176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JAHWAIAALoEAAAOAAAAZHJzL2Uyb0RvYy54bWysVE1vGjEQvVfqf7B8bxYQpQSxRDRRqko0&#10;iZRUORuvN6xke1zbsEt/fZ+9fKRpT1U5GM+bYcbz5g3zq85otlM+NGRLPrwYcKaspKqxLyX//nT7&#10;YcpZiMJWQpNVJd+rwK8W79/NWzdTI9qQrpRnSGLDrHUl38ToZkUR5EYZES7IKQtnTd6ICNO/FJUX&#10;LbIbXYwGg0nRkq+cJ6lCAHrTO/ki569rJeN9XQcVmS453hbz6fO5TmexmIvZixdu08jDM8Q/vMKI&#10;xqLoKdWNiIJtffNHKtNIT4HqeCHJFFTXjVS5B3QzHLzp5nEjnMq9gJzgTjSF/5dW3u0ePGsqzG7M&#10;mRUGM3pSXWSfqWOAwE/rwgxhjw6BsQOO2CMeAKa2u9qb9I2GGPxgen9iN2WTAC+no8vpAC4J33A6&#10;miYD+Yvzz50P8Ysiw9Kl5B7jy6yK3SrEPvQYkqoF0k1122idjSQZda092wkMW0ipbJzkn+ut+UZV&#10;j48H+PRjBwxx9PDkCOM1WXwpU37bb0W0TaUspaL9exJSJIp6KtItduuupzQXStCaqj3o89QLMDh5&#10;26DFlQjxQXgoDrRgi+I9jlpTW3I63DjbkP/5NzzFQwjwctZCwSUPP7bCK870VwuJXA7H4yT5bIw/&#10;fhrB8K8969ceuzXXBN6G2Fcn8zXFR3281p7MM5ZtmarCJaxE7ZLH4/U69nuFZZVqucxBELkTcWUf&#10;nUypE3lpgE/ds/DuMOUIgdzRUeti9mbYfWyesFtuI6jPSjizeuAfC5LndVjmtIGv7Rx1/stZ/AIA&#10;AP//AwBQSwMEFAAGAAgAAAAhAKQdQXPeAAAACgEAAA8AAABkcnMvZG93bnJldi54bWxMj81ugzAQ&#10;hO+V+g7WVuqlSgxIJISyRFXa5t783B3YAg1eI9sh9O3rnJrjaEYz3xTrSfdiJOs6wwjxPAJBXJm6&#10;4wbhsP+cZSCcV1yr3jAh/JKDdfn4UKi8Nlf+onHnGxFK2OUKofV+yKV0VUtaubkZiIP3baxWPkjb&#10;yNqqayjXvUyiaCG16jgstGqgTUvVeXfRCPuP83bBdpO67TF+PxyXMvt5GRGfn6a3VxCeJv8fhht+&#10;QIcyMJ3MhWsneoRZki5XIYuQgrj5ySqKQZwQkixLQZaFvL9Q/gEAAP//AwBQSwECLQAUAAYACAAA&#10;ACEAtoM4kv4AAADhAQAAEwAAAAAAAAAAAAAAAAAAAAAAW0NvbnRlbnRfVHlwZXNdLnhtbFBLAQIt&#10;ABQABgAIAAAAIQA4/SH/1gAAAJQBAAALAAAAAAAAAAAAAAAAAC8BAABfcmVscy8ucmVsc1BLAQIt&#10;ABQABgAIAAAAIQCq4JAHWAIAALoEAAAOAAAAAAAAAAAAAAAAAC4CAABkcnMvZTJvRG9jLnhtbFBL&#10;AQItABQABgAIAAAAIQCkHUFz3gAAAAoBAAAPAAAAAAAAAAAAAAAAALIEAABkcnMvZG93bnJldi54&#10;bWxQSwUGAAAAAAQABADzAAAAvQUAAAAA&#10;" fillcolor="#c5e0b3 [1305]" stroked="f">
                <v:textbox style="mso-fit-shape-to-text:t">
                  <w:txbxContent>
                    <w:p w14:paraId="129FB500" w14:textId="494F8557" w:rsidR="009A05F4" w:rsidRPr="00E57972" w:rsidRDefault="009A05F4" w:rsidP="00E57972">
                      <w:pPr>
                        <w:tabs>
                          <w:tab w:val="left" w:pos="2490"/>
                        </w:tabs>
                        <w:jc w:val="cente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xbxContent>
                </v:textbox>
                <w10:wrap anchorx="margin"/>
              </v:shape>
            </w:pict>
          </mc:Fallback>
        </mc:AlternateContent>
      </w:r>
    </w:p>
    <w:p w14:paraId="56D3411B" w14:textId="471B3079" w:rsidR="00B4399D" w:rsidRDefault="00B4399D" w:rsidP="00B4399D">
      <w:pPr>
        <w:tabs>
          <w:tab w:val="left" w:pos="2490"/>
        </w:tabs>
      </w:pPr>
    </w:p>
    <w:p w14:paraId="01757BFC" w14:textId="27A3A834" w:rsidR="00B4399D" w:rsidRDefault="00B4399D" w:rsidP="00B4399D">
      <w:pPr>
        <w:tabs>
          <w:tab w:val="left" w:pos="2490"/>
        </w:tabs>
      </w:pPr>
    </w:p>
    <w:p w14:paraId="543EB9C5" w14:textId="6C7C7007" w:rsidR="009822BA" w:rsidRDefault="003155B4" w:rsidP="009822BA">
      <w:pPr>
        <w:tabs>
          <w:tab w:val="left" w:pos="2490"/>
        </w:tabs>
      </w:pPr>
      <w:r>
        <w:rPr>
          <w:noProof/>
        </w:rPr>
        <mc:AlternateContent>
          <mc:Choice Requires="wps">
            <w:drawing>
              <wp:anchor distT="45720" distB="45720" distL="114300" distR="114300" simplePos="0" relativeHeight="251709440" behindDoc="0" locked="0" layoutInCell="1" allowOverlap="1" wp14:anchorId="5A611684" wp14:editId="0C37FB43">
                <wp:simplePos x="0" y="0"/>
                <wp:positionH relativeFrom="page">
                  <wp:align>left</wp:align>
                </wp:positionH>
                <wp:positionV relativeFrom="paragraph">
                  <wp:posOffset>267335</wp:posOffset>
                </wp:positionV>
                <wp:extent cx="4381500" cy="2470785"/>
                <wp:effectExtent l="76200" t="38100" r="57150" b="6286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0" cy="2471014"/>
                        </a:xfrm>
                        <a:custGeom>
                          <a:avLst/>
                          <a:gdLst>
                            <a:gd name="connsiteX0" fmla="*/ 0 w 4381500"/>
                            <a:gd name="connsiteY0" fmla="*/ 0 h 2471014"/>
                            <a:gd name="connsiteX1" fmla="*/ 4381500 w 4381500"/>
                            <a:gd name="connsiteY1" fmla="*/ 0 h 2471014"/>
                            <a:gd name="connsiteX2" fmla="*/ 4381500 w 4381500"/>
                            <a:gd name="connsiteY2" fmla="*/ 2471014 h 2471014"/>
                            <a:gd name="connsiteX3" fmla="*/ 0 w 4381500"/>
                            <a:gd name="connsiteY3" fmla="*/ 2471014 h 2471014"/>
                            <a:gd name="connsiteX4" fmla="*/ 0 w 4381500"/>
                            <a:gd name="connsiteY4" fmla="*/ 0 h 247101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381500" h="2471014" fill="none" extrusionOk="0">
                              <a:moveTo>
                                <a:pt x="0" y="0"/>
                              </a:moveTo>
                              <a:cubicBezTo>
                                <a:pt x="722431" y="-49533"/>
                                <a:pt x="2367549" y="-14809"/>
                                <a:pt x="4381500" y="0"/>
                              </a:cubicBezTo>
                              <a:cubicBezTo>
                                <a:pt x="4469139" y="825886"/>
                                <a:pt x="4308821" y="1705194"/>
                                <a:pt x="4381500" y="2471014"/>
                              </a:cubicBezTo>
                              <a:cubicBezTo>
                                <a:pt x="3523598" y="2422783"/>
                                <a:pt x="2010032" y="2555469"/>
                                <a:pt x="0" y="2471014"/>
                              </a:cubicBezTo>
                              <a:cubicBezTo>
                                <a:pt x="-38581" y="1259991"/>
                                <a:pt x="63341" y="1166345"/>
                                <a:pt x="0" y="0"/>
                              </a:cubicBezTo>
                              <a:close/>
                            </a:path>
                            <a:path w="4381500" h="2471014" stroke="0" extrusionOk="0">
                              <a:moveTo>
                                <a:pt x="0" y="0"/>
                              </a:moveTo>
                              <a:cubicBezTo>
                                <a:pt x="1070464" y="118645"/>
                                <a:pt x="3617294" y="116012"/>
                                <a:pt x="4381500" y="0"/>
                              </a:cubicBezTo>
                              <a:cubicBezTo>
                                <a:pt x="4248618" y="399602"/>
                                <a:pt x="4466451" y="1638479"/>
                                <a:pt x="4381500" y="2471014"/>
                              </a:cubicBezTo>
                              <a:cubicBezTo>
                                <a:pt x="2700008" y="2605614"/>
                                <a:pt x="2018466" y="2313818"/>
                                <a:pt x="0" y="2471014"/>
                              </a:cubicBezTo>
                              <a:cubicBezTo>
                                <a:pt x="-20187" y="1707295"/>
                                <a:pt x="-152480" y="378565"/>
                                <a:pt x="0" y="0"/>
                              </a:cubicBezTo>
                              <a:close/>
                            </a:path>
                          </a:pathLst>
                        </a:custGeom>
                        <a:solidFill>
                          <a:srgbClr val="FFFFFF"/>
                        </a:solidFill>
                        <a:ln w="9525">
                          <a:solidFill>
                            <a:schemeClr val="accent5">
                              <a:lumMod val="75000"/>
                            </a:schemeClr>
                          </a:solidFill>
                          <a:prstDash val="solid"/>
                          <a:miter lim="800000"/>
                          <a:headEnd/>
                          <a:tailEnd/>
                          <a:extLst>
                            <a:ext uri="{C807C97D-BFC1-408E-A445-0C87EB9F89A2}">
                              <ask:lineSketchStyleProps xmlns:ask="http://schemas.microsoft.com/office/drawing/2018/sketchyshapes" sd="1219033472">
                                <a:prstGeom prst="rect">
                                  <a:avLst/>
                                </a:prstGeom>
                                <ask:type>
                                  <ask:lineSketchCurved/>
                                </ask:type>
                              </ask:lineSketchStyleProps>
                            </a:ext>
                          </a:extLst>
                        </a:ln>
                      </wps:spPr>
                      <wps:txbx>
                        <w:txbxContent>
                          <w:p w14:paraId="0AB4483B" w14:textId="703F360F" w:rsidR="009A05F4" w:rsidRPr="00B00564" w:rsidRDefault="009A05F4" w:rsidP="00E57972">
                            <w:pPr>
                              <w:pStyle w:val="ListParagraph"/>
                              <w:spacing w:line="360" w:lineRule="auto"/>
                              <w:rPr>
                                <w:rFonts w:ascii="Arial" w:hAnsi="Arial" w:cs="Arial"/>
                                <w:b/>
                                <w:bCs/>
                              </w:rPr>
                            </w:pPr>
                            <w:r w:rsidRPr="00B00564">
                              <w:rPr>
                                <w:rFonts w:ascii="Arial" w:hAnsi="Arial" w:cs="Arial"/>
                                <w:b/>
                                <w:bCs/>
                              </w:rPr>
                              <w:t>Bargaining</w:t>
                            </w:r>
                          </w:p>
                          <w:p w14:paraId="4143AABE" w14:textId="07893ECD" w:rsidR="009A05F4" w:rsidRPr="00B00564" w:rsidRDefault="009A05F4" w:rsidP="00747C29">
                            <w:pPr>
                              <w:pStyle w:val="ListParagraph"/>
                              <w:spacing w:line="360" w:lineRule="auto"/>
                              <w:rPr>
                                <w:rFonts w:ascii="Arial" w:hAnsi="Arial" w:cs="Arial"/>
                                <w:color w:val="222222"/>
                                <w:shd w:val="clear" w:color="auto" w:fill="FFFFFF"/>
                              </w:rPr>
                            </w:pPr>
                            <w:r w:rsidRPr="00B00564">
                              <w:rPr>
                                <w:rFonts w:ascii="Arial" w:hAnsi="Arial" w:cs="Arial"/>
                              </w:rPr>
                              <w:t>The third stage of this model is bargaining. This stage is where individuals can create possibilities leading to the hope that can postpone any loss. There can be negotiations which occur whether it is between themselves or with any other individuals. In some cases, individuals are willing to do anything not to feel the pain of loss and can sometimes bargain with the pain, however, this does not generally provide a sustainable solution (</w:t>
                            </w:r>
                            <w:r w:rsidRPr="00B00564">
                              <w:rPr>
                                <w:rFonts w:ascii="Arial" w:hAnsi="Arial" w:cs="Arial"/>
                                <w:color w:val="222222"/>
                                <w:shd w:val="clear" w:color="auto" w:fill="FFFFFF"/>
                              </w:rPr>
                              <w:t>Lim 2013, Kübler-Ross 1973).</w:t>
                            </w:r>
                          </w:p>
                          <w:p w14:paraId="47E8B574" w14:textId="7CB96AB2" w:rsidR="009A05F4" w:rsidRDefault="009A05F4" w:rsidP="00747C2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611684" id="_x0000_s1037" type="#_x0000_t202" style="position:absolute;margin-left:0;margin-top:21.05pt;width:345pt;height:194.55pt;z-index:251709440;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0dlYwQAAIsMAAAOAAAAZHJzL2Uyb0RvYy54bWysV9tu3DYQfS/QfyD0WGC9InVfeB0kdl0U&#10;SJsCcYH0kStRK8ESqZLci/P1GZLSmrJjrB3EDwtJ5Jy5nOHw+PLdse/QnknVCr4O8EUYIMZLUbV8&#10;uw7+vbtd5AFSmvKKdoKzdfDAVPDu6tdfLg/DihHRiK5iEgEIV6vDsA4arYfVcqnKhvVUXYiBcVis&#10;heyphle5XVaSHgC975YkDNPlQchqkKJkSsHXG7cYXFn8umal/lTXimnUrQOITdtfaX835nd5dUlX&#10;W0mHpi3HMOgPRNHTloPTE9QN1RTtZPsMqm9LKZSo9UUp+qWo67ZkNgfIBodPsvnc0IHZXKA4ajiV&#10;Sf082PLv/T8StdU6AKI47YGiO3bU6IM4ImKqcxjUCjZ9HmCbPsJnYNlmqoaPorxXiIvrhvItey+l&#10;ODSMVhAdNpZLz9ThKAOyOfwlKnBDd1pYoGMte1M6KAYCdGDp4cSMCaWEj3GU4ySEpRLWSJzhEMfW&#10;B11N5uVO6T+YsFB0/1FpR20FT5aYakyvFJyrVrMvgFb3HbD92xKF6IAmH6Pdk+3/zbc3yIsCaH+G&#10;jj30Efm8D98oRGd9kB/x4RuNOZz3FHmeXlErf/urfcRv8zHfPqvV0hAy8k6bqRXKIx+/wROCljVd&#10;ZlpjEMo0nt8Y0GXTKxBvmpmuwMrsPmMMFPrG7iS81hi48Y3tAXy1Zyi6bxy9KWyopm88HS6bs4tg&#10;rJ2EkWqGaWeHqQ4QDFMZIBimG+MQqkm1Kfn0iA7e6W0eDy+q2w5gONwKcGUctdyZK+TT/URKL/bs&#10;TlgU/WQsQDyPq+Vu05Yf2Fd/b0ZIHDkiFnGRRLYUEJkFIlGaJXFh813gOA+LMW67Og0BU40T8TMX&#10;33MYx2mBI4eZkyTP0zlmmOfExYOzMMGFLe8UkO/SGyqm6mcdRwmJkgJGN4RLYkKyfJ4r3Clh5LqK&#10;JEkCYfqBuVH7Vp+LKE/yMRuSFEVhe3zKJo2ieFzEaRrFyXOHL9S1E4q5k2Za6Gz/KC3FPdwjkMRP&#10;bh8cZmGcuhOBcZ7Oc4hSnBFg0JQc4zTE9pRO6ftkvpDnjFTXkzGJ8xQ7GqOiSMM5ZpxCDGNR0yiP&#10;sxmLvsu3ckmyEP7G/knDJHXX6pQNaJIcnLv2ijBcwvlzOt/qc2FQM1e/LIRazlpkgRMohuvMKMuT&#10;dLbqvr9Q2KcNBCfoNIzsaXoUCEp0bXULE8i0mZLbzXUn0Z7CQLq1fyZLMJlt67iZZUVCEqd/ZhBG&#10;r7ITCC1LxrXb1+16EDwOPAMNMwVvJa4xee5pkErfUNU4IxuEK3sPukWiru1BrhniLBZdGdX1O6/s&#10;+NW07dwzxN/BjWVlmFFeToPp4+Zo9R62x9ZotI2oHkCYSeHUMah5eGiE/BqgAyjjdaD+31EJY7r7&#10;k4O4K3AcAw/avsRJRuBF+isbf4XyEqDWAdwU7vFaw5u7eLl4DyKwbo1Us2G6SMYXULy2NKM6N5La&#10;f7e7Hv+HuPoGAAD//wMAUEsDBBQABgAIAAAAIQABwO6r3QAAAAcBAAAPAAAAZHJzL2Rvd25yZXYu&#10;eG1sTI/BTsMwEETvSPyDtUhcELWToIqGOBVEAi5FoqXq2Y2XJCJeR7HbhL9nOcFxZlYzb4v17Hpx&#10;xjF0njQkCwUCqfa2o0bD/uP59h5EiIas6T2hhm8MsC4vLwqTWz/RFs+72AguoZAbDW2MQy5lqFt0&#10;Jiz8gMTZpx+diSzHRtrRTFzuepkqtZTOdMQLrRmwarH+2p2chqdDmr2/bKZQVenbvNneZGpvXrW+&#10;vpofH0BEnOPfMfziMzqUzHT0J7JB9Br4kajhLk1AcLpcKTaObGRJCrIs5H/+8gcAAP//AwBQSwEC&#10;LQAUAAYACAAAACEAtoM4kv4AAADhAQAAEwAAAAAAAAAAAAAAAAAAAAAAW0NvbnRlbnRfVHlwZXNd&#10;LnhtbFBLAQItABQABgAIAAAAIQA4/SH/1gAAAJQBAAALAAAAAAAAAAAAAAAAAC8BAABfcmVscy8u&#10;cmVsc1BLAQItABQABgAIAAAAIQBZD0dlYwQAAIsMAAAOAAAAAAAAAAAAAAAAAC4CAABkcnMvZTJv&#10;RG9jLnhtbFBLAQItABQABgAIAAAAIQABwO6r3QAAAAcBAAAPAAAAAAAAAAAAAAAAAL0GAABkcnMv&#10;ZG93bnJldi54bWxQSwUGAAAAAAQABADzAAAAxwcAAAAA&#10;" strokecolor="#2e74b5 [2408]">
                <v:textbox>
                  <w:txbxContent>
                    <w:p w14:paraId="0AB4483B" w14:textId="703F360F" w:rsidR="009A05F4" w:rsidRPr="00B00564" w:rsidRDefault="009A05F4" w:rsidP="00E57972">
                      <w:pPr>
                        <w:pStyle w:val="ListParagraph"/>
                        <w:spacing w:line="360" w:lineRule="auto"/>
                        <w:rPr>
                          <w:rFonts w:ascii="Arial" w:hAnsi="Arial" w:cs="Arial"/>
                          <w:b/>
                          <w:bCs/>
                        </w:rPr>
                      </w:pPr>
                      <w:r w:rsidRPr="00B00564">
                        <w:rPr>
                          <w:rFonts w:ascii="Arial" w:hAnsi="Arial" w:cs="Arial"/>
                          <w:b/>
                          <w:bCs/>
                        </w:rPr>
                        <w:t>Bargaining</w:t>
                      </w:r>
                    </w:p>
                    <w:p w14:paraId="4143AABE" w14:textId="07893ECD" w:rsidR="009A05F4" w:rsidRPr="00B00564" w:rsidRDefault="009A05F4" w:rsidP="00747C29">
                      <w:pPr>
                        <w:pStyle w:val="ListParagraph"/>
                        <w:spacing w:line="360" w:lineRule="auto"/>
                        <w:rPr>
                          <w:rFonts w:ascii="Arial" w:hAnsi="Arial" w:cs="Arial"/>
                          <w:color w:val="222222"/>
                          <w:shd w:val="clear" w:color="auto" w:fill="FFFFFF"/>
                        </w:rPr>
                      </w:pPr>
                      <w:r w:rsidRPr="00B00564">
                        <w:rPr>
                          <w:rFonts w:ascii="Arial" w:hAnsi="Arial" w:cs="Arial"/>
                        </w:rPr>
                        <w:t>The third stage of this model is bargaining. This stage is where individuals can create possibilities leading to the hope that can postpone any loss. There can be negotiations which occur whether it is between themselves or with any other individuals. In some cases, individuals are willing to do anything not to feel the pain of loss and can sometimes bargain with the pain, however, this does not generally provide a sustainable solution (</w:t>
                      </w:r>
                      <w:r w:rsidRPr="00B00564">
                        <w:rPr>
                          <w:rFonts w:ascii="Arial" w:hAnsi="Arial" w:cs="Arial"/>
                          <w:color w:val="222222"/>
                          <w:shd w:val="clear" w:color="auto" w:fill="FFFFFF"/>
                        </w:rPr>
                        <w:t>Lim 2013, Kübler-Ross 1973).</w:t>
                      </w:r>
                    </w:p>
                    <w:p w14:paraId="47E8B574" w14:textId="7CB96AB2" w:rsidR="009A05F4" w:rsidRDefault="009A05F4" w:rsidP="00747C29"/>
                  </w:txbxContent>
                </v:textbox>
                <w10:wrap type="square" anchorx="page"/>
              </v:shape>
            </w:pict>
          </mc:Fallback>
        </mc:AlternateContent>
      </w:r>
    </w:p>
    <w:p w14:paraId="3F46C1C1" w14:textId="289D00A0" w:rsidR="009822BA" w:rsidRDefault="009822BA" w:rsidP="009822BA">
      <w:pPr>
        <w:tabs>
          <w:tab w:val="left" w:pos="2490"/>
        </w:tabs>
      </w:pPr>
    </w:p>
    <w:p w14:paraId="1641E0D7" w14:textId="2E5A0B4D" w:rsidR="009822BA" w:rsidRDefault="009822BA" w:rsidP="009822BA">
      <w:pPr>
        <w:tabs>
          <w:tab w:val="left" w:pos="2490"/>
        </w:tabs>
      </w:pPr>
    </w:p>
    <w:p w14:paraId="65BC5344" w14:textId="53CD5495" w:rsidR="009822BA" w:rsidRDefault="009822BA" w:rsidP="009822BA">
      <w:pPr>
        <w:tabs>
          <w:tab w:val="left" w:pos="2490"/>
        </w:tabs>
      </w:pPr>
    </w:p>
    <w:p w14:paraId="39FFFB0B" w14:textId="6FD0AE30" w:rsidR="009822BA" w:rsidRDefault="009822BA" w:rsidP="009822BA">
      <w:pPr>
        <w:tabs>
          <w:tab w:val="left" w:pos="2490"/>
        </w:tabs>
      </w:pPr>
    </w:p>
    <w:p w14:paraId="5DF2C350" w14:textId="73DB2CAE" w:rsidR="009822BA" w:rsidRDefault="005E303B" w:rsidP="009822BA">
      <w:pPr>
        <w:tabs>
          <w:tab w:val="left" w:pos="2490"/>
        </w:tabs>
      </w:pPr>
      <w:r>
        <w:rPr>
          <w:noProof/>
        </w:rPr>
        <mc:AlternateContent>
          <mc:Choice Requires="wps">
            <w:drawing>
              <wp:anchor distT="45720" distB="45720" distL="114300" distR="114300" simplePos="0" relativeHeight="251719680" behindDoc="0" locked="0" layoutInCell="1" allowOverlap="1" wp14:anchorId="2DD128A9" wp14:editId="5AAEE240">
                <wp:simplePos x="0" y="0"/>
                <wp:positionH relativeFrom="page">
                  <wp:posOffset>4206875</wp:posOffset>
                </wp:positionH>
                <wp:positionV relativeFrom="paragraph">
                  <wp:posOffset>407035</wp:posOffset>
                </wp:positionV>
                <wp:extent cx="2905125" cy="3443605"/>
                <wp:effectExtent l="76200" t="38100" r="66675" b="6159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125" cy="3443605"/>
                        </a:xfrm>
                        <a:custGeom>
                          <a:avLst/>
                          <a:gdLst>
                            <a:gd name="connsiteX0" fmla="*/ 0 w 2905125"/>
                            <a:gd name="connsiteY0" fmla="*/ 0 h 3443935"/>
                            <a:gd name="connsiteX1" fmla="*/ 2905125 w 2905125"/>
                            <a:gd name="connsiteY1" fmla="*/ 0 h 3443935"/>
                            <a:gd name="connsiteX2" fmla="*/ 2905125 w 2905125"/>
                            <a:gd name="connsiteY2" fmla="*/ 3443935 h 3443935"/>
                            <a:gd name="connsiteX3" fmla="*/ 0 w 2905125"/>
                            <a:gd name="connsiteY3" fmla="*/ 3443935 h 3443935"/>
                            <a:gd name="connsiteX4" fmla="*/ 0 w 2905125"/>
                            <a:gd name="connsiteY4" fmla="*/ 0 h 344393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905125" h="3443935" fill="none" extrusionOk="0">
                              <a:moveTo>
                                <a:pt x="0" y="0"/>
                              </a:moveTo>
                              <a:cubicBezTo>
                                <a:pt x="1031226" y="-49533"/>
                                <a:pt x="1609352" y="-14809"/>
                                <a:pt x="2905125" y="0"/>
                              </a:cubicBezTo>
                              <a:cubicBezTo>
                                <a:pt x="2992764" y="528372"/>
                                <a:pt x="2832446" y="2397570"/>
                                <a:pt x="2905125" y="3443935"/>
                              </a:cubicBezTo>
                              <a:cubicBezTo>
                                <a:pt x="2481433" y="3395704"/>
                                <a:pt x="1005438" y="3528390"/>
                                <a:pt x="0" y="3443935"/>
                              </a:cubicBezTo>
                              <a:cubicBezTo>
                                <a:pt x="-38581" y="2193604"/>
                                <a:pt x="63341" y="862593"/>
                                <a:pt x="0" y="0"/>
                              </a:cubicBezTo>
                              <a:close/>
                            </a:path>
                            <a:path w="2905125" h="3443935" stroke="0" extrusionOk="0">
                              <a:moveTo>
                                <a:pt x="0" y="0"/>
                              </a:moveTo>
                              <a:cubicBezTo>
                                <a:pt x="1208438" y="118645"/>
                                <a:pt x="2192878" y="116012"/>
                                <a:pt x="2905125" y="0"/>
                              </a:cubicBezTo>
                              <a:cubicBezTo>
                                <a:pt x="2772243" y="1610276"/>
                                <a:pt x="2990076" y="2478786"/>
                                <a:pt x="2905125" y="3443935"/>
                              </a:cubicBezTo>
                              <a:cubicBezTo>
                                <a:pt x="2076735" y="3578535"/>
                                <a:pt x="843113" y="3286739"/>
                                <a:pt x="0" y="3443935"/>
                              </a:cubicBezTo>
                              <a:cubicBezTo>
                                <a:pt x="-20187" y="2849691"/>
                                <a:pt x="-152480" y="1451003"/>
                                <a:pt x="0" y="0"/>
                              </a:cubicBezTo>
                              <a:close/>
                            </a:path>
                          </a:pathLst>
                        </a:custGeom>
                        <a:solidFill>
                          <a:srgbClr val="FFFFFF"/>
                        </a:solidFill>
                        <a:ln w="9525">
                          <a:solidFill>
                            <a:schemeClr val="accent5">
                              <a:lumMod val="75000"/>
                            </a:schemeClr>
                          </a:solidFill>
                          <a:miter lim="800000"/>
                          <a:headEnd/>
                          <a:tailEnd/>
                          <a:extLst>
                            <a:ext uri="{C807C97D-BFC1-408E-A445-0C87EB9F89A2}">
                              <ask:lineSketchStyleProps xmlns:ask="http://schemas.microsoft.com/office/drawing/2018/sketchyshapes" sd="1219033472">
                                <a:prstGeom prst="rect">
                                  <a:avLst/>
                                </a:prstGeom>
                                <ask:type>
                                  <ask:lineSketchCurved/>
                                </ask:type>
                              </ask:lineSketchStyleProps>
                            </a:ext>
                          </a:extLst>
                        </a:ln>
                      </wps:spPr>
                      <wps:txbx>
                        <w:txbxContent>
                          <w:p w14:paraId="4DD0706D" w14:textId="77777777" w:rsidR="009A05F4" w:rsidRPr="00B00564" w:rsidRDefault="009A05F4" w:rsidP="00E57972">
                            <w:pPr>
                              <w:pStyle w:val="ListParagraph"/>
                              <w:spacing w:line="360" w:lineRule="auto"/>
                              <w:rPr>
                                <w:rFonts w:ascii="Arial" w:hAnsi="Arial" w:cs="Arial"/>
                                <w:b/>
                                <w:bCs/>
                              </w:rPr>
                            </w:pPr>
                            <w:r w:rsidRPr="00B00564">
                              <w:rPr>
                                <w:rFonts w:ascii="Arial" w:hAnsi="Arial" w:cs="Arial"/>
                                <w:b/>
                                <w:bCs/>
                              </w:rPr>
                              <w:t>Depression</w:t>
                            </w:r>
                          </w:p>
                          <w:p w14:paraId="5075F0E5" w14:textId="77777777" w:rsidR="009A05F4" w:rsidRPr="00B00564" w:rsidRDefault="009A05F4" w:rsidP="00E57972">
                            <w:pPr>
                              <w:pStyle w:val="ListParagraph"/>
                              <w:spacing w:line="360" w:lineRule="auto"/>
                              <w:rPr>
                                <w:rFonts w:ascii="Arial" w:hAnsi="Arial" w:cs="Arial"/>
                              </w:rPr>
                            </w:pPr>
                            <w:r w:rsidRPr="00B00564">
                              <w:rPr>
                                <w:rFonts w:ascii="Arial" w:hAnsi="Arial" w:cs="Arial"/>
                              </w:rPr>
                              <w:t>The fourth stage of this model is depression. Within this stage individuals may feel a state of low mood and often close themselves off from partaking within activities. This stage is where individuals typically begin to understand the loss and express this through overwhelming feelings of frustration and hopelessness. The individual may also experience feelings of numbness and lack of control (</w:t>
                            </w:r>
                            <w:r w:rsidRPr="00B00564">
                              <w:rPr>
                                <w:rFonts w:ascii="Arial" w:hAnsi="Arial" w:cs="Arial"/>
                                <w:color w:val="222222"/>
                                <w:shd w:val="clear" w:color="auto" w:fill="FFFFFF"/>
                              </w:rPr>
                              <w:t>Lim 2013, Kübler-Ross 1973).</w:t>
                            </w:r>
                          </w:p>
                          <w:p w14:paraId="5CB40FC5" w14:textId="640C7AD0" w:rsidR="009A05F4" w:rsidRDefault="009A05F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D128A9" id="_x0000_s1038" type="#_x0000_t202" style="position:absolute;margin-left:331.25pt;margin-top:32.05pt;width:228.75pt;height:271.15pt;z-index:25171968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PNzXAQAAHQMAAAOAAAAZHJzL2Uyb0RvYy54bWysV99v2zYQfh+w/4HQ44DEIiVZkhGnaNNl&#10;GNCtA5oB3SMtUbEQSdRIOnb61/cjKTlSUsBJ0DwYIu/3d8e7y8W7Q9uQe6F0Lbt1QM/DgIiukGXd&#10;3a6Df2+uz7KAaMO7kjeyE+vgQejg3eWvv1zs+5VgciubUigCJZ1e7ft1sDWmXy0WutiKlutz2YsO&#10;xEqqlhsc1e2iVHwP7W2zYGG4XOylKnslC6E1bj96YnDp9FeVKMznqtLCkGYdwDfjfpX73djfxeUF&#10;X90q3m/rYnCDv8GLltcdjB5VfeSGk52qn6lq60JJLStzXsh2IauqLoSLAdHQ8Ek0X7a8Fy4WgKP7&#10;I0z656kt/r7/R5G6RO6SgHS8RY5uxMGQD/JAmIVn3+sVuL704DMHXIPVhar7T7K406STV1ve3Yr3&#10;Ssn9VvAS7lEruZiIej3aKtns/5IlzPCdkU7RoVKtxQ5oEGhHmh6OqbGuFLhkeZhQBhcL0KI4jpZh&#10;4mzw1She7LT5Q0init9/0sbntsSXy0w5hFfIrtO1EV9hqGobpPu3BQnJnow2Brkn7P/N2bfEepFH&#10;zgvk/Zl2OtE+aD5tYyoUkpM22FtsTIWGGE5biiaWXoDVlP3FNuLX2Zizz7Ba2IQMeefbsRSKQzfc&#10;4YugZG2V2dLopbaFNy0MVNl4ROJtMfMVpCz3CWGkcCrsX8JLhZGbqbB7gC+2DNCnwtGr3AaaU+F4&#10;Kuw9GLBT6Km2mzaum5qAoJuqgKCbbqwM0OTGQj5+kv3k9W7947XPhlR1AzUdxgJmxsGonZ0hn+/G&#10;pLTyXtxIp8U8aQvw55Fa7DZ18UF8m/LSMKKMLV1IZ3GeRA4LuOY00WUIBzzUZzTOwnxw3FHHLmDh&#10;OGZ+ZuNHFlmes3TpQUxYFqUudaNFXLA49v6wKE+TdJg83qGpyUlXsbCfNhxnNEZ81t0oyqHZpW60&#10;TMMwiSMMYUu2juUzy77XvtbmWZQlma9zRnO04pnJZRTFnpgtWZLPoJ/09ufRNVIL/9JsCZ2sH22U&#10;vMMcgc6fXT4szEbQKM2W8dDkh2zRnGWph5Silug81eOgel35pCljsc8iXdIQtTSvyTwMcWWzyOIU&#10;1p+Qh+Fok/w4lZ4jPKumIRroTe1zdAWSZsk40TwZOFA6VBfLwDl7K28sH6w6WeqDyeJ8mbseOVbs&#10;GU0Y3qQj0zhBAb+9goDAsRs5NB43BC2burxGC7J1ptXt5qpR5J6jI127v6H/zdiazjazPMEe4qRm&#10;KuzGKo5KeFGIzni+Ztdi4/HK0yQMx67illwr4qbLzFKL/USRpm7XQQYBL8JXdrv6vStdmzW8bvw3&#10;Imswmdy6ZTcsv2uZw+bgFztXn3YX28jyAQuYkn4NxtqOj61U3wKyxwq8DvT/O67Qjps/OyxxOY1j&#10;5MG4Q5ykDAc1pWymFN4VULUOMBH855XByQ/YTr7HslfVdiVzbnpPhgNWW4fAsIbb3Xl6dlyP/yxc&#10;fgcAAP//AwBQSwMEFAAGAAgAAAAhAJJ0Zx/gAAAACwEAAA8AAABkcnMvZG93bnJldi54bWxMj0FP&#10;wzAMhe9I/IfISFwQS9qNCpWmE1QCLkNiY+LsNaGtaJyqydby7/FOcLP9nt77XKxn14uTHUPnSUOy&#10;UCAs1d501GjYfzzf3oMIEclg78lq+LEB1uXlRYG58RNt7WkXG8EhFHLU0MY45FKGurUOw8IPllj7&#10;8qPDyOvYSDPixOGul6lSmXTYETe0ONiqtfX37ug0PH2my/eXzRSqKn2bN9ubpdrjq9bXV/PjA4ho&#10;5/hnhjM+o0PJTAd/JBNEryHL0ju28rBKQJwNCReCOPBFZSuQZSH//1D+AgAA//8DAFBLAQItABQA&#10;BgAIAAAAIQC2gziS/gAAAOEBAAATAAAAAAAAAAAAAAAAAAAAAABbQ29udGVudF9UeXBlc10ueG1s&#10;UEsBAi0AFAAGAAgAAAAhADj9If/WAAAAlAEAAAsAAAAAAAAAAAAAAAAALwEAAF9yZWxzLy5yZWxz&#10;UEsBAi0AFAAGAAgAAAAhAJsA83NcBAAAdAwAAA4AAAAAAAAAAAAAAAAALgIAAGRycy9lMm9Eb2Mu&#10;eG1sUEsBAi0AFAAGAAgAAAAhAJJ0Zx/gAAAACwEAAA8AAAAAAAAAAAAAAAAAtgYAAGRycy9kb3du&#10;cmV2LnhtbFBLBQYAAAAABAAEAPMAAADDBwAAAAA=&#10;" strokecolor="#2e74b5 [2408]">
                <v:textbox>
                  <w:txbxContent>
                    <w:p w14:paraId="4DD0706D" w14:textId="77777777" w:rsidR="009A05F4" w:rsidRPr="00B00564" w:rsidRDefault="009A05F4" w:rsidP="00E57972">
                      <w:pPr>
                        <w:pStyle w:val="ListParagraph"/>
                        <w:spacing w:line="360" w:lineRule="auto"/>
                        <w:rPr>
                          <w:rFonts w:ascii="Arial" w:hAnsi="Arial" w:cs="Arial"/>
                          <w:b/>
                          <w:bCs/>
                        </w:rPr>
                      </w:pPr>
                      <w:r w:rsidRPr="00B00564">
                        <w:rPr>
                          <w:rFonts w:ascii="Arial" w:hAnsi="Arial" w:cs="Arial"/>
                          <w:b/>
                          <w:bCs/>
                        </w:rPr>
                        <w:t>Depression</w:t>
                      </w:r>
                    </w:p>
                    <w:p w14:paraId="5075F0E5" w14:textId="77777777" w:rsidR="009A05F4" w:rsidRPr="00B00564" w:rsidRDefault="009A05F4" w:rsidP="00E57972">
                      <w:pPr>
                        <w:pStyle w:val="ListParagraph"/>
                        <w:spacing w:line="360" w:lineRule="auto"/>
                        <w:rPr>
                          <w:rFonts w:ascii="Arial" w:hAnsi="Arial" w:cs="Arial"/>
                        </w:rPr>
                      </w:pPr>
                      <w:r w:rsidRPr="00B00564">
                        <w:rPr>
                          <w:rFonts w:ascii="Arial" w:hAnsi="Arial" w:cs="Arial"/>
                        </w:rPr>
                        <w:t>The fourth stage of this model is depression. Within this stage individuals may feel a state of low mood and often close themselves off from partaking within activities. This stage is where individuals typically begin to understand the loss and express this through overwhelming feelings of frustration and hopelessness. The individual may also experience feelings of numbness and lack of control (</w:t>
                      </w:r>
                      <w:r w:rsidRPr="00B00564">
                        <w:rPr>
                          <w:rFonts w:ascii="Arial" w:hAnsi="Arial" w:cs="Arial"/>
                          <w:color w:val="222222"/>
                          <w:shd w:val="clear" w:color="auto" w:fill="FFFFFF"/>
                        </w:rPr>
                        <w:t>Lim 2013, Kübler-Ross 1973).</w:t>
                      </w:r>
                    </w:p>
                    <w:p w14:paraId="5CB40FC5" w14:textId="640C7AD0" w:rsidR="009A05F4" w:rsidRDefault="009A05F4"/>
                  </w:txbxContent>
                </v:textbox>
                <w10:wrap type="square" anchorx="page"/>
              </v:shape>
            </w:pict>
          </mc:Fallback>
        </mc:AlternateContent>
      </w:r>
    </w:p>
    <w:p w14:paraId="221A5416" w14:textId="3A4E139C" w:rsidR="009822BA" w:rsidRDefault="005E303B" w:rsidP="009822BA">
      <w:pPr>
        <w:tabs>
          <w:tab w:val="left" w:pos="2490"/>
        </w:tabs>
      </w:pPr>
      <w:r>
        <w:rPr>
          <w:noProof/>
        </w:rPr>
        <mc:AlternateContent>
          <mc:Choice Requires="wps">
            <w:drawing>
              <wp:anchor distT="45720" distB="45720" distL="114300" distR="114300" simplePos="0" relativeHeight="251697152" behindDoc="0" locked="0" layoutInCell="1" allowOverlap="1" wp14:anchorId="6BF883C9" wp14:editId="022A91D6">
                <wp:simplePos x="0" y="0"/>
                <wp:positionH relativeFrom="margin">
                  <wp:align>left</wp:align>
                </wp:positionH>
                <wp:positionV relativeFrom="paragraph">
                  <wp:posOffset>1499870</wp:posOffset>
                </wp:positionV>
                <wp:extent cx="3657600" cy="1951355"/>
                <wp:effectExtent l="76200" t="38100" r="57150" b="48895"/>
                <wp:wrapSquare wrapText="bothSides"/>
                <wp:docPr id="1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0" cy="1951355"/>
                        </a:xfrm>
                        <a:custGeom>
                          <a:avLst/>
                          <a:gdLst>
                            <a:gd name="connsiteX0" fmla="*/ 0 w 3657600"/>
                            <a:gd name="connsiteY0" fmla="*/ 0 h 1951635"/>
                            <a:gd name="connsiteX1" fmla="*/ 3657600 w 3657600"/>
                            <a:gd name="connsiteY1" fmla="*/ 0 h 1951635"/>
                            <a:gd name="connsiteX2" fmla="*/ 3657600 w 3657600"/>
                            <a:gd name="connsiteY2" fmla="*/ 1951635 h 1951635"/>
                            <a:gd name="connsiteX3" fmla="*/ 0 w 3657600"/>
                            <a:gd name="connsiteY3" fmla="*/ 1951635 h 1951635"/>
                            <a:gd name="connsiteX4" fmla="*/ 0 w 3657600"/>
                            <a:gd name="connsiteY4" fmla="*/ 0 h 195163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657600" h="1951635" fill="none" extrusionOk="0">
                              <a:moveTo>
                                <a:pt x="0" y="0"/>
                              </a:moveTo>
                              <a:cubicBezTo>
                                <a:pt x="1015502" y="-49533"/>
                                <a:pt x="3270146" y="-14809"/>
                                <a:pt x="3657600" y="0"/>
                              </a:cubicBezTo>
                              <a:cubicBezTo>
                                <a:pt x="3745239" y="236302"/>
                                <a:pt x="3584921" y="1561080"/>
                                <a:pt x="3657600" y="1951635"/>
                              </a:cubicBezTo>
                              <a:cubicBezTo>
                                <a:pt x="2826688" y="1903404"/>
                                <a:pt x="1358636" y="2036090"/>
                                <a:pt x="0" y="1951635"/>
                              </a:cubicBezTo>
                              <a:cubicBezTo>
                                <a:pt x="-38581" y="1248629"/>
                                <a:pt x="63341" y="210068"/>
                                <a:pt x="0" y="0"/>
                              </a:cubicBezTo>
                              <a:close/>
                            </a:path>
                            <a:path w="3657600" h="1951635" stroke="0" extrusionOk="0">
                              <a:moveTo>
                                <a:pt x="0" y="0"/>
                              </a:moveTo>
                              <a:cubicBezTo>
                                <a:pt x="1333300" y="118645"/>
                                <a:pt x="3026577" y="116012"/>
                                <a:pt x="3657600" y="0"/>
                              </a:cubicBezTo>
                              <a:cubicBezTo>
                                <a:pt x="3524718" y="351191"/>
                                <a:pt x="3742551" y="1153861"/>
                                <a:pt x="3657600" y="1951635"/>
                              </a:cubicBezTo>
                              <a:cubicBezTo>
                                <a:pt x="2216377" y="2086235"/>
                                <a:pt x="1123499" y="1794439"/>
                                <a:pt x="0" y="1951635"/>
                              </a:cubicBezTo>
                              <a:cubicBezTo>
                                <a:pt x="-20187" y="1698016"/>
                                <a:pt x="-152480" y="554153"/>
                                <a:pt x="0" y="0"/>
                              </a:cubicBezTo>
                              <a:close/>
                            </a:path>
                          </a:pathLst>
                        </a:custGeom>
                        <a:solidFill>
                          <a:srgbClr val="FFFFFF"/>
                        </a:solidFill>
                        <a:ln w="9525">
                          <a:solidFill>
                            <a:schemeClr val="accent5">
                              <a:lumMod val="75000"/>
                            </a:schemeClr>
                          </a:solidFill>
                          <a:miter lim="800000"/>
                          <a:headEnd/>
                          <a:tailEnd/>
                          <a:extLst>
                            <a:ext uri="{C807C97D-BFC1-408E-A445-0C87EB9F89A2}">
                              <ask:lineSketchStyleProps xmlns:ask="http://schemas.microsoft.com/office/drawing/2018/sketchyshapes" sd="1219033472">
                                <a:prstGeom prst="rect">
                                  <a:avLst/>
                                </a:prstGeom>
                                <ask:type>
                                  <ask:lineSketchCurved/>
                                </ask:type>
                              </ask:lineSketchStyleProps>
                            </a:ext>
                          </a:extLst>
                        </a:ln>
                      </wps:spPr>
                      <wps:txbx>
                        <w:txbxContent>
                          <w:p w14:paraId="6CAF5C8C" w14:textId="4E81039D" w:rsidR="009A05F4" w:rsidRPr="00B00564" w:rsidRDefault="009A05F4" w:rsidP="003155B4">
                            <w:pPr>
                              <w:pStyle w:val="ListParagraph"/>
                              <w:spacing w:line="360" w:lineRule="auto"/>
                              <w:rPr>
                                <w:rFonts w:ascii="Arial" w:hAnsi="Arial" w:cs="Arial"/>
                                <w:b/>
                                <w:bCs/>
                              </w:rPr>
                            </w:pPr>
                            <w:r w:rsidRPr="00B00564">
                              <w:rPr>
                                <w:rFonts w:ascii="Arial" w:hAnsi="Arial" w:cs="Arial"/>
                                <w:b/>
                                <w:bCs/>
                              </w:rPr>
                              <w:t>Acceptance</w:t>
                            </w:r>
                          </w:p>
                          <w:p w14:paraId="46748C2E" w14:textId="114E13A2" w:rsidR="009A05F4" w:rsidRPr="00B00564" w:rsidRDefault="009A05F4" w:rsidP="00E57972">
                            <w:pPr>
                              <w:pStyle w:val="ListParagraph"/>
                              <w:spacing w:line="360" w:lineRule="auto"/>
                              <w:rPr>
                                <w:rFonts w:ascii="Arial" w:hAnsi="Arial" w:cs="Arial"/>
                              </w:rPr>
                            </w:pPr>
                            <w:r w:rsidRPr="00B00564">
                              <w:rPr>
                                <w:rFonts w:ascii="Arial" w:hAnsi="Arial" w:cs="Arial"/>
                              </w:rPr>
                              <w:t>The fifth and final stage of this model is acceptance. Within this stage the individual experiences a state of realisation. The individual understands the loss is not their fault and may explore the good which can come from the pain of loss, such as comfort and healing (</w:t>
                            </w:r>
                            <w:r w:rsidRPr="00B00564">
                              <w:rPr>
                                <w:rFonts w:ascii="Arial" w:hAnsi="Arial" w:cs="Arial"/>
                                <w:color w:val="222222"/>
                                <w:shd w:val="clear" w:color="auto" w:fill="FFFFFF"/>
                              </w:rPr>
                              <w:t>Lim 2013, Kübler-Ross 1973).</w:t>
                            </w:r>
                          </w:p>
                          <w:p w14:paraId="3EF43EDE" w14:textId="77777777" w:rsidR="009A05F4" w:rsidRDefault="009A05F4" w:rsidP="003359B5">
                            <w:pPr>
                              <w:spacing w:line="240" w:lineRule="auto"/>
                              <w:rPr>
                                <w:sz w:val="24"/>
                                <w:szCs w:val="24"/>
                              </w:rPr>
                            </w:pPr>
                          </w:p>
                          <w:p w14:paraId="33A69C5A" w14:textId="77777777" w:rsidR="009A05F4" w:rsidRDefault="009A05F4" w:rsidP="003359B5">
                            <w:pPr>
                              <w:spacing w:line="240" w:lineRule="auto"/>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F883C9" id="_x0000_s1039" type="#_x0000_t202" style="position:absolute;margin-left:0;margin-top:118.1pt;width:4in;height:153.65pt;z-index:2516971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QBiYwQAAHQMAAAOAAAAZHJzL2Uyb0RvYy54bWysV99v2zYQfh+w/4HQ44DUIvXDkhGnaNNl&#10;GNCtA5oB2yMtUbEQSdRIOnb61/cjKTt0ssBJUD8Iosj77u674935/P2u78idULqVwzKi7+KIiKGS&#10;dTvcLKO/r6/Oiohow4ead3IQy+he6Oj9xc8/nW/HhWByLbtaKAKQQS+24zJaGzMuZjNdrUXP9Ts5&#10;igGbjVQ9N1iqm1mt+BbofTdjcZzPtlLVo5KV0BpfP/nN6MLhN42ozJem0cKQbhnBNuOeyj1X9jm7&#10;OOeLG8XHdVtNZvA3WNHzdoDSA9QnbjjZqPYJVN9WSmrZmHeV7GeyadpKOB/gDY0fefN1zUfhfAE5&#10;ejzQpH8cbPXn3V+KtDViV+YRGXiPIF2LnSEf5Y4wy8921Asc+zrioNnhM846X/X4WVa3mgzycs2H&#10;G/FBKbldC17DPmolZ4Gox9EWZLX9Q9ZQwzdGOqBdo3pLHuggQEec7g+xsaZU+Jjk2TyPsVVhj5YZ&#10;TbLM6eCLvXi10eY3IR0Uv/usjQ9ujTcXmnpyr5LDoFsj/gFa03eI9y8zEpMt2euY5B4d//f4+JpY&#10;K/LEWYHAP0GnAfqEfFpHKBSTkzrYW3SEQpMPpzUlgaYXcBUef7GO9HU6jo8fcTWzAZniztf7VKh2&#10;w/QNbwQpa7PMpsYotU28MDGQZfslAm+TmS8gZU+fEEYIQ2F/E14qjNiEwu4CvlgzSA+Fk1eZDTZD&#10;4TQU9hZM3CkUVVtOO1dOTURQTlVEUE5XVgZscmMp37+SbXB71/7y2mtDmrYDzIC+gKaxM2pjm8iX&#10;231QenknrqVDMY/KAux52K02q7b6KL6FZ2lMsyz2ZJ6lZZY4LmCaQ0rYPKYpyh0cPqNpEZeT4X53&#10;X2mwe4j8kY7/05jM04wlpcNkSZ5AuSfDY2ZFWjKfGTTLaVxMrWcyKFAZVBVL+0nFrGB5XqDNwlxa&#10;xkkau9DtfUWdLPLE+8riJI/LI82+1r5W51lSZMXkDUuLnB0RmCdJ6jcZRYsuQiK8vmdo7aQW/qbZ&#10;FDqZP9ooeYs+AswfnT4JfrbZWE5pkadTkZ+iFTPEaz7t5jE9DnUQy2f8PIrphJmxdE59FJOM0tKV&#10;jX0QkVwsyybCaZYU+fF2oPK1oWQMPWxyhsUI5b6hebsoZUla+rSm8zJNkeJBXr8xfTDrFBN/eVnE&#10;NA8xzyi4wP2w5GdZCnfDXf/9GWIfJxAu0KEYucv0MCBo2bX1FSqQTTOtblaXnSJ3HAXpyv2sTogc&#10;HesGW8vKjGV+/jmCsBOrOIDwqhKD8ee6TY+Bx4PPsxh5NWHvRZ5q6jGeKNK1/TIqIOBF+MIOV78O&#10;tQuA4W3n32Fmh8bkpi07YPlRy+xWOz/YOf7sKLaS9T3mLyX9GIyxHS9rqb5FZIsReBnp/zZcoRp3&#10;vw+Y4UqapqDbuEWazRkWKtxZhTt8qAC1jNAQ/Oulwcr310F+wKzXtHYic2Z6S6YFRlvHwDSG29k5&#10;XLtTD38WLr4DAAD//wMAUEsDBBQABgAIAAAAIQC0/Qt43wAAAAgBAAAPAAAAZHJzL2Rvd25yZXYu&#10;eG1sTI9BT8MwDIXvSPyHyEhcEEtJWUGl6QSVgMuQ2Jg4e41pK5qkarK1/Hu8E9xsv6fn7xWr2fbi&#10;SGPovNNws0hAkKu96VyjYffxfH0PIkR0BnvvSMMPBViV52cF5sZPbkPHbWwEh7iQo4Y2xiGXMtQt&#10;WQwLP5Bj7cuPFiOvYyPNiBOH216qJMmkxc7xhxYHqlqqv7cHq+HpU6XvL+spVJV6m9ebqzTZ4avW&#10;lxfz4wOISHP8M8MJn9GhZKa9PzgTRK+Bi0QNKs0UCJaXdxlf9jzcpkuQZSH/Fyh/AQAA//8DAFBL&#10;AQItABQABgAIAAAAIQC2gziS/gAAAOEBAAATAAAAAAAAAAAAAAAAAAAAAABbQ29udGVudF9UeXBl&#10;c10ueG1sUEsBAi0AFAAGAAgAAAAhADj9If/WAAAAlAEAAAsAAAAAAAAAAAAAAAAALwEAAF9yZWxz&#10;Ly5yZWxzUEsBAi0AFAAGAAgAAAAhAFMFAGJjBAAAdAwAAA4AAAAAAAAAAAAAAAAALgIAAGRycy9l&#10;Mm9Eb2MueG1sUEsBAi0AFAAGAAgAAAAhALT9C3jfAAAACAEAAA8AAAAAAAAAAAAAAAAAvQYAAGRy&#10;cy9kb3ducmV2LnhtbFBLBQYAAAAABAAEAPMAAADJBwAAAAA=&#10;" strokecolor="#2e74b5 [2408]">
                <v:textbox>
                  <w:txbxContent>
                    <w:p w14:paraId="6CAF5C8C" w14:textId="4E81039D" w:rsidR="009A05F4" w:rsidRPr="00B00564" w:rsidRDefault="009A05F4" w:rsidP="003155B4">
                      <w:pPr>
                        <w:pStyle w:val="ListParagraph"/>
                        <w:spacing w:line="360" w:lineRule="auto"/>
                        <w:rPr>
                          <w:rFonts w:ascii="Arial" w:hAnsi="Arial" w:cs="Arial"/>
                          <w:b/>
                          <w:bCs/>
                        </w:rPr>
                      </w:pPr>
                      <w:r w:rsidRPr="00B00564">
                        <w:rPr>
                          <w:rFonts w:ascii="Arial" w:hAnsi="Arial" w:cs="Arial"/>
                          <w:b/>
                          <w:bCs/>
                        </w:rPr>
                        <w:t>Acceptance</w:t>
                      </w:r>
                    </w:p>
                    <w:p w14:paraId="46748C2E" w14:textId="114E13A2" w:rsidR="009A05F4" w:rsidRPr="00B00564" w:rsidRDefault="009A05F4" w:rsidP="00E57972">
                      <w:pPr>
                        <w:pStyle w:val="ListParagraph"/>
                        <w:spacing w:line="360" w:lineRule="auto"/>
                        <w:rPr>
                          <w:rFonts w:ascii="Arial" w:hAnsi="Arial" w:cs="Arial"/>
                        </w:rPr>
                      </w:pPr>
                      <w:r w:rsidRPr="00B00564">
                        <w:rPr>
                          <w:rFonts w:ascii="Arial" w:hAnsi="Arial" w:cs="Arial"/>
                        </w:rPr>
                        <w:t>The fifth and final stage of this model is acceptance. Within this stage the individual experiences a state of realisation. The individual understands the loss is not their fault and may explore the good which can come from the pain of loss, such as comfort and healing (</w:t>
                      </w:r>
                      <w:r w:rsidRPr="00B00564">
                        <w:rPr>
                          <w:rFonts w:ascii="Arial" w:hAnsi="Arial" w:cs="Arial"/>
                          <w:color w:val="222222"/>
                          <w:shd w:val="clear" w:color="auto" w:fill="FFFFFF"/>
                        </w:rPr>
                        <w:t>Lim 2013, Kübler-Ross 1973).</w:t>
                      </w:r>
                    </w:p>
                    <w:p w14:paraId="3EF43EDE" w14:textId="77777777" w:rsidR="009A05F4" w:rsidRDefault="009A05F4" w:rsidP="003359B5">
                      <w:pPr>
                        <w:spacing w:line="240" w:lineRule="auto"/>
                        <w:rPr>
                          <w:sz w:val="24"/>
                          <w:szCs w:val="24"/>
                        </w:rPr>
                      </w:pPr>
                    </w:p>
                    <w:p w14:paraId="33A69C5A" w14:textId="77777777" w:rsidR="009A05F4" w:rsidRDefault="009A05F4" w:rsidP="003359B5">
                      <w:pPr>
                        <w:spacing w:line="240" w:lineRule="auto"/>
                      </w:pPr>
                    </w:p>
                  </w:txbxContent>
                </v:textbox>
                <w10:wrap type="square" anchorx="margin"/>
              </v:shape>
            </w:pict>
          </mc:Fallback>
        </mc:AlternateContent>
      </w:r>
    </w:p>
    <w:p w14:paraId="34A04B70" w14:textId="17E57957" w:rsidR="009822BA" w:rsidRDefault="009822BA" w:rsidP="009822BA">
      <w:pPr>
        <w:tabs>
          <w:tab w:val="left" w:pos="2490"/>
        </w:tabs>
      </w:pPr>
    </w:p>
    <w:p w14:paraId="7581B3DF" w14:textId="4D829680" w:rsidR="009822BA" w:rsidRDefault="00173822" w:rsidP="009822BA">
      <w:pPr>
        <w:tabs>
          <w:tab w:val="left" w:pos="2490"/>
        </w:tabs>
      </w:pPr>
      <w:r>
        <w:rPr>
          <w:noProof/>
        </w:rPr>
        <mc:AlternateContent>
          <mc:Choice Requires="wps">
            <w:drawing>
              <wp:anchor distT="45720" distB="45720" distL="114300" distR="114300" simplePos="0" relativeHeight="251721728" behindDoc="1" locked="0" layoutInCell="1" allowOverlap="1" wp14:anchorId="37E96215" wp14:editId="36297764">
                <wp:simplePos x="0" y="0"/>
                <wp:positionH relativeFrom="margin">
                  <wp:align>center</wp:align>
                </wp:positionH>
                <wp:positionV relativeFrom="paragraph">
                  <wp:posOffset>104775</wp:posOffset>
                </wp:positionV>
                <wp:extent cx="7096125" cy="2099310"/>
                <wp:effectExtent l="38100" t="95250" r="47625" b="3429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96125" cy="2099310"/>
                        </a:xfrm>
                        <a:custGeom>
                          <a:avLst/>
                          <a:gdLst>
                            <a:gd name="connsiteX0" fmla="*/ 0 w 7096125"/>
                            <a:gd name="connsiteY0" fmla="*/ 0 h 2099310"/>
                            <a:gd name="connsiteX1" fmla="*/ 7096125 w 7096125"/>
                            <a:gd name="connsiteY1" fmla="*/ 0 h 2099310"/>
                            <a:gd name="connsiteX2" fmla="*/ 7096125 w 7096125"/>
                            <a:gd name="connsiteY2" fmla="*/ 2099310 h 2099310"/>
                            <a:gd name="connsiteX3" fmla="*/ 0 w 7096125"/>
                            <a:gd name="connsiteY3" fmla="*/ 2099310 h 2099310"/>
                            <a:gd name="connsiteX4" fmla="*/ 0 w 7096125"/>
                            <a:gd name="connsiteY4" fmla="*/ 0 h 209931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7096125" h="2099310" fill="none" extrusionOk="0">
                              <a:moveTo>
                                <a:pt x="0" y="0"/>
                              </a:moveTo>
                              <a:cubicBezTo>
                                <a:pt x="1348026" y="-33775"/>
                                <a:pt x="4265561" y="138873"/>
                                <a:pt x="7096125" y="0"/>
                              </a:cubicBezTo>
                              <a:cubicBezTo>
                                <a:pt x="7022354" y="331579"/>
                                <a:pt x="6940242" y="1226187"/>
                                <a:pt x="7096125" y="2099310"/>
                              </a:cubicBezTo>
                              <a:cubicBezTo>
                                <a:pt x="4124522" y="1961980"/>
                                <a:pt x="2705516" y="1961454"/>
                                <a:pt x="0" y="2099310"/>
                              </a:cubicBezTo>
                              <a:cubicBezTo>
                                <a:pt x="152408" y="1352415"/>
                                <a:pt x="73868" y="859041"/>
                                <a:pt x="0" y="0"/>
                              </a:cubicBezTo>
                              <a:close/>
                            </a:path>
                            <a:path w="7096125" h="2099310" stroke="0" extrusionOk="0">
                              <a:moveTo>
                                <a:pt x="0" y="0"/>
                              </a:moveTo>
                              <a:cubicBezTo>
                                <a:pt x="2018294" y="-101487"/>
                                <a:pt x="4469945" y="-162162"/>
                                <a:pt x="7096125" y="0"/>
                              </a:cubicBezTo>
                              <a:cubicBezTo>
                                <a:pt x="7156838" y="1029351"/>
                                <a:pt x="7035053" y="1690248"/>
                                <a:pt x="7096125" y="2099310"/>
                              </a:cubicBezTo>
                              <a:cubicBezTo>
                                <a:pt x="4012134" y="2149375"/>
                                <a:pt x="2847738" y="1940861"/>
                                <a:pt x="0" y="2099310"/>
                              </a:cubicBezTo>
                              <a:cubicBezTo>
                                <a:pt x="-24452" y="1769364"/>
                                <a:pt x="-67663" y="517187"/>
                                <a:pt x="0" y="0"/>
                              </a:cubicBezTo>
                              <a:close/>
                            </a:path>
                          </a:pathLst>
                        </a:custGeom>
                        <a:solidFill>
                          <a:srgbClr val="FFFFFF"/>
                        </a:solidFill>
                        <a:ln w="9525">
                          <a:solidFill>
                            <a:schemeClr val="accent5">
                              <a:lumMod val="75000"/>
                            </a:schemeClr>
                          </a:solidFill>
                          <a:miter lim="800000"/>
                          <a:headEnd/>
                          <a:tailEnd/>
                          <a:extLst>
                            <a:ext uri="{C807C97D-BFC1-408E-A445-0C87EB9F89A2}">
                              <ask:lineSketchStyleProps xmlns:ask="http://schemas.microsoft.com/office/drawing/2018/sketchyshapes" sd="981765707">
                                <a:prstGeom prst="rect">
                                  <a:avLst/>
                                </a:prstGeom>
                                <ask:type>
                                  <ask:lineSketchCurved/>
                                </ask:type>
                              </ask:lineSketchStyleProps>
                            </a:ext>
                          </a:extLst>
                        </a:ln>
                      </wps:spPr>
                      <wps:txbx>
                        <w:txbxContent>
                          <w:p w14:paraId="56AF2875" w14:textId="50E374DE" w:rsidR="009A05F4" w:rsidRPr="00B00564" w:rsidRDefault="009A05F4" w:rsidP="004958E0">
                            <w:pPr>
                              <w:spacing w:line="360" w:lineRule="auto"/>
                              <w:rPr>
                                <w:rFonts w:ascii="Arial" w:hAnsi="Arial" w:cs="Arial"/>
                              </w:rPr>
                            </w:pPr>
                            <w:r w:rsidRPr="00B00564">
                              <w:rPr>
                                <w:rFonts w:ascii="Arial" w:hAnsi="Arial" w:cs="Arial"/>
                              </w:rPr>
                              <w:t xml:space="preserve">It has been suggested that Kübler-ross’ (1973) death and bereavement model describes feeling states rather than linear stages towards the resolution of grief. This model has also been criticised as it assumes that the resolution of grief is an expected endpoint of all bereaved individuals. There are also criticisms regarding how the studies were conducted, for example, </w:t>
                            </w:r>
                            <w:proofErr w:type="spellStart"/>
                            <w:r w:rsidRPr="00B00564">
                              <w:rPr>
                                <w:rFonts w:ascii="Arial" w:hAnsi="Arial" w:cs="Arial"/>
                                <w:color w:val="222222"/>
                                <w:shd w:val="clear" w:color="auto" w:fill="FFFFFF"/>
                              </w:rPr>
                              <w:t>Roos</w:t>
                            </w:r>
                            <w:proofErr w:type="spellEnd"/>
                            <w:r w:rsidRPr="00B00564">
                              <w:rPr>
                                <w:rFonts w:ascii="Arial" w:hAnsi="Arial" w:cs="Arial"/>
                                <w:color w:val="222222"/>
                                <w:shd w:val="clear" w:color="auto" w:fill="FFFFFF"/>
                              </w:rPr>
                              <w:t xml:space="preserve"> (2012)</w:t>
                            </w:r>
                            <w:r w:rsidRPr="00B00564">
                              <w:rPr>
                                <w:rFonts w:ascii="Arial" w:hAnsi="Arial" w:cs="Arial"/>
                              </w:rPr>
                              <w:t xml:space="preserve"> suggested that within the therapy sessions, the individuals were almost forced to say goodbye rather than being given alternative methods in which to relieve their distress</w:t>
                            </w:r>
                            <w:proofErr w:type="gramStart"/>
                            <w:r w:rsidRPr="00B00564">
                              <w:rPr>
                                <w:rFonts w:ascii="Arial" w:hAnsi="Arial" w:cs="Arial"/>
                              </w:rPr>
                              <w:t xml:space="preserve">.  </w:t>
                            </w:r>
                            <w:proofErr w:type="gramEnd"/>
                            <w:r w:rsidRPr="00B00564">
                              <w:rPr>
                                <w:rFonts w:ascii="Arial" w:hAnsi="Arial" w:cs="Arial"/>
                              </w:rPr>
                              <w:t xml:space="preserve">It is also suggested that the stages are too linear and less interpersonal, and not only do all individuals not move forwards as the model suggests, but everyone experiences grief differently and deals with experiences differently (Melnick and </w:t>
                            </w:r>
                            <w:proofErr w:type="spellStart"/>
                            <w:r w:rsidRPr="00B00564">
                              <w:rPr>
                                <w:rFonts w:ascii="Arial" w:hAnsi="Arial" w:cs="Arial"/>
                              </w:rPr>
                              <w:t>Roos</w:t>
                            </w:r>
                            <w:proofErr w:type="spellEnd"/>
                            <w:r w:rsidRPr="00B00564">
                              <w:rPr>
                                <w:rFonts w:ascii="Arial" w:hAnsi="Arial" w:cs="Arial"/>
                              </w:rPr>
                              <w:t xml:space="preserve">, 2007; </w:t>
                            </w:r>
                            <w:proofErr w:type="spellStart"/>
                            <w:r w:rsidRPr="00B00564">
                              <w:rPr>
                                <w:rFonts w:ascii="Arial" w:hAnsi="Arial" w:cs="Arial"/>
                                <w:color w:val="222222"/>
                                <w:shd w:val="clear" w:color="auto" w:fill="FFFFFF"/>
                              </w:rPr>
                              <w:t>Roos</w:t>
                            </w:r>
                            <w:proofErr w:type="spellEnd"/>
                            <w:r w:rsidRPr="00B00564">
                              <w:rPr>
                                <w:rFonts w:ascii="Arial" w:hAnsi="Arial" w:cs="Arial"/>
                                <w:color w:val="222222"/>
                                <w:shd w:val="clear" w:color="auto" w:fill="FFFFFF"/>
                              </w:rPr>
                              <w:t xml:space="preserve"> 2012).</w:t>
                            </w:r>
                          </w:p>
                          <w:p w14:paraId="31E5EAD0" w14:textId="77777777" w:rsidR="009A05F4" w:rsidRDefault="009A05F4">
                            <w:pPr>
                              <w:rPr>
                                <w:sz w:val="24"/>
                                <w:szCs w:val="24"/>
                              </w:rPr>
                            </w:pPr>
                          </w:p>
                          <w:p w14:paraId="0075B641" w14:textId="77777777" w:rsidR="009A05F4" w:rsidRDefault="009A05F4">
                            <w:pPr>
                              <w:rPr>
                                <w:sz w:val="24"/>
                                <w:szCs w:val="24"/>
                              </w:rPr>
                            </w:pPr>
                          </w:p>
                          <w:p w14:paraId="3752A087" w14:textId="39047511" w:rsidR="009A05F4" w:rsidRDefault="009A05F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E96215" id="_x0000_s1040" type="#_x0000_t202" style="position:absolute;margin-left:0;margin-top:8.25pt;width:558.75pt;height:165.3pt;z-index:-25159475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29uUgQAAHUMAAAOAAAAZHJzL2Uyb0RvYy54bWysV21v2zYQ/j5g/4HQxwGJRYp6M+IUbboM&#10;A7p1QDNg+0hLlCVEIjWSjp3++h5J2aGSFo67BoFBmnfPvT08nq/e7IcePXClOylWEb6MI8RFJetO&#10;bFbR33e3F0WEtGGiZr0UfBU9ch29uf75p6vduOREtrKvuUIAIvRyN66i1phxuVjoquUD05dy5AIO&#10;G6kGZmCrNotasR2gD/2CxHG22ElVj0pWXGv49r0/jK4dftPwynxsGs0N6lcR+Gbcp3Kfa/u5uL5i&#10;y41iY9tVkxvsO7wYWCfA6BHqPTMMbVX3AmroKiW1bMxlJYeFbJqu4i4GiAbHz6L51LKRu1ggOXo8&#10;pkn/ONjqz4e/FOpqqF0WIcEGqNEd3xv0Tu4RsenZjXoJUp9GkDN7+BpEXah6/CCre42EvGmZ2PC3&#10;Ssldy1kN7mGruQhUPY62IOvdH7IGM2xrpAPaN2qwuYNsIECHMj0eS2NdqeDLPC4zTNIIVXBG4rJM&#10;sCvegi0P6tVWm9+4dFDs4YM2vrY1rFxl6im8SgqhO8P/AUPN0EO5f1mgGO3Qwcak90z837l4iwIv&#10;oO4v0HGAPiGfthEqxeikDfI9NkKlKYbTlpLA0ityFYq/2gY9z8ZcfJYrYMXmUHfWHqhQ7cXEBVgh&#10;oKxlmaXGKLUlXkgMYNlhC4W3ZGZL0LLSJ5ShhKGyvwmvVYbahMruAr7aMiQ9VE7OchuyGSrTUNl7&#10;MOVOQU+13bR33dRECLqpihB007XVgWwyY1N+WKJdcHvbp8uLmq4HGAHPArwZe6O29g35eH8oyiAf&#10;+J10KOZZWwB/nk6r7bqr3vHPoSxOaBETaGgQ0kWS5Hk6ueaQKMnSNPN1wklR5C5T4Lg7PXQBq3us&#10;/MzG1yzmMSFJ6pOYJDjNy9BiVtKYUF9cTEiGizw8Dk0GXcWm/aRhiglNyQQNPbIspkfNR0PyOE1t&#10;a4doMBxT8NFXKUjquTZxSmgMD7vFTGCNZ+nNkyLzh0VaxtRdgENyg97+Mrpeau5vmqXQSf5oo+Q9&#10;vCOA+YPpA09xQUpfzAscYzovF6VZWVJ4iyy7cEbgP8xpWM0zCITTrEimpMakTNJZ4vI4SePU33Cc&#10;lcCm4ls2z60mjTGBC+PCIZiWyfy2kILmUNKJQVB3uDn/m0EXhAJrPWaelUk2Y+VFlmeZjzXF+bPL&#10;chaFgGTHduQI9zQiaNl39S30IEs0rTbrm16hBwYt6db92SBBZSbWC9vNyhQGEac1g7AjKz+CsKri&#10;wni5fjvAyOPB8zSOD6xwU65VeWlpgAFFob4bVlEBCl6FLe149auoXf4N63q/Bjd7eJrcvGVHLD9s&#10;mf167yc7l1w7jK1l/QgTmJJ+Doa5HRatVJ8jtIMZeBXp/7ZMQT/ufxcwxZWYUki3cRua5gQ2KjxZ&#10;hydMVAC1iuBJ8MsbAzv/wgr5Fqa9prMzmXPTezJtYLZ1GZjmcDs8h3sn9fRr4foLAAAA//8DAFBL&#10;AwQUAAYACAAAACEALypNuN8AAAAIAQAADwAAAGRycy9kb3ducmV2LnhtbEyPzU7DMBCE70i8g7VI&#10;XBB1fqCtQpwKIgGXVqKl6nkbmyQiXkex24S3Z3uC2+7OaPabfDXZTpzN4FtHCuJZBMJQ5XRLtYL9&#10;5+v9EoQPSBo7R0bBj/GwKq6vcsy0G2lrzrtQCw4hn6GCJoQ+k9JXjbHoZ643xNqXGywGXoda6gFH&#10;DredTKJoLi22xB8a7E3ZmOp7d7IKXg5J+vG2Hn1ZJptpvb1Loz2+K3V7Mz0/gQhmCn9muOAzOhTM&#10;dHQn0l50CrhI4Ov8EcRFjeMFT0cF6cMiBlnk8n+B4hcAAP//AwBQSwECLQAUAAYACAAAACEAtoM4&#10;kv4AAADhAQAAEwAAAAAAAAAAAAAAAAAAAAAAW0NvbnRlbnRfVHlwZXNdLnhtbFBLAQItABQABgAI&#10;AAAAIQA4/SH/1gAAAJQBAAALAAAAAAAAAAAAAAAAAC8BAABfcmVscy8ucmVsc1BLAQItABQABgAI&#10;AAAAIQC9d29uUgQAAHUMAAAOAAAAAAAAAAAAAAAAAC4CAABkcnMvZTJvRG9jLnhtbFBLAQItABQA&#10;BgAIAAAAIQAvKk243wAAAAgBAAAPAAAAAAAAAAAAAAAAAKwGAABkcnMvZG93bnJldi54bWxQSwUG&#10;AAAAAAQABADzAAAAuAcAAAAA&#10;" strokecolor="#2e74b5 [2408]">
                <v:textbox>
                  <w:txbxContent>
                    <w:p w14:paraId="56AF2875" w14:textId="50E374DE" w:rsidR="009A05F4" w:rsidRPr="00B00564" w:rsidRDefault="009A05F4" w:rsidP="004958E0">
                      <w:pPr>
                        <w:spacing w:line="360" w:lineRule="auto"/>
                        <w:rPr>
                          <w:rFonts w:ascii="Arial" w:hAnsi="Arial" w:cs="Arial"/>
                        </w:rPr>
                      </w:pPr>
                      <w:r w:rsidRPr="00B00564">
                        <w:rPr>
                          <w:rFonts w:ascii="Arial" w:hAnsi="Arial" w:cs="Arial"/>
                        </w:rPr>
                        <w:t xml:space="preserve">It has been suggested that Kübler-ross’ (1973) death and bereavement model describes feeling states rather than linear stages towards the resolution of grief. This model has also been criticised as it assumes that the resolution of grief is an expected endpoint of all bereaved individuals. There are also criticisms regarding how the studies were conducted, for example, </w:t>
                      </w:r>
                      <w:proofErr w:type="spellStart"/>
                      <w:r w:rsidRPr="00B00564">
                        <w:rPr>
                          <w:rFonts w:ascii="Arial" w:hAnsi="Arial" w:cs="Arial"/>
                          <w:color w:val="222222"/>
                          <w:shd w:val="clear" w:color="auto" w:fill="FFFFFF"/>
                        </w:rPr>
                        <w:t>Roos</w:t>
                      </w:r>
                      <w:proofErr w:type="spellEnd"/>
                      <w:r w:rsidRPr="00B00564">
                        <w:rPr>
                          <w:rFonts w:ascii="Arial" w:hAnsi="Arial" w:cs="Arial"/>
                          <w:color w:val="222222"/>
                          <w:shd w:val="clear" w:color="auto" w:fill="FFFFFF"/>
                        </w:rPr>
                        <w:t xml:space="preserve"> (2012)</w:t>
                      </w:r>
                      <w:r w:rsidRPr="00B00564">
                        <w:rPr>
                          <w:rFonts w:ascii="Arial" w:hAnsi="Arial" w:cs="Arial"/>
                        </w:rPr>
                        <w:t xml:space="preserve"> suggested that within the therapy sessions, the individuals were almost forced to say goodbye rather than being given alternative methods in which to relieve their distress</w:t>
                      </w:r>
                      <w:proofErr w:type="gramStart"/>
                      <w:r w:rsidRPr="00B00564">
                        <w:rPr>
                          <w:rFonts w:ascii="Arial" w:hAnsi="Arial" w:cs="Arial"/>
                        </w:rPr>
                        <w:t xml:space="preserve">.  </w:t>
                      </w:r>
                      <w:proofErr w:type="gramEnd"/>
                      <w:r w:rsidRPr="00B00564">
                        <w:rPr>
                          <w:rFonts w:ascii="Arial" w:hAnsi="Arial" w:cs="Arial"/>
                        </w:rPr>
                        <w:t xml:space="preserve">It is also suggested that the stages are too linear and less interpersonal, and not only do all individuals not move forwards as the model suggests, but everyone experiences grief differently and deals with experiences differently (Melnick and </w:t>
                      </w:r>
                      <w:proofErr w:type="spellStart"/>
                      <w:r w:rsidRPr="00B00564">
                        <w:rPr>
                          <w:rFonts w:ascii="Arial" w:hAnsi="Arial" w:cs="Arial"/>
                        </w:rPr>
                        <w:t>Roos</w:t>
                      </w:r>
                      <w:proofErr w:type="spellEnd"/>
                      <w:r w:rsidRPr="00B00564">
                        <w:rPr>
                          <w:rFonts w:ascii="Arial" w:hAnsi="Arial" w:cs="Arial"/>
                        </w:rPr>
                        <w:t xml:space="preserve">, 2007; </w:t>
                      </w:r>
                      <w:proofErr w:type="spellStart"/>
                      <w:r w:rsidRPr="00B00564">
                        <w:rPr>
                          <w:rFonts w:ascii="Arial" w:hAnsi="Arial" w:cs="Arial"/>
                          <w:color w:val="222222"/>
                          <w:shd w:val="clear" w:color="auto" w:fill="FFFFFF"/>
                        </w:rPr>
                        <w:t>Roos</w:t>
                      </w:r>
                      <w:proofErr w:type="spellEnd"/>
                      <w:r w:rsidRPr="00B00564">
                        <w:rPr>
                          <w:rFonts w:ascii="Arial" w:hAnsi="Arial" w:cs="Arial"/>
                          <w:color w:val="222222"/>
                          <w:shd w:val="clear" w:color="auto" w:fill="FFFFFF"/>
                        </w:rPr>
                        <w:t xml:space="preserve"> 2012).</w:t>
                      </w:r>
                    </w:p>
                    <w:p w14:paraId="31E5EAD0" w14:textId="77777777" w:rsidR="009A05F4" w:rsidRDefault="009A05F4">
                      <w:pPr>
                        <w:rPr>
                          <w:sz w:val="24"/>
                          <w:szCs w:val="24"/>
                        </w:rPr>
                      </w:pPr>
                    </w:p>
                    <w:p w14:paraId="0075B641" w14:textId="77777777" w:rsidR="009A05F4" w:rsidRDefault="009A05F4">
                      <w:pPr>
                        <w:rPr>
                          <w:sz w:val="24"/>
                          <w:szCs w:val="24"/>
                        </w:rPr>
                      </w:pPr>
                    </w:p>
                    <w:p w14:paraId="3752A087" w14:textId="39047511" w:rsidR="009A05F4" w:rsidRDefault="009A05F4"/>
                  </w:txbxContent>
                </v:textbox>
                <w10:wrap anchorx="margin"/>
              </v:shape>
            </w:pict>
          </mc:Fallback>
        </mc:AlternateContent>
      </w:r>
    </w:p>
    <w:p w14:paraId="6FDBF935" w14:textId="48A38B79" w:rsidR="009822BA" w:rsidRDefault="009822BA" w:rsidP="009822BA">
      <w:pPr>
        <w:tabs>
          <w:tab w:val="left" w:pos="2490"/>
        </w:tabs>
      </w:pPr>
    </w:p>
    <w:p w14:paraId="0D8D1988" w14:textId="5E5994C9" w:rsidR="009822BA" w:rsidRDefault="009822BA" w:rsidP="009822BA">
      <w:pPr>
        <w:tabs>
          <w:tab w:val="left" w:pos="2490"/>
        </w:tabs>
      </w:pPr>
    </w:p>
    <w:p w14:paraId="5354CCB3" w14:textId="540435AD" w:rsidR="009822BA" w:rsidRDefault="009822BA" w:rsidP="009822BA">
      <w:pPr>
        <w:tabs>
          <w:tab w:val="left" w:pos="2490"/>
        </w:tabs>
      </w:pPr>
    </w:p>
    <w:p w14:paraId="17868760" w14:textId="5DE3107B" w:rsidR="009822BA" w:rsidRDefault="009822BA" w:rsidP="009822BA">
      <w:pPr>
        <w:tabs>
          <w:tab w:val="left" w:pos="2490"/>
        </w:tabs>
      </w:pPr>
    </w:p>
    <w:p w14:paraId="7F6BA9BD" w14:textId="37017216" w:rsidR="009822BA" w:rsidRDefault="009822BA" w:rsidP="009822BA">
      <w:pPr>
        <w:tabs>
          <w:tab w:val="left" w:pos="2490"/>
        </w:tabs>
      </w:pPr>
    </w:p>
    <w:p w14:paraId="39FFA727" w14:textId="2C6E1692" w:rsidR="009822BA" w:rsidRDefault="009822BA" w:rsidP="009822BA">
      <w:pPr>
        <w:tabs>
          <w:tab w:val="left" w:pos="2490"/>
        </w:tabs>
      </w:pPr>
    </w:p>
    <w:p w14:paraId="7204AE17" w14:textId="4DDFDE6B" w:rsidR="009822BA" w:rsidRDefault="009822BA" w:rsidP="009822BA">
      <w:pPr>
        <w:tabs>
          <w:tab w:val="left" w:pos="2490"/>
        </w:tabs>
      </w:pPr>
    </w:p>
    <w:p w14:paraId="2D7DA3DF" w14:textId="67A550B0" w:rsidR="009822BA" w:rsidRDefault="009822BA" w:rsidP="009822BA">
      <w:pPr>
        <w:tabs>
          <w:tab w:val="left" w:pos="2490"/>
        </w:tabs>
      </w:pPr>
    </w:p>
    <w:p w14:paraId="4C156E91" w14:textId="77777777" w:rsidR="005E303B" w:rsidRDefault="005E303B" w:rsidP="009822BA">
      <w:pPr>
        <w:tabs>
          <w:tab w:val="left" w:pos="2490"/>
        </w:tabs>
      </w:pPr>
    </w:p>
    <w:p w14:paraId="355399AE" w14:textId="70CB7D25" w:rsidR="009822BA" w:rsidRDefault="009822BA" w:rsidP="009822BA">
      <w:pPr>
        <w:tabs>
          <w:tab w:val="left" w:pos="2490"/>
        </w:tabs>
      </w:pPr>
    </w:p>
    <w:p w14:paraId="7AABB8E7" w14:textId="498CECB3" w:rsidR="009822BA" w:rsidRDefault="00590060" w:rsidP="009822BA">
      <w:pPr>
        <w:tabs>
          <w:tab w:val="left" w:pos="2490"/>
        </w:tabs>
      </w:pPr>
      <w:r>
        <w:rPr>
          <w:noProof/>
        </w:rPr>
        <w:lastRenderedPageBreak/>
        <mc:AlternateContent>
          <mc:Choice Requires="wps">
            <w:drawing>
              <wp:anchor distT="0" distB="0" distL="114300" distR="114300" simplePos="0" relativeHeight="251723776" behindDoc="0" locked="0" layoutInCell="1" allowOverlap="1" wp14:anchorId="4C9CE41B" wp14:editId="6FD5F718">
                <wp:simplePos x="0" y="0"/>
                <wp:positionH relativeFrom="margin">
                  <wp:posOffset>-2162175</wp:posOffset>
                </wp:positionH>
                <wp:positionV relativeFrom="paragraph">
                  <wp:posOffset>-146050</wp:posOffset>
                </wp:positionV>
                <wp:extent cx="11287125" cy="1828800"/>
                <wp:effectExtent l="0" t="0" r="9525" b="5715"/>
                <wp:wrapNone/>
                <wp:docPr id="9" name="Text Box 9"/>
                <wp:cNvGraphicFramePr/>
                <a:graphic xmlns:a="http://schemas.openxmlformats.org/drawingml/2006/main">
                  <a:graphicData uri="http://schemas.microsoft.com/office/word/2010/wordprocessingShape">
                    <wps:wsp>
                      <wps:cNvSpPr txBox="1"/>
                      <wps:spPr>
                        <a:xfrm>
                          <a:off x="0" y="0"/>
                          <a:ext cx="11287125" cy="1828800"/>
                        </a:xfrm>
                        <a:prstGeom prst="rect">
                          <a:avLst/>
                        </a:prstGeom>
                        <a:solidFill>
                          <a:schemeClr val="accent6">
                            <a:lumMod val="40000"/>
                            <a:lumOff val="60000"/>
                          </a:schemeClr>
                        </a:solidFill>
                        <a:ln>
                          <a:noFill/>
                        </a:ln>
                      </wps:spPr>
                      <wps:txbx>
                        <w:txbxContent>
                          <w:p w14:paraId="22EE0025" w14:textId="2646DD06" w:rsidR="009A05F4" w:rsidRPr="004958E0" w:rsidRDefault="009A05F4" w:rsidP="004958E0">
                            <w:pPr>
                              <w:tabs>
                                <w:tab w:val="left" w:pos="2490"/>
                              </w:tabs>
                              <w:jc w:val="cente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C9CE41B" id="Text Box 9" o:spid="_x0000_s1041" type="#_x0000_t202" style="position:absolute;margin-left:-170.25pt;margin-top:-11.5pt;width:888.75pt;height:2in;z-index:2517237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xZLXAIAALkEAAAOAAAAZHJzL2Uyb0RvYy54bWysVE2P2jAQvVfqf7B8LyERsIAIK8qKqhLd&#10;XQmqPRvHIZFsj2sbku2v79ghLN32VJWDmS/PeN68yeK+VZKchXU16JymgyElQnMoan3M6ff95tOU&#10;EueZLpgELXL6Khy9X378sGjMXGRQgSyEJZhEu3ljclp5b+ZJ4nglFHMDMEKjswSrmEfVHpPCsgaz&#10;K5lkw+EkacAWxgIXzqH1oXPSZcxfloL7p7J0whOZU3ybj6eN5yGcyXLB5kfLTFXzyzPYP7xCsVpj&#10;0WuqB+YZOdn6j1Sq5hYclH7AQSVQljUXsQfsJh2+62ZXMSNiLwiOM1eY3P9Lyx/Pz5bURU5nlGim&#10;cER70XryGVoyC+g0xs0xaGcwzLdoxin3dofG0HRbWhX+sR2CfsT59YptSMbDpTSb3qXZmBKOznSa&#10;TafDCH/ydt9Y578IUCQIObU4vQgqO2+dx7dgaB8SyjmQdbGppYxKYIxYS0vODGfNOBfaT+J1eVLf&#10;oOjsoyH+uqmjGbnRmSe9GUtE7oVMseBvRaQOpTSEot17giUJGHVYBMm3hzYimo57oA5QvCJ+Fjr+&#10;OcM3Nba4Zc4/M4uEQ8hwifwTHqWEJqdwkSipwP78mz3EIw/QS0mDBM6p+3FiVlAiv2pkyCwdjQLj&#10;ozIa32Wo2FvP4dajT2oNiFuK62p4FEO8l71YWlAvuGurUBVdTHOsnVPfi2vfrRXuKherVQxCjhvm&#10;t3pneEgdwAsD3LcvzJrLlD0y5BF6qrP5u2F3sXHCZnXyCH1kQgC6Q/WCP+5HnNdll8MC3uox6u2L&#10;s/wFAAD//wMAUEsDBBQABgAIAAAAIQCZkqc24AAAAA0BAAAPAAAAZHJzL2Rvd25yZXYueG1sTI/N&#10;bsIwEITvlfoO1lbqpQKHhAQU4qCKttzLz93EJkmJ15FtQvr2XU70NqP9NDtTrEfTsUE731oUMJtG&#10;wDRWVrVYCzjsvyZLYD5IVLKzqAX8ag/r8vmpkLmyN/zWwy7UjELQ51JAE0Kfc+6rRhvpp7bXSLez&#10;dUYGsq7myskbhZuOx1GUcSNbpA+N7PWm0dVldzUC9p+XbYZuk/rtcfZxOC748udtEOL1ZXxfAQt6&#10;DA8Y7vWpOpTU6WSvqDzrBEySeZQSSypOaNUdmScLUicBcZZGwMuC/19R/gEAAP//AwBQSwECLQAU&#10;AAYACAAAACEAtoM4kv4AAADhAQAAEwAAAAAAAAAAAAAAAAAAAAAAW0NvbnRlbnRfVHlwZXNdLnht&#10;bFBLAQItABQABgAIAAAAIQA4/SH/1gAAAJQBAAALAAAAAAAAAAAAAAAAAC8BAABfcmVscy8ucmVs&#10;c1BLAQItABQABgAIAAAAIQDIJxZLXAIAALkEAAAOAAAAAAAAAAAAAAAAAC4CAABkcnMvZTJvRG9j&#10;LnhtbFBLAQItABQABgAIAAAAIQCZkqc24AAAAA0BAAAPAAAAAAAAAAAAAAAAALYEAABkcnMvZG93&#10;bnJldi54bWxQSwUGAAAAAAQABADzAAAAwwUAAAAA&#10;" fillcolor="#c5e0b3 [1305]" stroked="f">
                <v:textbox style="mso-fit-shape-to-text:t">
                  <w:txbxContent>
                    <w:p w14:paraId="22EE0025" w14:textId="2646DD06" w:rsidR="009A05F4" w:rsidRPr="004958E0" w:rsidRDefault="009A05F4" w:rsidP="004958E0">
                      <w:pPr>
                        <w:tabs>
                          <w:tab w:val="left" w:pos="2490"/>
                        </w:tabs>
                        <w:jc w:val="cente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xbxContent>
                </v:textbox>
                <w10:wrap anchorx="margin"/>
              </v:shape>
            </w:pict>
          </mc:Fallback>
        </mc:AlternateContent>
      </w:r>
    </w:p>
    <w:p w14:paraId="6C8BB449" w14:textId="2E217DB2" w:rsidR="009822BA" w:rsidRDefault="009822BA" w:rsidP="009822BA">
      <w:pPr>
        <w:tabs>
          <w:tab w:val="left" w:pos="2490"/>
        </w:tabs>
      </w:pPr>
    </w:p>
    <w:p w14:paraId="26E7535F" w14:textId="0ACC3BEE" w:rsidR="009822BA" w:rsidRDefault="00480D8D" w:rsidP="009822BA">
      <w:pPr>
        <w:tabs>
          <w:tab w:val="left" w:pos="2490"/>
        </w:tabs>
      </w:pPr>
      <w:r>
        <w:rPr>
          <w:noProof/>
        </w:rPr>
        <mc:AlternateContent>
          <mc:Choice Requires="wps">
            <w:drawing>
              <wp:anchor distT="45720" distB="45720" distL="114300" distR="114300" simplePos="0" relativeHeight="251725824" behindDoc="0" locked="0" layoutInCell="1" allowOverlap="1" wp14:anchorId="79626F46" wp14:editId="7E75344C">
                <wp:simplePos x="0" y="0"/>
                <wp:positionH relativeFrom="page">
                  <wp:align>left</wp:align>
                </wp:positionH>
                <wp:positionV relativeFrom="paragraph">
                  <wp:posOffset>191135</wp:posOffset>
                </wp:positionV>
                <wp:extent cx="5829300" cy="2295525"/>
                <wp:effectExtent l="0" t="0" r="19050" b="2857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2295525"/>
                        </a:xfrm>
                        <a:prstGeom prst="rect">
                          <a:avLst/>
                        </a:prstGeom>
                        <a:solidFill>
                          <a:srgbClr val="FFFFFF"/>
                        </a:solidFill>
                        <a:ln w="9525">
                          <a:solidFill>
                            <a:schemeClr val="bg1"/>
                          </a:solidFill>
                          <a:miter lim="800000"/>
                          <a:headEnd/>
                          <a:tailEnd/>
                        </a:ln>
                      </wps:spPr>
                      <wps:txbx>
                        <w:txbxContent>
                          <w:p w14:paraId="7BA0F729" w14:textId="29B3933F" w:rsidR="009A05F4" w:rsidRPr="00B00564" w:rsidRDefault="009A05F4" w:rsidP="00480D8D">
                            <w:pPr>
                              <w:spacing w:line="360" w:lineRule="auto"/>
                              <w:rPr>
                                <w:rFonts w:ascii="Arial" w:hAnsi="Arial" w:cs="Arial"/>
                                <w:b/>
                                <w:bCs/>
                              </w:rPr>
                            </w:pPr>
                            <w:r w:rsidRPr="00B00564">
                              <w:rPr>
                                <w:rFonts w:ascii="Arial" w:hAnsi="Arial" w:cs="Arial"/>
                                <w:b/>
                                <w:bCs/>
                              </w:rPr>
                              <w:t xml:space="preserve">The four-phase model </w:t>
                            </w:r>
                          </w:p>
                          <w:p w14:paraId="12C20A3E" w14:textId="22B0639F" w:rsidR="009A05F4" w:rsidRPr="00B00564" w:rsidRDefault="009A05F4" w:rsidP="00480D8D">
                            <w:pPr>
                              <w:spacing w:line="360" w:lineRule="auto"/>
                              <w:rPr>
                                <w:rFonts w:ascii="Arial" w:hAnsi="Arial" w:cs="Arial"/>
                              </w:rPr>
                            </w:pPr>
                            <w:r w:rsidRPr="00B00564">
                              <w:rPr>
                                <w:rFonts w:ascii="Arial" w:hAnsi="Arial" w:cs="Arial"/>
                              </w:rPr>
                              <w:t>Parkes (1998)</w:t>
                            </w:r>
                          </w:p>
                          <w:p w14:paraId="63EA94F0" w14:textId="494F69F7" w:rsidR="009A05F4" w:rsidRPr="00B00564" w:rsidRDefault="009A05F4" w:rsidP="00480D8D">
                            <w:pPr>
                              <w:spacing w:line="360" w:lineRule="auto"/>
                              <w:rPr>
                                <w:rFonts w:ascii="Arial" w:hAnsi="Arial" w:cs="Arial"/>
                              </w:rPr>
                            </w:pPr>
                            <w:r w:rsidRPr="00B00564">
                              <w:rPr>
                                <w:rFonts w:ascii="Arial" w:hAnsi="Arial" w:cs="Arial"/>
                              </w:rPr>
                              <w:t xml:space="preserve">This model suggests phases rather than stages and proposes that grief is not a </w:t>
                            </w:r>
                            <w:r w:rsidR="00B00564" w:rsidRPr="00B00564">
                              <w:rPr>
                                <w:rFonts w:ascii="Arial" w:hAnsi="Arial" w:cs="Arial"/>
                              </w:rPr>
                              <w:t>state but</w:t>
                            </w:r>
                            <w:r w:rsidRPr="00B00564">
                              <w:rPr>
                                <w:rFonts w:ascii="Arial" w:hAnsi="Arial" w:cs="Arial"/>
                              </w:rPr>
                              <w:t xml:space="preserve"> is rather a process which consists of phases which merge into and replace each other. This model suggests that an individual may follow these phases in a linear fashion, however each phase can be revisited either within the process of healing or later in life, such as an anniversary of a death (Parkes 1998)</w:t>
                            </w:r>
                          </w:p>
                          <w:p w14:paraId="01CF9B9B" w14:textId="551D3745" w:rsidR="009A05F4" w:rsidRPr="00B00564" w:rsidRDefault="009A05F4" w:rsidP="00480D8D">
                            <w:pPr>
                              <w:spacing w:line="360" w:lineRule="auto"/>
                              <w:rPr>
                                <w:rFonts w:ascii="Arial" w:hAnsi="Arial" w:cs="Arial"/>
                              </w:rPr>
                            </w:pPr>
                            <w:r w:rsidRPr="00B00564">
                              <w:rPr>
                                <w:rFonts w:ascii="Arial" w:hAnsi="Arial" w:cs="Arial"/>
                              </w:rPr>
                              <w:t>The phases which this model consists of are as follows: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626F46" id="_x0000_s1042" type="#_x0000_t202" style="position:absolute;margin-left:0;margin-top:15.05pt;width:459pt;height:180.75pt;z-index:251725824;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y2ZKgIAAE0EAAAOAAAAZHJzL2Uyb0RvYy54bWysVNtu2zAMfR+wfxD0vtjxki4x4hRdugwD&#10;ugvQ7gNkWY6FSaImKbGzry8lp2nWvg3zg0CJ1OHhIeXV9aAVOQjnJZiKTic5JcJwaKTZVfTnw/bd&#10;ghIfmGmYAiMqehSeXq/fvln1thQFdKAa4QiCGF/2tqJdCLbMMs87oZmfgBUGnS04zQJu3S5rHOsR&#10;XausyPOrrAfXWAdceI+nt6OTrhN+2woevretF4GoiiK3kFaX1jqu2XrFyp1jtpP8RIP9AwvNpMGk&#10;Z6hbFhjZO/kKSkvuwEMbJhx0Bm0ruUg1YDXT/EU19x2zItWC4nh7lsn/P1j+7fDDEdlg71AewzT2&#10;6EEMgXyEgRRRnt76EqPuLcaFAY8xNJXq7R3wX54Y2HTM7MSNc9B3gjVIbxpvZhdXRxwfQer+KzSY&#10;hu0DJKChdTpqh2oQREcex3NrIhWOh/NFsXyfo4ujryiW83kxTzlY+XTdOh8+C9AkGhV12PsEzw53&#10;PkQ6rHwKidk8KNlspVJp43b1RjlyYDgn2/Sd0P8KU4b0FV3G3K8h4siKM0i9GzV4kUjLgPOupK7o&#10;Io9fTMPKKNsn0yQ7MKlGGxkrc9IxSjeKGIZ6GDt2FS9HkWtojqisg3G+8T2i0YH7Q0mPs11R/3vP&#10;nKBEfTHYneV0NouPIW1m8w8Fbtylp770MMMRqqKBktHchPSAIm8DN9jFViZ9n5mcOOPMJtlP7ys+&#10;ist9inr+C6wfAQAA//8DAFBLAwQUAAYACAAAACEAA3iWZdwAAAAHAQAADwAAAGRycy9kb3ducmV2&#10;LnhtbEyPwU7DMBBE70j9B2uRuFE7BUVNiFNVRfSGEAEVjk68JBHxOordNvD1LCc4zsxq5m2xmd0g&#10;TjiF3pOGZKlAIDXe9tRqeH15uF6DCNGQNYMn1PCFATbl4qIwufVnesZTFVvBJRRyo6GLccylDE2H&#10;zoSlH5E4+/CTM5Hl1Eo7mTOXu0GulEqlMz3xQmdG3HXYfFZHpyE0Kj083VaHt1ru8Tuz9v59/6j1&#10;1eW8vQMRcY5/x/CLz+hQMlPtj2SDGDTwI1HDjUpAcJolazZqNrIkBVkW8j9/+QMAAP//AwBQSwEC&#10;LQAUAAYACAAAACEAtoM4kv4AAADhAQAAEwAAAAAAAAAAAAAAAAAAAAAAW0NvbnRlbnRfVHlwZXNd&#10;LnhtbFBLAQItABQABgAIAAAAIQA4/SH/1gAAAJQBAAALAAAAAAAAAAAAAAAAAC8BAABfcmVscy8u&#10;cmVsc1BLAQItABQABgAIAAAAIQDKzy2ZKgIAAE0EAAAOAAAAAAAAAAAAAAAAAC4CAABkcnMvZTJv&#10;RG9jLnhtbFBLAQItABQABgAIAAAAIQADeJZl3AAAAAcBAAAPAAAAAAAAAAAAAAAAAIQEAABkcnMv&#10;ZG93bnJldi54bWxQSwUGAAAAAAQABADzAAAAjQUAAAAA&#10;" strokecolor="white [3212]">
                <v:textbox>
                  <w:txbxContent>
                    <w:p w14:paraId="7BA0F729" w14:textId="29B3933F" w:rsidR="009A05F4" w:rsidRPr="00B00564" w:rsidRDefault="009A05F4" w:rsidP="00480D8D">
                      <w:pPr>
                        <w:spacing w:line="360" w:lineRule="auto"/>
                        <w:rPr>
                          <w:rFonts w:ascii="Arial" w:hAnsi="Arial" w:cs="Arial"/>
                          <w:b/>
                          <w:bCs/>
                        </w:rPr>
                      </w:pPr>
                      <w:r w:rsidRPr="00B00564">
                        <w:rPr>
                          <w:rFonts w:ascii="Arial" w:hAnsi="Arial" w:cs="Arial"/>
                          <w:b/>
                          <w:bCs/>
                        </w:rPr>
                        <w:t xml:space="preserve">The four-phase model </w:t>
                      </w:r>
                    </w:p>
                    <w:p w14:paraId="12C20A3E" w14:textId="22B0639F" w:rsidR="009A05F4" w:rsidRPr="00B00564" w:rsidRDefault="009A05F4" w:rsidP="00480D8D">
                      <w:pPr>
                        <w:spacing w:line="360" w:lineRule="auto"/>
                        <w:rPr>
                          <w:rFonts w:ascii="Arial" w:hAnsi="Arial" w:cs="Arial"/>
                        </w:rPr>
                      </w:pPr>
                      <w:r w:rsidRPr="00B00564">
                        <w:rPr>
                          <w:rFonts w:ascii="Arial" w:hAnsi="Arial" w:cs="Arial"/>
                        </w:rPr>
                        <w:t>Parkes (1998)</w:t>
                      </w:r>
                    </w:p>
                    <w:p w14:paraId="63EA94F0" w14:textId="494F69F7" w:rsidR="009A05F4" w:rsidRPr="00B00564" w:rsidRDefault="009A05F4" w:rsidP="00480D8D">
                      <w:pPr>
                        <w:spacing w:line="360" w:lineRule="auto"/>
                        <w:rPr>
                          <w:rFonts w:ascii="Arial" w:hAnsi="Arial" w:cs="Arial"/>
                        </w:rPr>
                      </w:pPr>
                      <w:r w:rsidRPr="00B00564">
                        <w:rPr>
                          <w:rFonts w:ascii="Arial" w:hAnsi="Arial" w:cs="Arial"/>
                        </w:rPr>
                        <w:t xml:space="preserve">This model suggests phases rather than stages and proposes that grief is not a </w:t>
                      </w:r>
                      <w:r w:rsidR="00B00564" w:rsidRPr="00B00564">
                        <w:rPr>
                          <w:rFonts w:ascii="Arial" w:hAnsi="Arial" w:cs="Arial"/>
                        </w:rPr>
                        <w:t>state but</w:t>
                      </w:r>
                      <w:r w:rsidRPr="00B00564">
                        <w:rPr>
                          <w:rFonts w:ascii="Arial" w:hAnsi="Arial" w:cs="Arial"/>
                        </w:rPr>
                        <w:t xml:space="preserve"> is rather a process which consists of phases which merge into and replace each other. This model suggests that an individual may follow these phases in a linear fashion, however each phase can be revisited either within the process of healing or later in life, such as an anniversary of a death (Parkes 1998)</w:t>
                      </w:r>
                    </w:p>
                    <w:p w14:paraId="01CF9B9B" w14:textId="551D3745" w:rsidR="009A05F4" w:rsidRPr="00B00564" w:rsidRDefault="009A05F4" w:rsidP="00480D8D">
                      <w:pPr>
                        <w:spacing w:line="360" w:lineRule="auto"/>
                        <w:rPr>
                          <w:rFonts w:ascii="Arial" w:hAnsi="Arial" w:cs="Arial"/>
                        </w:rPr>
                      </w:pPr>
                      <w:r w:rsidRPr="00B00564">
                        <w:rPr>
                          <w:rFonts w:ascii="Arial" w:hAnsi="Arial" w:cs="Arial"/>
                        </w:rPr>
                        <w:t>The phases which this model consists of are as follows:</w:t>
                      </w:r>
                    </w:p>
                  </w:txbxContent>
                </v:textbox>
                <w10:wrap type="square" anchorx="page"/>
              </v:shape>
            </w:pict>
          </mc:Fallback>
        </mc:AlternateContent>
      </w:r>
    </w:p>
    <w:p w14:paraId="37733605" w14:textId="4BD766A3" w:rsidR="009822BA" w:rsidRDefault="009822BA" w:rsidP="009822BA">
      <w:pPr>
        <w:tabs>
          <w:tab w:val="left" w:pos="2490"/>
        </w:tabs>
      </w:pPr>
    </w:p>
    <w:p w14:paraId="52F27E4D" w14:textId="2E303774" w:rsidR="009822BA" w:rsidRDefault="009822BA" w:rsidP="009822BA">
      <w:pPr>
        <w:tabs>
          <w:tab w:val="left" w:pos="2490"/>
        </w:tabs>
      </w:pPr>
    </w:p>
    <w:p w14:paraId="3D60E880" w14:textId="0476BC71" w:rsidR="009822BA" w:rsidRDefault="009822BA" w:rsidP="009822BA">
      <w:pPr>
        <w:tabs>
          <w:tab w:val="left" w:pos="2490"/>
        </w:tabs>
      </w:pPr>
    </w:p>
    <w:p w14:paraId="090EE504" w14:textId="1C9B83F7" w:rsidR="009822BA" w:rsidRDefault="009822BA" w:rsidP="009822BA">
      <w:pPr>
        <w:tabs>
          <w:tab w:val="left" w:pos="2490"/>
        </w:tabs>
      </w:pPr>
    </w:p>
    <w:p w14:paraId="61296CF2" w14:textId="20020A2A" w:rsidR="009822BA" w:rsidRDefault="009822BA" w:rsidP="009822BA">
      <w:pPr>
        <w:tabs>
          <w:tab w:val="left" w:pos="2490"/>
        </w:tabs>
      </w:pPr>
    </w:p>
    <w:p w14:paraId="3DBE372B" w14:textId="4DEBFA22" w:rsidR="009822BA" w:rsidRDefault="009822BA" w:rsidP="009822BA">
      <w:pPr>
        <w:tabs>
          <w:tab w:val="left" w:pos="2490"/>
        </w:tabs>
      </w:pPr>
    </w:p>
    <w:p w14:paraId="3D2631D8" w14:textId="73F30B22" w:rsidR="009822BA" w:rsidRDefault="009822BA" w:rsidP="009822BA">
      <w:pPr>
        <w:tabs>
          <w:tab w:val="left" w:pos="2490"/>
        </w:tabs>
      </w:pPr>
    </w:p>
    <w:p w14:paraId="76CE448C" w14:textId="33E1CD37" w:rsidR="009822BA" w:rsidRDefault="009822BA" w:rsidP="009822BA">
      <w:pPr>
        <w:tabs>
          <w:tab w:val="left" w:pos="2490"/>
        </w:tabs>
      </w:pPr>
    </w:p>
    <w:p w14:paraId="4C105EBC" w14:textId="788A9277" w:rsidR="009822BA" w:rsidRDefault="00480D8D" w:rsidP="009822BA">
      <w:pPr>
        <w:tabs>
          <w:tab w:val="left" w:pos="2490"/>
        </w:tabs>
      </w:pPr>
      <w:r>
        <w:rPr>
          <w:noProof/>
        </w:rPr>
        <mc:AlternateContent>
          <mc:Choice Requires="wps">
            <w:drawing>
              <wp:anchor distT="45720" distB="45720" distL="114300" distR="114300" simplePos="0" relativeHeight="251727872" behindDoc="0" locked="0" layoutInCell="1" allowOverlap="1" wp14:anchorId="1C012975" wp14:editId="71644D0E">
                <wp:simplePos x="0" y="0"/>
                <wp:positionH relativeFrom="margin">
                  <wp:posOffset>533400</wp:posOffset>
                </wp:positionH>
                <wp:positionV relativeFrom="paragraph">
                  <wp:posOffset>29845</wp:posOffset>
                </wp:positionV>
                <wp:extent cx="2360930" cy="1404620"/>
                <wp:effectExtent l="38100" t="95250" r="46990" b="3937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custGeom>
                          <a:avLst/>
                          <a:gdLst>
                            <a:gd name="connsiteX0" fmla="*/ 0 w 2360930"/>
                            <a:gd name="connsiteY0" fmla="*/ 0 h 1404620"/>
                            <a:gd name="connsiteX1" fmla="*/ 2360930 w 2360930"/>
                            <a:gd name="connsiteY1" fmla="*/ 0 h 1404620"/>
                            <a:gd name="connsiteX2" fmla="*/ 2360930 w 2360930"/>
                            <a:gd name="connsiteY2" fmla="*/ 1404620 h 1404620"/>
                            <a:gd name="connsiteX3" fmla="*/ 0 w 2360930"/>
                            <a:gd name="connsiteY3" fmla="*/ 1404620 h 1404620"/>
                            <a:gd name="connsiteX4" fmla="*/ 0 w 2360930"/>
                            <a:gd name="connsiteY4" fmla="*/ 0 h 140462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360930" h="1404620" fill="none" extrusionOk="0">
                              <a:moveTo>
                                <a:pt x="0" y="0"/>
                              </a:moveTo>
                              <a:cubicBezTo>
                                <a:pt x="1124501" y="-33775"/>
                                <a:pt x="2069656" y="138873"/>
                                <a:pt x="2360930" y="0"/>
                              </a:cubicBezTo>
                              <a:cubicBezTo>
                                <a:pt x="2262216" y="520034"/>
                                <a:pt x="2392470" y="981397"/>
                                <a:pt x="2360930" y="1404620"/>
                              </a:cubicBezTo>
                              <a:cubicBezTo>
                                <a:pt x="1797293" y="1267290"/>
                                <a:pt x="278806" y="1266764"/>
                                <a:pt x="0" y="1404620"/>
                              </a:cubicBezTo>
                              <a:cubicBezTo>
                                <a:pt x="-76067" y="1129765"/>
                                <a:pt x="86297" y="626614"/>
                                <a:pt x="0" y="0"/>
                              </a:cubicBezTo>
                              <a:close/>
                            </a:path>
                            <a:path w="2360930" h="1404620" stroke="0" extrusionOk="0">
                              <a:moveTo>
                                <a:pt x="0" y="0"/>
                              </a:moveTo>
                              <a:cubicBezTo>
                                <a:pt x="255499" y="-101487"/>
                                <a:pt x="1630695" y="-162162"/>
                                <a:pt x="2360930" y="0"/>
                              </a:cubicBezTo>
                              <a:cubicBezTo>
                                <a:pt x="2449988" y="688859"/>
                                <a:pt x="2477870" y="752250"/>
                                <a:pt x="2360930" y="1404620"/>
                              </a:cubicBezTo>
                              <a:cubicBezTo>
                                <a:pt x="1966283" y="1454685"/>
                                <a:pt x="675746" y="1246171"/>
                                <a:pt x="0" y="1404620"/>
                              </a:cubicBezTo>
                              <a:cubicBezTo>
                                <a:pt x="117392" y="862000"/>
                                <a:pt x="75760" y="205310"/>
                                <a:pt x="0" y="0"/>
                              </a:cubicBezTo>
                              <a:close/>
                            </a:path>
                          </a:pathLst>
                        </a:custGeom>
                        <a:solidFill>
                          <a:srgbClr val="FFFFFF"/>
                        </a:solidFill>
                        <a:ln w="9525">
                          <a:solidFill>
                            <a:schemeClr val="accent4">
                              <a:lumMod val="75000"/>
                            </a:schemeClr>
                          </a:solidFill>
                          <a:miter lim="800000"/>
                          <a:headEnd/>
                          <a:tailEnd/>
                          <a:extLst>
                            <a:ext uri="{C807C97D-BFC1-408E-A445-0C87EB9F89A2}">
                              <ask:lineSketchStyleProps xmlns:ask="http://schemas.microsoft.com/office/drawing/2018/sketchyshapes" sd="981765707">
                                <a:prstGeom prst="rect">
                                  <a:avLst/>
                                </a:prstGeom>
                                <ask:type>
                                  <ask:lineSketchCurved/>
                                </ask:type>
                              </ask:lineSketchStyleProps>
                            </a:ext>
                          </a:extLst>
                        </a:ln>
                      </wps:spPr>
                      <wps:txbx>
                        <w:txbxContent>
                          <w:p w14:paraId="07052C64" w14:textId="1E0E2D57" w:rsidR="009A05F4" w:rsidRPr="00B00564" w:rsidRDefault="009A05F4" w:rsidP="00480D8D">
                            <w:pPr>
                              <w:spacing w:line="276" w:lineRule="auto"/>
                              <w:rPr>
                                <w:rFonts w:ascii="Arial" w:hAnsi="Arial" w:cs="Arial"/>
                                <w:b/>
                                <w:bCs/>
                              </w:rPr>
                            </w:pPr>
                            <w:r w:rsidRPr="00B00564">
                              <w:rPr>
                                <w:rFonts w:ascii="Arial" w:hAnsi="Arial" w:cs="Arial"/>
                                <w:b/>
                                <w:bCs/>
                              </w:rPr>
                              <w:t xml:space="preserve">Numbness </w:t>
                            </w:r>
                          </w:p>
                          <w:p w14:paraId="58D45E9C" w14:textId="13A2905F" w:rsidR="009A05F4" w:rsidRPr="00B00564" w:rsidRDefault="009A05F4" w:rsidP="00480D8D">
                            <w:pPr>
                              <w:spacing w:line="276" w:lineRule="auto"/>
                              <w:rPr>
                                <w:rFonts w:ascii="Arial" w:hAnsi="Arial" w:cs="Arial"/>
                              </w:rPr>
                            </w:pPr>
                            <w:r w:rsidRPr="00B00564">
                              <w:rPr>
                                <w:rFonts w:ascii="Arial" w:hAnsi="Arial" w:cs="Arial"/>
                              </w:rPr>
                              <w:t>The moment of death usually brings great distress; however, this is quickly repressed, which then leads to numbness which can affect the individuals for hours or even in some cases days, which is soon followed by the second phase (Parkes, 1998).</w:t>
                            </w:r>
                          </w:p>
                          <w:p w14:paraId="20EE1748" w14:textId="663E7377" w:rsidR="009A05F4" w:rsidRDefault="009A05F4"/>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C012975" id="_x0000_s1043" type="#_x0000_t202" style="position:absolute;margin-left:42pt;margin-top:2.35pt;width:185.9pt;height:110.6pt;z-index:251727872;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mHJSgQAAG0MAAAOAAAAZHJzL2Uyb0RvYy54bWysV1tv2zYUfh+w/0DocUBikZJIyYhTtOky&#10;DOjWAU2B7ZGWKEuIJGokfUl//Q5JyZaSFna65sEgxXO+c/t4eHLz5tA2aCeUrmW3CvB1GCDR5bKo&#10;u80q+Pxwf5UGSBveFbyRnVgFT0IHb25//ulm3y8FkZVsCqEQgHR6ue9XQWVMv1wsdF6Jlutr2YsO&#10;DkupWm5gqzaLQvE9oLfNgoQhXeylKnolc6E1fH3vD4Nbh1+WIjcfy1ILg5pVAL4Z96vc79r+Lm5v&#10;+HKjeF/V+eAG/w4vWl53YPQI9Z4bjraqfgHV1rmSWpbmOpftQpZlnQsXA0SDw2fRfKp4L1wskBzd&#10;H9Okfxxs/ufuL4XqAmpHAtTxFmr0IA4GvZMHRGx69r1egtSnHuTMAT6DqAtV9x9k/qhRJ+8q3m3E&#10;W6XkvhK8APew1VxMVD2OtiDr/R+yADN8a6QDOpSqtbmDbCBAhzI9HUtjXcnhI4lomEVwlMMZjsOY&#10;Ele8BV+O6vlWm9+EdFB890EbX9sCVq4yxRBeLrtO10b8DWhl20C5f1mgEO3RaGPQeyb+z1y8QhMv&#10;oO4v0PEEfUA+b2OqFKKzNqBkxwgutjFVGmI4bymaWLogV1Pxi23Er7MxF5/lClixGevOq5EK+aEb&#10;uAArBJS1LLPU6KW2xJsSA1g2bqHwlsx8CVpW+owylHCq7G/CpcpQm6myu4AXW4akT5WjV7kN2Zwq&#10;x1Nl78GQOwU91XbTxnVTEyDopipA0E3XVgeyyY1N+bhE+8ntrU6XF5V1AzAdPAvwZhyM2to35OPj&#10;WJRW7sSDdCjmWVsAf06n+XZd5+/El6ksxiROQl+JqyhiLBlcc0gkpBlNqAsYR2nKXKbAcX86dhpI&#10;x7HyMxtfs0gIJQR7zAQepsgl8ISZkZj5xpalOMrYzJ+JxUlTsVk/axezjJHMVx4TCuvhTRuCYWka&#10;DpESShmdueUdeq3JK0ZDynz2MMkYnSU3pfDJHVIwiL9i7xtJbaQW/p5ZAp1ljzZKPsIrAjH8YPKQ&#10;JImzzIVwhUMcp7NiYRoBfZLhmELN3SU9VXp4p17HnhgspjAqgRZN0zTJZvyIGUsH9rCEkGRe4v/D&#10;noxSkg7siZOYprNaUpaweGRPTDFzzWwM9fvYgzGLMt/mgCphOIsF7FEPS8IkwrMz//1C8sDdObYh&#10;d49Oo4GWTV3cQ++xFNNqs75rFNpxaEX37s9mHlRmYk1nu1iWkMRPPjMIO6qKIwjPc9GZ2Mk12xZG&#10;HQ/OkiFWiz2qvLTUwmCiUFO3qyAFhTE9dqz6tStcfzW8bvwaoBp4ktycZUcrP2SZw/rgJzpHXDuE&#10;rWXxBJOXkn7+hXkdFpVUXwK0h9l3Feh/t1xBH25+72B6y3AcQ7qN28QJg1ELqenJenrCuxygVgE8&#10;BX55Z2DnX1bdv4Up7762s5hz03sybGCmdRkY5m87NE/3Tur0X8LtfwAAAP//AwBQSwMEFAAGAAgA&#10;AAAhAKj/B7LfAAAACAEAAA8AAABkcnMvZG93bnJldi54bWxMj01Lw0AQhu+C/2EZwZvdGBJt0kyK&#10;CAVPoq0gvW2zYxLM7sbs5kN/veOpHod3eN/nKbaL6cREg2+dRbhdRSDIVk63tkZ4O+xu1iB8UFar&#10;zllC+CYP2/LyolC5drN9pWkfasEl1ucKoQmhz6X0VUNG+ZXryXL24QajAp9DLfWgZi43nYyj6E4a&#10;1VpeaFRPjw1Vn/vRILyb5vA8HX+y8avaLerpJdPJnCFeXy0PGxCBlnB+hj98RoeSmU5utNqLDmGd&#10;sEpASO5BcJykKZucEOI4zUCWhfwvUP4CAAD//wMAUEsBAi0AFAAGAAgAAAAhALaDOJL+AAAA4QEA&#10;ABMAAAAAAAAAAAAAAAAAAAAAAFtDb250ZW50X1R5cGVzXS54bWxQSwECLQAUAAYACAAAACEAOP0h&#10;/9YAAACUAQAACwAAAAAAAAAAAAAAAAAvAQAAX3JlbHMvLnJlbHNQSwECLQAUAAYACAAAACEAS2Jh&#10;yUoEAABtDAAADgAAAAAAAAAAAAAAAAAuAgAAZHJzL2Uyb0RvYy54bWxQSwECLQAUAAYACAAAACEA&#10;qP8Hst8AAAAIAQAADwAAAAAAAAAAAAAAAACkBgAAZHJzL2Rvd25yZXYueG1sUEsFBgAAAAAEAAQA&#10;8wAAALAHAAAAAA==&#10;" strokecolor="#bf8f00 [2407]">
                <v:textbox style="mso-fit-shape-to-text:t">
                  <w:txbxContent>
                    <w:p w14:paraId="07052C64" w14:textId="1E0E2D57" w:rsidR="009A05F4" w:rsidRPr="00B00564" w:rsidRDefault="009A05F4" w:rsidP="00480D8D">
                      <w:pPr>
                        <w:spacing w:line="276" w:lineRule="auto"/>
                        <w:rPr>
                          <w:rFonts w:ascii="Arial" w:hAnsi="Arial" w:cs="Arial"/>
                          <w:b/>
                          <w:bCs/>
                        </w:rPr>
                      </w:pPr>
                      <w:r w:rsidRPr="00B00564">
                        <w:rPr>
                          <w:rFonts w:ascii="Arial" w:hAnsi="Arial" w:cs="Arial"/>
                          <w:b/>
                          <w:bCs/>
                        </w:rPr>
                        <w:t xml:space="preserve">Numbness </w:t>
                      </w:r>
                    </w:p>
                    <w:p w14:paraId="58D45E9C" w14:textId="13A2905F" w:rsidR="009A05F4" w:rsidRPr="00B00564" w:rsidRDefault="009A05F4" w:rsidP="00480D8D">
                      <w:pPr>
                        <w:spacing w:line="276" w:lineRule="auto"/>
                        <w:rPr>
                          <w:rFonts w:ascii="Arial" w:hAnsi="Arial" w:cs="Arial"/>
                        </w:rPr>
                      </w:pPr>
                      <w:r w:rsidRPr="00B00564">
                        <w:rPr>
                          <w:rFonts w:ascii="Arial" w:hAnsi="Arial" w:cs="Arial"/>
                        </w:rPr>
                        <w:t>The moment of death usually brings great distress; however, this is quickly repressed, which then leads to numbness which can affect the individuals for hours or even in some cases days, which is soon followed by the second phase (Parkes, 1998).</w:t>
                      </w:r>
                    </w:p>
                    <w:p w14:paraId="20EE1748" w14:textId="663E7377" w:rsidR="009A05F4" w:rsidRDefault="009A05F4"/>
                  </w:txbxContent>
                </v:textbox>
                <w10:wrap type="square" anchorx="margin"/>
              </v:shape>
            </w:pict>
          </mc:Fallback>
        </mc:AlternateContent>
      </w:r>
    </w:p>
    <w:p w14:paraId="7FB2B12B" w14:textId="36A20C15" w:rsidR="009822BA" w:rsidRDefault="009822BA" w:rsidP="009822BA">
      <w:pPr>
        <w:tabs>
          <w:tab w:val="left" w:pos="2490"/>
        </w:tabs>
      </w:pPr>
    </w:p>
    <w:p w14:paraId="12C5D8C9" w14:textId="0EAD25AE" w:rsidR="009822BA" w:rsidRDefault="005E303B" w:rsidP="009822BA">
      <w:pPr>
        <w:tabs>
          <w:tab w:val="left" w:pos="2490"/>
        </w:tabs>
      </w:pPr>
      <w:r>
        <w:rPr>
          <w:noProof/>
        </w:rPr>
        <mc:AlternateContent>
          <mc:Choice Requires="wps">
            <w:drawing>
              <wp:anchor distT="45720" distB="45720" distL="114300" distR="114300" simplePos="0" relativeHeight="251729920" behindDoc="0" locked="0" layoutInCell="1" allowOverlap="1" wp14:anchorId="0EEFDFB8" wp14:editId="2FECFF42">
                <wp:simplePos x="0" y="0"/>
                <wp:positionH relativeFrom="column">
                  <wp:posOffset>3295650</wp:posOffset>
                </wp:positionH>
                <wp:positionV relativeFrom="paragraph">
                  <wp:posOffset>101600</wp:posOffset>
                </wp:positionV>
                <wp:extent cx="2360930" cy="1404620"/>
                <wp:effectExtent l="38100" t="19050" r="46990" b="9969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custGeom>
                          <a:avLst/>
                          <a:gdLst>
                            <a:gd name="connsiteX0" fmla="*/ 0 w 2573020"/>
                            <a:gd name="connsiteY0" fmla="*/ 0 h 2210435"/>
                            <a:gd name="connsiteX1" fmla="*/ 2573020 w 2573020"/>
                            <a:gd name="connsiteY1" fmla="*/ 0 h 2210435"/>
                            <a:gd name="connsiteX2" fmla="*/ 2573020 w 2573020"/>
                            <a:gd name="connsiteY2" fmla="*/ 2210435 h 2210435"/>
                            <a:gd name="connsiteX3" fmla="*/ 0 w 2573020"/>
                            <a:gd name="connsiteY3" fmla="*/ 2210435 h 2210435"/>
                            <a:gd name="connsiteX4" fmla="*/ 0 w 2573020"/>
                            <a:gd name="connsiteY4" fmla="*/ 0 h 221043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573020" h="2210435" fill="none" extrusionOk="0">
                              <a:moveTo>
                                <a:pt x="0" y="0"/>
                              </a:moveTo>
                              <a:cubicBezTo>
                                <a:pt x="1001651" y="98267"/>
                                <a:pt x="1625440" y="113279"/>
                                <a:pt x="2573020" y="0"/>
                              </a:cubicBezTo>
                              <a:cubicBezTo>
                                <a:pt x="2662540" y="352714"/>
                                <a:pt x="2655081" y="1193538"/>
                                <a:pt x="2573020" y="2210435"/>
                              </a:cubicBezTo>
                              <a:cubicBezTo>
                                <a:pt x="1754482" y="2352501"/>
                                <a:pt x="1229901" y="2115348"/>
                                <a:pt x="0" y="2210435"/>
                              </a:cubicBezTo>
                              <a:cubicBezTo>
                                <a:pt x="34316" y="1307904"/>
                                <a:pt x="143039" y="228946"/>
                                <a:pt x="0" y="0"/>
                              </a:cubicBezTo>
                              <a:close/>
                            </a:path>
                            <a:path w="2573020" h="2210435" stroke="0" extrusionOk="0">
                              <a:moveTo>
                                <a:pt x="0" y="0"/>
                              </a:moveTo>
                              <a:cubicBezTo>
                                <a:pt x="580680" y="109306"/>
                                <a:pt x="1592438" y="70022"/>
                                <a:pt x="2573020" y="0"/>
                              </a:cubicBezTo>
                              <a:cubicBezTo>
                                <a:pt x="2600169" y="613701"/>
                                <a:pt x="2569595" y="1909901"/>
                                <a:pt x="2573020" y="2210435"/>
                              </a:cubicBezTo>
                              <a:cubicBezTo>
                                <a:pt x="1870878" y="2235795"/>
                                <a:pt x="805808" y="2152181"/>
                                <a:pt x="0" y="2210435"/>
                              </a:cubicBezTo>
                              <a:cubicBezTo>
                                <a:pt x="115972" y="1459419"/>
                                <a:pt x="-6242" y="488612"/>
                                <a:pt x="0" y="0"/>
                              </a:cubicBezTo>
                              <a:close/>
                            </a:path>
                          </a:pathLst>
                        </a:custGeom>
                        <a:solidFill>
                          <a:srgbClr val="FFFFFF"/>
                        </a:solidFill>
                        <a:ln w="9525">
                          <a:solidFill>
                            <a:schemeClr val="accent4">
                              <a:lumMod val="75000"/>
                            </a:schemeClr>
                          </a:solidFill>
                          <a:miter lim="800000"/>
                          <a:headEnd/>
                          <a:tailEnd/>
                          <a:extLst>
                            <a:ext uri="{C807C97D-BFC1-408E-A445-0C87EB9F89A2}">
                              <ask:lineSketchStyleProps xmlns:ask="http://schemas.microsoft.com/office/drawing/2018/sketchyshapes" sd="3978248048">
                                <a:prstGeom prst="rect">
                                  <a:avLst/>
                                </a:prstGeom>
                                <ask:type>
                                  <ask:lineSketchCurved/>
                                </ask:type>
                              </ask:lineSketchStyleProps>
                            </a:ext>
                          </a:extLst>
                        </a:ln>
                      </wps:spPr>
                      <wps:txbx>
                        <w:txbxContent>
                          <w:p w14:paraId="16DBDB82" w14:textId="655BAB00" w:rsidR="009A05F4" w:rsidRPr="00B00564" w:rsidRDefault="009A05F4" w:rsidP="00132940">
                            <w:pPr>
                              <w:rPr>
                                <w:rFonts w:ascii="Arial" w:hAnsi="Arial" w:cs="Arial"/>
                                <w:b/>
                                <w:bCs/>
                              </w:rPr>
                            </w:pPr>
                            <w:r w:rsidRPr="00B00564">
                              <w:rPr>
                                <w:rFonts w:ascii="Arial" w:hAnsi="Arial" w:cs="Arial"/>
                                <w:b/>
                                <w:bCs/>
                              </w:rPr>
                              <w:t xml:space="preserve">Pining </w:t>
                            </w:r>
                          </w:p>
                          <w:p w14:paraId="08BC1863" w14:textId="2AE63B32" w:rsidR="009A05F4" w:rsidRPr="00B00564" w:rsidRDefault="009A05F4" w:rsidP="00132940">
                            <w:pPr>
                              <w:rPr>
                                <w:rFonts w:ascii="Arial" w:hAnsi="Arial" w:cs="Arial"/>
                              </w:rPr>
                            </w:pPr>
                            <w:r w:rsidRPr="00B00564">
                              <w:rPr>
                                <w:rFonts w:ascii="Arial" w:hAnsi="Arial" w:cs="Arial"/>
                              </w:rPr>
                              <w:t xml:space="preserve">The second phase of this model is pining. This is sometimes accompanied by intense anxiety. These are mostly short episodes, rather than a long single episode. These episodes affect normal functions of the individuals which include eating and sleeping to carrying out essential tasks or responsibilities with increased anxiety.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EEFDFB8" id="_x0000_s1044" type="#_x0000_t202" style="position:absolute;margin-left:259.5pt;margin-top:8pt;width:185.9pt;height:110.6pt;z-index:25172992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5r/UQQAAG0MAAAOAAAAZHJzL2Uyb0RvYy54bWysV01v2zgQvS+w/4HQsUAjkvo24hRtulks&#10;0N0u0CzQHmmKsoRIopakLae/vkNSdqW0heugORiSyHkz8+ZxOLl+dehatBdKN7JfB+QKB0j0XJZN&#10;v10H/93fvcwDpA3rS9bKXqyDR6GDVze//3Y9DitBZS3bUigEIL1ejcM6qI0ZVmGoeS06pq/kIHpY&#10;rKTqmIFXtQ1LxUZA79qQYpyGo1TloCQXWsPXt34xuHH4VSW4eV9VWhjUrgOIzbhf5X439je8uWar&#10;rWJD3fApDPaMKDrW9OD0BPWWGYZ2qvkGqmu4klpW5orLLpRV1XDhcoBsCH6SzYeaDcLlAuTo4UST&#10;/nWw/J/9vwo1JdQuClDPOqjRvTgY9EYeELX0jINewa4PA+wzB/gMW12qengn+YNGvbytWb8Vr5WS&#10;Yy1YCeERaxnOTD2OtiCb8W9Zghu2M9IBHSrVWe6ADQToUKbHU2lsKBw+0ijFRQRLHNZIjOOUuuKF&#10;bHU05ztt/hTSQbH9O218bUt4cpUpp/S47HvdGPER0KquhXK/CBFGI6JJFmEPC4V8uv3TcnuNKCU4&#10;jpJJQk+3fyQz9An5vI+5EUZnfdDn+FgY+RzOewJxXMLVfPvE03kf8WU+ltsXXIEqtse6s/ooBX7o&#10;Jy3AEwLJWpVZaQxSW+HNhQEqO75C4a2Y2Qqs7O4zxlDCubE/CT9rDLWZG7sD+NOegfS5cXRR2MDm&#10;3DieG/sIJu4U9FTbTVvXTU2AoJuqAEE33fijMDBjKXfEwiMa4fROJwvV8DwdG1Q1LcD0cC3AnXEw&#10;amfvkPcPx6J0ci/upUMxT9oCxPN1le82DX8jPs/3EoxJmvhKFDlNsykyB0RSmsSx7zKERDQr5qun&#10;UIGNU+EXLr7nkKYW1GNGCc2I4w+U5TzSNElw7sMhpIiSKP+RyyM7k+LOOiYZ5JJ72VDwnGAnuKNn&#10;QmlRwCdbW0pIEsULzz7gS31GcURSB0kinBV4kSuJIxwV3iHNizidZ+r9/YDWVmrh07YKOisfbZR8&#10;gGsEMH+xepIcp7kPldhLZ5ECSQoaQ/0soxnG1B3RI93PFY+Vq+csJVG2LCFN0iIpEs93gV05gabv&#10;uby0kCTPcJ75XCioJwM3M+gcAxPTKkkoAQXPVp+nHdBgkXm5kjgpYrI4fC9TGvvFOM9TsuD2Iu1A&#10;hzi1Idu9ZqOBlm1T3kHvsRxqtd3ctgrtGbSiO/dncwSTxba2t12sgOPlJ58FhB1VxQmEcS56E7t9&#10;7a6DUceDZwnGR+G76daafOupg8FEobbp1kEOBt6ErexY9UdfOvoNa1r/DGG2cCW5OcuOVn7IMofN&#10;wU907qzbIWwjy0eYvJT08y/M6/BQS/U5QCPMvutA/79jCvpw+1cP01tBXH807iVOMpiJkJqvbOYr&#10;rOcAtQ7gKvCPtwbe/M2qh9cw5d01dhZzYfpIpheYaR0D0/xth+b5u9v19b+Emy8AAAD//wMAUEsD&#10;BBQABgAIAAAAIQA9JmJv4AAAAAoBAAAPAAAAZHJzL2Rvd25yZXYueG1sTI/NTsMwEITvSLyDtUjc&#10;qNMApQ5xKoRUiROCFgn1to3dJCJeh9j5gadnOcFpNZrR7Hz5ZnatGG0fGk8alosEhKXSm4YqDW/7&#10;7dUaRIhIBltPVsOXDbApzs9yzIyf6NWOu1gJLqGQoYY6xi6TMpS1dRgWvrPE3sn3DiPLvpKmx4nL&#10;XSvTJFlJhw3xhxo7+1jb8mM3OA3vrt4/j4dvNXyW2xmfXpS5mZTWlxfzwz2IaOf4F4bf+TwdCt50&#10;9AOZIFoNt0vFLJGNFV8OrFXCLEcN6fVdCrLI5X+E4gcAAP//AwBQSwECLQAUAAYACAAAACEAtoM4&#10;kv4AAADhAQAAEwAAAAAAAAAAAAAAAAAAAAAAW0NvbnRlbnRfVHlwZXNdLnhtbFBLAQItABQABgAI&#10;AAAAIQA4/SH/1gAAAJQBAAALAAAAAAAAAAAAAAAAAC8BAABfcmVscy8ucmVsc1BLAQItABQABgAI&#10;AAAAIQDrQ5r/UQQAAG0MAAAOAAAAAAAAAAAAAAAAAC4CAABkcnMvZTJvRG9jLnhtbFBLAQItABQA&#10;BgAIAAAAIQA9JmJv4AAAAAoBAAAPAAAAAAAAAAAAAAAAAKsGAABkcnMvZG93bnJldi54bWxQSwUG&#10;AAAAAAQABADzAAAAuAcAAAAA&#10;" strokecolor="#bf8f00 [2407]">
                <v:textbox style="mso-fit-shape-to-text:t">
                  <w:txbxContent>
                    <w:p w14:paraId="16DBDB82" w14:textId="655BAB00" w:rsidR="009A05F4" w:rsidRPr="00B00564" w:rsidRDefault="009A05F4" w:rsidP="00132940">
                      <w:pPr>
                        <w:rPr>
                          <w:rFonts w:ascii="Arial" w:hAnsi="Arial" w:cs="Arial"/>
                          <w:b/>
                          <w:bCs/>
                        </w:rPr>
                      </w:pPr>
                      <w:r w:rsidRPr="00B00564">
                        <w:rPr>
                          <w:rFonts w:ascii="Arial" w:hAnsi="Arial" w:cs="Arial"/>
                          <w:b/>
                          <w:bCs/>
                        </w:rPr>
                        <w:t xml:space="preserve">Pining </w:t>
                      </w:r>
                    </w:p>
                    <w:p w14:paraId="08BC1863" w14:textId="2AE63B32" w:rsidR="009A05F4" w:rsidRPr="00B00564" w:rsidRDefault="009A05F4" w:rsidP="00132940">
                      <w:pPr>
                        <w:rPr>
                          <w:rFonts w:ascii="Arial" w:hAnsi="Arial" w:cs="Arial"/>
                        </w:rPr>
                      </w:pPr>
                      <w:r w:rsidRPr="00B00564">
                        <w:rPr>
                          <w:rFonts w:ascii="Arial" w:hAnsi="Arial" w:cs="Arial"/>
                        </w:rPr>
                        <w:t xml:space="preserve">The second phase of this model is pining. This is sometimes accompanied by intense anxiety. These are mostly short episodes, rather than a long single episode. These episodes affect normal functions of the individuals which include eating and sleeping to carrying out essential tasks or responsibilities with increased anxiety. </w:t>
                      </w:r>
                    </w:p>
                  </w:txbxContent>
                </v:textbox>
                <w10:wrap type="square"/>
              </v:shape>
            </w:pict>
          </mc:Fallback>
        </mc:AlternateContent>
      </w:r>
    </w:p>
    <w:p w14:paraId="4AD3D9DE" w14:textId="3FCBF61A" w:rsidR="009822BA" w:rsidRDefault="009822BA" w:rsidP="009822BA">
      <w:pPr>
        <w:tabs>
          <w:tab w:val="left" w:pos="2490"/>
        </w:tabs>
      </w:pPr>
    </w:p>
    <w:p w14:paraId="64099B1F" w14:textId="368A892B" w:rsidR="009822BA" w:rsidRDefault="009822BA" w:rsidP="009822BA">
      <w:pPr>
        <w:tabs>
          <w:tab w:val="left" w:pos="2490"/>
        </w:tabs>
      </w:pPr>
    </w:p>
    <w:p w14:paraId="52B81C2D" w14:textId="45EA612A" w:rsidR="009822BA" w:rsidRDefault="009822BA" w:rsidP="009822BA">
      <w:pPr>
        <w:tabs>
          <w:tab w:val="left" w:pos="2490"/>
        </w:tabs>
      </w:pPr>
    </w:p>
    <w:p w14:paraId="1C809CAC" w14:textId="40DF7127" w:rsidR="009822BA" w:rsidRDefault="009822BA" w:rsidP="009822BA">
      <w:pPr>
        <w:tabs>
          <w:tab w:val="left" w:pos="2490"/>
        </w:tabs>
      </w:pPr>
    </w:p>
    <w:p w14:paraId="69C8F7B0" w14:textId="70ED6140" w:rsidR="009822BA" w:rsidRDefault="009822BA" w:rsidP="009822BA">
      <w:pPr>
        <w:tabs>
          <w:tab w:val="left" w:pos="2490"/>
        </w:tabs>
      </w:pPr>
    </w:p>
    <w:p w14:paraId="03BCE8AC" w14:textId="13245434" w:rsidR="009822BA" w:rsidRDefault="00480D8D" w:rsidP="009822BA">
      <w:pPr>
        <w:tabs>
          <w:tab w:val="left" w:pos="2490"/>
        </w:tabs>
      </w:pPr>
      <w:r>
        <w:rPr>
          <w:noProof/>
        </w:rPr>
        <mc:AlternateContent>
          <mc:Choice Requires="wps">
            <w:drawing>
              <wp:anchor distT="45720" distB="45720" distL="114300" distR="114300" simplePos="0" relativeHeight="251731968" behindDoc="0" locked="0" layoutInCell="1" allowOverlap="1" wp14:anchorId="059A76A3" wp14:editId="3209537B">
                <wp:simplePos x="0" y="0"/>
                <wp:positionH relativeFrom="column">
                  <wp:posOffset>457200</wp:posOffset>
                </wp:positionH>
                <wp:positionV relativeFrom="paragraph">
                  <wp:posOffset>98425</wp:posOffset>
                </wp:positionV>
                <wp:extent cx="2360930" cy="1404620"/>
                <wp:effectExtent l="38100" t="95250" r="46990" b="4318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custGeom>
                          <a:avLst/>
                          <a:gdLst>
                            <a:gd name="connsiteX0" fmla="*/ 0 w 2360930"/>
                            <a:gd name="connsiteY0" fmla="*/ 0 h 1404620"/>
                            <a:gd name="connsiteX1" fmla="*/ 2360930 w 2360930"/>
                            <a:gd name="connsiteY1" fmla="*/ 0 h 1404620"/>
                            <a:gd name="connsiteX2" fmla="*/ 2360930 w 2360930"/>
                            <a:gd name="connsiteY2" fmla="*/ 1404620 h 1404620"/>
                            <a:gd name="connsiteX3" fmla="*/ 0 w 2360930"/>
                            <a:gd name="connsiteY3" fmla="*/ 1404620 h 1404620"/>
                            <a:gd name="connsiteX4" fmla="*/ 0 w 2360930"/>
                            <a:gd name="connsiteY4" fmla="*/ 0 h 140462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360930" h="1404620" fill="none" extrusionOk="0">
                              <a:moveTo>
                                <a:pt x="0" y="0"/>
                              </a:moveTo>
                              <a:cubicBezTo>
                                <a:pt x="1124501" y="-33775"/>
                                <a:pt x="2069656" y="138873"/>
                                <a:pt x="2360930" y="0"/>
                              </a:cubicBezTo>
                              <a:cubicBezTo>
                                <a:pt x="2262216" y="520034"/>
                                <a:pt x="2392470" y="981397"/>
                                <a:pt x="2360930" y="1404620"/>
                              </a:cubicBezTo>
                              <a:cubicBezTo>
                                <a:pt x="1797293" y="1267290"/>
                                <a:pt x="278806" y="1266764"/>
                                <a:pt x="0" y="1404620"/>
                              </a:cubicBezTo>
                              <a:cubicBezTo>
                                <a:pt x="-76067" y="1129765"/>
                                <a:pt x="86297" y="626614"/>
                                <a:pt x="0" y="0"/>
                              </a:cubicBezTo>
                              <a:close/>
                            </a:path>
                            <a:path w="2360930" h="1404620" stroke="0" extrusionOk="0">
                              <a:moveTo>
                                <a:pt x="0" y="0"/>
                              </a:moveTo>
                              <a:cubicBezTo>
                                <a:pt x="255499" y="-101487"/>
                                <a:pt x="1630695" y="-162162"/>
                                <a:pt x="2360930" y="0"/>
                              </a:cubicBezTo>
                              <a:cubicBezTo>
                                <a:pt x="2449988" y="688859"/>
                                <a:pt x="2477870" y="752250"/>
                                <a:pt x="2360930" y="1404620"/>
                              </a:cubicBezTo>
                              <a:cubicBezTo>
                                <a:pt x="1966283" y="1454685"/>
                                <a:pt x="675746" y="1246171"/>
                                <a:pt x="0" y="1404620"/>
                              </a:cubicBezTo>
                              <a:cubicBezTo>
                                <a:pt x="117392" y="862000"/>
                                <a:pt x="75760" y="205310"/>
                                <a:pt x="0" y="0"/>
                              </a:cubicBezTo>
                              <a:close/>
                            </a:path>
                          </a:pathLst>
                        </a:custGeom>
                        <a:solidFill>
                          <a:srgbClr val="FFFFFF"/>
                        </a:solidFill>
                        <a:ln w="9525">
                          <a:solidFill>
                            <a:schemeClr val="accent4">
                              <a:lumMod val="75000"/>
                            </a:schemeClr>
                          </a:solidFill>
                          <a:miter lim="800000"/>
                          <a:headEnd/>
                          <a:tailEnd/>
                          <a:extLst>
                            <a:ext uri="{C807C97D-BFC1-408E-A445-0C87EB9F89A2}">
                              <ask:lineSketchStyleProps xmlns:ask="http://schemas.microsoft.com/office/drawing/2018/sketchyshapes" sd="981765707">
                                <a:prstGeom prst="rect">
                                  <a:avLst/>
                                </a:prstGeom>
                                <ask:type>
                                  <ask:lineSketchCurved/>
                                </ask:type>
                              </ask:lineSketchStyleProps>
                            </a:ext>
                          </a:extLst>
                        </a:ln>
                      </wps:spPr>
                      <wps:txbx>
                        <w:txbxContent>
                          <w:p w14:paraId="552E8B45" w14:textId="5AB5655A" w:rsidR="009A05F4" w:rsidRPr="00B00564" w:rsidRDefault="009A05F4" w:rsidP="00132940">
                            <w:pPr>
                              <w:rPr>
                                <w:rFonts w:ascii="Arial" w:hAnsi="Arial" w:cs="Arial"/>
                                <w:b/>
                                <w:bCs/>
                              </w:rPr>
                            </w:pPr>
                            <w:r w:rsidRPr="00B00564">
                              <w:rPr>
                                <w:rFonts w:ascii="Arial" w:hAnsi="Arial" w:cs="Arial"/>
                                <w:b/>
                                <w:bCs/>
                              </w:rPr>
                              <w:t xml:space="preserve">Reorganisation   </w:t>
                            </w:r>
                          </w:p>
                          <w:p w14:paraId="67ABB0D0" w14:textId="20FFE600" w:rsidR="009A05F4" w:rsidRPr="00B00564" w:rsidRDefault="009A05F4" w:rsidP="00480D8D">
                            <w:pPr>
                              <w:rPr>
                                <w:rFonts w:ascii="Arial" w:hAnsi="Arial" w:cs="Arial"/>
                              </w:rPr>
                            </w:pPr>
                            <w:r w:rsidRPr="00B00564">
                              <w:rPr>
                                <w:rFonts w:ascii="Arial" w:hAnsi="Arial" w:cs="Arial"/>
                              </w:rPr>
                              <w:t>As time passes the intensity of these phases diminish. Appetite and weight return and responsibilities and tasks become easier. Although an individual’s life will become easier with time, these phases can be revisited but should this happen, the individual generally continues life as normal (Parkes, 1998).</w:t>
                            </w:r>
                          </w:p>
                          <w:p w14:paraId="7BFE13D2" w14:textId="40AAFC73" w:rsidR="009A05F4" w:rsidRDefault="009A05F4" w:rsidP="00132940"/>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59A76A3" id="_x0000_s1045" type="#_x0000_t202" style="position:absolute;margin-left:36pt;margin-top:7.75pt;width:185.9pt;height:110.6pt;z-index:25173196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lVySQQAAG0MAAAOAAAAZHJzL2Uyb0RvYy54bWysV9tu4zYQfS/QfyD0WCCxSEmkZMRZ7Gab&#10;osC2W2BToH2kJcoSIokqSV+yX98hKdlSsoWddPNgkOLMmdvhcHLz7tA2aCeUrmW3CvB1GCDR5bKo&#10;u80q+PPh/ioNkDa8K3gjO7EKnoQO3t3++MPNvl8KIivZFEIhAOn0ct+vgsqYfrlY6LwSLdfXshcd&#10;HJZStdzAVm0WheJ7QG+bBQlDuthLVfRK5kJr+PrRHwa3Dr8sRW4+l6UWBjWrAHwz7le537X9Xdze&#10;8OVG8b6q88EN/gYvWl53YPQI9ZEbjraqfgHV1rmSWpbmOpftQpZlnQsXA0SDw2fRfKl4L1wskBzd&#10;H9Okvx9s/vvuD4XqAmrHAtTxFmr0IA4GfZAHRGx69r1egtSXHuTMAT6DqAtV959k/qhRJ+8q3m3E&#10;e6XkvhK8APew1VxMVD2OtiDr/W+yADN8a6QDOpSqtbmDbCBAhzI9HUtjXcnhI4lomEVwlMMZjsOY&#10;Ele8BV+O6vlWm1+EdFB890kbX9sCVq4yxRBeLrtO10b8BWhl20C5f1qgEO3RaGPQeyb+91y8QhMv&#10;oO4v0PEEfUA+b2OqFKKzNshbbEyVhhjOW4omli7I1VT8Yhvx62zMxWe5AlZsxrrzaqRCfugGLsAK&#10;AWUtyyw1eqkt8abEAJaNWyi8JTNfgpaVPqMMJZwq+5twqTLUZqrsLuDFliHpU+XoVW5DNqfK8VTZ&#10;ezDkTkFPtd20cd3UBAi6qQoQdNO11YFscmNTPi7RfnJ7q9PlRWXdAEwHzwK8GQejtvYN+fw4FqWV&#10;O/EgHYp51hbAn9Npvl3X+QfxdSqLMYmT0FfiKooYSwbXHBIJaUYT6gLGUZoylylw3J+OnQbScaz8&#10;zMa3LBJCCcEeM4GHKXIJPGFmJGa+sWUpjjI282dicdJUbNbP2sUsYyTzlceEwnp404ZgWJqGQ6SE&#10;UkZnbnmHXmvyitGQwmMB+YE8Z4zOkptS+OQOKRjE37D3H0ltpBb+nlkCnWWPNko+wisCMXxn8pAk&#10;ibPMhXCFQxyns2JhGgF9kuGYQs3dJT1VeninXseeGCymMCqBFk3TNMlm/IgZSwf2sISQZF7i/8Oe&#10;jFKSDuyJk5ims1pSlrB4ZE9MMXPNbAz1bezBmEWZb3NAlTCcxQL2qIclYRLh2Zn/fiF54O4c25C7&#10;R6fRQMumLu6h91iKabVZ3zUK7Ti0onv3ZzMPKjOxprNdLEtI4iefGYQdVcURhOe56Ezs5JptC6OO&#10;B2fJEKvFHlVeWmphMFGoqdtVkILCmB47Vv3cFa6/Gl43fg1QDTxJbs6yo5UfssxhffATnWORHcLW&#10;sniCyUtJP//CvA6LSqqvAdrD7LsK9D9brqAPN792ML1lOI4h3cZt4oTBqIXU9GQ9PeFdDlCrAJ4C&#10;v7wzsPMvq+7fw5R3X9tZzLnpPRk2MNO6DAzztx2ap3sndfov4fZfAAAA//8DAFBLAwQUAAYACAAA&#10;ACEAtyp9j+AAAAAJAQAADwAAAGRycy9kb3ducmV2LnhtbEyPy07DMBBF90j8gzVI7KhDmj4S4lQI&#10;qRIrBC0SYjeN3SQiHofYecDXM6xgOXNHd87Jd7NtxWh63zhScLuIQBgqnW6oUvB63N9sQfiApLF1&#10;ZBR8GQ+74vIix0y7iV7MeAiV4BLyGSqoQ+gyKX1ZG4t+4TpDnJ1dbzHw2FdS9zhxuW1lHEVrabEh&#10;/lBjZx5qU34cBqvgzdbHp/H9Ox0+y/2Mj8+pTqZUqeur+f4ORDBz+DuGX3xGh4KZTm4g7UWrYBOz&#10;SuD9agWC8yRZsspJQbxcb0AWufxvUPwAAAD//wMAUEsBAi0AFAAGAAgAAAAhALaDOJL+AAAA4QEA&#10;ABMAAAAAAAAAAAAAAAAAAAAAAFtDb250ZW50X1R5cGVzXS54bWxQSwECLQAUAAYACAAAACEAOP0h&#10;/9YAAACUAQAACwAAAAAAAAAAAAAAAAAvAQAAX3JlbHMvLnJlbHNQSwECLQAUAAYACAAAACEAnPZV&#10;ckkEAABtDAAADgAAAAAAAAAAAAAAAAAuAgAAZHJzL2Uyb0RvYy54bWxQSwECLQAUAAYACAAAACEA&#10;typ9j+AAAAAJAQAADwAAAAAAAAAAAAAAAACjBgAAZHJzL2Rvd25yZXYueG1sUEsFBgAAAAAEAAQA&#10;8wAAALAHAAAAAA==&#10;" strokecolor="#bf8f00 [2407]">
                <v:textbox style="mso-fit-shape-to-text:t">
                  <w:txbxContent>
                    <w:p w14:paraId="552E8B45" w14:textId="5AB5655A" w:rsidR="009A05F4" w:rsidRPr="00B00564" w:rsidRDefault="009A05F4" w:rsidP="00132940">
                      <w:pPr>
                        <w:rPr>
                          <w:rFonts w:ascii="Arial" w:hAnsi="Arial" w:cs="Arial"/>
                          <w:b/>
                          <w:bCs/>
                        </w:rPr>
                      </w:pPr>
                      <w:r w:rsidRPr="00B00564">
                        <w:rPr>
                          <w:rFonts w:ascii="Arial" w:hAnsi="Arial" w:cs="Arial"/>
                          <w:b/>
                          <w:bCs/>
                        </w:rPr>
                        <w:t xml:space="preserve">Reorganisation   </w:t>
                      </w:r>
                    </w:p>
                    <w:p w14:paraId="67ABB0D0" w14:textId="20FFE600" w:rsidR="009A05F4" w:rsidRPr="00B00564" w:rsidRDefault="009A05F4" w:rsidP="00480D8D">
                      <w:pPr>
                        <w:rPr>
                          <w:rFonts w:ascii="Arial" w:hAnsi="Arial" w:cs="Arial"/>
                        </w:rPr>
                      </w:pPr>
                      <w:r w:rsidRPr="00B00564">
                        <w:rPr>
                          <w:rFonts w:ascii="Arial" w:hAnsi="Arial" w:cs="Arial"/>
                        </w:rPr>
                        <w:t>As time passes the intensity of these phases diminish. Appetite and weight return and responsibilities and tasks become easier. Although an individual’s life will become easier with time, these phases can be revisited but should this happen, the individual generally continues life as normal (Parkes, 1998).</w:t>
                      </w:r>
                    </w:p>
                    <w:p w14:paraId="7BFE13D2" w14:textId="40AAFC73" w:rsidR="009A05F4" w:rsidRDefault="009A05F4" w:rsidP="00132940"/>
                  </w:txbxContent>
                </v:textbox>
                <w10:wrap type="square"/>
              </v:shape>
            </w:pict>
          </mc:Fallback>
        </mc:AlternateContent>
      </w:r>
    </w:p>
    <w:p w14:paraId="2CB04C8F" w14:textId="3400019E" w:rsidR="009822BA" w:rsidRDefault="009822BA" w:rsidP="009822BA">
      <w:pPr>
        <w:tabs>
          <w:tab w:val="left" w:pos="2490"/>
        </w:tabs>
      </w:pPr>
    </w:p>
    <w:p w14:paraId="7C580018" w14:textId="227E46D5" w:rsidR="009822BA" w:rsidRDefault="009822BA" w:rsidP="009822BA">
      <w:pPr>
        <w:tabs>
          <w:tab w:val="left" w:pos="2490"/>
        </w:tabs>
      </w:pPr>
    </w:p>
    <w:p w14:paraId="7C51B760" w14:textId="4A71B367" w:rsidR="009822BA" w:rsidRDefault="005E303B" w:rsidP="009822BA">
      <w:pPr>
        <w:tabs>
          <w:tab w:val="left" w:pos="2490"/>
        </w:tabs>
      </w:pPr>
      <w:r>
        <w:rPr>
          <w:noProof/>
        </w:rPr>
        <mc:AlternateContent>
          <mc:Choice Requires="wps">
            <w:drawing>
              <wp:anchor distT="45720" distB="45720" distL="114300" distR="114300" simplePos="0" relativeHeight="251656189" behindDoc="1" locked="0" layoutInCell="1" allowOverlap="1" wp14:anchorId="2B7E5096" wp14:editId="2AD45A9F">
                <wp:simplePos x="0" y="0"/>
                <wp:positionH relativeFrom="margin">
                  <wp:posOffset>3390900</wp:posOffset>
                </wp:positionH>
                <wp:positionV relativeFrom="paragraph">
                  <wp:posOffset>161925</wp:posOffset>
                </wp:positionV>
                <wp:extent cx="2360930" cy="2036521"/>
                <wp:effectExtent l="19050" t="19050" r="104140" b="78105"/>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036521"/>
                        </a:xfrm>
                        <a:custGeom>
                          <a:avLst/>
                          <a:gdLst>
                            <a:gd name="connsiteX0" fmla="*/ 0 w 2360930"/>
                            <a:gd name="connsiteY0" fmla="*/ 0 h 2036521"/>
                            <a:gd name="connsiteX1" fmla="*/ 2360930 w 2360930"/>
                            <a:gd name="connsiteY1" fmla="*/ 0 h 2036521"/>
                            <a:gd name="connsiteX2" fmla="*/ 2360930 w 2360930"/>
                            <a:gd name="connsiteY2" fmla="*/ 2036521 h 2036521"/>
                            <a:gd name="connsiteX3" fmla="*/ 0 w 2360930"/>
                            <a:gd name="connsiteY3" fmla="*/ 2036521 h 2036521"/>
                            <a:gd name="connsiteX4" fmla="*/ 0 w 2360930"/>
                            <a:gd name="connsiteY4" fmla="*/ 0 h 203652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360930" h="2036521" fill="none" extrusionOk="0">
                              <a:moveTo>
                                <a:pt x="0" y="0"/>
                              </a:moveTo>
                              <a:cubicBezTo>
                                <a:pt x="681059" y="98267"/>
                                <a:pt x="1301193" y="113279"/>
                                <a:pt x="2360930" y="0"/>
                              </a:cubicBezTo>
                              <a:cubicBezTo>
                                <a:pt x="2450450" y="496921"/>
                                <a:pt x="2442991" y="1564305"/>
                                <a:pt x="2360930" y="2036521"/>
                              </a:cubicBezTo>
                              <a:cubicBezTo>
                                <a:pt x="1305226" y="2178587"/>
                                <a:pt x="433066" y="1941434"/>
                                <a:pt x="0" y="2036521"/>
                              </a:cubicBezTo>
                              <a:cubicBezTo>
                                <a:pt x="34316" y="1802479"/>
                                <a:pt x="143039" y="987946"/>
                                <a:pt x="0" y="0"/>
                              </a:cubicBezTo>
                              <a:close/>
                            </a:path>
                            <a:path w="2360930" h="2036521" stroke="0" extrusionOk="0">
                              <a:moveTo>
                                <a:pt x="0" y="0"/>
                              </a:moveTo>
                              <a:cubicBezTo>
                                <a:pt x="391103" y="109306"/>
                                <a:pt x="1260123" y="70022"/>
                                <a:pt x="2360930" y="0"/>
                              </a:cubicBezTo>
                              <a:cubicBezTo>
                                <a:pt x="2388079" y="377222"/>
                                <a:pt x="2357505" y="1704368"/>
                                <a:pt x="2360930" y="2036521"/>
                              </a:cubicBezTo>
                              <a:cubicBezTo>
                                <a:pt x="1445614" y="2061881"/>
                                <a:pt x="1148648" y="1978267"/>
                                <a:pt x="0" y="2036521"/>
                              </a:cubicBezTo>
                              <a:cubicBezTo>
                                <a:pt x="115972" y="1148015"/>
                                <a:pt x="-6242" y="654179"/>
                                <a:pt x="0" y="0"/>
                              </a:cubicBezTo>
                              <a:close/>
                            </a:path>
                          </a:pathLst>
                        </a:custGeom>
                        <a:solidFill>
                          <a:srgbClr val="FFFFFF"/>
                        </a:solidFill>
                        <a:ln w="9525">
                          <a:solidFill>
                            <a:schemeClr val="accent4">
                              <a:lumMod val="75000"/>
                            </a:schemeClr>
                          </a:solidFill>
                          <a:miter lim="800000"/>
                          <a:headEnd/>
                          <a:tailEnd/>
                          <a:extLst>
                            <a:ext uri="{C807C97D-BFC1-408E-A445-0C87EB9F89A2}">
                              <ask:lineSketchStyleProps xmlns:ask="http://schemas.microsoft.com/office/drawing/2018/sketchyshapes" sd="3978248048">
                                <a:prstGeom prst="rect">
                                  <a:avLst/>
                                </a:prstGeom>
                                <ask:type>
                                  <ask:lineSketchCurved/>
                                </ask:type>
                              </ask:lineSketchStyleProps>
                            </a:ext>
                          </a:extLst>
                        </a:ln>
                      </wps:spPr>
                      <wps:txbx>
                        <w:txbxContent>
                          <w:p w14:paraId="2E6A56F5" w14:textId="1B7B4717" w:rsidR="009A05F4" w:rsidRPr="00B00564" w:rsidRDefault="009A05F4" w:rsidP="00132940">
                            <w:pPr>
                              <w:rPr>
                                <w:rFonts w:ascii="Arial" w:hAnsi="Arial" w:cs="Arial"/>
                                <w:b/>
                                <w:bCs/>
                                <w:sz w:val="24"/>
                                <w:szCs w:val="24"/>
                              </w:rPr>
                            </w:pPr>
                            <w:r w:rsidRPr="00B00564">
                              <w:rPr>
                                <w:rFonts w:ascii="Arial" w:hAnsi="Arial" w:cs="Arial"/>
                                <w:b/>
                                <w:bCs/>
                                <w:sz w:val="24"/>
                                <w:szCs w:val="24"/>
                              </w:rPr>
                              <w:t xml:space="preserve">Disorganisation and despair </w:t>
                            </w:r>
                          </w:p>
                          <w:p w14:paraId="3BC55D34" w14:textId="55DBC424" w:rsidR="009A05F4" w:rsidRPr="00B00564" w:rsidRDefault="009A05F4" w:rsidP="00480D8D">
                            <w:pPr>
                              <w:rPr>
                                <w:rFonts w:ascii="Arial" w:hAnsi="Arial" w:cs="Arial"/>
                              </w:rPr>
                            </w:pPr>
                            <w:r w:rsidRPr="00B00564">
                              <w:rPr>
                                <w:rFonts w:ascii="Arial" w:hAnsi="Arial" w:cs="Arial"/>
                              </w:rPr>
                              <w:t>Parkes (1998) suggests that appetite and weight is lost, short term memory and concentration is affected, which then leads to the third phase. This phase suggests that individuals go over the event within their mind, as if they could find out what went wrong and put it right (Parkes, 1998)</w:t>
                            </w:r>
                          </w:p>
                          <w:p w14:paraId="095D7F91" w14:textId="1D9560FF" w:rsidR="009A05F4" w:rsidRDefault="009A05F4" w:rsidP="00480D8D"/>
                          <w:p w14:paraId="6362EC69" w14:textId="33FB3961" w:rsidR="009A05F4" w:rsidRDefault="009A05F4" w:rsidP="00132940"/>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B7E5096" id="_x0000_s1046" type="#_x0000_t202" style="position:absolute;margin-left:267pt;margin-top:12.75pt;width:185.9pt;height:160.35pt;z-index:-251660291;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36BRAQAAGwMAAAOAAAAZHJzL2Uyb0RvYy54bWysV21v2zYQ/j5g/4HQxwGNSYp6M+IUbboM&#10;A7p1QDOg+0hLVCREEjWSjp3++h5JyaGSFk6CBoFAibznOT53PJ7P3x76Dt0JpVs5bCJyhiMkhlJW&#10;7XCzif69vnqTR0gbPlS8k4PYRPdCR28vfv3lfD+uBZWN7CqhEIAMer0fN1FjzLherXTZiJ7rMzmK&#10;ASZrqXpu4FXdrCrF94DedyuKcbraS1WNSpZCa/j6wU9GFw6/rkVpPtW1FgZ1mwh8M+6p3HNrn6uL&#10;c76+UXxs2nJyg7/Ci563A5AeoT5ww9FOtU+g+rZUUsvanJWyX8m6bkvh9gC7IfjRbj43fBRuLyCO&#10;Ho8y6Z8HW/59949CbQWxg0gNvIcYXYuDQe/lAVErz37Ua1j1eYR15gCfYanbqh4/yvJWo0FeNny4&#10;Ee+UkvtG8ArcI9ZyFZh6HG1Btvu/ZAU0fGekAzrUqrfagRoI0CFM98fQWFdK+EjjFBcxTJUwR3Gc&#10;JtRz8PVsXu60+UNIB8XvPmrjY1vByEWmmrZXymHQrRFfAK3uOwj3byuE0R7NHJPdo+X/LZc3KPAC&#10;4v4EnQToE/JpjtAIo5Mc9DUcCyOv5GmmOGB6hlbh8kmn0xzsZRzL5QutVjYgU9x5M6dCeRimbzBC&#10;kLI2y2xqjFLbxAsTA7JsfoXA22Tma7Cyq08YQwhD4zlLn2cMsQmN3QF8NjOIHhrHL3Ib1AyNWWjs&#10;PZi0U1BTbTXtXDU1EYJqqiIE1XRrbUBNbqzk8xDtg9PbPBxeVLcdwAxwLcCdcTBqZ++QT7dzUHp5&#10;J66lQzGPygL48zBb7rZt+V58DdemOcFJ4XZU5DTNJsccDokxIYXXipCYZkU4O9cAK8Yx7guG7/FR&#10;lmD4d4SsSAtfm0AKx0gZo0Xh84IkKYtx8iPKoKZY0U8Sw2YSSlNHTEmWJ/liryyOcepnScEIi11Y&#10;Z7+8vy+ljFlMJsgcU7aUDyhwPAufFSwNN+r5fqBqJ7Xwx8zmz8nk0UbJW7hEAPMn505cEIKn9LBX&#10;zmILhKaYUD+bYUzdAZ31fGXuxHmOQUWbcXGW0ceYSZZAvthZkmEWp3koaUj50kASxpKU+HNPcUry&#10;3NWqeTeEsDxl0BRY5iJ7fIxelzyEJEXmi5zFx2RxEt6klPnJNGFkmVkvSh44O8cq5M7RQ2egZddW&#10;V1B6bIppdbO97BS641CJrtyfVRdMFsu6wRaxIqGJb3wWELZTFUcQXpZiMMyt63Y9dDoeHIKI58x3&#10;za01ecrUQ1+iUNf2mygHA2/C17ar+n2oXHk1vO38GNzs4EZybZbtrHyPZQ7bg2voqOOzPdhWVvfQ&#10;eCnp219o12HQSPU1QntofTeR/n/HFZTh7s8BmrcCMgPkNu6FJRkAIRXObMMZPpQAtYngJvDDSwNv&#10;/mId5Dto8urWtmLOTe/J9AItrVNgar9tzxy+u1UPPxIuvgEAAP//AwBQSwMEFAAGAAgAAAAhAMLg&#10;1lzhAAAACgEAAA8AAABkcnMvZG93bnJldi54bWxMj8tOwzAQRfdI/IM1SGwQtZs2BUKcChApSGyg&#10;8AFuPHkIexxstw1/j1nBcjRX955Tridr2AF9GBxJmM8EMKTG6YE6CR/v9eU1sBAVaWUcoYRvDLCu&#10;Tk9KVWh3pDc8bGPHUgmFQknoYxwLzkPTo1Vh5kak9Gudtyqm03dce3VM5dbwTIgVt2qgtNCrER96&#10;bD63eytBtPX82Q/m9X66wM1T+HppH+srKc/PprtbYBGn+BeGX/yEDlVi2rk96cCMhHyxTC5RQpbn&#10;wFLgRuTJZSdhsVxlwKuS/1eofgAAAP//AwBQSwECLQAUAAYACAAAACEAtoM4kv4AAADhAQAAEwAA&#10;AAAAAAAAAAAAAAAAAAAAW0NvbnRlbnRfVHlwZXNdLnhtbFBLAQItABQABgAIAAAAIQA4/SH/1gAA&#10;AJQBAAALAAAAAAAAAAAAAAAAAC8BAABfcmVscy8ucmVsc1BLAQItABQABgAIAAAAIQBHR36BRAQA&#10;AGwMAAAOAAAAAAAAAAAAAAAAAC4CAABkcnMvZTJvRG9jLnhtbFBLAQItABQABgAIAAAAIQDC4NZc&#10;4QAAAAoBAAAPAAAAAAAAAAAAAAAAAJ4GAABkcnMvZG93bnJldi54bWxQSwUGAAAAAAQABADzAAAA&#10;rAcAAAAA&#10;" strokecolor="#bf8f00 [2407]">
                <v:textbox>
                  <w:txbxContent>
                    <w:p w14:paraId="2E6A56F5" w14:textId="1B7B4717" w:rsidR="009A05F4" w:rsidRPr="00B00564" w:rsidRDefault="009A05F4" w:rsidP="00132940">
                      <w:pPr>
                        <w:rPr>
                          <w:rFonts w:ascii="Arial" w:hAnsi="Arial" w:cs="Arial"/>
                          <w:b/>
                          <w:bCs/>
                          <w:sz w:val="24"/>
                          <w:szCs w:val="24"/>
                        </w:rPr>
                      </w:pPr>
                      <w:r w:rsidRPr="00B00564">
                        <w:rPr>
                          <w:rFonts w:ascii="Arial" w:hAnsi="Arial" w:cs="Arial"/>
                          <w:b/>
                          <w:bCs/>
                          <w:sz w:val="24"/>
                          <w:szCs w:val="24"/>
                        </w:rPr>
                        <w:t xml:space="preserve">Disorganisation and despair </w:t>
                      </w:r>
                    </w:p>
                    <w:p w14:paraId="3BC55D34" w14:textId="55DBC424" w:rsidR="009A05F4" w:rsidRPr="00B00564" w:rsidRDefault="009A05F4" w:rsidP="00480D8D">
                      <w:pPr>
                        <w:rPr>
                          <w:rFonts w:ascii="Arial" w:hAnsi="Arial" w:cs="Arial"/>
                        </w:rPr>
                      </w:pPr>
                      <w:r w:rsidRPr="00B00564">
                        <w:rPr>
                          <w:rFonts w:ascii="Arial" w:hAnsi="Arial" w:cs="Arial"/>
                        </w:rPr>
                        <w:t>Parkes (1998) suggests that appetite and weight is lost, short term memory and concentration is affected, which then leads to the third phase. This phase suggests that individuals go over the event within their mind, as if they could find out what went wrong and put it right (Parkes, 1998)</w:t>
                      </w:r>
                    </w:p>
                    <w:p w14:paraId="095D7F91" w14:textId="1D9560FF" w:rsidR="009A05F4" w:rsidRDefault="009A05F4" w:rsidP="00480D8D"/>
                    <w:p w14:paraId="6362EC69" w14:textId="33FB3961" w:rsidR="009A05F4" w:rsidRDefault="009A05F4" w:rsidP="00132940"/>
                  </w:txbxContent>
                </v:textbox>
                <w10:wrap anchorx="margin"/>
              </v:shape>
            </w:pict>
          </mc:Fallback>
        </mc:AlternateContent>
      </w:r>
    </w:p>
    <w:p w14:paraId="7D0FA18F" w14:textId="20F687F8" w:rsidR="009822BA" w:rsidRDefault="009822BA" w:rsidP="009822BA">
      <w:pPr>
        <w:tabs>
          <w:tab w:val="left" w:pos="2490"/>
        </w:tabs>
      </w:pPr>
    </w:p>
    <w:p w14:paraId="6D58A57F" w14:textId="7A4F2CAC" w:rsidR="009822BA" w:rsidRDefault="009822BA" w:rsidP="009822BA">
      <w:pPr>
        <w:tabs>
          <w:tab w:val="left" w:pos="2490"/>
        </w:tabs>
      </w:pPr>
    </w:p>
    <w:p w14:paraId="1B2F94C5" w14:textId="7F823863" w:rsidR="009822BA" w:rsidRDefault="009822BA" w:rsidP="009822BA">
      <w:pPr>
        <w:tabs>
          <w:tab w:val="left" w:pos="2490"/>
        </w:tabs>
      </w:pPr>
    </w:p>
    <w:p w14:paraId="2593BCFA" w14:textId="10C2BC61" w:rsidR="009822BA" w:rsidRDefault="009822BA" w:rsidP="009822BA">
      <w:pPr>
        <w:tabs>
          <w:tab w:val="left" w:pos="2490"/>
        </w:tabs>
      </w:pPr>
    </w:p>
    <w:p w14:paraId="474C3CC7" w14:textId="35E10728" w:rsidR="009822BA" w:rsidRDefault="009822BA" w:rsidP="009822BA">
      <w:pPr>
        <w:tabs>
          <w:tab w:val="left" w:pos="2490"/>
        </w:tabs>
      </w:pPr>
    </w:p>
    <w:p w14:paraId="57F66E5D" w14:textId="7993E65A" w:rsidR="009822BA" w:rsidRDefault="009822BA" w:rsidP="009822BA">
      <w:pPr>
        <w:tabs>
          <w:tab w:val="left" w:pos="2490"/>
        </w:tabs>
      </w:pPr>
    </w:p>
    <w:p w14:paraId="0333C317" w14:textId="3B404718" w:rsidR="009822BA" w:rsidRDefault="009822BA" w:rsidP="009822BA">
      <w:pPr>
        <w:tabs>
          <w:tab w:val="left" w:pos="2490"/>
        </w:tabs>
      </w:pPr>
    </w:p>
    <w:p w14:paraId="56A913FE" w14:textId="238B3CB5" w:rsidR="009822BA" w:rsidRDefault="009822BA" w:rsidP="009822BA">
      <w:pPr>
        <w:tabs>
          <w:tab w:val="left" w:pos="2490"/>
        </w:tabs>
      </w:pPr>
    </w:p>
    <w:p w14:paraId="2FA4C3F2" w14:textId="7E8745AC" w:rsidR="005E303B" w:rsidRDefault="005E303B" w:rsidP="009822BA">
      <w:pPr>
        <w:tabs>
          <w:tab w:val="left" w:pos="2490"/>
        </w:tabs>
      </w:pPr>
    </w:p>
    <w:p w14:paraId="2688C2C9" w14:textId="77777777" w:rsidR="005E303B" w:rsidRDefault="005E303B" w:rsidP="009822BA">
      <w:pPr>
        <w:tabs>
          <w:tab w:val="left" w:pos="2490"/>
        </w:tabs>
      </w:pPr>
    </w:p>
    <w:p w14:paraId="15835DAD" w14:textId="3437BEA8" w:rsidR="009822BA" w:rsidRDefault="009822BA" w:rsidP="009822BA">
      <w:pPr>
        <w:tabs>
          <w:tab w:val="left" w:pos="2490"/>
        </w:tabs>
      </w:pPr>
    </w:p>
    <w:p w14:paraId="78BF4F06" w14:textId="599A01DB" w:rsidR="009822BA" w:rsidRDefault="00590060" w:rsidP="009822BA">
      <w:pPr>
        <w:tabs>
          <w:tab w:val="left" w:pos="2490"/>
        </w:tabs>
      </w:pPr>
      <w:r>
        <w:rPr>
          <w:noProof/>
        </w:rPr>
        <mc:AlternateContent>
          <mc:Choice Requires="wps">
            <w:drawing>
              <wp:anchor distT="0" distB="0" distL="114300" distR="114300" simplePos="0" relativeHeight="251741184" behindDoc="0" locked="0" layoutInCell="1" allowOverlap="1" wp14:anchorId="30E011D4" wp14:editId="2FA53D6F">
                <wp:simplePos x="0" y="0"/>
                <wp:positionH relativeFrom="page">
                  <wp:align>left</wp:align>
                </wp:positionH>
                <wp:positionV relativeFrom="paragraph">
                  <wp:posOffset>-213360</wp:posOffset>
                </wp:positionV>
                <wp:extent cx="7981950" cy="1828800"/>
                <wp:effectExtent l="0" t="0" r="0" b="5715"/>
                <wp:wrapNone/>
                <wp:docPr id="25" name="Text Box 25"/>
                <wp:cNvGraphicFramePr/>
                <a:graphic xmlns:a="http://schemas.openxmlformats.org/drawingml/2006/main">
                  <a:graphicData uri="http://schemas.microsoft.com/office/word/2010/wordprocessingShape">
                    <wps:wsp>
                      <wps:cNvSpPr txBox="1"/>
                      <wps:spPr>
                        <a:xfrm>
                          <a:off x="0" y="0"/>
                          <a:ext cx="7981950" cy="1828800"/>
                        </a:xfrm>
                        <a:prstGeom prst="rect">
                          <a:avLst/>
                        </a:prstGeom>
                        <a:solidFill>
                          <a:schemeClr val="accent6">
                            <a:lumMod val="40000"/>
                            <a:lumOff val="60000"/>
                          </a:schemeClr>
                        </a:solidFill>
                        <a:ln>
                          <a:noFill/>
                        </a:ln>
                      </wps:spPr>
                      <wps:txbx>
                        <w:txbxContent>
                          <w:p w14:paraId="3A611707" w14:textId="185182B1" w:rsidR="009A05F4" w:rsidRPr="00D67A0A" w:rsidRDefault="009A05F4" w:rsidP="00D67A0A">
                            <w:pPr>
                              <w:tabs>
                                <w:tab w:val="left" w:pos="2490"/>
                              </w:tabs>
                              <w:jc w:val="cente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0E011D4" id="Text Box 25" o:spid="_x0000_s1047" type="#_x0000_t202" style="position:absolute;margin-left:0;margin-top:-16.8pt;width:628.5pt;height:2in;z-index:251741184;visibility:visible;mso-wrap-style:square;mso-width-percent:0;mso-wrap-distance-left:9pt;mso-wrap-distance-top:0;mso-wrap-distance-right:9pt;mso-wrap-distance-bottom:0;mso-position-horizontal:left;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5zUWwIAALoEAAAOAAAAZHJzL2Uyb0RvYy54bWysVMFuGjEQvVfqP1i+NwsICEFZIkqUqhJN&#10;IiVVzsbrDSvZHtc27KZf32cvkDTtqSoHM34zzHjevOHyqjOa7ZUPDdmSD88GnCkrqWrsc8m/P958&#10;mnEWorCV0GRVyV9U4FeLjx8uWzdXI9qSrpRnSGLDvHUl38bo5kUR5FYZEc7IKQtnTd6IiKt/Liov&#10;WmQ3uhgNBtOiJV85T1KFAPS6d/JFzl/XSsa7ug4qMl1yvC3m0+dzk85icSnmz164bSMPzxD/8Aoj&#10;Gouip1TXIgq2880fqUwjPQWq45kkU1BdN1LlHtDNcPCum4etcCr3AnKCO9EU/l9aebu/96ypSj6a&#10;cGaFwYweVRfZZ+oYIPDTujBH2INDYOyAY85HPABMbXe1N+kbDTH4wfTLid2UTQI8v5gNLyZwSfiG&#10;s9FsNsj8F68/dz7EL4oMS0bJPcaXWRX7dYh4CkKPIalaIN1UN43W+ZIko1bas73AsIWUysZp/rne&#10;mW9U9fh4gE8/dsAQRw9PjzBKZPGlTLngb0W0TaUspaL9exJSJIp6KpIVu03XU3riaUPVC+jz1Asw&#10;OHnToMW1CPFeeCgOtGCL4h2OWlNbcjpYnG3J//wbnuIhBHg5a6HgkocfO+EVZ/qrhUQuhuNxkny+&#10;jCfnI1z8W8/mrcfuzIrA2xD76mQ2U3zUR7P2ZJ6wbMtUFS5hJWqXPB7NVez3Cssq1XKZgyByJ+La&#10;PjiZUify0gAfuyfh3WHKEQK5paPWxfzdsPvYPGG33EVQn5WQiO5ZPfCPBcnzOixz2sC39xz1+pez&#10;+AUAAP//AwBQSwMEFAAGAAgAAAAhADz82g3eAAAACQEAAA8AAABkcnMvZG93bnJldi54bWxMj81u&#10;wjAQhO+V+g7WVuqlAodAAkqzQRVtuZefu4m3SUq8jmIT0revOdHj7KxmvsnXo2nFQL1rLCPMphEI&#10;4tLqhiuEw/5zsgLhvGKtWsuE8EsO1sXjQ64yba/8RcPOVyKEsMsUQu19l0npypqMclPbEQfv2/ZG&#10;+SD7SupeXUO4aWUcRak0quHQUKuONjWV593FIOw/ztuU+03itsfZ++G4lKuflwHx+Wl8ewXhafT3&#10;Z7jhB3QoAtPJXlg70SKEIR5hMp+nIG52nCzD6YQQJ4sFyCKX/xcUfwAAAP//AwBQSwECLQAUAAYA&#10;CAAAACEAtoM4kv4AAADhAQAAEwAAAAAAAAAAAAAAAAAAAAAAW0NvbnRlbnRfVHlwZXNdLnhtbFBL&#10;AQItABQABgAIAAAAIQA4/SH/1gAAAJQBAAALAAAAAAAAAAAAAAAAAC8BAABfcmVscy8ucmVsc1BL&#10;AQItABQABgAIAAAAIQBdT5zUWwIAALoEAAAOAAAAAAAAAAAAAAAAAC4CAABkcnMvZTJvRG9jLnht&#10;bFBLAQItABQABgAIAAAAIQA8/NoN3gAAAAkBAAAPAAAAAAAAAAAAAAAAALUEAABkcnMvZG93bnJl&#10;di54bWxQSwUGAAAAAAQABADzAAAAwAUAAAAA&#10;" fillcolor="#c5e0b3 [1305]" stroked="f">
                <v:textbox style="mso-fit-shape-to-text:t">
                  <w:txbxContent>
                    <w:p w14:paraId="3A611707" w14:textId="185182B1" w:rsidR="009A05F4" w:rsidRPr="00D67A0A" w:rsidRDefault="009A05F4" w:rsidP="00D67A0A">
                      <w:pPr>
                        <w:tabs>
                          <w:tab w:val="left" w:pos="2490"/>
                        </w:tabs>
                        <w:jc w:val="cente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xbxContent>
                </v:textbox>
                <w10:wrap anchorx="page"/>
              </v:shape>
            </w:pict>
          </mc:Fallback>
        </mc:AlternateContent>
      </w:r>
    </w:p>
    <w:p w14:paraId="7D218758" w14:textId="601FBC6C" w:rsidR="009822BA" w:rsidRDefault="00D67A0A" w:rsidP="009822BA">
      <w:pPr>
        <w:tabs>
          <w:tab w:val="left" w:pos="2490"/>
        </w:tabs>
      </w:pPr>
      <w:r>
        <w:rPr>
          <w:noProof/>
        </w:rPr>
        <mc:AlternateContent>
          <mc:Choice Requires="wps">
            <w:drawing>
              <wp:anchor distT="45720" distB="45720" distL="114300" distR="114300" simplePos="0" relativeHeight="251701248" behindDoc="0" locked="0" layoutInCell="1" allowOverlap="1" wp14:anchorId="4099A2DD" wp14:editId="7132A396">
                <wp:simplePos x="0" y="0"/>
                <wp:positionH relativeFrom="page">
                  <wp:posOffset>114300</wp:posOffset>
                </wp:positionH>
                <wp:positionV relativeFrom="paragraph">
                  <wp:posOffset>352425</wp:posOffset>
                </wp:positionV>
                <wp:extent cx="7277100" cy="1524000"/>
                <wp:effectExtent l="0" t="0" r="0" b="0"/>
                <wp:wrapSquare wrapText="bothSides"/>
                <wp:docPr id="2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77100" cy="1524000"/>
                        </a:xfrm>
                        <a:prstGeom prst="rect">
                          <a:avLst/>
                        </a:prstGeom>
                        <a:solidFill>
                          <a:srgbClr val="FFFFFF"/>
                        </a:solidFill>
                        <a:ln w="9525">
                          <a:noFill/>
                          <a:miter lim="800000"/>
                          <a:headEnd/>
                          <a:tailEnd/>
                        </a:ln>
                      </wps:spPr>
                      <wps:txbx>
                        <w:txbxContent>
                          <w:p w14:paraId="0381977F" w14:textId="0D6997C5" w:rsidR="009A05F4" w:rsidRPr="00B00564" w:rsidRDefault="009A05F4" w:rsidP="003359B5">
                            <w:pPr>
                              <w:rPr>
                                <w:rFonts w:ascii="Arial" w:hAnsi="Arial" w:cs="Arial"/>
                                <w:b/>
                                <w:bCs/>
                              </w:rPr>
                            </w:pPr>
                            <w:r w:rsidRPr="00B00564">
                              <w:rPr>
                                <w:rFonts w:ascii="Arial" w:hAnsi="Arial" w:cs="Arial"/>
                                <w:b/>
                                <w:bCs/>
                              </w:rPr>
                              <w:t xml:space="preserve">Dual Process Model </w:t>
                            </w:r>
                          </w:p>
                          <w:p w14:paraId="26F01458" w14:textId="6B00710B" w:rsidR="009A05F4" w:rsidRPr="00B00564" w:rsidRDefault="009A05F4" w:rsidP="003359B5">
                            <w:pPr>
                              <w:rPr>
                                <w:rFonts w:ascii="Arial" w:hAnsi="Arial" w:cs="Arial"/>
                              </w:rPr>
                            </w:pPr>
                            <w:r w:rsidRPr="00B00564">
                              <w:rPr>
                                <w:rFonts w:ascii="Arial" w:hAnsi="Arial" w:cs="Arial"/>
                              </w:rPr>
                              <w:t>(</w:t>
                            </w:r>
                            <w:proofErr w:type="spellStart"/>
                            <w:r w:rsidRPr="00B00564">
                              <w:rPr>
                                <w:rFonts w:ascii="Arial" w:hAnsi="Arial" w:cs="Arial"/>
                              </w:rPr>
                              <w:t>Stroebe</w:t>
                            </w:r>
                            <w:proofErr w:type="spellEnd"/>
                            <w:r w:rsidRPr="00B00564">
                              <w:rPr>
                                <w:rFonts w:ascii="Arial" w:hAnsi="Arial" w:cs="Arial"/>
                              </w:rPr>
                              <w:t xml:space="preserve"> and </w:t>
                            </w:r>
                            <w:proofErr w:type="spellStart"/>
                            <w:r w:rsidRPr="00B00564">
                              <w:rPr>
                                <w:rFonts w:ascii="Arial" w:hAnsi="Arial" w:cs="Arial"/>
                              </w:rPr>
                              <w:t>Schut</w:t>
                            </w:r>
                            <w:proofErr w:type="spellEnd"/>
                            <w:r w:rsidRPr="00B00564">
                              <w:rPr>
                                <w:rFonts w:ascii="Arial" w:hAnsi="Arial" w:cs="Arial"/>
                              </w:rPr>
                              <w:t>, 1999)</w:t>
                            </w:r>
                          </w:p>
                          <w:p w14:paraId="6A2937BA" w14:textId="2C7FE379" w:rsidR="009A05F4" w:rsidRPr="00B00564" w:rsidRDefault="009A05F4" w:rsidP="003359B5">
                            <w:pPr>
                              <w:rPr>
                                <w:rFonts w:ascii="Arial" w:hAnsi="Arial" w:cs="Arial"/>
                              </w:rPr>
                            </w:pPr>
                            <w:r w:rsidRPr="00B00564">
                              <w:rPr>
                                <w:rFonts w:ascii="Arial" w:hAnsi="Arial" w:cs="Arial"/>
                              </w:rPr>
                              <w:t>This model suggests that the bereaved individual copes with loss in everyday life, resulting in lifestyle changes which develop as a result of the loss. This model uses previous models of coping while introducing a new concept which involves moving between coping and behaviour (</w:t>
                            </w:r>
                            <w:proofErr w:type="spellStart"/>
                            <w:r w:rsidRPr="00B00564">
                              <w:rPr>
                                <w:rFonts w:ascii="Arial" w:hAnsi="Arial" w:cs="Arial"/>
                              </w:rPr>
                              <w:t>Stroebe</w:t>
                            </w:r>
                            <w:proofErr w:type="spellEnd"/>
                            <w:r w:rsidRPr="00B00564">
                              <w:rPr>
                                <w:rFonts w:ascii="Arial" w:hAnsi="Arial" w:cs="Arial"/>
                              </w:rPr>
                              <w:t xml:space="preserve"> and </w:t>
                            </w:r>
                            <w:proofErr w:type="spellStart"/>
                            <w:r w:rsidRPr="00B00564">
                              <w:rPr>
                                <w:rFonts w:ascii="Arial" w:hAnsi="Arial" w:cs="Arial"/>
                              </w:rPr>
                              <w:t>Schut</w:t>
                            </w:r>
                            <w:proofErr w:type="spellEnd"/>
                            <w:r w:rsidRPr="00B00564">
                              <w:rPr>
                                <w:rFonts w:ascii="Arial" w:hAnsi="Arial" w:cs="Arial"/>
                              </w:rPr>
                              <w:t>, 1999).</w:t>
                            </w:r>
                          </w:p>
                          <w:p w14:paraId="4A51FE75" w14:textId="5B41CB92" w:rsidR="009A05F4" w:rsidRPr="00B00564" w:rsidRDefault="009A05F4" w:rsidP="003359B5">
                            <w:pPr>
                              <w:rPr>
                                <w:rFonts w:ascii="Arial" w:hAnsi="Arial" w:cs="Arial"/>
                              </w:rPr>
                            </w:pPr>
                            <w:r w:rsidRPr="00B00564">
                              <w:rPr>
                                <w:rFonts w:ascii="Arial" w:hAnsi="Arial" w:cs="Arial"/>
                              </w:rPr>
                              <w:t>The aspects that this model consists of are as follows: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99A2DD" id="_x0000_s1048" type="#_x0000_t202" style="position:absolute;margin-left:9pt;margin-top:27.75pt;width:573pt;height:120pt;z-index:2517012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x1NIQIAACYEAAAOAAAAZHJzL2Uyb0RvYy54bWysU1Fv0zAQfkfiP1h+p2milm5R02l0FCGN&#10;gbTxAy6O01jYvmC7Tcav5+x0pcAbwg+Wz3f+/N13d+ub0Wh2lM4rtBXPZ3POpBXYKLuv+Nen3Zsr&#10;znwA24BGKyv+LD2/2bx+tR76UhbYoW6kYwRifTn0Fe9C6Mss86KTBvwMe2nJ2aIzEMh0+6xxMBC6&#10;0Vkxn7/NBnRN71BI7+n2bnLyTcJvWynC57b1MjBdceIW0u7SXsc926yh3DvoOyVONOAfWBhQlj49&#10;Q91BAHZw6i8oo4RDj22YCTQZtq0SMuVA2eTzP7J57KCXKRcSx/dnmfz/gxUPxy+OqabipCZnFgwV&#10;6UmOgb3DkRVRn6H3JYU99hQYRrqmOqdcfX+P4ptnFrcd2L28dQ6HTkJD/PL4Mrt4OuH4CFIPn7Ch&#10;b+AQMAGNrTNRPJKDETrxeD7XJlIRdLkqVqs8UhTky5fFYk5G/APKl+e98+GDRMPioeKOip/g4Xjv&#10;wxT6EhJ/86hVs1NaJ8Pt66127AjUKLu0Tui/hWnLhopfL4tlQrYY3xM0lEYFamStTMWviNpEDsoo&#10;x3vbpJAASk9nIq3tSZ8oySROGOtxKsVZ9xqbZ1LM4dS4NGh06ND94Gygpq24/34AJznTHy2pfp0v&#10;FrHLk7FYrgoy3KWnvvSAFQRV8cDZdNyGNBkxHYu3VJ1WJd1iGScmJ87UjEn50+DEbr+0U9Sv8d78&#10;BAAA//8DAFBLAwQUAAYACAAAACEAZgVxld0AAAAKAQAADwAAAGRycy9kb3ducmV2LnhtbEyPQW+C&#10;QBCF7036HzbTpJemLhpBRRbTNmnTq9YfMMAIRHaWsKvgv+94ao/vvcmb72W7yXbqSoNvHRuYzyJQ&#10;xKWrWq4NHH8+X9egfECusHNMBm7kYZc/PmSYVm7kPV0PoVZSwj5FA00Ifaq1Lxuy6GeuJ5bs5AaL&#10;QeRQ62rAUcptpxdRlGiLLcuHBnv6aKg8Hy7WwOl7fIk3Y/EVjqv9MnnHdlW4mzHPT9PbFlSgKfwd&#10;wx1f0CEXpsJduPKqE72WKcFAHMeg7vk8WYpTGFhsxNJ5pv9PyH8BAAD//wMAUEsBAi0AFAAGAAgA&#10;AAAhALaDOJL+AAAA4QEAABMAAAAAAAAAAAAAAAAAAAAAAFtDb250ZW50X1R5cGVzXS54bWxQSwEC&#10;LQAUAAYACAAAACEAOP0h/9YAAACUAQAACwAAAAAAAAAAAAAAAAAvAQAAX3JlbHMvLnJlbHNQSwEC&#10;LQAUAAYACAAAACEASEMdTSECAAAmBAAADgAAAAAAAAAAAAAAAAAuAgAAZHJzL2Uyb0RvYy54bWxQ&#10;SwECLQAUAAYACAAAACEAZgVxld0AAAAKAQAADwAAAAAAAAAAAAAAAAB7BAAAZHJzL2Rvd25yZXYu&#10;eG1sUEsFBgAAAAAEAAQA8wAAAIUFAAAAAA==&#10;" stroked="f">
                <v:textbox>
                  <w:txbxContent>
                    <w:p w14:paraId="0381977F" w14:textId="0D6997C5" w:rsidR="009A05F4" w:rsidRPr="00B00564" w:rsidRDefault="009A05F4" w:rsidP="003359B5">
                      <w:pPr>
                        <w:rPr>
                          <w:rFonts w:ascii="Arial" w:hAnsi="Arial" w:cs="Arial"/>
                          <w:b/>
                          <w:bCs/>
                        </w:rPr>
                      </w:pPr>
                      <w:r w:rsidRPr="00B00564">
                        <w:rPr>
                          <w:rFonts w:ascii="Arial" w:hAnsi="Arial" w:cs="Arial"/>
                          <w:b/>
                          <w:bCs/>
                        </w:rPr>
                        <w:t xml:space="preserve">Dual Process Model </w:t>
                      </w:r>
                    </w:p>
                    <w:p w14:paraId="26F01458" w14:textId="6B00710B" w:rsidR="009A05F4" w:rsidRPr="00B00564" w:rsidRDefault="009A05F4" w:rsidP="003359B5">
                      <w:pPr>
                        <w:rPr>
                          <w:rFonts w:ascii="Arial" w:hAnsi="Arial" w:cs="Arial"/>
                        </w:rPr>
                      </w:pPr>
                      <w:r w:rsidRPr="00B00564">
                        <w:rPr>
                          <w:rFonts w:ascii="Arial" w:hAnsi="Arial" w:cs="Arial"/>
                        </w:rPr>
                        <w:t>(</w:t>
                      </w:r>
                      <w:proofErr w:type="spellStart"/>
                      <w:r w:rsidRPr="00B00564">
                        <w:rPr>
                          <w:rFonts w:ascii="Arial" w:hAnsi="Arial" w:cs="Arial"/>
                        </w:rPr>
                        <w:t>Stroebe</w:t>
                      </w:r>
                      <w:proofErr w:type="spellEnd"/>
                      <w:r w:rsidRPr="00B00564">
                        <w:rPr>
                          <w:rFonts w:ascii="Arial" w:hAnsi="Arial" w:cs="Arial"/>
                        </w:rPr>
                        <w:t xml:space="preserve"> and </w:t>
                      </w:r>
                      <w:proofErr w:type="spellStart"/>
                      <w:r w:rsidRPr="00B00564">
                        <w:rPr>
                          <w:rFonts w:ascii="Arial" w:hAnsi="Arial" w:cs="Arial"/>
                        </w:rPr>
                        <w:t>Schut</w:t>
                      </w:r>
                      <w:proofErr w:type="spellEnd"/>
                      <w:r w:rsidRPr="00B00564">
                        <w:rPr>
                          <w:rFonts w:ascii="Arial" w:hAnsi="Arial" w:cs="Arial"/>
                        </w:rPr>
                        <w:t>, 1999)</w:t>
                      </w:r>
                    </w:p>
                    <w:p w14:paraId="6A2937BA" w14:textId="2C7FE379" w:rsidR="009A05F4" w:rsidRPr="00B00564" w:rsidRDefault="009A05F4" w:rsidP="003359B5">
                      <w:pPr>
                        <w:rPr>
                          <w:rFonts w:ascii="Arial" w:hAnsi="Arial" w:cs="Arial"/>
                        </w:rPr>
                      </w:pPr>
                      <w:r w:rsidRPr="00B00564">
                        <w:rPr>
                          <w:rFonts w:ascii="Arial" w:hAnsi="Arial" w:cs="Arial"/>
                        </w:rPr>
                        <w:t>This model suggests that the bereaved individual copes with loss in everyday life, resulting in lifestyle changes which develop as a result of the loss. This model uses previous models of coping while introducing a new concept which involves moving between coping and behaviour (</w:t>
                      </w:r>
                      <w:proofErr w:type="spellStart"/>
                      <w:r w:rsidRPr="00B00564">
                        <w:rPr>
                          <w:rFonts w:ascii="Arial" w:hAnsi="Arial" w:cs="Arial"/>
                        </w:rPr>
                        <w:t>Stroebe</w:t>
                      </w:r>
                      <w:proofErr w:type="spellEnd"/>
                      <w:r w:rsidRPr="00B00564">
                        <w:rPr>
                          <w:rFonts w:ascii="Arial" w:hAnsi="Arial" w:cs="Arial"/>
                        </w:rPr>
                        <w:t xml:space="preserve"> and </w:t>
                      </w:r>
                      <w:proofErr w:type="spellStart"/>
                      <w:r w:rsidRPr="00B00564">
                        <w:rPr>
                          <w:rFonts w:ascii="Arial" w:hAnsi="Arial" w:cs="Arial"/>
                        </w:rPr>
                        <w:t>Schut</w:t>
                      </w:r>
                      <w:proofErr w:type="spellEnd"/>
                      <w:r w:rsidRPr="00B00564">
                        <w:rPr>
                          <w:rFonts w:ascii="Arial" w:hAnsi="Arial" w:cs="Arial"/>
                        </w:rPr>
                        <w:t>, 1999).</w:t>
                      </w:r>
                    </w:p>
                    <w:p w14:paraId="4A51FE75" w14:textId="5B41CB92" w:rsidR="009A05F4" w:rsidRPr="00B00564" w:rsidRDefault="009A05F4" w:rsidP="003359B5">
                      <w:pPr>
                        <w:rPr>
                          <w:rFonts w:ascii="Arial" w:hAnsi="Arial" w:cs="Arial"/>
                        </w:rPr>
                      </w:pPr>
                      <w:r w:rsidRPr="00B00564">
                        <w:rPr>
                          <w:rFonts w:ascii="Arial" w:hAnsi="Arial" w:cs="Arial"/>
                        </w:rPr>
                        <w:t>The aspects that this model consists of are as follows:</w:t>
                      </w:r>
                    </w:p>
                  </w:txbxContent>
                </v:textbox>
                <w10:wrap type="square" anchorx="page"/>
              </v:shape>
            </w:pict>
          </mc:Fallback>
        </mc:AlternateContent>
      </w:r>
    </w:p>
    <w:p w14:paraId="0E088C14" w14:textId="15ED24E0" w:rsidR="009822BA" w:rsidRDefault="005E303B" w:rsidP="009822BA">
      <w:pPr>
        <w:tabs>
          <w:tab w:val="left" w:pos="2490"/>
        </w:tabs>
      </w:pPr>
      <w:r>
        <w:rPr>
          <w:noProof/>
        </w:rPr>
        <mc:AlternateContent>
          <mc:Choice Requires="wps">
            <w:drawing>
              <wp:anchor distT="45720" distB="45720" distL="114300" distR="114300" simplePos="0" relativeHeight="251736064" behindDoc="0" locked="0" layoutInCell="1" allowOverlap="1" wp14:anchorId="0D77833B" wp14:editId="3EBAB0A5">
                <wp:simplePos x="0" y="0"/>
                <wp:positionH relativeFrom="column">
                  <wp:posOffset>476250</wp:posOffset>
                </wp:positionH>
                <wp:positionV relativeFrom="paragraph">
                  <wp:posOffset>1713230</wp:posOffset>
                </wp:positionV>
                <wp:extent cx="2295525" cy="2876550"/>
                <wp:effectExtent l="38100" t="38100" r="47625" b="3810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5525" cy="2876550"/>
                        </a:xfrm>
                        <a:custGeom>
                          <a:avLst/>
                          <a:gdLst>
                            <a:gd name="connsiteX0" fmla="*/ 0 w 2295525"/>
                            <a:gd name="connsiteY0" fmla="*/ 0 h 2876550"/>
                            <a:gd name="connsiteX1" fmla="*/ 527971 w 2295525"/>
                            <a:gd name="connsiteY1" fmla="*/ 0 h 2876550"/>
                            <a:gd name="connsiteX2" fmla="*/ 1101852 w 2295525"/>
                            <a:gd name="connsiteY2" fmla="*/ 0 h 2876550"/>
                            <a:gd name="connsiteX3" fmla="*/ 1698689 w 2295525"/>
                            <a:gd name="connsiteY3" fmla="*/ 0 h 2876550"/>
                            <a:gd name="connsiteX4" fmla="*/ 2295525 w 2295525"/>
                            <a:gd name="connsiteY4" fmla="*/ 0 h 2876550"/>
                            <a:gd name="connsiteX5" fmla="*/ 2295525 w 2295525"/>
                            <a:gd name="connsiteY5" fmla="*/ 575310 h 2876550"/>
                            <a:gd name="connsiteX6" fmla="*/ 2295525 w 2295525"/>
                            <a:gd name="connsiteY6" fmla="*/ 1208151 h 2876550"/>
                            <a:gd name="connsiteX7" fmla="*/ 2295525 w 2295525"/>
                            <a:gd name="connsiteY7" fmla="*/ 1697165 h 2876550"/>
                            <a:gd name="connsiteX8" fmla="*/ 2295525 w 2295525"/>
                            <a:gd name="connsiteY8" fmla="*/ 2186178 h 2876550"/>
                            <a:gd name="connsiteX9" fmla="*/ 2295525 w 2295525"/>
                            <a:gd name="connsiteY9" fmla="*/ 2876550 h 2876550"/>
                            <a:gd name="connsiteX10" fmla="*/ 1721644 w 2295525"/>
                            <a:gd name="connsiteY10" fmla="*/ 2876550 h 2876550"/>
                            <a:gd name="connsiteX11" fmla="*/ 1101852 w 2295525"/>
                            <a:gd name="connsiteY11" fmla="*/ 2876550 h 2876550"/>
                            <a:gd name="connsiteX12" fmla="*/ 0 w 2295525"/>
                            <a:gd name="connsiteY12" fmla="*/ 2876550 h 2876550"/>
                            <a:gd name="connsiteX13" fmla="*/ 0 w 2295525"/>
                            <a:gd name="connsiteY13" fmla="*/ 2330006 h 2876550"/>
                            <a:gd name="connsiteX14" fmla="*/ 0 w 2295525"/>
                            <a:gd name="connsiteY14" fmla="*/ 1812227 h 2876550"/>
                            <a:gd name="connsiteX15" fmla="*/ 0 w 2295525"/>
                            <a:gd name="connsiteY15" fmla="*/ 1236916 h 2876550"/>
                            <a:gd name="connsiteX16" fmla="*/ 0 w 2295525"/>
                            <a:gd name="connsiteY16" fmla="*/ 690372 h 2876550"/>
                            <a:gd name="connsiteX17" fmla="*/ 0 w 2295525"/>
                            <a:gd name="connsiteY17" fmla="*/ 0 h 28765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Lst>
                          <a:rect l="l" t="t" r="r" b="b"/>
                          <a:pathLst>
                            <a:path w="2295525" h="2876550" fill="none" extrusionOk="0">
                              <a:moveTo>
                                <a:pt x="0" y="0"/>
                              </a:moveTo>
                              <a:cubicBezTo>
                                <a:pt x="164214" y="-55967"/>
                                <a:pt x="354565" y="41627"/>
                                <a:pt x="527971" y="0"/>
                              </a:cubicBezTo>
                              <a:cubicBezTo>
                                <a:pt x="701377" y="-41627"/>
                                <a:pt x="887284" y="59250"/>
                                <a:pt x="1101852" y="0"/>
                              </a:cubicBezTo>
                              <a:cubicBezTo>
                                <a:pt x="1316420" y="-59250"/>
                                <a:pt x="1548533" y="25666"/>
                                <a:pt x="1698689" y="0"/>
                              </a:cubicBezTo>
                              <a:cubicBezTo>
                                <a:pt x="1848845" y="-25666"/>
                                <a:pt x="2049218" y="67429"/>
                                <a:pt x="2295525" y="0"/>
                              </a:cubicBezTo>
                              <a:cubicBezTo>
                                <a:pt x="2343915" y="141808"/>
                                <a:pt x="2266862" y="404047"/>
                                <a:pt x="2295525" y="575310"/>
                              </a:cubicBezTo>
                              <a:cubicBezTo>
                                <a:pt x="2324188" y="746573"/>
                                <a:pt x="2277349" y="971061"/>
                                <a:pt x="2295525" y="1208151"/>
                              </a:cubicBezTo>
                              <a:cubicBezTo>
                                <a:pt x="2313701" y="1445241"/>
                                <a:pt x="2242028" y="1469599"/>
                                <a:pt x="2295525" y="1697165"/>
                              </a:cubicBezTo>
                              <a:cubicBezTo>
                                <a:pt x="2349022" y="1924731"/>
                                <a:pt x="2239036" y="2009137"/>
                                <a:pt x="2295525" y="2186178"/>
                              </a:cubicBezTo>
                              <a:cubicBezTo>
                                <a:pt x="2352014" y="2363219"/>
                                <a:pt x="2212989" y="2620366"/>
                                <a:pt x="2295525" y="2876550"/>
                              </a:cubicBezTo>
                              <a:cubicBezTo>
                                <a:pt x="2019644" y="2917637"/>
                                <a:pt x="1953887" y="2840567"/>
                                <a:pt x="1721644" y="2876550"/>
                              </a:cubicBezTo>
                              <a:cubicBezTo>
                                <a:pt x="1489401" y="2912533"/>
                                <a:pt x="1228142" y="2827339"/>
                                <a:pt x="1101852" y="2876550"/>
                              </a:cubicBezTo>
                              <a:cubicBezTo>
                                <a:pt x="975562" y="2925761"/>
                                <a:pt x="232609" y="2786464"/>
                                <a:pt x="0" y="2876550"/>
                              </a:cubicBezTo>
                              <a:cubicBezTo>
                                <a:pt x="-34158" y="2620535"/>
                                <a:pt x="15131" y="2490027"/>
                                <a:pt x="0" y="2330006"/>
                              </a:cubicBezTo>
                              <a:cubicBezTo>
                                <a:pt x="-15131" y="2169985"/>
                                <a:pt x="15578" y="2027073"/>
                                <a:pt x="0" y="1812227"/>
                              </a:cubicBezTo>
                              <a:cubicBezTo>
                                <a:pt x="-15578" y="1597381"/>
                                <a:pt x="6285" y="1427672"/>
                                <a:pt x="0" y="1236916"/>
                              </a:cubicBezTo>
                              <a:cubicBezTo>
                                <a:pt x="-6285" y="1046160"/>
                                <a:pt x="59752" y="876961"/>
                                <a:pt x="0" y="690372"/>
                              </a:cubicBezTo>
                              <a:cubicBezTo>
                                <a:pt x="-59752" y="503783"/>
                                <a:pt x="34579" y="281741"/>
                                <a:pt x="0" y="0"/>
                              </a:cubicBezTo>
                              <a:close/>
                            </a:path>
                            <a:path w="2295525" h="2876550" stroke="0" extrusionOk="0">
                              <a:moveTo>
                                <a:pt x="0" y="0"/>
                              </a:moveTo>
                              <a:cubicBezTo>
                                <a:pt x="272685" y="-67570"/>
                                <a:pt x="402902" y="30831"/>
                                <a:pt x="619792" y="0"/>
                              </a:cubicBezTo>
                              <a:cubicBezTo>
                                <a:pt x="836682" y="-30831"/>
                                <a:pt x="1031471" y="1282"/>
                                <a:pt x="1193673" y="0"/>
                              </a:cubicBezTo>
                              <a:cubicBezTo>
                                <a:pt x="1355875" y="-1282"/>
                                <a:pt x="1489003" y="8331"/>
                                <a:pt x="1721644" y="0"/>
                              </a:cubicBezTo>
                              <a:cubicBezTo>
                                <a:pt x="1954285" y="-8331"/>
                                <a:pt x="2043445" y="36339"/>
                                <a:pt x="2295525" y="0"/>
                              </a:cubicBezTo>
                              <a:cubicBezTo>
                                <a:pt x="2304939" y="255449"/>
                                <a:pt x="2286924" y="336267"/>
                                <a:pt x="2295525" y="632841"/>
                              </a:cubicBezTo>
                              <a:cubicBezTo>
                                <a:pt x="2304126" y="929415"/>
                                <a:pt x="2242760" y="999136"/>
                                <a:pt x="2295525" y="1208151"/>
                              </a:cubicBezTo>
                              <a:cubicBezTo>
                                <a:pt x="2348290" y="1417166"/>
                                <a:pt x="2277458" y="1584801"/>
                                <a:pt x="2295525" y="1697165"/>
                              </a:cubicBezTo>
                              <a:cubicBezTo>
                                <a:pt x="2313592" y="1809529"/>
                                <a:pt x="2271172" y="2049040"/>
                                <a:pt x="2295525" y="2186178"/>
                              </a:cubicBezTo>
                              <a:cubicBezTo>
                                <a:pt x="2319878" y="2323316"/>
                                <a:pt x="2252090" y="2623534"/>
                                <a:pt x="2295525" y="2876550"/>
                              </a:cubicBezTo>
                              <a:cubicBezTo>
                                <a:pt x="2101002" y="2906740"/>
                                <a:pt x="1852947" y="2837778"/>
                                <a:pt x="1698689" y="2876550"/>
                              </a:cubicBezTo>
                              <a:cubicBezTo>
                                <a:pt x="1544431" y="2915322"/>
                                <a:pt x="1330283" y="2818459"/>
                                <a:pt x="1147763" y="2876550"/>
                              </a:cubicBezTo>
                              <a:cubicBezTo>
                                <a:pt x="965243" y="2934641"/>
                                <a:pt x="798415" y="2806481"/>
                                <a:pt x="550926" y="2876550"/>
                              </a:cubicBezTo>
                              <a:cubicBezTo>
                                <a:pt x="303437" y="2946619"/>
                                <a:pt x="272480" y="2825842"/>
                                <a:pt x="0" y="2876550"/>
                              </a:cubicBezTo>
                              <a:cubicBezTo>
                                <a:pt x="-39232" y="2683101"/>
                                <a:pt x="64764" y="2492076"/>
                                <a:pt x="0" y="2330006"/>
                              </a:cubicBezTo>
                              <a:cubicBezTo>
                                <a:pt x="-64764" y="2167936"/>
                                <a:pt x="34244" y="1966353"/>
                                <a:pt x="0" y="1812227"/>
                              </a:cubicBezTo>
                              <a:cubicBezTo>
                                <a:pt x="-34244" y="1658101"/>
                                <a:pt x="44108" y="1338686"/>
                                <a:pt x="0" y="1179386"/>
                              </a:cubicBezTo>
                              <a:cubicBezTo>
                                <a:pt x="-44108" y="1020086"/>
                                <a:pt x="68747" y="846401"/>
                                <a:pt x="0" y="575310"/>
                              </a:cubicBezTo>
                              <a:cubicBezTo>
                                <a:pt x="-68747" y="304219"/>
                                <a:pt x="15858" y="245679"/>
                                <a:pt x="0" y="0"/>
                              </a:cubicBezTo>
                              <a:close/>
                            </a:path>
                          </a:pathLst>
                        </a:custGeom>
                        <a:solidFill>
                          <a:srgbClr val="FFFFFF"/>
                        </a:solidFill>
                        <a:ln w="9525">
                          <a:solidFill>
                            <a:schemeClr val="accent2">
                              <a:lumMod val="60000"/>
                              <a:lumOff val="40000"/>
                            </a:schemeClr>
                          </a:solidFill>
                          <a:miter lim="800000"/>
                          <a:headEnd/>
                          <a:tailEnd/>
                          <a:extLst>
                            <a:ext uri="{C807C97D-BFC1-408E-A445-0C87EB9F89A2}">
                              <ask:lineSketchStyleProps xmlns:ask="http://schemas.microsoft.com/office/drawing/2018/sketchyshapes" sd="981765707">
                                <a:prstGeom prst="rect">
                                  <a:avLst/>
                                </a:prstGeom>
                                <ask:type>
                                  <ask:lineSketchScribble/>
                                </ask:type>
                              </ask:lineSketchStyleProps>
                            </a:ext>
                          </a:extLst>
                        </a:ln>
                      </wps:spPr>
                      <wps:txbx>
                        <w:txbxContent>
                          <w:p w14:paraId="4D6C191A" w14:textId="4A63D382" w:rsidR="009A05F4" w:rsidRPr="00B00564" w:rsidRDefault="009A05F4" w:rsidP="0087621F">
                            <w:pPr>
                              <w:rPr>
                                <w:rFonts w:ascii="Arial" w:hAnsi="Arial" w:cs="Arial"/>
                              </w:rPr>
                            </w:pPr>
                            <w:r w:rsidRPr="00B00564">
                              <w:rPr>
                                <w:rFonts w:ascii="Arial" w:hAnsi="Arial" w:cs="Arial"/>
                              </w:rPr>
                              <w:t>Loss oriented process</w:t>
                            </w:r>
                          </w:p>
                          <w:p w14:paraId="72B5F82B" w14:textId="0EDFC5F0" w:rsidR="009A05F4" w:rsidRPr="00B00564" w:rsidRDefault="009A05F4" w:rsidP="0087621F">
                            <w:pPr>
                              <w:rPr>
                                <w:rFonts w:ascii="Arial" w:hAnsi="Arial" w:cs="Arial"/>
                              </w:rPr>
                            </w:pPr>
                            <w:r w:rsidRPr="00B00564">
                              <w:rPr>
                                <w:rFonts w:ascii="Arial" w:hAnsi="Arial" w:cs="Arial"/>
                              </w:rPr>
                              <w:t>This aspect relates to the experiences of the death. This aspect encompasses 4 factors which are:</w:t>
                            </w:r>
                          </w:p>
                          <w:p w14:paraId="0B734700" w14:textId="1FEFFCE4" w:rsidR="009A05F4" w:rsidRPr="00B00564" w:rsidRDefault="009A05F4" w:rsidP="0087621F">
                            <w:pPr>
                              <w:rPr>
                                <w:rFonts w:ascii="Arial" w:hAnsi="Arial" w:cs="Arial"/>
                              </w:rPr>
                            </w:pPr>
                            <w:r w:rsidRPr="00B00564">
                              <w:rPr>
                                <w:rFonts w:ascii="Arial" w:hAnsi="Arial" w:cs="Arial"/>
                              </w:rPr>
                              <w:t xml:space="preserve">Grief work </w:t>
                            </w:r>
                          </w:p>
                          <w:p w14:paraId="332831B5" w14:textId="57A8B7EC" w:rsidR="009A05F4" w:rsidRPr="00B00564" w:rsidRDefault="009A05F4" w:rsidP="0087621F">
                            <w:pPr>
                              <w:rPr>
                                <w:rFonts w:ascii="Arial" w:hAnsi="Arial" w:cs="Arial"/>
                              </w:rPr>
                            </w:pPr>
                            <w:r w:rsidRPr="00B00564">
                              <w:rPr>
                                <w:rFonts w:ascii="Arial" w:hAnsi="Arial" w:cs="Arial"/>
                              </w:rPr>
                              <w:t>Intrusion to grief</w:t>
                            </w:r>
                          </w:p>
                          <w:p w14:paraId="7EA4B32B" w14:textId="607AFF32" w:rsidR="009A05F4" w:rsidRPr="00B00564" w:rsidRDefault="009A05F4" w:rsidP="0087621F">
                            <w:pPr>
                              <w:rPr>
                                <w:rFonts w:ascii="Arial" w:hAnsi="Arial" w:cs="Arial"/>
                              </w:rPr>
                            </w:pPr>
                            <w:r w:rsidRPr="00B00564">
                              <w:rPr>
                                <w:rFonts w:ascii="Arial" w:hAnsi="Arial" w:cs="Arial"/>
                              </w:rPr>
                              <w:t>Denial/avoidance of restoration changes</w:t>
                            </w:r>
                          </w:p>
                          <w:p w14:paraId="699D0245" w14:textId="703C6B8E" w:rsidR="009A05F4" w:rsidRPr="00B00564" w:rsidRDefault="009A05F4" w:rsidP="0087621F">
                            <w:pPr>
                              <w:rPr>
                                <w:rFonts w:ascii="Arial" w:hAnsi="Arial" w:cs="Arial"/>
                              </w:rPr>
                            </w:pPr>
                            <w:r w:rsidRPr="00B00564">
                              <w:rPr>
                                <w:rFonts w:ascii="Arial" w:hAnsi="Arial" w:cs="Arial"/>
                              </w:rPr>
                              <w:t>Breaking bonds/ties</w:t>
                            </w:r>
                          </w:p>
                          <w:p w14:paraId="5B03603B" w14:textId="77777777" w:rsidR="009A05F4" w:rsidRDefault="009A05F4" w:rsidP="0087621F"/>
                          <w:p w14:paraId="66A6E942" w14:textId="77777777" w:rsidR="009A05F4" w:rsidRDefault="009A05F4" w:rsidP="0087621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77833B" id="_x0000_s1049" type="#_x0000_t202" style="position:absolute;margin-left:37.5pt;margin-top:134.9pt;width:180.75pt;height:226.5pt;z-index:2517360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RRpawgAADAhAAAOAAAAZHJzL2Uyb0RvYy54bWysWltv20YWfl9g/wPBxwKKOPcZI07RppvF&#10;Ar0s0CzQPtIUZQmRSC1JW05/fb+50Jqha4g0mgCGqOE535lzPzN6/+3T8ZA91l2/b5vbnLwr8qxu&#10;qnazb+5v8/99/rTSedYPZbMpD21T3+Zf6z7/9sM///H+fLqpabtrD5u6y8Ck6W/Op9t8Nwynm/W6&#10;r3b1sezftae6weK27Y7lgMfufr3pyjO4Hw9rWhRyfW67zalrq7rv8e0PfjH/4Phvt3U1/LLd9vWQ&#10;HW5zyDa4v537e2f/rj+8L2/uu/K021dBjPINUhzLfQPQZ1Y/lEOZPXT7F6yO+6pr+3Y7vKva47rd&#10;bvdV7faA3ZBisptfd+WpdnuBcvrTs5r6v49t9fPjf7tsv7nNKdTTlEfY6HP9NGTft08Zteo5n/ob&#10;vPXrCe8NT/gaZnZb7U8/ttWXPmvaj7uyua+/67r2vKvLDcQjlnIdkXo+vWVyd/6p3QCmfBhax+hp&#10;2x2t7qCNDNwhx9dn01hRKnxJqRGCijyrsEa1kkI4463Lm5G8euiHf9etY1U+/tgP3rYbfHKW2YTt&#10;VW3T9Puh/g1A2+MB5v5mnRXZORsxAt3k9d/T13dZJAXs/oI7ibgLqowi1yFimiK7CkEjCEIKogW9&#10;jhETzcBgMYY0WmpzHSMmmoHBI4xghOsYMdEMDLjOs7FnY8REQglGZgDJtwDFRIQWmghy3fzqLUgx&#10;EZHwSimuIyGJL1deQkS0JEpfRzJvQUqIfG64jkTieCaKEsn5da9LqEIGmIEVB/bsSCUx1XysNMCv&#10;pjUSvz8fJQ3x6yjx+5SxArV7ht7SIL+OEr9PNKGUqhkocZjPKAQkfp9QJg2Zs5c4xuegxO9LUzBF&#10;Z2wlDu85IOn7ScVBab0fi2e5G+tp9dSEgopPGeq+LdW2vp7a3lbvuLqiVI+PqJ62IyhvQGXfvkIM&#10;z4+JfTsxlxgOHRO7LmY2Mvw0JmaLxIb7xcR8ETG8KiYWi4jhLDGxXEQMJ4iJ1SJipPmYWC8iRuaO&#10;ic0iYpuLY2o8L/KxqZMt8zKbNxP0ZX5GJo6G50XCT1yNLPM1m8IS4Zd5G5m4G54XCT9xOJJ4nA/V&#10;kGQ6THB2dju42W3IM8xuXZ5hdruzkEg75WBz0/gxO0ezwu4yKmTb/QFsGgyhmFCfhu7BTqy/fBmz&#10;17F9rD+3jsswGUIgz2W1erjbV9/Xf8TvonOg0L9V6EoII91uIJljxAQX0mubE0mTNT8WOMJn1034&#10;/xWaKghTXoGrFxy1VlR7UYShfkQaJQl9x0I4wuz2fKStXvIUXAvmXZkKKZ0fPAP6cWEpoOZac6+x&#10;1QuetOCGEp9zpOLUZYwRcBzgrCXmK5QyzkwICMKJLlwKu/CUUksf67zA/8SCMaIfEMZAuGpHyijA&#10;/E4Ul0K5BHCBVYpxnx7RpBfSJafLapiGsdEwLizAhf8UPvcRzgWkCJHk/JVSWJt6sQiXRphXVRzG&#10;hwXI3BTUq5IYyhWbIDN0OT6z4GjHQMxUsMue4QF2nFiALHC84uMC/RqjZLIpQo32yqaSQojEj2Mj&#10;R0O/zVPXrVwQg8HCxQA1RMl0U8QIhpj1y5oXIk0eYSwJy/Ghx3VkwrXhwc5ApjZMfcZ0dkZvrAn3&#10;xqCaKsYSlcTJYumejRIiRAxFElIT32VUFkHXSksuXeUaPdsnmqWIK8aJ8D5r7SeYK2cjTwzT8DSb&#10;FCgcsEhzcAD0E8lsh1pFPBEGRk8ABZzTAQKtSCPbA4bhZAngyJMIo5hOQkdSCGDxYFElletExt0H&#10;PD+mzMe7sCy4JNKl05ElBBDeczBsm9S8Hs7PK/PRLhwFBh2deCrjQgV/0USl2cqjvZLrD21f+7bE&#10;NglXO4R+6NovOJcEz7+5QaCKymCglVRCJcrkBUVWdNZjhU5ToiRGGb/2yh6TBOQ7Do30pT3R6gVH&#10;UjDCVcj+iHtrotGshBgm4azLyidhQmgV6jWZskQSKgrPUrN0c3Fym787ZEw+evtqyhLdAUNJ88qU&#10;k5QWp/H5eJSh40BudNEsBEdNjlSGJCpRyTwgkzRN3zEiio72vjuvbgCWUF8MDTVIbymsjXPv/Mag&#10;Ur5ar5Z3B1zDH92G0AzheHDCWikeMi0yLtcoMIk6LjV6eXcATwrOTnRhxLS3UwQe4+0Ak6AVew15&#10;eXdAjB4TNsPhlB9nxrCgFM1DUAmqCxMsqVixkZfWLYpDexQkvylToKFNNmUP9A0aTud7Gl2/b3lG&#10;waBhexwflhd2B/BkPlZFdL8MfVlkSIJ6SJGGPTJBP564PUEOQSvzJmQj0XIGUsNQ/hMPUgZR4gOY&#10;6kLytM7h0seEoFiqalagzQ+qNFwis8b7RYaGL4f9UDh2oo1xYZmKV8ygx/c8JRJ7GiqSK3Q+Tr+Y&#10;aAqVhFkAXNqURDyJVEjm8RYZp6EPRUcq4cXxYgh4f2JqF2YlKbRdzzyl0JMdck4wStkdwpvgqIk0&#10;AZBASr8wDzDiWWBGSHlKrUKwaLhVqm6Pt3BEW104Ih1Phgakv7HlxISPDiUKH4/2SpGZtiXY+fMh&#10;htPC5Rqzbw/7zSecXNgi3Xf3dx8PXfZY4iDjk/sXLJW8dmjsGQjSp/C3tAkLe61ePzMpq6puBure&#10;OzwccS3rmUuczodEhK9xge6/5uPXkNJd0FtOzlUSAY64W+2yw/54m2tLETjZm+F/NRunpaHcH/xn&#10;sDrgQNhdFdvbYX9PPDzdPflLaZdq7T3yXbv5isvjrvVX+PjJAT7s2u6PPDvj+v427///UHZ1nh3+&#10;0+AC2mC0hRUG94AG0p5gdPHKXbxSNhVY3eZDjhNt+/HjgCd/rt203+Gieru318lOTC9JeMC1vNNA&#10;+AmBvfePn91blx86fPgTAAD//wMAUEsDBBQABgAIAAAAIQAZiWsN3gAAAAoBAAAPAAAAZHJzL2Rv&#10;d25yZXYueG1sTI9BTsMwEEX3SNzBmkrsqBND0jbEqSoQKtsWDuDEbhLVHofYadPbM6xgOfpff94r&#10;t7Oz7GLG0HuUkC4TYAYbr3tsJXx9vj+ugYWoUCvr0Ui4mQDb6v6uVIX2VzyYyzG2jEYwFEpCF+NQ&#10;cB6azjgVln4wSNnJj05FOseW61FdadxZLpIk5071SB86NZjXzjTn4+QkxNvmlO3tW8rTj++DaHf1&#10;fmpWUj4s5t0LsGjm+FeGX3xCh4qYaj+hDsxKWGWkEiWIfEMKVHh+yjNgNSVCrIFXJf+vUP0AAAD/&#10;/wMAUEsBAi0AFAAGAAgAAAAhALaDOJL+AAAA4QEAABMAAAAAAAAAAAAAAAAAAAAAAFtDb250ZW50&#10;X1R5cGVzXS54bWxQSwECLQAUAAYACAAAACEAOP0h/9YAAACUAQAACwAAAAAAAAAAAAAAAAAvAQAA&#10;X3JlbHMvLnJlbHNQSwECLQAUAAYACAAAACEA3akUaWsIAAAwIQAADgAAAAAAAAAAAAAAAAAuAgAA&#10;ZHJzL2Uyb0RvYy54bWxQSwECLQAUAAYACAAAACEAGYlrDd4AAAAKAQAADwAAAAAAAAAAAAAAAADF&#10;CgAAZHJzL2Rvd25yZXYueG1sUEsFBgAAAAAEAAQA8wAAANALAAAAAA==&#10;" strokecolor="#f4b083 [1941]">
                <v:textbox>
                  <w:txbxContent>
                    <w:p w14:paraId="4D6C191A" w14:textId="4A63D382" w:rsidR="009A05F4" w:rsidRPr="00B00564" w:rsidRDefault="009A05F4" w:rsidP="0087621F">
                      <w:pPr>
                        <w:rPr>
                          <w:rFonts w:ascii="Arial" w:hAnsi="Arial" w:cs="Arial"/>
                        </w:rPr>
                      </w:pPr>
                      <w:r w:rsidRPr="00B00564">
                        <w:rPr>
                          <w:rFonts w:ascii="Arial" w:hAnsi="Arial" w:cs="Arial"/>
                        </w:rPr>
                        <w:t>Loss oriented process</w:t>
                      </w:r>
                    </w:p>
                    <w:p w14:paraId="72B5F82B" w14:textId="0EDFC5F0" w:rsidR="009A05F4" w:rsidRPr="00B00564" w:rsidRDefault="009A05F4" w:rsidP="0087621F">
                      <w:pPr>
                        <w:rPr>
                          <w:rFonts w:ascii="Arial" w:hAnsi="Arial" w:cs="Arial"/>
                        </w:rPr>
                      </w:pPr>
                      <w:r w:rsidRPr="00B00564">
                        <w:rPr>
                          <w:rFonts w:ascii="Arial" w:hAnsi="Arial" w:cs="Arial"/>
                        </w:rPr>
                        <w:t>This aspect relates to the experiences of the death. This aspect encompasses 4 factors which are:</w:t>
                      </w:r>
                    </w:p>
                    <w:p w14:paraId="0B734700" w14:textId="1FEFFCE4" w:rsidR="009A05F4" w:rsidRPr="00B00564" w:rsidRDefault="009A05F4" w:rsidP="0087621F">
                      <w:pPr>
                        <w:rPr>
                          <w:rFonts w:ascii="Arial" w:hAnsi="Arial" w:cs="Arial"/>
                        </w:rPr>
                      </w:pPr>
                      <w:r w:rsidRPr="00B00564">
                        <w:rPr>
                          <w:rFonts w:ascii="Arial" w:hAnsi="Arial" w:cs="Arial"/>
                        </w:rPr>
                        <w:t xml:space="preserve">Grief work </w:t>
                      </w:r>
                    </w:p>
                    <w:p w14:paraId="332831B5" w14:textId="57A8B7EC" w:rsidR="009A05F4" w:rsidRPr="00B00564" w:rsidRDefault="009A05F4" w:rsidP="0087621F">
                      <w:pPr>
                        <w:rPr>
                          <w:rFonts w:ascii="Arial" w:hAnsi="Arial" w:cs="Arial"/>
                        </w:rPr>
                      </w:pPr>
                      <w:r w:rsidRPr="00B00564">
                        <w:rPr>
                          <w:rFonts w:ascii="Arial" w:hAnsi="Arial" w:cs="Arial"/>
                        </w:rPr>
                        <w:t>Intrusion to grief</w:t>
                      </w:r>
                    </w:p>
                    <w:p w14:paraId="7EA4B32B" w14:textId="607AFF32" w:rsidR="009A05F4" w:rsidRPr="00B00564" w:rsidRDefault="009A05F4" w:rsidP="0087621F">
                      <w:pPr>
                        <w:rPr>
                          <w:rFonts w:ascii="Arial" w:hAnsi="Arial" w:cs="Arial"/>
                        </w:rPr>
                      </w:pPr>
                      <w:r w:rsidRPr="00B00564">
                        <w:rPr>
                          <w:rFonts w:ascii="Arial" w:hAnsi="Arial" w:cs="Arial"/>
                        </w:rPr>
                        <w:t>Denial/avoidance of restoration changes</w:t>
                      </w:r>
                    </w:p>
                    <w:p w14:paraId="699D0245" w14:textId="703C6B8E" w:rsidR="009A05F4" w:rsidRPr="00B00564" w:rsidRDefault="009A05F4" w:rsidP="0087621F">
                      <w:pPr>
                        <w:rPr>
                          <w:rFonts w:ascii="Arial" w:hAnsi="Arial" w:cs="Arial"/>
                        </w:rPr>
                      </w:pPr>
                      <w:r w:rsidRPr="00B00564">
                        <w:rPr>
                          <w:rFonts w:ascii="Arial" w:hAnsi="Arial" w:cs="Arial"/>
                        </w:rPr>
                        <w:t>Breaking bonds/ties</w:t>
                      </w:r>
                    </w:p>
                    <w:p w14:paraId="5B03603B" w14:textId="77777777" w:rsidR="009A05F4" w:rsidRDefault="009A05F4" w:rsidP="0087621F"/>
                    <w:p w14:paraId="66A6E942" w14:textId="77777777" w:rsidR="009A05F4" w:rsidRDefault="009A05F4" w:rsidP="0087621F"/>
                  </w:txbxContent>
                </v:textbox>
                <w10:wrap type="square"/>
              </v:shape>
            </w:pict>
          </mc:Fallback>
        </mc:AlternateContent>
      </w:r>
      <w:r w:rsidR="00D67A0A">
        <w:rPr>
          <w:noProof/>
        </w:rPr>
        <mc:AlternateContent>
          <mc:Choice Requires="wps">
            <w:drawing>
              <wp:anchor distT="45720" distB="45720" distL="114300" distR="114300" simplePos="0" relativeHeight="251734016" behindDoc="0" locked="0" layoutInCell="1" allowOverlap="1" wp14:anchorId="44CE8CEE" wp14:editId="1B178D39">
                <wp:simplePos x="0" y="0"/>
                <wp:positionH relativeFrom="margin">
                  <wp:posOffset>3856990</wp:posOffset>
                </wp:positionH>
                <wp:positionV relativeFrom="paragraph">
                  <wp:posOffset>1684020</wp:posOffset>
                </wp:positionV>
                <wp:extent cx="2066925" cy="2905125"/>
                <wp:effectExtent l="38100" t="19050" r="66675" b="47625"/>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6925" cy="2905125"/>
                        </a:xfrm>
                        <a:custGeom>
                          <a:avLst/>
                          <a:gdLst>
                            <a:gd name="connsiteX0" fmla="*/ 0 w 2066925"/>
                            <a:gd name="connsiteY0" fmla="*/ 0 h 2905125"/>
                            <a:gd name="connsiteX1" fmla="*/ 496062 w 2066925"/>
                            <a:gd name="connsiteY1" fmla="*/ 0 h 2905125"/>
                            <a:gd name="connsiteX2" fmla="*/ 992124 w 2066925"/>
                            <a:gd name="connsiteY2" fmla="*/ 0 h 2905125"/>
                            <a:gd name="connsiteX3" fmla="*/ 1488186 w 2066925"/>
                            <a:gd name="connsiteY3" fmla="*/ 0 h 2905125"/>
                            <a:gd name="connsiteX4" fmla="*/ 2066925 w 2066925"/>
                            <a:gd name="connsiteY4" fmla="*/ 0 h 2905125"/>
                            <a:gd name="connsiteX5" fmla="*/ 2066925 w 2066925"/>
                            <a:gd name="connsiteY5" fmla="*/ 639128 h 2905125"/>
                            <a:gd name="connsiteX6" fmla="*/ 2066925 w 2066925"/>
                            <a:gd name="connsiteY6" fmla="*/ 1191101 h 2905125"/>
                            <a:gd name="connsiteX7" fmla="*/ 2066925 w 2066925"/>
                            <a:gd name="connsiteY7" fmla="*/ 1801178 h 2905125"/>
                            <a:gd name="connsiteX8" fmla="*/ 2066925 w 2066925"/>
                            <a:gd name="connsiteY8" fmla="*/ 2324100 h 2905125"/>
                            <a:gd name="connsiteX9" fmla="*/ 2066925 w 2066925"/>
                            <a:gd name="connsiteY9" fmla="*/ 2905125 h 2905125"/>
                            <a:gd name="connsiteX10" fmla="*/ 1591532 w 2066925"/>
                            <a:gd name="connsiteY10" fmla="*/ 2905125 h 2905125"/>
                            <a:gd name="connsiteX11" fmla="*/ 1054132 w 2066925"/>
                            <a:gd name="connsiteY11" fmla="*/ 2905125 h 2905125"/>
                            <a:gd name="connsiteX12" fmla="*/ 599408 w 2066925"/>
                            <a:gd name="connsiteY12" fmla="*/ 2905125 h 2905125"/>
                            <a:gd name="connsiteX13" fmla="*/ 0 w 2066925"/>
                            <a:gd name="connsiteY13" fmla="*/ 2905125 h 2905125"/>
                            <a:gd name="connsiteX14" fmla="*/ 0 w 2066925"/>
                            <a:gd name="connsiteY14" fmla="*/ 2353151 h 2905125"/>
                            <a:gd name="connsiteX15" fmla="*/ 0 w 2066925"/>
                            <a:gd name="connsiteY15" fmla="*/ 1772126 h 2905125"/>
                            <a:gd name="connsiteX16" fmla="*/ 0 w 2066925"/>
                            <a:gd name="connsiteY16" fmla="*/ 1278255 h 2905125"/>
                            <a:gd name="connsiteX17" fmla="*/ 0 w 2066925"/>
                            <a:gd name="connsiteY17" fmla="*/ 784384 h 2905125"/>
                            <a:gd name="connsiteX18" fmla="*/ 0 w 2066925"/>
                            <a:gd name="connsiteY18" fmla="*/ 0 h 29051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Lst>
                          <a:rect l="l" t="t" r="r" b="b"/>
                          <a:pathLst>
                            <a:path w="2066925" h="2905125" fill="none" extrusionOk="0">
                              <a:moveTo>
                                <a:pt x="0" y="0"/>
                              </a:moveTo>
                              <a:cubicBezTo>
                                <a:pt x="118547" y="-18114"/>
                                <a:pt x="314724" y="38609"/>
                                <a:pt x="496062" y="0"/>
                              </a:cubicBezTo>
                              <a:cubicBezTo>
                                <a:pt x="677400" y="-38609"/>
                                <a:pt x="788490" y="59334"/>
                                <a:pt x="992124" y="0"/>
                              </a:cubicBezTo>
                              <a:cubicBezTo>
                                <a:pt x="1195758" y="-59334"/>
                                <a:pt x="1338911" y="59114"/>
                                <a:pt x="1488186" y="0"/>
                              </a:cubicBezTo>
                              <a:cubicBezTo>
                                <a:pt x="1637461" y="-59114"/>
                                <a:pt x="1790550" y="47744"/>
                                <a:pt x="2066925" y="0"/>
                              </a:cubicBezTo>
                              <a:cubicBezTo>
                                <a:pt x="2085428" y="235633"/>
                                <a:pt x="2066075" y="411377"/>
                                <a:pt x="2066925" y="639128"/>
                              </a:cubicBezTo>
                              <a:cubicBezTo>
                                <a:pt x="2067775" y="866879"/>
                                <a:pt x="2043961" y="1044693"/>
                                <a:pt x="2066925" y="1191101"/>
                              </a:cubicBezTo>
                              <a:cubicBezTo>
                                <a:pt x="2089889" y="1337509"/>
                                <a:pt x="2004088" y="1625854"/>
                                <a:pt x="2066925" y="1801178"/>
                              </a:cubicBezTo>
                              <a:cubicBezTo>
                                <a:pt x="2129762" y="1976502"/>
                                <a:pt x="2046384" y="2085651"/>
                                <a:pt x="2066925" y="2324100"/>
                              </a:cubicBezTo>
                              <a:cubicBezTo>
                                <a:pt x="2087466" y="2562549"/>
                                <a:pt x="2050415" y="2732931"/>
                                <a:pt x="2066925" y="2905125"/>
                              </a:cubicBezTo>
                              <a:cubicBezTo>
                                <a:pt x="1955522" y="2910906"/>
                                <a:pt x="1715255" y="2881229"/>
                                <a:pt x="1591532" y="2905125"/>
                              </a:cubicBezTo>
                              <a:cubicBezTo>
                                <a:pt x="1467809" y="2929021"/>
                                <a:pt x="1274240" y="2888666"/>
                                <a:pt x="1054132" y="2905125"/>
                              </a:cubicBezTo>
                              <a:cubicBezTo>
                                <a:pt x="834024" y="2921584"/>
                                <a:pt x="780888" y="2904693"/>
                                <a:pt x="599408" y="2905125"/>
                              </a:cubicBezTo>
                              <a:cubicBezTo>
                                <a:pt x="417928" y="2905557"/>
                                <a:pt x="227490" y="2842744"/>
                                <a:pt x="0" y="2905125"/>
                              </a:cubicBezTo>
                              <a:cubicBezTo>
                                <a:pt x="-28232" y="2644299"/>
                                <a:pt x="57831" y="2467047"/>
                                <a:pt x="0" y="2353151"/>
                              </a:cubicBezTo>
                              <a:cubicBezTo>
                                <a:pt x="-57831" y="2239255"/>
                                <a:pt x="63007" y="1895722"/>
                                <a:pt x="0" y="1772126"/>
                              </a:cubicBezTo>
                              <a:cubicBezTo>
                                <a:pt x="-63007" y="1648530"/>
                                <a:pt x="34774" y="1441943"/>
                                <a:pt x="0" y="1278255"/>
                              </a:cubicBezTo>
                              <a:cubicBezTo>
                                <a:pt x="-34774" y="1114567"/>
                                <a:pt x="41765" y="1002747"/>
                                <a:pt x="0" y="784384"/>
                              </a:cubicBezTo>
                              <a:cubicBezTo>
                                <a:pt x="-41765" y="566021"/>
                                <a:pt x="43289" y="249850"/>
                                <a:pt x="0" y="0"/>
                              </a:cubicBezTo>
                              <a:close/>
                            </a:path>
                            <a:path w="2066925" h="2905125" stroke="0" extrusionOk="0">
                              <a:moveTo>
                                <a:pt x="0" y="0"/>
                              </a:moveTo>
                              <a:cubicBezTo>
                                <a:pt x="212754" y="-5276"/>
                                <a:pt x="354674" y="41516"/>
                                <a:pt x="454724" y="0"/>
                              </a:cubicBezTo>
                              <a:cubicBezTo>
                                <a:pt x="554774" y="-41516"/>
                                <a:pt x="768344" y="46245"/>
                                <a:pt x="930116" y="0"/>
                              </a:cubicBezTo>
                              <a:cubicBezTo>
                                <a:pt x="1091888" y="-46245"/>
                                <a:pt x="1289583" y="53725"/>
                                <a:pt x="1384840" y="0"/>
                              </a:cubicBezTo>
                              <a:cubicBezTo>
                                <a:pt x="1480097" y="-53725"/>
                                <a:pt x="1817831" y="51587"/>
                                <a:pt x="2066925" y="0"/>
                              </a:cubicBezTo>
                              <a:cubicBezTo>
                                <a:pt x="2072661" y="272791"/>
                                <a:pt x="2014691" y="296541"/>
                                <a:pt x="2066925" y="581025"/>
                              </a:cubicBezTo>
                              <a:cubicBezTo>
                                <a:pt x="2119159" y="865510"/>
                                <a:pt x="2014213" y="954352"/>
                                <a:pt x="2066925" y="1132999"/>
                              </a:cubicBezTo>
                              <a:cubicBezTo>
                                <a:pt x="2119637" y="1311646"/>
                                <a:pt x="2021944" y="1542126"/>
                                <a:pt x="2066925" y="1743075"/>
                              </a:cubicBezTo>
                              <a:cubicBezTo>
                                <a:pt x="2111906" y="1944024"/>
                                <a:pt x="2021059" y="2185930"/>
                                <a:pt x="2066925" y="2382203"/>
                              </a:cubicBezTo>
                              <a:cubicBezTo>
                                <a:pt x="2112791" y="2578476"/>
                                <a:pt x="2055441" y="2706964"/>
                                <a:pt x="2066925" y="2905125"/>
                              </a:cubicBezTo>
                              <a:cubicBezTo>
                                <a:pt x="1817954" y="2936292"/>
                                <a:pt x="1696149" y="2901720"/>
                                <a:pt x="1529525" y="2905125"/>
                              </a:cubicBezTo>
                              <a:cubicBezTo>
                                <a:pt x="1362901" y="2908530"/>
                                <a:pt x="1179451" y="2856387"/>
                                <a:pt x="1054132" y="2905125"/>
                              </a:cubicBezTo>
                              <a:cubicBezTo>
                                <a:pt x="928813" y="2953863"/>
                                <a:pt x="737994" y="2842728"/>
                                <a:pt x="516731" y="2905125"/>
                              </a:cubicBezTo>
                              <a:cubicBezTo>
                                <a:pt x="295468" y="2967522"/>
                                <a:pt x="167292" y="2902412"/>
                                <a:pt x="0" y="2905125"/>
                              </a:cubicBezTo>
                              <a:cubicBezTo>
                                <a:pt x="-16681" y="2666238"/>
                                <a:pt x="31393" y="2510104"/>
                                <a:pt x="0" y="2353151"/>
                              </a:cubicBezTo>
                              <a:cubicBezTo>
                                <a:pt x="-31393" y="2196198"/>
                                <a:pt x="5181" y="1993483"/>
                                <a:pt x="0" y="1830229"/>
                              </a:cubicBezTo>
                              <a:cubicBezTo>
                                <a:pt x="-5181" y="1666975"/>
                                <a:pt x="4044" y="1393225"/>
                                <a:pt x="0" y="1278255"/>
                              </a:cubicBezTo>
                              <a:cubicBezTo>
                                <a:pt x="-4044" y="1163285"/>
                                <a:pt x="60298" y="823210"/>
                                <a:pt x="0" y="697230"/>
                              </a:cubicBezTo>
                              <a:cubicBezTo>
                                <a:pt x="-60298" y="571251"/>
                                <a:pt x="13702" y="215590"/>
                                <a:pt x="0" y="0"/>
                              </a:cubicBezTo>
                              <a:close/>
                            </a:path>
                          </a:pathLst>
                        </a:custGeom>
                        <a:solidFill>
                          <a:srgbClr val="FFFFFF"/>
                        </a:solidFill>
                        <a:ln w="9525">
                          <a:solidFill>
                            <a:schemeClr val="accent2">
                              <a:lumMod val="60000"/>
                              <a:lumOff val="40000"/>
                            </a:schemeClr>
                          </a:solidFill>
                          <a:miter lim="800000"/>
                          <a:headEnd/>
                          <a:tailEnd/>
                          <a:extLst>
                            <a:ext uri="{C807C97D-BFC1-408E-A445-0C87EB9F89A2}">
                              <ask:lineSketchStyleProps xmlns:ask="http://schemas.microsoft.com/office/drawing/2018/sketchyshapes" sd="333870983">
                                <a:prstGeom prst="rect">
                                  <a:avLst/>
                                </a:prstGeom>
                                <ask:type>
                                  <ask:lineSketchScribble/>
                                </ask:type>
                              </ask:lineSketchStyleProps>
                            </a:ext>
                          </a:extLst>
                        </a:ln>
                      </wps:spPr>
                      <wps:txbx>
                        <w:txbxContent>
                          <w:p w14:paraId="71361D13" w14:textId="56AE5BD9" w:rsidR="009A05F4" w:rsidRPr="00B00564" w:rsidRDefault="009A05F4">
                            <w:pPr>
                              <w:rPr>
                                <w:rFonts w:ascii="Arial" w:hAnsi="Arial" w:cs="Arial"/>
                              </w:rPr>
                            </w:pPr>
                            <w:r w:rsidRPr="00B00564">
                              <w:rPr>
                                <w:rFonts w:ascii="Arial" w:hAnsi="Arial" w:cs="Arial"/>
                              </w:rPr>
                              <w:t>Restoration oriented process</w:t>
                            </w:r>
                          </w:p>
                          <w:p w14:paraId="7A0675FC" w14:textId="585501ED" w:rsidR="009A05F4" w:rsidRPr="00B00564" w:rsidRDefault="009A05F4">
                            <w:pPr>
                              <w:rPr>
                                <w:rFonts w:ascii="Arial" w:hAnsi="Arial" w:cs="Arial"/>
                              </w:rPr>
                            </w:pPr>
                            <w:r w:rsidRPr="00B00564">
                              <w:rPr>
                                <w:rFonts w:ascii="Arial" w:hAnsi="Arial" w:cs="Arial"/>
                              </w:rPr>
                              <w:t>This aspect relates to the lifestyle changes which are related to the death. This aspect also encompasses four factors which are:</w:t>
                            </w:r>
                          </w:p>
                          <w:p w14:paraId="5037C9B2" w14:textId="3101E5B0" w:rsidR="009A05F4" w:rsidRPr="00B00564" w:rsidRDefault="009A05F4">
                            <w:pPr>
                              <w:rPr>
                                <w:rFonts w:ascii="Arial" w:hAnsi="Arial" w:cs="Arial"/>
                              </w:rPr>
                            </w:pPr>
                            <w:r w:rsidRPr="00B00564">
                              <w:rPr>
                                <w:rFonts w:ascii="Arial" w:hAnsi="Arial" w:cs="Arial"/>
                              </w:rPr>
                              <w:t>Attending to life changes</w:t>
                            </w:r>
                          </w:p>
                          <w:p w14:paraId="30D569E1" w14:textId="541080DF" w:rsidR="009A05F4" w:rsidRPr="00B00564" w:rsidRDefault="009A05F4">
                            <w:pPr>
                              <w:rPr>
                                <w:rFonts w:ascii="Arial" w:hAnsi="Arial" w:cs="Arial"/>
                              </w:rPr>
                            </w:pPr>
                            <w:r w:rsidRPr="00B00564">
                              <w:rPr>
                                <w:rFonts w:ascii="Arial" w:hAnsi="Arial" w:cs="Arial"/>
                              </w:rPr>
                              <w:t>Distraction from grief</w:t>
                            </w:r>
                          </w:p>
                          <w:p w14:paraId="182CBA83" w14:textId="69A5DC8E" w:rsidR="009A05F4" w:rsidRPr="00B00564" w:rsidRDefault="009A05F4">
                            <w:pPr>
                              <w:rPr>
                                <w:rFonts w:ascii="Arial" w:hAnsi="Arial" w:cs="Arial"/>
                              </w:rPr>
                            </w:pPr>
                            <w:r w:rsidRPr="00B00564">
                              <w:rPr>
                                <w:rFonts w:ascii="Arial" w:hAnsi="Arial" w:cs="Arial"/>
                              </w:rPr>
                              <w:t>Partaking in new experiences</w:t>
                            </w:r>
                          </w:p>
                          <w:p w14:paraId="1B0B14EC" w14:textId="3D00346D" w:rsidR="009A05F4" w:rsidRPr="00B00564" w:rsidRDefault="009A05F4">
                            <w:pPr>
                              <w:rPr>
                                <w:rFonts w:ascii="Arial" w:hAnsi="Arial" w:cs="Arial"/>
                              </w:rPr>
                            </w:pPr>
                            <w:r w:rsidRPr="00B00564">
                              <w:rPr>
                                <w:rFonts w:ascii="Arial" w:hAnsi="Arial" w:cs="Arial"/>
                              </w:rPr>
                              <w:t>Establishing new roles/identities and relationships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CE8CEE" id="_x0000_s1050" type="#_x0000_t202" style="position:absolute;margin-left:303.7pt;margin-top:132.6pt;width:162.75pt;height:228.75pt;z-index:2517340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1xQ1AgAAFAiAAAOAAAAZHJzL2Uyb0RvYy54bWysWltv48YVfi/Q/0DosYDWc78Y6w2STbco&#10;kDYFsgXSR5qiLGElUiXplTe/Pt9cKM1IMUQa8YPB0fCcb851zpnh++9e9rvia93127Z5WNB3ZFHU&#10;TdWuts3Tw+K/nz8tzaLoh7JZlbu2qR8W3+p+8d2Hv/7l/fFwX7N20+5WdVeASdPfHw8Pi80wHO7v&#10;7vpqU+/L/l17qBtMrttuXw4Ydk93q648gvt+d8cIUXfHtlsduraq+x6//hgmFx88//W6roaf1+u+&#10;HordwwJrG/z/zv9/dP/vPrwv75+68rDZVnEZ5RtWsS+3DUBPrH4sh7J47rZXrPbbqmv7dj28q9r9&#10;Xbteb6vaywBpKLmQ5pdNeai9LFBOfzipqf/z2Fb//vqfrtiuYDu7KJpyDxt9rl+G4of2pWBOPcdD&#10;f4+3fjngveEFP+NVL2p/+KmtvvRF037clM1T/X3XtcdNXa6wPOoo7xLSwKd3TB6P/2pXgCmfh9Yz&#10;ell3e6c7aKMAd5jp28k0bikVfmREKcvkoqgwxyyRFAOHUd6P5NVzP/yjbj2r8utP/RBsu8KTt8wq&#10;ile1TdNvh/pXAK33O5j7b3cFKY7FiBHpLl7/X/76pkhWAbtfcacJd2EVUew2REpDipsQLIGwllEm&#10;bkOkNBMgeAJBhTHUqNsYKdEEDJFgRBvcxkiJJmDAc062noyREiluKTO3baLeApQSUWopJfQ2kn4L&#10;UkpEDaFUT5AJOXy+8jIizgQlE8yEHDQfKSMKqeG29mgazlRaKvmUAE2pYgKYgJXGNSVS0ElYKdV0&#10;rDTApbWCmNvBRFOi6VB5nN9MoDR9fzpKHum3UdL3GZecygnBRNNYn7AZZO9TrZF81QRHSAN9Ckr6&#10;PmXaMCknoKRBPgUlfV8bwY2YAJLG9xSQ/P1sb8Mm/jRu0+Vm3LmrlyZu3XgqUGG4osDt5Ie2d3VC&#10;uo+jKBiH2KdDXQAq9/YNYgRZShwKF081gRhhkxL7egnCTENGNKTEfNay4eQpsZhFDF9PicdCatqy&#10;4ZIpsZqFDE9LifUsYnhQSmxmEWOTSIntLGK3WaTUGM/ysUsnm+dlLjtn6PP8zKXdjHyep9ELV8N4&#10;luwXzobEOYv8wt3oPH+jFw6H8Sz0C5ejmc+FSI85qkOr6ZrMnW8yh0WBJrNbFGgyHx0kslY5uNQ2&#10;PhbHpKnZnHuaYr3dgU2Dbhmt9MvQPbvW+ucvY/Lbt1/rz63nMlx0S1jPebZ6ftxWP9S/pe9SaqQI&#10;GllSQ4MlsTLPiFOhWbA1N4r4ABnnQv/i3ejk+Rn/P0JTWgsSAmd5xVEbI2yYlJZz71MjWmhlZqKh&#10;bJZaBnstr1hSzg3Kas8TtV4ueexr5gIqroUKLAF4yVOjEJVBQAFFZAKOjaYLy+n6ZATWY0FC1DWK&#10;+zgeleZ4Eh2CTVDKtff0dNa3z0AMncwYBzfNCMZaR8ZGKaMzz2BEcBu1QIkQyl6tasSNjc0MYGON&#10;CXkb9tMy90mc/qC2DeqgikkoJwaad+dUxzQ0OtORKbNahaxL8SSJz7hnZQqFGsn7izOKkj6fn6fj&#10;UQV0zULjMx2ZGDhVyHlMQipxoW1JhCs9HWvNmeWvI2dnJHl85qMQ/ggfKVmQmVlKLPGZdhSKaipR&#10;fAZkHAMwli0sNlBhei6yUNrAtl4oi76AZUKh7BVMhEhixsAF84WFdupNyIYLElMew/GJhE1DqvYe&#10;hEUBbmR86dmhtRpnk+OoXLn5KKhaUG3HOHZZQuahCnljZmRGYJAtKuphpoqXzMATw2KVEMxmxpPa&#10;wI+8+mEKgh0i0UIEDH3UZD9eJjwZRwbwu/7oTIoTErYhapC14XVXgLGlmg6Y8FTCSO7z6gjIXQr2&#10;ElIhqBVZjgoSxu5qOmDCE7lfqkxrMLEKwYJjD9gwmwyAodGajndmKZHp8xgRnMVEyYQ12Hau9PnK&#10;NrNr+xrvonJw5cnN2qQfuvYLjm4hwZ9cmqB/1kjgzgmXkuksxLmEW4Y5JL9QAY6WFShoYgi/ImK2&#10;wYUAlCCKDJdXHLVCWohoionMcS3HiVnIztPRkEvpmEiW4pIlDhWtNKFEl1yHU+1ROoptxsTcNwNQ&#10;GEJsrPOueRqc+cV4l8h5mWumu+Z0QEY0U7EIYJppmyVwXGwgecYEYxVOv1L3TBGloeR0rJ9nznwU&#10;zMhcRSHDxmGUlKErG3XnYFnsfawUXGZZJoVFtYSM6FOiK+kzh8lHZ1wUfyGfcDiEyNyVITht9CCK&#10;ig0nQ68JTLXgrmgLIZhj5aMTMnUbswsTh+F2ryTUHTKJCmGo9eGu+XRamBjGyKkTnCKzt6vfJZDc&#10;RR6iDNsYMqtfGNNEWXWxsAR55t6FRkXDfoG15Qo7dSoUBRZFleQXZgnVLJMZVYtF4TJOz9qnqQMj&#10;o+Oi0MvVibNzK1D6eWRUgTwPpXjO+yZklAcmui6Wj+Yp27A01zjXjbioEFBLJE6ABKnH7XymqoEl&#10;1FjxKO3KwYQx+DrdR0XjQD+bjXXCTMQlRUcRVYjCjvFMFE452ongcrgSIZlPRcC5hUnCk8JzbAYo&#10;4Wwej1rLBbJyIn7Ao4aTWPtOyhXLM0vIZ0OsjylKoGEKcJCT5ak/woUzX7eOaXBnllShKMh2L1QN&#10;ENep01WDebYMcFggC04+De3MUWpcyGaJHS0o2iZvPColKtorXb6ywVzWJFjK6ezEL+t8zdu3u+3q&#10;Ew5MXOXSd0+PH3dd8bXE+ckn/xf1lr22a9zRi08Knipj4T47qE9Myqqqm4H5Q+fd8x7X1oG5IvgL&#10;8uBnfGAQfsZpR/gZq/QfMDhO3nDZAva4e+6K3XYPOziKyMndnP+9WXktDeV2F57BaodjbH+V7m7P&#10;wz368PL44i/tmXdRd8/+2K6+4XK9a8MnDvgkAw+btvttURzxecPDov//c9nVi2L3zwYX9BaFMGw+&#10;+IFADY5Bl848pjNlU4HVw2JY4BzePX4cMAqn8U37PS7y11t33e6XGVYSB/hswWsgfmLhvotIx/6t&#10;84cgH34HAAD//wMAUEsDBBQABgAIAAAAIQD8tYqN3wAAAAsBAAAPAAAAZHJzL2Rvd25yZXYueG1s&#10;TI/LTsMwEEX3SPyDNUjsqBNDExIyqSoQKtsWPsCJp0mEHyF22vTvMSu6HN2je89Um8VodqLJD84i&#10;pKsEGNnWqcF2CF+f7w/PwHyQVkntLCFcyMOmvr2pZKnc2e7pdAgdiyXWlxKhD2EsOfdtT0b6lRvJ&#10;xuzoJiNDPKeOq0meY7nRXCRJxo0cbFzo5UivPbXfh9kghEtxXO/0W8rTj5+96LbNbm5zxPu7ZfsC&#10;LNAS/mH404/qUEenxs1WeaYRsiR/iiiCyNYCWCSKR1EAaxByIXLgdcWvf6h/AQAA//8DAFBLAQIt&#10;ABQABgAIAAAAIQC2gziS/gAAAOEBAAATAAAAAAAAAAAAAAAAAAAAAABbQ29udGVudF9UeXBlc10u&#10;eG1sUEsBAi0AFAAGAAgAAAAhADj9If/WAAAAlAEAAAsAAAAAAAAAAAAAAAAALwEAAF9yZWxzLy5y&#10;ZWxzUEsBAi0AFAAGAAgAAAAhAIdPXFDUCAAAUCIAAA4AAAAAAAAAAAAAAAAALgIAAGRycy9lMm9E&#10;b2MueG1sUEsBAi0AFAAGAAgAAAAhAPy1io3fAAAACwEAAA8AAAAAAAAAAAAAAAAALgsAAGRycy9k&#10;b3ducmV2LnhtbFBLBQYAAAAABAAEAPMAAAA6DAAAAAA=&#10;" strokecolor="#f4b083 [1941]">
                <v:textbox>
                  <w:txbxContent>
                    <w:p w14:paraId="71361D13" w14:textId="56AE5BD9" w:rsidR="009A05F4" w:rsidRPr="00B00564" w:rsidRDefault="009A05F4">
                      <w:pPr>
                        <w:rPr>
                          <w:rFonts w:ascii="Arial" w:hAnsi="Arial" w:cs="Arial"/>
                        </w:rPr>
                      </w:pPr>
                      <w:r w:rsidRPr="00B00564">
                        <w:rPr>
                          <w:rFonts w:ascii="Arial" w:hAnsi="Arial" w:cs="Arial"/>
                        </w:rPr>
                        <w:t>Restoration oriented process</w:t>
                      </w:r>
                    </w:p>
                    <w:p w14:paraId="7A0675FC" w14:textId="585501ED" w:rsidR="009A05F4" w:rsidRPr="00B00564" w:rsidRDefault="009A05F4">
                      <w:pPr>
                        <w:rPr>
                          <w:rFonts w:ascii="Arial" w:hAnsi="Arial" w:cs="Arial"/>
                        </w:rPr>
                      </w:pPr>
                      <w:r w:rsidRPr="00B00564">
                        <w:rPr>
                          <w:rFonts w:ascii="Arial" w:hAnsi="Arial" w:cs="Arial"/>
                        </w:rPr>
                        <w:t>This aspect relates to the lifestyle changes which are related to the death. This aspect also encompasses four factors which are:</w:t>
                      </w:r>
                    </w:p>
                    <w:p w14:paraId="5037C9B2" w14:textId="3101E5B0" w:rsidR="009A05F4" w:rsidRPr="00B00564" w:rsidRDefault="009A05F4">
                      <w:pPr>
                        <w:rPr>
                          <w:rFonts w:ascii="Arial" w:hAnsi="Arial" w:cs="Arial"/>
                        </w:rPr>
                      </w:pPr>
                      <w:r w:rsidRPr="00B00564">
                        <w:rPr>
                          <w:rFonts w:ascii="Arial" w:hAnsi="Arial" w:cs="Arial"/>
                        </w:rPr>
                        <w:t>Attending to life changes</w:t>
                      </w:r>
                    </w:p>
                    <w:p w14:paraId="30D569E1" w14:textId="541080DF" w:rsidR="009A05F4" w:rsidRPr="00B00564" w:rsidRDefault="009A05F4">
                      <w:pPr>
                        <w:rPr>
                          <w:rFonts w:ascii="Arial" w:hAnsi="Arial" w:cs="Arial"/>
                        </w:rPr>
                      </w:pPr>
                      <w:r w:rsidRPr="00B00564">
                        <w:rPr>
                          <w:rFonts w:ascii="Arial" w:hAnsi="Arial" w:cs="Arial"/>
                        </w:rPr>
                        <w:t>Distraction from grief</w:t>
                      </w:r>
                    </w:p>
                    <w:p w14:paraId="182CBA83" w14:textId="69A5DC8E" w:rsidR="009A05F4" w:rsidRPr="00B00564" w:rsidRDefault="009A05F4">
                      <w:pPr>
                        <w:rPr>
                          <w:rFonts w:ascii="Arial" w:hAnsi="Arial" w:cs="Arial"/>
                        </w:rPr>
                      </w:pPr>
                      <w:r w:rsidRPr="00B00564">
                        <w:rPr>
                          <w:rFonts w:ascii="Arial" w:hAnsi="Arial" w:cs="Arial"/>
                        </w:rPr>
                        <w:t>Partaking in new experiences</w:t>
                      </w:r>
                    </w:p>
                    <w:p w14:paraId="1B0B14EC" w14:textId="3D00346D" w:rsidR="009A05F4" w:rsidRPr="00B00564" w:rsidRDefault="009A05F4">
                      <w:pPr>
                        <w:rPr>
                          <w:rFonts w:ascii="Arial" w:hAnsi="Arial" w:cs="Arial"/>
                        </w:rPr>
                      </w:pPr>
                      <w:r w:rsidRPr="00B00564">
                        <w:rPr>
                          <w:rFonts w:ascii="Arial" w:hAnsi="Arial" w:cs="Arial"/>
                        </w:rPr>
                        <w:t>Establishing new roles/identities and relationships</w:t>
                      </w:r>
                    </w:p>
                  </w:txbxContent>
                </v:textbox>
                <w10:wrap type="square" anchorx="margin"/>
              </v:shape>
            </w:pict>
          </mc:Fallback>
        </mc:AlternateContent>
      </w:r>
    </w:p>
    <w:p w14:paraId="0E68E908" w14:textId="46E56405" w:rsidR="009822BA" w:rsidRDefault="009822BA" w:rsidP="009822BA">
      <w:pPr>
        <w:tabs>
          <w:tab w:val="left" w:pos="2490"/>
        </w:tabs>
      </w:pPr>
    </w:p>
    <w:p w14:paraId="1C98AA4A" w14:textId="331AAD98" w:rsidR="009822BA" w:rsidRDefault="009822BA" w:rsidP="009822BA">
      <w:pPr>
        <w:tabs>
          <w:tab w:val="left" w:pos="2490"/>
        </w:tabs>
      </w:pPr>
    </w:p>
    <w:p w14:paraId="7E47C6FB" w14:textId="2EC512E7" w:rsidR="009822BA" w:rsidRDefault="009822BA" w:rsidP="009822BA">
      <w:pPr>
        <w:tabs>
          <w:tab w:val="left" w:pos="2490"/>
        </w:tabs>
      </w:pPr>
    </w:p>
    <w:p w14:paraId="5D7D64E6" w14:textId="2AA632C7" w:rsidR="009822BA" w:rsidRDefault="009822BA" w:rsidP="009822BA">
      <w:pPr>
        <w:tabs>
          <w:tab w:val="left" w:pos="2490"/>
        </w:tabs>
      </w:pPr>
    </w:p>
    <w:p w14:paraId="1B6E1944" w14:textId="5B69D1B3" w:rsidR="009822BA" w:rsidRDefault="009822BA" w:rsidP="009822BA">
      <w:pPr>
        <w:tabs>
          <w:tab w:val="left" w:pos="2490"/>
        </w:tabs>
      </w:pPr>
    </w:p>
    <w:p w14:paraId="533133B7" w14:textId="2199D9FC" w:rsidR="009822BA" w:rsidRDefault="009822BA" w:rsidP="009822BA">
      <w:pPr>
        <w:tabs>
          <w:tab w:val="left" w:pos="2490"/>
        </w:tabs>
      </w:pPr>
    </w:p>
    <w:p w14:paraId="264C5E9B" w14:textId="228BCBDC" w:rsidR="009822BA" w:rsidRDefault="009822BA" w:rsidP="009822BA">
      <w:pPr>
        <w:tabs>
          <w:tab w:val="left" w:pos="2490"/>
        </w:tabs>
      </w:pPr>
    </w:p>
    <w:p w14:paraId="668D4078" w14:textId="53EF1A01" w:rsidR="009822BA" w:rsidRDefault="009822BA" w:rsidP="009822BA">
      <w:pPr>
        <w:tabs>
          <w:tab w:val="left" w:pos="2490"/>
        </w:tabs>
      </w:pPr>
    </w:p>
    <w:p w14:paraId="16C56D1C" w14:textId="2EF78F5C" w:rsidR="009822BA" w:rsidRDefault="009822BA" w:rsidP="009822BA">
      <w:pPr>
        <w:tabs>
          <w:tab w:val="left" w:pos="2490"/>
        </w:tabs>
      </w:pPr>
    </w:p>
    <w:p w14:paraId="6A437B22" w14:textId="39D7C8D4" w:rsidR="009822BA" w:rsidRDefault="009822BA" w:rsidP="009822BA">
      <w:pPr>
        <w:tabs>
          <w:tab w:val="left" w:pos="2490"/>
        </w:tabs>
      </w:pPr>
    </w:p>
    <w:p w14:paraId="26404210" w14:textId="2847D08C" w:rsidR="009822BA" w:rsidRDefault="00D67A0A" w:rsidP="009822BA">
      <w:pPr>
        <w:tabs>
          <w:tab w:val="left" w:pos="2490"/>
        </w:tabs>
      </w:pPr>
      <w:r>
        <w:rPr>
          <w:noProof/>
        </w:rPr>
        <w:drawing>
          <wp:anchor distT="0" distB="0" distL="114300" distR="114300" simplePos="0" relativeHeight="251739136" behindDoc="1" locked="0" layoutInCell="1" allowOverlap="1" wp14:anchorId="78431D04" wp14:editId="71919108">
            <wp:simplePos x="0" y="0"/>
            <wp:positionH relativeFrom="margin">
              <wp:align>left</wp:align>
            </wp:positionH>
            <wp:positionV relativeFrom="paragraph">
              <wp:posOffset>201295</wp:posOffset>
            </wp:positionV>
            <wp:extent cx="6561132" cy="1390015"/>
            <wp:effectExtent l="0" t="0" r="0" b="0"/>
            <wp:wrapNone/>
            <wp:docPr id="22" name="Picture 22" descr="Image result for 1 out of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1 out of 10"/>
                    <pic:cNvPicPr>
                      <a:picLocks noChangeAspect="1" noChangeArrowheads="1"/>
                    </pic:cNvPicPr>
                  </pic:nvPicPr>
                  <pic:blipFill>
                    <a:blip r:embed="rId17" cstate="print">
                      <a:alphaModFix amt="25000"/>
                      <a:extLst>
                        <a:ext uri="{28A0092B-C50C-407E-A947-70E740481C1C}">
                          <a14:useLocalDpi xmlns:a14="http://schemas.microsoft.com/office/drawing/2010/main" val="0"/>
                        </a:ext>
                      </a:extLst>
                    </a:blip>
                    <a:srcRect/>
                    <a:stretch>
                      <a:fillRect/>
                    </a:stretch>
                  </pic:blipFill>
                  <pic:spPr bwMode="auto">
                    <a:xfrm>
                      <a:off x="0" y="0"/>
                      <a:ext cx="6561132" cy="13900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56664D2" w14:textId="7DAF2C55" w:rsidR="009822BA" w:rsidRDefault="009822BA" w:rsidP="009822BA">
      <w:pPr>
        <w:tabs>
          <w:tab w:val="left" w:pos="2490"/>
        </w:tabs>
      </w:pPr>
    </w:p>
    <w:p w14:paraId="5FFA6CE0" w14:textId="4B737B23" w:rsidR="009822BA" w:rsidRDefault="009822BA" w:rsidP="009822BA">
      <w:pPr>
        <w:tabs>
          <w:tab w:val="left" w:pos="2490"/>
        </w:tabs>
      </w:pPr>
    </w:p>
    <w:p w14:paraId="3042D9C0" w14:textId="64737C33" w:rsidR="009822BA" w:rsidRDefault="009822BA" w:rsidP="009822BA">
      <w:pPr>
        <w:tabs>
          <w:tab w:val="left" w:pos="2490"/>
        </w:tabs>
      </w:pPr>
    </w:p>
    <w:p w14:paraId="4829A918" w14:textId="75DD2E4E" w:rsidR="009822BA" w:rsidRDefault="009822BA" w:rsidP="009822BA">
      <w:pPr>
        <w:tabs>
          <w:tab w:val="left" w:pos="2490"/>
        </w:tabs>
      </w:pPr>
    </w:p>
    <w:p w14:paraId="6273FB44" w14:textId="07DCD99A" w:rsidR="009822BA" w:rsidRDefault="00D67A0A" w:rsidP="009822BA">
      <w:pPr>
        <w:tabs>
          <w:tab w:val="left" w:pos="2490"/>
        </w:tabs>
      </w:pPr>
      <w:r>
        <w:rPr>
          <w:noProof/>
        </w:rPr>
        <mc:AlternateContent>
          <mc:Choice Requires="wps">
            <w:drawing>
              <wp:anchor distT="45720" distB="45720" distL="114300" distR="114300" simplePos="0" relativeHeight="251655164" behindDoc="0" locked="0" layoutInCell="1" allowOverlap="1" wp14:anchorId="55F0F9A6" wp14:editId="7875CB20">
                <wp:simplePos x="0" y="0"/>
                <wp:positionH relativeFrom="margin">
                  <wp:posOffset>2203450</wp:posOffset>
                </wp:positionH>
                <wp:positionV relativeFrom="paragraph">
                  <wp:posOffset>11430</wp:posOffset>
                </wp:positionV>
                <wp:extent cx="2360930" cy="266700"/>
                <wp:effectExtent l="0" t="0" r="27940" b="1905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66700"/>
                        </a:xfrm>
                        <a:prstGeom prst="rect">
                          <a:avLst/>
                        </a:prstGeom>
                        <a:solidFill>
                          <a:srgbClr val="FFFFFF"/>
                        </a:solidFill>
                        <a:ln w="9525">
                          <a:solidFill>
                            <a:schemeClr val="bg1"/>
                          </a:solidFill>
                          <a:miter lim="800000"/>
                          <a:headEnd/>
                          <a:tailEnd/>
                        </a:ln>
                      </wps:spPr>
                      <wps:txbx>
                        <w:txbxContent>
                          <w:p w14:paraId="49D1A95D" w14:textId="0B5B1EF8" w:rsidR="009A05F4" w:rsidRPr="00B00564" w:rsidRDefault="009A05F4">
                            <w:pPr>
                              <w:rPr>
                                <w:rFonts w:ascii="Arial" w:hAnsi="Arial" w:cs="Arial"/>
                              </w:rPr>
                            </w:pPr>
                            <w:r w:rsidRPr="00B00564">
                              <w:rPr>
                                <w:rFonts w:ascii="Arial" w:hAnsi="Arial" w:cs="Arial"/>
                              </w:rPr>
                              <w:t>This theory is more individualistic</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5F0F9A6" id="_x0000_s1051" type="#_x0000_t202" style="position:absolute;margin-left:173.5pt;margin-top:.9pt;width:185.9pt;height:21pt;z-index:251655164;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eF7LQIAAEwEAAAOAAAAZHJzL2Uyb0RvYy54bWysVNtu2zAMfR+wfxD0vthxLm2MOEWXLsOA&#10;7gK0+wBZlm1hkuhJSuzs60vJSZZ1b8P8IIgidUSeQ3p9N2hFDsI6Caag00lKiTAcKmmagn5/3r27&#10;pcR5ZiqmwIiCHoWjd5u3b9Z9l4sMWlCVsARBjMv7rqCt912eJI63QjM3gU4YdNZgNfNo2iapLOsR&#10;XaskS9Nl0oOtOgtcOIenD6OTbiJ+XQvuv9a1E56ogmJuPq42rmVYk82a5Y1lXSv5KQ32D1loJg0+&#10;eoF6YJ6RvZV/QWnJLTio/YSDTqCuJRexBqxmmr6q5qllnYi1IDmuu9Dk/h8s/3L4ZomsCprNKDFM&#10;o0bPYvDkPQwkC/T0ncsx6qnDOD/gMcocS3XdI/AfjhjYtsw04t5a6FvBKkxvGm4mV1dHHBdAyv4z&#10;VPgM23uIQENtdeAO2SCIjjIdL9KEVDgeZrNlupqhi6MvWy5v0qhdwvLz7c46/1GAJmFTUIvSR3R2&#10;eHQ+ZMPyc0h4zIGS1U4qFQ3blFtlyYFhm+ziFwt4FaYM6Qu6WmSLkYA/IELHigtI2YwUvELQ0mO7&#10;K6kLepuGb2zAwNoHU8Vm9EyqcY8ZK3OiMTA3cuiHchgFW5zlKaE6IrEWxvbGccRNC/YXJT22dkHd&#10;zz2zghL1yaA4q+l8HmYhGvPFTYaGvfaU1x5mOEIV1FMybrc+zk/gzcA9iljLyG9Qe8zklDO2bKT9&#10;NF5hJq7tGPX7J7B5AQAA//8DAFBLAwQUAAYACAAAACEAaU+o3d4AAAAIAQAADwAAAGRycy9kb3du&#10;cmV2LnhtbEyPwU7DMAyG70i8Q2QkbizdVrGoazoB0naAA2Jw2S1rvLbQOFWSdeXtMSe42fqs399f&#10;bibXixFD7DxpmM8yEEi1tx01Gj7et3cKREyGrOk9oYZvjLCprq9KU1h/oTcc96kRHEKxMBralIZC&#10;yli36Eyc+QGJ2ckHZxKvoZE2mAuHu14usuxeOtMRf2jNgE8t1l/7s9MQT9njp9oepN+p8PI85btX&#10;Oy60vr2ZHtYgEk7p7xh+9VkdKnY6+jPZKHoNy3zFXRIDbsB8NVc8HDXkSwWyKuX/AtUPAAAA//8D&#10;AFBLAQItABQABgAIAAAAIQC2gziS/gAAAOEBAAATAAAAAAAAAAAAAAAAAAAAAABbQ29udGVudF9U&#10;eXBlc10ueG1sUEsBAi0AFAAGAAgAAAAhADj9If/WAAAAlAEAAAsAAAAAAAAAAAAAAAAALwEAAF9y&#10;ZWxzLy5yZWxzUEsBAi0AFAAGAAgAAAAhAOB54XstAgAATAQAAA4AAAAAAAAAAAAAAAAALgIAAGRy&#10;cy9lMm9Eb2MueG1sUEsBAi0AFAAGAAgAAAAhAGlPqN3eAAAACAEAAA8AAAAAAAAAAAAAAAAAhwQA&#10;AGRycy9kb3ducmV2LnhtbFBLBQYAAAAABAAEAPMAAACSBQAAAAA=&#10;" strokecolor="white [3212]">
                <v:textbox>
                  <w:txbxContent>
                    <w:p w14:paraId="49D1A95D" w14:textId="0B5B1EF8" w:rsidR="009A05F4" w:rsidRPr="00B00564" w:rsidRDefault="009A05F4">
                      <w:pPr>
                        <w:rPr>
                          <w:rFonts w:ascii="Arial" w:hAnsi="Arial" w:cs="Arial"/>
                        </w:rPr>
                      </w:pPr>
                      <w:r w:rsidRPr="00B00564">
                        <w:rPr>
                          <w:rFonts w:ascii="Arial" w:hAnsi="Arial" w:cs="Arial"/>
                        </w:rPr>
                        <w:t>This theory is more individualistic</w:t>
                      </w:r>
                    </w:p>
                  </w:txbxContent>
                </v:textbox>
                <w10:wrap type="square" anchorx="margin"/>
              </v:shape>
            </w:pict>
          </mc:Fallback>
        </mc:AlternateContent>
      </w:r>
    </w:p>
    <w:p w14:paraId="1360A3D9" w14:textId="6D152A37" w:rsidR="009822BA" w:rsidRDefault="009822BA" w:rsidP="009822BA">
      <w:pPr>
        <w:tabs>
          <w:tab w:val="left" w:pos="2490"/>
        </w:tabs>
      </w:pPr>
    </w:p>
    <w:p w14:paraId="5C608321" w14:textId="60017E9C" w:rsidR="009822BA" w:rsidRDefault="005E303B" w:rsidP="009822BA">
      <w:pPr>
        <w:tabs>
          <w:tab w:val="left" w:pos="2490"/>
        </w:tabs>
      </w:pPr>
      <w:r>
        <w:rPr>
          <w:noProof/>
        </w:rPr>
        <mc:AlternateContent>
          <mc:Choice Requires="wps">
            <w:drawing>
              <wp:anchor distT="45720" distB="45720" distL="114300" distR="114300" simplePos="0" relativeHeight="251738112" behindDoc="0" locked="0" layoutInCell="1" allowOverlap="1" wp14:anchorId="63D6F1E0" wp14:editId="59FE8821">
                <wp:simplePos x="0" y="0"/>
                <wp:positionH relativeFrom="margin">
                  <wp:align>center</wp:align>
                </wp:positionH>
                <wp:positionV relativeFrom="paragraph">
                  <wp:posOffset>-22225</wp:posOffset>
                </wp:positionV>
                <wp:extent cx="5095875" cy="1504950"/>
                <wp:effectExtent l="19050" t="95250" r="123825" b="3810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5875" cy="1504950"/>
                        </a:xfrm>
                        <a:custGeom>
                          <a:avLst/>
                          <a:gdLst>
                            <a:gd name="connsiteX0" fmla="*/ 0 w 5095875"/>
                            <a:gd name="connsiteY0" fmla="*/ 0 h 1504950"/>
                            <a:gd name="connsiteX1" fmla="*/ 5095875 w 5095875"/>
                            <a:gd name="connsiteY1" fmla="*/ 0 h 1504950"/>
                            <a:gd name="connsiteX2" fmla="*/ 5095875 w 5095875"/>
                            <a:gd name="connsiteY2" fmla="*/ 1504950 h 1504950"/>
                            <a:gd name="connsiteX3" fmla="*/ 0 w 5095875"/>
                            <a:gd name="connsiteY3" fmla="*/ 1504950 h 1504950"/>
                            <a:gd name="connsiteX4" fmla="*/ 0 w 5095875"/>
                            <a:gd name="connsiteY4" fmla="*/ 0 h 150495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095875" h="1504950" fill="none" extrusionOk="0">
                              <a:moveTo>
                                <a:pt x="0" y="0"/>
                              </a:moveTo>
                              <a:cubicBezTo>
                                <a:pt x="995513" y="-33775"/>
                                <a:pt x="3855487" y="138873"/>
                                <a:pt x="5095875" y="0"/>
                              </a:cubicBezTo>
                              <a:cubicBezTo>
                                <a:pt x="5114548" y="369567"/>
                                <a:pt x="5190623" y="1031779"/>
                                <a:pt x="5095875" y="1504950"/>
                              </a:cubicBezTo>
                              <a:cubicBezTo>
                                <a:pt x="3867692" y="1367620"/>
                                <a:pt x="639151" y="1367094"/>
                                <a:pt x="0" y="1504950"/>
                              </a:cubicBezTo>
                              <a:cubicBezTo>
                                <a:pt x="59379" y="1179678"/>
                                <a:pt x="59208" y="155040"/>
                                <a:pt x="0" y="0"/>
                              </a:cubicBezTo>
                              <a:close/>
                            </a:path>
                            <a:path w="5095875" h="1504950" stroke="0" extrusionOk="0">
                              <a:moveTo>
                                <a:pt x="0" y="0"/>
                              </a:moveTo>
                              <a:cubicBezTo>
                                <a:pt x="1284477" y="-101487"/>
                                <a:pt x="4212527" y="-162162"/>
                                <a:pt x="5095875" y="0"/>
                              </a:cubicBezTo>
                              <a:cubicBezTo>
                                <a:pt x="5230082" y="217564"/>
                                <a:pt x="5203786" y="1123748"/>
                                <a:pt x="5095875" y="1504950"/>
                              </a:cubicBezTo>
                              <a:cubicBezTo>
                                <a:pt x="3259844" y="1555015"/>
                                <a:pt x="2400466" y="1346501"/>
                                <a:pt x="0" y="1504950"/>
                              </a:cubicBezTo>
                              <a:cubicBezTo>
                                <a:pt x="108363" y="1072427"/>
                                <a:pt x="30612" y="736976"/>
                                <a:pt x="0" y="0"/>
                              </a:cubicBezTo>
                              <a:close/>
                            </a:path>
                          </a:pathLst>
                        </a:custGeom>
                        <a:solidFill>
                          <a:srgbClr val="FFFFFF"/>
                        </a:solidFill>
                        <a:ln w="9525">
                          <a:solidFill>
                            <a:schemeClr val="accent2">
                              <a:lumMod val="60000"/>
                              <a:lumOff val="40000"/>
                            </a:schemeClr>
                          </a:solidFill>
                          <a:miter lim="800000"/>
                          <a:headEnd/>
                          <a:tailEnd/>
                          <a:extLst>
                            <a:ext uri="{C807C97D-BFC1-408E-A445-0C87EB9F89A2}">
                              <ask:lineSketchStyleProps xmlns:ask="http://schemas.microsoft.com/office/drawing/2018/sketchyshapes" sd="981765707">
                                <a:prstGeom prst="rect">
                                  <a:avLst/>
                                </a:prstGeom>
                                <ask:type>
                                  <ask:lineSketchCurved/>
                                </ask:type>
                              </ask:lineSketchStyleProps>
                            </a:ext>
                          </a:extLst>
                        </a:ln>
                      </wps:spPr>
                      <wps:txbx>
                        <w:txbxContent>
                          <w:p w14:paraId="56742657" w14:textId="678E6EAE" w:rsidR="009A05F4" w:rsidRPr="00B00564" w:rsidRDefault="009A05F4" w:rsidP="004A3C75">
                            <w:pPr>
                              <w:rPr>
                                <w:rFonts w:ascii="Arial" w:hAnsi="Arial" w:cs="Arial"/>
                              </w:rPr>
                            </w:pPr>
                            <w:r w:rsidRPr="00B00564">
                              <w:rPr>
                                <w:rFonts w:ascii="Arial" w:hAnsi="Arial" w:cs="Arial"/>
                              </w:rPr>
                              <w:t>This model suggests that most individuals may need to move between loss oriented and restoration oriented continually in order to overcome both the cognitive effects and the impacts on the individual’s life. Although this theory suggests that all individuals move between these two aspects, it suggests that everyone will put varying degrees of emphasis on specific factors. This model can therefore be seen to be more flexible due to the interpersonal aspects of this theory (</w:t>
                            </w:r>
                            <w:proofErr w:type="spellStart"/>
                            <w:r w:rsidRPr="00B00564">
                              <w:rPr>
                                <w:rFonts w:ascii="Arial" w:hAnsi="Arial" w:cs="Arial"/>
                              </w:rPr>
                              <w:t>Stroebe</w:t>
                            </w:r>
                            <w:proofErr w:type="spellEnd"/>
                            <w:r w:rsidRPr="00B00564">
                              <w:rPr>
                                <w:rFonts w:ascii="Arial" w:hAnsi="Arial" w:cs="Arial"/>
                              </w:rPr>
                              <w:t xml:space="preserve"> and </w:t>
                            </w:r>
                            <w:proofErr w:type="spellStart"/>
                            <w:r w:rsidRPr="00B00564">
                              <w:rPr>
                                <w:rFonts w:ascii="Arial" w:hAnsi="Arial" w:cs="Arial"/>
                              </w:rPr>
                              <w:t>Schut</w:t>
                            </w:r>
                            <w:proofErr w:type="spellEnd"/>
                            <w:r w:rsidRPr="00B00564">
                              <w:rPr>
                                <w:rFonts w:ascii="Arial" w:hAnsi="Arial" w:cs="Arial"/>
                              </w:rPr>
                              <w:t>, 1999).</w:t>
                            </w:r>
                          </w:p>
                          <w:p w14:paraId="67867DB3" w14:textId="40EFAA40" w:rsidR="009A05F4" w:rsidRDefault="009A05F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D6F1E0" id="_x0000_s1052" type="#_x0000_t202" style="position:absolute;margin-left:0;margin-top:-1.75pt;width:401.25pt;height:118.5pt;z-index:2517381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QnIWQQAAIcMAAAOAAAAZHJzL2Uyb0RvYy54bWysV21v2zYQ/j5g/4HQxwGpSUrUixGnaNNl&#10;GNCtA5oB20daoiwhkqiRdOz01/dISg6VDHAS1B8Evt1zd88dj+fL98e+Q/dC6VYOm4i8wxESQymr&#10;dthtor9vby7yCGnDh4p3chCb6EHo6P3Vzz9dHsa1oLKRXSUUApBBrw/jJmqMGderlS4b0XP9To5i&#10;gM1aqp4bmKrdqlL8AOh9t6IYp6uDVNWoZCm0htVPfjO6cvh1LUrzpa61MKjbRGCbcV/lvlv7XV1d&#10;8vVO8bFpy8kM/gYret4OoPQE9YkbjvaqfQbVt6WSWtbmXSn7lazrthTOB/CG4CfefG34KJwvQI4e&#10;TzTpHwdb/nn/l0JttYkoidDAe4jRrTga9FEeEbX0HEa9hlNfRzhnjrAMYXau6vGzLO80GuR1w4ed&#10;+KCUPDSCV2AesZKrQNTjaAuyPfwhK1DD90Y6oGOtessdsIEAHcL0cAqNNaWERYYLlmcsQiXsEYaT&#10;grngrfh6Fi/32vwmpIPi95+18bGtYOQiU03ulXIYdGvEP6Co7jsI9y8rhNEBzTomuSfH/10eb1Bg&#10;BcT9GTrQeUKfkM/rCIUwOquDvkVHKDT5cF5THGh6AVfh8RfrSF6nY3l8wRVkxW6OO2/mVCiPw5QL&#10;MEKQsjbLbGqMUtvECxMDsmyeQuBtMvM1SNnTZ4QhhKGwvwkvFYbYhMLuAr5YM5AeCsevMhvYDIWT&#10;UNhbMHGnoKbaatq5amoiBNVURQiq6dbKAJvcWMrnIToEt7d5vLyobjuAGeBZgDfjaNTeviFf7uag&#10;9PJe3EqHYp6UBbDncbfcb9vyo/gWni0Kxoin4yKOM6gb3jIHFOeMJXnm/CVxnmeOKLDb7c5FwLJx&#10;CvxCxf8pZIQkAOow47RgaRZqZKTAKfX2EByTLCsW23NtA5VBUbGsn1Uc52mWFj5tSAxjOr1p3ps0&#10;LgjzGWl3ceHiOvvqK+1rVbIiBvstP4RkRZrlC18Kij0NhEGVXhgTFPbnvnVSC3/NbP6cTR5tlLyD&#10;RwQwf3DuEJonSebT44JgYlMlyJ6EEsrovJ1SkrpLOlP6xvShMca5jyIlGUsXYWIUx1meTpTTOINE&#10;CywKVb42ljFlBbjroRlEjCyuCk0wTtJJc5yksB9qflv+EJzH6XwZMpoAmYE3MU6JJyKDi5Sl4d6r&#10;EghS7FSJXLo9dgdadm11A+XHpplWu+11p9A9h2p0435WJ4gsjnWDLWQFo8w3PwsI262KEwgvSzEY&#10;6s51+x66HQ+eYvh5f2AZ+lK/DBz7ZatyRnpuQA8ti0Jd22+i3EpMSLbh+nWoHIOGt50fA1QHj5Xr&#10;wGzT5dsvc9wefa/naLXt2VZWD9CTKek7Y+jkYdBI9S1CB+iKN5H+b88VVOju9wH6uoIkcKeRcZOE&#10;ZVBtkAp3tuEOH0qA2kTwSPjhtYGZf3MH+QH6v7q1XZoz01syTaDbdQxMnbltp8O5O/X4/+HqOwAA&#10;AP//AwBQSwMEFAAGAAgAAAAhABOXS7/bAAAABwEAAA8AAABkcnMvZG93bnJldi54bWxMj8FOw0AM&#10;RO9I/MPKSNzaTVIVSohTVSBUri18wCbrJhFZb8hu2vTvMSe4eTzWzHOxnV2vzjSGzjNCukxAEdfe&#10;dtwgfH68LTagQjRsTe+ZEK4UYFve3hQmt/7CBzofY6MkhENuENoYh1zrULfkTFj6gVi8kx+diSLH&#10;RtvRXCTc9TpLkgftTMfS0JqBXlqqv46TQ4jXp9N637+mOn3/PmTNrtpP9SPi/d28ewYVaY5/x/CL&#10;L+hQClPlJ7ZB9QjySERYrNagxN0kmQwVQraSjS4L/Z+//AEAAP//AwBQSwECLQAUAAYACAAAACEA&#10;toM4kv4AAADhAQAAEwAAAAAAAAAAAAAAAAAAAAAAW0NvbnRlbnRfVHlwZXNdLnhtbFBLAQItABQA&#10;BgAIAAAAIQA4/SH/1gAAAJQBAAALAAAAAAAAAAAAAAAAAC8BAABfcmVscy8ucmVsc1BLAQItABQA&#10;BgAIAAAAIQCx3QnIWQQAAIcMAAAOAAAAAAAAAAAAAAAAAC4CAABkcnMvZTJvRG9jLnhtbFBLAQIt&#10;ABQABgAIAAAAIQATl0u/2wAAAAcBAAAPAAAAAAAAAAAAAAAAALMGAABkcnMvZG93bnJldi54bWxQ&#10;SwUGAAAAAAQABADzAAAAuwcAAAAA&#10;" strokecolor="#f4b083 [1941]">
                <v:textbox>
                  <w:txbxContent>
                    <w:p w14:paraId="56742657" w14:textId="678E6EAE" w:rsidR="009A05F4" w:rsidRPr="00B00564" w:rsidRDefault="009A05F4" w:rsidP="004A3C75">
                      <w:pPr>
                        <w:rPr>
                          <w:rFonts w:ascii="Arial" w:hAnsi="Arial" w:cs="Arial"/>
                        </w:rPr>
                      </w:pPr>
                      <w:r w:rsidRPr="00B00564">
                        <w:rPr>
                          <w:rFonts w:ascii="Arial" w:hAnsi="Arial" w:cs="Arial"/>
                        </w:rPr>
                        <w:t>This model suggests that most individuals may need to move between loss oriented and restoration oriented continually in order to overcome both the cognitive effects and the impacts on the individual’s life. Although this theory suggests that all individuals move between these two aspects, it suggests that everyone will put varying degrees of emphasis on specific factors. This model can therefore be seen to be more flexible due to the interpersonal aspects of this theory (</w:t>
                      </w:r>
                      <w:proofErr w:type="spellStart"/>
                      <w:r w:rsidRPr="00B00564">
                        <w:rPr>
                          <w:rFonts w:ascii="Arial" w:hAnsi="Arial" w:cs="Arial"/>
                        </w:rPr>
                        <w:t>Stroebe</w:t>
                      </w:r>
                      <w:proofErr w:type="spellEnd"/>
                      <w:r w:rsidRPr="00B00564">
                        <w:rPr>
                          <w:rFonts w:ascii="Arial" w:hAnsi="Arial" w:cs="Arial"/>
                        </w:rPr>
                        <w:t xml:space="preserve"> and </w:t>
                      </w:r>
                      <w:proofErr w:type="spellStart"/>
                      <w:r w:rsidRPr="00B00564">
                        <w:rPr>
                          <w:rFonts w:ascii="Arial" w:hAnsi="Arial" w:cs="Arial"/>
                        </w:rPr>
                        <w:t>Schut</w:t>
                      </w:r>
                      <w:proofErr w:type="spellEnd"/>
                      <w:r w:rsidRPr="00B00564">
                        <w:rPr>
                          <w:rFonts w:ascii="Arial" w:hAnsi="Arial" w:cs="Arial"/>
                        </w:rPr>
                        <w:t>, 1999).</w:t>
                      </w:r>
                    </w:p>
                    <w:p w14:paraId="67867DB3" w14:textId="40EFAA40" w:rsidR="009A05F4" w:rsidRDefault="009A05F4"/>
                  </w:txbxContent>
                </v:textbox>
                <w10:wrap type="square" anchorx="margin"/>
              </v:shape>
            </w:pict>
          </mc:Fallback>
        </mc:AlternateContent>
      </w:r>
    </w:p>
    <w:p w14:paraId="1CC713B9" w14:textId="4D48F835" w:rsidR="009822BA" w:rsidRDefault="009822BA" w:rsidP="009822BA">
      <w:pPr>
        <w:tabs>
          <w:tab w:val="left" w:pos="2490"/>
        </w:tabs>
      </w:pPr>
    </w:p>
    <w:p w14:paraId="36CBB6E7" w14:textId="1C8092ED" w:rsidR="009822BA" w:rsidRDefault="009822BA" w:rsidP="009822BA">
      <w:pPr>
        <w:tabs>
          <w:tab w:val="left" w:pos="2490"/>
        </w:tabs>
      </w:pPr>
    </w:p>
    <w:p w14:paraId="3B8D4EB8" w14:textId="63CAF9A2" w:rsidR="009822BA" w:rsidRDefault="009822BA" w:rsidP="009822BA">
      <w:pPr>
        <w:tabs>
          <w:tab w:val="left" w:pos="2490"/>
        </w:tabs>
      </w:pPr>
    </w:p>
    <w:p w14:paraId="0A51BA88" w14:textId="2EC54271" w:rsidR="009822BA" w:rsidRDefault="009822BA" w:rsidP="009822BA">
      <w:pPr>
        <w:tabs>
          <w:tab w:val="left" w:pos="2490"/>
        </w:tabs>
      </w:pPr>
    </w:p>
    <w:p w14:paraId="6092B5B3" w14:textId="77777777" w:rsidR="00590060" w:rsidRDefault="00590060" w:rsidP="009822BA">
      <w:pPr>
        <w:tabs>
          <w:tab w:val="left" w:pos="2490"/>
        </w:tabs>
      </w:pPr>
    </w:p>
    <w:p w14:paraId="18EF5803" w14:textId="7CD7B9E1" w:rsidR="009822BA" w:rsidRDefault="00D67A0A" w:rsidP="009822BA">
      <w:pPr>
        <w:tabs>
          <w:tab w:val="left" w:pos="2490"/>
        </w:tabs>
      </w:pPr>
      <w:r>
        <w:rPr>
          <w:noProof/>
        </w:rPr>
        <w:lastRenderedPageBreak/>
        <mc:AlternateContent>
          <mc:Choice Requires="wps">
            <w:drawing>
              <wp:anchor distT="0" distB="0" distL="114300" distR="114300" simplePos="0" relativeHeight="251743232" behindDoc="0" locked="0" layoutInCell="1" allowOverlap="1" wp14:anchorId="536407BF" wp14:editId="14B93D6C">
                <wp:simplePos x="0" y="0"/>
                <wp:positionH relativeFrom="margin">
                  <wp:posOffset>-885825</wp:posOffset>
                </wp:positionH>
                <wp:positionV relativeFrom="paragraph">
                  <wp:posOffset>0</wp:posOffset>
                </wp:positionV>
                <wp:extent cx="8296275" cy="1828800"/>
                <wp:effectExtent l="0" t="0" r="9525" b="5715"/>
                <wp:wrapNone/>
                <wp:docPr id="26" name="Text Box 26"/>
                <wp:cNvGraphicFramePr/>
                <a:graphic xmlns:a="http://schemas.openxmlformats.org/drawingml/2006/main">
                  <a:graphicData uri="http://schemas.microsoft.com/office/word/2010/wordprocessingShape">
                    <wps:wsp>
                      <wps:cNvSpPr txBox="1"/>
                      <wps:spPr>
                        <a:xfrm>
                          <a:off x="0" y="0"/>
                          <a:ext cx="8296275" cy="1828800"/>
                        </a:xfrm>
                        <a:prstGeom prst="rect">
                          <a:avLst/>
                        </a:prstGeom>
                        <a:solidFill>
                          <a:schemeClr val="accent6">
                            <a:lumMod val="40000"/>
                            <a:lumOff val="60000"/>
                          </a:schemeClr>
                        </a:solidFill>
                        <a:ln>
                          <a:noFill/>
                        </a:ln>
                      </wps:spPr>
                      <wps:txbx>
                        <w:txbxContent>
                          <w:p w14:paraId="7C2450C7" w14:textId="19B0BA5E" w:rsidR="009A05F4" w:rsidRPr="00D67A0A" w:rsidRDefault="009A05F4" w:rsidP="00D67A0A">
                            <w:pPr>
                              <w:tabs>
                                <w:tab w:val="left" w:pos="2490"/>
                              </w:tabs>
                              <w:jc w:val="cente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Interventions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36407BF" id="Text Box 26" o:spid="_x0000_s1053" type="#_x0000_t202" style="position:absolute;margin-left:-69.75pt;margin-top:0;width:653.25pt;height:2in;z-index:2517432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O+XQIAALoEAAAOAAAAZHJzL2Uyb0RvYy54bWysVMFOGzEQvVfqP1i+l01WIYSIDUpBVJUo&#10;IEHF2fF6yUq2x7Wd7NKv77M3C5T2VDUHZ/xmMuN58yZn573RbK98aMlWfHo04UxZSXVrnyr+/eHq&#10;04KzEIWthSarKv6sAj9fffxw1rmlKmlLulaeIYkNy85VfBujWxZFkFtlRDgipyycDXkjIq7+qai9&#10;6JDd6KKcTOZFR752nqQKAejl4OSrnL9plIy3TRNUZLrieFvMp8/nJp3F6kwsn7xw21YeniH+4RVG&#10;tBZFX1JdiijYzrd/pDKt9BSoiUeSTEFN00qVe0A308m7bu63wqncC8gJ7oWm8P/Sypv9nWdtXfFy&#10;zpkVBjN6UH1kn6lngMBP58ISYfcOgbEHjjmPeACY2u4bb9I3GmLwg+nnF3ZTNglwUZ7Oy5NjziR8&#10;00W5WEwy/8Xrz50P8Ysiw5JRcY/xZVbF/jpEPAWhY0iqFki39VWrdb4kyagL7dleYNhCSmXjPP9c&#10;78w3qgd8NsFnGDtgiGOA5yOMEll8KVMu+FsRbVMpS6no8J6EFImigYpkxX7TD5SejDxtqH4GfZ4G&#10;AQYnr1q0eC1CvBMeigNj2KJ4i6PR1FWcDhZnW/I//4aneAgBXs46KLji4cdOeMWZ/mohkdPpbJYk&#10;ny+z45MSF//Ws3nrsTtzQeBtin11MpspPurRbDyZRyzbOlWFS1iJ2hWPo3kRh73Cskq1XucgiNyJ&#10;eG3vnUypE3lpgA/9o/DuMOUIgdzQqHWxfDfsITZP2K13EdRnJSSiB1YP/GNB8rwOy5w28O09R73+&#10;5ax+AQAA//8DAFBLAwQUAAYACAAAACEAjSDz194AAAAKAQAADwAAAGRycy9kb3ducmV2LnhtbEyP&#10;zW7CMBCE75X6DtZW6qUCJ1SENMRBFW25l5+7ibdJIF5HsQnp23c50duOZjT7Tb4abSsG7H3jSEE8&#10;jUAglc40VCnY774mKQgfNBndOkIFv+hhVTw+5Doz7krfOGxDJbiEfKYV1CF0mZS+rNFqP3UdEns/&#10;rrc6sOwraXp95XLbylkUJdLqhvhDrTtc11ietxerYPd53iTUr+d+c4g/9oeFTE8vg1LPT+P7EkTA&#10;MdzDcMNndCiY6eguZLxoFUzi17c5ZxXwpJsfJwu+jgpmaRqBLHL5f0LxBwAA//8DAFBLAQItABQA&#10;BgAIAAAAIQC2gziS/gAAAOEBAAATAAAAAAAAAAAAAAAAAAAAAABbQ29udGVudF9UeXBlc10ueG1s&#10;UEsBAi0AFAAGAAgAAAAhADj9If/WAAAAlAEAAAsAAAAAAAAAAAAAAAAALwEAAF9yZWxzLy5yZWxz&#10;UEsBAi0AFAAGAAgAAAAhAH5F475dAgAAugQAAA4AAAAAAAAAAAAAAAAALgIAAGRycy9lMm9Eb2Mu&#10;eG1sUEsBAi0AFAAGAAgAAAAhAI0g89feAAAACgEAAA8AAAAAAAAAAAAAAAAAtwQAAGRycy9kb3du&#10;cmV2LnhtbFBLBQYAAAAABAAEAPMAAADCBQAAAAA=&#10;" fillcolor="#c5e0b3 [1305]" stroked="f">
                <v:textbox style="mso-fit-shape-to-text:t">
                  <w:txbxContent>
                    <w:p w14:paraId="7C2450C7" w14:textId="19B0BA5E" w:rsidR="009A05F4" w:rsidRPr="00D67A0A" w:rsidRDefault="009A05F4" w:rsidP="00D67A0A">
                      <w:pPr>
                        <w:tabs>
                          <w:tab w:val="left" w:pos="2490"/>
                        </w:tabs>
                        <w:jc w:val="cente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Interventions</w:t>
                      </w:r>
                    </w:p>
                  </w:txbxContent>
                </v:textbox>
                <w10:wrap anchorx="margin"/>
              </v:shape>
            </w:pict>
          </mc:Fallback>
        </mc:AlternateContent>
      </w:r>
    </w:p>
    <w:p w14:paraId="560948F6" w14:textId="3D40F6BC" w:rsidR="009822BA" w:rsidRDefault="009822BA" w:rsidP="009822BA">
      <w:pPr>
        <w:tabs>
          <w:tab w:val="left" w:pos="2490"/>
        </w:tabs>
      </w:pPr>
    </w:p>
    <w:p w14:paraId="00465D52" w14:textId="7E3BDA38" w:rsidR="009822BA" w:rsidRDefault="004C327C" w:rsidP="009822BA">
      <w:pPr>
        <w:tabs>
          <w:tab w:val="left" w:pos="2490"/>
        </w:tabs>
      </w:pPr>
      <w:r>
        <w:rPr>
          <w:noProof/>
        </w:rPr>
        <mc:AlternateContent>
          <mc:Choice Requires="wps">
            <w:drawing>
              <wp:anchor distT="45720" distB="45720" distL="114300" distR="114300" simplePos="0" relativeHeight="251753472" behindDoc="0" locked="0" layoutInCell="1" allowOverlap="1" wp14:anchorId="22710A38" wp14:editId="21760D23">
                <wp:simplePos x="0" y="0"/>
                <wp:positionH relativeFrom="margin">
                  <wp:posOffset>-69850</wp:posOffset>
                </wp:positionH>
                <wp:positionV relativeFrom="paragraph">
                  <wp:posOffset>463550</wp:posOffset>
                </wp:positionV>
                <wp:extent cx="6896100" cy="929005"/>
                <wp:effectExtent l="0" t="0" r="19050" b="23495"/>
                <wp:wrapSquare wrapText="bothSides"/>
                <wp:docPr id="1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96100" cy="929005"/>
                        </a:xfrm>
                        <a:prstGeom prst="rect">
                          <a:avLst/>
                        </a:prstGeom>
                        <a:solidFill>
                          <a:srgbClr val="FFFFFF"/>
                        </a:solidFill>
                        <a:ln w="9525">
                          <a:solidFill>
                            <a:schemeClr val="bg1"/>
                          </a:solidFill>
                          <a:miter lim="800000"/>
                          <a:headEnd/>
                          <a:tailEnd/>
                        </a:ln>
                      </wps:spPr>
                      <wps:txbx>
                        <w:txbxContent>
                          <w:p w14:paraId="0EB66DD3" w14:textId="5160BF7F" w:rsidR="009A05F4" w:rsidRPr="004C327C" w:rsidRDefault="009A05F4">
                            <w:pPr>
                              <w:rPr>
                                <w:b/>
                                <w:bCs/>
                                <w:sz w:val="24"/>
                                <w:szCs w:val="24"/>
                              </w:rPr>
                            </w:pPr>
                            <w:r w:rsidRPr="004C327C">
                              <w:rPr>
                                <w:b/>
                                <w:bCs/>
                                <w:sz w:val="24"/>
                                <w:szCs w:val="24"/>
                              </w:rPr>
                              <w:t>Group therapy</w:t>
                            </w:r>
                          </w:p>
                          <w:p w14:paraId="06A27F10" w14:textId="5F5B0A3E" w:rsidR="009A05F4" w:rsidRPr="00B00564" w:rsidRDefault="009A05F4">
                            <w:pPr>
                              <w:rPr>
                                <w:rFonts w:ascii="Arial" w:hAnsi="Arial" w:cs="Arial"/>
                                <w:color w:val="222222"/>
                                <w:shd w:val="clear" w:color="auto" w:fill="FFFFFF"/>
                              </w:rPr>
                            </w:pPr>
                            <w:r w:rsidRPr="00B00564">
                              <w:rPr>
                                <w:rFonts w:ascii="Arial" w:hAnsi="Arial" w:cs="Arial"/>
                              </w:rPr>
                              <w:t>Group therapy is where a group of people with the same issues consult or share a session with a therapist. Group therapy is suggested to be a good intervention for individuals feeling lonely (</w:t>
                            </w:r>
                            <w:r w:rsidRPr="00B00564">
                              <w:rPr>
                                <w:rFonts w:ascii="Arial" w:hAnsi="Arial" w:cs="Arial"/>
                                <w:color w:val="222222"/>
                                <w:shd w:val="clear" w:color="auto" w:fill="FFFFFF"/>
                              </w:rPr>
                              <w:t xml:space="preserve">Liu., Lin., </w:t>
                            </w:r>
                            <w:proofErr w:type="gramStart"/>
                            <w:r w:rsidRPr="00B00564">
                              <w:rPr>
                                <w:rFonts w:ascii="Arial" w:hAnsi="Arial" w:cs="Arial"/>
                                <w:color w:val="222222"/>
                                <w:shd w:val="clear" w:color="auto" w:fill="FFFFFF"/>
                              </w:rPr>
                              <w:t>Chen</w:t>
                            </w:r>
                            <w:proofErr w:type="gramEnd"/>
                            <w:r w:rsidRPr="00B00564">
                              <w:rPr>
                                <w:rFonts w:ascii="Arial" w:hAnsi="Arial" w:cs="Arial"/>
                                <w:color w:val="222222"/>
                                <w:shd w:val="clear" w:color="auto" w:fill="FFFFFF"/>
                              </w:rPr>
                              <w:t xml:space="preserve"> and Huang 2007). </w:t>
                            </w:r>
                          </w:p>
                          <w:p w14:paraId="4741C8ED" w14:textId="70F0B7DD" w:rsidR="009A05F4" w:rsidRDefault="009A05F4"/>
                          <w:p w14:paraId="5DCA9CA2" w14:textId="2270553F" w:rsidR="009A05F4" w:rsidRDefault="009A05F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710A38" id="_x0000_s1054" type="#_x0000_t202" style="position:absolute;margin-left:-5.5pt;margin-top:36.5pt;width:543pt;height:73.15pt;z-index:2517534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n/HLAIAAE0EAAAOAAAAZHJzL2Uyb0RvYy54bWysVM1u2zAMvg/YOwi6L3aMJEuMOEWXLsOA&#10;7gdo9wCyLMfCJFGTlNjZ04+S0zTtbsN8EEiR+kh+JL2+GbQiR+G8BFPR6SSnRBgOjTT7iv543L1b&#10;UuIDMw1TYERFT8LTm83bN+velqKADlQjHEEQ48veVrQLwZZZ5nknNPMTsMKgsQWnWUDV7bPGsR7R&#10;tcqKPF9kPbjGOuDCe7y9G410k/DbVvDwrW29CERVFHML6XTprOOZbdas3DtmO8nPabB/yEIzaTDo&#10;BeqOBUYOTv4FpSV34KENEw46g7aVXKQasJpp/qqah45ZkWpBcry90OT/Hyz/evzuiGywdytslWEa&#10;m/QohkA+wECKyE9vfYluDxYdw4DX6Jtq9fYe+E9PDGw7Zvbi1jnoO8EazG8aX2ZXT0ccH0Hq/gs0&#10;GIYdAiSgoXU6kod0EETHPp0uvYmpcLxcLFeLaY4mjrZVscrzeQrByqfX1vnwSYAmUaiow94ndHa8&#10;9yFmw8onlxjMg5LNTiqVFLevt8qRI8M52aXvjP7CTRnSY/R5MR8JeAERR1ZcQOr9SMGrQFoGnHcl&#10;dUWXefxiGFZG1j6aJsmBSTXKmLEyZxojcyOHYaiH1LFiGR9HjmtoTkisg3G+cR9R6MD9pqTH2a6o&#10;/3VgTlCiPhtszmo6m8VlSMps/r5AxV1b6msLMxyhKhooGcVtSAsU8zZwi01sZeL3OZNzzjizifbz&#10;fsWluNaT1/NfYPMHAAD//wMAUEsDBBQABgAIAAAAIQB9SR194QAAAAsBAAAPAAAAZHJzL2Rvd25y&#10;ZXYueG1sTI9BT8MwDIXvSPyHyEjctqQbbKzUnRCI3RCimwbHtDFtReNUTbYVfj3ZCU629Z6ev5et&#10;R9uJIw2+dYyQTBUI4sqZlmuE3fZ5cgfCB81Gd44J4Zs8rPPLi0ynxp34jY5FqEUMYZ9qhCaEPpXS&#10;Vw1Z7aeuJ47apxusDvEcamkGfYrhtpMzpRbS6pbjh0b39NhQ9VUcLIKv1GL/elPs30u5oZ+VMU8f&#10;mxfE66vx4R5EoDH8meGMH9Ehj0ylO7DxokOYJEnsEhCW8zjPBrW8jVuJMEtWc5B5Jv93yH8BAAD/&#10;/wMAUEsBAi0AFAAGAAgAAAAhALaDOJL+AAAA4QEAABMAAAAAAAAAAAAAAAAAAAAAAFtDb250ZW50&#10;X1R5cGVzXS54bWxQSwECLQAUAAYACAAAACEAOP0h/9YAAACUAQAACwAAAAAAAAAAAAAAAAAvAQAA&#10;X3JlbHMvLnJlbHNQSwECLQAUAAYACAAAACEAZrZ/xywCAABNBAAADgAAAAAAAAAAAAAAAAAuAgAA&#10;ZHJzL2Uyb0RvYy54bWxQSwECLQAUAAYACAAAACEAfUkdfeEAAAALAQAADwAAAAAAAAAAAAAAAACG&#10;BAAAZHJzL2Rvd25yZXYueG1sUEsFBgAAAAAEAAQA8wAAAJQFAAAAAA==&#10;" strokecolor="white [3212]">
                <v:textbox>
                  <w:txbxContent>
                    <w:p w14:paraId="0EB66DD3" w14:textId="5160BF7F" w:rsidR="009A05F4" w:rsidRPr="004C327C" w:rsidRDefault="009A05F4">
                      <w:pPr>
                        <w:rPr>
                          <w:b/>
                          <w:bCs/>
                          <w:sz w:val="24"/>
                          <w:szCs w:val="24"/>
                        </w:rPr>
                      </w:pPr>
                      <w:r w:rsidRPr="004C327C">
                        <w:rPr>
                          <w:b/>
                          <w:bCs/>
                          <w:sz w:val="24"/>
                          <w:szCs w:val="24"/>
                        </w:rPr>
                        <w:t>Group therapy</w:t>
                      </w:r>
                    </w:p>
                    <w:p w14:paraId="06A27F10" w14:textId="5F5B0A3E" w:rsidR="009A05F4" w:rsidRPr="00B00564" w:rsidRDefault="009A05F4">
                      <w:pPr>
                        <w:rPr>
                          <w:rFonts w:ascii="Arial" w:hAnsi="Arial" w:cs="Arial"/>
                          <w:color w:val="222222"/>
                          <w:shd w:val="clear" w:color="auto" w:fill="FFFFFF"/>
                        </w:rPr>
                      </w:pPr>
                      <w:r w:rsidRPr="00B00564">
                        <w:rPr>
                          <w:rFonts w:ascii="Arial" w:hAnsi="Arial" w:cs="Arial"/>
                        </w:rPr>
                        <w:t>Group therapy is where a group of people with the same issues consult or share a session with a therapist. Group therapy is suggested to be a good intervention for individuals feeling lonely (</w:t>
                      </w:r>
                      <w:r w:rsidRPr="00B00564">
                        <w:rPr>
                          <w:rFonts w:ascii="Arial" w:hAnsi="Arial" w:cs="Arial"/>
                          <w:color w:val="222222"/>
                          <w:shd w:val="clear" w:color="auto" w:fill="FFFFFF"/>
                        </w:rPr>
                        <w:t xml:space="preserve">Liu., Lin., </w:t>
                      </w:r>
                      <w:proofErr w:type="gramStart"/>
                      <w:r w:rsidRPr="00B00564">
                        <w:rPr>
                          <w:rFonts w:ascii="Arial" w:hAnsi="Arial" w:cs="Arial"/>
                          <w:color w:val="222222"/>
                          <w:shd w:val="clear" w:color="auto" w:fill="FFFFFF"/>
                        </w:rPr>
                        <w:t>Chen</w:t>
                      </w:r>
                      <w:proofErr w:type="gramEnd"/>
                      <w:r w:rsidRPr="00B00564">
                        <w:rPr>
                          <w:rFonts w:ascii="Arial" w:hAnsi="Arial" w:cs="Arial"/>
                          <w:color w:val="222222"/>
                          <w:shd w:val="clear" w:color="auto" w:fill="FFFFFF"/>
                        </w:rPr>
                        <w:t xml:space="preserve"> and Huang 2007). </w:t>
                      </w:r>
                    </w:p>
                    <w:p w14:paraId="4741C8ED" w14:textId="70F0B7DD" w:rsidR="009A05F4" w:rsidRDefault="009A05F4"/>
                    <w:p w14:paraId="5DCA9CA2" w14:textId="2270553F" w:rsidR="009A05F4" w:rsidRDefault="009A05F4"/>
                  </w:txbxContent>
                </v:textbox>
                <w10:wrap type="square" anchorx="margin"/>
              </v:shape>
            </w:pict>
          </mc:Fallback>
        </mc:AlternateContent>
      </w:r>
    </w:p>
    <w:p w14:paraId="371C5F4E" w14:textId="3DCB46F9" w:rsidR="009822BA" w:rsidRDefault="00582E3C" w:rsidP="009822BA">
      <w:pPr>
        <w:tabs>
          <w:tab w:val="left" w:pos="2490"/>
        </w:tabs>
      </w:pPr>
      <w:r>
        <w:rPr>
          <w:noProof/>
        </w:rPr>
        <mc:AlternateContent>
          <mc:Choice Requires="wps">
            <w:drawing>
              <wp:anchor distT="45720" distB="45720" distL="114300" distR="114300" simplePos="0" relativeHeight="251745280" behindDoc="0" locked="0" layoutInCell="1" allowOverlap="1" wp14:anchorId="4CE7F4E2" wp14:editId="48E2B455">
                <wp:simplePos x="0" y="0"/>
                <wp:positionH relativeFrom="margin">
                  <wp:align>left</wp:align>
                </wp:positionH>
                <wp:positionV relativeFrom="paragraph">
                  <wp:posOffset>1178001</wp:posOffset>
                </wp:positionV>
                <wp:extent cx="3429000" cy="2340610"/>
                <wp:effectExtent l="0" t="0" r="19050" b="21590"/>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2340610"/>
                        </a:xfrm>
                        <a:prstGeom prst="rect">
                          <a:avLst/>
                        </a:prstGeom>
                        <a:solidFill>
                          <a:srgbClr val="FFFFFF"/>
                        </a:solidFill>
                        <a:ln w="9525">
                          <a:solidFill>
                            <a:schemeClr val="bg1"/>
                          </a:solidFill>
                          <a:miter lim="800000"/>
                          <a:headEnd/>
                          <a:tailEnd/>
                        </a:ln>
                      </wps:spPr>
                      <wps:txbx>
                        <w:txbxContent>
                          <w:p w14:paraId="65E5300E" w14:textId="003EFEE1" w:rsidR="009A05F4" w:rsidRPr="00B00564" w:rsidRDefault="009A05F4">
                            <w:pPr>
                              <w:rPr>
                                <w:rFonts w:ascii="Arial" w:hAnsi="Arial" w:cs="Arial"/>
                                <w:color w:val="222222"/>
                                <w:shd w:val="clear" w:color="auto" w:fill="FFFFFF"/>
                              </w:rPr>
                            </w:pPr>
                            <w:r w:rsidRPr="00B00564">
                              <w:rPr>
                                <w:rFonts w:ascii="Arial" w:hAnsi="Arial" w:cs="Arial"/>
                              </w:rPr>
                              <w:t xml:space="preserve">A study conducted by </w:t>
                            </w:r>
                            <w:r w:rsidRPr="00B00564">
                              <w:rPr>
                                <w:rFonts w:ascii="Arial" w:hAnsi="Arial" w:cs="Arial"/>
                                <w:color w:val="222222"/>
                                <w:shd w:val="clear" w:color="auto" w:fill="FFFFFF"/>
                              </w:rPr>
                              <w:t>Lieberman and Yalom (1992) explored group therapy with participants who were both widows and widowers. This study explored a range of behaviours that the participants experienced, for example, abuse of alcohol, depression, anxiety, focus levels etc. The evidence from this study suggested that the use of group therapy had a positive impact of the participant’s lives, reducing alcohol abuse levels and depression, and increasing focus levels, memory etc. This study provides evidence that group therapy can be a positive tool in combatting bereavement issues in the partners of the deceased.</w:t>
                            </w:r>
                          </w:p>
                          <w:p w14:paraId="615582B5" w14:textId="4FEF6719" w:rsidR="009A05F4" w:rsidRDefault="009A05F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E7F4E2" id="_x0000_s1055" type="#_x0000_t202" style="position:absolute;margin-left:0;margin-top:92.75pt;width:270pt;height:184.3pt;z-index:25174528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OOvLwIAAE0EAAAOAAAAZHJzL2Uyb0RvYy54bWysVNtu2zAMfR+wfxD0vthxk7Yx4hRdugwD&#10;ugvQ7gNkWY6FSaImKbGzry8lJ1nWvQ3zgyCK1BF5Dunl3aAV2QvnJZiKTic5JcJwaKTZVvT78+bd&#10;LSU+MNMwBUZU9CA8vVu9fbPsbSkK6EA1whEEMb7sbUW7EGyZZZ53QjM/ASsMOltwmgU03TZrHOsR&#10;XausyPPrrAfXWAdceI+nD6OTrhJ+2woevratF4GoimJuIa0urXVcs9WSlVvHbCf5MQ32D1loJg0+&#10;eoZ6YIGRnZN/QWnJHXhow4SDzqBtJRepBqxmmr+q5qljVqRakBxvzzT5/wfLv+y/OSKbihY3lBim&#10;UaNnMQTyHgZSRHp660uMerIYFwY8RplTqd4+Av/hiYF1x8xW3DsHfSdYg+lN483s4uqI4yNI3X+G&#10;Bp9huwAJaGidjtwhGwTRUabDWZqYCsfDq1mxyHN0cfQVV7P8eprEy1h5um6dDx8FaBI3FXWofYJn&#10;+0cfYjqsPIXE1zwo2WykUslw23qtHNkz7JNN+lIFr8KUIX1FF/NiPjLwB0RsWXEGqbcjB68QtAzY&#10;70rqit5iPVhR6sBI2wfTpH1gUo17zFiZI4+RupHEMNTDqNjipE8NzQGZdTD2N84jbjpwvyjpsbcr&#10;6n/umBOUqE8G1VlMZ7M4DMmYzW8KNNylp770MMMRqqKBknG7DmmAIm8G7lHFViZ+o9xjJsecsWcT&#10;7cf5ikNxaaeo33+B1QsAAAD//wMAUEsDBBQABgAIAAAAIQA0rXuR3QAAAAgBAAAPAAAAZHJzL2Rv&#10;d25yZXYueG1sTI9BT8MwDIXvSPsPkZG4sWSonUZpOk0gdkOIDg2OaWPaisapmmwr/HrMabvZ71nP&#10;38vXk+vFEcfQedKwmCsQSLW3HTUa3nfPtysQIRqypveEGn4wwLqYXeUms/5Eb3gsYyM4hEJmNLQx&#10;DpmUoW7RmTD3AxJ7X350JvI6NtKO5sThrpd3Si2lMx3xh9YM+Nhi/V0enIZQq+X+NSn3H5Xc4u+9&#10;tU+f2xetb66nzQOIiFM8H8M/PqNDwUyVP5ANotfARSKrqzQFwXaaKFYqHtJkAbLI5WWB4g8AAP//&#10;AwBQSwECLQAUAAYACAAAACEAtoM4kv4AAADhAQAAEwAAAAAAAAAAAAAAAAAAAAAAW0NvbnRlbnRf&#10;VHlwZXNdLnhtbFBLAQItABQABgAIAAAAIQA4/SH/1gAAAJQBAAALAAAAAAAAAAAAAAAAAC8BAABf&#10;cmVscy8ucmVsc1BLAQItABQABgAIAAAAIQB4tOOvLwIAAE0EAAAOAAAAAAAAAAAAAAAAAC4CAABk&#10;cnMvZTJvRG9jLnhtbFBLAQItABQABgAIAAAAIQA0rXuR3QAAAAgBAAAPAAAAAAAAAAAAAAAAAIkE&#10;AABkcnMvZG93bnJldi54bWxQSwUGAAAAAAQABADzAAAAkwUAAAAA&#10;" strokecolor="white [3212]">
                <v:textbox>
                  <w:txbxContent>
                    <w:p w14:paraId="65E5300E" w14:textId="003EFEE1" w:rsidR="009A05F4" w:rsidRPr="00B00564" w:rsidRDefault="009A05F4">
                      <w:pPr>
                        <w:rPr>
                          <w:rFonts w:ascii="Arial" w:hAnsi="Arial" w:cs="Arial"/>
                          <w:color w:val="222222"/>
                          <w:shd w:val="clear" w:color="auto" w:fill="FFFFFF"/>
                        </w:rPr>
                      </w:pPr>
                      <w:r w:rsidRPr="00B00564">
                        <w:rPr>
                          <w:rFonts w:ascii="Arial" w:hAnsi="Arial" w:cs="Arial"/>
                        </w:rPr>
                        <w:t xml:space="preserve">A study conducted by </w:t>
                      </w:r>
                      <w:r w:rsidRPr="00B00564">
                        <w:rPr>
                          <w:rFonts w:ascii="Arial" w:hAnsi="Arial" w:cs="Arial"/>
                          <w:color w:val="222222"/>
                          <w:shd w:val="clear" w:color="auto" w:fill="FFFFFF"/>
                        </w:rPr>
                        <w:t>Lieberman and Yalom (1992) explored group therapy with participants who were both widows and widowers. This study explored a range of behaviours that the participants experienced, for example, abuse of alcohol, depression, anxiety, focus levels etc. The evidence from this study suggested that the use of group therapy had a positive impact of the participant’s lives, reducing alcohol abuse levels and depression, and increasing focus levels, memory etc. This study provides evidence that group therapy can be a positive tool in combatting bereavement issues in the partners of the deceased.</w:t>
                      </w:r>
                    </w:p>
                    <w:p w14:paraId="615582B5" w14:textId="4FEF6719" w:rsidR="009A05F4" w:rsidRDefault="009A05F4"/>
                  </w:txbxContent>
                </v:textbox>
                <w10:wrap type="square" anchorx="margin"/>
              </v:shape>
            </w:pict>
          </mc:Fallback>
        </mc:AlternateContent>
      </w:r>
      <w:r w:rsidR="004C327C">
        <w:rPr>
          <w:noProof/>
        </w:rPr>
        <w:drawing>
          <wp:anchor distT="0" distB="0" distL="114300" distR="114300" simplePos="0" relativeHeight="251756544" behindDoc="1" locked="0" layoutInCell="1" allowOverlap="1" wp14:anchorId="133A01E7" wp14:editId="3C2CF8B2">
            <wp:simplePos x="0" y="0"/>
            <wp:positionH relativeFrom="margin">
              <wp:posOffset>4637405</wp:posOffset>
            </wp:positionH>
            <wp:positionV relativeFrom="paragraph">
              <wp:posOffset>1353185</wp:posOffset>
            </wp:positionV>
            <wp:extent cx="2143125" cy="2143125"/>
            <wp:effectExtent l="0" t="0" r="9525" b="9525"/>
            <wp:wrapNone/>
            <wp:docPr id="202" name="Picture 202" descr="C:\Users\Student\AppData\Local\Microsoft\Windows\INetCache\Content.MSO\2DFD809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udent\AppData\Local\Microsoft\Windows\INetCache\Content.MSO\2DFD8097.tmp"/>
                    <pic:cNvPicPr>
                      <a:picLocks noChangeAspect="1" noChangeArrowheads="1"/>
                    </pic:cNvPicPr>
                  </pic:nvPicPr>
                  <pic:blipFill>
                    <a:blip r:embed="rId18">
                      <a:alphaModFix amt="88000"/>
                      <a:extLst>
                        <a:ext uri="{BEBA8EAE-BF5A-486C-A8C5-ECC9F3942E4B}">
                          <a14:imgProps xmlns:a14="http://schemas.microsoft.com/office/drawing/2010/main">
                            <a14:imgLayer r:embed="rId19">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anchor>
        </w:drawing>
      </w:r>
    </w:p>
    <w:p w14:paraId="666769BA" w14:textId="0E03AB32" w:rsidR="007416CD" w:rsidRPr="007416CD" w:rsidRDefault="007416CD" w:rsidP="007416CD"/>
    <w:p w14:paraId="1D759867" w14:textId="633CF76C" w:rsidR="007416CD" w:rsidRPr="007416CD" w:rsidRDefault="007416CD" w:rsidP="007416CD"/>
    <w:p w14:paraId="7D3C06A2" w14:textId="66CD2689" w:rsidR="007416CD" w:rsidRPr="007416CD" w:rsidRDefault="007416CD" w:rsidP="007416CD"/>
    <w:p w14:paraId="1FAF6074" w14:textId="749EA9CA" w:rsidR="007416CD" w:rsidRPr="007416CD" w:rsidRDefault="007416CD" w:rsidP="007416CD"/>
    <w:p w14:paraId="6AE1879C" w14:textId="1881DAEF" w:rsidR="007416CD" w:rsidRPr="007416CD" w:rsidRDefault="007416CD" w:rsidP="007416CD"/>
    <w:p w14:paraId="7E866E9B" w14:textId="72349228" w:rsidR="007416CD" w:rsidRPr="007416CD" w:rsidRDefault="007416CD" w:rsidP="007416CD"/>
    <w:p w14:paraId="015CFB45" w14:textId="09E7C233" w:rsidR="007416CD" w:rsidRPr="007416CD" w:rsidRDefault="007416CD" w:rsidP="007416CD"/>
    <w:p w14:paraId="57E816B7" w14:textId="01983C36" w:rsidR="007416CD" w:rsidRPr="007416CD" w:rsidRDefault="00582E3C" w:rsidP="007416CD">
      <w:r>
        <w:rPr>
          <w:noProof/>
        </w:rPr>
        <mc:AlternateContent>
          <mc:Choice Requires="wps">
            <w:drawing>
              <wp:anchor distT="45720" distB="45720" distL="114300" distR="114300" simplePos="0" relativeHeight="251747328" behindDoc="0" locked="0" layoutInCell="1" allowOverlap="1" wp14:anchorId="52E3DB48" wp14:editId="244D9A02">
                <wp:simplePos x="0" y="0"/>
                <wp:positionH relativeFrom="page">
                  <wp:align>left</wp:align>
                </wp:positionH>
                <wp:positionV relativeFrom="paragraph">
                  <wp:posOffset>460375</wp:posOffset>
                </wp:positionV>
                <wp:extent cx="6019800" cy="2099310"/>
                <wp:effectExtent l="0" t="0" r="19050" b="15240"/>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9800" cy="2099462"/>
                        </a:xfrm>
                        <a:prstGeom prst="rect">
                          <a:avLst/>
                        </a:prstGeom>
                        <a:solidFill>
                          <a:srgbClr val="FFFFFF"/>
                        </a:solidFill>
                        <a:ln w="9525">
                          <a:solidFill>
                            <a:schemeClr val="bg1"/>
                          </a:solidFill>
                          <a:miter lim="800000"/>
                          <a:headEnd/>
                          <a:tailEnd/>
                        </a:ln>
                      </wps:spPr>
                      <wps:txbx>
                        <w:txbxContent>
                          <w:p w14:paraId="284B2841" w14:textId="432FDD56" w:rsidR="009A05F4" w:rsidRPr="00153B26" w:rsidRDefault="009A05F4">
                            <w:pPr>
                              <w:rPr>
                                <w:sz w:val="24"/>
                                <w:szCs w:val="24"/>
                              </w:rPr>
                            </w:pPr>
                            <w:bookmarkStart w:id="0" w:name="_Hlk27733547"/>
                            <w:r w:rsidRPr="00153B26">
                              <w:rPr>
                                <w:rFonts w:ascii="Arial" w:hAnsi="Arial" w:cs="Arial"/>
                                <w:color w:val="222222"/>
                                <w:shd w:val="clear" w:color="auto" w:fill="FFFFFF"/>
                              </w:rPr>
                              <w:t xml:space="preserve">Kealy </w:t>
                            </w:r>
                            <w:r w:rsidRPr="00153B26">
                              <w:rPr>
                                <w:rFonts w:ascii="Arial" w:hAnsi="Arial" w:cs="Arial"/>
                                <w:i/>
                                <w:iCs/>
                                <w:color w:val="222222"/>
                                <w:shd w:val="clear" w:color="auto" w:fill="FFFFFF"/>
                              </w:rPr>
                              <w:t>et al.</w:t>
                            </w:r>
                            <w:r w:rsidRPr="00153B26">
                              <w:rPr>
                                <w:rFonts w:ascii="Arial" w:hAnsi="Arial" w:cs="Arial"/>
                                <w:color w:val="222222"/>
                                <w:shd w:val="clear" w:color="auto" w:fill="FFFFFF"/>
                              </w:rPr>
                              <w:t xml:space="preserve"> (2017</w:t>
                            </w:r>
                            <w:bookmarkEnd w:id="0"/>
                            <w:r w:rsidRPr="00153B26">
                              <w:rPr>
                                <w:rFonts w:ascii="Arial" w:hAnsi="Arial" w:cs="Arial"/>
                                <w:color w:val="222222"/>
                                <w:shd w:val="clear" w:color="auto" w:fill="FFFFFF"/>
                              </w:rPr>
                              <w:t xml:space="preserve">) explored the role of group Psychotherapy. This study set out to explore the relationship between patients’ psychodynamic vs support group work. Participation within this study was measured via the amount of times the patients shared within the group setting, regardless of content. This study concluded that there was a positive impact of the psychodynamic work. Upon a six month follow up, patients stated that they felt that the sessions offered therapeutic relief and a reduction in grief levels. This study, however, did not find any positive impact from the supportive group sessions upon the six </w:t>
                            </w:r>
                            <w:proofErr w:type="gramStart"/>
                            <w:r w:rsidRPr="00153B26">
                              <w:rPr>
                                <w:rFonts w:ascii="Arial" w:hAnsi="Arial" w:cs="Arial"/>
                                <w:color w:val="222222"/>
                                <w:shd w:val="clear" w:color="auto" w:fill="FFFFFF"/>
                              </w:rPr>
                              <w:t>month</w:t>
                            </w:r>
                            <w:proofErr w:type="gramEnd"/>
                            <w:r w:rsidRPr="00153B26">
                              <w:rPr>
                                <w:rFonts w:ascii="Arial" w:hAnsi="Arial" w:cs="Arial"/>
                                <w:color w:val="222222"/>
                                <w:shd w:val="clear" w:color="auto" w:fill="FFFFFF"/>
                              </w:rPr>
                              <w:t xml:space="preserve"> follow up. The authors of this study did, however, suggest that the six </w:t>
                            </w:r>
                            <w:proofErr w:type="gramStart"/>
                            <w:r w:rsidRPr="00153B26">
                              <w:rPr>
                                <w:rFonts w:ascii="Arial" w:hAnsi="Arial" w:cs="Arial"/>
                                <w:color w:val="222222"/>
                                <w:shd w:val="clear" w:color="auto" w:fill="FFFFFF"/>
                              </w:rPr>
                              <w:t>month</w:t>
                            </w:r>
                            <w:proofErr w:type="gramEnd"/>
                            <w:r w:rsidRPr="00153B26">
                              <w:rPr>
                                <w:rFonts w:ascii="Arial" w:hAnsi="Arial" w:cs="Arial"/>
                                <w:color w:val="222222"/>
                                <w:shd w:val="clear" w:color="auto" w:fill="FFFFFF"/>
                              </w:rPr>
                              <w:t xml:space="preserve"> follow up was short and any further studies could provide more time before following up. The authors also suggested that the amount of time allocated to the therapy sessions may not have been long enough, and further research could provide longer sessions and a greater number of sessions. </w:t>
                            </w:r>
                          </w:p>
                          <w:p w14:paraId="3ECF95CB" w14:textId="77777777" w:rsidR="009A05F4" w:rsidRDefault="009A05F4"/>
                          <w:p w14:paraId="68E12DBD" w14:textId="2F8934C8" w:rsidR="009A05F4" w:rsidRDefault="009A05F4" w:rsidP="001C3D0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E3DB48" id="_x0000_s1056" type="#_x0000_t202" style="position:absolute;margin-left:0;margin-top:36.25pt;width:474pt;height:165.3pt;z-index:251747328;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7ilLgIAAE4EAAAOAAAAZHJzL2Uyb0RvYy54bWysVNtu2zAMfR+wfxD0vthxk6w24hRdugwD&#10;ugvQ7gNkWbaFSaInKbG7ry8lp2mWvQ3zgyCK1NHhIen1zagVOQjrJJiSzmcpJcJwqKVpS/rjcffu&#10;mhLnmamZAiNK+iQcvdm8fbMe+kJk0IGqhSUIYlwx9CXtvO+LJHG8E5q5GfTCoLMBq5lH07ZJbdmA&#10;6FolWZqukgFs3Vvgwjk8vZucdBPxm0Zw/61pnPBElRS5+bjauFZhTTZrVrSW9Z3kRxrsH1hoJg0+&#10;eoK6Y56RvZV/QWnJLTho/IyDTqBpJBcxB8xmnl5k89CxXsRcUBzXn2Ry/w+Wfz18t0TWWLv8ihLD&#10;NBbpUYyefICRZEGfoXcFhj30GOhHPMbYmKvr74H/dMTAtmOmFbfWwtAJViO/ebiZnF2dcFwAqYYv&#10;UOMzbO8hAo2N1UE8lIMgOtbp6VSbQIXj4Sqd59cpujj6sjTPF6vILmHFy/XeOv9JgCZhU1KLxY/w&#10;7HDvfKDDipeQ8JoDJeudVCoatq22ypIDw0bZxS9mcBGmDBlKmi+z5aTAHxChZ8UJpGonDS4QtPTY&#10;8ErqkmI6+E0tGGT7aOrYjp5JNe2RsTJHHYN0k4h+rMZYsqt4OYhcQf2EylqYGhwHEjcd2N+UDNjc&#10;JXW/9swKStRng9XJ54tFmIZoLJbvMzTsuac69zDDEaqknpJpu/VxgoJuBm6xio2M+r4yOXLGpo2y&#10;HwcsTMW5HaNefwObZwAAAP//AwBQSwMEFAAGAAgAAAAhAJvdErjdAAAABwEAAA8AAABkcnMvZG93&#10;bnJldi54bWxMj8FOwzAQRO9I/IO1SNyo0xJKG7KpEIjeECKgwtGJlyQiXkex2wa+nuUEx50ZzbzN&#10;N5Pr1YHG0HlGmM8SUMS1tx03CK8vDxcrUCEatqb3TAhfFGBTnJ7kJrP+yM90KGOjpIRDZhDaGIdM&#10;61C35EyY+YFYvA8/OhPlHBttR3OUctfrRZIstTMdy0JrBrprqf4s9w4h1Mly95SWu7dKb+l7be39&#10;+/YR8fxsur0BFWmKf2H4xRd0KISp8nu2QfUI8khEuF5cgRJ3na5EqBDS5HIOusj1f/7iBwAA//8D&#10;AFBLAQItABQABgAIAAAAIQC2gziS/gAAAOEBAAATAAAAAAAAAAAAAAAAAAAAAABbQ29udGVudF9U&#10;eXBlc10ueG1sUEsBAi0AFAAGAAgAAAAhADj9If/WAAAAlAEAAAsAAAAAAAAAAAAAAAAALwEAAF9y&#10;ZWxzLy5yZWxzUEsBAi0AFAAGAAgAAAAhAJejuKUuAgAATgQAAA4AAAAAAAAAAAAAAAAALgIAAGRy&#10;cy9lMm9Eb2MueG1sUEsBAi0AFAAGAAgAAAAhAJvdErjdAAAABwEAAA8AAAAAAAAAAAAAAAAAiAQA&#10;AGRycy9kb3ducmV2LnhtbFBLBQYAAAAABAAEAPMAAACSBQAAAAA=&#10;" strokecolor="white [3212]">
                <v:textbox>
                  <w:txbxContent>
                    <w:p w14:paraId="284B2841" w14:textId="432FDD56" w:rsidR="009A05F4" w:rsidRPr="00153B26" w:rsidRDefault="009A05F4">
                      <w:pPr>
                        <w:rPr>
                          <w:sz w:val="24"/>
                          <w:szCs w:val="24"/>
                        </w:rPr>
                      </w:pPr>
                      <w:bookmarkStart w:id="1" w:name="_Hlk27733547"/>
                      <w:r w:rsidRPr="00153B26">
                        <w:rPr>
                          <w:rFonts w:ascii="Arial" w:hAnsi="Arial" w:cs="Arial"/>
                          <w:color w:val="222222"/>
                          <w:shd w:val="clear" w:color="auto" w:fill="FFFFFF"/>
                        </w:rPr>
                        <w:t xml:space="preserve">Kealy </w:t>
                      </w:r>
                      <w:r w:rsidRPr="00153B26">
                        <w:rPr>
                          <w:rFonts w:ascii="Arial" w:hAnsi="Arial" w:cs="Arial"/>
                          <w:i/>
                          <w:iCs/>
                          <w:color w:val="222222"/>
                          <w:shd w:val="clear" w:color="auto" w:fill="FFFFFF"/>
                        </w:rPr>
                        <w:t>et al.</w:t>
                      </w:r>
                      <w:r w:rsidRPr="00153B26">
                        <w:rPr>
                          <w:rFonts w:ascii="Arial" w:hAnsi="Arial" w:cs="Arial"/>
                          <w:color w:val="222222"/>
                          <w:shd w:val="clear" w:color="auto" w:fill="FFFFFF"/>
                        </w:rPr>
                        <w:t xml:space="preserve"> (2017</w:t>
                      </w:r>
                      <w:bookmarkEnd w:id="1"/>
                      <w:r w:rsidRPr="00153B26">
                        <w:rPr>
                          <w:rFonts w:ascii="Arial" w:hAnsi="Arial" w:cs="Arial"/>
                          <w:color w:val="222222"/>
                          <w:shd w:val="clear" w:color="auto" w:fill="FFFFFF"/>
                        </w:rPr>
                        <w:t xml:space="preserve">) explored the role of group Psychotherapy. This study set out to explore the relationship between patients’ psychodynamic vs support group work. Participation within this study was measured via the amount of times the patients shared within the group setting, regardless of content. This study concluded that there was a positive impact of the psychodynamic work. Upon a six month follow up, patients stated that they felt that the sessions offered therapeutic relief and a reduction in grief levels. This study, however, did not find any positive impact from the supportive group sessions upon the six </w:t>
                      </w:r>
                      <w:proofErr w:type="gramStart"/>
                      <w:r w:rsidRPr="00153B26">
                        <w:rPr>
                          <w:rFonts w:ascii="Arial" w:hAnsi="Arial" w:cs="Arial"/>
                          <w:color w:val="222222"/>
                          <w:shd w:val="clear" w:color="auto" w:fill="FFFFFF"/>
                        </w:rPr>
                        <w:t>month</w:t>
                      </w:r>
                      <w:proofErr w:type="gramEnd"/>
                      <w:r w:rsidRPr="00153B26">
                        <w:rPr>
                          <w:rFonts w:ascii="Arial" w:hAnsi="Arial" w:cs="Arial"/>
                          <w:color w:val="222222"/>
                          <w:shd w:val="clear" w:color="auto" w:fill="FFFFFF"/>
                        </w:rPr>
                        <w:t xml:space="preserve"> follow up. The authors of this study did, however, suggest that the six </w:t>
                      </w:r>
                      <w:proofErr w:type="gramStart"/>
                      <w:r w:rsidRPr="00153B26">
                        <w:rPr>
                          <w:rFonts w:ascii="Arial" w:hAnsi="Arial" w:cs="Arial"/>
                          <w:color w:val="222222"/>
                          <w:shd w:val="clear" w:color="auto" w:fill="FFFFFF"/>
                        </w:rPr>
                        <w:t>month</w:t>
                      </w:r>
                      <w:proofErr w:type="gramEnd"/>
                      <w:r w:rsidRPr="00153B26">
                        <w:rPr>
                          <w:rFonts w:ascii="Arial" w:hAnsi="Arial" w:cs="Arial"/>
                          <w:color w:val="222222"/>
                          <w:shd w:val="clear" w:color="auto" w:fill="FFFFFF"/>
                        </w:rPr>
                        <w:t xml:space="preserve"> follow up was short and any further studies could provide more time before following up. The authors also suggested that the amount of time allocated to the therapy sessions may not have been long enough, and further research could provide longer sessions and a greater number of sessions. </w:t>
                      </w:r>
                    </w:p>
                    <w:p w14:paraId="3ECF95CB" w14:textId="77777777" w:rsidR="009A05F4" w:rsidRDefault="009A05F4"/>
                    <w:p w14:paraId="68E12DBD" w14:textId="2F8934C8" w:rsidR="009A05F4" w:rsidRDefault="009A05F4" w:rsidP="001C3D0C"/>
                  </w:txbxContent>
                </v:textbox>
                <w10:wrap type="square" anchorx="page"/>
              </v:shape>
            </w:pict>
          </mc:Fallback>
        </mc:AlternateContent>
      </w:r>
    </w:p>
    <w:p w14:paraId="3B8D0457" w14:textId="484AA6D4" w:rsidR="007416CD" w:rsidRPr="007416CD" w:rsidRDefault="005E303B" w:rsidP="007416CD">
      <w:r>
        <w:rPr>
          <w:noProof/>
        </w:rPr>
        <mc:AlternateContent>
          <mc:Choice Requires="wps">
            <w:drawing>
              <wp:anchor distT="45720" distB="45720" distL="114300" distR="114300" simplePos="0" relativeHeight="251654139" behindDoc="0" locked="0" layoutInCell="1" allowOverlap="1" wp14:anchorId="7462C31B" wp14:editId="501A144B">
                <wp:simplePos x="0" y="0"/>
                <wp:positionH relativeFrom="column">
                  <wp:posOffset>3794125</wp:posOffset>
                </wp:positionH>
                <wp:positionV relativeFrom="paragraph">
                  <wp:posOffset>2341880</wp:posOffset>
                </wp:positionV>
                <wp:extent cx="1589405" cy="2011852"/>
                <wp:effectExtent l="0" t="0" r="10795" b="2667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9405" cy="2011852"/>
                        </a:xfrm>
                        <a:prstGeom prst="rect">
                          <a:avLst/>
                        </a:prstGeom>
                        <a:solidFill>
                          <a:srgbClr val="FFFFFF"/>
                        </a:solidFill>
                        <a:ln w="9525">
                          <a:solidFill>
                            <a:schemeClr val="bg1"/>
                          </a:solidFill>
                          <a:miter lim="800000"/>
                          <a:headEnd/>
                          <a:tailEnd/>
                        </a:ln>
                      </wps:spPr>
                      <wps:txbx>
                        <w:txbxContent>
                          <w:p w14:paraId="5C85F1B0" w14:textId="1C5CABA2" w:rsidR="009A05F4" w:rsidRPr="00153B26" w:rsidRDefault="009A05F4">
                            <w:pPr>
                              <w:rPr>
                                <w:rFonts w:ascii="Arial" w:hAnsi="Arial" w:cs="Arial"/>
                              </w:rPr>
                            </w:pPr>
                            <w:r w:rsidRPr="00153B26">
                              <w:rPr>
                                <w:rFonts w:ascii="Arial" w:hAnsi="Arial" w:cs="Arial"/>
                              </w:rPr>
                              <w:t xml:space="preserve">These studies suggest that group therapy, of both psychodynamic and support types can be useful tools in assisting bereaved individuals with their grief, while maintaining the positive outcomes.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62C31B" id="_x0000_s1057" type="#_x0000_t202" style="position:absolute;margin-left:298.75pt;margin-top:184.4pt;width:125.15pt;height:158.4pt;z-index:25165413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vxELAIAAEwEAAAOAAAAZHJzL2Uyb0RvYy54bWysVNuO2yAQfa/Uf0C8N3bSpJtYcVbbbFNV&#10;2l6k3X4AxthGBYYCiZ1+fQeczabpW1U/IIaBM2fOzHh9O2hFDsJ5Caak00lOiTAcamnakn5/2r1Z&#10;UuIDMzVTYERJj8LT283rV+veFmIGHahaOIIgxhe9LWkXgi2yzPNOaOYnYIVBZwNOs4Cma7PasR7R&#10;tcpmef4u68HV1gEX3uPp/eikm4TfNIKHr03jRSCqpMgtpNWltYprtlmzonXMdpKfaLB/YKGZNBj0&#10;DHXPAiN7J/+C0pI78NCECQedQdNILlIOmM00v8rmsWNWpFxQHG/PMvn/B8u/HL45IuuS3lBimMYS&#10;PYkhkPcwkFlUp7e+wEuPFq+FAY+xyilTbx+A//DEwLZjphV3zkHfCVYju2l8mV08HXF8BKn6z1Bj&#10;GLYPkICGxukoHYpBEB2rdDxXJlLhMeRiuZrnC0o4+lCp6XKR2GWseH5unQ8fBWgSNyV1WPoEzw4P&#10;PkQ6rHi+EqN5ULLeSaWS4dpqqxw5MGyTXfpSBlfXlCF9SVeL2WJU4A+I2LHiDFK1owZXCFoGbHcl&#10;dUmXefzGBoyyfTB1asbApBr3yFiZk45RulHEMFRDKtjbFCGKXEF9RGUdjO2N44ibDtwvSnps7ZL6&#10;n3vmBCXqk8HqrKbzeZyFZMwXNzM03KWnuvQwwxGqpIGScbsNaX6ibgbusIqNTPq+MDlxxpZNsp/G&#10;K87EpZ1uvfwENr8BAAD//wMAUEsDBBQABgAIAAAAIQCJGECz4AAAAAsBAAAPAAAAZHJzL2Rvd25y&#10;ZXYueG1sTI/BTsMwDIbvSLxDZCRuLAXWrCt1JwRiN4QoaHBMG9NWNEnVZFvh6TEnuNnyp9/fX2xm&#10;O4gDTaH3DuFykYAg13jTuxbh9eXhIgMRonZGD94RwhcF2JSnJ4XOjT+6ZzpUsRUc4kKuEboYx1zK&#10;0HRkdVj4kRzfPvxkdeR1aqWZ9JHD7SCvkkRJq3vHHzo90l1HzWe1twihSdTuaVnt3mq5pe+1Mffv&#10;20fE87P59gZEpDn+wfCrz+pQslPt984EMSCk61XKKMK1yrgDE9lyxUONoLJUgSwL+b9D+QMAAP//&#10;AwBQSwECLQAUAAYACAAAACEAtoM4kv4AAADhAQAAEwAAAAAAAAAAAAAAAAAAAAAAW0NvbnRlbnRf&#10;VHlwZXNdLnhtbFBLAQItABQABgAIAAAAIQA4/SH/1gAAAJQBAAALAAAAAAAAAAAAAAAAAC8BAABf&#10;cmVscy8ucmVsc1BLAQItABQABgAIAAAAIQD4CvxELAIAAEwEAAAOAAAAAAAAAAAAAAAAAC4CAABk&#10;cnMvZTJvRG9jLnhtbFBLAQItABQABgAIAAAAIQCJGECz4AAAAAsBAAAPAAAAAAAAAAAAAAAAAIYE&#10;AABkcnMvZG93bnJldi54bWxQSwUGAAAAAAQABADzAAAAkwUAAAAA&#10;" strokecolor="white [3212]">
                <v:textbox>
                  <w:txbxContent>
                    <w:p w14:paraId="5C85F1B0" w14:textId="1C5CABA2" w:rsidR="009A05F4" w:rsidRPr="00153B26" w:rsidRDefault="009A05F4">
                      <w:pPr>
                        <w:rPr>
                          <w:rFonts w:ascii="Arial" w:hAnsi="Arial" w:cs="Arial"/>
                        </w:rPr>
                      </w:pPr>
                      <w:r w:rsidRPr="00153B26">
                        <w:rPr>
                          <w:rFonts w:ascii="Arial" w:hAnsi="Arial" w:cs="Arial"/>
                        </w:rPr>
                        <w:t xml:space="preserve">These studies suggest that group therapy, of both psychodynamic and support types can be useful tools in assisting bereaved individuals with their grief, while maintaining the positive outcomes. </w:t>
                      </w:r>
                    </w:p>
                  </w:txbxContent>
                </v:textbox>
                <w10:wrap type="square"/>
              </v:shape>
            </w:pict>
          </mc:Fallback>
        </mc:AlternateContent>
      </w:r>
      <w:r w:rsidR="004C327C">
        <w:rPr>
          <w:noProof/>
        </w:rPr>
        <mc:AlternateContent>
          <mc:Choice Requires="wps">
            <w:drawing>
              <wp:anchor distT="45720" distB="45720" distL="114300" distR="114300" simplePos="0" relativeHeight="251755520" behindDoc="0" locked="0" layoutInCell="1" allowOverlap="1" wp14:anchorId="6D60D445" wp14:editId="13896BB9">
                <wp:simplePos x="0" y="0"/>
                <wp:positionH relativeFrom="page">
                  <wp:align>right</wp:align>
                </wp:positionH>
                <wp:positionV relativeFrom="paragraph">
                  <wp:posOffset>203200</wp:posOffset>
                </wp:positionV>
                <wp:extent cx="1382395" cy="3876675"/>
                <wp:effectExtent l="0" t="0" r="27305" b="28575"/>
                <wp:wrapSquare wrapText="bothSides"/>
                <wp:docPr id="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2395" cy="3876675"/>
                        </a:xfrm>
                        <a:prstGeom prst="rect">
                          <a:avLst/>
                        </a:prstGeom>
                        <a:solidFill>
                          <a:srgbClr val="FFFFFF"/>
                        </a:solidFill>
                        <a:ln w="9525">
                          <a:solidFill>
                            <a:schemeClr val="bg1"/>
                          </a:solidFill>
                          <a:miter lim="800000"/>
                          <a:headEnd/>
                          <a:tailEnd/>
                        </a:ln>
                      </wps:spPr>
                      <wps:txbx>
                        <w:txbxContent>
                          <w:p w14:paraId="0CC70B57" w14:textId="07AB83B0" w:rsidR="009A05F4" w:rsidRDefault="009A05F4" w:rsidP="004C327C">
                            <w:r w:rsidRPr="00153B26">
                              <w:rPr>
                                <w:rFonts w:ascii="Arial" w:hAnsi="Arial" w:cs="Arial"/>
                                <w:color w:val="222222"/>
                                <w:shd w:val="clear" w:color="auto" w:fill="FFFFFF"/>
                              </w:rPr>
                              <w:t xml:space="preserve">A study conducted </w:t>
                            </w:r>
                            <w:bookmarkStart w:id="2" w:name="_Hlk27733151"/>
                            <w:r w:rsidRPr="00153B26">
                              <w:rPr>
                                <w:rFonts w:ascii="Arial" w:hAnsi="Arial" w:cs="Arial"/>
                                <w:color w:val="222222"/>
                                <w:shd w:val="clear" w:color="auto" w:fill="FFFFFF"/>
                              </w:rPr>
                              <w:t xml:space="preserve">by Liu., Lin., </w:t>
                            </w:r>
                            <w:proofErr w:type="gramStart"/>
                            <w:r w:rsidRPr="00153B26">
                              <w:rPr>
                                <w:rFonts w:ascii="Arial" w:hAnsi="Arial" w:cs="Arial"/>
                                <w:color w:val="222222"/>
                                <w:shd w:val="clear" w:color="auto" w:fill="FFFFFF"/>
                              </w:rPr>
                              <w:t>Chen</w:t>
                            </w:r>
                            <w:proofErr w:type="gramEnd"/>
                            <w:r w:rsidRPr="00153B26">
                              <w:rPr>
                                <w:rFonts w:ascii="Arial" w:hAnsi="Arial" w:cs="Arial"/>
                                <w:color w:val="222222"/>
                                <w:shd w:val="clear" w:color="auto" w:fill="FFFFFF"/>
                              </w:rPr>
                              <w:t xml:space="preserve"> and Huang (2007</w:t>
                            </w:r>
                            <w:bookmarkEnd w:id="2"/>
                            <w:r w:rsidRPr="00153B26">
                              <w:rPr>
                                <w:rFonts w:ascii="Arial" w:hAnsi="Arial" w:cs="Arial"/>
                                <w:color w:val="222222"/>
                                <w:shd w:val="clear" w:color="auto" w:fill="FFFFFF"/>
                              </w:rPr>
                              <w:t>) which explored group therapy with elderly individuals living alone, found that post-therapy, individuals felt they were not alone with others feeling similar emotions to themselves. The results found positive effects of the therapy on those individuals, boosting self-esteem, reducing loneliness, reducing depression, and altogether improving life satisfaction levels</w:t>
                            </w:r>
                            <w:r>
                              <w:rPr>
                                <w:rFonts w:ascii="Arial" w:hAnsi="Arial" w:cs="Arial"/>
                                <w:color w:val="222222"/>
                                <w:sz w:val="20"/>
                                <w:szCs w:val="20"/>
                                <w:shd w:val="clear" w:color="auto" w:fill="FFFFFF"/>
                              </w:rPr>
                              <w:t>.</w:t>
                            </w:r>
                          </w:p>
                          <w:p w14:paraId="18FA0B26" w14:textId="2290677A" w:rsidR="009A05F4" w:rsidRDefault="009A05F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60D445" id="_x0000_s1058" type="#_x0000_t202" style="position:absolute;margin-left:57.65pt;margin-top:16pt;width:108.85pt;height:305.25pt;z-index:251755520;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JF5LwIAAE4EAAAOAAAAZHJzL2Uyb0RvYy54bWysVNtu2zAMfR+wfxD0vjhxLk2MOEWXLsOA&#10;7gK0+wBZlmNhkqhJSuzs60fJaZZ2b8P8IJAidUgekl7f9lqRo3BeginpZDSmRBgOtTT7kn5/2r1b&#10;UuIDMzVTYERJT8LT283bN+vOFiKHFlQtHEEQ44vOlrQNwRZZ5nkrNPMjsMKgsQGnWUDV7bPasQ7R&#10;tcry8XiRdeBq64AL7/H2fjDSTcJvGsHD16bxIhBVUswtpNOls4pntlmzYu+YbSU/p8H+IQvNpMGg&#10;F6h7Fhg5OPkXlJbcgYcmjDjoDJpGcpFqwGom41fVPLbMilQLkuPthSb//2D5l+M3R2RdUoxPiWEa&#10;m/Qk+kDeQ0/yyE9nfYFujxYdQ4/X2OdUq7cPwH94YmDbMrMXd85B1wpWY36T+DK7ejrg+AhSdZ+h&#10;xjDsECAB9Y3TkTykgyA69ul06U1MhceQ02U+Xc0p4WibLm8Wi5t5isGK5+fW+fBRgCZRKKnD5id4&#10;dnzwIabDimeXGM2DkvVOKpUUt6+2ypEjw0HZpe+M/sJNGdKVdDXP5wMDLyDizIoLSLUfOHgVSMuA&#10;A6+kLulyHL8YhhWRtg+mTnJgUg0yZqzMmcdI3UBi6Ks+tWx66U8F9QmZdTAMOC4kCi24X5R0ONwl&#10;9T8PzAlK1CeD3VlNZrO4DUmZzW9yVNy1pbq2MMMRqqSBkkHchrRBMW8Dd9jFRiZ+Y7uHTM4549Am&#10;2s8LFrfiWk9ef34Dm98AAAD//wMAUEsDBBQABgAIAAAAIQDeYAX23gAAAAcBAAAPAAAAZHJzL2Rv&#10;d25yZXYueG1sTI/NTsMwEITvSLyDtUjcqNNQUgjZVAhEb6gioMLRiZckIl5HsfsDT89ygtNqNKOZ&#10;b4vV0Q1qT1PoPSPMZwko4sbbnluE15fHi2tQIRq2ZvBMCF8UYFWenhQmt/7Az7SvYqukhENuELoY&#10;x1zr0HTkTJj5kVi8Dz85E0VOrbaTOUi5G3SaJJl2pmdZ6MxI9x01n9XOIYQmybabRbV9q/Wavm+s&#10;fXhfPyGenx3vbkFFOsa/MPziCzqUwlT7HdugBgR5JCJcpnLFTefLJagaIVukV6DLQv/nL38AAAD/&#10;/wMAUEsBAi0AFAAGAAgAAAAhALaDOJL+AAAA4QEAABMAAAAAAAAAAAAAAAAAAAAAAFtDb250ZW50&#10;X1R5cGVzXS54bWxQSwECLQAUAAYACAAAACEAOP0h/9YAAACUAQAACwAAAAAAAAAAAAAAAAAvAQAA&#10;X3JlbHMvLnJlbHNQSwECLQAUAAYACAAAACEAlTiReS8CAABOBAAADgAAAAAAAAAAAAAAAAAuAgAA&#10;ZHJzL2Uyb0RvYy54bWxQSwECLQAUAAYACAAAACEA3mAF9t4AAAAHAQAADwAAAAAAAAAAAAAAAACJ&#10;BAAAZHJzL2Rvd25yZXYueG1sUEsFBgAAAAAEAAQA8wAAAJQFAAAAAA==&#10;" strokecolor="white [3212]">
                <v:textbox>
                  <w:txbxContent>
                    <w:p w14:paraId="0CC70B57" w14:textId="07AB83B0" w:rsidR="009A05F4" w:rsidRDefault="009A05F4" w:rsidP="004C327C">
                      <w:r w:rsidRPr="00153B26">
                        <w:rPr>
                          <w:rFonts w:ascii="Arial" w:hAnsi="Arial" w:cs="Arial"/>
                          <w:color w:val="222222"/>
                          <w:shd w:val="clear" w:color="auto" w:fill="FFFFFF"/>
                        </w:rPr>
                        <w:t xml:space="preserve">A study conducted </w:t>
                      </w:r>
                      <w:bookmarkStart w:id="3" w:name="_Hlk27733151"/>
                      <w:r w:rsidRPr="00153B26">
                        <w:rPr>
                          <w:rFonts w:ascii="Arial" w:hAnsi="Arial" w:cs="Arial"/>
                          <w:color w:val="222222"/>
                          <w:shd w:val="clear" w:color="auto" w:fill="FFFFFF"/>
                        </w:rPr>
                        <w:t xml:space="preserve">by Liu., Lin., </w:t>
                      </w:r>
                      <w:proofErr w:type="gramStart"/>
                      <w:r w:rsidRPr="00153B26">
                        <w:rPr>
                          <w:rFonts w:ascii="Arial" w:hAnsi="Arial" w:cs="Arial"/>
                          <w:color w:val="222222"/>
                          <w:shd w:val="clear" w:color="auto" w:fill="FFFFFF"/>
                        </w:rPr>
                        <w:t>Chen</w:t>
                      </w:r>
                      <w:proofErr w:type="gramEnd"/>
                      <w:r w:rsidRPr="00153B26">
                        <w:rPr>
                          <w:rFonts w:ascii="Arial" w:hAnsi="Arial" w:cs="Arial"/>
                          <w:color w:val="222222"/>
                          <w:shd w:val="clear" w:color="auto" w:fill="FFFFFF"/>
                        </w:rPr>
                        <w:t xml:space="preserve"> and Huang (2007</w:t>
                      </w:r>
                      <w:bookmarkEnd w:id="3"/>
                      <w:r w:rsidRPr="00153B26">
                        <w:rPr>
                          <w:rFonts w:ascii="Arial" w:hAnsi="Arial" w:cs="Arial"/>
                          <w:color w:val="222222"/>
                          <w:shd w:val="clear" w:color="auto" w:fill="FFFFFF"/>
                        </w:rPr>
                        <w:t>) which explored group therapy with elderly individuals living alone, found that post-therapy, individuals felt they were not alone with others feeling similar emotions to themselves. The results found positive effects of the therapy on those individuals, boosting self-esteem, reducing loneliness, reducing depression, and altogether improving life satisfaction levels</w:t>
                      </w:r>
                      <w:r>
                        <w:rPr>
                          <w:rFonts w:ascii="Arial" w:hAnsi="Arial" w:cs="Arial"/>
                          <w:color w:val="222222"/>
                          <w:sz w:val="20"/>
                          <w:szCs w:val="20"/>
                          <w:shd w:val="clear" w:color="auto" w:fill="FFFFFF"/>
                        </w:rPr>
                        <w:t>.</w:t>
                      </w:r>
                    </w:p>
                    <w:p w14:paraId="18FA0B26" w14:textId="2290677A" w:rsidR="009A05F4" w:rsidRDefault="009A05F4"/>
                  </w:txbxContent>
                </v:textbox>
                <w10:wrap type="square" anchorx="page"/>
              </v:shape>
            </w:pict>
          </mc:Fallback>
        </mc:AlternateContent>
      </w:r>
    </w:p>
    <w:p w14:paraId="237392A4" w14:textId="79311CE0" w:rsidR="007416CD" w:rsidRPr="007416CD" w:rsidRDefault="005E303B" w:rsidP="007416CD">
      <w:r>
        <w:rPr>
          <w:noProof/>
        </w:rPr>
        <w:drawing>
          <wp:anchor distT="0" distB="0" distL="114300" distR="114300" simplePos="0" relativeHeight="251784192" behindDoc="1" locked="0" layoutInCell="1" allowOverlap="1" wp14:anchorId="7E28B56B" wp14:editId="19F64FF5">
            <wp:simplePos x="0" y="0"/>
            <wp:positionH relativeFrom="page">
              <wp:posOffset>218440</wp:posOffset>
            </wp:positionH>
            <wp:positionV relativeFrom="paragraph">
              <wp:posOffset>227330</wp:posOffset>
            </wp:positionV>
            <wp:extent cx="3781425" cy="1789430"/>
            <wp:effectExtent l="0" t="0" r="9525" b="1270"/>
            <wp:wrapNone/>
            <wp:docPr id="203" name="Picture 203" descr="Image result for team 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team work"/>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781425" cy="1789430"/>
                    </a:xfrm>
                    <a:prstGeom prst="rect">
                      <a:avLst/>
                    </a:prstGeom>
                    <a:noFill/>
                    <a:ln>
                      <a:noFill/>
                    </a:ln>
                  </pic:spPr>
                </pic:pic>
              </a:graphicData>
            </a:graphic>
            <wp14:sizeRelH relativeFrom="margin">
              <wp14:pctWidth>0</wp14:pctWidth>
            </wp14:sizeRelH>
          </wp:anchor>
        </w:drawing>
      </w:r>
    </w:p>
    <w:p w14:paraId="1AE9E6E0" w14:textId="0B99530D" w:rsidR="007416CD" w:rsidRPr="007416CD" w:rsidRDefault="007416CD" w:rsidP="007416CD"/>
    <w:p w14:paraId="45BB2D85" w14:textId="7DB5E2F4" w:rsidR="007416CD" w:rsidRPr="007416CD" w:rsidRDefault="007416CD" w:rsidP="007416CD"/>
    <w:p w14:paraId="56791199" w14:textId="4857C2ED" w:rsidR="007416CD" w:rsidRPr="007416CD" w:rsidRDefault="007416CD" w:rsidP="007416CD"/>
    <w:p w14:paraId="3FF07A7D" w14:textId="249FB09B" w:rsidR="007416CD" w:rsidRPr="007416CD" w:rsidRDefault="007416CD" w:rsidP="007416CD"/>
    <w:p w14:paraId="5E2B2331" w14:textId="50E17FBD" w:rsidR="007416CD" w:rsidRDefault="007416CD" w:rsidP="005E303B"/>
    <w:p w14:paraId="55E133F9" w14:textId="1CE83D39" w:rsidR="007416CD" w:rsidRDefault="007416CD" w:rsidP="007416CD">
      <w:pPr>
        <w:jc w:val="center"/>
      </w:pPr>
    </w:p>
    <w:p w14:paraId="148186F5" w14:textId="77777777" w:rsidR="005E303B" w:rsidRDefault="005E303B" w:rsidP="007416CD">
      <w:pPr>
        <w:jc w:val="center"/>
      </w:pPr>
    </w:p>
    <w:p w14:paraId="2F529C43" w14:textId="7CC941D3" w:rsidR="007416CD" w:rsidRDefault="00DF2438" w:rsidP="007416CD">
      <w:pPr>
        <w:jc w:val="center"/>
      </w:pPr>
      <w:r>
        <w:rPr>
          <w:noProof/>
        </w:rPr>
        <w:lastRenderedPageBreak/>
        <mc:AlternateContent>
          <mc:Choice Requires="wps">
            <w:drawing>
              <wp:anchor distT="0" distB="0" distL="114300" distR="114300" simplePos="0" relativeHeight="251761664" behindDoc="0" locked="0" layoutInCell="1" allowOverlap="1" wp14:anchorId="18C4F3CB" wp14:editId="196622E1">
                <wp:simplePos x="0" y="0"/>
                <wp:positionH relativeFrom="margin">
                  <wp:posOffset>-1905000</wp:posOffset>
                </wp:positionH>
                <wp:positionV relativeFrom="paragraph">
                  <wp:posOffset>8890</wp:posOffset>
                </wp:positionV>
                <wp:extent cx="10734675" cy="1828800"/>
                <wp:effectExtent l="0" t="0" r="9525" b="5715"/>
                <wp:wrapNone/>
                <wp:docPr id="206" name="Text Box 206"/>
                <wp:cNvGraphicFramePr/>
                <a:graphic xmlns:a="http://schemas.openxmlformats.org/drawingml/2006/main">
                  <a:graphicData uri="http://schemas.microsoft.com/office/word/2010/wordprocessingShape">
                    <wps:wsp>
                      <wps:cNvSpPr txBox="1"/>
                      <wps:spPr>
                        <a:xfrm>
                          <a:off x="0" y="0"/>
                          <a:ext cx="10734675" cy="1828800"/>
                        </a:xfrm>
                        <a:prstGeom prst="rect">
                          <a:avLst/>
                        </a:prstGeom>
                        <a:solidFill>
                          <a:schemeClr val="accent6">
                            <a:lumMod val="40000"/>
                            <a:lumOff val="60000"/>
                          </a:schemeClr>
                        </a:solidFill>
                        <a:ln>
                          <a:noFill/>
                        </a:ln>
                      </wps:spPr>
                      <wps:txbx>
                        <w:txbxContent>
                          <w:p w14:paraId="79335C72" w14:textId="5C1A054D" w:rsidR="009A05F4" w:rsidRPr="00191019" w:rsidRDefault="009A05F4" w:rsidP="00191019">
                            <w:pPr>
                              <w:jc w:val="cente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8C4F3CB" id="Text Box 206" o:spid="_x0000_s1059" type="#_x0000_t202" style="position:absolute;left:0;text-align:left;margin-left:-150pt;margin-top:.7pt;width:845.25pt;height:2in;z-index:2517616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EfrYAIAAL0EAAAOAAAAZHJzL2Uyb0RvYy54bWysVE1PGzEQvVfqf7B8L7sJaUgjNigFUVWi&#10;gAQVZ8frJSvZHtd2skt/fZ+9WaC0p6o5OPPlGc+bN3t61hvN9sqHlmzFJ0clZ8pKqlv7WPHv95cf&#10;FpyFKGwtNFlV8ScV+Nnq/bvTzi3VlLaka+UZktiw7FzFtzG6ZVEEuVVGhCNyysLZkDciQvWPRe1F&#10;h+xGF9OynBcd+dp5kioEWC8GJ1/l/E2jZLxpmqAi0xXH22I+fT436SxWp2L56IXbtvLwDPEPrzCi&#10;tSj6nOpCRMF2vv0jlWmlp0BNPJJkCmqaVqrcA7qZlG+6udsKp3IvACe4Z5jC/0srr/e3nrV1xafl&#10;nDMrDIZ0r/rIPlPPkg0IdS4sEXjnEBp7ODDp0R5gTI33jTfpHy0x+IH10zO+KZ1Ml8qT49n85CNn&#10;Es7JYrpYlHkExct950P8osiwJFTcY4IZWLG/ChFvQegYksoF0m192WqdlcQada492wvMW0ipbJzn&#10;63pnvlE92GclfsPkYQY/BvN8NKNE5l/KlAv+VkTbVMpSKjq8J1mKhNGARZJiv+kzqsfHI1Abqp+A&#10;n6eBg8HJyxYtXokQb4UH6QAZFine4Gg0dRWng8TZlvzPv9lTPLgAL2cdSFzx8GMnvOJMf7VgyafJ&#10;bJZYn5XZx5MpFP/as3ntsTtzTsBtgpV1MospPupRbDyZB+zbOlWFS1iJ2hWPo3geh9XCvkq1Xucg&#10;8NyJeGXvnEypE3hpgPf9g/DuMOUIhlzTSHexfDPsITZP2K13EdBnJiSgB1QP+GNH8rwO+5yW8LWe&#10;o16+OqtfAAAA//8DAFBLAwQUAAYACAAAACEARSs1ot4AAAALAQAADwAAAGRycy9kb3ducmV2Lnht&#10;bEyPy27CMBRE95X4B+sidVOBzbMhjYMQbdmXx97Et0kgvo5sE9K/r1m1y9GMZs5k6940rEPna0sS&#10;JmMBDKmwuqZSwvHwOUqA+aBIq8YSSvhBD+t88JSpVNs7fWG3DyWLJeRTJaEKoU0590WFRvmxbZGi&#10;922dUSFKV3Lt1D2Wm4ZPhVhyo2qKC5VqcVthcd3fjITDx3W3JLdd+N1p8n48vfLk8tJJ+TzsN2/A&#10;AvbhLwwP/IgOeWQ62xtpzxoJo5kQ8UyIzhzYIzBbiQWws4RpspoDzzP+/0P+CwAA//8DAFBLAQIt&#10;ABQABgAIAAAAIQC2gziS/gAAAOEBAAATAAAAAAAAAAAAAAAAAAAAAABbQ29udGVudF9UeXBlc10u&#10;eG1sUEsBAi0AFAAGAAgAAAAhADj9If/WAAAAlAEAAAsAAAAAAAAAAAAAAAAALwEAAF9yZWxzLy5y&#10;ZWxzUEsBAi0AFAAGAAgAAAAhAMXkR+tgAgAAvQQAAA4AAAAAAAAAAAAAAAAALgIAAGRycy9lMm9E&#10;b2MueG1sUEsBAi0AFAAGAAgAAAAhAEUrNaLeAAAACwEAAA8AAAAAAAAAAAAAAAAAugQAAGRycy9k&#10;b3ducmV2LnhtbFBLBQYAAAAABAAEAPMAAADFBQAAAAA=&#10;" fillcolor="#c5e0b3 [1305]" stroked="f">
                <v:textbox style="mso-fit-shape-to-text:t">
                  <w:txbxContent>
                    <w:p w14:paraId="79335C72" w14:textId="5C1A054D" w:rsidR="009A05F4" w:rsidRPr="00191019" w:rsidRDefault="009A05F4" w:rsidP="00191019">
                      <w:pPr>
                        <w:jc w:val="cente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xbxContent>
                </v:textbox>
                <w10:wrap anchorx="margin"/>
              </v:shape>
            </w:pict>
          </mc:Fallback>
        </mc:AlternateContent>
      </w:r>
    </w:p>
    <w:p w14:paraId="5DDB2DB2" w14:textId="3C74F83B" w:rsidR="007416CD" w:rsidRDefault="007416CD" w:rsidP="007416CD">
      <w:pPr>
        <w:jc w:val="center"/>
      </w:pPr>
    </w:p>
    <w:p w14:paraId="6E63BEDB" w14:textId="137D6489" w:rsidR="007416CD" w:rsidRDefault="007416CD" w:rsidP="007416CD">
      <w:pPr>
        <w:jc w:val="center"/>
      </w:pPr>
    </w:p>
    <w:p w14:paraId="56C4C41B" w14:textId="2DA3BA09" w:rsidR="007416CD" w:rsidRDefault="007416CD" w:rsidP="007416CD">
      <w:pPr>
        <w:jc w:val="center"/>
      </w:pPr>
    </w:p>
    <w:p w14:paraId="16784473" w14:textId="308C768D" w:rsidR="007416CD" w:rsidRDefault="00DF2438" w:rsidP="007416CD">
      <w:pPr>
        <w:jc w:val="center"/>
      </w:pPr>
      <w:r>
        <w:rPr>
          <w:noProof/>
        </w:rPr>
        <mc:AlternateContent>
          <mc:Choice Requires="wps">
            <w:drawing>
              <wp:anchor distT="45720" distB="45720" distL="114300" distR="114300" simplePos="0" relativeHeight="251765760" behindDoc="0" locked="0" layoutInCell="1" allowOverlap="1" wp14:anchorId="2298AFF4" wp14:editId="7E54C00A">
                <wp:simplePos x="0" y="0"/>
                <wp:positionH relativeFrom="margin">
                  <wp:align>left</wp:align>
                </wp:positionH>
                <wp:positionV relativeFrom="paragraph">
                  <wp:posOffset>11430</wp:posOffset>
                </wp:positionV>
                <wp:extent cx="3571875" cy="1114425"/>
                <wp:effectExtent l="0" t="0" r="28575" b="28575"/>
                <wp:wrapSquare wrapText="bothSides"/>
                <wp:docPr id="1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1875" cy="1114425"/>
                        </a:xfrm>
                        <a:prstGeom prst="rect">
                          <a:avLst/>
                        </a:prstGeom>
                        <a:solidFill>
                          <a:srgbClr val="FFFFFF"/>
                        </a:solidFill>
                        <a:ln w="9525">
                          <a:solidFill>
                            <a:schemeClr val="bg1"/>
                          </a:solidFill>
                          <a:miter lim="800000"/>
                          <a:headEnd/>
                          <a:tailEnd/>
                        </a:ln>
                      </wps:spPr>
                      <wps:txbx>
                        <w:txbxContent>
                          <w:p w14:paraId="53ABCE9E" w14:textId="64326CEE" w:rsidR="009A05F4" w:rsidRPr="00153B26" w:rsidRDefault="009A05F4">
                            <w:pPr>
                              <w:rPr>
                                <w:rFonts w:ascii="Arial" w:hAnsi="Arial" w:cs="Arial"/>
                              </w:rPr>
                            </w:pPr>
                            <w:r w:rsidRPr="00153B26">
                              <w:rPr>
                                <w:rFonts w:ascii="Arial" w:hAnsi="Arial" w:cs="Arial"/>
                              </w:rPr>
                              <w:t xml:space="preserve">Dan-Jeon therapy </w:t>
                            </w:r>
                          </w:p>
                          <w:p w14:paraId="48407809" w14:textId="5FAF26AA" w:rsidR="009A05F4" w:rsidRPr="00153B26" w:rsidRDefault="009A05F4">
                            <w:pPr>
                              <w:rPr>
                                <w:rFonts w:ascii="Arial" w:hAnsi="Arial" w:cs="Arial"/>
                              </w:rPr>
                            </w:pPr>
                            <w:r w:rsidRPr="00153B26">
                              <w:rPr>
                                <w:rFonts w:ascii="Arial" w:hAnsi="Arial" w:cs="Arial"/>
                              </w:rPr>
                              <w:t>Dan-</w:t>
                            </w:r>
                            <w:proofErr w:type="spellStart"/>
                            <w:r w:rsidRPr="00153B26">
                              <w:rPr>
                                <w:rFonts w:ascii="Arial" w:hAnsi="Arial" w:cs="Arial"/>
                              </w:rPr>
                              <w:t>jeon</w:t>
                            </w:r>
                            <w:proofErr w:type="spellEnd"/>
                            <w:r w:rsidRPr="00153B26">
                              <w:rPr>
                                <w:rFonts w:ascii="Arial" w:hAnsi="Arial" w:cs="Arial"/>
                              </w:rPr>
                              <w:t xml:space="preserve"> is a meditation practise which encompasses both stretching and breathing exercises, which is suggested to help blood circulate around the body (</w:t>
                            </w:r>
                            <w:r w:rsidRPr="00153B26">
                              <w:rPr>
                                <w:rFonts w:ascii="Arial" w:eastAsia="Times New Roman" w:hAnsi="Arial" w:cs="Arial"/>
                                <w:color w:val="222222"/>
                                <w:lang w:eastAsia="en-GB"/>
                              </w:rPr>
                              <w:t xml:space="preserve">Kang and </w:t>
                            </w:r>
                            <w:proofErr w:type="spellStart"/>
                            <w:r w:rsidRPr="00153B26">
                              <w:rPr>
                                <w:rFonts w:ascii="Arial" w:eastAsia="Times New Roman" w:hAnsi="Arial" w:cs="Arial"/>
                                <w:color w:val="222222"/>
                                <w:lang w:eastAsia="en-GB"/>
                              </w:rPr>
                              <w:t>Yoo</w:t>
                            </w:r>
                            <w:proofErr w:type="spellEnd"/>
                            <w:r w:rsidRPr="00153B26">
                              <w:rPr>
                                <w:rFonts w:ascii="Arial" w:eastAsia="Times New Roman" w:hAnsi="Arial" w:cs="Arial"/>
                                <w:color w:val="222222"/>
                                <w:lang w:eastAsia="en-GB"/>
                              </w:rPr>
                              <w:t>, 2007).</w:t>
                            </w:r>
                          </w:p>
                          <w:tbl>
                            <w:tblPr>
                              <w:tblW w:w="6570" w:type="dxa"/>
                              <w:shd w:val="clear" w:color="auto" w:fill="FFFFFF"/>
                              <w:tblCellMar>
                                <w:left w:w="0" w:type="dxa"/>
                                <w:right w:w="0" w:type="dxa"/>
                              </w:tblCellMar>
                              <w:tblLook w:val="04A0" w:firstRow="1" w:lastRow="0" w:firstColumn="1" w:lastColumn="0" w:noHBand="0" w:noVBand="1"/>
                            </w:tblPr>
                            <w:tblGrid>
                              <w:gridCol w:w="6530"/>
                              <w:gridCol w:w="40"/>
                            </w:tblGrid>
                            <w:tr w:rsidR="009A05F4" w:rsidRPr="00F90608" w14:paraId="665BE698" w14:textId="77777777" w:rsidTr="00F90608">
                              <w:trPr>
                                <w:gridAfter w:val="1"/>
                              </w:trPr>
                              <w:tc>
                                <w:tcPr>
                                  <w:tcW w:w="0" w:type="auto"/>
                                  <w:shd w:val="clear" w:color="auto" w:fill="FFFFFF"/>
                                  <w:vAlign w:val="center"/>
                                  <w:hideMark/>
                                </w:tcPr>
                                <w:p w14:paraId="61DFEB8A" w14:textId="77777777" w:rsidR="009A05F4" w:rsidRPr="00F90608" w:rsidRDefault="009A05F4" w:rsidP="00F90608">
                                  <w:pPr>
                                    <w:spacing w:after="0" w:line="240" w:lineRule="auto"/>
                                    <w:rPr>
                                      <w:rFonts w:ascii="Times New Roman" w:eastAsia="Times New Roman" w:hAnsi="Times New Roman" w:cs="Times New Roman"/>
                                      <w:sz w:val="24"/>
                                      <w:szCs w:val="24"/>
                                      <w:lang w:eastAsia="en-GB"/>
                                    </w:rPr>
                                  </w:pPr>
                                </w:p>
                              </w:tc>
                            </w:tr>
                            <w:tr w:rsidR="009A05F4" w:rsidRPr="00F90608" w14:paraId="16E9A9ED" w14:textId="77777777" w:rsidTr="00F90608">
                              <w:trPr>
                                <w:gridAfter w:val="1"/>
                              </w:trPr>
                              <w:tc>
                                <w:tcPr>
                                  <w:tcW w:w="0" w:type="auto"/>
                                  <w:shd w:val="clear" w:color="auto" w:fill="FFFFFF"/>
                                  <w:tcMar>
                                    <w:top w:w="120" w:type="dxa"/>
                                    <w:left w:w="0" w:type="dxa"/>
                                    <w:bottom w:w="120" w:type="dxa"/>
                                    <w:right w:w="0" w:type="dxa"/>
                                  </w:tcMar>
                                  <w:hideMark/>
                                </w:tcPr>
                                <w:p w14:paraId="6EAA50C6" w14:textId="4556D3B8" w:rsidR="009A05F4" w:rsidRPr="00F90608" w:rsidRDefault="009A05F4" w:rsidP="00F90608">
                                  <w:pPr>
                                    <w:spacing w:after="0" w:line="240" w:lineRule="auto"/>
                                    <w:rPr>
                                      <w:rFonts w:ascii="Arial" w:eastAsia="Times New Roman" w:hAnsi="Arial" w:cs="Arial"/>
                                      <w:color w:val="222222"/>
                                      <w:sz w:val="20"/>
                                      <w:szCs w:val="20"/>
                                      <w:lang w:eastAsia="en-GB"/>
                                    </w:rPr>
                                  </w:pPr>
                                </w:p>
                              </w:tc>
                            </w:tr>
                            <w:tr w:rsidR="009A05F4" w:rsidRPr="00F90608" w14:paraId="6A4E56FD" w14:textId="77777777" w:rsidTr="00F90608">
                              <w:tc>
                                <w:tcPr>
                                  <w:tcW w:w="0" w:type="auto"/>
                                  <w:shd w:val="clear" w:color="auto" w:fill="FFFFFF"/>
                                  <w:noWrap/>
                                  <w:tcMar>
                                    <w:top w:w="120" w:type="dxa"/>
                                    <w:left w:w="0" w:type="dxa"/>
                                    <w:bottom w:w="120" w:type="dxa"/>
                                    <w:right w:w="240" w:type="dxa"/>
                                  </w:tcMar>
                                  <w:hideMark/>
                                </w:tcPr>
                                <w:p w14:paraId="1D28B574" w14:textId="77777777" w:rsidR="009A05F4" w:rsidRPr="00F90608" w:rsidRDefault="009A05F4" w:rsidP="00F90608">
                                  <w:pPr>
                                    <w:spacing w:after="0" w:line="240" w:lineRule="auto"/>
                                    <w:jc w:val="right"/>
                                    <w:rPr>
                                      <w:rFonts w:ascii="Arial" w:eastAsia="Times New Roman" w:hAnsi="Arial" w:cs="Arial"/>
                                      <w:color w:val="777777"/>
                                      <w:sz w:val="20"/>
                                      <w:szCs w:val="20"/>
                                      <w:lang w:eastAsia="en-GB"/>
                                    </w:rPr>
                                  </w:pPr>
                                  <w:r w:rsidRPr="00F90608">
                                    <w:rPr>
                                      <w:rFonts w:ascii="Arial" w:eastAsia="Times New Roman" w:hAnsi="Arial" w:cs="Arial"/>
                                      <w:color w:val="777777"/>
                                      <w:sz w:val="20"/>
                                      <w:szCs w:val="20"/>
                                      <w:lang w:eastAsia="en-GB"/>
                                    </w:rPr>
                                    <w:t>Chicago</w:t>
                                  </w:r>
                                </w:p>
                              </w:tc>
                              <w:tc>
                                <w:tcPr>
                                  <w:tcW w:w="0" w:type="auto"/>
                                  <w:shd w:val="clear" w:color="auto" w:fill="FFFFFF"/>
                                  <w:tcMar>
                                    <w:top w:w="120" w:type="dxa"/>
                                    <w:left w:w="0" w:type="dxa"/>
                                    <w:bottom w:w="120" w:type="dxa"/>
                                    <w:right w:w="0" w:type="dxa"/>
                                  </w:tcMar>
                                  <w:hideMark/>
                                </w:tcPr>
                                <w:p w14:paraId="3DC5DA23" w14:textId="77777777" w:rsidR="009A05F4" w:rsidRPr="00F90608" w:rsidRDefault="009A05F4" w:rsidP="00F90608">
                                  <w:pPr>
                                    <w:spacing w:after="0" w:line="240" w:lineRule="auto"/>
                                    <w:jc w:val="right"/>
                                    <w:rPr>
                                      <w:rFonts w:ascii="Arial" w:eastAsia="Times New Roman" w:hAnsi="Arial" w:cs="Arial"/>
                                      <w:color w:val="777777"/>
                                      <w:sz w:val="20"/>
                                      <w:szCs w:val="20"/>
                                      <w:lang w:eastAsia="en-GB"/>
                                    </w:rPr>
                                  </w:pPr>
                                </w:p>
                              </w:tc>
                            </w:tr>
                          </w:tbl>
                          <w:p w14:paraId="12CA7C74" w14:textId="77777777" w:rsidR="009A05F4" w:rsidRDefault="009A05F4"/>
                          <w:p w14:paraId="55888319" w14:textId="7D89D9EC" w:rsidR="009A05F4" w:rsidRDefault="009A05F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98AFF4" id="_x0000_s1060" type="#_x0000_t202" style="position:absolute;left:0;text-align:left;margin-left:0;margin-top:.9pt;width:281.25pt;height:87.75pt;z-index:2517657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WWWLQIAAE4EAAAOAAAAZHJzL2Uyb0RvYy54bWysVM1u2zAMvg/YOwi6L47TZE2MOEWXLsOA&#10;7gdo9wCyLNvCJFGTlNjZ04+S0zRrb8N8EEiR+kh+JL2+GbQiB+G8BFPSfDKlRBgOtTRtSX887t4t&#10;KfGBmZopMKKkR+Hpzebtm3VvCzGDDlQtHEEQ44velrQLwRZZ5nknNPMTsMKgsQGnWUDVtVntWI/o&#10;WmWz6fR91oOrrQMuvMfbu9FINwm/aQQP35rGi0BUSTG3kE6Xziqe2WbNitYx20l+SoP9QxaaSYNB&#10;z1B3LDCyd/IVlJbcgYcmTDjoDJpGcpFqwGry6YtqHjpmRaoFyfH2TJP/f7D86+G7I7LG3q1WlBim&#10;sUmPYgjkAwxkFvnprS/Q7cGiYxjwGn1Trd7eA//piYFtx0wrbp2DvhOsxvzy+DK7eDri+AhS9V+g&#10;xjBsHyABDY3TkTykgyA69ul47k1MhePl1eI6X14vKOFoy/N8Pp8tUgxWPD23zodPAjSJQkkdNj/B&#10;s8O9DzEdVjy5xGgelKx3UqmkuLbaKkcODAdll74T+l9uypC+pKsFxn4NEWdWnEGqduTgRSAtAw68&#10;krqky2n8YhhWRNo+mjrJgUk1ypixMiceI3UjiWGohtSyq3l8HEmuoD4isw7GAceFRKED95uSHoe7&#10;pP7XnjlBifpssDsrpC9uQ1Lmi+sZKu7SUl1amOEIVdJAyShuQ9qgmLeBW+xiIxO/z5mccsahTbSf&#10;FixuxaWevJ5/A5s/AAAA//8DAFBLAwQUAAYACAAAACEA5TTZ59sAAAAGAQAADwAAAGRycy9kb3du&#10;cmV2LnhtbEyPwU7DMBBE70j8g7VI3KhDoWkJcSoEojeECKjluImXJCJeR7HbBr6e5QTH2VnNvMnX&#10;k+vVgcbQeTZwOUtAEdfedtwYeHt9vFiBChHZYu+ZDHxRgHVxepJjZv2RX+hQxkZJCIcMDbQxDpnW&#10;oW7JYZj5gVi8Dz86jCLHRtsRjxLuej1PklQ77FgaWhzovqX6s9w7A6FO0u3zdbndVXpD3zfWPrxv&#10;now5P5vubkFFmuLfM/ziCzoUwlT5PdugegMyJMpV8MVcpPMFqEr0cnkFusj1f/ziBwAA//8DAFBL&#10;AQItABQABgAIAAAAIQC2gziS/gAAAOEBAAATAAAAAAAAAAAAAAAAAAAAAABbQ29udGVudF9UeXBl&#10;c10ueG1sUEsBAi0AFAAGAAgAAAAhADj9If/WAAAAlAEAAAsAAAAAAAAAAAAAAAAALwEAAF9yZWxz&#10;Ly5yZWxzUEsBAi0AFAAGAAgAAAAhAJd1ZZYtAgAATgQAAA4AAAAAAAAAAAAAAAAALgIAAGRycy9l&#10;Mm9Eb2MueG1sUEsBAi0AFAAGAAgAAAAhAOU02efbAAAABgEAAA8AAAAAAAAAAAAAAAAAhwQAAGRy&#10;cy9kb3ducmV2LnhtbFBLBQYAAAAABAAEAPMAAACPBQAAAAA=&#10;" strokecolor="white [3212]">
                <v:textbox>
                  <w:txbxContent>
                    <w:p w14:paraId="53ABCE9E" w14:textId="64326CEE" w:rsidR="009A05F4" w:rsidRPr="00153B26" w:rsidRDefault="009A05F4">
                      <w:pPr>
                        <w:rPr>
                          <w:rFonts w:ascii="Arial" w:hAnsi="Arial" w:cs="Arial"/>
                        </w:rPr>
                      </w:pPr>
                      <w:r w:rsidRPr="00153B26">
                        <w:rPr>
                          <w:rFonts w:ascii="Arial" w:hAnsi="Arial" w:cs="Arial"/>
                        </w:rPr>
                        <w:t xml:space="preserve">Dan-Jeon therapy </w:t>
                      </w:r>
                    </w:p>
                    <w:p w14:paraId="48407809" w14:textId="5FAF26AA" w:rsidR="009A05F4" w:rsidRPr="00153B26" w:rsidRDefault="009A05F4">
                      <w:pPr>
                        <w:rPr>
                          <w:rFonts w:ascii="Arial" w:hAnsi="Arial" w:cs="Arial"/>
                        </w:rPr>
                      </w:pPr>
                      <w:r w:rsidRPr="00153B26">
                        <w:rPr>
                          <w:rFonts w:ascii="Arial" w:hAnsi="Arial" w:cs="Arial"/>
                        </w:rPr>
                        <w:t>Dan-</w:t>
                      </w:r>
                      <w:proofErr w:type="spellStart"/>
                      <w:r w:rsidRPr="00153B26">
                        <w:rPr>
                          <w:rFonts w:ascii="Arial" w:hAnsi="Arial" w:cs="Arial"/>
                        </w:rPr>
                        <w:t>jeon</w:t>
                      </w:r>
                      <w:proofErr w:type="spellEnd"/>
                      <w:r w:rsidRPr="00153B26">
                        <w:rPr>
                          <w:rFonts w:ascii="Arial" w:hAnsi="Arial" w:cs="Arial"/>
                        </w:rPr>
                        <w:t xml:space="preserve"> is a meditation practise which encompasses both stretching and breathing exercises, which is suggested to help blood circulate around the body (</w:t>
                      </w:r>
                      <w:r w:rsidRPr="00153B26">
                        <w:rPr>
                          <w:rFonts w:ascii="Arial" w:eastAsia="Times New Roman" w:hAnsi="Arial" w:cs="Arial"/>
                          <w:color w:val="222222"/>
                          <w:lang w:eastAsia="en-GB"/>
                        </w:rPr>
                        <w:t xml:space="preserve">Kang and </w:t>
                      </w:r>
                      <w:proofErr w:type="spellStart"/>
                      <w:r w:rsidRPr="00153B26">
                        <w:rPr>
                          <w:rFonts w:ascii="Arial" w:eastAsia="Times New Roman" w:hAnsi="Arial" w:cs="Arial"/>
                          <w:color w:val="222222"/>
                          <w:lang w:eastAsia="en-GB"/>
                        </w:rPr>
                        <w:t>Yoo</w:t>
                      </w:r>
                      <w:proofErr w:type="spellEnd"/>
                      <w:r w:rsidRPr="00153B26">
                        <w:rPr>
                          <w:rFonts w:ascii="Arial" w:eastAsia="Times New Roman" w:hAnsi="Arial" w:cs="Arial"/>
                          <w:color w:val="222222"/>
                          <w:lang w:eastAsia="en-GB"/>
                        </w:rPr>
                        <w:t>, 2007).</w:t>
                      </w:r>
                    </w:p>
                    <w:tbl>
                      <w:tblPr>
                        <w:tblW w:w="6570" w:type="dxa"/>
                        <w:shd w:val="clear" w:color="auto" w:fill="FFFFFF"/>
                        <w:tblCellMar>
                          <w:left w:w="0" w:type="dxa"/>
                          <w:right w:w="0" w:type="dxa"/>
                        </w:tblCellMar>
                        <w:tblLook w:val="04A0" w:firstRow="1" w:lastRow="0" w:firstColumn="1" w:lastColumn="0" w:noHBand="0" w:noVBand="1"/>
                      </w:tblPr>
                      <w:tblGrid>
                        <w:gridCol w:w="6530"/>
                        <w:gridCol w:w="40"/>
                      </w:tblGrid>
                      <w:tr w:rsidR="009A05F4" w:rsidRPr="00F90608" w14:paraId="665BE698" w14:textId="77777777" w:rsidTr="00F90608">
                        <w:trPr>
                          <w:gridAfter w:val="1"/>
                        </w:trPr>
                        <w:tc>
                          <w:tcPr>
                            <w:tcW w:w="0" w:type="auto"/>
                            <w:shd w:val="clear" w:color="auto" w:fill="FFFFFF"/>
                            <w:vAlign w:val="center"/>
                            <w:hideMark/>
                          </w:tcPr>
                          <w:p w14:paraId="61DFEB8A" w14:textId="77777777" w:rsidR="009A05F4" w:rsidRPr="00F90608" w:rsidRDefault="009A05F4" w:rsidP="00F90608">
                            <w:pPr>
                              <w:spacing w:after="0" w:line="240" w:lineRule="auto"/>
                              <w:rPr>
                                <w:rFonts w:ascii="Times New Roman" w:eastAsia="Times New Roman" w:hAnsi="Times New Roman" w:cs="Times New Roman"/>
                                <w:sz w:val="24"/>
                                <w:szCs w:val="24"/>
                                <w:lang w:eastAsia="en-GB"/>
                              </w:rPr>
                            </w:pPr>
                          </w:p>
                        </w:tc>
                      </w:tr>
                      <w:tr w:rsidR="009A05F4" w:rsidRPr="00F90608" w14:paraId="16E9A9ED" w14:textId="77777777" w:rsidTr="00F90608">
                        <w:trPr>
                          <w:gridAfter w:val="1"/>
                        </w:trPr>
                        <w:tc>
                          <w:tcPr>
                            <w:tcW w:w="0" w:type="auto"/>
                            <w:shd w:val="clear" w:color="auto" w:fill="FFFFFF"/>
                            <w:tcMar>
                              <w:top w:w="120" w:type="dxa"/>
                              <w:left w:w="0" w:type="dxa"/>
                              <w:bottom w:w="120" w:type="dxa"/>
                              <w:right w:w="0" w:type="dxa"/>
                            </w:tcMar>
                            <w:hideMark/>
                          </w:tcPr>
                          <w:p w14:paraId="6EAA50C6" w14:textId="4556D3B8" w:rsidR="009A05F4" w:rsidRPr="00F90608" w:rsidRDefault="009A05F4" w:rsidP="00F90608">
                            <w:pPr>
                              <w:spacing w:after="0" w:line="240" w:lineRule="auto"/>
                              <w:rPr>
                                <w:rFonts w:ascii="Arial" w:eastAsia="Times New Roman" w:hAnsi="Arial" w:cs="Arial"/>
                                <w:color w:val="222222"/>
                                <w:sz w:val="20"/>
                                <w:szCs w:val="20"/>
                                <w:lang w:eastAsia="en-GB"/>
                              </w:rPr>
                            </w:pPr>
                          </w:p>
                        </w:tc>
                      </w:tr>
                      <w:tr w:rsidR="009A05F4" w:rsidRPr="00F90608" w14:paraId="6A4E56FD" w14:textId="77777777" w:rsidTr="00F90608">
                        <w:tc>
                          <w:tcPr>
                            <w:tcW w:w="0" w:type="auto"/>
                            <w:shd w:val="clear" w:color="auto" w:fill="FFFFFF"/>
                            <w:noWrap/>
                            <w:tcMar>
                              <w:top w:w="120" w:type="dxa"/>
                              <w:left w:w="0" w:type="dxa"/>
                              <w:bottom w:w="120" w:type="dxa"/>
                              <w:right w:w="240" w:type="dxa"/>
                            </w:tcMar>
                            <w:hideMark/>
                          </w:tcPr>
                          <w:p w14:paraId="1D28B574" w14:textId="77777777" w:rsidR="009A05F4" w:rsidRPr="00F90608" w:rsidRDefault="009A05F4" w:rsidP="00F90608">
                            <w:pPr>
                              <w:spacing w:after="0" w:line="240" w:lineRule="auto"/>
                              <w:jc w:val="right"/>
                              <w:rPr>
                                <w:rFonts w:ascii="Arial" w:eastAsia="Times New Roman" w:hAnsi="Arial" w:cs="Arial"/>
                                <w:color w:val="777777"/>
                                <w:sz w:val="20"/>
                                <w:szCs w:val="20"/>
                                <w:lang w:eastAsia="en-GB"/>
                              </w:rPr>
                            </w:pPr>
                            <w:r w:rsidRPr="00F90608">
                              <w:rPr>
                                <w:rFonts w:ascii="Arial" w:eastAsia="Times New Roman" w:hAnsi="Arial" w:cs="Arial"/>
                                <w:color w:val="777777"/>
                                <w:sz w:val="20"/>
                                <w:szCs w:val="20"/>
                                <w:lang w:eastAsia="en-GB"/>
                              </w:rPr>
                              <w:t>Chicago</w:t>
                            </w:r>
                          </w:p>
                        </w:tc>
                        <w:tc>
                          <w:tcPr>
                            <w:tcW w:w="0" w:type="auto"/>
                            <w:shd w:val="clear" w:color="auto" w:fill="FFFFFF"/>
                            <w:tcMar>
                              <w:top w:w="120" w:type="dxa"/>
                              <w:left w:w="0" w:type="dxa"/>
                              <w:bottom w:w="120" w:type="dxa"/>
                              <w:right w:w="0" w:type="dxa"/>
                            </w:tcMar>
                            <w:hideMark/>
                          </w:tcPr>
                          <w:p w14:paraId="3DC5DA23" w14:textId="77777777" w:rsidR="009A05F4" w:rsidRPr="00F90608" w:rsidRDefault="009A05F4" w:rsidP="00F90608">
                            <w:pPr>
                              <w:spacing w:after="0" w:line="240" w:lineRule="auto"/>
                              <w:jc w:val="right"/>
                              <w:rPr>
                                <w:rFonts w:ascii="Arial" w:eastAsia="Times New Roman" w:hAnsi="Arial" w:cs="Arial"/>
                                <w:color w:val="777777"/>
                                <w:sz w:val="20"/>
                                <w:szCs w:val="20"/>
                                <w:lang w:eastAsia="en-GB"/>
                              </w:rPr>
                            </w:pPr>
                          </w:p>
                        </w:tc>
                      </w:tr>
                    </w:tbl>
                    <w:p w14:paraId="12CA7C74" w14:textId="77777777" w:rsidR="009A05F4" w:rsidRDefault="009A05F4"/>
                    <w:p w14:paraId="55888319" w14:textId="7D89D9EC" w:rsidR="009A05F4" w:rsidRDefault="009A05F4"/>
                  </w:txbxContent>
                </v:textbox>
                <w10:wrap type="square" anchorx="margin"/>
              </v:shape>
            </w:pict>
          </mc:Fallback>
        </mc:AlternateContent>
      </w:r>
      <w:r w:rsidR="00F90608" w:rsidRPr="00F90608">
        <w:t xml:space="preserve"> </w:t>
      </w:r>
      <w:r w:rsidR="00F90608">
        <w:rPr>
          <w:noProof/>
        </w:rPr>
        <w:drawing>
          <wp:anchor distT="0" distB="0" distL="114300" distR="114300" simplePos="0" relativeHeight="251766784" behindDoc="1" locked="0" layoutInCell="1" allowOverlap="1" wp14:anchorId="61E025A1" wp14:editId="14584994">
            <wp:simplePos x="0" y="0"/>
            <wp:positionH relativeFrom="column">
              <wp:posOffset>3886200</wp:posOffset>
            </wp:positionH>
            <wp:positionV relativeFrom="paragraph">
              <wp:posOffset>635</wp:posOffset>
            </wp:positionV>
            <wp:extent cx="2619375" cy="1964055"/>
            <wp:effectExtent l="0" t="0" r="9525" b="0"/>
            <wp:wrapNone/>
            <wp:docPr id="207" name="Picture 207" descr="Image result for dan jeon exerc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dan jeon exercise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619375" cy="1964055"/>
                    </a:xfrm>
                    <a:prstGeom prst="rect">
                      <a:avLst/>
                    </a:prstGeom>
                    <a:noFill/>
                    <a:ln>
                      <a:noFill/>
                    </a:ln>
                  </pic:spPr>
                </pic:pic>
              </a:graphicData>
            </a:graphic>
          </wp:anchor>
        </w:drawing>
      </w:r>
    </w:p>
    <w:p w14:paraId="12D511FC" w14:textId="5D0A734D" w:rsidR="007416CD" w:rsidRDefault="007416CD" w:rsidP="007416CD">
      <w:pPr>
        <w:jc w:val="center"/>
      </w:pPr>
    </w:p>
    <w:p w14:paraId="409963B4" w14:textId="1A02B3AD" w:rsidR="007416CD" w:rsidRDefault="007416CD" w:rsidP="007416CD">
      <w:pPr>
        <w:jc w:val="center"/>
      </w:pPr>
    </w:p>
    <w:p w14:paraId="36A9DC7E" w14:textId="16762954" w:rsidR="007416CD" w:rsidRDefault="007416CD" w:rsidP="007416CD">
      <w:pPr>
        <w:jc w:val="center"/>
      </w:pPr>
    </w:p>
    <w:p w14:paraId="2159ADAB" w14:textId="3A2FDA88" w:rsidR="007416CD" w:rsidRDefault="00AB7D6D" w:rsidP="007416CD">
      <w:pPr>
        <w:jc w:val="center"/>
      </w:pPr>
      <w:r>
        <w:rPr>
          <w:noProof/>
        </w:rPr>
        <mc:AlternateContent>
          <mc:Choice Requires="wps">
            <w:drawing>
              <wp:anchor distT="45720" distB="45720" distL="114300" distR="114300" simplePos="0" relativeHeight="251751424" behindDoc="0" locked="0" layoutInCell="1" allowOverlap="1" wp14:anchorId="02DE7366" wp14:editId="1A0B75AE">
                <wp:simplePos x="0" y="0"/>
                <wp:positionH relativeFrom="page">
                  <wp:posOffset>361950</wp:posOffset>
                </wp:positionH>
                <wp:positionV relativeFrom="paragraph">
                  <wp:posOffset>228600</wp:posOffset>
                </wp:positionV>
                <wp:extent cx="3409950" cy="3914775"/>
                <wp:effectExtent l="0" t="0" r="19050" b="28575"/>
                <wp:wrapSquare wrapText="bothSides"/>
                <wp:docPr id="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3914775"/>
                        </a:xfrm>
                        <a:prstGeom prst="rect">
                          <a:avLst/>
                        </a:prstGeom>
                        <a:solidFill>
                          <a:srgbClr val="FFFFFF"/>
                        </a:solidFill>
                        <a:ln w="9525">
                          <a:solidFill>
                            <a:schemeClr val="bg1"/>
                          </a:solidFill>
                          <a:miter lim="800000"/>
                          <a:headEnd/>
                          <a:tailEnd/>
                        </a:ln>
                      </wps:spPr>
                      <wps:txbx>
                        <w:txbxContent>
                          <w:p w14:paraId="51D19630" w14:textId="71C07544" w:rsidR="009A05F4" w:rsidRPr="00153B26" w:rsidRDefault="009A05F4">
                            <w:pPr>
                              <w:rPr>
                                <w:sz w:val="24"/>
                                <w:szCs w:val="24"/>
                              </w:rPr>
                            </w:pPr>
                            <w:bookmarkStart w:id="4" w:name="_Hlk27733497"/>
                            <w:proofErr w:type="spellStart"/>
                            <w:r w:rsidRPr="00153B26">
                              <w:rPr>
                                <w:rFonts w:ascii="Arial" w:hAnsi="Arial" w:cs="Arial"/>
                                <w:color w:val="222222"/>
                                <w:shd w:val="clear" w:color="auto" w:fill="FFFFFF"/>
                              </w:rPr>
                              <w:t>Yoo</w:t>
                            </w:r>
                            <w:proofErr w:type="spellEnd"/>
                            <w:r w:rsidRPr="00153B26">
                              <w:rPr>
                                <w:rFonts w:ascii="Arial" w:hAnsi="Arial" w:cs="Arial"/>
                                <w:color w:val="222222"/>
                                <w:shd w:val="clear" w:color="auto" w:fill="FFFFFF"/>
                              </w:rPr>
                              <w:t xml:space="preserve"> and Kang, (2006</w:t>
                            </w:r>
                            <w:bookmarkEnd w:id="4"/>
                            <w:r w:rsidRPr="00153B26">
                              <w:rPr>
                                <w:rFonts w:ascii="Arial" w:hAnsi="Arial" w:cs="Arial"/>
                                <w:color w:val="222222"/>
                                <w:shd w:val="clear" w:color="auto" w:fill="FFFFFF"/>
                              </w:rPr>
                              <w:t>) conducted a study exploring the use of Dan-</w:t>
                            </w:r>
                            <w:proofErr w:type="spellStart"/>
                            <w:r w:rsidRPr="00153B26">
                              <w:rPr>
                                <w:rFonts w:ascii="Arial" w:hAnsi="Arial" w:cs="Arial"/>
                                <w:color w:val="222222"/>
                                <w:shd w:val="clear" w:color="auto" w:fill="FFFFFF"/>
                              </w:rPr>
                              <w:t>jeon</w:t>
                            </w:r>
                            <w:proofErr w:type="spellEnd"/>
                            <w:r w:rsidRPr="00153B26">
                              <w:rPr>
                                <w:rFonts w:ascii="Arial" w:hAnsi="Arial" w:cs="Arial"/>
                                <w:color w:val="222222"/>
                                <w:shd w:val="clear" w:color="auto" w:fill="FFFFFF"/>
                              </w:rPr>
                              <w:t xml:space="preserve"> and self-help activities on middle ages widows. All participants were widowed for less than six months and were given a depression and life-satisfaction scale before and after the sessions. The sessions ran for a ten-week period. The Dan-</w:t>
                            </w:r>
                            <w:proofErr w:type="spellStart"/>
                            <w:r w:rsidRPr="00153B26">
                              <w:rPr>
                                <w:rFonts w:ascii="Arial" w:hAnsi="Arial" w:cs="Arial"/>
                                <w:color w:val="222222"/>
                                <w:shd w:val="clear" w:color="auto" w:fill="FFFFFF"/>
                              </w:rPr>
                              <w:t>jeon</w:t>
                            </w:r>
                            <w:proofErr w:type="spellEnd"/>
                            <w:r w:rsidRPr="00153B26">
                              <w:rPr>
                                <w:rFonts w:ascii="Arial" w:hAnsi="Arial" w:cs="Arial"/>
                                <w:color w:val="222222"/>
                                <w:shd w:val="clear" w:color="auto" w:fill="FFFFFF"/>
                              </w:rPr>
                              <w:t xml:space="preserve"> sessions consisted of breathing and stretching exercise. Upon completion of the sessions, the participants were given the scales again. The data from the scales found that upon completing the programme there was a significant reduction in depressive levels and an increase in life satisfaction levels. This study suggests that this type of program works on middle aged individuals with immediate deaths of loved ones. Although this study found this conclusion, the study took place in Korea, where harmony and the holistic viewpoint is strong (Leung., Koch and Lu, 2002), if this study was to be replicated in the west, the results may differ as the west does not widely hold this viewpoint.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DE7366" id="_x0000_s1061" type="#_x0000_t202" style="position:absolute;left:0;text-align:left;margin-left:28.5pt;margin-top:18pt;width:268.5pt;height:308.25pt;z-index:25175142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3C6ELQIAAE4EAAAOAAAAZHJzL2Uyb0RvYy54bWysVNtu2zAMfR+wfxD0vti5LY0Rp+jSZRjQ&#10;XYB2HyDLsi1MEjVJid19/Sg5TdPubZgfBFKkDslD0pvrQStyFM5LMCWdTnJKhOFQS9OW9MfD/t0V&#10;JT4wUzMFRpT0UXh6vX37ZtPbQsygA1ULRxDE+KK3Je1CsEWWed4JzfwErDBobMBpFlB1bVY71iO6&#10;Vtksz99nPbjaOuDCe7y9HY10m/CbRvDwrWm8CESVFHML6XTprOKZbTesaB2zneSnNNg/ZKGZNBj0&#10;DHXLAiMHJ/+C0pI78NCECQedQdNILlINWM00f1XNfcesSLUgOd6eafL/D5Z/PX53RNbYu/WKEsM0&#10;NulBDIF8gIHMIj+99QW63Vt0DANeo2+q1ds74D89MbDrmGnFjXPQd4LVmN80vswuno44PoJU/Reo&#10;MQw7BEhAQ+N0JA/pIIiOfXo89yamwvFyvsjX6yWaONrm6+litVqmGKx4em6dD58EaBKFkjpsfoJn&#10;xzsfYjqseHKJ0TwoWe+lUklxbbVTjhwZDso+fSf0F27KkL6k6+VsOTLwAiLOrDiDVO3IwatAWgYc&#10;eCV1Sa/y+MUwrIi0fTR1kgOTapQxY2VOPEbqRhLDUA2pZfPEQCS5gvoRmXUwDjguJAoduN+U9Djc&#10;JfW/DswJStRng91B+hZxG5KyWK5mqLhLS3VpYYYjVEkDJaO4C2mDYt4GbrCLjUz8PmdyyhmHNtF+&#10;WrC4FZd68nr+DWz/AAAA//8DAFBLAwQUAAYACAAAACEAQhYRAd8AAAAJAQAADwAAAGRycy9kb3du&#10;cmV2LnhtbEyPQU/DMAyF70j8h8hI3FjKWAsrdScEYjc0MdDgmDamrWicqsm2wq/HnOBkW+/p+XvF&#10;anK9OtAYOs8Il7MEFHHtbccNwuvL48UNqBANW9N7JoQvCrAqT08Kk1t/5Gc6bGOjJIRDbhDaGIdc&#10;61C35EyY+YFYtA8/OhPlHBttR3OUcNfreZJk2pmO5UNrBrpvqf7c7h1CqJNst1lsd2+VXtP30tqH&#10;9/UT4vnZdHcLKtIU/8zwiy/oUApT5fdsg+oR0mupEhGuMpmip8uFLBVCls5T0GWh/zcofwAAAP//&#10;AwBQSwECLQAUAAYACAAAACEAtoM4kv4AAADhAQAAEwAAAAAAAAAAAAAAAAAAAAAAW0NvbnRlbnRf&#10;VHlwZXNdLnhtbFBLAQItABQABgAIAAAAIQA4/SH/1gAAAJQBAAALAAAAAAAAAAAAAAAAAC8BAABf&#10;cmVscy8ucmVsc1BLAQItABQABgAIAAAAIQA53C6ELQIAAE4EAAAOAAAAAAAAAAAAAAAAAC4CAABk&#10;cnMvZTJvRG9jLnhtbFBLAQItABQABgAIAAAAIQBCFhEB3wAAAAkBAAAPAAAAAAAAAAAAAAAAAIcE&#10;AABkcnMvZG93bnJldi54bWxQSwUGAAAAAAQABADzAAAAkwUAAAAA&#10;" strokecolor="white [3212]">
                <v:textbox>
                  <w:txbxContent>
                    <w:p w14:paraId="51D19630" w14:textId="71C07544" w:rsidR="009A05F4" w:rsidRPr="00153B26" w:rsidRDefault="009A05F4">
                      <w:pPr>
                        <w:rPr>
                          <w:sz w:val="24"/>
                          <w:szCs w:val="24"/>
                        </w:rPr>
                      </w:pPr>
                      <w:bookmarkStart w:id="5" w:name="_Hlk27733497"/>
                      <w:proofErr w:type="spellStart"/>
                      <w:r w:rsidRPr="00153B26">
                        <w:rPr>
                          <w:rFonts w:ascii="Arial" w:hAnsi="Arial" w:cs="Arial"/>
                          <w:color w:val="222222"/>
                          <w:shd w:val="clear" w:color="auto" w:fill="FFFFFF"/>
                        </w:rPr>
                        <w:t>Yoo</w:t>
                      </w:r>
                      <w:proofErr w:type="spellEnd"/>
                      <w:r w:rsidRPr="00153B26">
                        <w:rPr>
                          <w:rFonts w:ascii="Arial" w:hAnsi="Arial" w:cs="Arial"/>
                          <w:color w:val="222222"/>
                          <w:shd w:val="clear" w:color="auto" w:fill="FFFFFF"/>
                        </w:rPr>
                        <w:t xml:space="preserve"> and Kang, (2006</w:t>
                      </w:r>
                      <w:bookmarkEnd w:id="5"/>
                      <w:r w:rsidRPr="00153B26">
                        <w:rPr>
                          <w:rFonts w:ascii="Arial" w:hAnsi="Arial" w:cs="Arial"/>
                          <w:color w:val="222222"/>
                          <w:shd w:val="clear" w:color="auto" w:fill="FFFFFF"/>
                        </w:rPr>
                        <w:t>) conducted a study exploring the use of Dan-</w:t>
                      </w:r>
                      <w:proofErr w:type="spellStart"/>
                      <w:r w:rsidRPr="00153B26">
                        <w:rPr>
                          <w:rFonts w:ascii="Arial" w:hAnsi="Arial" w:cs="Arial"/>
                          <w:color w:val="222222"/>
                          <w:shd w:val="clear" w:color="auto" w:fill="FFFFFF"/>
                        </w:rPr>
                        <w:t>jeon</w:t>
                      </w:r>
                      <w:proofErr w:type="spellEnd"/>
                      <w:r w:rsidRPr="00153B26">
                        <w:rPr>
                          <w:rFonts w:ascii="Arial" w:hAnsi="Arial" w:cs="Arial"/>
                          <w:color w:val="222222"/>
                          <w:shd w:val="clear" w:color="auto" w:fill="FFFFFF"/>
                        </w:rPr>
                        <w:t xml:space="preserve"> and self-help activities on middle ages widows. All participants were widowed for less than six months and were given a depression and life-satisfaction scale before and after the sessions. The sessions ran for a ten-week period. The Dan-</w:t>
                      </w:r>
                      <w:proofErr w:type="spellStart"/>
                      <w:r w:rsidRPr="00153B26">
                        <w:rPr>
                          <w:rFonts w:ascii="Arial" w:hAnsi="Arial" w:cs="Arial"/>
                          <w:color w:val="222222"/>
                          <w:shd w:val="clear" w:color="auto" w:fill="FFFFFF"/>
                        </w:rPr>
                        <w:t>jeon</w:t>
                      </w:r>
                      <w:proofErr w:type="spellEnd"/>
                      <w:r w:rsidRPr="00153B26">
                        <w:rPr>
                          <w:rFonts w:ascii="Arial" w:hAnsi="Arial" w:cs="Arial"/>
                          <w:color w:val="222222"/>
                          <w:shd w:val="clear" w:color="auto" w:fill="FFFFFF"/>
                        </w:rPr>
                        <w:t xml:space="preserve"> sessions consisted of breathing and stretching exercise. Upon completion of the sessions, the participants were given the scales again. The data from the scales found that upon completing the programme there was a significant reduction in depressive levels and an increase in life satisfaction levels. This study suggests that this type of program works on middle aged individuals with immediate deaths of loved ones. Although this study found this conclusion, the study took place in Korea, where harmony and the holistic viewpoint is strong (Leung., Koch and Lu, 2002), if this study was to be replicated in the west, the results may differ as the west does not widely hold this viewpoint. </w:t>
                      </w:r>
                    </w:p>
                  </w:txbxContent>
                </v:textbox>
                <w10:wrap type="square" anchorx="page"/>
              </v:shape>
            </w:pict>
          </mc:Fallback>
        </mc:AlternateContent>
      </w:r>
    </w:p>
    <w:p w14:paraId="21020A0E" w14:textId="70FD8D8A" w:rsidR="007416CD" w:rsidRDefault="007416CD" w:rsidP="007416CD">
      <w:pPr>
        <w:jc w:val="center"/>
      </w:pPr>
    </w:p>
    <w:p w14:paraId="07CE4D8F" w14:textId="5B2B78F8" w:rsidR="007416CD" w:rsidRDefault="007416CD" w:rsidP="007416CD">
      <w:pPr>
        <w:jc w:val="center"/>
      </w:pPr>
    </w:p>
    <w:p w14:paraId="6CAC5D34" w14:textId="709BFAA0" w:rsidR="007416CD" w:rsidRDefault="007416CD" w:rsidP="007416CD">
      <w:pPr>
        <w:jc w:val="center"/>
      </w:pPr>
    </w:p>
    <w:p w14:paraId="7CE3E3E0" w14:textId="3A6B0BDA" w:rsidR="007416CD" w:rsidRDefault="007416CD" w:rsidP="007416CD">
      <w:pPr>
        <w:jc w:val="center"/>
      </w:pPr>
    </w:p>
    <w:p w14:paraId="0F88028C" w14:textId="6844ED2C" w:rsidR="007416CD" w:rsidRDefault="00307009" w:rsidP="007416CD">
      <w:pPr>
        <w:jc w:val="center"/>
      </w:pPr>
      <w:r>
        <w:rPr>
          <w:noProof/>
        </w:rPr>
        <mc:AlternateContent>
          <mc:Choice Requires="wps">
            <w:drawing>
              <wp:anchor distT="45720" distB="45720" distL="114300" distR="114300" simplePos="0" relativeHeight="251749376" behindDoc="0" locked="0" layoutInCell="1" allowOverlap="1" wp14:anchorId="6D03483B" wp14:editId="44AE4F8E">
                <wp:simplePos x="0" y="0"/>
                <wp:positionH relativeFrom="margin">
                  <wp:posOffset>3778250</wp:posOffset>
                </wp:positionH>
                <wp:positionV relativeFrom="paragraph">
                  <wp:posOffset>13970</wp:posOffset>
                </wp:positionV>
                <wp:extent cx="2466975" cy="5142230"/>
                <wp:effectExtent l="0" t="0" r="28575" b="20320"/>
                <wp:wrapSquare wrapText="bothSides"/>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6975" cy="5142230"/>
                        </a:xfrm>
                        <a:prstGeom prst="rect">
                          <a:avLst/>
                        </a:prstGeom>
                        <a:solidFill>
                          <a:srgbClr val="FFFFFF"/>
                        </a:solidFill>
                        <a:ln w="9525">
                          <a:solidFill>
                            <a:schemeClr val="bg1"/>
                          </a:solidFill>
                          <a:miter lim="800000"/>
                          <a:headEnd/>
                          <a:tailEnd/>
                        </a:ln>
                      </wps:spPr>
                      <wps:txbx>
                        <w:txbxContent>
                          <w:p w14:paraId="55172B49" w14:textId="2507EBE5" w:rsidR="009A05F4" w:rsidRPr="00153B26" w:rsidRDefault="009A05F4">
                            <w:pPr>
                              <w:rPr>
                                <w:sz w:val="24"/>
                                <w:szCs w:val="24"/>
                              </w:rPr>
                            </w:pPr>
                            <w:r w:rsidRPr="00153B26">
                              <w:rPr>
                                <w:rFonts w:ascii="Arial" w:eastAsia="Times New Roman" w:hAnsi="Arial" w:cs="Arial"/>
                                <w:color w:val="222222"/>
                                <w:lang w:eastAsia="en-GB"/>
                              </w:rPr>
                              <w:t xml:space="preserve">Kang and </w:t>
                            </w:r>
                            <w:proofErr w:type="spellStart"/>
                            <w:r w:rsidRPr="00153B26">
                              <w:rPr>
                                <w:rFonts w:ascii="Arial" w:eastAsia="Times New Roman" w:hAnsi="Arial" w:cs="Arial"/>
                                <w:color w:val="222222"/>
                                <w:lang w:eastAsia="en-GB"/>
                              </w:rPr>
                              <w:t>Yoo</w:t>
                            </w:r>
                            <w:proofErr w:type="spellEnd"/>
                            <w:r w:rsidRPr="00153B26">
                              <w:rPr>
                                <w:rFonts w:ascii="Arial" w:eastAsia="Times New Roman" w:hAnsi="Arial" w:cs="Arial"/>
                                <w:color w:val="222222"/>
                                <w:lang w:eastAsia="en-GB"/>
                              </w:rPr>
                              <w:t>, (2007) replicated their study and explored the role of Dan-</w:t>
                            </w:r>
                            <w:proofErr w:type="spellStart"/>
                            <w:r w:rsidRPr="00153B26">
                              <w:rPr>
                                <w:rFonts w:ascii="Arial" w:eastAsia="Times New Roman" w:hAnsi="Arial" w:cs="Arial"/>
                                <w:color w:val="222222"/>
                                <w:lang w:eastAsia="en-GB"/>
                              </w:rPr>
                              <w:t>jeon</w:t>
                            </w:r>
                            <w:proofErr w:type="spellEnd"/>
                            <w:r w:rsidRPr="00153B26">
                              <w:rPr>
                                <w:rFonts w:ascii="Arial" w:eastAsia="Times New Roman" w:hAnsi="Arial" w:cs="Arial"/>
                                <w:color w:val="222222"/>
                                <w:lang w:eastAsia="en-GB"/>
                              </w:rPr>
                              <w:t xml:space="preserve"> on a range of ages including older adults all within the grieving process with the use of a control group who did not participate in the self-help or Dan-</w:t>
                            </w:r>
                            <w:proofErr w:type="spellStart"/>
                            <w:r w:rsidRPr="00153B26">
                              <w:rPr>
                                <w:rFonts w:ascii="Arial" w:eastAsia="Times New Roman" w:hAnsi="Arial" w:cs="Arial"/>
                                <w:color w:val="222222"/>
                                <w:lang w:eastAsia="en-GB"/>
                              </w:rPr>
                              <w:t>jeon</w:t>
                            </w:r>
                            <w:proofErr w:type="spellEnd"/>
                            <w:r w:rsidRPr="00153B26">
                              <w:rPr>
                                <w:rFonts w:ascii="Arial" w:eastAsia="Times New Roman" w:hAnsi="Arial" w:cs="Arial"/>
                                <w:color w:val="222222"/>
                                <w:lang w:eastAsia="en-GB"/>
                              </w:rPr>
                              <w:t xml:space="preserve"> exercise.. The study consisted of participants taking part in both self-help activities and the Dan-</w:t>
                            </w:r>
                            <w:proofErr w:type="spellStart"/>
                            <w:r w:rsidRPr="00153B26">
                              <w:rPr>
                                <w:rFonts w:ascii="Arial" w:eastAsia="Times New Roman" w:hAnsi="Arial" w:cs="Arial"/>
                                <w:color w:val="222222"/>
                                <w:lang w:eastAsia="en-GB"/>
                              </w:rPr>
                              <w:t>jeon</w:t>
                            </w:r>
                            <w:proofErr w:type="spellEnd"/>
                            <w:r w:rsidRPr="00153B26">
                              <w:rPr>
                                <w:rFonts w:ascii="Arial" w:eastAsia="Times New Roman" w:hAnsi="Arial" w:cs="Arial"/>
                                <w:color w:val="222222"/>
                                <w:lang w:eastAsia="en-GB"/>
                              </w:rPr>
                              <w:t xml:space="preserve"> exercises. The Dan-</w:t>
                            </w:r>
                            <w:proofErr w:type="spellStart"/>
                            <w:r w:rsidRPr="00153B26">
                              <w:rPr>
                                <w:rFonts w:ascii="Arial" w:eastAsia="Times New Roman" w:hAnsi="Arial" w:cs="Arial"/>
                                <w:color w:val="222222"/>
                                <w:lang w:eastAsia="en-GB"/>
                              </w:rPr>
                              <w:t>jeon</w:t>
                            </w:r>
                            <w:proofErr w:type="spellEnd"/>
                            <w:r w:rsidRPr="00153B26">
                              <w:rPr>
                                <w:rFonts w:ascii="Arial" w:eastAsia="Times New Roman" w:hAnsi="Arial" w:cs="Arial"/>
                                <w:color w:val="222222"/>
                                <w:lang w:eastAsia="en-GB"/>
                              </w:rPr>
                              <w:t xml:space="preserve"> exercises consisted of both stretching and breathing exercise while the self-help activities included group work, experience sharing and individual problem-solving activities. The self-help activities took place post Dan-</w:t>
                            </w:r>
                            <w:proofErr w:type="spellStart"/>
                            <w:r w:rsidRPr="00153B26">
                              <w:rPr>
                                <w:rFonts w:ascii="Arial" w:eastAsia="Times New Roman" w:hAnsi="Arial" w:cs="Arial"/>
                                <w:color w:val="222222"/>
                                <w:lang w:eastAsia="en-GB"/>
                              </w:rPr>
                              <w:t>jeon</w:t>
                            </w:r>
                            <w:proofErr w:type="spellEnd"/>
                            <w:r w:rsidRPr="00153B26">
                              <w:rPr>
                                <w:rFonts w:ascii="Arial" w:eastAsia="Times New Roman" w:hAnsi="Arial" w:cs="Arial"/>
                                <w:color w:val="222222"/>
                                <w:lang w:eastAsia="en-GB"/>
                              </w:rPr>
                              <w:t xml:space="preserve"> session and help for a period of ten weeks. This study concluded that not only did the elderly participants see a decrease is grief levels but, these positive effects where significant in all participants in accordance to the control group. This study suggests that not only does this intervention seem to work on the younger and middle-aged participants, but also for the older generation. </w:t>
                            </w:r>
                          </w:p>
                          <w:p w14:paraId="7AE13220" w14:textId="5361785C" w:rsidR="009A05F4" w:rsidRDefault="009A05F4"/>
                          <w:p w14:paraId="5D534B5E" w14:textId="5F7F4F34" w:rsidR="009A05F4" w:rsidRDefault="009A05F4"/>
                          <w:p w14:paraId="320E79F9" w14:textId="706A1780" w:rsidR="009A05F4" w:rsidRDefault="009A05F4"/>
                          <w:p w14:paraId="311485BB" w14:textId="7B5B3710" w:rsidR="009A05F4" w:rsidRDefault="009A05F4"/>
                          <w:p w14:paraId="755C62BC" w14:textId="7444C54C" w:rsidR="009A05F4" w:rsidRDefault="009A05F4"/>
                          <w:p w14:paraId="0D51F052" w14:textId="1B7D2912" w:rsidR="009A05F4" w:rsidRDefault="009A05F4"/>
                          <w:p w14:paraId="2B9D629E" w14:textId="4FDD2163" w:rsidR="009A05F4" w:rsidRDefault="009A05F4"/>
                          <w:p w14:paraId="7156B292" w14:textId="260D828D" w:rsidR="009A05F4" w:rsidRDefault="009A05F4"/>
                          <w:p w14:paraId="6F562A45" w14:textId="57A08B1B" w:rsidR="009A05F4" w:rsidRDefault="009A05F4"/>
                          <w:p w14:paraId="45057655" w14:textId="7D996774" w:rsidR="009A05F4" w:rsidRDefault="009A05F4"/>
                          <w:p w14:paraId="0122BF69" w14:textId="2D15D2C6" w:rsidR="009A05F4" w:rsidRDefault="009A05F4"/>
                          <w:p w14:paraId="3943AF2D" w14:textId="74A42DFE" w:rsidR="009A05F4" w:rsidRDefault="009A05F4"/>
                          <w:p w14:paraId="59856D4C" w14:textId="6EBED88B" w:rsidR="009A05F4" w:rsidRDefault="009A05F4"/>
                          <w:p w14:paraId="2A8647D4" w14:textId="7C7E6940" w:rsidR="009A05F4" w:rsidRDefault="009A05F4"/>
                          <w:p w14:paraId="1898C945" w14:textId="386E09D9" w:rsidR="009A05F4" w:rsidRDefault="009A05F4"/>
                          <w:p w14:paraId="707CA2FE" w14:textId="7885F051" w:rsidR="009A05F4" w:rsidRDefault="009A05F4"/>
                          <w:p w14:paraId="456151FB" w14:textId="4192DC15" w:rsidR="009A05F4" w:rsidRDefault="009A05F4"/>
                          <w:p w14:paraId="3A11D990" w14:textId="59D42B2C" w:rsidR="009A05F4" w:rsidRDefault="009A05F4"/>
                          <w:p w14:paraId="3B892A3A" w14:textId="1825B47C" w:rsidR="009A05F4" w:rsidRDefault="009A05F4"/>
                          <w:p w14:paraId="7989C279" w14:textId="34F69C76" w:rsidR="009A05F4" w:rsidRDefault="009A05F4"/>
                          <w:p w14:paraId="73DD221F" w14:textId="0572F581" w:rsidR="009A05F4" w:rsidRDefault="009A05F4"/>
                          <w:p w14:paraId="2640FB41" w14:textId="77777777" w:rsidR="009A05F4" w:rsidRDefault="009A05F4"/>
                          <w:p w14:paraId="1BFEC01D" w14:textId="77777777" w:rsidR="009A05F4" w:rsidRDefault="009A05F4"/>
                          <w:p w14:paraId="4ABC535E" w14:textId="77777777" w:rsidR="009A05F4" w:rsidRDefault="009A05F4"/>
                          <w:p w14:paraId="193A86D5" w14:textId="77777777" w:rsidR="009A05F4" w:rsidRDefault="009A05F4"/>
                          <w:p w14:paraId="1A16C3F2" w14:textId="77777777" w:rsidR="009A05F4" w:rsidRDefault="009A05F4"/>
                          <w:p w14:paraId="0942CE89" w14:textId="77777777" w:rsidR="009A05F4" w:rsidRDefault="009A05F4"/>
                          <w:p w14:paraId="2F5A6537" w14:textId="77777777" w:rsidR="009A05F4" w:rsidRDefault="009A05F4"/>
                          <w:p w14:paraId="554EDA0D" w14:textId="77777777" w:rsidR="009A05F4" w:rsidRDefault="009A05F4"/>
                          <w:p w14:paraId="7B4F18D7" w14:textId="77777777" w:rsidR="009A05F4" w:rsidRDefault="009A05F4"/>
                          <w:p w14:paraId="4F2C127F" w14:textId="77777777" w:rsidR="009A05F4" w:rsidRDefault="009A05F4"/>
                          <w:p w14:paraId="616E97DD" w14:textId="2478F3C2" w:rsidR="009A05F4" w:rsidRDefault="009A05F4">
                            <w:r>
                              <w: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03483B" id="_x0000_s1062" type="#_x0000_t202" style="position:absolute;left:0;text-align:left;margin-left:297.5pt;margin-top:1.1pt;width:194.25pt;height:404.9pt;z-index:2517493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0zYMAIAAE4EAAAOAAAAZHJzL2Uyb0RvYy54bWysVNtu2zAMfR+wfxD0vjhxnbQx4hRdugwD&#10;ugvQ7gNkWbaFyaImKbGzry8lJ1mWvQ3zgyCK1BF5DunV/dApshfWSdAFnU2mlAjNoZK6Kej3l+27&#10;O0qcZ7piCrQo6EE4er9++2bVm1yk0IKqhCUIol3em4K23ps8SRxvRcfcBIzQ6KzBdsyjaZuksqxH&#10;9E4l6XS6SHqwlbHAhXN4+jg66Tri17Xg/mtdO+GJKijm5uNq41qGNVmvWN5YZlrJj2mwf8iiY1Lj&#10;o2eoR+YZ2Vn5F1QnuQUHtZ9w6BKoa8lFrAGrmU2vqnlumRGxFiTHmTNN7v/B8i/7b5bICrVbZpRo&#10;1qFIL2Lw5D0MJA389MblGPZsMNAPeIyxsVZnnoD/cETDpmW6EQ/WQt8KVmF+s3Azubg64rgAUvaf&#10;ocJn2M5DBBpq2wXykA6C6KjT4axNSIXjYZotFsvbOSUcffNZlqY3Ub2E5afrxjr/UUBHwqagFsWP&#10;8Gz/5HxIh+WnkPCaAyWrrVQqGrYpN8qSPcNG2cYvVnAVpjTpC7qcp/ORgT8gQs+KM0jZjBxcIXTS&#10;Y8Mr2RX0bhq+sQUDbR90FdvRM6nGPWas9JHHQN1Ioh/KIUp2szjpU0J1QGYtjA2OA4mbFuwvSnps&#10;7oK6nztmBSXqk0Z1lrMsC9MQjWx+m6JhLz3lpYdpjlAF9ZSM242PExR40/CAKtYy8hvkHjM55oxN&#10;G2k/DliYiks7Rv3+DaxfAQAA//8DAFBLAwQUAAYACAAAACEAcMez7t8AAAAJAQAADwAAAGRycy9k&#10;b3ducmV2LnhtbEyPQU+DQBSE7yb+h80z8WaXojSAPBqjsTdjiqbtcWGfQGTfEnbbor/e9aTHyUxm&#10;vinWsxnEiSbXW0ZYLiIQxI3VPbcI72/PNykI5xVrNVgmhC9ysC4vLwqVa3vmLZ0q34pQwi5XCJ33&#10;Yy6lazoyyi3sSBy8DzsZ5YOcWqkndQ7lZpBxFK2kUT2HhU6N9NhR81kdDYJrotXu9a7a7Wu5oe9M&#10;66fD5gXx+mp+uAfhafZ/YfjFD+hQBqbaHlk7MSAkWRK+eIQ4BhH8LL1NQNQI6TKOQJaF/P+g/AEA&#10;AP//AwBQSwECLQAUAAYACAAAACEAtoM4kv4AAADhAQAAEwAAAAAAAAAAAAAAAAAAAAAAW0NvbnRl&#10;bnRfVHlwZXNdLnhtbFBLAQItABQABgAIAAAAIQA4/SH/1gAAAJQBAAALAAAAAAAAAAAAAAAAAC8B&#10;AABfcmVscy8ucmVsc1BLAQItABQABgAIAAAAIQBGL0zYMAIAAE4EAAAOAAAAAAAAAAAAAAAAAC4C&#10;AABkcnMvZTJvRG9jLnhtbFBLAQItABQABgAIAAAAIQBwx7Pu3wAAAAkBAAAPAAAAAAAAAAAAAAAA&#10;AIoEAABkcnMvZG93bnJldi54bWxQSwUGAAAAAAQABADzAAAAlgUAAAAA&#10;" strokecolor="white [3212]">
                <v:textbox>
                  <w:txbxContent>
                    <w:p w14:paraId="55172B49" w14:textId="2507EBE5" w:rsidR="009A05F4" w:rsidRPr="00153B26" w:rsidRDefault="009A05F4">
                      <w:pPr>
                        <w:rPr>
                          <w:sz w:val="24"/>
                          <w:szCs w:val="24"/>
                        </w:rPr>
                      </w:pPr>
                      <w:r w:rsidRPr="00153B26">
                        <w:rPr>
                          <w:rFonts w:ascii="Arial" w:eastAsia="Times New Roman" w:hAnsi="Arial" w:cs="Arial"/>
                          <w:color w:val="222222"/>
                          <w:lang w:eastAsia="en-GB"/>
                        </w:rPr>
                        <w:t xml:space="preserve">Kang and </w:t>
                      </w:r>
                      <w:proofErr w:type="spellStart"/>
                      <w:r w:rsidRPr="00153B26">
                        <w:rPr>
                          <w:rFonts w:ascii="Arial" w:eastAsia="Times New Roman" w:hAnsi="Arial" w:cs="Arial"/>
                          <w:color w:val="222222"/>
                          <w:lang w:eastAsia="en-GB"/>
                        </w:rPr>
                        <w:t>Yoo</w:t>
                      </w:r>
                      <w:proofErr w:type="spellEnd"/>
                      <w:r w:rsidRPr="00153B26">
                        <w:rPr>
                          <w:rFonts w:ascii="Arial" w:eastAsia="Times New Roman" w:hAnsi="Arial" w:cs="Arial"/>
                          <w:color w:val="222222"/>
                          <w:lang w:eastAsia="en-GB"/>
                        </w:rPr>
                        <w:t>, (2007) replicated their study and explored the role of Dan-</w:t>
                      </w:r>
                      <w:proofErr w:type="spellStart"/>
                      <w:r w:rsidRPr="00153B26">
                        <w:rPr>
                          <w:rFonts w:ascii="Arial" w:eastAsia="Times New Roman" w:hAnsi="Arial" w:cs="Arial"/>
                          <w:color w:val="222222"/>
                          <w:lang w:eastAsia="en-GB"/>
                        </w:rPr>
                        <w:t>jeon</w:t>
                      </w:r>
                      <w:proofErr w:type="spellEnd"/>
                      <w:r w:rsidRPr="00153B26">
                        <w:rPr>
                          <w:rFonts w:ascii="Arial" w:eastAsia="Times New Roman" w:hAnsi="Arial" w:cs="Arial"/>
                          <w:color w:val="222222"/>
                          <w:lang w:eastAsia="en-GB"/>
                        </w:rPr>
                        <w:t xml:space="preserve"> on a range of ages including older adults all within the grieving process with the use of a control group who did not participate in the self-help or Dan-</w:t>
                      </w:r>
                      <w:proofErr w:type="spellStart"/>
                      <w:r w:rsidRPr="00153B26">
                        <w:rPr>
                          <w:rFonts w:ascii="Arial" w:eastAsia="Times New Roman" w:hAnsi="Arial" w:cs="Arial"/>
                          <w:color w:val="222222"/>
                          <w:lang w:eastAsia="en-GB"/>
                        </w:rPr>
                        <w:t>jeon</w:t>
                      </w:r>
                      <w:proofErr w:type="spellEnd"/>
                      <w:r w:rsidRPr="00153B26">
                        <w:rPr>
                          <w:rFonts w:ascii="Arial" w:eastAsia="Times New Roman" w:hAnsi="Arial" w:cs="Arial"/>
                          <w:color w:val="222222"/>
                          <w:lang w:eastAsia="en-GB"/>
                        </w:rPr>
                        <w:t xml:space="preserve"> exercise.. The study consisted of participants taking part in both self-help activities and the Dan-</w:t>
                      </w:r>
                      <w:proofErr w:type="spellStart"/>
                      <w:r w:rsidRPr="00153B26">
                        <w:rPr>
                          <w:rFonts w:ascii="Arial" w:eastAsia="Times New Roman" w:hAnsi="Arial" w:cs="Arial"/>
                          <w:color w:val="222222"/>
                          <w:lang w:eastAsia="en-GB"/>
                        </w:rPr>
                        <w:t>jeon</w:t>
                      </w:r>
                      <w:proofErr w:type="spellEnd"/>
                      <w:r w:rsidRPr="00153B26">
                        <w:rPr>
                          <w:rFonts w:ascii="Arial" w:eastAsia="Times New Roman" w:hAnsi="Arial" w:cs="Arial"/>
                          <w:color w:val="222222"/>
                          <w:lang w:eastAsia="en-GB"/>
                        </w:rPr>
                        <w:t xml:space="preserve"> exercises. The Dan-</w:t>
                      </w:r>
                      <w:proofErr w:type="spellStart"/>
                      <w:r w:rsidRPr="00153B26">
                        <w:rPr>
                          <w:rFonts w:ascii="Arial" w:eastAsia="Times New Roman" w:hAnsi="Arial" w:cs="Arial"/>
                          <w:color w:val="222222"/>
                          <w:lang w:eastAsia="en-GB"/>
                        </w:rPr>
                        <w:t>jeon</w:t>
                      </w:r>
                      <w:proofErr w:type="spellEnd"/>
                      <w:r w:rsidRPr="00153B26">
                        <w:rPr>
                          <w:rFonts w:ascii="Arial" w:eastAsia="Times New Roman" w:hAnsi="Arial" w:cs="Arial"/>
                          <w:color w:val="222222"/>
                          <w:lang w:eastAsia="en-GB"/>
                        </w:rPr>
                        <w:t xml:space="preserve"> exercises consisted of both stretching and breathing exercise while the self-help activities included group work, experience sharing and individual problem-solving activities. The self-help activities took place post Dan-</w:t>
                      </w:r>
                      <w:proofErr w:type="spellStart"/>
                      <w:r w:rsidRPr="00153B26">
                        <w:rPr>
                          <w:rFonts w:ascii="Arial" w:eastAsia="Times New Roman" w:hAnsi="Arial" w:cs="Arial"/>
                          <w:color w:val="222222"/>
                          <w:lang w:eastAsia="en-GB"/>
                        </w:rPr>
                        <w:t>jeon</w:t>
                      </w:r>
                      <w:proofErr w:type="spellEnd"/>
                      <w:r w:rsidRPr="00153B26">
                        <w:rPr>
                          <w:rFonts w:ascii="Arial" w:eastAsia="Times New Roman" w:hAnsi="Arial" w:cs="Arial"/>
                          <w:color w:val="222222"/>
                          <w:lang w:eastAsia="en-GB"/>
                        </w:rPr>
                        <w:t xml:space="preserve"> session and help for a period of ten weeks. This study concluded that not only did the elderly participants see a decrease is grief levels but, these positive effects where significant in all participants in accordance to the control group. This study suggests that not only does this intervention seem to work on the younger and middle-aged participants, but also for the older generation. </w:t>
                      </w:r>
                    </w:p>
                    <w:p w14:paraId="7AE13220" w14:textId="5361785C" w:rsidR="009A05F4" w:rsidRDefault="009A05F4"/>
                    <w:p w14:paraId="5D534B5E" w14:textId="5F7F4F34" w:rsidR="009A05F4" w:rsidRDefault="009A05F4"/>
                    <w:p w14:paraId="320E79F9" w14:textId="706A1780" w:rsidR="009A05F4" w:rsidRDefault="009A05F4"/>
                    <w:p w14:paraId="311485BB" w14:textId="7B5B3710" w:rsidR="009A05F4" w:rsidRDefault="009A05F4"/>
                    <w:p w14:paraId="755C62BC" w14:textId="7444C54C" w:rsidR="009A05F4" w:rsidRDefault="009A05F4"/>
                    <w:p w14:paraId="0D51F052" w14:textId="1B7D2912" w:rsidR="009A05F4" w:rsidRDefault="009A05F4"/>
                    <w:p w14:paraId="2B9D629E" w14:textId="4FDD2163" w:rsidR="009A05F4" w:rsidRDefault="009A05F4"/>
                    <w:p w14:paraId="7156B292" w14:textId="260D828D" w:rsidR="009A05F4" w:rsidRDefault="009A05F4"/>
                    <w:p w14:paraId="6F562A45" w14:textId="57A08B1B" w:rsidR="009A05F4" w:rsidRDefault="009A05F4"/>
                    <w:p w14:paraId="45057655" w14:textId="7D996774" w:rsidR="009A05F4" w:rsidRDefault="009A05F4"/>
                    <w:p w14:paraId="0122BF69" w14:textId="2D15D2C6" w:rsidR="009A05F4" w:rsidRDefault="009A05F4"/>
                    <w:p w14:paraId="3943AF2D" w14:textId="74A42DFE" w:rsidR="009A05F4" w:rsidRDefault="009A05F4"/>
                    <w:p w14:paraId="59856D4C" w14:textId="6EBED88B" w:rsidR="009A05F4" w:rsidRDefault="009A05F4"/>
                    <w:p w14:paraId="2A8647D4" w14:textId="7C7E6940" w:rsidR="009A05F4" w:rsidRDefault="009A05F4"/>
                    <w:p w14:paraId="1898C945" w14:textId="386E09D9" w:rsidR="009A05F4" w:rsidRDefault="009A05F4"/>
                    <w:p w14:paraId="707CA2FE" w14:textId="7885F051" w:rsidR="009A05F4" w:rsidRDefault="009A05F4"/>
                    <w:p w14:paraId="456151FB" w14:textId="4192DC15" w:rsidR="009A05F4" w:rsidRDefault="009A05F4"/>
                    <w:p w14:paraId="3A11D990" w14:textId="59D42B2C" w:rsidR="009A05F4" w:rsidRDefault="009A05F4"/>
                    <w:p w14:paraId="3B892A3A" w14:textId="1825B47C" w:rsidR="009A05F4" w:rsidRDefault="009A05F4"/>
                    <w:p w14:paraId="7989C279" w14:textId="34F69C76" w:rsidR="009A05F4" w:rsidRDefault="009A05F4"/>
                    <w:p w14:paraId="73DD221F" w14:textId="0572F581" w:rsidR="009A05F4" w:rsidRDefault="009A05F4"/>
                    <w:p w14:paraId="2640FB41" w14:textId="77777777" w:rsidR="009A05F4" w:rsidRDefault="009A05F4"/>
                    <w:p w14:paraId="1BFEC01D" w14:textId="77777777" w:rsidR="009A05F4" w:rsidRDefault="009A05F4"/>
                    <w:p w14:paraId="4ABC535E" w14:textId="77777777" w:rsidR="009A05F4" w:rsidRDefault="009A05F4"/>
                    <w:p w14:paraId="193A86D5" w14:textId="77777777" w:rsidR="009A05F4" w:rsidRDefault="009A05F4"/>
                    <w:p w14:paraId="1A16C3F2" w14:textId="77777777" w:rsidR="009A05F4" w:rsidRDefault="009A05F4"/>
                    <w:p w14:paraId="0942CE89" w14:textId="77777777" w:rsidR="009A05F4" w:rsidRDefault="009A05F4"/>
                    <w:p w14:paraId="2F5A6537" w14:textId="77777777" w:rsidR="009A05F4" w:rsidRDefault="009A05F4"/>
                    <w:p w14:paraId="554EDA0D" w14:textId="77777777" w:rsidR="009A05F4" w:rsidRDefault="009A05F4"/>
                    <w:p w14:paraId="7B4F18D7" w14:textId="77777777" w:rsidR="009A05F4" w:rsidRDefault="009A05F4"/>
                    <w:p w14:paraId="4F2C127F" w14:textId="77777777" w:rsidR="009A05F4" w:rsidRDefault="009A05F4"/>
                    <w:p w14:paraId="616E97DD" w14:textId="2478F3C2" w:rsidR="009A05F4" w:rsidRDefault="009A05F4">
                      <w:r>
                        <w:t>y</w:t>
                      </w:r>
                    </w:p>
                  </w:txbxContent>
                </v:textbox>
                <w10:wrap type="square" anchorx="margin"/>
              </v:shape>
            </w:pict>
          </mc:Fallback>
        </mc:AlternateContent>
      </w:r>
    </w:p>
    <w:p w14:paraId="105C122F" w14:textId="7437631E" w:rsidR="007416CD" w:rsidRDefault="007416CD" w:rsidP="007416CD">
      <w:pPr>
        <w:jc w:val="center"/>
      </w:pPr>
    </w:p>
    <w:p w14:paraId="1F8355FB" w14:textId="057C5276" w:rsidR="007416CD" w:rsidRDefault="007416CD" w:rsidP="007416CD">
      <w:pPr>
        <w:jc w:val="center"/>
      </w:pPr>
    </w:p>
    <w:p w14:paraId="1861B610" w14:textId="5837CACE" w:rsidR="007416CD" w:rsidRDefault="007416CD" w:rsidP="007416CD">
      <w:pPr>
        <w:jc w:val="center"/>
      </w:pPr>
    </w:p>
    <w:p w14:paraId="403499FC" w14:textId="651039DE" w:rsidR="007416CD" w:rsidRDefault="007416CD" w:rsidP="007416CD">
      <w:pPr>
        <w:jc w:val="center"/>
      </w:pPr>
    </w:p>
    <w:p w14:paraId="65474F0C" w14:textId="651930E3" w:rsidR="007416CD" w:rsidRDefault="007416CD" w:rsidP="007416CD">
      <w:pPr>
        <w:jc w:val="center"/>
      </w:pPr>
    </w:p>
    <w:p w14:paraId="3C2ED397" w14:textId="65D20B59" w:rsidR="007416CD" w:rsidRDefault="007416CD" w:rsidP="007416CD">
      <w:pPr>
        <w:jc w:val="center"/>
      </w:pPr>
    </w:p>
    <w:p w14:paraId="798688C8" w14:textId="637DDBD4" w:rsidR="007416CD" w:rsidRDefault="007416CD" w:rsidP="007416CD">
      <w:pPr>
        <w:jc w:val="center"/>
      </w:pPr>
    </w:p>
    <w:p w14:paraId="10941ECF" w14:textId="5D945455" w:rsidR="007416CD" w:rsidRDefault="007416CD" w:rsidP="007416CD">
      <w:pPr>
        <w:jc w:val="center"/>
      </w:pPr>
    </w:p>
    <w:p w14:paraId="38A1BAD2" w14:textId="3F017CD5" w:rsidR="007416CD" w:rsidRDefault="007416CD" w:rsidP="007416CD">
      <w:pPr>
        <w:jc w:val="center"/>
      </w:pPr>
    </w:p>
    <w:p w14:paraId="313FFC30" w14:textId="09118AE3" w:rsidR="007416CD" w:rsidRDefault="007416CD" w:rsidP="007416CD">
      <w:pPr>
        <w:jc w:val="center"/>
      </w:pPr>
    </w:p>
    <w:p w14:paraId="55D78126" w14:textId="2130FE9D" w:rsidR="007416CD" w:rsidRDefault="007416CD" w:rsidP="007416CD">
      <w:pPr>
        <w:jc w:val="center"/>
      </w:pPr>
    </w:p>
    <w:p w14:paraId="70151DB3" w14:textId="6FA484A1" w:rsidR="007416CD" w:rsidRDefault="00307009" w:rsidP="007416CD">
      <w:pPr>
        <w:jc w:val="center"/>
      </w:pPr>
      <w:r>
        <w:rPr>
          <w:noProof/>
        </w:rPr>
        <w:drawing>
          <wp:anchor distT="0" distB="0" distL="114300" distR="114300" simplePos="0" relativeHeight="251767808" behindDoc="1" locked="0" layoutInCell="1" allowOverlap="1" wp14:anchorId="7C3CCB61" wp14:editId="6E2ECF07">
            <wp:simplePos x="0" y="0"/>
            <wp:positionH relativeFrom="column">
              <wp:posOffset>457200</wp:posOffset>
            </wp:positionH>
            <wp:positionV relativeFrom="paragraph">
              <wp:posOffset>82921</wp:posOffset>
            </wp:positionV>
            <wp:extent cx="2196960" cy="1647825"/>
            <wp:effectExtent l="0" t="0" r="0" b="0"/>
            <wp:wrapNone/>
            <wp:docPr id="208" name="Picture 208" descr="Image result for yo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yoga"/>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196960" cy="16478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838BF16" w14:textId="18566504" w:rsidR="007416CD" w:rsidRDefault="007416CD" w:rsidP="007416CD">
      <w:pPr>
        <w:jc w:val="center"/>
      </w:pPr>
    </w:p>
    <w:p w14:paraId="3A36E8D1" w14:textId="543519E5" w:rsidR="007416CD" w:rsidRDefault="007416CD" w:rsidP="007416CD">
      <w:pPr>
        <w:jc w:val="center"/>
      </w:pPr>
    </w:p>
    <w:p w14:paraId="60942582" w14:textId="1F67B2D9" w:rsidR="007416CD" w:rsidRDefault="007416CD" w:rsidP="007416CD">
      <w:pPr>
        <w:jc w:val="center"/>
      </w:pPr>
    </w:p>
    <w:p w14:paraId="15471B39" w14:textId="2908C851" w:rsidR="007416CD" w:rsidRDefault="007416CD" w:rsidP="007416CD">
      <w:pPr>
        <w:jc w:val="center"/>
      </w:pPr>
    </w:p>
    <w:p w14:paraId="160710C8" w14:textId="482310E9" w:rsidR="007416CD" w:rsidRDefault="007416CD" w:rsidP="00590060"/>
    <w:p w14:paraId="00CDBD5D" w14:textId="6FE63EFF" w:rsidR="005E4CC8" w:rsidRDefault="005E4CC8" w:rsidP="007416CD">
      <w:pPr>
        <w:jc w:val="center"/>
      </w:pPr>
    </w:p>
    <w:p w14:paraId="2A74290D" w14:textId="77777777" w:rsidR="005E4CC8" w:rsidRDefault="005E4CC8" w:rsidP="007416CD">
      <w:pPr>
        <w:jc w:val="center"/>
      </w:pPr>
    </w:p>
    <w:p w14:paraId="6348D641" w14:textId="4A9D93B7" w:rsidR="007416CD" w:rsidRDefault="00AB7D6D" w:rsidP="007416CD">
      <w:pPr>
        <w:jc w:val="center"/>
      </w:pPr>
      <w:r>
        <w:rPr>
          <w:noProof/>
        </w:rPr>
        <w:lastRenderedPageBreak/>
        <mc:AlternateContent>
          <mc:Choice Requires="wps">
            <w:drawing>
              <wp:anchor distT="0" distB="0" distL="114300" distR="114300" simplePos="0" relativeHeight="251769856" behindDoc="0" locked="0" layoutInCell="1" allowOverlap="1" wp14:anchorId="45C58EA4" wp14:editId="14C93495">
                <wp:simplePos x="0" y="0"/>
                <wp:positionH relativeFrom="margin">
                  <wp:posOffset>-1838325</wp:posOffset>
                </wp:positionH>
                <wp:positionV relativeFrom="paragraph">
                  <wp:posOffset>9525</wp:posOffset>
                </wp:positionV>
                <wp:extent cx="10477500" cy="1828800"/>
                <wp:effectExtent l="0" t="0" r="0" b="5715"/>
                <wp:wrapNone/>
                <wp:docPr id="211" name="Text Box 211"/>
                <wp:cNvGraphicFramePr/>
                <a:graphic xmlns:a="http://schemas.openxmlformats.org/drawingml/2006/main">
                  <a:graphicData uri="http://schemas.microsoft.com/office/word/2010/wordprocessingShape">
                    <wps:wsp>
                      <wps:cNvSpPr txBox="1"/>
                      <wps:spPr>
                        <a:xfrm>
                          <a:off x="0" y="0"/>
                          <a:ext cx="10477500" cy="1828800"/>
                        </a:xfrm>
                        <a:prstGeom prst="rect">
                          <a:avLst/>
                        </a:prstGeom>
                        <a:solidFill>
                          <a:schemeClr val="accent6">
                            <a:lumMod val="40000"/>
                            <a:lumOff val="60000"/>
                          </a:schemeClr>
                        </a:solidFill>
                        <a:ln>
                          <a:noFill/>
                        </a:ln>
                      </wps:spPr>
                      <wps:txbx>
                        <w:txbxContent>
                          <w:p w14:paraId="6538FC53" w14:textId="56ACCCAB" w:rsidR="009A05F4" w:rsidRPr="00AB7D6D" w:rsidRDefault="009A05F4" w:rsidP="00AB7D6D">
                            <w:pPr>
                              <w:jc w:val="cente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The Campaign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5C58EA4" id="Text Box 211" o:spid="_x0000_s1063" type="#_x0000_t202" style="position:absolute;left:0;text-align:left;margin-left:-144.75pt;margin-top:.75pt;width:825pt;height:2in;z-index:2517698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3XlXQIAAL0EAAAOAAAAZHJzL2Uyb0RvYy54bWysVF1P2zAUfZ+0/2D5fSTtCu0qUtSBmCYx&#10;QIKJZ9dxaCTb17PdJuzX79hpgLE9TeuD6/vh+3HuuTk9641me+VDS7bik6OSM2Ul1a19rPj3+8sP&#10;C85CFLYWmqyq+JMK/Gz1/t1p55ZqSlvStfIMQWxYdq7i2xjdsiiC3CojwhE5ZWFsyBsRIfrHovai&#10;Q3Sji2lZnhQd+dp5kioEaC8GI1/l+E2jZLxpmqAi0xVHbTGfPp+bdBarU7F89MJtW3koQ/xDFUa0&#10;FkmfQ12IKNjOt3+EMq30FKiJR5JMQU3TSpV7QDeT8k03d1vhVO4F4AT3DFP4f2Hl9f7Ws7au+HQy&#10;4cwKgyHdqz6yz9SzpANCnQtLON45uMYeBkx61AcoU+N94036R0sMdmD99IxvCifTo3I2nx+XsEkY&#10;J4vpYgEBCYqX986H+EWRYelScY8JZmDF/irEwXV0SekC6ba+bLXOQmKNOtee7QXmLaRUNp7k53pn&#10;vlE96GclfsPkoQY/BvXJqEY1mX8pUq7ttyTaplSWUtKhnqQpEkYDFukW+02fUf04H4HaUP0E/DwN&#10;HAxOXrZo8UqEeCs8SAdYsEjxBkejqas4HW6cbcn//Js++YMLsHLWgcQVDz92wivO9FcLlnyazGaJ&#10;9VmYHc+nEPxry+a1xe7MOQE38ADV5Wvyj3q8Np7MA/ZtnbLCJKxE7orH8Xoeh9XCvkq1Xmcn8NyJ&#10;eGXvnEyhE3hpgPf9g/DuMOUIhlzTSHexfDPswTdP2K13EdBnJiSgB1QP+GNH8rwO+5yW8LWcvV6+&#10;OqtfAAAA//8DAFBLAwQUAAYACAAAACEAhpKqwtwAAAALAQAADwAAAGRycy9kb3ducmV2LnhtbEyP&#10;zU7DMBCE70i8g7VIXFDrtKghhDgVKtB7/+5uvCSh8Tqy3TS8PVsucNpdzWj2m2I52k4M6EPrSMFs&#10;moBAqpxpqVaw331MMhAhajK6c4QKvjHAsry9KXRu3IU2OGxjLTiEQq4VNDH2uZShatDqMHU9Emuf&#10;zlsd+fS1NF5fONx2cp4kqbS6Jf7Q6B5XDVan7dkq2L2f1in51SKsD7O3/eFJZl8Pg1L3d+PrC4iI&#10;Y/wzwxWf0aFkpqM7kwmiUzCZZ88L9rLC42p4TBPejgp+FVkW8n+H8gcAAP//AwBQSwECLQAUAAYA&#10;CAAAACEAtoM4kv4AAADhAQAAEwAAAAAAAAAAAAAAAAAAAAAAW0NvbnRlbnRfVHlwZXNdLnhtbFBL&#10;AQItABQABgAIAAAAIQA4/SH/1gAAAJQBAAALAAAAAAAAAAAAAAAAAC8BAABfcmVscy8ucmVsc1BL&#10;AQItABQABgAIAAAAIQDxo3XlXQIAAL0EAAAOAAAAAAAAAAAAAAAAAC4CAABkcnMvZTJvRG9jLnht&#10;bFBLAQItABQABgAIAAAAIQCGkqrC3AAAAAsBAAAPAAAAAAAAAAAAAAAAALcEAABkcnMvZG93bnJl&#10;di54bWxQSwUGAAAAAAQABADzAAAAwAUAAAAA&#10;" fillcolor="#c5e0b3 [1305]" stroked="f">
                <v:textbox style="mso-fit-shape-to-text:t">
                  <w:txbxContent>
                    <w:p w14:paraId="6538FC53" w14:textId="56ACCCAB" w:rsidR="009A05F4" w:rsidRPr="00AB7D6D" w:rsidRDefault="009A05F4" w:rsidP="00AB7D6D">
                      <w:pPr>
                        <w:jc w:val="cente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The Campaign </w:t>
                      </w:r>
                    </w:p>
                  </w:txbxContent>
                </v:textbox>
                <w10:wrap anchorx="margin"/>
              </v:shape>
            </w:pict>
          </mc:Fallback>
        </mc:AlternateContent>
      </w:r>
    </w:p>
    <w:p w14:paraId="32A2E107" w14:textId="2507D84B" w:rsidR="007416CD" w:rsidRDefault="007416CD" w:rsidP="007416CD">
      <w:pPr>
        <w:jc w:val="center"/>
      </w:pPr>
    </w:p>
    <w:p w14:paraId="5DBC55C2" w14:textId="0433AC80" w:rsidR="007416CD" w:rsidRDefault="007416CD" w:rsidP="007416CD">
      <w:pPr>
        <w:jc w:val="center"/>
      </w:pPr>
    </w:p>
    <w:p w14:paraId="43BE8E49" w14:textId="7312D6B7" w:rsidR="007416CD" w:rsidRDefault="00153B26" w:rsidP="007416CD">
      <w:pPr>
        <w:jc w:val="center"/>
      </w:pPr>
      <w:r>
        <w:rPr>
          <w:noProof/>
        </w:rPr>
        <mc:AlternateContent>
          <mc:Choice Requires="wps">
            <w:drawing>
              <wp:anchor distT="0" distB="0" distL="114300" distR="114300" simplePos="0" relativeHeight="251783168" behindDoc="0" locked="0" layoutInCell="1" allowOverlap="1" wp14:anchorId="34C42C8F" wp14:editId="05F3077B">
                <wp:simplePos x="0" y="0"/>
                <wp:positionH relativeFrom="column">
                  <wp:posOffset>245059</wp:posOffset>
                </wp:positionH>
                <wp:positionV relativeFrom="paragraph">
                  <wp:posOffset>163398</wp:posOffset>
                </wp:positionV>
                <wp:extent cx="6225235" cy="1843431"/>
                <wp:effectExtent l="0" t="0" r="23495" b="23495"/>
                <wp:wrapNone/>
                <wp:docPr id="209" name="Text Box 209"/>
                <wp:cNvGraphicFramePr/>
                <a:graphic xmlns:a="http://schemas.openxmlformats.org/drawingml/2006/main">
                  <a:graphicData uri="http://schemas.microsoft.com/office/word/2010/wordprocessingShape">
                    <wps:wsp>
                      <wps:cNvSpPr txBox="1"/>
                      <wps:spPr>
                        <a:xfrm>
                          <a:off x="0" y="0"/>
                          <a:ext cx="6225235" cy="1843431"/>
                        </a:xfrm>
                        <a:prstGeom prst="rect">
                          <a:avLst/>
                        </a:prstGeom>
                        <a:solidFill>
                          <a:schemeClr val="lt1"/>
                        </a:solidFill>
                        <a:ln w="6350">
                          <a:solidFill>
                            <a:schemeClr val="bg1"/>
                          </a:solidFill>
                        </a:ln>
                      </wps:spPr>
                      <wps:txbx>
                        <w:txbxContent>
                          <w:p w14:paraId="5B9B2732" w14:textId="77777777" w:rsidR="00153B26" w:rsidRPr="00153B26" w:rsidRDefault="00153B26" w:rsidP="00153B26">
                            <w:pPr>
                              <w:rPr>
                                <w:rFonts w:ascii="Arial" w:hAnsi="Arial" w:cs="Arial"/>
                              </w:rPr>
                            </w:pPr>
                            <w:r w:rsidRPr="00153B26">
                              <w:rPr>
                                <w:rFonts w:ascii="Arial" w:hAnsi="Arial" w:cs="Arial"/>
                              </w:rPr>
                              <w:t>Much of the literature seems to suggest that a bereaved individual must go through some sort of grief work. This grief encompasses many variants of emotions and cognitive issues. Although the models used different terminologies, it seems they come from a similar standpoint, individuals must go through a process of grief to overcome it (</w:t>
                            </w:r>
                            <w:proofErr w:type="spellStart"/>
                            <w:r w:rsidRPr="00153B26">
                              <w:rPr>
                                <w:rFonts w:ascii="Arial" w:hAnsi="Arial" w:cs="Arial"/>
                              </w:rPr>
                              <w:t>Buglass</w:t>
                            </w:r>
                            <w:proofErr w:type="spellEnd"/>
                            <w:r w:rsidRPr="00153B26">
                              <w:rPr>
                                <w:rFonts w:ascii="Arial" w:hAnsi="Arial" w:cs="Arial"/>
                              </w:rPr>
                              <w:t xml:space="preserve">, 2010). From the studies above into both group therapy (Liu., Lin., </w:t>
                            </w:r>
                            <w:proofErr w:type="gramStart"/>
                            <w:r w:rsidRPr="00153B26">
                              <w:rPr>
                                <w:rFonts w:ascii="Arial" w:hAnsi="Arial" w:cs="Arial"/>
                              </w:rPr>
                              <w:t>Chen</w:t>
                            </w:r>
                            <w:proofErr w:type="gramEnd"/>
                            <w:r w:rsidRPr="00153B26">
                              <w:rPr>
                                <w:rFonts w:ascii="Arial" w:hAnsi="Arial" w:cs="Arial"/>
                              </w:rPr>
                              <w:t xml:space="preserve"> and Huang 2007; Kealy et al. 2017), and Dan-</w:t>
                            </w:r>
                            <w:proofErr w:type="spellStart"/>
                            <w:r w:rsidRPr="00153B26">
                              <w:rPr>
                                <w:rFonts w:ascii="Arial" w:hAnsi="Arial" w:cs="Arial"/>
                              </w:rPr>
                              <w:t>jeon</w:t>
                            </w:r>
                            <w:proofErr w:type="spellEnd"/>
                            <w:r w:rsidRPr="00153B26">
                              <w:rPr>
                                <w:rFonts w:ascii="Arial" w:hAnsi="Arial" w:cs="Arial"/>
                              </w:rPr>
                              <w:t xml:space="preserve"> therapy (Kang and </w:t>
                            </w:r>
                            <w:proofErr w:type="spellStart"/>
                            <w:r w:rsidRPr="00153B26">
                              <w:rPr>
                                <w:rFonts w:ascii="Arial" w:hAnsi="Arial" w:cs="Arial"/>
                              </w:rPr>
                              <w:t>Yoo</w:t>
                            </w:r>
                            <w:proofErr w:type="spellEnd"/>
                            <w:r w:rsidRPr="00153B26">
                              <w:rPr>
                                <w:rFonts w:ascii="Arial" w:hAnsi="Arial" w:cs="Arial"/>
                              </w:rPr>
                              <w:t>, 2007) they seem to have positive impacts on a bereaved individual, however, offering different relief. By mixing both these interventions, this may heighten these positive impacts by offering both physical and cognitive help. From this, this campaign strategy will include both Dan-</w:t>
                            </w:r>
                            <w:proofErr w:type="spellStart"/>
                            <w:r w:rsidRPr="00153B26">
                              <w:rPr>
                                <w:rFonts w:ascii="Arial" w:hAnsi="Arial" w:cs="Arial"/>
                              </w:rPr>
                              <w:t>jeon</w:t>
                            </w:r>
                            <w:proofErr w:type="spellEnd"/>
                            <w:r w:rsidRPr="00153B26">
                              <w:rPr>
                                <w:rFonts w:ascii="Arial" w:hAnsi="Arial" w:cs="Arial"/>
                              </w:rPr>
                              <w:t xml:space="preserve"> and group therapies in order to combat grief related issues regarding bereavement.</w:t>
                            </w:r>
                          </w:p>
                          <w:p w14:paraId="1FCE9A8C" w14:textId="77777777" w:rsidR="00153B26" w:rsidRDefault="00153B2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4C42C8F" id="Text Box 209" o:spid="_x0000_s1064" type="#_x0000_t202" style="position:absolute;left:0;text-align:left;margin-left:19.3pt;margin-top:12.85pt;width:490.2pt;height:145.15pt;z-index:251783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XYmTgIAAK4EAAAOAAAAZHJzL2Uyb0RvYy54bWysVE1vGjEQvVfqf7B8bxYWSBOUJaKJUlVC&#10;SSSocjZeL6zk9bi2YZf++j6bj5A0p6oXM56ZfZ5584ab267RbKucr8kUvH/R40wZSWVtVgX/uXj4&#10;csWZD8KUQpNRBd8pz28nnz/dtHasclqTLpVjADF+3NqCr0Ow4yzzcq0a4S/IKoNgRa4RAVe3ykon&#10;WqA3Ost7vcusJVdaR1J5D+/9PsgnCb+qlAxPVeVVYLrgqC2k06VzGc9sciPGKyfsupaHMsQ/VNGI&#10;2uDRE9S9CIJtXP0XVFNLR56qcCGpyaiqaqlSD+im33vXzXwtrEq9gBxvTzT5/wcrH7fPjtVlwfPe&#10;NWdGNBjSQnWBfaOORR8Yaq0fI3FukRo6BDDpo9/DGRvvKtfEX7TEEAfXuxO/EU7CeZnno3ww4kwi&#10;1r8aDoaDhJO9fm6dD98VNSwaBXcYYOJVbGc+oBSkHlPia550XT7UWqdLFI26045tBcatwxH8TZY2&#10;rEUpg1EvAb+JJdm9IixXHyCgAm1QSCRl33y0QrfsEo3DEzNLKncgzNFedN7KhxpNzYQPz8JBZeAI&#10;mxOecFSaUBQdLM7W5H5/5I/5GD6inLVQbcH9r41wijP9w0AW1/3hMMo8XYajrzku7jyyPI+YTXNH&#10;YKqPHbUymTE/6KNZOWpesGDT+CpCwki8XfBwNO/CfpewoFJNpykJwrYizMzcyggdJxNHtuhehLOH&#10;uQZI4pGO+hbjd+Pd58YvDU03gao6zT4SvWf1wD+WIknisMBx687vKev1b2byBwAA//8DAFBLAwQU&#10;AAYACAAAACEA0dLYQd8AAAAKAQAADwAAAGRycy9kb3ducmV2LnhtbEyPQUvDQBCF74L/YRnBm91N&#10;W2OM2ZSgiKCC2PbibZodk2B2NmS3bfrv3Z70OHyPN98rVpPtxYFG3znWkMwUCOLamY4bDdvN800G&#10;wgdkg71j0nAiD6vy8qLA3Lgjf9JhHRoRS9jnqKENYcil9HVLFv3MDcSRfbvRYojn2Egz4jGW217O&#10;lUqlxY7jhxYHemyp/lnvrYbX5Rc+LcIbnQJPH1X1kg1L/6719dVUPYAINIW/MJz1ozqU0Wnn9my8&#10;6DUssjQmNcxv70CcuUru47hdJEmqQJaF/D+h/AUAAP//AwBQSwECLQAUAAYACAAAACEAtoM4kv4A&#10;AADhAQAAEwAAAAAAAAAAAAAAAAAAAAAAW0NvbnRlbnRfVHlwZXNdLnhtbFBLAQItABQABgAIAAAA&#10;IQA4/SH/1gAAAJQBAAALAAAAAAAAAAAAAAAAAC8BAABfcmVscy8ucmVsc1BLAQItABQABgAIAAAA&#10;IQDYjXYmTgIAAK4EAAAOAAAAAAAAAAAAAAAAAC4CAABkcnMvZTJvRG9jLnhtbFBLAQItABQABgAI&#10;AAAAIQDR0thB3wAAAAoBAAAPAAAAAAAAAAAAAAAAAKgEAABkcnMvZG93bnJldi54bWxQSwUGAAAA&#10;AAQABADzAAAAtAUAAAAA&#10;" fillcolor="white [3201]" strokecolor="white [3212]" strokeweight=".5pt">
                <v:textbox>
                  <w:txbxContent>
                    <w:p w14:paraId="5B9B2732" w14:textId="77777777" w:rsidR="00153B26" w:rsidRPr="00153B26" w:rsidRDefault="00153B26" w:rsidP="00153B26">
                      <w:pPr>
                        <w:rPr>
                          <w:rFonts w:ascii="Arial" w:hAnsi="Arial" w:cs="Arial"/>
                        </w:rPr>
                      </w:pPr>
                      <w:r w:rsidRPr="00153B26">
                        <w:rPr>
                          <w:rFonts w:ascii="Arial" w:hAnsi="Arial" w:cs="Arial"/>
                        </w:rPr>
                        <w:t>Much of the literature seems to suggest that a bereaved individual must go through some sort of grief work. This grief encompasses many variants of emotions and cognitive issues. Although the models used different terminologies, it seems they come from a similar standpoint, individuals must go through a process of grief to overcome it (</w:t>
                      </w:r>
                      <w:proofErr w:type="spellStart"/>
                      <w:r w:rsidRPr="00153B26">
                        <w:rPr>
                          <w:rFonts w:ascii="Arial" w:hAnsi="Arial" w:cs="Arial"/>
                        </w:rPr>
                        <w:t>Buglass</w:t>
                      </w:r>
                      <w:proofErr w:type="spellEnd"/>
                      <w:r w:rsidRPr="00153B26">
                        <w:rPr>
                          <w:rFonts w:ascii="Arial" w:hAnsi="Arial" w:cs="Arial"/>
                        </w:rPr>
                        <w:t xml:space="preserve">, 2010). From the studies above into both group therapy (Liu., Lin., </w:t>
                      </w:r>
                      <w:proofErr w:type="gramStart"/>
                      <w:r w:rsidRPr="00153B26">
                        <w:rPr>
                          <w:rFonts w:ascii="Arial" w:hAnsi="Arial" w:cs="Arial"/>
                        </w:rPr>
                        <w:t>Chen</w:t>
                      </w:r>
                      <w:proofErr w:type="gramEnd"/>
                      <w:r w:rsidRPr="00153B26">
                        <w:rPr>
                          <w:rFonts w:ascii="Arial" w:hAnsi="Arial" w:cs="Arial"/>
                        </w:rPr>
                        <w:t xml:space="preserve"> and Huang 2007; Kealy et al. 2017), and Dan-</w:t>
                      </w:r>
                      <w:proofErr w:type="spellStart"/>
                      <w:r w:rsidRPr="00153B26">
                        <w:rPr>
                          <w:rFonts w:ascii="Arial" w:hAnsi="Arial" w:cs="Arial"/>
                        </w:rPr>
                        <w:t>jeon</w:t>
                      </w:r>
                      <w:proofErr w:type="spellEnd"/>
                      <w:r w:rsidRPr="00153B26">
                        <w:rPr>
                          <w:rFonts w:ascii="Arial" w:hAnsi="Arial" w:cs="Arial"/>
                        </w:rPr>
                        <w:t xml:space="preserve"> therapy (Kang and </w:t>
                      </w:r>
                      <w:proofErr w:type="spellStart"/>
                      <w:r w:rsidRPr="00153B26">
                        <w:rPr>
                          <w:rFonts w:ascii="Arial" w:hAnsi="Arial" w:cs="Arial"/>
                        </w:rPr>
                        <w:t>Yoo</w:t>
                      </w:r>
                      <w:proofErr w:type="spellEnd"/>
                      <w:r w:rsidRPr="00153B26">
                        <w:rPr>
                          <w:rFonts w:ascii="Arial" w:hAnsi="Arial" w:cs="Arial"/>
                        </w:rPr>
                        <w:t>, 2007) they seem to have positive impacts on a bereaved individual, however, offering different relief. By mixing both these interventions, this may heighten these positive impacts by offering both physical and cognitive help. From this, this campaign strategy will include both Dan-</w:t>
                      </w:r>
                      <w:proofErr w:type="spellStart"/>
                      <w:r w:rsidRPr="00153B26">
                        <w:rPr>
                          <w:rFonts w:ascii="Arial" w:hAnsi="Arial" w:cs="Arial"/>
                        </w:rPr>
                        <w:t>jeon</w:t>
                      </w:r>
                      <w:proofErr w:type="spellEnd"/>
                      <w:r w:rsidRPr="00153B26">
                        <w:rPr>
                          <w:rFonts w:ascii="Arial" w:hAnsi="Arial" w:cs="Arial"/>
                        </w:rPr>
                        <w:t xml:space="preserve"> and group therapies in order to combat grief related issues regarding bereavement.</w:t>
                      </w:r>
                    </w:p>
                    <w:p w14:paraId="1FCE9A8C" w14:textId="77777777" w:rsidR="00153B26" w:rsidRDefault="00153B26"/>
                  </w:txbxContent>
                </v:textbox>
              </v:shape>
            </w:pict>
          </mc:Fallback>
        </mc:AlternateContent>
      </w:r>
    </w:p>
    <w:p w14:paraId="49AA9810" w14:textId="675FF772" w:rsidR="007416CD" w:rsidRDefault="007416CD" w:rsidP="007416CD">
      <w:pPr>
        <w:jc w:val="center"/>
      </w:pPr>
    </w:p>
    <w:p w14:paraId="647DDE5D" w14:textId="18B6ECB9" w:rsidR="007416CD" w:rsidRDefault="007416CD" w:rsidP="007416CD">
      <w:pPr>
        <w:jc w:val="center"/>
      </w:pPr>
    </w:p>
    <w:p w14:paraId="63D69A24" w14:textId="349FA9BC" w:rsidR="007416CD" w:rsidRDefault="007416CD" w:rsidP="007416CD">
      <w:pPr>
        <w:jc w:val="center"/>
      </w:pPr>
    </w:p>
    <w:p w14:paraId="5FE7B106" w14:textId="54EE5784" w:rsidR="007416CD" w:rsidRDefault="007416CD" w:rsidP="007416CD">
      <w:pPr>
        <w:jc w:val="center"/>
      </w:pPr>
    </w:p>
    <w:p w14:paraId="650634C2" w14:textId="710CE2DF" w:rsidR="007416CD" w:rsidRDefault="007416CD" w:rsidP="007416CD">
      <w:pPr>
        <w:jc w:val="center"/>
      </w:pPr>
    </w:p>
    <w:p w14:paraId="6A0806C3" w14:textId="222D043D" w:rsidR="007416CD" w:rsidRDefault="007416CD" w:rsidP="007416CD">
      <w:pPr>
        <w:jc w:val="center"/>
      </w:pPr>
    </w:p>
    <w:p w14:paraId="600C96EA" w14:textId="56A204A5" w:rsidR="007416CD" w:rsidRDefault="007416CD" w:rsidP="007416CD">
      <w:pPr>
        <w:jc w:val="center"/>
      </w:pPr>
    </w:p>
    <w:p w14:paraId="392A44E6" w14:textId="717C4DDB" w:rsidR="007416CD" w:rsidRDefault="007416CD" w:rsidP="007416CD">
      <w:pPr>
        <w:jc w:val="center"/>
      </w:pPr>
    </w:p>
    <w:p w14:paraId="5217D7FC" w14:textId="20991040" w:rsidR="007416CD" w:rsidRDefault="005E4CC8" w:rsidP="007416CD">
      <w:pPr>
        <w:jc w:val="center"/>
      </w:pPr>
      <w:r>
        <w:rPr>
          <w:noProof/>
        </w:rPr>
        <mc:AlternateContent>
          <mc:Choice Requires="wps">
            <w:drawing>
              <wp:anchor distT="45720" distB="45720" distL="114300" distR="114300" simplePos="0" relativeHeight="251782144" behindDoc="1" locked="0" layoutInCell="1" allowOverlap="1" wp14:anchorId="300B34D6" wp14:editId="12E6CC62">
                <wp:simplePos x="0" y="0"/>
                <wp:positionH relativeFrom="column">
                  <wp:posOffset>607060</wp:posOffset>
                </wp:positionH>
                <wp:positionV relativeFrom="paragraph">
                  <wp:posOffset>9525</wp:posOffset>
                </wp:positionV>
                <wp:extent cx="5419725" cy="1404620"/>
                <wp:effectExtent l="0" t="0" r="28575" b="20320"/>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9725" cy="1404620"/>
                        </a:xfrm>
                        <a:prstGeom prst="rect">
                          <a:avLst/>
                        </a:prstGeom>
                        <a:solidFill>
                          <a:srgbClr val="FFFFFF"/>
                        </a:solidFill>
                        <a:ln w="9525">
                          <a:solidFill>
                            <a:schemeClr val="bg1"/>
                          </a:solidFill>
                          <a:miter lim="800000"/>
                          <a:headEnd/>
                          <a:tailEnd/>
                        </a:ln>
                      </wps:spPr>
                      <wps:txbx>
                        <w:txbxContent>
                          <w:p w14:paraId="5DB2F50E" w14:textId="504EA4D4" w:rsidR="00CA46FA" w:rsidRPr="00153B26" w:rsidRDefault="00CA46FA">
                            <w:pPr>
                              <w:rPr>
                                <w:rFonts w:ascii="Arial" w:hAnsi="Arial" w:cs="Arial"/>
                              </w:rPr>
                            </w:pPr>
                            <w:r w:rsidRPr="00153B26">
                              <w:rPr>
                                <w:rFonts w:ascii="Arial" w:hAnsi="Arial" w:cs="Arial"/>
                              </w:rPr>
                              <w:t xml:space="preserve">Campaign </w:t>
                            </w:r>
                          </w:p>
                          <w:p w14:paraId="18FCCDB8" w14:textId="213809E3" w:rsidR="00CA46FA" w:rsidRPr="00153B26" w:rsidRDefault="00CA46FA" w:rsidP="00CA46FA">
                            <w:pPr>
                              <w:pStyle w:val="ListParagraph"/>
                              <w:numPr>
                                <w:ilvl w:val="0"/>
                                <w:numId w:val="8"/>
                              </w:numPr>
                              <w:rPr>
                                <w:rFonts w:ascii="Arial" w:hAnsi="Arial" w:cs="Arial"/>
                              </w:rPr>
                            </w:pPr>
                            <w:r w:rsidRPr="00153B26">
                              <w:rPr>
                                <w:rFonts w:ascii="Arial" w:hAnsi="Arial" w:cs="Arial"/>
                              </w:rPr>
                              <w:t xml:space="preserve">Individuals </w:t>
                            </w:r>
                          </w:p>
                          <w:p w14:paraId="7DDFFF09" w14:textId="2B1126B7" w:rsidR="00CA46FA" w:rsidRDefault="00CA46FA" w:rsidP="00CA46FA">
                            <w:pPr>
                              <w:pStyle w:val="ListParagraph"/>
                              <w:numPr>
                                <w:ilvl w:val="1"/>
                                <w:numId w:val="8"/>
                              </w:numPr>
                              <w:rPr>
                                <w:rFonts w:ascii="Arial" w:hAnsi="Arial" w:cs="Arial"/>
                              </w:rPr>
                            </w:pPr>
                            <w:r w:rsidRPr="00153B26">
                              <w:rPr>
                                <w:rFonts w:ascii="Arial" w:hAnsi="Arial" w:cs="Arial"/>
                              </w:rPr>
                              <w:t>This campaign is aimed towards elderly widows and widowers.</w:t>
                            </w:r>
                          </w:p>
                          <w:p w14:paraId="4C070E8D" w14:textId="77777777" w:rsidR="005E4CC8" w:rsidRPr="00153B26" w:rsidRDefault="005E4CC8" w:rsidP="005E4CC8">
                            <w:pPr>
                              <w:pStyle w:val="ListParagraph"/>
                              <w:ind w:left="1440"/>
                              <w:rPr>
                                <w:rFonts w:ascii="Arial" w:hAnsi="Arial" w:cs="Arial"/>
                              </w:rPr>
                            </w:pPr>
                          </w:p>
                          <w:p w14:paraId="65F7B8A6" w14:textId="0641A8A4" w:rsidR="00CA46FA" w:rsidRPr="00153B26" w:rsidRDefault="00CA46FA" w:rsidP="00CA46FA">
                            <w:pPr>
                              <w:pStyle w:val="ListParagraph"/>
                              <w:numPr>
                                <w:ilvl w:val="0"/>
                                <w:numId w:val="8"/>
                              </w:numPr>
                              <w:rPr>
                                <w:rFonts w:ascii="Arial" w:hAnsi="Arial" w:cs="Arial"/>
                              </w:rPr>
                            </w:pPr>
                            <w:r w:rsidRPr="00153B26">
                              <w:rPr>
                                <w:rFonts w:ascii="Arial" w:hAnsi="Arial" w:cs="Arial"/>
                              </w:rPr>
                              <w:t>Materials</w:t>
                            </w:r>
                          </w:p>
                          <w:p w14:paraId="58CE2984" w14:textId="38DFE07D" w:rsidR="00CA46FA" w:rsidRPr="00153B26" w:rsidRDefault="00CA46FA" w:rsidP="00CA46FA">
                            <w:pPr>
                              <w:pStyle w:val="ListParagraph"/>
                              <w:numPr>
                                <w:ilvl w:val="1"/>
                                <w:numId w:val="8"/>
                              </w:numPr>
                              <w:rPr>
                                <w:rFonts w:ascii="Arial" w:hAnsi="Arial" w:cs="Arial"/>
                              </w:rPr>
                            </w:pPr>
                            <w:r w:rsidRPr="00153B26">
                              <w:rPr>
                                <w:rFonts w:ascii="Arial" w:hAnsi="Arial" w:cs="Arial"/>
                              </w:rPr>
                              <w:t xml:space="preserve">Three scales will be used to gather data. these scales are </w:t>
                            </w:r>
                          </w:p>
                          <w:p w14:paraId="1FEF4CBC" w14:textId="781B8417" w:rsidR="00CA46FA" w:rsidRPr="00153B26" w:rsidRDefault="00CA46FA" w:rsidP="00CA46FA">
                            <w:pPr>
                              <w:pStyle w:val="ListParagraph"/>
                              <w:numPr>
                                <w:ilvl w:val="2"/>
                                <w:numId w:val="8"/>
                              </w:numPr>
                              <w:rPr>
                                <w:rFonts w:ascii="Arial" w:hAnsi="Arial" w:cs="Arial"/>
                              </w:rPr>
                            </w:pPr>
                            <w:r w:rsidRPr="00153B26">
                              <w:rPr>
                                <w:rFonts w:ascii="Arial" w:hAnsi="Arial" w:cs="Arial"/>
                              </w:rPr>
                              <w:t>The Grief Rating Scale</w:t>
                            </w:r>
                          </w:p>
                          <w:p w14:paraId="7F43217B" w14:textId="2936F38F" w:rsidR="00CA46FA" w:rsidRPr="00153B26" w:rsidRDefault="00CA46FA" w:rsidP="00CA46FA">
                            <w:pPr>
                              <w:pStyle w:val="ListParagraph"/>
                              <w:numPr>
                                <w:ilvl w:val="2"/>
                                <w:numId w:val="8"/>
                              </w:numPr>
                              <w:rPr>
                                <w:rFonts w:ascii="Arial" w:hAnsi="Arial" w:cs="Arial"/>
                              </w:rPr>
                            </w:pPr>
                            <w:r w:rsidRPr="00153B26">
                              <w:rPr>
                                <w:rFonts w:ascii="Arial" w:hAnsi="Arial" w:cs="Arial"/>
                              </w:rPr>
                              <w:t>The Hamilton Depression Rating Scale (HDRS)</w:t>
                            </w:r>
                          </w:p>
                          <w:p w14:paraId="6940D530" w14:textId="345B2BE2" w:rsidR="00CA46FA" w:rsidRPr="00153B26" w:rsidRDefault="00CA46FA" w:rsidP="00CA46FA">
                            <w:pPr>
                              <w:pStyle w:val="ListParagraph"/>
                              <w:numPr>
                                <w:ilvl w:val="2"/>
                                <w:numId w:val="8"/>
                              </w:numPr>
                              <w:rPr>
                                <w:rFonts w:ascii="Arial" w:hAnsi="Arial" w:cs="Arial"/>
                              </w:rPr>
                            </w:pPr>
                            <w:r w:rsidRPr="00153B26">
                              <w:rPr>
                                <w:rFonts w:ascii="Arial" w:hAnsi="Arial" w:cs="Arial"/>
                              </w:rPr>
                              <w:t>The Satisfaction with Life Scale (SWL)</w:t>
                            </w:r>
                          </w:p>
                          <w:p w14:paraId="44AA13AF" w14:textId="23B377E4" w:rsidR="00CA46FA" w:rsidRPr="00153B26" w:rsidRDefault="00CA46FA" w:rsidP="00D362EF">
                            <w:pPr>
                              <w:pStyle w:val="ListParagraph"/>
                              <w:numPr>
                                <w:ilvl w:val="0"/>
                                <w:numId w:val="13"/>
                              </w:numPr>
                              <w:ind w:left="1560" w:hanging="426"/>
                              <w:rPr>
                                <w:rFonts w:ascii="Arial" w:hAnsi="Arial" w:cs="Arial"/>
                              </w:rPr>
                            </w:pPr>
                            <w:r w:rsidRPr="00153B26">
                              <w:rPr>
                                <w:rFonts w:ascii="Arial" w:hAnsi="Arial" w:cs="Arial"/>
                              </w:rPr>
                              <w:t xml:space="preserve">A room will </w:t>
                            </w:r>
                            <w:proofErr w:type="gramStart"/>
                            <w:r w:rsidRPr="00153B26">
                              <w:rPr>
                                <w:rFonts w:ascii="Arial" w:hAnsi="Arial" w:cs="Arial"/>
                              </w:rPr>
                              <w:t>be located in</w:t>
                            </w:r>
                            <w:proofErr w:type="gramEnd"/>
                            <w:r w:rsidRPr="00153B26">
                              <w:rPr>
                                <w:rFonts w:ascii="Arial" w:hAnsi="Arial" w:cs="Arial"/>
                              </w:rPr>
                              <w:t xml:space="preserve"> a neutral accessible location, with a bus service provided if needed.</w:t>
                            </w:r>
                          </w:p>
                          <w:p w14:paraId="370B34E1" w14:textId="1C44DC2D" w:rsidR="00CA46FA" w:rsidRPr="00153B26" w:rsidRDefault="00CA46FA" w:rsidP="00D362EF">
                            <w:pPr>
                              <w:pStyle w:val="ListParagraph"/>
                              <w:numPr>
                                <w:ilvl w:val="0"/>
                                <w:numId w:val="13"/>
                              </w:numPr>
                              <w:ind w:left="1560" w:hanging="426"/>
                              <w:rPr>
                                <w:rFonts w:ascii="Arial" w:hAnsi="Arial" w:cs="Arial"/>
                              </w:rPr>
                            </w:pPr>
                            <w:r w:rsidRPr="00153B26">
                              <w:rPr>
                                <w:rFonts w:ascii="Arial" w:hAnsi="Arial" w:cs="Arial"/>
                              </w:rPr>
                              <w:t>Mats will be provided free of charge, as some</w:t>
                            </w:r>
                            <w:r w:rsidR="00485398" w:rsidRPr="00153B26">
                              <w:rPr>
                                <w:rFonts w:ascii="Arial" w:hAnsi="Arial" w:cs="Arial"/>
                              </w:rPr>
                              <w:t xml:space="preserve"> Dan-Jeon</w:t>
                            </w:r>
                            <w:r w:rsidRPr="00153B26">
                              <w:rPr>
                                <w:rFonts w:ascii="Arial" w:hAnsi="Arial" w:cs="Arial"/>
                              </w:rPr>
                              <w:t xml:space="preserve"> exercises require lying on the floor</w:t>
                            </w:r>
                          </w:p>
                          <w:p w14:paraId="27EBC5EB" w14:textId="0421FA1C" w:rsidR="00CA46FA" w:rsidRPr="00153B26" w:rsidRDefault="00D362EF" w:rsidP="00D362EF">
                            <w:pPr>
                              <w:pStyle w:val="ListParagraph"/>
                              <w:numPr>
                                <w:ilvl w:val="0"/>
                                <w:numId w:val="13"/>
                              </w:numPr>
                              <w:ind w:left="1560" w:hanging="426"/>
                              <w:rPr>
                                <w:rFonts w:ascii="Arial" w:hAnsi="Arial" w:cs="Arial"/>
                              </w:rPr>
                            </w:pPr>
                            <w:r w:rsidRPr="00153B26">
                              <w:rPr>
                                <w:rFonts w:ascii="Arial" w:hAnsi="Arial" w:cs="Arial"/>
                              </w:rPr>
                              <w:t xml:space="preserve">For the group therapy, the same therapist will be used to ensure maximum comfort for the individuals, the same instructor will also be used for all Dan-Jeon sessions, for the same reason. </w:t>
                            </w:r>
                          </w:p>
                          <w:p w14:paraId="1A570AD5" w14:textId="6C37ABC4" w:rsidR="00D362EF" w:rsidRPr="00153B26" w:rsidRDefault="00D362EF" w:rsidP="005E4CC8">
                            <w:pPr>
                              <w:pStyle w:val="ListParagraph"/>
                              <w:numPr>
                                <w:ilvl w:val="0"/>
                                <w:numId w:val="13"/>
                              </w:numPr>
                              <w:ind w:firstLine="198"/>
                              <w:rPr>
                                <w:rFonts w:ascii="Arial" w:hAnsi="Arial" w:cs="Arial"/>
                              </w:rPr>
                            </w:pPr>
                            <w:r w:rsidRPr="00153B26">
                              <w:rPr>
                                <w:rFonts w:ascii="Arial" w:hAnsi="Arial" w:cs="Arial"/>
                              </w:rPr>
                              <w:t>Qualified manual handlers will be provided if needed.</w:t>
                            </w:r>
                          </w:p>
                          <w:p w14:paraId="2EC56ED2" w14:textId="45C6096B" w:rsidR="00D362EF" w:rsidRDefault="00D362EF" w:rsidP="005E4CC8">
                            <w:pPr>
                              <w:pStyle w:val="ListParagraph"/>
                              <w:numPr>
                                <w:ilvl w:val="0"/>
                                <w:numId w:val="13"/>
                              </w:numPr>
                              <w:ind w:firstLine="198"/>
                              <w:rPr>
                                <w:rFonts w:ascii="Arial" w:hAnsi="Arial" w:cs="Arial"/>
                              </w:rPr>
                            </w:pPr>
                            <w:r w:rsidRPr="00153B26">
                              <w:rPr>
                                <w:rFonts w:ascii="Arial" w:hAnsi="Arial" w:cs="Arial"/>
                              </w:rPr>
                              <w:t>Refreshments will be provided free of charge.</w:t>
                            </w:r>
                          </w:p>
                          <w:p w14:paraId="596431AD" w14:textId="77777777" w:rsidR="005E4CC8" w:rsidRPr="00153B26" w:rsidRDefault="005E4CC8" w:rsidP="005E4CC8">
                            <w:pPr>
                              <w:pStyle w:val="ListParagraph"/>
                              <w:ind w:left="1134"/>
                              <w:rPr>
                                <w:rFonts w:ascii="Arial" w:hAnsi="Arial" w:cs="Arial"/>
                              </w:rPr>
                            </w:pPr>
                          </w:p>
                          <w:p w14:paraId="3AE06BB5" w14:textId="679E1919" w:rsidR="00D362EF" w:rsidRPr="005E4CC8" w:rsidRDefault="00D362EF" w:rsidP="005E4CC8">
                            <w:pPr>
                              <w:pStyle w:val="ListParagraph"/>
                              <w:numPr>
                                <w:ilvl w:val="0"/>
                                <w:numId w:val="16"/>
                              </w:numPr>
                              <w:ind w:left="709" w:hanging="283"/>
                              <w:rPr>
                                <w:rFonts w:ascii="Arial" w:hAnsi="Arial" w:cs="Arial"/>
                              </w:rPr>
                            </w:pPr>
                            <w:r w:rsidRPr="005E4CC8">
                              <w:rPr>
                                <w:rFonts w:ascii="Arial" w:hAnsi="Arial" w:cs="Arial"/>
                              </w:rPr>
                              <w:t>Procedure</w:t>
                            </w:r>
                          </w:p>
                          <w:p w14:paraId="3DEDA13E" w14:textId="43220995" w:rsidR="00D362EF" w:rsidRPr="00153B26" w:rsidRDefault="00D362EF" w:rsidP="005E4CC8">
                            <w:pPr>
                              <w:pStyle w:val="ListParagraph"/>
                              <w:numPr>
                                <w:ilvl w:val="0"/>
                                <w:numId w:val="13"/>
                              </w:numPr>
                              <w:ind w:left="1418" w:hanging="284"/>
                              <w:rPr>
                                <w:rFonts w:ascii="Arial" w:hAnsi="Arial" w:cs="Arial"/>
                              </w:rPr>
                            </w:pPr>
                            <w:r w:rsidRPr="00153B26">
                              <w:rPr>
                                <w:rFonts w:ascii="Arial" w:hAnsi="Arial" w:cs="Arial"/>
                              </w:rPr>
                              <w:t xml:space="preserve">Scales will be completed pre and post intervention. They will also be completed once again after a </w:t>
                            </w:r>
                            <w:proofErr w:type="gramStart"/>
                            <w:r w:rsidRPr="00153B26">
                              <w:rPr>
                                <w:rFonts w:ascii="Arial" w:hAnsi="Arial" w:cs="Arial"/>
                              </w:rPr>
                              <w:t>one year</w:t>
                            </w:r>
                            <w:proofErr w:type="gramEnd"/>
                            <w:r w:rsidRPr="00153B26">
                              <w:rPr>
                                <w:rFonts w:ascii="Arial" w:hAnsi="Arial" w:cs="Arial"/>
                              </w:rPr>
                              <w:t xml:space="preserve"> period.</w:t>
                            </w:r>
                          </w:p>
                          <w:p w14:paraId="0BD66F26" w14:textId="02F4BD02" w:rsidR="00D362EF" w:rsidRPr="00153B26" w:rsidRDefault="00D362EF" w:rsidP="005E4CC8">
                            <w:pPr>
                              <w:pStyle w:val="ListParagraph"/>
                              <w:numPr>
                                <w:ilvl w:val="0"/>
                                <w:numId w:val="13"/>
                              </w:numPr>
                              <w:ind w:left="1418" w:hanging="284"/>
                              <w:rPr>
                                <w:rFonts w:ascii="Arial" w:hAnsi="Arial" w:cs="Arial"/>
                              </w:rPr>
                            </w:pPr>
                            <w:r w:rsidRPr="00153B26">
                              <w:rPr>
                                <w:rFonts w:ascii="Arial" w:hAnsi="Arial" w:cs="Arial"/>
                              </w:rPr>
                              <w:t xml:space="preserve">Group therapy will </w:t>
                            </w:r>
                            <w:r w:rsidR="00485398" w:rsidRPr="00153B26">
                              <w:rPr>
                                <w:rFonts w:ascii="Arial" w:hAnsi="Arial" w:cs="Arial"/>
                              </w:rPr>
                              <w:t xml:space="preserve">consist of </w:t>
                            </w:r>
                            <w:proofErr w:type="gramStart"/>
                            <w:r w:rsidR="00485398" w:rsidRPr="00153B26">
                              <w:rPr>
                                <w:rFonts w:ascii="Arial" w:hAnsi="Arial" w:cs="Arial"/>
                              </w:rPr>
                              <w:t>1 hour</w:t>
                            </w:r>
                            <w:proofErr w:type="gramEnd"/>
                            <w:r w:rsidR="00485398" w:rsidRPr="00153B26">
                              <w:rPr>
                                <w:rFonts w:ascii="Arial" w:hAnsi="Arial" w:cs="Arial"/>
                              </w:rPr>
                              <w:t xml:space="preserve"> sessions weekly.  The individuals will be grouped via similar scoring patterns on the scales. The sessions will take place over a 20-week period.</w:t>
                            </w:r>
                          </w:p>
                          <w:p w14:paraId="62A448C6" w14:textId="5E688521" w:rsidR="00485398" w:rsidRPr="00153B26" w:rsidRDefault="00485398" w:rsidP="005E4CC8">
                            <w:pPr>
                              <w:pStyle w:val="ListParagraph"/>
                              <w:numPr>
                                <w:ilvl w:val="0"/>
                                <w:numId w:val="13"/>
                              </w:numPr>
                              <w:ind w:left="1418" w:hanging="284"/>
                              <w:rPr>
                                <w:rFonts w:ascii="Arial" w:hAnsi="Arial" w:cs="Arial"/>
                              </w:rPr>
                            </w:pPr>
                            <w:r w:rsidRPr="00153B26">
                              <w:rPr>
                                <w:rFonts w:ascii="Arial" w:hAnsi="Arial" w:cs="Arial"/>
                              </w:rPr>
                              <w:t>Dan-</w:t>
                            </w:r>
                            <w:proofErr w:type="spellStart"/>
                            <w:r w:rsidRPr="00153B26">
                              <w:rPr>
                                <w:rFonts w:ascii="Arial" w:hAnsi="Arial" w:cs="Arial"/>
                              </w:rPr>
                              <w:t>jeon</w:t>
                            </w:r>
                            <w:proofErr w:type="spellEnd"/>
                            <w:r w:rsidRPr="00153B26">
                              <w:rPr>
                                <w:rFonts w:ascii="Arial" w:hAnsi="Arial" w:cs="Arial"/>
                              </w:rPr>
                              <w:t xml:space="preserve"> sessions will also </w:t>
                            </w:r>
                            <w:proofErr w:type="spellStart"/>
                            <w:r w:rsidRPr="00153B26">
                              <w:rPr>
                                <w:rFonts w:ascii="Arial" w:hAnsi="Arial" w:cs="Arial"/>
                              </w:rPr>
                              <w:t>cosist</w:t>
                            </w:r>
                            <w:proofErr w:type="spellEnd"/>
                            <w:r w:rsidRPr="00153B26">
                              <w:rPr>
                                <w:rFonts w:ascii="Arial" w:hAnsi="Arial" w:cs="Arial"/>
                              </w:rPr>
                              <w:t xml:space="preserve"> of 1-hour sessions weekly. These sessions will run along side the group therapy sessions and will also take place over a 20-week period.</w:t>
                            </w:r>
                          </w:p>
                          <w:p w14:paraId="518CE7C3" w14:textId="6AF690BA" w:rsidR="00485398" w:rsidRPr="00153B26" w:rsidRDefault="00485398" w:rsidP="005E4CC8">
                            <w:pPr>
                              <w:pStyle w:val="ListParagraph"/>
                              <w:numPr>
                                <w:ilvl w:val="0"/>
                                <w:numId w:val="13"/>
                              </w:numPr>
                              <w:ind w:left="1418" w:hanging="284"/>
                              <w:rPr>
                                <w:rFonts w:ascii="Arial" w:hAnsi="Arial" w:cs="Arial"/>
                              </w:rPr>
                            </w:pPr>
                            <w:r w:rsidRPr="00153B26">
                              <w:rPr>
                                <w:rFonts w:ascii="Arial" w:hAnsi="Arial" w:cs="Arial"/>
                              </w:rPr>
                              <w:t xml:space="preserve">All data from the scales pre, post and after the year period will be compared to explore whether the intervention has worked in reducing and managing any positive effects </w:t>
                            </w:r>
                            <w:proofErr w:type="gramStart"/>
                            <w:r w:rsidRPr="00153B26">
                              <w:rPr>
                                <w:rFonts w:ascii="Arial" w:hAnsi="Arial" w:cs="Arial"/>
                              </w:rPr>
                              <w:t>in regards to</w:t>
                            </w:r>
                            <w:proofErr w:type="gramEnd"/>
                            <w:r w:rsidRPr="00153B26">
                              <w:rPr>
                                <w:rFonts w:ascii="Arial" w:hAnsi="Arial" w:cs="Arial"/>
                              </w:rPr>
                              <w:t xml:space="preserve"> grief, depression and increasing life satisfaction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00B34D6" id="_x0000_s1065" type="#_x0000_t202" style="position:absolute;left:0;text-align:left;margin-left:47.8pt;margin-top:.75pt;width:426.75pt;height:110.6pt;z-index:-251534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GfXFLAIAAE0EAAAOAAAAZHJzL2Uyb0RvYy54bWysVNuO2yAQfa/Uf0C8N3ZcZ3djxVlts01V&#10;aXuRdvsBGGMbFTMUSOz06zvgJI2yb1X9gICBw5lzZry6H3tF9sI6Cbqk81lKidAcaqnbkv542b67&#10;o8R5pmumQIuSHoSj9+u3b1aDKUQGHahaWIIg2hWDKWnnvSmSxPFO9MzNwAiNwQZszzwubZvUlg2I&#10;3qskS9ObZABbGwtcOIe7j1OQriN+0wjuvzWNE56okiI3H0cbxyqMyXrFitYy00l+pMH+gUXPpMZH&#10;z1CPzDOys/IVVC+5BQeNn3HoE2gayUXMAbOZp1fZPHfMiJgLiuPMWSb3/2D51/13S2Rd0gyd0qxH&#10;j17E6MkHGEkW5BmMK/DUs8FzfsRttDmm6swT8J+OaNh0TLfiwVoYOsFqpDcPN5OLqxOOCyDV8AVq&#10;fIbtPESgsbF90A7VIIiONh3O1gQqHDcX+Xx5my0o4Rib52l+k0XzElacrhvr/CcBPQmTklr0PsKz&#10;/ZPzgQ4rTkfCaw6UrLdSqbiwbbVRluwZ1sk2fjGDq2NKk6GkywUSeQ0RSlacQap20uAKoZce613J&#10;vqR3afimCgyyfdR1rEbPpJrmyFjpo45BuklEP1ZjdCx/f/KngvqAylqY6hv7EScd2N+UDFjbJXW/&#10;dswKStRnje4s53kemiEu8sUtSknsZaS6jDDNEaqknpJpuvGxgaIC5gFd3Mqob7B7YnLkjDUbZT/2&#10;V2iKy3U89fcvsP4DAAD//wMAUEsDBBQABgAIAAAAIQDSmNXF3wAAAAgBAAAPAAAAZHJzL2Rvd25y&#10;ZXYueG1sTI/NTsMwEITvSLyDtUjcqNOIFhLiVIAEBw6tGhBcnWTzI+x1FDtpeHuWUznOzmjm22y3&#10;WCNmHH3vSMF6FYFAqlzdU6vg4/3l5h6ED5pqbRyhgh/0sMsvLzKd1u5ER5yL0AouIZ9qBV0IQyql&#10;rzq02q/cgMRe40arA8uxlfWoT1xujYyjaCut7okXOj3gc4fVdzFZBa9Pstwfi0PZfDVmfjOfdtof&#10;rFLXV8vjA4iASziH4Q+f0SFnptJNVHthFCSbLSf5vgHBdnKbrEGUCuI4vgOZZ/L/A/kvAAAA//8D&#10;AFBLAQItABQABgAIAAAAIQC2gziS/gAAAOEBAAATAAAAAAAAAAAAAAAAAAAAAABbQ29udGVudF9U&#10;eXBlc10ueG1sUEsBAi0AFAAGAAgAAAAhADj9If/WAAAAlAEAAAsAAAAAAAAAAAAAAAAALwEAAF9y&#10;ZWxzLy5yZWxzUEsBAi0AFAAGAAgAAAAhAL0Z9cUsAgAATQQAAA4AAAAAAAAAAAAAAAAALgIAAGRy&#10;cy9lMm9Eb2MueG1sUEsBAi0AFAAGAAgAAAAhANKY1cXfAAAACAEAAA8AAAAAAAAAAAAAAAAAhgQA&#10;AGRycy9kb3ducmV2LnhtbFBLBQYAAAAABAAEAPMAAACSBQAAAAA=&#10;" strokecolor="white [3212]">
                <v:textbox style="mso-fit-shape-to-text:t">
                  <w:txbxContent>
                    <w:p w14:paraId="5DB2F50E" w14:textId="504EA4D4" w:rsidR="00CA46FA" w:rsidRPr="00153B26" w:rsidRDefault="00CA46FA">
                      <w:pPr>
                        <w:rPr>
                          <w:rFonts w:ascii="Arial" w:hAnsi="Arial" w:cs="Arial"/>
                        </w:rPr>
                      </w:pPr>
                      <w:r w:rsidRPr="00153B26">
                        <w:rPr>
                          <w:rFonts w:ascii="Arial" w:hAnsi="Arial" w:cs="Arial"/>
                        </w:rPr>
                        <w:t xml:space="preserve">Campaign </w:t>
                      </w:r>
                    </w:p>
                    <w:p w14:paraId="18FCCDB8" w14:textId="213809E3" w:rsidR="00CA46FA" w:rsidRPr="00153B26" w:rsidRDefault="00CA46FA" w:rsidP="00CA46FA">
                      <w:pPr>
                        <w:pStyle w:val="ListParagraph"/>
                        <w:numPr>
                          <w:ilvl w:val="0"/>
                          <w:numId w:val="8"/>
                        </w:numPr>
                        <w:rPr>
                          <w:rFonts w:ascii="Arial" w:hAnsi="Arial" w:cs="Arial"/>
                        </w:rPr>
                      </w:pPr>
                      <w:r w:rsidRPr="00153B26">
                        <w:rPr>
                          <w:rFonts w:ascii="Arial" w:hAnsi="Arial" w:cs="Arial"/>
                        </w:rPr>
                        <w:t xml:space="preserve">Individuals </w:t>
                      </w:r>
                    </w:p>
                    <w:p w14:paraId="7DDFFF09" w14:textId="2B1126B7" w:rsidR="00CA46FA" w:rsidRDefault="00CA46FA" w:rsidP="00CA46FA">
                      <w:pPr>
                        <w:pStyle w:val="ListParagraph"/>
                        <w:numPr>
                          <w:ilvl w:val="1"/>
                          <w:numId w:val="8"/>
                        </w:numPr>
                        <w:rPr>
                          <w:rFonts w:ascii="Arial" w:hAnsi="Arial" w:cs="Arial"/>
                        </w:rPr>
                      </w:pPr>
                      <w:r w:rsidRPr="00153B26">
                        <w:rPr>
                          <w:rFonts w:ascii="Arial" w:hAnsi="Arial" w:cs="Arial"/>
                        </w:rPr>
                        <w:t>This campaign is aimed towards elderly widows and widowers.</w:t>
                      </w:r>
                    </w:p>
                    <w:p w14:paraId="4C070E8D" w14:textId="77777777" w:rsidR="005E4CC8" w:rsidRPr="00153B26" w:rsidRDefault="005E4CC8" w:rsidP="005E4CC8">
                      <w:pPr>
                        <w:pStyle w:val="ListParagraph"/>
                        <w:ind w:left="1440"/>
                        <w:rPr>
                          <w:rFonts w:ascii="Arial" w:hAnsi="Arial" w:cs="Arial"/>
                        </w:rPr>
                      </w:pPr>
                    </w:p>
                    <w:p w14:paraId="65F7B8A6" w14:textId="0641A8A4" w:rsidR="00CA46FA" w:rsidRPr="00153B26" w:rsidRDefault="00CA46FA" w:rsidP="00CA46FA">
                      <w:pPr>
                        <w:pStyle w:val="ListParagraph"/>
                        <w:numPr>
                          <w:ilvl w:val="0"/>
                          <w:numId w:val="8"/>
                        </w:numPr>
                        <w:rPr>
                          <w:rFonts w:ascii="Arial" w:hAnsi="Arial" w:cs="Arial"/>
                        </w:rPr>
                      </w:pPr>
                      <w:r w:rsidRPr="00153B26">
                        <w:rPr>
                          <w:rFonts w:ascii="Arial" w:hAnsi="Arial" w:cs="Arial"/>
                        </w:rPr>
                        <w:t>Materials</w:t>
                      </w:r>
                    </w:p>
                    <w:p w14:paraId="58CE2984" w14:textId="38DFE07D" w:rsidR="00CA46FA" w:rsidRPr="00153B26" w:rsidRDefault="00CA46FA" w:rsidP="00CA46FA">
                      <w:pPr>
                        <w:pStyle w:val="ListParagraph"/>
                        <w:numPr>
                          <w:ilvl w:val="1"/>
                          <w:numId w:val="8"/>
                        </w:numPr>
                        <w:rPr>
                          <w:rFonts w:ascii="Arial" w:hAnsi="Arial" w:cs="Arial"/>
                        </w:rPr>
                      </w:pPr>
                      <w:r w:rsidRPr="00153B26">
                        <w:rPr>
                          <w:rFonts w:ascii="Arial" w:hAnsi="Arial" w:cs="Arial"/>
                        </w:rPr>
                        <w:t xml:space="preserve">Three scales will be used to gather data. these scales are </w:t>
                      </w:r>
                    </w:p>
                    <w:p w14:paraId="1FEF4CBC" w14:textId="781B8417" w:rsidR="00CA46FA" w:rsidRPr="00153B26" w:rsidRDefault="00CA46FA" w:rsidP="00CA46FA">
                      <w:pPr>
                        <w:pStyle w:val="ListParagraph"/>
                        <w:numPr>
                          <w:ilvl w:val="2"/>
                          <w:numId w:val="8"/>
                        </w:numPr>
                        <w:rPr>
                          <w:rFonts w:ascii="Arial" w:hAnsi="Arial" w:cs="Arial"/>
                        </w:rPr>
                      </w:pPr>
                      <w:r w:rsidRPr="00153B26">
                        <w:rPr>
                          <w:rFonts w:ascii="Arial" w:hAnsi="Arial" w:cs="Arial"/>
                        </w:rPr>
                        <w:t>The Grief Rating Scale</w:t>
                      </w:r>
                    </w:p>
                    <w:p w14:paraId="7F43217B" w14:textId="2936F38F" w:rsidR="00CA46FA" w:rsidRPr="00153B26" w:rsidRDefault="00CA46FA" w:rsidP="00CA46FA">
                      <w:pPr>
                        <w:pStyle w:val="ListParagraph"/>
                        <w:numPr>
                          <w:ilvl w:val="2"/>
                          <w:numId w:val="8"/>
                        </w:numPr>
                        <w:rPr>
                          <w:rFonts w:ascii="Arial" w:hAnsi="Arial" w:cs="Arial"/>
                        </w:rPr>
                      </w:pPr>
                      <w:r w:rsidRPr="00153B26">
                        <w:rPr>
                          <w:rFonts w:ascii="Arial" w:hAnsi="Arial" w:cs="Arial"/>
                        </w:rPr>
                        <w:t>The Hamilton Depression Rating Scale (HDRS)</w:t>
                      </w:r>
                    </w:p>
                    <w:p w14:paraId="6940D530" w14:textId="345B2BE2" w:rsidR="00CA46FA" w:rsidRPr="00153B26" w:rsidRDefault="00CA46FA" w:rsidP="00CA46FA">
                      <w:pPr>
                        <w:pStyle w:val="ListParagraph"/>
                        <w:numPr>
                          <w:ilvl w:val="2"/>
                          <w:numId w:val="8"/>
                        </w:numPr>
                        <w:rPr>
                          <w:rFonts w:ascii="Arial" w:hAnsi="Arial" w:cs="Arial"/>
                        </w:rPr>
                      </w:pPr>
                      <w:r w:rsidRPr="00153B26">
                        <w:rPr>
                          <w:rFonts w:ascii="Arial" w:hAnsi="Arial" w:cs="Arial"/>
                        </w:rPr>
                        <w:t>The Satisfaction with Life Scale (SWL)</w:t>
                      </w:r>
                    </w:p>
                    <w:p w14:paraId="44AA13AF" w14:textId="23B377E4" w:rsidR="00CA46FA" w:rsidRPr="00153B26" w:rsidRDefault="00CA46FA" w:rsidP="00D362EF">
                      <w:pPr>
                        <w:pStyle w:val="ListParagraph"/>
                        <w:numPr>
                          <w:ilvl w:val="0"/>
                          <w:numId w:val="13"/>
                        </w:numPr>
                        <w:ind w:left="1560" w:hanging="426"/>
                        <w:rPr>
                          <w:rFonts w:ascii="Arial" w:hAnsi="Arial" w:cs="Arial"/>
                        </w:rPr>
                      </w:pPr>
                      <w:r w:rsidRPr="00153B26">
                        <w:rPr>
                          <w:rFonts w:ascii="Arial" w:hAnsi="Arial" w:cs="Arial"/>
                        </w:rPr>
                        <w:t xml:space="preserve">A room will </w:t>
                      </w:r>
                      <w:proofErr w:type="gramStart"/>
                      <w:r w:rsidRPr="00153B26">
                        <w:rPr>
                          <w:rFonts w:ascii="Arial" w:hAnsi="Arial" w:cs="Arial"/>
                        </w:rPr>
                        <w:t>be located in</w:t>
                      </w:r>
                      <w:proofErr w:type="gramEnd"/>
                      <w:r w:rsidRPr="00153B26">
                        <w:rPr>
                          <w:rFonts w:ascii="Arial" w:hAnsi="Arial" w:cs="Arial"/>
                        </w:rPr>
                        <w:t xml:space="preserve"> a neutral accessible location, with a bus service provided if needed.</w:t>
                      </w:r>
                    </w:p>
                    <w:p w14:paraId="370B34E1" w14:textId="1C44DC2D" w:rsidR="00CA46FA" w:rsidRPr="00153B26" w:rsidRDefault="00CA46FA" w:rsidP="00D362EF">
                      <w:pPr>
                        <w:pStyle w:val="ListParagraph"/>
                        <w:numPr>
                          <w:ilvl w:val="0"/>
                          <w:numId w:val="13"/>
                        </w:numPr>
                        <w:ind w:left="1560" w:hanging="426"/>
                        <w:rPr>
                          <w:rFonts w:ascii="Arial" w:hAnsi="Arial" w:cs="Arial"/>
                        </w:rPr>
                      </w:pPr>
                      <w:r w:rsidRPr="00153B26">
                        <w:rPr>
                          <w:rFonts w:ascii="Arial" w:hAnsi="Arial" w:cs="Arial"/>
                        </w:rPr>
                        <w:t>Mats will be provided free of charge, as some</w:t>
                      </w:r>
                      <w:r w:rsidR="00485398" w:rsidRPr="00153B26">
                        <w:rPr>
                          <w:rFonts w:ascii="Arial" w:hAnsi="Arial" w:cs="Arial"/>
                        </w:rPr>
                        <w:t xml:space="preserve"> Dan-Jeon</w:t>
                      </w:r>
                      <w:r w:rsidRPr="00153B26">
                        <w:rPr>
                          <w:rFonts w:ascii="Arial" w:hAnsi="Arial" w:cs="Arial"/>
                        </w:rPr>
                        <w:t xml:space="preserve"> exercises require lying on the floor</w:t>
                      </w:r>
                    </w:p>
                    <w:p w14:paraId="27EBC5EB" w14:textId="0421FA1C" w:rsidR="00CA46FA" w:rsidRPr="00153B26" w:rsidRDefault="00D362EF" w:rsidP="00D362EF">
                      <w:pPr>
                        <w:pStyle w:val="ListParagraph"/>
                        <w:numPr>
                          <w:ilvl w:val="0"/>
                          <w:numId w:val="13"/>
                        </w:numPr>
                        <w:ind w:left="1560" w:hanging="426"/>
                        <w:rPr>
                          <w:rFonts w:ascii="Arial" w:hAnsi="Arial" w:cs="Arial"/>
                        </w:rPr>
                      </w:pPr>
                      <w:r w:rsidRPr="00153B26">
                        <w:rPr>
                          <w:rFonts w:ascii="Arial" w:hAnsi="Arial" w:cs="Arial"/>
                        </w:rPr>
                        <w:t xml:space="preserve">For the group therapy, the same therapist will be used to ensure maximum comfort for the individuals, the same instructor will also be used for all Dan-Jeon sessions, for the same reason. </w:t>
                      </w:r>
                    </w:p>
                    <w:p w14:paraId="1A570AD5" w14:textId="6C37ABC4" w:rsidR="00D362EF" w:rsidRPr="00153B26" w:rsidRDefault="00D362EF" w:rsidP="005E4CC8">
                      <w:pPr>
                        <w:pStyle w:val="ListParagraph"/>
                        <w:numPr>
                          <w:ilvl w:val="0"/>
                          <w:numId w:val="13"/>
                        </w:numPr>
                        <w:ind w:firstLine="198"/>
                        <w:rPr>
                          <w:rFonts w:ascii="Arial" w:hAnsi="Arial" w:cs="Arial"/>
                        </w:rPr>
                      </w:pPr>
                      <w:r w:rsidRPr="00153B26">
                        <w:rPr>
                          <w:rFonts w:ascii="Arial" w:hAnsi="Arial" w:cs="Arial"/>
                        </w:rPr>
                        <w:t>Qualified manual handlers will be provided if needed.</w:t>
                      </w:r>
                    </w:p>
                    <w:p w14:paraId="2EC56ED2" w14:textId="45C6096B" w:rsidR="00D362EF" w:rsidRDefault="00D362EF" w:rsidP="005E4CC8">
                      <w:pPr>
                        <w:pStyle w:val="ListParagraph"/>
                        <w:numPr>
                          <w:ilvl w:val="0"/>
                          <w:numId w:val="13"/>
                        </w:numPr>
                        <w:ind w:firstLine="198"/>
                        <w:rPr>
                          <w:rFonts w:ascii="Arial" w:hAnsi="Arial" w:cs="Arial"/>
                        </w:rPr>
                      </w:pPr>
                      <w:r w:rsidRPr="00153B26">
                        <w:rPr>
                          <w:rFonts w:ascii="Arial" w:hAnsi="Arial" w:cs="Arial"/>
                        </w:rPr>
                        <w:t>Refreshments will be provided free of charge.</w:t>
                      </w:r>
                    </w:p>
                    <w:p w14:paraId="596431AD" w14:textId="77777777" w:rsidR="005E4CC8" w:rsidRPr="00153B26" w:rsidRDefault="005E4CC8" w:rsidP="005E4CC8">
                      <w:pPr>
                        <w:pStyle w:val="ListParagraph"/>
                        <w:ind w:left="1134"/>
                        <w:rPr>
                          <w:rFonts w:ascii="Arial" w:hAnsi="Arial" w:cs="Arial"/>
                        </w:rPr>
                      </w:pPr>
                    </w:p>
                    <w:p w14:paraId="3AE06BB5" w14:textId="679E1919" w:rsidR="00D362EF" w:rsidRPr="005E4CC8" w:rsidRDefault="00D362EF" w:rsidP="005E4CC8">
                      <w:pPr>
                        <w:pStyle w:val="ListParagraph"/>
                        <w:numPr>
                          <w:ilvl w:val="0"/>
                          <w:numId w:val="16"/>
                        </w:numPr>
                        <w:ind w:left="709" w:hanging="283"/>
                        <w:rPr>
                          <w:rFonts w:ascii="Arial" w:hAnsi="Arial" w:cs="Arial"/>
                        </w:rPr>
                      </w:pPr>
                      <w:r w:rsidRPr="005E4CC8">
                        <w:rPr>
                          <w:rFonts w:ascii="Arial" w:hAnsi="Arial" w:cs="Arial"/>
                        </w:rPr>
                        <w:t>Procedure</w:t>
                      </w:r>
                    </w:p>
                    <w:p w14:paraId="3DEDA13E" w14:textId="43220995" w:rsidR="00D362EF" w:rsidRPr="00153B26" w:rsidRDefault="00D362EF" w:rsidP="005E4CC8">
                      <w:pPr>
                        <w:pStyle w:val="ListParagraph"/>
                        <w:numPr>
                          <w:ilvl w:val="0"/>
                          <w:numId w:val="13"/>
                        </w:numPr>
                        <w:ind w:left="1418" w:hanging="284"/>
                        <w:rPr>
                          <w:rFonts w:ascii="Arial" w:hAnsi="Arial" w:cs="Arial"/>
                        </w:rPr>
                      </w:pPr>
                      <w:r w:rsidRPr="00153B26">
                        <w:rPr>
                          <w:rFonts w:ascii="Arial" w:hAnsi="Arial" w:cs="Arial"/>
                        </w:rPr>
                        <w:t xml:space="preserve">Scales will be completed pre and post intervention. They will also be completed once again after a </w:t>
                      </w:r>
                      <w:proofErr w:type="gramStart"/>
                      <w:r w:rsidRPr="00153B26">
                        <w:rPr>
                          <w:rFonts w:ascii="Arial" w:hAnsi="Arial" w:cs="Arial"/>
                        </w:rPr>
                        <w:t>one year</w:t>
                      </w:r>
                      <w:proofErr w:type="gramEnd"/>
                      <w:r w:rsidRPr="00153B26">
                        <w:rPr>
                          <w:rFonts w:ascii="Arial" w:hAnsi="Arial" w:cs="Arial"/>
                        </w:rPr>
                        <w:t xml:space="preserve"> period.</w:t>
                      </w:r>
                    </w:p>
                    <w:p w14:paraId="0BD66F26" w14:textId="02F4BD02" w:rsidR="00D362EF" w:rsidRPr="00153B26" w:rsidRDefault="00D362EF" w:rsidP="005E4CC8">
                      <w:pPr>
                        <w:pStyle w:val="ListParagraph"/>
                        <w:numPr>
                          <w:ilvl w:val="0"/>
                          <w:numId w:val="13"/>
                        </w:numPr>
                        <w:ind w:left="1418" w:hanging="284"/>
                        <w:rPr>
                          <w:rFonts w:ascii="Arial" w:hAnsi="Arial" w:cs="Arial"/>
                        </w:rPr>
                      </w:pPr>
                      <w:r w:rsidRPr="00153B26">
                        <w:rPr>
                          <w:rFonts w:ascii="Arial" w:hAnsi="Arial" w:cs="Arial"/>
                        </w:rPr>
                        <w:t xml:space="preserve">Group therapy will </w:t>
                      </w:r>
                      <w:r w:rsidR="00485398" w:rsidRPr="00153B26">
                        <w:rPr>
                          <w:rFonts w:ascii="Arial" w:hAnsi="Arial" w:cs="Arial"/>
                        </w:rPr>
                        <w:t xml:space="preserve">consist of </w:t>
                      </w:r>
                      <w:proofErr w:type="gramStart"/>
                      <w:r w:rsidR="00485398" w:rsidRPr="00153B26">
                        <w:rPr>
                          <w:rFonts w:ascii="Arial" w:hAnsi="Arial" w:cs="Arial"/>
                        </w:rPr>
                        <w:t>1 hour</w:t>
                      </w:r>
                      <w:proofErr w:type="gramEnd"/>
                      <w:r w:rsidR="00485398" w:rsidRPr="00153B26">
                        <w:rPr>
                          <w:rFonts w:ascii="Arial" w:hAnsi="Arial" w:cs="Arial"/>
                        </w:rPr>
                        <w:t xml:space="preserve"> sessions weekly.  The individuals will be grouped via similar scoring patterns on the scales. The sessions will take place over a 20-week period.</w:t>
                      </w:r>
                    </w:p>
                    <w:p w14:paraId="62A448C6" w14:textId="5E688521" w:rsidR="00485398" w:rsidRPr="00153B26" w:rsidRDefault="00485398" w:rsidP="005E4CC8">
                      <w:pPr>
                        <w:pStyle w:val="ListParagraph"/>
                        <w:numPr>
                          <w:ilvl w:val="0"/>
                          <w:numId w:val="13"/>
                        </w:numPr>
                        <w:ind w:left="1418" w:hanging="284"/>
                        <w:rPr>
                          <w:rFonts w:ascii="Arial" w:hAnsi="Arial" w:cs="Arial"/>
                        </w:rPr>
                      </w:pPr>
                      <w:r w:rsidRPr="00153B26">
                        <w:rPr>
                          <w:rFonts w:ascii="Arial" w:hAnsi="Arial" w:cs="Arial"/>
                        </w:rPr>
                        <w:t>Dan-</w:t>
                      </w:r>
                      <w:proofErr w:type="spellStart"/>
                      <w:r w:rsidRPr="00153B26">
                        <w:rPr>
                          <w:rFonts w:ascii="Arial" w:hAnsi="Arial" w:cs="Arial"/>
                        </w:rPr>
                        <w:t>jeon</w:t>
                      </w:r>
                      <w:proofErr w:type="spellEnd"/>
                      <w:r w:rsidRPr="00153B26">
                        <w:rPr>
                          <w:rFonts w:ascii="Arial" w:hAnsi="Arial" w:cs="Arial"/>
                        </w:rPr>
                        <w:t xml:space="preserve"> sessions will also </w:t>
                      </w:r>
                      <w:proofErr w:type="spellStart"/>
                      <w:r w:rsidRPr="00153B26">
                        <w:rPr>
                          <w:rFonts w:ascii="Arial" w:hAnsi="Arial" w:cs="Arial"/>
                        </w:rPr>
                        <w:t>cosist</w:t>
                      </w:r>
                      <w:proofErr w:type="spellEnd"/>
                      <w:r w:rsidRPr="00153B26">
                        <w:rPr>
                          <w:rFonts w:ascii="Arial" w:hAnsi="Arial" w:cs="Arial"/>
                        </w:rPr>
                        <w:t xml:space="preserve"> of 1-hour sessions weekly. These sessions will run along side the group therapy sessions and will also take place over a 20-week period.</w:t>
                      </w:r>
                    </w:p>
                    <w:p w14:paraId="518CE7C3" w14:textId="6AF690BA" w:rsidR="00485398" w:rsidRPr="00153B26" w:rsidRDefault="00485398" w:rsidP="005E4CC8">
                      <w:pPr>
                        <w:pStyle w:val="ListParagraph"/>
                        <w:numPr>
                          <w:ilvl w:val="0"/>
                          <w:numId w:val="13"/>
                        </w:numPr>
                        <w:ind w:left="1418" w:hanging="284"/>
                        <w:rPr>
                          <w:rFonts w:ascii="Arial" w:hAnsi="Arial" w:cs="Arial"/>
                        </w:rPr>
                      </w:pPr>
                      <w:r w:rsidRPr="00153B26">
                        <w:rPr>
                          <w:rFonts w:ascii="Arial" w:hAnsi="Arial" w:cs="Arial"/>
                        </w:rPr>
                        <w:t xml:space="preserve">All data from the scales pre, post and after the year period will be compared to explore whether the intervention has worked in reducing and managing any positive effects </w:t>
                      </w:r>
                      <w:proofErr w:type="gramStart"/>
                      <w:r w:rsidRPr="00153B26">
                        <w:rPr>
                          <w:rFonts w:ascii="Arial" w:hAnsi="Arial" w:cs="Arial"/>
                        </w:rPr>
                        <w:t>in regards to</w:t>
                      </w:r>
                      <w:proofErr w:type="gramEnd"/>
                      <w:r w:rsidRPr="00153B26">
                        <w:rPr>
                          <w:rFonts w:ascii="Arial" w:hAnsi="Arial" w:cs="Arial"/>
                        </w:rPr>
                        <w:t xml:space="preserve"> grief, depression and increasing life satisfaction</w:t>
                      </w:r>
                    </w:p>
                  </w:txbxContent>
                </v:textbox>
                <w10:wrap type="square"/>
              </v:shape>
            </w:pict>
          </mc:Fallback>
        </mc:AlternateContent>
      </w:r>
    </w:p>
    <w:p w14:paraId="79E0215F" w14:textId="0BC6E4DB" w:rsidR="007416CD" w:rsidRDefault="007416CD" w:rsidP="007416CD">
      <w:pPr>
        <w:jc w:val="center"/>
      </w:pPr>
    </w:p>
    <w:p w14:paraId="46717D0E" w14:textId="00FC85F4" w:rsidR="007416CD" w:rsidRDefault="007416CD" w:rsidP="007416CD">
      <w:pPr>
        <w:jc w:val="center"/>
      </w:pPr>
    </w:p>
    <w:p w14:paraId="04D9EEA9" w14:textId="067640FC" w:rsidR="007416CD" w:rsidRDefault="007416CD" w:rsidP="007416CD">
      <w:pPr>
        <w:jc w:val="center"/>
      </w:pPr>
    </w:p>
    <w:p w14:paraId="6083C1E7" w14:textId="6A350C31" w:rsidR="007416CD" w:rsidRDefault="007416CD" w:rsidP="007416CD">
      <w:pPr>
        <w:jc w:val="center"/>
      </w:pPr>
    </w:p>
    <w:p w14:paraId="12A2CC6B" w14:textId="1676A336" w:rsidR="007416CD" w:rsidRDefault="007416CD" w:rsidP="007416CD">
      <w:pPr>
        <w:jc w:val="center"/>
      </w:pPr>
    </w:p>
    <w:p w14:paraId="41F15CB3" w14:textId="51D8B8BA" w:rsidR="007416CD" w:rsidRDefault="007416CD" w:rsidP="007416CD">
      <w:pPr>
        <w:jc w:val="center"/>
      </w:pPr>
    </w:p>
    <w:p w14:paraId="759B84B1" w14:textId="6A3E6A17" w:rsidR="007416CD" w:rsidRDefault="007416CD" w:rsidP="007416CD">
      <w:pPr>
        <w:jc w:val="center"/>
      </w:pPr>
    </w:p>
    <w:p w14:paraId="7778F4DB" w14:textId="7656631A" w:rsidR="007416CD" w:rsidRDefault="007416CD" w:rsidP="007416CD">
      <w:pPr>
        <w:jc w:val="center"/>
      </w:pPr>
    </w:p>
    <w:p w14:paraId="6B24CBDD" w14:textId="7DADBB04" w:rsidR="007416CD" w:rsidRDefault="007416CD" w:rsidP="007416CD">
      <w:pPr>
        <w:jc w:val="center"/>
      </w:pPr>
    </w:p>
    <w:p w14:paraId="0CEC91A6" w14:textId="6A9C5742" w:rsidR="007416CD" w:rsidRDefault="007416CD" w:rsidP="007416CD">
      <w:pPr>
        <w:jc w:val="center"/>
      </w:pPr>
    </w:p>
    <w:p w14:paraId="0ACC6389" w14:textId="5E13291A" w:rsidR="007416CD" w:rsidRDefault="007416CD" w:rsidP="007416CD">
      <w:pPr>
        <w:jc w:val="center"/>
      </w:pPr>
    </w:p>
    <w:p w14:paraId="201CBC57" w14:textId="09720CAE" w:rsidR="007416CD" w:rsidRDefault="007416CD" w:rsidP="007416CD">
      <w:pPr>
        <w:jc w:val="center"/>
      </w:pPr>
    </w:p>
    <w:p w14:paraId="775D3617" w14:textId="4DF10A1D" w:rsidR="007416CD" w:rsidRDefault="007416CD" w:rsidP="007416CD">
      <w:pPr>
        <w:jc w:val="center"/>
      </w:pPr>
    </w:p>
    <w:p w14:paraId="331DDAD2" w14:textId="1B606D6D" w:rsidR="007416CD" w:rsidRDefault="007416CD" w:rsidP="007416CD">
      <w:pPr>
        <w:jc w:val="center"/>
      </w:pPr>
    </w:p>
    <w:p w14:paraId="5D52BED8" w14:textId="4A7052EA" w:rsidR="007416CD" w:rsidRDefault="007416CD" w:rsidP="007416CD">
      <w:pPr>
        <w:jc w:val="center"/>
      </w:pPr>
    </w:p>
    <w:p w14:paraId="5229AACE" w14:textId="238A8BD6" w:rsidR="007416CD" w:rsidRDefault="007416CD" w:rsidP="007416CD">
      <w:pPr>
        <w:jc w:val="center"/>
      </w:pPr>
    </w:p>
    <w:p w14:paraId="152352E8" w14:textId="073050AC" w:rsidR="007416CD" w:rsidRDefault="007416CD" w:rsidP="007416CD">
      <w:pPr>
        <w:jc w:val="center"/>
      </w:pPr>
    </w:p>
    <w:p w14:paraId="63938769" w14:textId="2DBEB870" w:rsidR="007416CD" w:rsidRDefault="007416CD" w:rsidP="007416CD">
      <w:pPr>
        <w:jc w:val="center"/>
      </w:pPr>
    </w:p>
    <w:p w14:paraId="08B66CBE" w14:textId="59767682" w:rsidR="007416CD" w:rsidRDefault="007416CD" w:rsidP="007416CD">
      <w:pPr>
        <w:jc w:val="center"/>
      </w:pPr>
    </w:p>
    <w:p w14:paraId="68840033" w14:textId="62CAF3B5" w:rsidR="00C45AA8" w:rsidRDefault="00C45AA8" w:rsidP="007416CD">
      <w:pPr>
        <w:jc w:val="center"/>
      </w:pPr>
    </w:p>
    <w:p w14:paraId="1EF44265" w14:textId="54806E7D" w:rsidR="00C45AA8" w:rsidRDefault="00C45AA8" w:rsidP="007416CD">
      <w:pPr>
        <w:jc w:val="center"/>
      </w:pPr>
      <w:r>
        <w:rPr>
          <w:noProof/>
        </w:rPr>
        <w:lastRenderedPageBreak/>
        <mc:AlternateContent>
          <mc:Choice Requires="wps">
            <w:drawing>
              <wp:anchor distT="0" distB="0" distL="114300" distR="114300" simplePos="0" relativeHeight="251814912" behindDoc="0" locked="0" layoutInCell="1" allowOverlap="1" wp14:anchorId="2E492B65" wp14:editId="2A487335">
                <wp:simplePos x="0" y="0"/>
                <wp:positionH relativeFrom="margin">
                  <wp:posOffset>-1196236</wp:posOffset>
                </wp:positionH>
                <wp:positionV relativeFrom="paragraph">
                  <wp:posOffset>-6263</wp:posOffset>
                </wp:positionV>
                <wp:extent cx="8830502" cy="1828800"/>
                <wp:effectExtent l="0" t="0" r="8890" b="5715"/>
                <wp:wrapNone/>
                <wp:docPr id="235" name="Text Box 235"/>
                <wp:cNvGraphicFramePr/>
                <a:graphic xmlns:a="http://schemas.openxmlformats.org/drawingml/2006/main">
                  <a:graphicData uri="http://schemas.microsoft.com/office/word/2010/wordprocessingShape">
                    <wps:wsp>
                      <wps:cNvSpPr txBox="1"/>
                      <wps:spPr>
                        <a:xfrm>
                          <a:off x="0" y="0"/>
                          <a:ext cx="8830502" cy="1828800"/>
                        </a:xfrm>
                        <a:prstGeom prst="rect">
                          <a:avLst/>
                        </a:prstGeom>
                        <a:solidFill>
                          <a:schemeClr val="accent6">
                            <a:lumMod val="40000"/>
                            <a:lumOff val="60000"/>
                          </a:schemeClr>
                        </a:solidFill>
                        <a:ln>
                          <a:noFill/>
                        </a:ln>
                      </wps:spPr>
                      <wps:txbx>
                        <w:txbxContent>
                          <w:p w14:paraId="6007C245" w14:textId="0AC603A6" w:rsidR="00C45AA8" w:rsidRPr="00C45AA8" w:rsidRDefault="00C45AA8" w:rsidP="00C45AA8">
                            <w:pPr>
                              <w:jc w:val="cente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References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E492B65" id="Text Box 235" o:spid="_x0000_s1066" type="#_x0000_t202" style="position:absolute;left:0;text-align:left;margin-left:-94.2pt;margin-top:-.5pt;width:695.3pt;height:2in;z-index:2518149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UiFXgIAALwEAAAOAAAAZHJzL2Uyb0RvYy54bWysVMFuGjEQvVfqP1i+N7sQSCliiWiiVJXS&#10;JFJS5Wy8XljJ9ri2YTf9+j57IUnTnqpyMOM3w4znzRsW573RbK98aMlWfHRScqaspLq1m4p/f7j6&#10;MOMsRGFrocmqij+pwM+X798tOjdXY9qSrpVnSGLDvHMV38bo5kUR5FYZEU7IKQtnQ96IiKvfFLUX&#10;HbIbXYzL8qzoyNfOk1QhAL0cnHyZ8zeNkvG2aYKKTFccb4v59Plcp7NYLsR844XbtvLwDPEPrzCi&#10;tSj6nOpSRMF2vv0jlWmlp0BNPJFkCmqaVqrcA7oZlW+6ud8Kp3IvICe4Z5rC/0srb/Z3nrV1xcen&#10;U86sMBjSg+oj+0w9SxgY6lyYI/DeITT2cGDSRzwATI33jTfpGy0x+MH10zO/KZ0EOJudltNyzJmE&#10;bzQbz2ZlnkDx8nPnQ/yiyLBkVNxjgJlXsb8OEU9B6DEkVQuk2/qq1TpfkmjUhfZsLzBuIaWy8Sz/&#10;XO/MN6oHfFLiMwweMOQxwGdHGCWy/FKmXPC3ItqmUpZS0eE9CSkSRQMVyYr9us+kTnOhBK2pfgJ9&#10;ngYJBievWrR4LUK8Ex6aA2PYo3iLo9HUVZwOFmdb8j//hqd4SAFezjpouOLhx054xZn+aiGST6PJ&#10;JIk+XybTj2Nc/GvP+rXH7swFgbcRNtbJbKb4qI9m48k8Yt1WqSpcwkrUrng8mhdx2Cysq1SrVQ6C&#10;zJ2I1/beyZQ6kZcG+NA/Cu8OU44QyA0d1S7mb4Y9xOYJu9UugvqshBdWD/xjRfK8DuucdvD1PUe9&#10;/OksfwEAAP//AwBQSwMEFAAGAAgAAAAhABoByUHfAAAADAEAAA8AAABkcnMvZG93bnJldi54bWxM&#10;j8tOwzAQRfdI/QdrkNig1o4FrRXiVFWB7ulj78YmCY3Hke2m4e9xVnQ3ozm6c26xHm1HBuND61BC&#10;tmBADFZOt1hLOB4+5wJIiAq16hwaCb8mwLqcPRQq1+6GX2bYx5qkEAy5ktDE2OeUhqoxVoWF6w2m&#10;27fzVsW0+ppqr24p3HaUM7akVrWYPjSqN9vGVJf91Uo4fFx2S/Tb17A7Ze/H04qKn+dByqfHcfMG&#10;JJox/sMw6Sd1KJPT2V1RB9JJmGdCvCR2mlKpieCMcyBnCVysGNCyoPclyj8AAAD//wMAUEsBAi0A&#10;FAAGAAgAAAAhALaDOJL+AAAA4QEAABMAAAAAAAAAAAAAAAAAAAAAAFtDb250ZW50X1R5cGVzXS54&#10;bWxQSwECLQAUAAYACAAAACEAOP0h/9YAAACUAQAACwAAAAAAAAAAAAAAAAAvAQAAX3JlbHMvLnJl&#10;bHNQSwECLQAUAAYACAAAACEAUYlIhV4CAAC8BAAADgAAAAAAAAAAAAAAAAAuAgAAZHJzL2Uyb0Rv&#10;Yy54bWxQSwECLQAUAAYACAAAACEAGgHJQd8AAAAMAQAADwAAAAAAAAAAAAAAAAC4BAAAZHJzL2Rv&#10;d25yZXYueG1sUEsFBgAAAAAEAAQA8wAAAMQFAAAAAA==&#10;" fillcolor="#c5e0b3 [1305]" stroked="f">
                <v:textbox style="mso-fit-shape-to-text:t">
                  <w:txbxContent>
                    <w:p w14:paraId="6007C245" w14:textId="0AC603A6" w:rsidR="00C45AA8" w:rsidRPr="00C45AA8" w:rsidRDefault="00C45AA8" w:rsidP="00C45AA8">
                      <w:pPr>
                        <w:jc w:val="cente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References</w:t>
                      </w:r>
                    </w:p>
                  </w:txbxContent>
                </v:textbox>
                <w10:wrap anchorx="margin"/>
              </v:shape>
            </w:pict>
          </mc:Fallback>
        </mc:AlternateContent>
      </w:r>
    </w:p>
    <w:p w14:paraId="1C491199" w14:textId="6AC537C5" w:rsidR="00C45AA8" w:rsidRDefault="00C45AA8"/>
    <w:p w14:paraId="7425642C" w14:textId="6CC694E1" w:rsidR="00C45AA8" w:rsidRDefault="005E4CC8">
      <w:r>
        <w:rPr>
          <w:noProof/>
        </w:rPr>
        <mc:AlternateContent>
          <mc:Choice Requires="wps">
            <w:drawing>
              <wp:anchor distT="45720" distB="45720" distL="114300" distR="114300" simplePos="0" relativeHeight="251816960" behindDoc="0" locked="0" layoutInCell="1" allowOverlap="1" wp14:anchorId="3E69C0F4" wp14:editId="69BA494F">
                <wp:simplePos x="0" y="0"/>
                <wp:positionH relativeFrom="margin">
                  <wp:align>right</wp:align>
                </wp:positionH>
                <wp:positionV relativeFrom="paragraph">
                  <wp:posOffset>1181100</wp:posOffset>
                </wp:positionV>
                <wp:extent cx="6626225" cy="6138545"/>
                <wp:effectExtent l="0" t="0" r="22225" b="14605"/>
                <wp:wrapSquare wrapText="bothSides"/>
                <wp:docPr id="2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6225" cy="6138545"/>
                        </a:xfrm>
                        <a:prstGeom prst="rect">
                          <a:avLst/>
                        </a:prstGeom>
                        <a:solidFill>
                          <a:srgbClr val="FFFFFF"/>
                        </a:solidFill>
                        <a:ln w="9525">
                          <a:solidFill>
                            <a:schemeClr val="bg1"/>
                          </a:solidFill>
                          <a:miter lim="800000"/>
                          <a:headEnd/>
                          <a:tailEnd/>
                        </a:ln>
                      </wps:spPr>
                      <wps:txbx>
                        <w:txbxContent>
                          <w:p w14:paraId="0A537B28" w14:textId="0EEB5410" w:rsidR="00C45AA8" w:rsidRDefault="00C45AA8" w:rsidP="00C45AA8">
                            <w:pPr>
                              <w:ind w:left="720" w:hanging="720"/>
                              <w:rPr>
                                <w:rFonts w:ascii="Arial" w:hAnsi="Arial" w:cs="Arial"/>
                                <w:color w:val="222222"/>
                                <w:sz w:val="20"/>
                                <w:szCs w:val="20"/>
                                <w:shd w:val="clear" w:color="auto" w:fill="FFFFFF"/>
                              </w:rPr>
                            </w:pPr>
                            <w:r>
                              <w:rPr>
                                <w:rFonts w:ascii="Arial" w:hAnsi="Arial" w:cs="Arial"/>
                                <w:color w:val="222222"/>
                                <w:sz w:val="20"/>
                                <w:szCs w:val="20"/>
                                <w:shd w:val="clear" w:color="auto" w:fill="FFFFFF"/>
                              </w:rPr>
                              <w:t>Alexander, J., &amp; Parsons, B. V. (1982). </w:t>
                            </w:r>
                            <w:r>
                              <w:rPr>
                                <w:rFonts w:ascii="Arial" w:hAnsi="Arial" w:cs="Arial"/>
                                <w:i/>
                                <w:iCs/>
                                <w:color w:val="222222"/>
                                <w:sz w:val="20"/>
                                <w:szCs w:val="20"/>
                                <w:shd w:val="clear" w:color="auto" w:fill="FFFFFF"/>
                              </w:rPr>
                              <w:t>Functional family therapy</w:t>
                            </w:r>
                            <w:r>
                              <w:rPr>
                                <w:rFonts w:ascii="Arial" w:hAnsi="Arial" w:cs="Arial"/>
                                <w:color w:val="222222"/>
                                <w:sz w:val="20"/>
                                <w:szCs w:val="20"/>
                                <w:shd w:val="clear" w:color="auto" w:fill="FFFFFF"/>
                              </w:rPr>
                              <w:t>. Brooks/Cole Publishing Company</w:t>
                            </w:r>
                          </w:p>
                          <w:p w14:paraId="3FA872FD" w14:textId="77777777" w:rsidR="00C45AA8" w:rsidRDefault="00C45AA8" w:rsidP="00C45AA8">
                            <w:pPr>
                              <w:ind w:left="720" w:hanging="720"/>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Buckley, T., </w:t>
                            </w:r>
                            <w:proofErr w:type="spellStart"/>
                            <w:r>
                              <w:rPr>
                                <w:rFonts w:ascii="Arial" w:hAnsi="Arial" w:cs="Arial"/>
                                <w:color w:val="222222"/>
                                <w:sz w:val="20"/>
                                <w:szCs w:val="20"/>
                                <w:shd w:val="clear" w:color="auto" w:fill="FFFFFF"/>
                              </w:rPr>
                              <w:t>Sunari</w:t>
                            </w:r>
                            <w:proofErr w:type="spellEnd"/>
                            <w:r>
                              <w:rPr>
                                <w:rFonts w:ascii="Arial" w:hAnsi="Arial" w:cs="Arial"/>
                                <w:color w:val="222222"/>
                                <w:sz w:val="20"/>
                                <w:szCs w:val="20"/>
                                <w:shd w:val="clear" w:color="auto" w:fill="FFFFFF"/>
                              </w:rPr>
                              <w:t xml:space="preserve">, D., Marshall, A., </w:t>
                            </w:r>
                            <w:proofErr w:type="spellStart"/>
                            <w:r>
                              <w:rPr>
                                <w:rFonts w:ascii="Arial" w:hAnsi="Arial" w:cs="Arial"/>
                                <w:color w:val="222222"/>
                                <w:sz w:val="20"/>
                                <w:szCs w:val="20"/>
                                <w:shd w:val="clear" w:color="auto" w:fill="FFFFFF"/>
                              </w:rPr>
                              <w:t>Bartrop</w:t>
                            </w:r>
                            <w:proofErr w:type="spellEnd"/>
                            <w:r>
                              <w:rPr>
                                <w:rFonts w:ascii="Arial" w:hAnsi="Arial" w:cs="Arial"/>
                                <w:color w:val="222222"/>
                                <w:sz w:val="20"/>
                                <w:szCs w:val="20"/>
                                <w:shd w:val="clear" w:color="auto" w:fill="FFFFFF"/>
                              </w:rPr>
                              <w:t xml:space="preserve">, R., McKinley, S., &amp; </w:t>
                            </w:r>
                            <w:proofErr w:type="spellStart"/>
                            <w:r>
                              <w:rPr>
                                <w:rFonts w:ascii="Arial" w:hAnsi="Arial" w:cs="Arial"/>
                                <w:color w:val="222222"/>
                                <w:sz w:val="20"/>
                                <w:szCs w:val="20"/>
                                <w:shd w:val="clear" w:color="auto" w:fill="FFFFFF"/>
                              </w:rPr>
                              <w:t>Tofler</w:t>
                            </w:r>
                            <w:proofErr w:type="spellEnd"/>
                            <w:r>
                              <w:rPr>
                                <w:rFonts w:ascii="Arial" w:hAnsi="Arial" w:cs="Arial"/>
                                <w:color w:val="222222"/>
                                <w:sz w:val="20"/>
                                <w:szCs w:val="20"/>
                                <w:shd w:val="clear" w:color="auto" w:fill="FFFFFF"/>
                              </w:rPr>
                              <w:t>, G. (2012). Physiological correlates of bereavement and the impact of bereavement interventions. </w:t>
                            </w:r>
                            <w:r>
                              <w:rPr>
                                <w:rFonts w:ascii="Arial" w:hAnsi="Arial" w:cs="Arial"/>
                                <w:i/>
                                <w:iCs/>
                                <w:color w:val="222222"/>
                                <w:sz w:val="20"/>
                                <w:szCs w:val="20"/>
                                <w:shd w:val="clear" w:color="auto" w:fill="FFFFFF"/>
                              </w:rPr>
                              <w:t>Dialogues in clinical neuroscience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14</w:t>
                            </w:r>
                            <w:r>
                              <w:rPr>
                                <w:rFonts w:ascii="Arial" w:hAnsi="Arial" w:cs="Arial"/>
                                <w:color w:val="222222"/>
                                <w:sz w:val="20"/>
                                <w:szCs w:val="20"/>
                                <w:shd w:val="clear" w:color="auto" w:fill="FFFFFF"/>
                              </w:rPr>
                              <w:t>(2), 129.</w:t>
                            </w:r>
                          </w:p>
                          <w:p w14:paraId="3C503C5C" w14:textId="77777777" w:rsidR="00C45AA8" w:rsidRDefault="00C45AA8" w:rsidP="00C45AA8">
                            <w:pPr>
                              <w:ind w:left="720" w:hanging="720"/>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Buglass</w:t>
                            </w:r>
                            <w:proofErr w:type="spellEnd"/>
                            <w:r>
                              <w:rPr>
                                <w:rFonts w:ascii="Arial" w:hAnsi="Arial" w:cs="Arial"/>
                                <w:color w:val="222222"/>
                                <w:sz w:val="20"/>
                                <w:szCs w:val="20"/>
                                <w:shd w:val="clear" w:color="auto" w:fill="FFFFFF"/>
                              </w:rPr>
                              <w:t>, E. (2010). Grief and bereavement theories. </w:t>
                            </w:r>
                            <w:r>
                              <w:rPr>
                                <w:rFonts w:ascii="Arial" w:hAnsi="Arial" w:cs="Arial"/>
                                <w:i/>
                                <w:iCs/>
                                <w:color w:val="222222"/>
                                <w:sz w:val="20"/>
                                <w:szCs w:val="20"/>
                                <w:shd w:val="clear" w:color="auto" w:fill="FFFFFF"/>
                              </w:rPr>
                              <w:t>Nursing Standard (through 2013)</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24</w:t>
                            </w:r>
                            <w:r>
                              <w:rPr>
                                <w:rFonts w:ascii="Arial" w:hAnsi="Arial" w:cs="Arial"/>
                                <w:color w:val="222222"/>
                                <w:sz w:val="20"/>
                                <w:szCs w:val="20"/>
                                <w:shd w:val="clear" w:color="auto" w:fill="FFFFFF"/>
                              </w:rPr>
                              <w:t>(41), 44.</w:t>
                            </w:r>
                          </w:p>
                          <w:p w14:paraId="6D287733" w14:textId="77777777" w:rsidR="00C45AA8" w:rsidRDefault="00C45AA8" w:rsidP="00C45AA8">
                            <w:pPr>
                              <w:ind w:left="720" w:hanging="720"/>
                              <w:rPr>
                                <w:rFonts w:ascii="Arial" w:hAnsi="Arial" w:cs="Arial"/>
                                <w:color w:val="222222"/>
                                <w:sz w:val="20"/>
                                <w:szCs w:val="20"/>
                                <w:shd w:val="clear" w:color="auto" w:fill="FFFFFF"/>
                              </w:rPr>
                            </w:pPr>
                            <w:r>
                              <w:rPr>
                                <w:rFonts w:ascii="Arial" w:hAnsi="Arial" w:cs="Arial"/>
                                <w:color w:val="222222"/>
                                <w:sz w:val="20"/>
                                <w:szCs w:val="20"/>
                                <w:shd w:val="clear" w:color="auto" w:fill="FFFFFF"/>
                              </w:rPr>
                              <w:t>Essa, M. (1986). Grief as a crisis: Psychotherapeutic interventions with elderly bereaved. </w:t>
                            </w:r>
                            <w:r>
                              <w:rPr>
                                <w:rFonts w:ascii="Arial" w:hAnsi="Arial" w:cs="Arial"/>
                                <w:i/>
                                <w:iCs/>
                                <w:color w:val="222222"/>
                                <w:sz w:val="20"/>
                                <w:szCs w:val="20"/>
                                <w:shd w:val="clear" w:color="auto" w:fill="FFFFFF"/>
                              </w:rPr>
                              <w:t>American journal of psychotherapy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40</w:t>
                            </w:r>
                            <w:r>
                              <w:rPr>
                                <w:rFonts w:ascii="Arial" w:hAnsi="Arial" w:cs="Arial"/>
                                <w:color w:val="222222"/>
                                <w:sz w:val="20"/>
                                <w:szCs w:val="20"/>
                                <w:shd w:val="clear" w:color="auto" w:fill="FFFFFF"/>
                              </w:rPr>
                              <w:t>(2), 243-251.</w:t>
                            </w:r>
                          </w:p>
                          <w:p w14:paraId="4471E14E" w14:textId="77777777" w:rsidR="00C45AA8" w:rsidRDefault="00C45AA8" w:rsidP="00C45AA8">
                            <w:pPr>
                              <w:ind w:left="720" w:hanging="720"/>
                              <w:rPr>
                                <w:rFonts w:ascii="Arial" w:hAnsi="Arial" w:cs="Arial"/>
                                <w:color w:val="222222"/>
                                <w:sz w:val="20"/>
                                <w:szCs w:val="20"/>
                                <w:shd w:val="clear" w:color="auto" w:fill="FFFFFF"/>
                              </w:rPr>
                            </w:pPr>
                            <w:r>
                              <w:rPr>
                                <w:rFonts w:ascii="Arial" w:hAnsi="Arial" w:cs="Arial"/>
                                <w:color w:val="222222"/>
                                <w:sz w:val="20"/>
                                <w:szCs w:val="20"/>
                                <w:shd w:val="clear" w:color="auto" w:fill="FFFFFF"/>
                              </w:rPr>
                              <w:t>Essa, M. (1986). Grief as a crisis: Psychotherapeutic interventions with elderly bereaved. </w:t>
                            </w:r>
                            <w:r>
                              <w:rPr>
                                <w:rFonts w:ascii="Arial" w:hAnsi="Arial" w:cs="Arial"/>
                                <w:i/>
                                <w:iCs/>
                                <w:color w:val="222222"/>
                                <w:sz w:val="20"/>
                                <w:szCs w:val="20"/>
                                <w:shd w:val="clear" w:color="auto" w:fill="FFFFFF"/>
                              </w:rPr>
                              <w:t>American journal of psychotherapy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40</w:t>
                            </w:r>
                            <w:r>
                              <w:rPr>
                                <w:rFonts w:ascii="Arial" w:hAnsi="Arial" w:cs="Arial"/>
                                <w:color w:val="222222"/>
                                <w:sz w:val="20"/>
                                <w:szCs w:val="20"/>
                                <w:shd w:val="clear" w:color="auto" w:fill="FFFFFF"/>
                              </w:rPr>
                              <w:t>(2), 243-251.</w:t>
                            </w:r>
                          </w:p>
                          <w:p w14:paraId="5FDD37E3" w14:textId="77777777" w:rsidR="00C45AA8" w:rsidRDefault="00C45AA8" w:rsidP="00C45AA8">
                            <w:pPr>
                              <w:ind w:left="720" w:hanging="720"/>
                              <w:rPr>
                                <w:rFonts w:ascii="Arial" w:hAnsi="Arial" w:cs="Arial"/>
                                <w:color w:val="222222"/>
                                <w:sz w:val="20"/>
                                <w:szCs w:val="20"/>
                                <w:shd w:val="clear" w:color="auto" w:fill="FFFFFF"/>
                              </w:rPr>
                            </w:pPr>
                            <w:r>
                              <w:rPr>
                                <w:rFonts w:ascii="Arial" w:hAnsi="Arial" w:cs="Arial"/>
                                <w:color w:val="222222"/>
                                <w:sz w:val="20"/>
                                <w:szCs w:val="20"/>
                                <w:shd w:val="clear" w:color="auto" w:fill="FFFFFF"/>
                              </w:rPr>
                              <w:t>Greenstreet, W. (2004). Why nurses need to understand the principles of bereavement theory. </w:t>
                            </w:r>
                            <w:r>
                              <w:rPr>
                                <w:rFonts w:ascii="Arial" w:hAnsi="Arial" w:cs="Arial"/>
                                <w:i/>
                                <w:iCs/>
                                <w:color w:val="222222"/>
                                <w:sz w:val="20"/>
                                <w:szCs w:val="20"/>
                                <w:shd w:val="clear" w:color="auto" w:fill="FFFFFF"/>
                              </w:rPr>
                              <w:t>British Journal of Nursing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13</w:t>
                            </w:r>
                            <w:r>
                              <w:rPr>
                                <w:rFonts w:ascii="Arial" w:hAnsi="Arial" w:cs="Arial"/>
                                <w:color w:val="222222"/>
                                <w:sz w:val="20"/>
                                <w:szCs w:val="20"/>
                                <w:shd w:val="clear" w:color="auto" w:fill="FFFFFF"/>
                              </w:rPr>
                              <w:t>(10), 590-593.</w:t>
                            </w:r>
                          </w:p>
                          <w:p w14:paraId="44B5F567" w14:textId="77777777" w:rsidR="00C45AA8" w:rsidRDefault="00C45AA8" w:rsidP="00C45AA8">
                            <w:pPr>
                              <w:ind w:left="720" w:hanging="720"/>
                              <w:rPr>
                                <w:rFonts w:ascii="Arial" w:hAnsi="Arial" w:cs="Arial"/>
                                <w:color w:val="222222"/>
                                <w:sz w:val="20"/>
                                <w:szCs w:val="20"/>
                                <w:shd w:val="clear" w:color="auto" w:fill="FFFFFF"/>
                              </w:rPr>
                            </w:pPr>
                            <w:r>
                              <w:rPr>
                                <w:rFonts w:ascii="Arial" w:hAnsi="Arial" w:cs="Arial"/>
                                <w:color w:val="222222"/>
                                <w:sz w:val="20"/>
                                <w:szCs w:val="20"/>
                                <w:shd w:val="clear" w:color="auto" w:fill="FFFFFF"/>
                              </w:rPr>
                              <w:t>Hall, C. (2014). Bereavement theory: recent developments in our understanding of grief and bereavement. </w:t>
                            </w:r>
                            <w:r>
                              <w:rPr>
                                <w:rFonts w:ascii="Arial" w:hAnsi="Arial" w:cs="Arial"/>
                                <w:i/>
                                <w:iCs/>
                                <w:color w:val="222222"/>
                                <w:sz w:val="20"/>
                                <w:szCs w:val="20"/>
                                <w:shd w:val="clear" w:color="auto" w:fill="FFFFFF"/>
                              </w:rPr>
                              <w:t>Bereavement Care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33</w:t>
                            </w:r>
                            <w:r>
                              <w:rPr>
                                <w:rFonts w:ascii="Arial" w:hAnsi="Arial" w:cs="Arial"/>
                                <w:color w:val="222222"/>
                                <w:sz w:val="20"/>
                                <w:szCs w:val="20"/>
                                <w:shd w:val="clear" w:color="auto" w:fill="FFFFFF"/>
                              </w:rPr>
                              <w:t>(1), 7-12.</w:t>
                            </w:r>
                          </w:p>
                          <w:p w14:paraId="13944683" w14:textId="77777777" w:rsidR="00C45AA8" w:rsidRDefault="00C45AA8" w:rsidP="00C45AA8">
                            <w:pPr>
                              <w:ind w:left="720" w:hanging="720"/>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Jorm</w:t>
                            </w:r>
                            <w:proofErr w:type="spellEnd"/>
                            <w:r>
                              <w:rPr>
                                <w:rFonts w:ascii="Arial" w:hAnsi="Arial" w:cs="Arial"/>
                                <w:color w:val="222222"/>
                                <w:sz w:val="20"/>
                                <w:szCs w:val="20"/>
                                <w:shd w:val="clear" w:color="auto" w:fill="FFFFFF"/>
                              </w:rPr>
                              <w:t xml:space="preserve">, A. F. (1995). The epidemiology of depressive states in the elderly: implications for recognition, </w:t>
                            </w:r>
                            <w:proofErr w:type="gramStart"/>
                            <w:r>
                              <w:rPr>
                                <w:rFonts w:ascii="Arial" w:hAnsi="Arial" w:cs="Arial"/>
                                <w:color w:val="222222"/>
                                <w:sz w:val="20"/>
                                <w:szCs w:val="20"/>
                                <w:shd w:val="clear" w:color="auto" w:fill="FFFFFF"/>
                              </w:rPr>
                              <w:t>intervention</w:t>
                            </w:r>
                            <w:proofErr w:type="gramEnd"/>
                            <w:r>
                              <w:rPr>
                                <w:rFonts w:ascii="Arial" w:hAnsi="Arial" w:cs="Arial"/>
                                <w:color w:val="222222"/>
                                <w:sz w:val="20"/>
                                <w:szCs w:val="20"/>
                                <w:shd w:val="clear" w:color="auto" w:fill="FFFFFF"/>
                              </w:rPr>
                              <w:t xml:space="preserve"> and prevention. </w:t>
                            </w:r>
                            <w:r>
                              <w:rPr>
                                <w:rFonts w:ascii="Arial" w:hAnsi="Arial" w:cs="Arial"/>
                                <w:i/>
                                <w:iCs/>
                                <w:color w:val="222222"/>
                                <w:sz w:val="20"/>
                                <w:szCs w:val="20"/>
                                <w:shd w:val="clear" w:color="auto" w:fill="FFFFFF"/>
                              </w:rPr>
                              <w:t>Social Psychiatry and Psychiatric Epidemiology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30</w:t>
                            </w:r>
                            <w:r>
                              <w:rPr>
                                <w:rFonts w:ascii="Arial" w:hAnsi="Arial" w:cs="Arial"/>
                                <w:color w:val="222222"/>
                                <w:sz w:val="20"/>
                                <w:szCs w:val="20"/>
                                <w:shd w:val="clear" w:color="auto" w:fill="FFFFFF"/>
                              </w:rPr>
                              <w:t>(2), 53-59.</w:t>
                            </w:r>
                          </w:p>
                          <w:p w14:paraId="3A61DE1E" w14:textId="77777777" w:rsidR="00C45AA8" w:rsidRDefault="00C45AA8" w:rsidP="00C45AA8">
                            <w:pPr>
                              <w:ind w:left="720" w:hanging="720"/>
                              <w:rPr>
                                <w:rFonts w:ascii="Arial" w:eastAsia="Times New Roman" w:hAnsi="Arial" w:cs="Arial"/>
                                <w:color w:val="222222"/>
                                <w:sz w:val="20"/>
                                <w:szCs w:val="20"/>
                                <w:lang w:eastAsia="en-GB"/>
                              </w:rPr>
                            </w:pPr>
                            <w:r w:rsidRPr="00F90608">
                              <w:rPr>
                                <w:rFonts w:ascii="Arial" w:eastAsia="Times New Roman" w:hAnsi="Arial" w:cs="Arial"/>
                                <w:color w:val="222222"/>
                                <w:sz w:val="20"/>
                                <w:szCs w:val="20"/>
                                <w:lang w:eastAsia="en-GB"/>
                              </w:rPr>
                              <w:t xml:space="preserve">Kang, H. Y., &amp; </w:t>
                            </w:r>
                            <w:proofErr w:type="spellStart"/>
                            <w:r w:rsidRPr="00F90608">
                              <w:rPr>
                                <w:rFonts w:ascii="Arial" w:eastAsia="Times New Roman" w:hAnsi="Arial" w:cs="Arial"/>
                                <w:color w:val="222222"/>
                                <w:sz w:val="20"/>
                                <w:szCs w:val="20"/>
                                <w:lang w:eastAsia="en-GB"/>
                              </w:rPr>
                              <w:t>Yoo</w:t>
                            </w:r>
                            <w:proofErr w:type="spellEnd"/>
                            <w:r w:rsidRPr="00F90608">
                              <w:rPr>
                                <w:rFonts w:ascii="Arial" w:eastAsia="Times New Roman" w:hAnsi="Arial" w:cs="Arial"/>
                                <w:color w:val="222222"/>
                                <w:sz w:val="20"/>
                                <w:szCs w:val="20"/>
                                <w:lang w:eastAsia="en-GB"/>
                              </w:rPr>
                              <w:t>, Y. S. (2007). Effects of a bereavement intervention program in middle-aged widows in Korea. </w:t>
                            </w:r>
                            <w:r w:rsidRPr="00F90608">
                              <w:rPr>
                                <w:rFonts w:ascii="Arial" w:eastAsia="Times New Roman" w:hAnsi="Arial" w:cs="Arial"/>
                                <w:i/>
                                <w:iCs/>
                                <w:color w:val="222222"/>
                                <w:sz w:val="20"/>
                                <w:szCs w:val="20"/>
                                <w:lang w:eastAsia="en-GB"/>
                              </w:rPr>
                              <w:t>Archives of Psychiatric Nursing</w:t>
                            </w:r>
                            <w:r w:rsidRPr="00F90608">
                              <w:rPr>
                                <w:rFonts w:ascii="Arial" w:eastAsia="Times New Roman" w:hAnsi="Arial" w:cs="Arial"/>
                                <w:color w:val="222222"/>
                                <w:sz w:val="20"/>
                                <w:szCs w:val="20"/>
                                <w:lang w:eastAsia="en-GB"/>
                              </w:rPr>
                              <w:t>, </w:t>
                            </w:r>
                            <w:r w:rsidRPr="00F90608">
                              <w:rPr>
                                <w:rFonts w:ascii="Arial" w:eastAsia="Times New Roman" w:hAnsi="Arial" w:cs="Arial"/>
                                <w:i/>
                                <w:iCs/>
                                <w:color w:val="222222"/>
                                <w:sz w:val="20"/>
                                <w:szCs w:val="20"/>
                                <w:lang w:eastAsia="en-GB"/>
                              </w:rPr>
                              <w:t>21</w:t>
                            </w:r>
                            <w:r w:rsidRPr="00F90608">
                              <w:rPr>
                                <w:rFonts w:ascii="Arial" w:eastAsia="Times New Roman" w:hAnsi="Arial" w:cs="Arial"/>
                                <w:color w:val="222222"/>
                                <w:sz w:val="20"/>
                                <w:szCs w:val="20"/>
                                <w:lang w:eastAsia="en-GB"/>
                              </w:rPr>
                              <w:t>(3), 132-140.</w:t>
                            </w:r>
                          </w:p>
                          <w:p w14:paraId="5792E629" w14:textId="77777777" w:rsidR="00C45AA8" w:rsidRDefault="00C45AA8" w:rsidP="00C45AA8">
                            <w:pPr>
                              <w:ind w:left="720" w:hanging="720"/>
                              <w:rPr>
                                <w:rFonts w:ascii="Arial" w:hAnsi="Arial" w:cs="Arial"/>
                                <w:color w:val="222222"/>
                                <w:sz w:val="20"/>
                                <w:szCs w:val="20"/>
                                <w:shd w:val="clear" w:color="auto" w:fill="FFFFFF"/>
                              </w:rPr>
                            </w:pPr>
                            <w:r>
                              <w:rPr>
                                <w:rFonts w:ascii="Arial" w:hAnsi="Arial" w:cs="Arial"/>
                                <w:color w:val="222222"/>
                                <w:sz w:val="20"/>
                                <w:szCs w:val="20"/>
                                <w:shd w:val="clear" w:color="auto" w:fill="FFFFFF"/>
                              </w:rPr>
                              <w:t>Kato, P. M., &amp; Mann, T. (1999). A synthesis of psychological interventions for the bereaved. </w:t>
                            </w:r>
                            <w:r>
                              <w:rPr>
                                <w:rFonts w:ascii="Arial" w:hAnsi="Arial" w:cs="Arial"/>
                                <w:i/>
                                <w:iCs/>
                                <w:color w:val="222222"/>
                                <w:sz w:val="20"/>
                                <w:szCs w:val="20"/>
                                <w:shd w:val="clear" w:color="auto" w:fill="FFFFFF"/>
                              </w:rPr>
                              <w:t>Clinical psychology review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19</w:t>
                            </w:r>
                            <w:r>
                              <w:rPr>
                                <w:rFonts w:ascii="Arial" w:hAnsi="Arial" w:cs="Arial"/>
                                <w:color w:val="222222"/>
                                <w:sz w:val="20"/>
                                <w:szCs w:val="20"/>
                                <w:shd w:val="clear" w:color="auto" w:fill="FFFFFF"/>
                              </w:rPr>
                              <w:t>(3), 275-296.</w:t>
                            </w:r>
                          </w:p>
                          <w:p w14:paraId="399494C0" w14:textId="77777777" w:rsidR="00C45AA8" w:rsidRDefault="00C45AA8" w:rsidP="00C45AA8">
                            <w:pPr>
                              <w:ind w:left="720" w:hanging="720"/>
                            </w:pPr>
                            <w:r>
                              <w:rPr>
                                <w:rFonts w:ascii="Arial" w:hAnsi="Arial" w:cs="Arial"/>
                                <w:color w:val="222222"/>
                                <w:sz w:val="20"/>
                                <w:szCs w:val="20"/>
                                <w:shd w:val="clear" w:color="auto" w:fill="FFFFFF"/>
                              </w:rPr>
                              <w:t xml:space="preserve">Kealy, D., Sierra-Hernandez, C. A., Piper, W. E., Joyce, A. S., Weideman, R., &amp; </w:t>
                            </w:r>
                            <w:proofErr w:type="spellStart"/>
                            <w:r>
                              <w:rPr>
                                <w:rFonts w:ascii="Arial" w:hAnsi="Arial" w:cs="Arial"/>
                                <w:color w:val="222222"/>
                                <w:sz w:val="20"/>
                                <w:szCs w:val="20"/>
                                <w:shd w:val="clear" w:color="auto" w:fill="FFFFFF"/>
                              </w:rPr>
                              <w:t>Ogrodniczuk</w:t>
                            </w:r>
                            <w:proofErr w:type="spellEnd"/>
                            <w:r>
                              <w:rPr>
                                <w:rFonts w:ascii="Arial" w:hAnsi="Arial" w:cs="Arial"/>
                                <w:color w:val="222222"/>
                                <w:sz w:val="20"/>
                                <w:szCs w:val="20"/>
                                <w:shd w:val="clear" w:color="auto" w:fill="FFFFFF"/>
                              </w:rPr>
                              <w:t>, J. S. (2017).</w:t>
                            </w:r>
                            <w:r>
                              <w:t xml:space="preserve"> </w:t>
                            </w:r>
                            <w:r>
                              <w:rPr>
                                <w:rFonts w:ascii="Arial" w:hAnsi="Arial" w:cs="Arial"/>
                                <w:color w:val="222222"/>
                                <w:sz w:val="20"/>
                                <w:szCs w:val="20"/>
                                <w:shd w:val="clear" w:color="auto" w:fill="FFFFFF"/>
                              </w:rPr>
                              <w:t>Short-Term Group Therapy for Complicated Grief: The Relationship Between Patients’ In-Session Reflection and Outcome. </w:t>
                            </w:r>
                            <w:r>
                              <w:rPr>
                                <w:rFonts w:ascii="Arial" w:hAnsi="Arial" w:cs="Arial"/>
                                <w:i/>
                                <w:iCs/>
                                <w:color w:val="222222"/>
                                <w:sz w:val="20"/>
                                <w:szCs w:val="20"/>
                                <w:shd w:val="clear" w:color="auto" w:fill="FFFFFF"/>
                              </w:rPr>
                              <w:t>Psychiatry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80</w:t>
                            </w:r>
                            <w:r>
                              <w:rPr>
                                <w:rFonts w:ascii="Arial" w:hAnsi="Arial" w:cs="Arial"/>
                                <w:color w:val="222222"/>
                                <w:sz w:val="20"/>
                                <w:szCs w:val="20"/>
                                <w:shd w:val="clear" w:color="auto" w:fill="FFFFFF"/>
                              </w:rPr>
                              <w:t>(2), 125-138.</w:t>
                            </w:r>
                          </w:p>
                          <w:p w14:paraId="141B6C22" w14:textId="77777777" w:rsidR="00C45AA8" w:rsidRDefault="00C45AA8" w:rsidP="00C45AA8">
                            <w:pPr>
                              <w:ind w:left="720" w:hanging="720"/>
                              <w:rPr>
                                <w:rFonts w:ascii="Arial" w:hAnsi="Arial" w:cs="Arial"/>
                                <w:color w:val="222222"/>
                                <w:sz w:val="20"/>
                                <w:szCs w:val="20"/>
                                <w:shd w:val="clear" w:color="auto" w:fill="FFFFFF"/>
                              </w:rPr>
                            </w:pPr>
                            <w:r>
                              <w:rPr>
                                <w:rFonts w:ascii="Arial" w:hAnsi="Arial" w:cs="Arial"/>
                                <w:color w:val="222222"/>
                                <w:sz w:val="20"/>
                                <w:szCs w:val="20"/>
                                <w:shd w:val="clear" w:color="auto" w:fill="FFFFFF"/>
                              </w:rPr>
                              <w:t>Kübler-Ross, E. (1973). </w:t>
                            </w:r>
                            <w:r>
                              <w:rPr>
                                <w:rFonts w:ascii="Arial" w:hAnsi="Arial" w:cs="Arial"/>
                                <w:i/>
                                <w:iCs/>
                                <w:color w:val="222222"/>
                                <w:sz w:val="20"/>
                                <w:szCs w:val="20"/>
                                <w:shd w:val="clear" w:color="auto" w:fill="FFFFFF"/>
                              </w:rPr>
                              <w:t>On death and dying</w:t>
                            </w:r>
                            <w:r>
                              <w:rPr>
                                <w:rFonts w:ascii="Arial" w:hAnsi="Arial" w:cs="Arial"/>
                                <w:color w:val="222222"/>
                                <w:sz w:val="20"/>
                                <w:szCs w:val="20"/>
                                <w:shd w:val="clear" w:color="auto" w:fill="FFFFFF"/>
                              </w:rPr>
                              <w:t>. Routledge.</w:t>
                            </w:r>
                          </w:p>
                          <w:p w14:paraId="7B101AC8" w14:textId="77777777" w:rsidR="00C45AA8" w:rsidRDefault="00C45AA8" w:rsidP="00C45AA8">
                            <w:pPr>
                              <w:ind w:left="720" w:hanging="720"/>
                              <w:rPr>
                                <w:rFonts w:ascii="Arial" w:eastAsia="Times New Roman" w:hAnsi="Arial" w:cs="Arial"/>
                                <w:color w:val="222222"/>
                                <w:sz w:val="20"/>
                                <w:szCs w:val="20"/>
                                <w:lang w:eastAsia="en-GB"/>
                              </w:rPr>
                            </w:pPr>
                            <w:bookmarkStart w:id="6" w:name="_Hlk27652360"/>
                            <w:r>
                              <w:rPr>
                                <w:rFonts w:ascii="Arial" w:hAnsi="Arial" w:cs="Arial"/>
                                <w:color w:val="222222"/>
                                <w:sz w:val="20"/>
                                <w:szCs w:val="20"/>
                                <w:shd w:val="clear" w:color="auto" w:fill="FFFFFF"/>
                              </w:rPr>
                              <w:t xml:space="preserve">Leung, K., Koch, P. T., &amp; Lu, L. (2002). </w:t>
                            </w:r>
                            <w:bookmarkEnd w:id="6"/>
                            <w:r>
                              <w:rPr>
                                <w:rFonts w:ascii="Arial" w:hAnsi="Arial" w:cs="Arial"/>
                                <w:color w:val="222222"/>
                                <w:sz w:val="20"/>
                                <w:szCs w:val="20"/>
                                <w:shd w:val="clear" w:color="auto" w:fill="FFFFFF"/>
                              </w:rPr>
                              <w:t>A dualistic model of harmony and its implications for conflict management in Asia. </w:t>
                            </w:r>
                            <w:r>
                              <w:rPr>
                                <w:rFonts w:ascii="Arial" w:hAnsi="Arial" w:cs="Arial"/>
                                <w:i/>
                                <w:iCs/>
                                <w:color w:val="222222"/>
                                <w:sz w:val="20"/>
                                <w:szCs w:val="20"/>
                                <w:shd w:val="clear" w:color="auto" w:fill="FFFFFF"/>
                              </w:rPr>
                              <w:t>Asia Pacific Journal of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19</w:t>
                            </w:r>
                            <w:r>
                              <w:rPr>
                                <w:rFonts w:ascii="Arial" w:hAnsi="Arial" w:cs="Arial"/>
                                <w:color w:val="222222"/>
                                <w:sz w:val="20"/>
                                <w:szCs w:val="20"/>
                                <w:shd w:val="clear" w:color="auto" w:fill="FFFFFF"/>
                              </w:rPr>
                              <w:t>(2-3), 201-220.</w:t>
                            </w:r>
                          </w:p>
                          <w:p w14:paraId="33E060F8" w14:textId="77777777" w:rsidR="00C45AA8" w:rsidRDefault="00C45AA8" w:rsidP="00C45AA8">
                            <w:pPr>
                              <w:ind w:left="720" w:hanging="720"/>
                            </w:pPr>
                            <w:r>
                              <w:rPr>
                                <w:rFonts w:ascii="Arial" w:hAnsi="Arial" w:cs="Arial"/>
                                <w:color w:val="222222"/>
                                <w:sz w:val="20"/>
                                <w:szCs w:val="20"/>
                                <w:shd w:val="clear" w:color="auto" w:fill="FFFFFF"/>
                              </w:rPr>
                              <w:t xml:space="preserve">Lieberman, M. A., &amp; Yalom, I. (1992). Brief group psychotherapy for the </w:t>
                            </w:r>
                            <w:proofErr w:type="spellStart"/>
                            <w:r>
                              <w:rPr>
                                <w:rFonts w:ascii="Arial" w:hAnsi="Arial" w:cs="Arial"/>
                                <w:color w:val="222222"/>
                                <w:sz w:val="20"/>
                                <w:szCs w:val="20"/>
                                <w:shd w:val="clear" w:color="auto" w:fill="FFFFFF"/>
                              </w:rPr>
                              <w:t>spousally</w:t>
                            </w:r>
                            <w:proofErr w:type="spellEnd"/>
                            <w:r>
                              <w:rPr>
                                <w:rFonts w:ascii="Arial" w:hAnsi="Arial" w:cs="Arial"/>
                                <w:color w:val="222222"/>
                                <w:sz w:val="20"/>
                                <w:szCs w:val="20"/>
                                <w:shd w:val="clear" w:color="auto" w:fill="FFFFFF"/>
                              </w:rPr>
                              <w:t xml:space="preserve"> bereaved: a controlled study. </w:t>
                            </w:r>
                            <w:r>
                              <w:rPr>
                                <w:rFonts w:ascii="Arial" w:hAnsi="Arial" w:cs="Arial"/>
                                <w:i/>
                                <w:iCs/>
                                <w:color w:val="222222"/>
                                <w:sz w:val="20"/>
                                <w:szCs w:val="20"/>
                                <w:shd w:val="clear" w:color="auto" w:fill="FFFFFF"/>
                              </w:rPr>
                              <w:t>International journal of group psychotherapy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42</w:t>
                            </w:r>
                            <w:r>
                              <w:rPr>
                                <w:rFonts w:ascii="Arial" w:hAnsi="Arial" w:cs="Arial"/>
                                <w:color w:val="222222"/>
                                <w:sz w:val="20"/>
                                <w:szCs w:val="20"/>
                                <w:shd w:val="clear" w:color="auto" w:fill="FFFFFF"/>
                              </w:rPr>
                              <w:t>(1), 117-132.</w:t>
                            </w:r>
                          </w:p>
                          <w:p w14:paraId="41F4DCBD" w14:textId="77777777" w:rsidR="00C45AA8" w:rsidRDefault="00C45AA8" w:rsidP="00C45AA8">
                            <w:pPr>
                              <w:ind w:left="720" w:hanging="720"/>
                              <w:rPr>
                                <w:rFonts w:ascii="Arial" w:hAnsi="Arial" w:cs="Arial"/>
                                <w:color w:val="222222"/>
                                <w:sz w:val="20"/>
                                <w:szCs w:val="20"/>
                                <w:shd w:val="clear" w:color="auto" w:fill="FFFFFF"/>
                              </w:rPr>
                            </w:pPr>
                            <w:bookmarkStart w:id="7" w:name="_Hlk27126241"/>
                            <w:r>
                              <w:rPr>
                                <w:rFonts w:ascii="Arial" w:hAnsi="Arial" w:cs="Arial"/>
                                <w:color w:val="222222"/>
                                <w:sz w:val="20"/>
                                <w:szCs w:val="20"/>
                                <w:shd w:val="clear" w:color="auto" w:fill="FFFFFF"/>
                              </w:rPr>
                              <w:t>Lim, W. M. (2013).</w:t>
                            </w:r>
                            <w:bookmarkEnd w:id="7"/>
                            <w:r>
                              <w:rPr>
                                <w:rFonts w:ascii="Arial" w:hAnsi="Arial" w:cs="Arial"/>
                                <w:color w:val="222222"/>
                                <w:sz w:val="20"/>
                                <w:szCs w:val="20"/>
                                <w:shd w:val="clear" w:color="auto" w:fill="FFFFFF"/>
                              </w:rPr>
                              <w:t xml:space="preserve"> Revisiting Kubler-Ross's five stages of grief: Some comments on the iPhone 5. </w:t>
                            </w:r>
                            <w:r>
                              <w:rPr>
                                <w:rFonts w:ascii="Arial" w:hAnsi="Arial" w:cs="Arial"/>
                                <w:i/>
                                <w:iCs/>
                                <w:color w:val="222222"/>
                                <w:sz w:val="20"/>
                                <w:szCs w:val="20"/>
                                <w:shd w:val="clear" w:color="auto" w:fill="FFFFFF"/>
                              </w:rPr>
                              <w:t>Journal of Social Sciences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9</w:t>
                            </w:r>
                            <w:r>
                              <w:rPr>
                                <w:rFonts w:ascii="Arial" w:hAnsi="Arial" w:cs="Arial"/>
                                <w:color w:val="222222"/>
                                <w:sz w:val="20"/>
                                <w:szCs w:val="20"/>
                                <w:shd w:val="clear" w:color="auto" w:fill="FFFFFF"/>
                              </w:rPr>
                              <w:t>(1), 11.</w:t>
                            </w:r>
                          </w:p>
                          <w:p w14:paraId="55F64822" w14:textId="55789B51" w:rsidR="00C45AA8" w:rsidRDefault="00C45AA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69C0F4" id="_x0000_s1067" type="#_x0000_t202" style="position:absolute;margin-left:470.55pt;margin-top:93pt;width:521.75pt;height:483.35pt;z-index:2518169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SxgLgIAAE4EAAAOAAAAZHJzL2Uyb0RvYy54bWysVNtu2zAMfR+wfxD0vjhxYy814hRdugwD&#10;ugvQ7gNkWbaFyaImKbGzrx8lp2nWvg3zgyCK0uHhIen1zdgrchDWSdAlXczmlAjNoZa6LemPx927&#10;FSXOM10zBVqU9Cgcvdm8fbMeTCFS6EDVwhIE0a4YTEk7702RJI53omduBkZodDZge+bRtG1SWzYg&#10;eq+SdD7PkwFsbSxw4Rye3k1Ouon4TSO4/9Y0TniiSorcfFxtXKuwJps1K1rLTCf5iQb7BxY9kxqD&#10;nqHumGdkb+UrqF5yCw4aP+PQJ9A0kouYA2azmL/I5qFjRsRcUBxnzjK5/wfLvx6+WyLrkqZXOSWa&#10;9VikRzF68gFGkgZ9BuMKvPZg8KIf8RjrHHN15h74T0c0bDumW3FrLQydYDXyW4SXycXTCccFkGr4&#10;AjWGYXsPEWhsbB/EQzkIomOdjufaBCocD/M8zdM0o4SjL19crbJlFmOw4um5sc5/EtCTsCmpxeJH&#10;eHa4dz7QYcXTlRDNgZL1TioVDdtWW2XJgWGj7OJ3Qv/rmtJkKOl1hkReQ4SeFWeQqp00eBGolx4b&#10;Xsm+pKt5+EIYVgTZPuo67j2TatojY6VPOgbpJhH9WI2xZFmMEESuoD6ishamBseBxE0H9jclAzZ3&#10;Sd2vPbOCEvVZY3WuF8tlmIZoLLP3KRr20lNdepjmCFVST8m03fo4QYG3hlusYiOjvs9MTpyxaaPs&#10;pwELU3Fpx1vPv4HNHwAAAP//AwBQSwMEFAAGAAgAAAAhABuYXZ7fAAAACgEAAA8AAABkcnMvZG93&#10;bnJldi54bWxMj0FPwzAMhe9I/IfISNxYsrF1ozSdEIjd0ESZBse0MW1F41RNthV+Pd4Jbs9+1vP3&#10;svXoOnHEIbSeNEwnCgRS5W1LtYbd2/PNCkSIhqzpPKGGbwywzi8vMpNaf6JXPBaxFhxCITUamhj7&#10;VMpQNehMmPgeib1PPzgTeRxqaQdz4nDXyZlSiXSmJf7QmB4fG6y+ioPTECqV7LfzYv9eyg3+3Fn7&#10;9LF50fr6any4BxFxjH/HcMZndMiZqfQHskF0GrhI5O0qYXG21fx2AaJkNV3MliDzTP6vkP8CAAD/&#10;/wMAUEsBAi0AFAAGAAgAAAAhALaDOJL+AAAA4QEAABMAAAAAAAAAAAAAAAAAAAAAAFtDb250ZW50&#10;X1R5cGVzXS54bWxQSwECLQAUAAYACAAAACEAOP0h/9YAAACUAQAACwAAAAAAAAAAAAAAAAAvAQAA&#10;X3JlbHMvLnJlbHNQSwECLQAUAAYACAAAACEA2N0sYC4CAABOBAAADgAAAAAAAAAAAAAAAAAuAgAA&#10;ZHJzL2Uyb0RvYy54bWxQSwECLQAUAAYACAAAACEAG5hdnt8AAAAKAQAADwAAAAAAAAAAAAAAAACI&#10;BAAAZHJzL2Rvd25yZXYueG1sUEsFBgAAAAAEAAQA8wAAAJQFAAAAAA==&#10;" strokecolor="white [3212]">
                <v:textbox>
                  <w:txbxContent>
                    <w:p w14:paraId="0A537B28" w14:textId="0EEB5410" w:rsidR="00C45AA8" w:rsidRDefault="00C45AA8" w:rsidP="00C45AA8">
                      <w:pPr>
                        <w:ind w:left="720" w:hanging="720"/>
                        <w:rPr>
                          <w:rFonts w:ascii="Arial" w:hAnsi="Arial" w:cs="Arial"/>
                          <w:color w:val="222222"/>
                          <w:sz w:val="20"/>
                          <w:szCs w:val="20"/>
                          <w:shd w:val="clear" w:color="auto" w:fill="FFFFFF"/>
                        </w:rPr>
                      </w:pPr>
                      <w:r>
                        <w:rPr>
                          <w:rFonts w:ascii="Arial" w:hAnsi="Arial" w:cs="Arial"/>
                          <w:color w:val="222222"/>
                          <w:sz w:val="20"/>
                          <w:szCs w:val="20"/>
                          <w:shd w:val="clear" w:color="auto" w:fill="FFFFFF"/>
                        </w:rPr>
                        <w:t>Alexander, J., &amp; Parsons, B. V. (1982). </w:t>
                      </w:r>
                      <w:r>
                        <w:rPr>
                          <w:rFonts w:ascii="Arial" w:hAnsi="Arial" w:cs="Arial"/>
                          <w:i/>
                          <w:iCs/>
                          <w:color w:val="222222"/>
                          <w:sz w:val="20"/>
                          <w:szCs w:val="20"/>
                          <w:shd w:val="clear" w:color="auto" w:fill="FFFFFF"/>
                        </w:rPr>
                        <w:t>Functional family therapy</w:t>
                      </w:r>
                      <w:r>
                        <w:rPr>
                          <w:rFonts w:ascii="Arial" w:hAnsi="Arial" w:cs="Arial"/>
                          <w:color w:val="222222"/>
                          <w:sz w:val="20"/>
                          <w:szCs w:val="20"/>
                          <w:shd w:val="clear" w:color="auto" w:fill="FFFFFF"/>
                        </w:rPr>
                        <w:t>. Brooks/Cole Publishing Company</w:t>
                      </w:r>
                    </w:p>
                    <w:p w14:paraId="3FA872FD" w14:textId="77777777" w:rsidR="00C45AA8" w:rsidRDefault="00C45AA8" w:rsidP="00C45AA8">
                      <w:pPr>
                        <w:ind w:left="720" w:hanging="720"/>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Buckley, T., </w:t>
                      </w:r>
                      <w:proofErr w:type="spellStart"/>
                      <w:r>
                        <w:rPr>
                          <w:rFonts w:ascii="Arial" w:hAnsi="Arial" w:cs="Arial"/>
                          <w:color w:val="222222"/>
                          <w:sz w:val="20"/>
                          <w:szCs w:val="20"/>
                          <w:shd w:val="clear" w:color="auto" w:fill="FFFFFF"/>
                        </w:rPr>
                        <w:t>Sunari</w:t>
                      </w:r>
                      <w:proofErr w:type="spellEnd"/>
                      <w:r>
                        <w:rPr>
                          <w:rFonts w:ascii="Arial" w:hAnsi="Arial" w:cs="Arial"/>
                          <w:color w:val="222222"/>
                          <w:sz w:val="20"/>
                          <w:szCs w:val="20"/>
                          <w:shd w:val="clear" w:color="auto" w:fill="FFFFFF"/>
                        </w:rPr>
                        <w:t xml:space="preserve">, D., Marshall, A., </w:t>
                      </w:r>
                      <w:proofErr w:type="spellStart"/>
                      <w:r>
                        <w:rPr>
                          <w:rFonts w:ascii="Arial" w:hAnsi="Arial" w:cs="Arial"/>
                          <w:color w:val="222222"/>
                          <w:sz w:val="20"/>
                          <w:szCs w:val="20"/>
                          <w:shd w:val="clear" w:color="auto" w:fill="FFFFFF"/>
                        </w:rPr>
                        <w:t>Bartrop</w:t>
                      </w:r>
                      <w:proofErr w:type="spellEnd"/>
                      <w:r>
                        <w:rPr>
                          <w:rFonts w:ascii="Arial" w:hAnsi="Arial" w:cs="Arial"/>
                          <w:color w:val="222222"/>
                          <w:sz w:val="20"/>
                          <w:szCs w:val="20"/>
                          <w:shd w:val="clear" w:color="auto" w:fill="FFFFFF"/>
                        </w:rPr>
                        <w:t xml:space="preserve">, R., McKinley, S., &amp; </w:t>
                      </w:r>
                      <w:proofErr w:type="spellStart"/>
                      <w:r>
                        <w:rPr>
                          <w:rFonts w:ascii="Arial" w:hAnsi="Arial" w:cs="Arial"/>
                          <w:color w:val="222222"/>
                          <w:sz w:val="20"/>
                          <w:szCs w:val="20"/>
                          <w:shd w:val="clear" w:color="auto" w:fill="FFFFFF"/>
                        </w:rPr>
                        <w:t>Tofler</w:t>
                      </w:r>
                      <w:proofErr w:type="spellEnd"/>
                      <w:r>
                        <w:rPr>
                          <w:rFonts w:ascii="Arial" w:hAnsi="Arial" w:cs="Arial"/>
                          <w:color w:val="222222"/>
                          <w:sz w:val="20"/>
                          <w:szCs w:val="20"/>
                          <w:shd w:val="clear" w:color="auto" w:fill="FFFFFF"/>
                        </w:rPr>
                        <w:t>, G. (2012). Physiological correlates of bereavement and the impact of bereavement interventions. </w:t>
                      </w:r>
                      <w:r>
                        <w:rPr>
                          <w:rFonts w:ascii="Arial" w:hAnsi="Arial" w:cs="Arial"/>
                          <w:i/>
                          <w:iCs/>
                          <w:color w:val="222222"/>
                          <w:sz w:val="20"/>
                          <w:szCs w:val="20"/>
                          <w:shd w:val="clear" w:color="auto" w:fill="FFFFFF"/>
                        </w:rPr>
                        <w:t>Dialogues in clinical neuroscience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14</w:t>
                      </w:r>
                      <w:r>
                        <w:rPr>
                          <w:rFonts w:ascii="Arial" w:hAnsi="Arial" w:cs="Arial"/>
                          <w:color w:val="222222"/>
                          <w:sz w:val="20"/>
                          <w:szCs w:val="20"/>
                          <w:shd w:val="clear" w:color="auto" w:fill="FFFFFF"/>
                        </w:rPr>
                        <w:t>(2), 129.</w:t>
                      </w:r>
                    </w:p>
                    <w:p w14:paraId="3C503C5C" w14:textId="77777777" w:rsidR="00C45AA8" w:rsidRDefault="00C45AA8" w:rsidP="00C45AA8">
                      <w:pPr>
                        <w:ind w:left="720" w:hanging="720"/>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Buglass</w:t>
                      </w:r>
                      <w:proofErr w:type="spellEnd"/>
                      <w:r>
                        <w:rPr>
                          <w:rFonts w:ascii="Arial" w:hAnsi="Arial" w:cs="Arial"/>
                          <w:color w:val="222222"/>
                          <w:sz w:val="20"/>
                          <w:szCs w:val="20"/>
                          <w:shd w:val="clear" w:color="auto" w:fill="FFFFFF"/>
                        </w:rPr>
                        <w:t>, E. (2010). Grief and bereavement theories. </w:t>
                      </w:r>
                      <w:r>
                        <w:rPr>
                          <w:rFonts w:ascii="Arial" w:hAnsi="Arial" w:cs="Arial"/>
                          <w:i/>
                          <w:iCs/>
                          <w:color w:val="222222"/>
                          <w:sz w:val="20"/>
                          <w:szCs w:val="20"/>
                          <w:shd w:val="clear" w:color="auto" w:fill="FFFFFF"/>
                        </w:rPr>
                        <w:t>Nursing Standard (through 2013)</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24</w:t>
                      </w:r>
                      <w:r>
                        <w:rPr>
                          <w:rFonts w:ascii="Arial" w:hAnsi="Arial" w:cs="Arial"/>
                          <w:color w:val="222222"/>
                          <w:sz w:val="20"/>
                          <w:szCs w:val="20"/>
                          <w:shd w:val="clear" w:color="auto" w:fill="FFFFFF"/>
                        </w:rPr>
                        <w:t>(41), 44.</w:t>
                      </w:r>
                    </w:p>
                    <w:p w14:paraId="6D287733" w14:textId="77777777" w:rsidR="00C45AA8" w:rsidRDefault="00C45AA8" w:rsidP="00C45AA8">
                      <w:pPr>
                        <w:ind w:left="720" w:hanging="720"/>
                        <w:rPr>
                          <w:rFonts w:ascii="Arial" w:hAnsi="Arial" w:cs="Arial"/>
                          <w:color w:val="222222"/>
                          <w:sz w:val="20"/>
                          <w:szCs w:val="20"/>
                          <w:shd w:val="clear" w:color="auto" w:fill="FFFFFF"/>
                        </w:rPr>
                      </w:pPr>
                      <w:r>
                        <w:rPr>
                          <w:rFonts w:ascii="Arial" w:hAnsi="Arial" w:cs="Arial"/>
                          <w:color w:val="222222"/>
                          <w:sz w:val="20"/>
                          <w:szCs w:val="20"/>
                          <w:shd w:val="clear" w:color="auto" w:fill="FFFFFF"/>
                        </w:rPr>
                        <w:t>Essa, M. (1986). Grief as a crisis: Psychotherapeutic interventions with elderly bereaved. </w:t>
                      </w:r>
                      <w:r>
                        <w:rPr>
                          <w:rFonts w:ascii="Arial" w:hAnsi="Arial" w:cs="Arial"/>
                          <w:i/>
                          <w:iCs/>
                          <w:color w:val="222222"/>
                          <w:sz w:val="20"/>
                          <w:szCs w:val="20"/>
                          <w:shd w:val="clear" w:color="auto" w:fill="FFFFFF"/>
                        </w:rPr>
                        <w:t>American journal of psychotherapy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40</w:t>
                      </w:r>
                      <w:r>
                        <w:rPr>
                          <w:rFonts w:ascii="Arial" w:hAnsi="Arial" w:cs="Arial"/>
                          <w:color w:val="222222"/>
                          <w:sz w:val="20"/>
                          <w:szCs w:val="20"/>
                          <w:shd w:val="clear" w:color="auto" w:fill="FFFFFF"/>
                        </w:rPr>
                        <w:t>(2), 243-251.</w:t>
                      </w:r>
                    </w:p>
                    <w:p w14:paraId="4471E14E" w14:textId="77777777" w:rsidR="00C45AA8" w:rsidRDefault="00C45AA8" w:rsidP="00C45AA8">
                      <w:pPr>
                        <w:ind w:left="720" w:hanging="720"/>
                        <w:rPr>
                          <w:rFonts w:ascii="Arial" w:hAnsi="Arial" w:cs="Arial"/>
                          <w:color w:val="222222"/>
                          <w:sz w:val="20"/>
                          <w:szCs w:val="20"/>
                          <w:shd w:val="clear" w:color="auto" w:fill="FFFFFF"/>
                        </w:rPr>
                      </w:pPr>
                      <w:r>
                        <w:rPr>
                          <w:rFonts w:ascii="Arial" w:hAnsi="Arial" w:cs="Arial"/>
                          <w:color w:val="222222"/>
                          <w:sz w:val="20"/>
                          <w:szCs w:val="20"/>
                          <w:shd w:val="clear" w:color="auto" w:fill="FFFFFF"/>
                        </w:rPr>
                        <w:t>Essa, M. (1986). Grief as a crisis: Psychotherapeutic interventions with elderly bereaved. </w:t>
                      </w:r>
                      <w:r>
                        <w:rPr>
                          <w:rFonts w:ascii="Arial" w:hAnsi="Arial" w:cs="Arial"/>
                          <w:i/>
                          <w:iCs/>
                          <w:color w:val="222222"/>
                          <w:sz w:val="20"/>
                          <w:szCs w:val="20"/>
                          <w:shd w:val="clear" w:color="auto" w:fill="FFFFFF"/>
                        </w:rPr>
                        <w:t>American journal of psychotherapy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40</w:t>
                      </w:r>
                      <w:r>
                        <w:rPr>
                          <w:rFonts w:ascii="Arial" w:hAnsi="Arial" w:cs="Arial"/>
                          <w:color w:val="222222"/>
                          <w:sz w:val="20"/>
                          <w:szCs w:val="20"/>
                          <w:shd w:val="clear" w:color="auto" w:fill="FFFFFF"/>
                        </w:rPr>
                        <w:t>(2), 243-251.</w:t>
                      </w:r>
                    </w:p>
                    <w:p w14:paraId="5FDD37E3" w14:textId="77777777" w:rsidR="00C45AA8" w:rsidRDefault="00C45AA8" w:rsidP="00C45AA8">
                      <w:pPr>
                        <w:ind w:left="720" w:hanging="720"/>
                        <w:rPr>
                          <w:rFonts w:ascii="Arial" w:hAnsi="Arial" w:cs="Arial"/>
                          <w:color w:val="222222"/>
                          <w:sz w:val="20"/>
                          <w:szCs w:val="20"/>
                          <w:shd w:val="clear" w:color="auto" w:fill="FFFFFF"/>
                        </w:rPr>
                      </w:pPr>
                      <w:r>
                        <w:rPr>
                          <w:rFonts w:ascii="Arial" w:hAnsi="Arial" w:cs="Arial"/>
                          <w:color w:val="222222"/>
                          <w:sz w:val="20"/>
                          <w:szCs w:val="20"/>
                          <w:shd w:val="clear" w:color="auto" w:fill="FFFFFF"/>
                        </w:rPr>
                        <w:t>Greenstreet, W. (2004). Why nurses need to understand the principles of bereavement theory. </w:t>
                      </w:r>
                      <w:r>
                        <w:rPr>
                          <w:rFonts w:ascii="Arial" w:hAnsi="Arial" w:cs="Arial"/>
                          <w:i/>
                          <w:iCs/>
                          <w:color w:val="222222"/>
                          <w:sz w:val="20"/>
                          <w:szCs w:val="20"/>
                          <w:shd w:val="clear" w:color="auto" w:fill="FFFFFF"/>
                        </w:rPr>
                        <w:t>British Journal of Nursing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13</w:t>
                      </w:r>
                      <w:r>
                        <w:rPr>
                          <w:rFonts w:ascii="Arial" w:hAnsi="Arial" w:cs="Arial"/>
                          <w:color w:val="222222"/>
                          <w:sz w:val="20"/>
                          <w:szCs w:val="20"/>
                          <w:shd w:val="clear" w:color="auto" w:fill="FFFFFF"/>
                        </w:rPr>
                        <w:t>(10), 590-593.</w:t>
                      </w:r>
                    </w:p>
                    <w:p w14:paraId="44B5F567" w14:textId="77777777" w:rsidR="00C45AA8" w:rsidRDefault="00C45AA8" w:rsidP="00C45AA8">
                      <w:pPr>
                        <w:ind w:left="720" w:hanging="720"/>
                        <w:rPr>
                          <w:rFonts w:ascii="Arial" w:hAnsi="Arial" w:cs="Arial"/>
                          <w:color w:val="222222"/>
                          <w:sz w:val="20"/>
                          <w:szCs w:val="20"/>
                          <w:shd w:val="clear" w:color="auto" w:fill="FFFFFF"/>
                        </w:rPr>
                      </w:pPr>
                      <w:r>
                        <w:rPr>
                          <w:rFonts w:ascii="Arial" w:hAnsi="Arial" w:cs="Arial"/>
                          <w:color w:val="222222"/>
                          <w:sz w:val="20"/>
                          <w:szCs w:val="20"/>
                          <w:shd w:val="clear" w:color="auto" w:fill="FFFFFF"/>
                        </w:rPr>
                        <w:t>Hall, C. (2014). Bereavement theory: recent developments in our understanding of grief and bereavement. </w:t>
                      </w:r>
                      <w:r>
                        <w:rPr>
                          <w:rFonts w:ascii="Arial" w:hAnsi="Arial" w:cs="Arial"/>
                          <w:i/>
                          <w:iCs/>
                          <w:color w:val="222222"/>
                          <w:sz w:val="20"/>
                          <w:szCs w:val="20"/>
                          <w:shd w:val="clear" w:color="auto" w:fill="FFFFFF"/>
                        </w:rPr>
                        <w:t>Bereavement Care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33</w:t>
                      </w:r>
                      <w:r>
                        <w:rPr>
                          <w:rFonts w:ascii="Arial" w:hAnsi="Arial" w:cs="Arial"/>
                          <w:color w:val="222222"/>
                          <w:sz w:val="20"/>
                          <w:szCs w:val="20"/>
                          <w:shd w:val="clear" w:color="auto" w:fill="FFFFFF"/>
                        </w:rPr>
                        <w:t>(1), 7-12.</w:t>
                      </w:r>
                    </w:p>
                    <w:p w14:paraId="13944683" w14:textId="77777777" w:rsidR="00C45AA8" w:rsidRDefault="00C45AA8" w:rsidP="00C45AA8">
                      <w:pPr>
                        <w:ind w:left="720" w:hanging="720"/>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Jorm</w:t>
                      </w:r>
                      <w:proofErr w:type="spellEnd"/>
                      <w:r>
                        <w:rPr>
                          <w:rFonts w:ascii="Arial" w:hAnsi="Arial" w:cs="Arial"/>
                          <w:color w:val="222222"/>
                          <w:sz w:val="20"/>
                          <w:szCs w:val="20"/>
                          <w:shd w:val="clear" w:color="auto" w:fill="FFFFFF"/>
                        </w:rPr>
                        <w:t xml:space="preserve">, A. F. (1995). The epidemiology of depressive states in the elderly: implications for recognition, </w:t>
                      </w:r>
                      <w:proofErr w:type="gramStart"/>
                      <w:r>
                        <w:rPr>
                          <w:rFonts w:ascii="Arial" w:hAnsi="Arial" w:cs="Arial"/>
                          <w:color w:val="222222"/>
                          <w:sz w:val="20"/>
                          <w:szCs w:val="20"/>
                          <w:shd w:val="clear" w:color="auto" w:fill="FFFFFF"/>
                        </w:rPr>
                        <w:t>intervention</w:t>
                      </w:r>
                      <w:proofErr w:type="gramEnd"/>
                      <w:r>
                        <w:rPr>
                          <w:rFonts w:ascii="Arial" w:hAnsi="Arial" w:cs="Arial"/>
                          <w:color w:val="222222"/>
                          <w:sz w:val="20"/>
                          <w:szCs w:val="20"/>
                          <w:shd w:val="clear" w:color="auto" w:fill="FFFFFF"/>
                        </w:rPr>
                        <w:t xml:space="preserve"> and prevention. </w:t>
                      </w:r>
                      <w:r>
                        <w:rPr>
                          <w:rFonts w:ascii="Arial" w:hAnsi="Arial" w:cs="Arial"/>
                          <w:i/>
                          <w:iCs/>
                          <w:color w:val="222222"/>
                          <w:sz w:val="20"/>
                          <w:szCs w:val="20"/>
                          <w:shd w:val="clear" w:color="auto" w:fill="FFFFFF"/>
                        </w:rPr>
                        <w:t>Social Psychiatry and Psychiatric Epidemiology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30</w:t>
                      </w:r>
                      <w:r>
                        <w:rPr>
                          <w:rFonts w:ascii="Arial" w:hAnsi="Arial" w:cs="Arial"/>
                          <w:color w:val="222222"/>
                          <w:sz w:val="20"/>
                          <w:szCs w:val="20"/>
                          <w:shd w:val="clear" w:color="auto" w:fill="FFFFFF"/>
                        </w:rPr>
                        <w:t>(2), 53-59.</w:t>
                      </w:r>
                    </w:p>
                    <w:p w14:paraId="3A61DE1E" w14:textId="77777777" w:rsidR="00C45AA8" w:rsidRDefault="00C45AA8" w:rsidP="00C45AA8">
                      <w:pPr>
                        <w:ind w:left="720" w:hanging="720"/>
                        <w:rPr>
                          <w:rFonts w:ascii="Arial" w:eastAsia="Times New Roman" w:hAnsi="Arial" w:cs="Arial"/>
                          <w:color w:val="222222"/>
                          <w:sz w:val="20"/>
                          <w:szCs w:val="20"/>
                          <w:lang w:eastAsia="en-GB"/>
                        </w:rPr>
                      </w:pPr>
                      <w:r w:rsidRPr="00F90608">
                        <w:rPr>
                          <w:rFonts w:ascii="Arial" w:eastAsia="Times New Roman" w:hAnsi="Arial" w:cs="Arial"/>
                          <w:color w:val="222222"/>
                          <w:sz w:val="20"/>
                          <w:szCs w:val="20"/>
                          <w:lang w:eastAsia="en-GB"/>
                        </w:rPr>
                        <w:t xml:space="preserve">Kang, H. Y., &amp; </w:t>
                      </w:r>
                      <w:proofErr w:type="spellStart"/>
                      <w:r w:rsidRPr="00F90608">
                        <w:rPr>
                          <w:rFonts w:ascii="Arial" w:eastAsia="Times New Roman" w:hAnsi="Arial" w:cs="Arial"/>
                          <w:color w:val="222222"/>
                          <w:sz w:val="20"/>
                          <w:szCs w:val="20"/>
                          <w:lang w:eastAsia="en-GB"/>
                        </w:rPr>
                        <w:t>Yoo</w:t>
                      </w:r>
                      <w:proofErr w:type="spellEnd"/>
                      <w:r w:rsidRPr="00F90608">
                        <w:rPr>
                          <w:rFonts w:ascii="Arial" w:eastAsia="Times New Roman" w:hAnsi="Arial" w:cs="Arial"/>
                          <w:color w:val="222222"/>
                          <w:sz w:val="20"/>
                          <w:szCs w:val="20"/>
                          <w:lang w:eastAsia="en-GB"/>
                        </w:rPr>
                        <w:t>, Y. S. (2007). Effects of a bereavement intervention program in middle-aged widows in Korea. </w:t>
                      </w:r>
                      <w:r w:rsidRPr="00F90608">
                        <w:rPr>
                          <w:rFonts w:ascii="Arial" w:eastAsia="Times New Roman" w:hAnsi="Arial" w:cs="Arial"/>
                          <w:i/>
                          <w:iCs/>
                          <w:color w:val="222222"/>
                          <w:sz w:val="20"/>
                          <w:szCs w:val="20"/>
                          <w:lang w:eastAsia="en-GB"/>
                        </w:rPr>
                        <w:t>Archives of Psychiatric Nursing</w:t>
                      </w:r>
                      <w:r w:rsidRPr="00F90608">
                        <w:rPr>
                          <w:rFonts w:ascii="Arial" w:eastAsia="Times New Roman" w:hAnsi="Arial" w:cs="Arial"/>
                          <w:color w:val="222222"/>
                          <w:sz w:val="20"/>
                          <w:szCs w:val="20"/>
                          <w:lang w:eastAsia="en-GB"/>
                        </w:rPr>
                        <w:t>, </w:t>
                      </w:r>
                      <w:r w:rsidRPr="00F90608">
                        <w:rPr>
                          <w:rFonts w:ascii="Arial" w:eastAsia="Times New Roman" w:hAnsi="Arial" w:cs="Arial"/>
                          <w:i/>
                          <w:iCs/>
                          <w:color w:val="222222"/>
                          <w:sz w:val="20"/>
                          <w:szCs w:val="20"/>
                          <w:lang w:eastAsia="en-GB"/>
                        </w:rPr>
                        <w:t>21</w:t>
                      </w:r>
                      <w:r w:rsidRPr="00F90608">
                        <w:rPr>
                          <w:rFonts w:ascii="Arial" w:eastAsia="Times New Roman" w:hAnsi="Arial" w:cs="Arial"/>
                          <w:color w:val="222222"/>
                          <w:sz w:val="20"/>
                          <w:szCs w:val="20"/>
                          <w:lang w:eastAsia="en-GB"/>
                        </w:rPr>
                        <w:t>(3), 132-140.</w:t>
                      </w:r>
                    </w:p>
                    <w:p w14:paraId="5792E629" w14:textId="77777777" w:rsidR="00C45AA8" w:rsidRDefault="00C45AA8" w:rsidP="00C45AA8">
                      <w:pPr>
                        <w:ind w:left="720" w:hanging="720"/>
                        <w:rPr>
                          <w:rFonts w:ascii="Arial" w:hAnsi="Arial" w:cs="Arial"/>
                          <w:color w:val="222222"/>
                          <w:sz w:val="20"/>
                          <w:szCs w:val="20"/>
                          <w:shd w:val="clear" w:color="auto" w:fill="FFFFFF"/>
                        </w:rPr>
                      </w:pPr>
                      <w:r>
                        <w:rPr>
                          <w:rFonts w:ascii="Arial" w:hAnsi="Arial" w:cs="Arial"/>
                          <w:color w:val="222222"/>
                          <w:sz w:val="20"/>
                          <w:szCs w:val="20"/>
                          <w:shd w:val="clear" w:color="auto" w:fill="FFFFFF"/>
                        </w:rPr>
                        <w:t>Kato, P. M., &amp; Mann, T. (1999). A synthesis of psychological interventions for the bereaved. </w:t>
                      </w:r>
                      <w:r>
                        <w:rPr>
                          <w:rFonts w:ascii="Arial" w:hAnsi="Arial" w:cs="Arial"/>
                          <w:i/>
                          <w:iCs/>
                          <w:color w:val="222222"/>
                          <w:sz w:val="20"/>
                          <w:szCs w:val="20"/>
                          <w:shd w:val="clear" w:color="auto" w:fill="FFFFFF"/>
                        </w:rPr>
                        <w:t>Clinical psychology review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19</w:t>
                      </w:r>
                      <w:r>
                        <w:rPr>
                          <w:rFonts w:ascii="Arial" w:hAnsi="Arial" w:cs="Arial"/>
                          <w:color w:val="222222"/>
                          <w:sz w:val="20"/>
                          <w:szCs w:val="20"/>
                          <w:shd w:val="clear" w:color="auto" w:fill="FFFFFF"/>
                        </w:rPr>
                        <w:t>(3), 275-296.</w:t>
                      </w:r>
                    </w:p>
                    <w:p w14:paraId="399494C0" w14:textId="77777777" w:rsidR="00C45AA8" w:rsidRDefault="00C45AA8" w:rsidP="00C45AA8">
                      <w:pPr>
                        <w:ind w:left="720" w:hanging="720"/>
                      </w:pPr>
                      <w:r>
                        <w:rPr>
                          <w:rFonts w:ascii="Arial" w:hAnsi="Arial" w:cs="Arial"/>
                          <w:color w:val="222222"/>
                          <w:sz w:val="20"/>
                          <w:szCs w:val="20"/>
                          <w:shd w:val="clear" w:color="auto" w:fill="FFFFFF"/>
                        </w:rPr>
                        <w:t xml:space="preserve">Kealy, D., Sierra-Hernandez, C. A., Piper, W. E., Joyce, A. S., Weideman, R., &amp; </w:t>
                      </w:r>
                      <w:proofErr w:type="spellStart"/>
                      <w:r>
                        <w:rPr>
                          <w:rFonts w:ascii="Arial" w:hAnsi="Arial" w:cs="Arial"/>
                          <w:color w:val="222222"/>
                          <w:sz w:val="20"/>
                          <w:szCs w:val="20"/>
                          <w:shd w:val="clear" w:color="auto" w:fill="FFFFFF"/>
                        </w:rPr>
                        <w:t>Ogrodniczuk</w:t>
                      </w:r>
                      <w:proofErr w:type="spellEnd"/>
                      <w:r>
                        <w:rPr>
                          <w:rFonts w:ascii="Arial" w:hAnsi="Arial" w:cs="Arial"/>
                          <w:color w:val="222222"/>
                          <w:sz w:val="20"/>
                          <w:szCs w:val="20"/>
                          <w:shd w:val="clear" w:color="auto" w:fill="FFFFFF"/>
                        </w:rPr>
                        <w:t>, J. S. (2017).</w:t>
                      </w:r>
                      <w:r>
                        <w:t xml:space="preserve"> </w:t>
                      </w:r>
                      <w:r>
                        <w:rPr>
                          <w:rFonts w:ascii="Arial" w:hAnsi="Arial" w:cs="Arial"/>
                          <w:color w:val="222222"/>
                          <w:sz w:val="20"/>
                          <w:szCs w:val="20"/>
                          <w:shd w:val="clear" w:color="auto" w:fill="FFFFFF"/>
                        </w:rPr>
                        <w:t>Short-Term Group Therapy for Complicated Grief: The Relationship Between Patients’ In-Session Reflection and Outcome. </w:t>
                      </w:r>
                      <w:r>
                        <w:rPr>
                          <w:rFonts w:ascii="Arial" w:hAnsi="Arial" w:cs="Arial"/>
                          <w:i/>
                          <w:iCs/>
                          <w:color w:val="222222"/>
                          <w:sz w:val="20"/>
                          <w:szCs w:val="20"/>
                          <w:shd w:val="clear" w:color="auto" w:fill="FFFFFF"/>
                        </w:rPr>
                        <w:t>Psychiatry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80</w:t>
                      </w:r>
                      <w:r>
                        <w:rPr>
                          <w:rFonts w:ascii="Arial" w:hAnsi="Arial" w:cs="Arial"/>
                          <w:color w:val="222222"/>
                          <w:sz w:val="20"/>
                          <w:szCs w:val="20"/>
                          <w:shd w:val="clear" w:color="auto" w:fill="FFFFFF"/>
                        </w:rPr>
                        <w:t>(2), 125-138.</w:t>
                      </w:r>
                    </w:p>
                    <w:p w14:paraId="141B6C22" w14:textId="77777777" w:rsidR="00C45AA8" w:rsidRDefault="00C45AA8" w:rsidP="00C45AA8">
                      <w:pPr>
                        <w:ind w:left="720" w:hanging="720"/>
                        <w:rPr>
                          <w:rFonts w:ascii="Arial" w:hAnsi="Arial" w:cs="Arial"/>
                          <w:color w:val="222222"/>
                          <w:sz w:val="20"/>
                          <w:szCs w:val="20"/>
                          <w:shd w:val="clear" w:color="auto" w:fill="FFFFFF"/>
                        </w:rPr>
                      </w:pPr>
                      <w:r>
                        <w:rPr>
                          <w:rFonts w:ascii="Arial" w:hAnsi="Arial" w:cs="Arial"/>
                          <w:color w:val="222222"/>
                          <w:sz w:val="20"/>
                          <w:szCs w:val="20"/>
                          <w:shd w:val="clear" w:color="auto" w:fill="FFFFFF"/>
                        </w:rPr>
                        <w:t>Kübler-Ross, E. (1973). </w:t>
                      </w:r>
                      <w:r>
                        <w:rPr>
                          <w:rFonts w:ascii="Arial" w:hAnsi="Arial" w:cs="Arial"/>
                          <w:i/>
                          <w:iCs/>
                          <w:color w:val="222222"/>
                          <w:sz w:val="20"/>
                          <w:szCs w:val="20"/>
                          <w:shd w:val="clear" w:color="auto" w:fill="FFFFFF"/>
                        </w:rPr>
                        <w:t>On death and dying</w:t>
                      </w:r>
                      <w:r>
                        <w:rPr>
                          <w:rFonts w:ascii="Arial" w:hAnsi="Arial" w:cs="Arial"/>
                          <w:color w:val="222222"/>
                          <w:sz w:val="20"/>
                          <w:szCs w:val="20"/>
                          <w:shd w:val="clear" w:color="auto" w:fill="FFFFFF"/>
                        </w:rPr>
                        <w:t>. Routledge.</w:t>
                      </w:r>
                    </w:p>
                    <w:p w14:paraId="7B101AC8" w14:textId="77777777" w:rsidR="00C45AA8" w:rsidRDefault="00C45AA8" w:rsidP="00C45AA8">
                      <w:pPr>
                        <w:ind w:left="720" w:hanging="720"/>
                        <w:rPr>
                          <w:rFonts w:ascii="Arial" w:eastAsia="Times New Roman" w:hAnsi="Arial" w:cs="Arial"/>
                          <w:color w:val="222222"/>
                          <w:sz w:val="20"/>
                          <w:szCs w:val="20"/>
                          <w:lang w:eastAsia="en-GB"/>
                        </w:rPr>
                      </w:pPr>
                      <w:bookmarkStart w:id="8" w:name="_Hlk27652360"/>
                      <w:r>
                        <w:rPr>
                          <w:rFonts w:ascii="Arial" w:hAnsi="Arial" w:cs="Arial"/>
                          <w:color w:val="222222"/>
                          <w:sz w:val="20"/>
                          <w:szCs w:val="20"/>
                          <w:shd w:val="clear" w:color="auto" w:fill="FFFFFF"/>
                        </w:rPr>
                        <w:t xml:space="preserve">Leung, K., Koch, P. T., &amp; Lu, L. (2002). </w:t>
                      </w:r>
                      <w:bookmarkEnd w:id="8"/>
                      <w:r>
                        <w:rPr>
                          <w:rFonts w:ascii="Arial" w:hAnsi="Arial" w:cs="Arial"/>
                          <w:color w:val="222222"/>
                          <w:sz w:val="20"/>
                          <w:szCs w:val="20"/>
                          <w:shd w:val="clear" w:color="auto" w:fill="FFFFFF"/>
                        </w:rPr>
                        <w:t>A dualistic model of harmony and its implications for conflict management in Asia. </w:t>
                      </w:r>
                      <w:r>
                        <w:rPr>
                          <w:rFonts w:ascii="Arial" w:hAnsi="Arial" w:cs="Arial"/>
                          <w:i/>
                          <w:iCs/>
                          <w:color w:val="222222"/>
                          <w:sz w:val="20"/>
                          <w:szCs w:val="20"/>
                          <w:shd w:val="clear" w:color="auto" w:fill="FFFFFF"/>
                        </w:rPr>
                        <w:t>Asia Pacific Journal of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19</w:t>
                      </w:r>
                      <w:r>
                        <w:rPr>
                          <w:rFonts w:ascii="Arial" w:hAnsi="Arial" w:cs="Arial"/>
                          <w:color w:val="222222"/>
                          <w:sz w:val="20"/>
                          <w:szCs w:val="20"/>
                          <w:shd w:val="clear" w:color="auto" w:fill="FFFFFF"/>
                        </w:rPr>
                        <w:t>(2-3), 201-220.</w:t>
                      </w:r>
                    </w:p>
                    <w:p w14:paraId="33E060F8" w14:textId="77777777" w:rsidR="00C45AA8" w:rsidRDefault="00C45AA8" w:rsidP="00C45AA8">
                      <w:pPr>
                        <w:ind w:left="720" w:hanging="720"/>
                      </w:pPr>
                      <w:r>
                        <w:rPr>
                          <w:rFonts w:ascii="Arial" w:hAnsi="Arial" w:cs="Arial"/>
                          <w:color w:val="222222"/>
                          <w:sz w:val="20"/>
                          <w:szCs w:val="20"/>
                          <w:shd w:val="clear" w:color="auto" w:fill="FFFFFF"/>
                        </w:rPr>
                        <w:t xml:space="preserve">Lieberman, M. A., &amp; Yalom, I. (1992). Brief group psychotherapy for the </w:t>
                      </w:r>
                      <w:proofErr w:type="spellStart"/>
                      <w:r>
                        <w:rPr>
                          <w:rFonts w:ascii="Arial" w:hAnsi="Arial" w:cs="Arial"/>
                          <w:color w:val="222222"/>
                          <w:sz w:val="20"/>
                          <w:szCs w:val="20"/>
                          <w:shd w:val="clear" w:color="auto" w:fill="FFFFFF"/>
                        </w:rPr>
                        <w:t>spousally</w:t>
                      </w:r>
                      <w:proofErr w:type="spellEnd"/>
                      <w:r>
                        <w:rPr>
                          <w:rFonts w:ascii="Arial" w:hAnsi="Arial" w:cs="Arial"/>
                          <w:color w:val="222222"/>
                          <w:sz w:val="20"/>
                          <w:szCs w:val="20"/>
                          <w:shd w:val="clear" w:color="auto" w:fill="FFFFFF"/>
                        </w:rPr>
                        <w:t xml:space="preserve"> bereaved: a controlled study. </w:t>
                      </w:r>
                      <w:r>
                        <w:rPr>
                          <w:rFonts w:ascii="Arial" w:hAnsi="Arial" w:cs="Arial"/>
                          <w:i/>
                          <w:iCs/>
                          <w:color w:val="222222"/>
                          <w:sz w:val="20"/>
                          <w:szCs w:val="20"/>
                          <w:shd w:val="clear" w:color="auto" w:fill="FFFFFF"/>
                        </w:rPr>
                        <w:t>International journal of group psychotherapy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42</w:t>
                      </w:r>
                      <w:r>
                        <w:rPr>
                          <w:rFonts w:ascii="Arial" w:hAnsi="Arial" w:cs="Arial"/>
                          <w:color w:val="222222"/>
                          <w:sz w:val="20"/>
                          <w:szCs w:val="20"/>
                          <w:shd w:val="clear" w:color="auto" w:fill="FFFFFF"/>
                        </w:rPr>
                        <w:t>(1), 117-132.</w:t>
                      </w:r>
                    </w:p>
                    <w:p w14:paraId="41F4DCBD" w14:textId="77777777" w:rsidR="00C45AA8" w:rsidRDefault="00C45AA8" w:rsidP="00C45AA8">
                      <w:pPr>
                        <w:ind w:left="720" w:hanging="720"/>
                        <w:rPr>
                          <w:rFonts w:ascii="Arial" w:hAnsi="Arial" w:cs="Arial"/>
                          <w:color w:val="222222"/>
                          <w:sz w:val="20"/>
                          <w:szCs w:val="20"/>
                          <w:shd w:val="clear" w:color="auto" w:fill="FFFFFF"/>
                        </w:rPr>
                      </w:pPr>
                      <w:bookmarkStart w:id="9" w:name="_Hlk27126241"/>
                      <w:r>
                        <w:rPr>
                          <w:rFonts w:ascii="Arial" w:hAnsi="Arial" w:cs="Arial"/>
                          <w:color w:val="222222"/>
                          <w:sz w:val="20"/>
                          <w:szCs w:val="20"/>
                          <w:shd w:val="clear" w:color="auto" w:fill="FFFFFF"/>
                        </w:rPr>
                        <w:t>Lim, W. M. (2013).</w:t>
                      </w:r>
                      <w:bookmarkEnd w:id="9"/>
                      <w:r>
                        <w:rPr>
                          <w:rFonts w:ascii="Arial" w:hAnsi="Arial" w:cs="Arial"/>
                          <w:color w:val="222222"/>
                          <w:sz w:val="20"/>
                          <w:szCs w:val="20"/>
                          <w:shd w:val="clear" w:color="auto" w:fill="FFFFFF"/>
                        </w:rPr>
                        <w:t xml:space="preserve"> Revisiting Kubler-Ross's five stages of grief: Some comments on the iPhone 5. </w:t>
                      </w:r>
                      <w:r>
                        <w:rPr>
                          <w:rFonts w:ascii="Arial" w:hAnsi="Arial" w:cs="Arial"/>
                          <w:i/>
                          <w:iCs/>
                          <w:color w:val="222222"/>
                          <w:sz w:val="20"/>
                          <w:szCs w:val="20"/>
                          <w:shd w:val="clear" w:color="auto" w:fill="FFFFFF"/>
                        </w:rPr>
                        <w:t>Journal of Social Sciences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9</w:t>
                      </w:r>
                      <w:r>
                        <w:rPr>
                          <w:rFonts w:ascii="Arial" w:hAnsi="Arial" w:cs="Arial"/>
                          <w:color w:val="222222"/>
                          <w:sz w:val="20"/>
                          <w:szCs w:val="20"/>
                          <w:shd w:val="clear" w:color="auto" w:fill="FFFFFF"/>
                        </w:rPr>
                        <w:t>(1), 11.</w:t>
                      </w:r>
                    </w:p>
                    <w:p w14:paraId="55F64822" w14:textId="55789B51" w:rsidR="00C45AA8" w:rsidRDefault="00C45AA8"/>
                  </w:txbxContent>
                </v:textbox>
                <w10:wrap type="square" anchorx="margin"/>
              </v:shape>
            </w:pict>
          </mc:Fallback>
        </mc:AlternateContent>
      </w:r>
      <w:r w:rsidR="00C45AA8">
        <w:br w:type="page"/>
      </w:r>
    </w:p>
    <w:p w14:paraId="402B939E" w14:textId="7E9A920E" w:rsidR="005E4CC8" w:rsidRDefault="005E4CC8">
      <w:r>
        <w:rPr>
          <w:noProof/>
        </w:rPr>
        <w:lastRenderedPageBreak/>
        <mc:AlternateContent>
          <mc:Choice Requires="wps">
            <w:drawing>
              <wp:anchor distT="0" distB="0" distL="114300" distR="114300" simplePos="0" relativeHeight="251820032" behindDoc="0" locked="0" layoutInCell="1" allowOverlap="1" wp14:anchorId="7FBEA09B" wp14:editId="32882266">
                <wp:simplePos x="0" y="0"/>
                <wp:positionH relativeFrom="column">
                  <wp:posOffset>-945715</wp:posOffset>
                </wp:positionH>
                <wp:positionV relativeFrom="paragraph">
                  <wp:posOffset>-6263</wp:posOffset>
                </wp:positionV>
                <wp:extent cx="8905579" cy="1828800"/>
                <wp:effectExtent l="0" t="0" r="0" b="5715"/>
                <wp:wrapNone/>
                <wp:docPr id="239" name="Text Box 239"/>
                <wp:cNvGraphicFramePr/>
                <a:graphic xmlns:a="http://schemas.openxmlformats.org/drawingml/2006/main">
                  <a:graphicData uri="http://schemas.microsoft.com/office/word/2010/wordprocessingShape">
                    <wps:wsp>
                      <wps:cNvSpPr txBox="1"/>
                      <wps:spPr>
                        <a:xfrm>
                          <a:off x="0" y="0"/>
                          <a:ext cx="8905579" cy="1828800"/>
                        </a:xfrm>
                        <a:prstGeom prst="rect">
                          <a:avLst/>
                        </a:prstGeom>
                        <a:solidFill>
                          <a:schemeClr val="accent6">
                            <a:lumMod val="40000"/>
                            <a:lumOff val="60000"/>
                          </a:schemeClr>
                        </a:solidFill>
                        <a:ln>
                          <a:noFill/>
                        </a:ln>
                      </wps:spPr>
                      <wps:txbx>
                        <w:txbxContent>
                          <w:p w14:paraId="45A54B58" w14:textId="3102BFC5" w:rsidR="005E4CC8" w:rsidRPr="005E4CC8" w:rsidRDefault="005E4CC8" w:rsidP="005E4CC8">
                            <w:pPr>
                              <w:jc w:val="center"/>
                              <w:rPr>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FBEA09B" id="Text Box 239" o:spid="_x0000_s1068" type="#_x0000_t202" style="position:absolute;margin-left:-74.45pt;margin-top:-.5pt;width:701.25pt;height:2in;z-index:251820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PnrYAIAALwEAAAOAAAAZHJzL2Uyb0RvYy54bWysVMFu2zAMvQ/YPwi6r3bSpE2COEXWosOA&#10;ri3QDj0rspwYkEVNUmJ3X78nOW67bqdhOSjUI0OKj49ZXnSNZgflfE2m4KOTnDNlJJW12Rb8++P1&#10;pxlnPghTCk1GFfxZeX6x+vhh2dqFGtOOdKkcQxLjF60t+C4Eu8gyL3eqEf6ErDJwVuQaEXB126x0&#10;okX2RmfjPD/LWnKldSSV90CveidfpfxVpWS4qyqvAtMFx9tCOl06N/HMVkux2Dphd7U8PkP8wysa&#10;URsUfUl1JYJge1f/kaqppSNPVTiR1GRUVbVUqQd0M8rfdfOwE1alXkCOty80+f+XVt4e7h2ry4KP&#10;T+ecGdFgSI+qC+wzdSxiYKi1foHAB4vQ0MGBSQ+4Bxgb7yrXxG+0xOAH188v/MZ0EuBsnk+n5ygj&#10;4RvNxrNZniaQvf7cOh++KGpYNAruMMDEqzjc+ICnIHQIidU86bq8rrVOlygadakdOwiMW0ipTDhL&#10;P9f75huVPT7J8ekHDxjy6OGzAUaJJL+YKRX8rYg2sZShWLR/T0SySFFPRbRCt+kSqdPTgacNlc+g&#10;z1EvQW/ldY0Wb4QP98JBc2AMexTucFSa2oLT0eJsR+7n3/AYDynAy1kLDRfc/9gLpzjTXw1EMh9N&#10;JlH06TKZno9xcW89m7ces28uCbyNsLFWJjPGBz2YlaPmCeu2jlXhEkaidsHDYF6GfrOwrlKt1ykI&#10;Mrci3JgHK2PqSF4c4GP3JJw9TjlAILc0qF0s3g27j00Ttut9APVJCZHontUj/1iRNK/jOscdfHtP&#10;Ua9/OqtfAAAA//8DAFBLAwQUAAYACAAAACEAN7PzOuAAAAAMAQAADwAAAGRycy9kb3ducmV2Lnht&#10;bEyPy07DMBBF90j8gzVIbFDrJNA0pHEqVKB7+ti78TQJjceR7abh73FWsJvRHN05t1iPumMDWtca&#10;EhDPI2BIlVEt1QIO+89ZBsx5SUp2hlDADzpYl/d3hcyVudEXDjtfsxBCLpcCGu/7nHNXNailm5se&#10;KdzOxmrpw2prrqy8hXDd8SSKUq5lS+FDI3vcNFhddlctYP9x2aZkNwu3Pcbvh+OSZ99PgxCPD+Pb&#10;CpjH0f/BMOkHdSiD08lcSTnWCZjFL9lrYKcplJqIZPGcAjsJSLJlBLws+P8S5S8AAAD//wMAUEsB&#10;Ai0AFAAGAAgAAAAhALaDOJL+AAAA4QEAABMAAAAAAAAAAAAAAAAAAAAAAFtDb250ZW50X1R5cGVz&#10;XS54bWxQSwECLQAUAAYACAAAACEAOP0h/9YAAACUAQAACwAAAAAAAAAAAAAAAAAvAQAAX3JlbHMv&#10;LnJlbHNQSwECLQAUAAYACAAAACEAhuj562ACAAC8BAAADgAAAAAAAAAAAAAAAAAuAgAAZHJzL2Uy&#10;b0RvYy54bWxQSwECLQAUAAYACAAAACEAN7PzOuAAAAAMAQAADwAAAAAAAAAAAAAAAAC6BAAAZHJz&#10;L2Rvd25yZXYueG1sUEsFBgAAAAAEAAQA8wAAAMcFAAAAAA==&#10;" fillcolor="#c5e0b3 [1305]" stroked="f">
                <v:textbox style="mso-fit-shape-to-text:t">
                  <w:txbxContent>
                    <w:p w14:paraId="45A54B58" w14:textId="3102BFC5" w:rsidR="005E4CC8" w:rsidRPr="005E4CC8" w:rsidRDefault="005E4CC8" w:rsidP="005E4CC8">
                      <w:pPr>
                        <w:jc w:val="center"/>
                        <w:rPr>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xbxContent>
                </v:textbox>
              </v:shape>
            </w:pict>
          </mc:Fallback>
        </mc:AlternateContent>
      </w:r>
    </w:p>
    <w:p w14:paraId="3E1ADBBF" w14:textId="3A497762" w:rsidR="007416CD" w:rsidRDefault="005E4CC8" w:rsidP="005E4CC8">
      <w:r>
        <w:rPr>
          <w:noProof/>
        </w:rPr>
        <mc:AlternateContent>
          <mc:Choice Requires="wps">
            <w:drawing>
              <wp:anchor distT="0" distB="0" distL="114300" distR="114300" simplePos="0" relativeHeight="251817984" behindDoc="0" locked="0" layoutInCell="1" allowOverlap="1" wp14:anchorId="2E8EABEB" wp14:editId="51C03AF4">
                <wp:simplePos x="0" y="0"/>
                <wp:positionH relativeFrom="margin">
                  <wp:posOffset>-120316</wp:posOffset>
                </wp:positionH>
                <wp:positionV relativeFrom="paragraph">
                  <wp:posOffset>1560596</wp:posOffset>
                </wp:positionV>
                <wp:extent cx="7077206" cy="5600700"/>
                <wp:effectExtent l="0" t="0" r="28575" b="19050"/>
                <wp:wrapNone/>
                <wp:docPr id="237" name="Text Box 237"/>
                <wp:cNvGraphicFramePr/>
                <a:graphic xmlns:a="http://schemas.openxmlformats.org/drawingml/2006/main">
                  <a:graphicData uri="http://schemas.microsoft.com/office/word/2010/wordprocessingShape">
                    <wps:wsp>
                      <wps:cNvSpPr txBox="1"/>
                      <wps:spPr>
                        <a:xfrm>
                          <a:off x="0" y="0"/>
                          <a:ext cx="7077206" cy="5600700"/>
                        </a:xfrm>
                        <a:prstGeom prst="rect">
                          <a:avLst/>
                        </a:prstGeom>
                        <a:solidFill>
                          <a:schemeClr val="lt1"/>
                        </a:solidFill>
                        <a:ln w="6350">
                          <a:solidFill>
                            <a:schemeClr val="bg1"/>
                          </a:solidFill>
                        </a:ln>
                      </wps:spPr>
                      <wps:txbx>
                        <w:txbxContent>
                          <w:p w14:paraId="00AFA02B" w14:textId="77777777" w:rsidR="005E4CC8" w:rsidRDefault="005E4CC8" w:rsidP="005E4CC8">
                            <w:pPr>
                              <w:ind w:left="720" w:hanging="720"/>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Liu, S. J., Lin, C. J., Chen, Y. M., &amp; Huang, X. Y. (2007). The effects of reminiscence group therapy on self-esteem, depression, </w:t>
                            </w:r>
                            <w:proofErr w:type="gramStart"/>
                            <w:r>
                              <w:rPr>
                                <w:rFonts w:ascii="Arial" w:hAnsi="Arial" w:cs="Arial"/>
                                <w:color w:val="222222"/>
                                <w:sz w:val="20"/>
                                <w:szCs w:val="20"/>
                                <w:shd w:val="clear" w:color="auto" w:fill="FFFFFF"/>
                              </w:rPr>
                              <w:t>loneliness</w:t>
                            </w:r>
                            <w:proofErr w:type="gramEnd"/>
                            <w:r>
                              <w:rPr>
                                <w:rFonts w:ascii="Arial" w:hAnsi="Arial" w:cs="Arial"/>
                                <w:color w:val="222222"/>
                                <w:sz w:val="20"/>
                                <w:szCs w:val="20"/>
                                <w:shd w:val="clear" w:color="auto" w:fill="FFFFFF"/>
                              </w:rPr>
                              <w:t xml:space="preserve"> and life satisfaction of elderly people living alone. </w:t>
                            </w:r>
                            <w:r>
                              <w:rPr>
                                <w:rFonts w:ascii="Arial" w:hAnsi="Arial" w:cs="Arial"/>
                                <w:i/>
                                <w:iCs/>
                                <w:color w:val="222222"/>
                                <w:sz w:val="20"/>
                                <w:szCs w:val="20"/>
                                <w:shd w:val="clear" w:color="auto" w:fill="FFFFFF"/>
                              </w:rPr>
                              <w:t>Mid-Taiwan Journal of Medicine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12</w:t>
                            </w:r>
                            <w:r>
                              <w:rPr>
                                <w:rFonts w:ascii="Arial" w:hAnsi="Arial" w:cs="Arial"/>
                                <w:color w:val="222222"/>
                                <w:sz w:val="20"/>
                                <w:szCs w:val="20"/>
                                <w:shd w:val="clear" w:color="auto" w:fill="FFFFFF"/>
                              </w:rPr>
                              <w:t>(3), 133-142.</w:t>
                            </w:r>
                          </w:p>
                          <w:p w14:paraId="6CA03C2E" w14:textId="77777777" w:rsidR="005E4CC8" w:rsidRDefault="005E4CC8" w:rsidP="005E4CC8">
                            <w:pPr>
                              <w:ind w:left="720" w:hanging="720"/>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Lund, D. A., Dimond, M., &amp; </w:t>
                            </w:r>
                            <w:proofErr w:type="spellStart"/>
                            <w:r>
                              <w:rPr>
                                <w:rFonts w:ascii="Arial" w:hAnsi="Arial" w:cs="Arial"/>
                                <w:color w:val="222222"/>
                                <w:sz w:val="20"/>
                                <w:szCs w:val="20"/>
                                <w:shd w:val="clear" w:color="auto" w:fill="FFFFFF"/>
                              </w:rPr>
                              <w:t>Juretich</w:t>
                            </w:r>
                            <w:proofErr w:type="spellEnd"/>
                            <w:r>
                              <w:rPr>
                                <w:rFonts w:ascii="Arial" w:hAnsi="Arial" w:cs="Arial"/>
                                <w:color w:val="222222"/>
                                <w:sz w:val="20"/>
                                <w:szCs w:val="20"/>
                                <w:shd w:val="clear" w:color="auto" w:fill="FFFFFF"/>
                              </w:rPr>
                              <w:t>, M. (1985). Bereavement support groups for the elderly: Characteristics of potential participants. </w:t>
                            </w:r>
                            <w:r>
                              <w:rPr>
                                <w:rFonts w:ascii="Arial" w:hAnsi="Arial" w:cs="Arial"/>
                                <w:i/>
                                <w:iCs/>
                                <w:color w:val="222222"/>
                                <w:sz w:val="20"/>
                                <w:szCs w:val="20"/>
                                <w:shd w:val="clear" w:color="auto" w:fill="FFFFFF"/>
                              </w:rPr>
                              <w:t>Death Studies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9</w:t>
                            </w:r>
                            <w:r>
                              <w:rPr>
                                <w:rFonts w:ascii="Arial" w:hAnsi="Arial" w:cs="Arial"/>
                                <w:color w:val="222222"/>
                                <w:sz w:val="20"/>
                                <w:szCs w:val="20"/>
                                <w:shd w:val="clear" w:color="auto" w:fill="FFFFFF"/>
                              </w:rPr>
                              <w:t>(3-4), 309-321.</w:t>
                            </w:r>
                          </w:p>
                          <w:p w14:paraId="5A319125" w14:textId="77777777" w:rsidR="005E4CC8" w:rsidRDefault="005E4CC8" w:rsidP="005E4CC8">
                            <w:pPr>
                              <w:ind w:left="720" w:hanging="720"/>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Melnick, J., &amp; </w:t>
                            </w:r>
                            <w:proofErr w:type="spellStart"/>
                            <w:r>
                              <w:rPr>
                                <w:rFonts w:ascii="Arial" w:hAnsi="Arial" w:cs="Arial"/>
                                <w:color w:val="222222"/>
                                <w:sz w:val="20"/>
                                <w:szCs w:val="20"/>
                                <w:shd w:val="clear" w:color="auto" w:fill="FFFFFF"/>
                              </w:rPr>
                              <w:t>Roos</w:t>
                            </w:r>
                            <w:proofErr w:type="spellEnd"/>
                            <w:r>
                              <w:rPr>
                                <w:rFonts w:ascii="Arial" w:hAnsi="Arial" w:cs="Arial"/>
                                <w:color w:val="222222"/>
                                <w:sz w:val="20"/>
                                <w:szCs w:val="20"/>
                                <w:shd w:val="clear" w:color="auto" w:fill="FFFFFF"/>
                              </w:rPr>
                              <w:t>, S. (2007). The myth of closure. </w:t>
                            </w:r>
                            <w:r>
                              <w:rPr>
                                <w:rFonts w:ascii="Arial" w:hAnsi="Arial" w:cs="Arial"/>
                                <w:i/>
                                <w:iCs/>
                                <w:color w:val="222222"/>
                                <w:sz w:val="20"/>
                                <w:szCs w:val="20"/>
                                <w:shd w:val="clear" w:color="auto" w:fill="FFFFFF"/>
                              </w:rPr>
                              <w:t>Gestalt Review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11</w:t>
                            </w:r>
                            <w:r>
                              <w:rPr>
                                <w:rFonts w:ascii="Arial" w:hAnsi="Arial" w:cs="Arial"/>
                                <w:color w:val="222222"/>
                                <w:sz w:val="20"/>
                                <w:szCs w:val="20"/>
                                <w:shd w:val="clear" w:color="auto" w:fill="FFFFFF"/>
                              </w:rPr>
                              <w:t>(2), 90-107.</w:t>
                            </w:r>
                          </w:p>
                          <w:p w14:paraId="3A9A1521" w14:textId="77777777" w:rsidR="005E4CC8" w:rsidRDefault="005E4CC8" w:rsidP="005E4CC8">
                            <w:pPr>
                              <w:ind w:left="720" w:hanging="720"/>
                              <w:rPr>
                                <w:rFonts w:ascii="Arial" w:hAnsi="Arial" w:cs="Arial"/>
                                <w:color w:val="222222"/>
                                <w:sz w:val="20"/>
                                <w:szCs w:val="20"/>
                                <w:shd w:val="clear" w:color="auto" w:fill="FFFFFF"/>
                              </w:rPr>
                            </w:pPr>
                            <w:r>
                              <w:rPr>
                                <w:rFonts w:ascii="Arial" w:hAnsi="Arial" w:cs="Arial"/>
                                <w:color w:val="222222"/>
                                <w:sz w:val="20"/>
                                <w:szCs w:val="20"/>
                                <w:shd w:val="clear" w:color="auto" w:fill="FFFFFF"/>
                              </w:rPr>
                              <w:t>Parkes, C. M. (1998). Coping with loss: Bereavement in adult life. </w:t>
                            </w:r>
                            <w:proofErr w:type="spellStart"/>
                            <w:r>
                              <w:rPr>
                                <w:rFonts w:ascii="Arial" w:hAnsi="Arial" w:cs="Arial"/>
                                <w:i/>
                                <w:iCs/>
                                <w:color w:val="222222"/>
                                <w:sz w:val="20"/>
                                <w:szCs w:val="20"/>
                                <w:shd w:val="clear" w:color="auto" w:fill="FFFFFF"/>
                              </w:rPr>
                              <w:t>Bmj</w:t>
                            </w:r>
                            <w:proofErr w:type="spell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316</w:t>
                            </w:r>
                            <w:r>
                              <w:rPr>
                                <w:rFonts w:ascii="Arial" w:hAnsi="Arial" w:cs="Arial"/>
                                <w:color w:val="222222"/>
                                <w:sz w:val="20"/>
                                <w:szCs w:val="20"/>
                                <w:shd w:val="clear" w:color="auto" w:fill="FFFFFF"/>
                              </w:rPr>
                              <w:t>(7134), 856-859.</w:t>
                            </w:r>
                          </w:p>
                          <w:p w14:paraId="442960EA" w14:textId="77777777" w:rsidR="005E4CC8" w:rsidRDefault="005E4CC8" w:rsidP="005E4CC8">
                            <w:pPr>
                              <w:ind w:left="720" w:hanging="720"/>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Roos</w:t>
                            </w:r>
                            <w:proofErr w:type="spellEnd"/>
                            <w:r>
                              <w:rPr>
                                <w:rFonts w:ascii="Arial" w:hAnsi="Arial" w:cs="Arial"/>
                                <w:color w:val="222222"/>
                                <w:sz w:val="20"/>
                                <w:szCs w:val="20"/>
                                <w:shd w:val="clear" w:color="auto" w:fill="FFFFFF"/>
                              </w:rPr>
                              <w:t>, S., &amp; Ph D, L. C. S. W. (2012). The Kubler-Ross model: an esteemed relic. </w:t>
                            </w:r>
                            <w:r>
                              <w:rPr>
                                <w:rFonts w:ascii="Arial" w:hAnsi="Arial" w:cs="Arial"/>
                                <w:i/>
                                <w:iCs/>
                                <w:color w:val="222222"/>
                                <w:sz w:val="20"/>
                                <w:szCs w:val="20"/>
                                <w:shd w:val="clear" w:color="auto" w:fill="FFFFFF"/>
                              </w:rPr>
                              <w:t>Gestalt Review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16</w:t>
                            </w:r>
                            <w:r>
                              <w:rPr>
                                <w:rFonts w:ascii="Arial" w:hAnsi="Arial" w:cs="Arial"/>
                                <w:color w:val="222222"/>
                                <w:sz w:val="20"/>
                                <w:szCs w:val="20"/>
                                <w:shd w:val="clear" w:color="auto" w:fill="FFFFFF"/>
                              </w:rPr>
                              <w:t>(3), 312-315.</w:t>
                            </w:r>
                          </w:p>
                          <w:p w14:paraId="224D0B1A" w14:textId="53517C7B" w:rsidR="005E4CC8" w:rsidRDefault="005E4CC8" w:rsidP="005E4CC8">
                            <w:pPr>
                              <w:ind w:left="720" w:hanging="720"/>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Schlernitzauer</w:t>
                            </w:r>
                            <w:proofErr w:type="spellEnd"/>
                            <w:r>
                              <w:rPr>
                                <w:rFonts w:ascii="Arial" w:hAnsi="Arial" w:cs="Arial"/>
                                <w:color w:val="222222"/>
                                <w:sz w:val="20"/>
                                <w:szCs w:val="20"/>
                                <w:shd w:val="clear" w:color="auto" w:fill="FFFFFF"/>
                              </w:rPr>
                              <w:t xml:space="preserve">, M., </w:t>
                            </w:r>
                            <w:proofErr w:type="spellStart"/>
                            <w:r>
                              <w:rPr>
                                <w:rFonts w:ascii="Arial" w:hAnsi="Arial" w:cs="Arial"/>
                                <w:color w:val="222222"/>
                                <w:sz w:val="20"/>
                                <w:szCs w:val="20"/>
                                <w:shd w:val="clear" w:color="auto" w:fill="FFFFFF"/>
                              </w:rPr>
                              <w:t>Bierhals</w:t>
                            </w:r>
                            <w:proofErr w:type="spellEnd"/>
                            <w:r>
                              <w:rPr>
                                <w:rFonts w:ascii="Arial" w:hAnsi="Arial" w:cs="Arial"/>
                                <w:color w:val="222222"/>
                                <w:sz w:val="20"/>
                                <w:szCs w:val="20"/>
                                <w:shd w:val="clear" w:color="auto" w:fill="FFFFFF"/>
                              </w:rPr>
                              <w:t xml:space="preserve">, A. J., Geary, M. D., </w:t>
                            </w:r>
                            <w:proofErr w:type="spellStart"/>
                            <w:r>
                              <w:rPr>
                                <w:rFonts w:ascii="Arial" w:hAnsi="Arial" w:cs="Arial"/>
                                <w:color w:val="222222"/>
                                <w:sz w:val="20"/>
                                <w:szCs w:val="20"/>
                                <w:shd w:val="clear" w:color="auto" w:fill="FFFFFF"/>
                              </w:rPr>
                              <w:t>Prigerson</w:t>
                            </w:r>
                            <w:proofErr w:type="spellEnd"/>
                            <w:r>
                              <w:rPr>
                                <w:rFonts w:ascii="Arial" w:hAnsi="Arial" w:cs="Arial"/>
                                <w:color w:val="222222"/>
                                <w:sz w:val="20"/>
                                <w:szCs w:val="20"/>
                                <w:shd w:val="clear" w:color="auto" w:fill="FFFFFF"/>
                              </w:rPr>
                              <w:t>, H. G., Stack, J. A., Miller, M. D., ... &amp; Reynolds III, C. F. (1998). Recruitment methods for intervention research in bereavement-related depression: five years' experience. </w:t>
                            </w:r>
                            <w:r>
                              <w:rPr>
                                <w:rFonts w:ascii="Arial" w:hAnsi="Arial" w:cs="Arial"/>
                                <w:i/>
                                <w:iCs/>
                                <w:color w:val="222222"/>
                                <w:sz w:val="20"/>
                                <w:szCs w:val="20"/>
                                <w:shd w:val="clear" w:color="auto" w:fill="FFFFFF"/>
                              </w:rPr>
                              <w:t>The American Journal of Geriatric Psychiatry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w:t>
                            </w:r>
                            <w:r>
                              <w:rPr>
                                <w:rFonts w:ascii="Arial" w:hAnsi="Arial" w:cs="Arial"/>
                                <w:color w:val="222222"/>
                                <w:sz w:val="20"/>
                                <w:szCs w:val="20"/>
                                <w:shd w:val="clear" w:color="auto" w:fill="FFFFFF"/>
                              </w:rPr>
                              <w:t>(1), 67-74.</w:t>
                            </w:r>
                          </w:p>
                          <w:p w14:paraId="5C9FA083" w14:textId="20D83A9B" w:rsidR="005E4CC8" w:rsidRDefault="005E4CC8" w:rsidP="005E4CC8">
                            <w:pPr>
                              <w:ind w:left="720" w:hanging="720"/>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Schut</w:t>
                            </w:r>
                            <w:proofErr w:type="spellEnd"/>
                            <w:r>
                              <w:rPr>
                                <w:rFonts w:ascii="Arial" w:hAnsi="Arial" w:cs="Arial"/>
                                <w:color w:val="222222"/>
                                <w:sz w:val="20"/>
                                <w:szCs w:val="20"/>
                                <w:shd w:val="clear" w:color="auto" w:fill="FFFFFF"/>
                              </w:rPr>
                              <w:t xml:space="preserve">, H. A., </w:t>
                            </w:r>
                            <w:proofErr w:type="spellStart"/>
                            <w:r>
                              <w:rPr>
                                <w:rFonts w:ascii="Arial" w:hAnsi="Arial" w:cs="Arial"/>
                                <w:color w:val="222222"/>
                                <w:sz w:val="20"/>
                                <w:szCs w:val="20"/>
                                <w:shd w:val="clear" w:color="auto" w:fill="FFFFFF"/>
                              </w:rPr>
                              <w:t>Stroebe</w:t>
                            </w:r>
                            <w:proofErr w:type="spellEnd"/>
                            <w:r>
                              <w:rPr>
                                <w:rFonts w:ascii="Arial" w:hAnsi="Arial" w:cs="Arial"/>
                                <w:color w:val="222222"/>
                                <w:sz w:val="20"/>
                                <w:szCs w:val="20"/>
                                <w:shd w:val="clear" w:color="auto" w:fill="FFFFFF"/>
                              </w:rPr>
                              <w:t xml:space="preserve">, M. S., van den Bout, J., &amp; De </w:t>
                            </w:r>
                            <w:proofErr w:type="spellStart"/>
                            <w:r>
                              <w:rPr>
                                <w:rFonts w:ascii="Arial" w:hAnsi="Arial" w:cs="Arial"/>
                                <w:color w:val="222222"/>
                                <w:sz w:val="20"/>
                                <w:szCs w:val="20"/>
                                <w:shd w:val="clear" w:color="auto" w:fill="FFFFFF"/>
                              </w:rPr>
                              <w:t>Keijser</w:t>
                            </w:r>
                            <w:proofErr w:type="spellEnd"/>
                            <w:r>
                              <w:rPr>
                                <w:rFonts w:ascii="Arial" w:hAnsi="Arial" w:cs="Arial"/>
                                <w:color w:val="222222"/>
                                <w:sz w:val="20"/>
                                <w:szCs w:val="20"/>
                                <w:shd w:val="clear" w:color="auto" w:fill="FFFFFF"/>
                              </w:rPr>
                              <w:t>, J. (1997). Intervention for the bereaved: Gender differences in the efficacy of two counselling programmes. </w:t>
                            </w:r>
                            <w:r>
                              <w:rPr>
                                <w:rFonts w:ascii="Arial" w:hAnsi="Arial" w:cs="Arial"/>
                                <w:i/>
                                <w:iCs/>
                                <w:color w:val="222222"/>
                                <w:sz w:val="20"/>
                                <w:szCs w:val="20"/>
                                <w:shd w:val="clear" w:color="auto" w:fill="FFFFFF"/>
                              </w:rPr>
                              <w:t>British Journal of Clinical 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36</w:t>
                            </w:r>
                            <w:r>
                              <w:rPr>
                                <w:rFonts w:ascii="Arial" w:hAnsi="Arial" w:cs="Arial"/>
                                <w:color w:val="222222"/>
                                <w:sz w:val="20"/>
                                <w:szCs w:val="20"/>
                                <w:shd w:val="clear" w:color="auto" w:fill="FFFFFF"/>
                              </w:rPr>
                              <w:t>(1), 63-72.</w:t>
                            </w:r>
                          </w:p>
                          <w:p w14:paraId="72DDA8FD" w14:textId="77777777" w:rsidR="005E4CC8" w:rsidRDefault="005E4CC8" w:rsidP="005E4CC8">
                            <w:pPr>
                              <w:ind w:left="720" w:hanging="720"/>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Schut</w:t>
                            </w:r>
                            <w:proofErr w:type="spellEnd"/>
                            <w:r>
                              <w:rPr>
                                <w:rFonts w:ascii="Arial" w:hAnsi="Arial" w:cs="Arial"/>
                                <w:color w:val="222222"/>
                                <w:sz w:val="20"/>
                                <w:szCs w:val="20"/>
                                <w:shd w:val="clear" w:color="auto" w:fill="FFFFFF"/>
                              </w:rPr>
                              <w:t>, M. S. H. (1999). The dual process model of coping with bereavement: Rationale and description. </w:t>
                            </w:r>
                            <w:r>
                              <w:rPr>
                                <w:rFonts w:ascii="Arial" w:hAnsi="Arial" w:cs="Arial"/>
                                <w:i/>
                                <w:iCs/>
                                <w:color w:val="222222"/>
                                <w:sz w:val="20"/>
                                <w:szCs w:val="20"/>
                                <w:shd w:val="clear" w:color="auto" w:fill="FFFFFF"/>
                              </w:rPr>
                              <w:t>Death studies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23</w:t>
                            </w:r>
                            <w:r>
                              <w:rPr>
                                <w:rFonts w:ascii="Arial" w:hAnsi="Arial" w:cs="Arial"/>
                                <w:color w:val="222222"/>
                                <w:sz w:val="20"/>
                                <w:szCs w:val="20"/>
                                <w:shd w:val="clear" w:color="auto" w:fill="FFFFFF"/>
                              </w:rPr>
                              <w:t>(3), 197-224.</w:t>
                            </w:r>
                          </w:p>
                          <w:p w14:paraId="3CA8E53A" w14:textId="77777777" w:rsidR="005E4CC8" w:rsidRDefault="005E4CC8" w:rsidP="005E4CC8">
                            <w:pPr>
                              <w:ind w:left="720" w:hanging="720"/>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Shear, M. K., </w:t>
                            </w:r>
                            <w:proofErr w:type="spellStart"/>
                            <w:r>
                              <w:rPr>
                                <w:rFonts w:ascii="Arial" w:hAnsi="Arial" w:cs="Arial"/>
                                <w:color w:val="222222"/>
                                <w:sz w:val="20"/>
                                <w:szCs w:val="20"/>
                                <w:shd w:val="clear" w:color="auto" w:fill="FFFFFF"/>
                              </w:rPr>
                              <w:t>Ghesquiere</w:t>
                            </w:r>
                            <w:proofErr w:type="spellEnd"/>
                            <w:r>
                              <w:rPr>
                                <w:rFonts w:ascii="Arial" w:hAnsi="Arial" w:cs="Arial"/>
                                <w:color w:val="222222"/>
                                <w:sz w:val="20"/>
                                <w:szCs w:val="20"/>
                                <w:shd w:val="clear" w:color="auto" w:fill="FFFFFF"/>
                              </w:rPr>
                              <w:t>, A., &amp; Glickman, K. (2013). Bereavement and complicated grief. </w:t>
                            </w:r>
                            <w:r>
                              <w:rPr>
                                <w:rFonts w:ascii="Arial" w:hAnsi="Arial" w:cs="Arial"/>
                                <w:i/>
                                <w:iCs/>
                                <w:color w:val="222222"/>
                                <w:sz w:val="20"/>
                                <w:szCs w:val="20"/>
                                <w:shd w:val="clear" w:color="auto" w:fill="FFFFFF"/>
                              </w:rPr>
                              <w:t>Current psychiatry reports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15</w:t>
                            </w:r>
                            <w:r>
                              <w:rPr>
                                <w:rFonts w:ascii="Arial" w:hAnsi="Arial" w:cs="Arial"/>
                                <w:color w:val="222222"/>
                                <w:sz w:val="20"/>
                                <w:szCs w:val="20"/>
                                <w:shd w:val="clear" w:color="auto" w:fill="FFFFFF"/>
                              </w:rPr>
                              <w:t>(11), 406.</w:t>
                            </w:r>
                          </w:p>
                          <w:p w14:paraId="366EAA87" w14:textId="77777777" w:rsidR="005E4CC8" w:rsidRDefault="005E4CC8" w:rsidP="005E4CC8">
                            <w:pPr>
                              <w:ind w:left="720" w:hanging="720"/>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Stroebe</w:t>
                            </w:r>
                            <w:proofErr w:type="spellEnd"/>
                            <w:r>
                              <w:rPr>
                                <w:rFonts w:ascii="Arial" w:hAnsi="Arial" w:cs="Arial"/>
                                <w:color w:val="222222"/>
                                <w:sz w:val="20"/>
                                <w:szCs w:val="20"/>
                                <w:shd w:val="clear" w:color="auto" w:fill="FFFFFF"/>
                              </w:rPr>
                              <w:t xml:space="preserve">, M. S., </w:t>
                            </w:r>
                            <w:proofErr w:type="spellStart"/>
                            <w:r>
                              <w:rPr>
                                <w:rFonts w:ascii="Arial" w:hAnsi="Arial" w:cs="Arial"/>
                                <w:color w:val="222222"/>
                                <w:sz w:val="20"/>
                                <w:szCs w:val="20"/>
                                <w:shd w:val="clear" w:color="auto" w:fill="FFFFFF"/>
                              </w:rPr>
                              <w:t>Stroebe</w:t>
                            </w:r>
                            <w:proofErr w:type="spellEnd"/>
                            <w:r>
                              <w:rPr>
                                <w:rFonts w:ascii="Arial" w:hAnsi="Arial" w:cs="Arial"/>
                                <w:color w:val="222222"/>
                                <w:sz w:val="20"/>
                                <w:szCs w:val="20"/>
                                <w:shd w:val="clear" w:color="auto" w:fill="FFFFFF"/>
                              </w:rPr>
                              <w:t>, W., &amp; Hansson, R. O. (Eds.). (1993). </w:t>
                            </w:r>
                            <w:r>
                              <w:rPr>
                                <w:rFonts w:ascii="Arial" w:hAnsi="Arial" w:cs="Arial"/>
                                <w:i/>
                                <w:iCs/>
                                <w:color w:val="222222"/>
                                <w:sz w:val="20"/>
                                <w:szCs w:val="20"/>
                                <w:shd w:val="clear" w:color="auto" w:fill="FFFFFF"/>
                              </w:rPr>
                              <w:t>Handbook of bereavement: Theory, research, and intervention</w:t>
                            </w:r>
                            <w:r>
                              <w:rPr>
                                <w:rFonts w:ascii="Arial" w:hAnsi="Arial" w:cs="Arial"/>
                                <w:color w:val="222222"/>
                                <w:sz w:val="20"/>
                                <w:szCs w:val="20"/>
                                <w:shd w:val="clear" w:color="auto" w:fill="FFFFFF"/>
                              </w:rPr>
                              <w:t>. Cambridge University Press.</w:t>
                            </w:r>
                          </w:p>
                          <w:p w14:paraId="4E90C952" w14:textId="77777777" w:rsidR="005E4CC8" w:rsidRDefault="005E4CC8" w:rsidP="005E4CC8">
                            <w:pPr>
                              <w:ind w:left="720" w:hanging="720"/>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Tatelbaum</w:t>
                            </w:r>
                            <w:proofErr w:type="spellEnd"/>
                            <w:r>
                              <w:rPr>
                                <w:rFonts w:ascii="Arial" w:hAnsi="Arial" w:cs="Arial"/>
                                <w:color w:val="222222"/>
                                <w:sz w:val="20"/>
                                <w:szCs w:val="20"/>
                                <w:shd w:val="clear" w:color="auto" w:fill="FFFFFF"/>
                              </w:rPr>
                              <w:t>, J. (1997). </w:t>
                            </w:r>
                            <w:r>
                              <w:rPr>
                                <w:rFonts w:ascii="Arial" w:hAnsi="Arial" w:cs="Arial"/>
                                <w:i/>
                                <w:iCs/>
                                <w:color w:val="222222"/>
                                <w:sz w:val="20"/>
                                <w:szCs w:val="20"/>
                                <w:shd w:val="clear" w:color="auto" w:fill="FFFFFF"/>
                              </w:rPr>
                              <w:t>The courage to grieve</w:t>
                            </w:r>
                            <w:r>
                              <w:rPr>
                                <w:rFonts w:ascii="Arial" w:hAnsi="Arial" w:cs="Arial"/>
                                <w:color w:val="222222"/>
                                <w:sz w:val="20"/>
                                <w:szCs w:val="20"/>
                                <w:shd w:val="clear" w:color="auto" w:fill="FFFFFF"/>
                              </w:rPr>
                              <w:t>. Random House.</w:t>
                            </w:r>
                          </w:p>
                          <w:p w14:paraId="2388252F" w14:textId="77777777" w:rsidR="005E4CC8" w:rsidRDefault="005E4CC8" w:rsidP="005E4CC8">
                            <w:pPr>
                              <w:ind w:left="720" w:hanging="720"/>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van der </w:t>
                            </w:r>
                            <w:proofErr w:type="spellStart"/>
                            <w:r>
                              <w:rPr>
                                <w:rFonts w:ascii="Arial" w:hAnsi="Arial" w:cs="Arial"/>
                                <w:color w:val="222222"/>
                                <w:sz w:val="20"/>
                                <w:szCs w:val="20"/>
                                <w:shd w:val="clear" w:color="auto" w:fill="FFFFFF"/>
                              </w:rPr>
                              <w:t>Houwen</w:t>
                            </w:r>
                            <w:proofErr w:type="spellEnd"/>
                            <w:r>
                              <w:rPr>
                                <w:rFonts w:ascii="Arial" w:hAnsi="Arial" w:cs="Arial"/>
                                <w:color w:val="222222"/>
                                <w:sz w:val="20"/>
                                <w:szCs w:val="20"/>
                                <w:shd w:val="clear" w:color="auto" w:fill="FFFFFF"/>
                              </w:rPr>
                              <w:t xml:space="preserve">, K., </w:t>
                            </w:r>
                            <w:proofErr w:type="spellStart"/>
                            <w:r>
                              <w:rPr>
                                <w:rFonts w:ascii="Arial" w:hAnsi="Arial" w:cs="Arial"/>
                                <w:color w:val="222222"/>
                                <w:sz w:val="20"/>
                                <w:szCs w:val="20"/>
                                <w:shd w:val="clear" w:color="auto" w:fill="FFFFFF"/>
                              </w:rPr>
                              <w:t>Schut</w:t>
                            </w:r>
                            <w:proofErr w:type="spellEnd"/>
                            <w:r>
                              <w:rPr>
                                <w:rFonts w:ascii="Arial" w:hAnsi="Arial" w:cs="Arial"/>
                                <w:color w:val="222222"/>
                                <w:sz w:val="20"/>
                                <w:szCs w:val="20"/>
                                <w:shd w:val="clear" w:color="auto" w:fill="FFFFFF"/>
                              </w:rPr>
                              <w:t xml:space="preserve">, H., van den Bout, J., </w:t>
                            </w:r>
                            <w:proofErr w:type="spellStart"/>
                            <w:r>
                              <w:rPr>
                                <w:rFonts w:ascii="Arial" w:hAnsi="Arial" w:cs="Arial"/>
                                <w:color w:val="222222"/>
                                <w:sz w:val="20"/>
                                <w:szCs w:val="20"/>
                                <w:shd w:val="clear" w:color="auto" w:fill="FFFFFF"/>
                              </w:rPr>
                              <w:t>Stroebe</w:t>
                            </w:r>
                            <w:proofErr w:type="spellEnd"/>
                            <w:r>
                              <w:rPr>
                                <w:rFonts w:ascii="Arial" w:hAnsi="Arial" w:cs="Arial"/>
                                <w:color w:val="222222"/>
                                <w:sz w:val="20"/>
                                <w:szCs w:val="20"/>
                                <w:shd w:val="clear" w:color="auto" w:fill="FFFFFF"/>
                              </w:rPr>
                              <w:t xml:space="preserve">, M., &amp; </w:t>
                            </w:r>
                            <w:proofErr w:type="spellStart"/>
                            <w:r>
                              <w:rPr>
                                <w:rFonts w:ascii="Arial" w:hAnsi="Arial" w:cs="Arial"/>
                                <w:color w:val="222222"/>
                                <w:sz w:val="20"/>
                                <w:szCs w:val="20"/>
                                <w:shd w:val="clear" w:color="auto" w:fill="FFFFFF"/>
                              </w:rPr>
                              <w:t>Stroebe</w:t>
                            </w:r>
                            <w:proofErr w:type="spellEnd"/>
                            <w:r>
                              <w:rPr>
                                <w:rFonts w:ascii="Arial" w:hAnsi="Arial" w:cs="Arial"/>
                                <w:color w:val="222222"/>
                                <w:sz w:val="20"/>
                                <w:szCs w:val="20"/>
                                <w:shd w:val="clear" w:color="auto" w:fill="FFFFFF"/>
                              </w:rPr>
                              <w:t>, W. (2010). The efficacy of a brief internet-based self-help intervention for the bereaved. </w:t>
                            </w:r>
                            <w:r>
                              <w:rPr>
                                <w:rFonts w:ascii="Arial" w:hAnsi="Arial" w:cs="Arial"/>
                                <w:i/>
                                <w:iCs/>
                                <w:color w:val="222222"/>
                                <w:sz w:val="20"/>
                                <w:szCs w:val="20"/>
                                <w:shd w:val="clear" w:color="auto" w:fill="FFFFFF"/>
                              </w:rPr>
                              <w:t>Behaviour research and therapy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48</w:t>
                            </w:r>
                            <w:r>
                              <w:rPr>
                                <w:rFonts w:ascii="Arial" w:hAnsi="Arial" w:cs="Arial"/>
                                <w:color w:val="222222"/>
                                <w:sz w:val="20"/>
                                <w:szCs w:val="20"/>
                                <w:shd w:val="clear" w:color="auto" w:fill="FFFFFF"/>
                              </w:rPr>
                              <w:t>(5), 359-367.</w:t>
                            </w:r>
                          </w:p>
                          <w:p w14:paraId="293BF634" w14:textId="3907401C" w:rsidR="005E4CC8" w:rsidRDefault="005E4CC8" w:rsidP="009A554C">
                            <w:pPr>
                              <w:ind w:left="720" w:hanging="720"/>
                            </w:pPr>
                            <w:proofErr w:type="spellStart"/>
                            <w:r>
                              <w:rPr>
                                <w:rFonts w:ascii="Arial" w:hAnsi="Arial" w:cs="Arial"/>
                                <w:color w:val="222222"/>
                                <w:sz w:val="20"/>
                                <w:szCs w:val="20"/>
                                <w:shd w:val="clear" w:color="auto" w:fill="FFFFFF"/>
                              </w:rPr>
                              <w:t>Yoo</w:t>
                            </w:r>
                            <w:proofErr w:type="spellEnd"/>
                            <w:r>
                              <w:rPr>
                                <w:rFonts w:ascii="Arial" w:hAnsi="Arial" w:cs="Arial"/>
                                <w:color w:val="222222"/>
                                <w:sz w:val="20"/>
                                <w:szCs w:val="20"/>
                                <w:shd w:val="clear" w:color="auto" w:fill="FFFFFF"/>
                              </w:rPr>
                              <w:t>, Y. S., &amp; Kang, H. Y. (2006). Effects of a bereavement intervention program on depression and life satisfaction in middle aged widows in Korea. </w:t>
                            </w:r>
                            <w:r>
                              <w:rPr>
                                <w:rFonts w:ascii="Arial" w:hAnsi="Arial" w:cs="Arial"/>
                                <w:i/>
                                <w:iCs/>
                                <w:color w:val="222222"/>
                                <w:sz w:val="20"/>
                                <w:szCs w:val="20"/>
                                <w:shd w:val="clear" w:color="auto" w:fill="FFFFFF"/>
                              </w:rPr>
                              <w:t>Journal of Korean Academy of Nursing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36</w:t>
                            </w:r>
                            <w:r>
                              <w:rPr>
                                <w:rFonts w:ascii="Arial" w:hAnsi="Arial" w:cs="Arial"/>
                                <w:color w:val="222222"/>
                                <w:sz w:val="20"/>
                                <w:szCs w:val="20"/>
                                <w:shd w:val="clear" w:color="auto" w:fill="FFFFFF"/>
                              </w:rPr>
                              <w:t>(8), 1367-1373.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E8EABEB" id="Text Box 237" o:spid="_x0000_s1069" type="#_x0000_t202" style="position:absolute;margin-left:-9.45pt;margin-top:122.9pt;width:557.25pt;height:441pt;z-index:25181798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yiUQIAAK4EAAAOAAAAZHJzL2Uyb0RvYy54bWysVE1v2zAMvQ/YfxB0X+2k+eiCOEWWosOA&#10;oi3QDD0rspwYkEVNUmJ3v35Pylfb9TTsolAk/UQ+PmZ63TWa7ZTzNZmC9y5yzpSRVNZmXfCfy9sv&#10;V5z5IEwpNBlV8Bfl+fXs86dpayeqTxvSpXIMIMZPWlvwTQh2kmVeblQj/AVZZRCsyDUi4OrWWelE&#10;C/RGZ/08H2UtudI6ksp7eG/2QT5L+FWlZHioKq8C0wVHbSGdLp2reGazqZisnbCbWh7KEP9QRSNq&#10;g0dPUDciCLZ19V9QTS0dearChaQmo6qqpUo9oJte/q6bp42wKvUCcrw90eT/H6y83z06VpcF71+O&#10;OTOiwZCWqgvsG3Us+sBQa/0EiU8WqaFDAJM++j2csfGuck38RUsMcXD9cuI3wkk4x/l43M9HnEnE&#10;hqM8H+dpAtn5c+t8+K6oYdEouMMAE69id+cDSkHqMSW+5knX5W2tdbpE0aiFdmwnMG4dUpH44k2W&#10;Nqwt+OhymCfgN7EkuzPCav0BAvC0QSGRlH3z0Qrdqks0DvtHZlZUvoAwR3vReStvazR1J3x4FA4q&#10;A0fYnPCAo9KEouhgcbYh9/sjf8zH8BHlrIVqC+5/bYVTnOkfBrL42hsMoszTZTAE25y515HV64jZ&#10;NgsCUz3sqJXJjPlBH83KUfOMBZvHVxESRuLtgoejuQj7XcKCSjWfpyQI24pwZ56sjNBxMnFky+5Z&#10;OHuYa4Ak7umobzF5N959bvzS0HwbqKrT7CPRe1YP/GMpkiQOCxy37vU9ZZ3/ZmZ/AAAA//8DAFBL&#10;AwQUAAYACAAAACEA5sFvluMAAAANAQAADwAAAGRycy9kb3ducmV2LnhtbEyPwUrDQBCG74LvsIzg&#10;rd0kpjWN2ZSgiKCCWL1422bHJJidDdltm759p6d6m2E+/vn+Yj3ZXuxx9J0jBfE8AoFUO9NRo+D7&#10;63mWgfBBk9G9I1RwRA/r8vqq0LlxB/rE/SY0gkPI51pBG8KQS+nrFq32czcg8e3XjVYHXsdGmlEf&#10;ONz2MomipbS6I/7Q6gEfW6z/Njur4DX90U934Q2PgaaPqnrJhtS/K3V7M1UPIAJO4QLDWZ/VoWSn&#10;rduR8aJXMIuzFaMKknTBHc5EtFosQWx5ipP7DGRZyP8tyhMAAAD//wMAUEsBAi0AFAAGAAgAAAAh&#10;ALaDOJL+AAAA4QEAABMAAAAAAAAAAAAAAAAAAAAAAFtDb250ZW50X1R5cGVzXS54bWxQSwECLQAU&#10;AAYACAAAACEAOP0h/9YAAACUAQAACwAAAAAAAAAAAAAAAAAvAQAAX3JlbHMvLnJlbHNQSwECLQAU&#10;AAYACAAAACEADfgsolECAACuBAAADgAAAAAAAAAAAAAAAAAuAgAAZHJzL2Uyb0RvYy54bWxQSwEC&#10;LQAUAAYACAAAACEA5sFvluMAAAANAQAADwAAAAAAAAAAAAAAAACrBAAAZHJzL2Rvd25yZXYueG1s&#10;UEsFBgAAAAAEAAQA8wAAALsFAAAAAA==&#10;" fillcolor="white [3201]" strokecolor="white [3212]" strokeweight=".5pt">
                <v:textbox>
                  <w:txbxContent>
                    <w:p w14:paraId="00AFA02B" w14:textId="77777777" w:rsidR="005E4CC8" w:rsidRDefault="005E4CC8" w:rsidP="005E4CC8">
                      <w:pPr>
                        <w:ind w:left="720" w:hanging="720"/>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Liu, S. J., Lin, C. J., Chen, Y. M., &amp; Huang, X. Y. (2007). The effects of reminiscence group therapy on self-esteem, depression, </w:t>
                      </w:r>
                      <w:proofErr w:type="gramStart"/>
                      <w:r>
                        <w:rPr>
                          <w:rFonts w:ascii="Arial" w:hAnsi="Arial" w:cs="Arial"/>
                          <w:color w:val="222222"/>
                          <w:sz w:val="20"/>
                          <w:szCs w:val="20"/>
                          <w:shd w:val="clear" w:color="auto" w:fill="FFFFFF"/>
                        </w:rPr>
                        <w:t>loneliness</w:t>
                      </w:r>
                      <w:proofErr w:type="gramEnd"/>
                      <w:r>
                        <w:rPr>
                          <w:rFonts w:ascii="Arial" w:hAnsi="Arial" w:cs="Arial"/>
                          <w:color w:val="222222"/>
                          <w:sz w:val="20"/>
                          <w:szCs w:val="20"/>
                          <w:shd w:val="clear" w:color="auto" w:fill="FFFFFF"/>
                        </w:rPr>
                        <w:t xml:space="preserve"> and life satisfaction of elderly people living alone. </w:t>
                      </w:r>
                      <w:r>
                        <w:rPr>
                          <w:rFonts w:ascii="Arial" w:hAnsi="Arial" w:cs="Arial"/>
                          <w:i/>
                          <w:iCs/>
                          <w:color w:val="222222"/>
                          <w:sz w:val="20"/>
                          <w:szCs w:val="20"/>
                          <w:shd w:val="clear" w:color="auto" w:fill="FFFFFF"/>
                        </w:rPr>
                        <w:t>Mid-Taiwan Journal of Medicine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12</w:t>
                      </w:r>
                      <w:r>
                        <w:rPr>
                          <w:rFonts w:ascii="Arial" w:hAnsi="Arial" w:cs="Arial"/>
                          <w:color w:val="222222"/>
                          <w:sz w:val="20"/>
                          <w:szCs w:val="20"/>
                          <w:shd w:val="clear" w:color="auto" w:fill="FFFFFF"/>
                        </w:rPr>
                        <w:t>(3), 133-142.</w:t>
                      </w:r>
                    </w:p>
                    <w:p w14:paraId="6CA03C2E" w14:textId="77777777" w:rsidR="005E4CC8" w:rsidRDefault="005E4CC8" w:rsidP="005E4CC8">
                      <w:pPr>
                        <w:ind w:left="720" w:hanging="720"/>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Lund, D. A., Dimond, M., &amp; </w:t>
                      </w:r>
                      <w:proofErr w:type="spellStart"/>
                      <w:r>
                        <w:rPr>
                          <w:rFonts w:ascii="Arial" w:hAnsi="Arial" w:cs="Arial"/>
                          <w:color w:val="222222"/>
                          <w:sz w:val="20"/>
                          <w:szCs w:val="20"/>
                          <w:shd w:val="clear" w:color="auto" w:fill="FFFFFF"/>
                        </w:rPr>
                        <w:t>Juretich</w:t>
                      </w:r>
                      <w:proofErr w:type="spellEnd"/>
                      <w:r>
                        <w:rPr>
                          <w:rFonts w:ascii="Arial" w:hAnsi="Arial" w:cs="Arial"/>
                          <w:color w:val="222222"/>
                          <w:sz w:val="20"/>
                          <w:szCs w:val="20"/>
                          <w:shd w:val="clear" w:color="auto" w:fill="FFFFFF"/>
                        </w:rPr>
                        <w:t>, M. (1985). Bereavement support groups for the elderly: Characteristics of potential participants. </w:t>
                      </w:r>
                      <w:r>
                        <w:rPr>
                          <w:rFonts w:ascii="Arial" w:hAnsi="Arial" w:cs="Arial"/>
                          <w:i/>
                          <w:iCs/>
                          <w:color w:val="222222"/>
                          <w:sz w:val="20"/>
                          <w:szCs w:val="20"/>
                          <w:shd w:val="clear" w:color="auto" w:fill="FFFFFF"/>
                        </w:rPr>
                        <w:t>Death Studies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9</w:t>
                      </w:r>
                      <w:r>
                        <w:rPr>
                          <w:rFonts w:ascii="Arial" w:hAnsi="Arial" w:cs="Arial"/>
                          <w:color w:val="222222"/>
                          <w:sz w:val="20"/>
                          <w:szCs w:val="20"/>
                          <w:shd w:val="clear" w:color="auto" w:fill="FFFFFF"/>
                        </w:rPr>
                        <w:t>(3-4), 309-321.</w:t>
                      </w:r>
                    </w:p>
                    <w:p w14:paraId="5A319125" w14:textId="77777777" w:rsidR="005E4CC8" w:rsidRDefault="005E4CC8" w:rsidP="005E4CC8">
                      <w:pPr>
                        <w:ind w:left="720" w:hanging="720"/>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Melnick, J., &amp; </w:t>
                      </w:r>
                      <w:proofErr w:type="spellStart"/>
                      <w:r>
                        <w:rPr>
                          <w:rFonts w:ascii="Arial" w:hAnsi="Arial" w:cs="Arial"/>
                          <w:color w:val="222222"/>
                          <w:sz w:val="20"/>
                          <w:szCs w:val="20"/>
                          <w:shd w:val="clear" w:color="auto" w:fill="FFFFFF"/>
                        </w:rPr>
                        <w:t>Roos</w:t>
                      </w:r>
                      <w:proofErr w:type="spellEnd"/>
                      <w:r>
                        <w:rPr>
                          <w:rFonts w:ascii="Arial" w:hAnsi="Arial" w:cs="Arial"/>
                          <w:color w:val="222222"/>
                          <w:sz w:val="20"/>
                          <w:szCs w:val="20"/>
                          <w:shd w:val="clear" w:color="auto" w:fill="FFFFFF"/>
                        </w:rPr>
                        <w:t>, S. (2007). The myth of closure. </w:t>
                      </w:r>
                      <w:r>
                        <w:rPr>
                          <w:rFonts w:ascii="Arial" w:hAnsi="Arial" w:cs="Arial"/>
                          <w:i/>
                          <w:iCs/>
                          <w:color w:val="222222"/>
                          <w:sz w:val="20"/>
                          <w:szCs w:val="20"/>
                          <w:shd w:val="clear" w:color="auto" w:fill="FFFFFF"/>
                        </w:rPr>
                        <w:t>Gestalt Review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11</w:t>
                      </w:r>
                      <w:r>
                        <w:rPr>
                          <w:rFonts w:ascii="Arial" w:hAnsi="Arial" w:cs="Arial"/>
                          <w:color w:val="222222"/>
                          <w:sz w:val="20"/>
                          <w:szCs w:val="20"/>
                          <w:shd w:val="clear" w:color="auto" w:fill="FFFFFF"/>
                        </w:rPr>
                        <w:t>(2), 90-107.</w:t>
                      </w:r>
                    </w:p>
                    <w:p w14:paraId="3A9A1521" w14:textId="77777777" w:rsidR="005E4CC8" w:rsidRDefault="005E4CC8" w:rsidP="005E4CC8">
                      <w:pPr>
                        <w:ind w:left="720" w:hanging="720"/>
                        <w:rPr>
                          <w:rFonts w:ascii="Arial" w:hAnsi="Arial" w:cs="Arial"/>
                          <w:color w:val="222222"/>
                          <w:sz w:val="20"/>
                          <w:szCs w:val="20"/>
                          <w:shd w:val="clear" w:color="auto" w:fill="FFFFFF"/>
                        </w:rPr>
                      </w:pPr>
                      <w:r>
                        <w:rPr>
                          <w:rFonts w:ascii="Arial" w:hAnsi="Arial" w:cs="Arial"/>
                          <w:color w:val="222222"/>
                          <w:sz w:val="20"/>
                          <w:szCs w:val="20"/>
                          <w:shd w:val="clear" w:color="auto" w:fill="FFFFFF"/>
                        </w:rPr>
                        <w:t>Parkes, C. M. (1998). Coping with loss: Bereavement in adult life. </w:t>
                      </w:r>
                      <w:proofErr w:type="spellStart"/>
                      <w:r>
                        <w:rPr>
                          <w:rFonts w:ascii="Arial" w:hAnsi="Arial" w:cs="Arial"/>
                          <w:i/>
                          <w:iCs/>
                          <w:color w:val="222222"/>
                          <w:sz w:val="20"/>
                          <w:szCs w:val="20"/>
                          <w:shd w:val="clear" w:color="auto" w:fill="FFFFFF"/>
                        </w:rPr>
                        <w:t>Bmj</w:t>
                      </w:r>
                      <w:proofErr w:type="spell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316</w:t>
                      </w:r>
                      <w:r>
                        <w:rPr>
                          <w:rFonts w:ascii="Arial" w:hAnsi="Arial" w:cs="Arial"/>
                          <w:color w:val="222222"/>
                          <w:sz w:val="20"/>
                          <w:szCs w:val="20"/>
                          <w:shd w:val="clear" w:color="auto" w:fill="FFFFFF"/>
                        </w:rPr>
                        <w:t>(7134), 856-859.</w:t>
                      </w:r>
                    </w:p>
                    <w:p w14:paraId="442960EA" w14:textId="77777777" w:rsidR="005E4CC8" w:rsidRDefault="005E4CC8" w:rsidP="005E4CC8">
                      <w:pPr>
                        <w:ind w:left="720" w:hanging="720"/>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Roos</w:t>
                      </w:r>
                      <w:proofErr w:type="spellEnd"/>
                      <w:r>
                        <w:rPr>
                          <w:rFonts w:ascii="Arial" w:hAnsi="Arial" w:cs="Arial"/>
                          <w:color w:val="222222"/>
                          <w:sz w:val="20"/>
                          <w:szCs w:val="20"/>
                          <w:shd w:val="clear" w:color="auto" w:fill="FFFFFF"/>
                        </w:rPr>
                        <w:t>, S., &amp; Ph D, L. C. S. W. (2012). The Kubler-Ross model: an esteemed relic. </w:t>
                      </w:r>
                      <w:r>
                        <w:rPr>
                          <w:rFonts w:ascii="Arial" w:hAnsi="Arial" w:cs="Arial"/>
                          <w:i/>
                          <w:iCs/>
                          <w:color w:val="222222"/>
                          <w:sz w:val="20"/>
                          <w:szCs w:val="20"/>
                          <w:shd w:val="clear" w:color="auto" w:fill="FFFFFF"/>
                        </w:rPr>
                        <w:t>Gestalt Review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16</w:t>
                      </w:r>
                      <w:r>
                        <w:rPr>
                          <w:rFonts w:ascii="Arial" w:hAnsi="Arial" w:cs="Arial"/>
                          <w:color w:val="222222"/>
                          <w:sz w:val="20"/>
                          <w:szCs w:val="20"/>
                          <w:shd w:val="clear" w:color="auto" w:fill="FFFFFF"/>
                        </w:rPr>
                        <w:t>(3), 312-315.</w:t>
                      </w:r>
                    </w:p>
                    <w:p w14:paraId="224D0B1A" w14:textId="53517C7B" w:rsidR="005E4CC8" w:rsidRDefault="005E4CC8" w:rsidP="005E4CC8">
                      <w:pPr>
                        <w:ind w:left="720" w:hanging="720"/>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Schlernitzauer</w:t>
                      </w:r>
                      <w:proofErr w:type="spellEnd"/>
                      <w:r>
                        <w:rPr>
                          <w:rFonts w:ascii="Arial" w:hAnsi="Arial" w:cs="Arial"/>
                          <w:color w:val="222222"/>
                          <w:sz w:val="20"/>
                          <w:szCs w:val="20"/>
                          <w:shd w:val="clear" w:color="auto" w:fill="FFFFFF"/>
                        </w:rPr>
                        <w:t xml:space="preserve">, M., </w:t>
                      </w:r>
                      <w:proofErr w:type="spellStart"/>
                      <w:r>
                        <w:rPr>
                          <w:rFonts w:ascii="Arial" w:hAnsi="Arial" w:cs="Arial"/>
                          <w:color w:val="222222"/>
                          <w:sz w:val="20"/>
                          <w:szCs w:val="20"/>
                          <w:shd w:val="clear" w:color="auto" w:fill="FFFFFF"/>
                        </w:rPr>
                        <w:t>Bierhals</w:t>
                      </w:r>
                      <w:proofErr w:type="spellEnd"/>
                      <w:r>
                        <w:rPr>
                          <w:rFonts w:ascii="Arial" w:hAnsi="Arial" w:cs="Arial"/>
                          <w:color w:val="222222"/>
                          <w:sz w:val="20"/>
                          <w:szCs w:val="20"/>
                          <w:shd w:val="clear" w:color="auto" w:fill="FFFFFF"/>
                        </w:rPr>
                        <w:t xml:space="preserve">, A. J., Geary, M. D., </w:t>
                      </w:r>
                      <w:proofErr w:type="spellStart"/>
                      <w:r>
                        <w:rPr>
                          <w:rFonts w:ascii="Arial" w:hAnsi="Arial" w:cs="Arial"/>
                          <w:color w:val="222222"/>
                          <w:sz w:val="20"/>
                          <w:szCs w:val="20"/>
                          <w:shd w:val="clear" w:color="auto" w:fill="FFFFFF"/>
                        </w:rPr>
                        <w:t>Prigerson</w:t>
                      </w:r>
                      <w:proofErr w:type="spellEnd"/>
                      <w:r>
                        <w:rPr>
                          <w:rFonts w:ascii="Arial" w:hAnsi="Arial" w:cs="Arial"/>
                          <w:color w:val="222222"/>
                          <w:sz w:val="20"/>
                          <w:szCs w:val="20"/>
                          <w:shd w:val="clear" w:color="auto" w:fill="FFFFFF"/>
                        </w:rPr>
                        <w:t>, H. G., Stack, J. A., Miller, M. D., ... &amp; Reynolds III, C. F. (1998). Recruitment methods for intervention research in bereavement-related depression: five years' experience. </w:t>
                      </w:r>
                      <w:r>
                        <w:rPr>
                          <w:rFonts w:ascii="Arial" w:hAnsi="Arial" w:cs="Arial"/>
                          <w:i/>
                          <w:iCs/>
                          <w:color w:val="222222"/>
                          <w:sz w:val="20"/>
                          <w:szCs w:val="20"/>
                          <w:shd w:val="clear" w:color="auto" w:fill="FFFFFF"/>
                        </w:rPr>
                        <w:t>The American Journal of Geriatric Psychiatry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w:t>
                      </w:r>
                      <w:r>
                        <w:rPr>
                          <w:rFonts w:ascii="Arial" w:hAnsi="Arial" w:cs="Arial"/>
                          <w:color w:val="222222"/>
                          <w:sz w:val="20"/>
                          <w:szCs w:val="20"/>
                          <w:shd w:val="clear" w:color="auto" w:fill="FFFFFF"/>
                        </w:rPr>
                        <w:t>(1), 67-74.</w:t>
                      </w:r>
                    </w:p>
                    <w:p w14:paraId="5C9FA083" w14:textId="20D83A9B" w:rsidR="005E4CC8" w:rsidRDefault="005E4CC8" w:rsidP="005E4CC8">
                      <w:pPr>
                        <w:ind w:left="720" w:hanging="720"/>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Schut</w:t>
                      </w:r>
                      <w:proofErr w:type="spellEnd"/>
                      <w:r>
                        <w:rPr>
                          <w:rFonts w:ascii="Arial" w:hAnsi="Arial" w:cs="Arial"/>
                          <w:color w:val="222222"/>
                          <w:sz w:val="20"/>
                          <w:szCs w:val="20"/>
                          <w:shd w:val="clear" w:color="auto" w:fill="FFFFFF"/>
                        </w:rPr>
                        <w:t xml:space="preserve">, H. A., </w:t>
                      </w:r>
                      <w:proofErr w:type="spellStart"/>
                      <w:r>
                        <w:rPr>
                          <w:rFonts w:ascii="Arial" w:hAnsi="Arial" w:cs="Arial"/>
                          <w:color w:val="222222"/>
                          <w:sz w:val="20"/>
                          <w:szCs w:val="20"/>
                          <w:shd w:val="clear" w:color="auto" w:fill="FFFFFF"/>
                        </w:rPr>
                        <w:t>Stroebe</w:t>
                      </w:r>
                      <w:proofErr w:type="spellEnd"/>
                      <w:r>
                        <w:rPr>
                          <w:rFonts w:ascii="Arial" w:hAnsi="Arial" w:cs="Arial"/>
                          <w:color w:val="222222"/>
                          <w:sz w:val="20"/>
                          <w:szCs w:val="20"/>
                          <w:shd w:val="clear" w:color="auto" w:fill="FFFFFF"/>
                        </w:rPr>
                        <w:t xml:space="preserve">, M. S., van den Bout, J., &amp; De </w:t>
                      </w:r>
                      <w:proofErr w:type="spellStart"/>
                      <w:r>
                        <w:rPr>
                          <w:rFonts w:ascii="Arial" w:hAnsi="Arial" w:cs="Arial"/>
                          <w:color w:val="222222"/>
                          <w:sz w:val="20"/>
                          <w:szCs w:val="20"/>
                          <w:shd w:val="clear" w:color="auto" w:fill="FFFFFF"/>
                        </w:rPr>
                        <w:t>Keijser</w:t>
                      </w:r>
                      <w:proofErr w:type="spellEnd"/>
                      <w:r>
                        <w:rPr>
                          <w:rFonts w:ascii="Arial" w:hAnsi="Arial" w:cs="Arial"/>
                          <w:color w:val="222222"/>
                          <w:sz w:val="20"/>
                          <w:szCs w:val="20"/>
                          <w:shd w:val="clear" w:color="auto" w:fill="FFFFFF"/>
                        </w:rPr>
                        <w:t>, J. (1997). Intervention for the bereaved: Gender differences in the efficacy of two counselling programmes. </w:t>
                      </w:r>
                      <w:r>
                        <w:rPr>
                          <w:rFonts w:ascii="Arial" w:hAnsi="Arial" w:cs="Arial"/>
                          <w:i/>
                          <w:iCs/>
                          <w:color w:val="222222"/>
                          <w:sz w:val="20"/>
                          <w:szCs w:val="20"/>
                          <w:shd w:val="clear" w:color="auto" w:fill="FFFFFF"/>
                        </w:rPr>
                        <w:t>British Journal of Clinical 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36</w:t>
                      </w:r>
                      <w:r>
                        <w:rPr>
                          <w:rFonts w:ascii="Arial" w:hAnsi="Arial" w:cs="Arial"/>
                          <w:color w:val="222222"/>
                          <w:sz w:val="20"/>
                          <w:szCs w:val="20"/>
                          <w:shd w:val="clear" w:color="auto" w:fill="FFFFFF"/>
                        </w:rPr>
                        <w:t>(1), 63-72.</w:t>
                      </w:r>
                    </w:p>
                    <w:p w14:paraId="72DDA8FD" w14:textId="77777777" w:rsidR="005E4CC8" w:rsidRDefault="005E4CC8" w:rsidP="005E4CC8">
                      <w:pPr>
                        <w:ind w:left="720" w:hanging="720"/>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Schut</w:t>
                      </w:r>
                      <w:proofErr w:type="spellEnd"/>
                      <w:r>
                        <w:rPr>
                          <w:rFonts w:ascii="Arial" w:hAnsi="Arial" w:cs="Arial"/>
                          <w:color w:val="222222"/>
                          <w:sz w:val="20"/>
                          <w:szCs w:val="20"/>
                          <w:shd w:val="clear" w:color="auto" w:fill="FFFFFF"/>
                        </w:rPr>
                        <w:t>, M. S. H. (1999). The dual process model of coping with bereavement: Rationale and description. </w:t>
                      </w:r>
                      <w:r>
                        <w:rPr>
                          <w:rFonts w:ascii="Arial" w:hAnsi="Arial" w:cs="Arial"/>
                          <w:i/>
                          <w:iCs/>
                          <w:color w:val="222222"/>
                          <w:sz w:val="20"/>
                          <w:szCs w:val="20"/>
                          <w:shd w:val="clear" w:color="auto" w:fill="FFFFFF"/>
                        </w:rPr>
                        <w:t>Death studies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23</w:t>
                      </w:r>
                      <w:r>
                        <w:rPr>
                          <w:rFonts w:ascii="Arial" w:hAnsi="Arial" w:cs="Arial"/>
                          <w:color w:val="222222"/>
                          <w:sz w:val="20"/>
                          <w:szCs w:val="20"/>
                          <w:shd w:val="clear" w:color="auto" w:fill="FFFFFF"/>
                        </w:rPr>
                        <w:t>(3), 197-224.</w:t>
                      </w:r>
                    </w:p>
                    <w:p w14:paraId="3CA8E53A" w14:textId="77777777" w:rsidR="005E4CC8" w:rsidRDefault="005E4CC8" w:rsidP="005E4CC8">
                      <w:pPr>
                        <w:ind w:left="720" w:hanging="720"/>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Shear, M. K., </w:t>
                      </w:r>
                      <w:proofErr w:type="spellStart"/>
                      <w:r>
                        <w:rPr>
                          <w:rFonts w:ascii="Arial" w:hAnsi="Arial" w:cs="Arial"/>
                          <w:color w:val="222222"/>
                          <w:sz w:val="20"/>
                          <w:szCs w:val="20"/>
                          <w:shd w:val="clear" w:color="auto" w:fill="FFFFFF"/>
                        </w:rPr>
                        <w:t>Ghesquiere</w:t>
                      </w:r>
                      <w:proofErr w:type="spellEnd"/>
                      <w:r>
                        <w:rPr>
                          <w:rFonts w:ascii="Arial" w:hAnsi="Arial" w:cs="Arial"/>
                          <w:color w:val="222222"/>
                          <w:sz w:val="20"/>
                          <w:szCs w:val="20"/>
                          <w:shd w:val="clear" w:color="auto" w:fill="FFFFFF"/>
                        </w:rPr>
                        <w:t>, A., &amp; Glickman, K. (2013). Bereavement and complicated grief. </w:t>
                      </w:r>
                      <w:r>
                        <w:rPr>
                          <w:rFonts w:ascii="Arial" w:hAnsi="Arial" w:cs="Arial"/>
                          <w:i/>
                          <w:iCs/>
                          <w:color w:val="222222"/>
                          <w:sz w:val="20"/>
                          <w:szCs w:val="20"/>
                          <w:shd w:val="clear" w:color="auto" w:fill="FFFFFF"/>
                        </w:rPr>
                        <w:t>Current psychiatry reports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15</w:t>
                      </w:r>
                      <w:r>
                        <w:rPr>
                          <w:rFonts w:ascii="Arial" w:hAnsi="Arial" w:cs="Arial"/>
                          <w:color w:val="222222"/>
                          <w:sz w:val="20"/>
                          <w:szCs w:val="20"/>
                          <w:shd w:val="clear" w:color="auto" w:fill="FFFFFF"/>
                        </w:rPr>
                        <w:t>(11), 406.</w:t>
                      </w:r>
                    </w:p>
                    <w:p w14:paraId="366EAA87" w14:textId="77777777" w:rsidR="005E4CC8" w:rsidRDefault="005E4CC8" w:rsidP="005E4CC8">
                      <w:pPr>
                        <w:ind w:left="720" w:hanging="720"/>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Stroebe</w:t>
                      </w:r>
                      <w:proofErr w:type="spellEnd"/>
                      <w:r>
                        <w:rPr>
                          <w:rFonts w:ascii="Arial" w:hAnsi="Arial" w:cs="Arial"/>
                          <w:color w:val="222222"/>
                          <w:sz w:val="20"/>
                          <w:szCs w:val="20"/>
                          <w:shd w:val="clear" w:color="auto" w:fill="FFFFFF"/>
                        </w:rPr>
                        <w:t xml:space="preserve">, M. S., </w:t>
                      </w:r>
                      <w:proofErr w:type="spellStart"/>
                      <w:r>
                        <w:rPr>
                          <w:rFonts w:ascii="Arial" w:hAnsi="Arial" w:cs="Arial"/>
                          <w:color w:val="222222"/>
                          <w:sz w:val="20"/>
                          <w:szCs w:val="20"/>
                          <w:shd w:val="clear" w:color="auto" w:fill="FFFFFF"/>
                        </w:rPr>
                        <w:t>Stroebe</w:t>
                      </w:r>
                      <w:proofErr w:type="spellEnd"/>
                      <w:r>
                        <w:rPr>
                          <w:rFonts w:ascii="Arial" w:hAnsi="Arial" w:cs="Arial"/>
                          <w:color w:val="222222"/>
                          <w:sz w:val="20"/>
                          <w:szCs w:val="20"/>
                          <w:shd w:val="clear" w:color="auto" w:fill="FFFFFF"/>
                        </w:rPr>
                        <w:t>, W., &amp; Hansson, R. O. (Eds.). (1993). </w:t>
                      </w:r>
                      <w:r>
                        <w:rPr>
                          <w:rFonts w:ascii="Arial" w:hAnsi="Arial" w:cs="Arial"/>
                          <w:i/>
                          <w:iCs/>
                          <w:color w:val="222222"/>
                          <w:sz w:val="20"/>
                          <w:szCs w:val="20"/>
                          <w:shd w:val="clear" w:color="auto" w:fill="FFFFFF"/>
                        </w:rPr>
                        <w:t>Handbook of bereavement: Theory, research, and intervention</w:t>
                      </w:r>
                      <w:r>
                        <w:rPr>
                          <w:rFonts w:ascii="Arial" w:hAnsi="Arial" w:cs="Arial"/>
                          <w:color w:val="222222"/>
                          <w:sz w:val="20"/>
                          <w:szCs w:val="20"/>
                          <w:shd w:val="clear" w:color="auto" w:fill="FFFFFF"/>
                        </w:rPr>
                        <w:t>. Cambridge University Press.</w:t>
                      </w:r>
                    </w:p>
                    <w:p w14:paraId="4E90C952" w14:textId="77777777" w:rsidR="005E4CC8" w:rsidRDefault="005E4CC8" w:rsidP="005E4CC8">
                      <w:pPr>
                        <w:ind w:left="720" w:hanging="720"/>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Tatelbaum</w:t>
                      </w:r>
                      <w:proofErr w:type="spellEnd"/>
                      <w:r>
                        <w:rPr>
                          <w:rFonts w:ascii="Arial" w:hAnsi="Arial" w:cs="Arial"/>
                          <w:color w:val="222222"/>
                          <w:sz w:val="20"/>
                          <w:szCs w:val="20"/>
                          <w:shd w:val="clear" w:color="auto" w:fill="FFFFFF"/>
                        </w:rPr>
                        <w:t>, J. (1997). </w:t>
                      </w:r>
                      <w:r>
                        <w:rPr>
                          <w:rFonts w:ascii="Arial" w:hAnsi="Arial" w:cs="Arial"/>
                          <w:i/>
                          <w:iCs/>
                          <w:color w:val="222222"/>
                          <w:sz w:val="20"/>
                          <w:szCs w:val="20"/>
                          <w:shd w:val="clear" w:color="auto" w:fill="FFFFFF"/>
                        </w:rPr>
                        <w:t>The courage to grieve</w:t>
                      </w:r>
                      <w:r>
                        <w:rPr>
                          <w:rFonts w:ascii="Arial" w:hAnsi="Arial" w:cs="Arial"/>
                          <w:color w:val="222222"/>
                          <w:sz w:val="20"/>
                          <w:szCs w:val="20"/>
                          <w:shd w:val="clear" w:color="auto" w:fill="FFFFFF"/>
                        </w:rPr>
                        <w:t>. Random House.</w:t>
                      </w:r>
                    </w:p>
                    <w:p w14:paraId="2388252F" w14:textId="77777777" w:rsidR="005E4CC8" w:rsidRDefault="005E4CC8" w:rsidP="005E4CC8">
                      <w:pPr>
                        <w:ind w:left="720" w:hanging="720"/>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van der </w:t>
                      </w:r>
                      <w:proofErr w:type="spellStart"/>
                      <w:r>
                        <w:rPr>
                          <w:rFonts w:ascii="Arial" w:hAnsi="Arial" w:cs="Arial"/>
                          <w:color w:val="222222"/>
                          <w:sz w:val="20"/>
                          <w:szCs w:val="20"/>
                          <w:shd w:val="clear" w:color="auto" w:fill="FFFFFF"/>
                        </w:rPr>
                        <w:t>Houwen</w:t>
                      </w:r>
                      <w:proofErr w:type="spellEnd"/>
                      <w:r>
                        <w:rPr>
                          <w:rFonts w:ascii="Arial" w:hAnsi="Arial" w:cs="Arial"/>
                          <w:color w:val="222222"/>
                          <w:sz w:val="20"/>
                          <w:szCs w:val="20"/>
                          <w:shd w:val="clear" w:color="auto" w:fill="FFFFFF"/>
                        </w:rPr>
                        <w:t xml:space="preserve">, K., </w:t>
                      </w:r>
                      <w:proofErr w:type="spellStart"/>
                      <w:r>
                        <w:rPr>
                          <w:rFonts w:ascii="Arial" w:hAnsi="Arial" w:cs="Arial"/>
                          <w:color w:val="222222"/>
                          <w:sz w:val="20"/>
                          <w:szCs w:val="20"/>
                          <w:shd w:val="clear" w:color="auto" w:fill="FFFFFF"/>
                        </w:rPr>
                        <w:t>Schut</w:t>
                      </w:r>
                      <w:proofErr w:type="spellEnd"/>
                      <w:r>
                        <w:rPr>
                          <w:rFonts w:ascii="Arial" w:hAnsi="Arial" w:cs="Arial"/>
                          <w:color w:val="222222"/>
                          <w:sz w:val="20"/>
                          <w:szCs w:val="20"/>
                          <w:shd w:val="clear" w:color="auto" w:fill="FFFFFF"/>
                        </w:rPr>
                        <w:t xml:space="preserve">, H., van den Bout, J., </w:t>
                      </w:r>
                      <w:proofErr w:type="spellStart"/>
                      <w:r>
                        <w:rPr>
                          <w:rFonts w:ascii="Arial" w:hAnsi="Arial" w:cs="Arial"/>
                          <w:color w:val="222222"/>
                          <w:sz w:val="20"/>
                          <w:szCs w:val="20"/>
                          <w:shd w:val="clear" w:color="auto" w:fill="FFFFFF"/>
                        </w:rPr>
                        <w:t>Stroebe</w:t>
                      </w:r>
                      <w:proofErr w:type="spellEnd"/>
                      <w:r>
                        <w:rPr>
                          <w:rFonts w:ascii="Arial" w:hAnsi="Arial" w:cs="Arial"/>
                          <w:color w:val="222222"/>
                          <w:sz w:val="20"/>
                          <w:szCs w:val="20"/>
                          <w:shd w:val="clear" w:color="auto" w:fill="FFFFFF"/>
                        </w:rPr>
                        <w:t xml:space="preserve">, M., &amp; </w:t>
                      </w:r>
                      <w:proofErr w:type="spellStart"/>
                      <w:r>
                        <w:rPr>
                          <w:rFonts w:ascii="Arial" w:hAnsi="Arial" w:cs="Arial"/>
                          <w:color w:val="222222"/>
                          <w:sz w:val="20"/>
                          <w:szCs w:val="20"/>
                          <w:shd w:val="clear" w:color="auto" w:fill="FFFFFF"/>
                        </w:rPr>
                        <w:t>Stroebe</w:t>
                      </w:r>
                      <w:proofErr w:type="spellEnd"/>
                      <w:r>
                        <w:rPr>
                          <w:rFonts w:ascii="Arial" w:hAnsi="Arial" w:cs="Arial"/>
                          <w:color w:val="222222"/>
                          <w:sz w:val="20"/>
                          <w:szCs w:val="20"/>
                          <w:shd w:val="clear" w:color="auto" w:fill="FFFFFF"/>
                        </w:rPr>
                        <w:t>, W. (2010). The efficacy of a brief internet-based self-help intervention for the bereaved. </w:t>
                      </w:r>
                      <w:r>
                        <w:rPr>
                          <w:rFonts w:ascii="Arial" w:hAnsi="Arial" w:cs="Arial"/>
                          <w:i/>
                          <w:iCs/>
                          <w:color w:val="222222"/>
                          <w:sz w:val="20"/>
                          <w:szCs w:val="20"/>
                          <w:shd w:val="clear" w:color="auto" w:fill="FFFFFF"/>
                        </w:rPr>
                        <w:t>Behaviour research and therapy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48</w:t>
                      </w:r>
                      <w:r>
                        <w:rPr>
                          <w:rFonts w:ascii="Arial" w:hAnsi="Arial" w:cs="Arial"/>
                          <w:color w:val="222222"/>
                          <w:sz w:val="20"/>
                          <w:szCs w:val="20"/>
                          <w:shd w:val="clear" w:color="auto" w:fill="FFFFFF"/>
                        </w:rPr>
                        <w:t>(5), 359-367.</w:t>
                      </w:r>
                    </w:p>
                    <w:p w14:paraId="293BF634" w14:textId="3907401C" w:rsidR="005E4CC8" w:rsidRDefault="005E4CC8" w:rsidP="009A554C">
                      <w:pPr>
                        <w:ind w:left="720" w:hanging="720"/>
                      </w:pPr>
                      <w:proofErr w:type="spellStart"/>
                      <w:r>
                        <w:rPr>
                          <w:rFonts w:ascii="Arial" w:hAnsi="Arial" w:cs="Arial"/>
                          <w:color w:val="222222"/>
                          <w:sz w:val="20"/>
                          <w:szCs w:val="20"/>
                          <w:shd w:val="clear" w:color="auto" w:fill="FFFFFF"/>
                        </w:rPr>
                        <w:t>Yoo</w:t>
                      </w:r>
                      <w:proofErr w:type="spellEnd"/>
                      <w:r>
                        <w:rPr>
                          <w:rFonts w:ascii="Arial" w:hAnsi="Arial" w:cs="Arial"/>
                          <w:color w:val="222222"/>
                          <w:sz w:val="20"/>
                          <w:szCs w:val="20"/>
                          <w:shd w:val="clear" w:color="auto" w:fill="FFFFFF"/>
                        </w:rPr>
                        <w:t>, Y. S., &amp; Kang, H. Y. (2006). Effects of a bereavement intervention program on depression and life satisfaction in middle aged widows in Korea. </w:t>
                      </w:r>
                      <w:r>
                        <w:rPr>
                          <w:rFonts w:ascii="Arial" w:hAnsi="Arial" w:cs="Arial"/>
                          <w:i/>
                          <w:iCs/>
                          <w:color w:val="222222"/>
                          <w:sz w:val="20"/>
                          <w:szCs w:val="20"/>
                          <w:shd w:val="clear" w:color="auto" w:fill="FFFFFF"/>
                        </w:rPr>
                        <w:t>Journal of Korean Academy of Nursing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36</w:t>
                      </w:r>
                      <w:r>
                        <w:rPr>
                          <w:rFonts w:ascii="Arial" w:hAnsi="Arial" w:cs="Arial"/>
                          <w:color w:val="222222"/>
                          <w:sz w:val="20"/>
                          <w:szCs w:val="20"/>
                          <w:shd w:val="clear" w:color="auto" w:fill="FFFFFF"/>
                        </w:rPr>
                        <w:t>(8), 1367-1373.</w:t>
                      </w:r>
                    </w:p>
                  </w:txbxContent>
                </v:textbox>
                <w10:wrap anchorx="margin"/>
              </v:shape>
            </w:pict>
          </mc:Fallback>
        </mc:AlternateContent>
      </w:r>
      <w:r>
        <w:br w:type="page"/>
      </w:r>
      <w:bookmarkStart w:id="10" w:name="_GoBack"/>
      <w:bookmarkEnd w:id="10"/>
    </w:p>
    <w:p w14:paraId="2F75BFF2" w14:textId="0D7AAD8A" w:rsidR="005E4CC8" w:rsidRDefault="005E4CC8" w:rsidP="005E4CC8">
      <w:r>
        <w:rPr>
          <w:noProof/>
        </w:rPr>
        <w:lastRenderedPageBreak/>
        <mc:AlternateContent>
          <mc:Choice Requires="wps">
            <w:drawing>
              <wp:anchor distT="0" distB="0" distL="114300" distR="114300" simplePos="0" relativeHeight="251822080" behindDoc="0" locked="0" layoutInCell="1" allowOverlap="1" wp14:anchorId="36604147" wp14:editId="518BE0D2">
                <wp:simplePos x="0" y="0"/>
                <wp:positionH relativeFrom="margin">
                  <wp:align>center</wp:align>
                </wp:positionH>
                <wp:positionV relativeFrom="paragraph">
                  <wp:posOffset>-247650</wp:posOffset>
                </wp:positionV>
                <wp:extent cx="8782050" cy="1828800"/>
                <wp:effectExtent l="0" t="0" r="0" b="5715"/>
                <wp:wrapNone/>
                <wp:docPr id="240" name="Text Box 240"/>
                <wp:cNvGraphicFramePr/>
                <a:graphic xmlns:a="http://schemas.openxmlformats.org/drawingml/2006/main">
                  <a:graphicData uri="http://schemas.microsoft.com/office/word/2010/wordprocessingShape">
                    <wps:wsp>
                      <wps:cNvSpPr txBox="1"/>
                      <wps:spPr>
                        <a:xfrm>
                          <a:off x="0" y="0"/>
                          <a:ext cx="8782050" cy="1828800"/>
                        </a:xfrm>
                        <a:prstGeom prst="rect">
                          <a:avLst/>
                        </a:prstGeom>
                        <a:noFill/>
                        <a:ln>
                          <a:noFill/>
                        </a:ln>
                      </wps:spPr>
                      <wps:txbx>
                        <w:txbxContent>
                          <w:p w14:paraId="62AE1092" w14:textId="6A6E4888" w:rsidR="005E4CC8" w:rsidRPr="005E4CC8" w:rsidRDefault="005E4CC8" w:rsidP="005E4CC8">
                            <w:pPr>
                              <w:jc w:val="cente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The Presentation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6604147" id="Text Box 240" o:spid="_x0000_s1070" type="#_x0000_t202" style="position:absolute;margin-left:0;margin-top:-19.5pt;width:691.5pt;height:2in;z-index:25182208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BR5LAIAAFUEAAAOAAAAZHJzL2Uyb0RvYy54bWysVFFv2jAQfp+0/2D5fSREsKYRoWKtmCah&#10;thJMfTaOQyIltmcbEvbr99khLev2NO3FnO++nO++747FXd825CSMrZXM6XQSUyIkV0UtDzn9vlt/&#10;SimxjsmCNUqKnJ6FpXfLjx8Wnc5EoirVFMIQJJE263ROK+d0FkWWV6JldqK0kAiWyrTM4WoOUWFY&#10;h+xtEyVx/DnqlCm0UVxYC+/DEKTLkL8sBXdPZWmFI01OUZsLpwnn3p/RcsGyg2G6qvmlDPYPVbSs&#10;lnj0NdUDc4wcTf1HqrbmRllVuglXbaTKsuYi9IBupvG7brYV0yL0AnKsfqXJ/r+0/PH0bEhd5DSZ&#10;gR/JWoi0E70jX1RPvA8MddpmAG41oK5HAEqPfgunb7wvTet/0RJBHLnOr/z6dBzO9CZN4jlCHLFp&#10;mqRpHPJHb59rY91XoVrijZwaCBh4ZaeNdSgF0BHiX5NqXTdNELGRvzkA9J7I1z7U6C3X7/vQ7Xw2&#10;NrBXxRl9GTXMhtV8XePtDbPumRkMA+rFgLsnHGWjupyqi0VJpczPv/k9HhohSkmH4cqp/XFkRlDS&#10;fJNQ73Y682y7cJnNbxJczHVkfx2Rx/ZeYX6nWCXNg+nxrhnN0qj2BXuw8q8ixCTH2zl1o3nvhpHH&#10;HnGxWgUQ5k8zt5FbzX1qT55ndte/MKMv9Dso96jGMWTZOxUGrP/S6tXRQYsgkSd6YPXCP2Y3KHfZ&#10;M78c1/eAevs3WP4CAAD//wMAUEsDBBQABgAIAAAAIQDxOhuA3QAAAAkBAAAPAAAAZHJzL2Rvd25y&#10;ZXYueG1sTI/NTsNADITvSLzDykjc2k0bQCWNU1X8SBy4tIT7NrtNIrLeKOs26dvjnuA29ljjb/LN&#10;5Dt1dkNsAyEs5gkoR1WwLdUI5df7bAUqsiFrukAO4eIibIrbm9xkNoy0c+c910pCKGYGoWHuM61j&#10;1Thv4jz0jsQ7hsEblnGotR3MKOG+08skedLetCQfGtO7l8ZVP/uTR2C228WlfPPx43v6fB2bpHo0&#10;JeL93bRdg2I38d8xXPEFHQphOoQT2ag6BCnCCLP0WcTVTlepqAPC8kFWusj1/wbFLwAAAP//AwBQ&#10;SwECLQAUAAYACAAAACEAtoM4kv4AAADhAQAAEwAAAAAAAAAAAAAAAAAAAAAAW0NvbnRlbnRfVHlw&#10;ZXNdLnhtbFBLAQItABQABgAIAAAAIQA4/SH/1gAAAJQBAAALAAAAAAAAAAAAAAAAAC8BAABfcmVs&#10;cy8ucmVsc1BLAQItABQABgAIAAAAIQAzZBR5LAIAAFUEAAAOAAAAAAAAAAAAAAAAAC4CAABkcnMv&#10;ZTJvRG9jLnhtbFBLAQItABQABgAIAAAAIQDxOhuA3QAAAAkBAAAPAAAAAAAAAAAAAAAAAIYEAABk&#10;cnMvZG93bnJldi54bWxQSwUGAAAAAAQABADzAAAAkAUAAAAA&#10;" filled="f" stroked="f">
                <v:fill o:detectmouseclick="t"/>
                <v:textbox style="mso-fit-shape-to-text:t">
                  <w:txbxContent>
                    <w:p w14:paraId="62AE1092" w14:textId="6A6E4888" w:rsidR="005E4CC8" w:rsidRPr="005E4CC8" w:rsidRDefault="005E4CC8" w:rsidP="005E4CC8">
                      <w:pPr>
                        <w:jc w:val="cente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The Presentation</w:t>
                      </w:r>
                    </w:p>
                  </w:txbxContent>
                </v:textbox>
                <w10:wrap anchorx="margin"/>
              </v:shape>
            </w:pict>
          </mc:Fallback>
        </mc:AlternateContent>
      </w:r>
    </w:p>
    <w:p w14:paraId="599FC166" w14:textId="214A4B6A" w:rsidR="007416CD" w:rsidRDefault="007416CD" w:rsidP="007416CD">
      <w:pPr>
        <w:jc w:val="center"/>
      </w:pPr>
    </w:p>
    <w:p w14:paraId="72560F3A" w14:textId="5D267D21" w:rsidR="007416CD" w:rsidRDefault="005E4CC8" w:rsidP="007416CD">
      <w:pPr>
        <w:jc w:val="center"/>
      </w:pPr>
      <w:r>
        <w:rPr>
          <w:noProof/>
        </w:rPr>
        <w:drawing>
          <wp:anchor distT="0" distB="0" distL="114300" distR="114300" simplePos="0" relativeHeight="251785216" behindDoc="1" locked="0" layoutInCell="1" allowOverlap="1" wp14:anchorId="5B022971" wp14:editId="289B4709">
            <wp:simplePos x="0" y="0"/>
            <wp:positionH relativeFrom="margin">
              <wp:align>center</wp:align>
            </wp:positionH>
            <wp:positionV relativeFrom="paragraph">
              <wp:posOffset>210185</wp:posOffset>
            </wp:positionV>
            <wp:extent cx="4233545" cy="2116455"/>
            <wp:effectExtent l="0" t="0" r="0" b="0"/>
            <wp:wrapTight wrapText="bothSides">
              <wp:wrapPolygon edited="0">
                <wp:start x="0" y="0"/>
                <wp:lineTo x="0" y="21386"/>
                <wp:lineTo x="21480" y="21386"/>
                <wp:lineTo x="21480" y="0"/>
                <wp:lineTo x="0" y="0"/>
              </wp:wrapPolygon>
            </wp:wrapTight>
            <wp:docPr id="210" name="Picture 2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Capture slide 1.PNG"/>
                    <pic:cNvPicPr/>
                  </pic:nvPicPr>
                  <pic:blipFill>
                    <a:blip r:embed="rId23">
                      <a:extLst>
                        <a:ext uri="{28A0092B-C50C-407E-A947-70E740481C1C}">
                          <a14:useLocalDpi xmlns:a14="http://schemas.microsoft.com/office/drawing/2010/main" val="0"/>
                        </a:ext>
                      </a:extLst>
                    </a:blip>
                    <a:stretch>
                      <a:fillRect/>
                    </a:stretch>
                  </pic:blipFill>
                  <pic:spPr>
                    <a:xfrm>
                      <a:off x="0" y="0"/>
                      <a:ext cx="4233545" cy="2116455"/>
                    </a:xfrm>
                    <a:prstGeom prst="rect">
                      <a:avLst/>
                    </a:prstGeom>
                  </pic:spPr>
                </pic:pic>
              </a:graphicData>
            </a:graphic>
            <wp14:sizeRelH relativeFrom="margin">
              <wp14:pctWidth>0</wp14:pctWidth>
            </wp14:sizeRelH>
            <wp14:sizeRelV relativeFrom="margin">
              <wp14:pctHeight>0</wp14:pctHeight>
            </wp14:sizeRelV>
          </wp:anchor>
        </w:drawing>
      </w:r>
      <w:r w:rsidR="00C45AA8">
        <w:rPr>
          <w:noProof/>
        </w:rPr>
        <mc:AlternateContent>
          <mc:Choice Requires="wps">
            <w:drawing>
              <wp:anchor distT="45720" distB="45720" distL="114300" distR="114300" simplePos="0" relativeHeight="251787264" behindDoc="0" locked="0" layoutInCell="1" allowOverlap="1" wp14:anchorId="2629A878" wp14:editId="43C696CF">
                <wp:simplePos x="0" y="0"/>
                <wp:positionH relativeFrom="margin">
                  <wp:posOffset>4729472</wp:posOffset>
                </wp:positionH>
                <wp:positionV relativeFrom="paragraph">
                  <wp:posOffset>75382</wp:posOffset>
                </wp:positionV>
                <wp:extent cx="635635" cy="257810"/>
                <wp:effectExtent l="0" t="0" r="12065" b="27940"/>
                <wp:wrapSquare wrapText="bothSides"/>
                <wp:docPr id="2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635" cy="257810"/>
                        </a:xfrm>
                        <a:prstGeom prst="rect">
                          <a:avLst/>
                        </a:prstGeom>
                        <a:solidFill>
                          <a:srgbClr val="FFFFFF"/>
                        </a:solidFill>
                        <a:ln w="9525">
                          <a:solidFill>
                            <a:srgbClr val="000000"/>
                          </a:solidFill>
                          <a:miter lim="800000"/>
                          <a:headEnd/>
                          <a:tailEnd/>
                        </a:ln>
                      </wps:spPr>
                      <wps:txbx>
                        <w:txbxContent>
                          <w:p w14:paraId="086F372F" w14:textId="06D7D30B" w:rsidR="00640E50" w:rsidRDefault="00640E50">
                            <w:r>
                              <w:t>Slide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29A878" id="_x0000_s1071" type="#_x0000_t202" style="position:absolute;left:0;text-align:left;margin-left:372.4pt;margin-top:5.95pt;width:50.05pt;height:20.3pt;z-index:251787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luLJwIAAE0EAAAOAAAAZHJzL2Uyb0RvYy54bWysVNtu2zAMfR+wfxD0vjjxkjY14hRdugwD&#10;ugvQ7gNoWY6FyaImKbG7ry8lp1nQbS/DjEAQReqIPIfM6nroNDtI5xWaks8mU86kEVgrsyv5t4ft&#10;myVnPoCpQaORJX+Unl+vX79a9baQObaoa+kYgRhf9LbkbQi2yDIvWtmBn6CVhpwNug4CmW6X1Q56&#10;Qu90lk+nF1mPrrYOhfSeTm9HJ18n/KaRInxpGi8D0yWn3EJaXVqruGbrFRQ7B7ZV4pgG/EMWHShD&#10;j56gbiEA2zv1G1SnhEOPTZgI7DJsGiVkqoGqmU1fVHPfgpWpFiLH2xNN/v/Bis+Hr46puuT5LOfM&#10;QEciPcghsHc4sDzy01tfUNi9pcAw0DHpnGr19g7Fd88MblowO3njHPathJrym8Wb2dnVEcdHkKr/&#10;hDU9A/uACWhoXBfJIzoYoZNOjydtYiqCDi/eLujHmSBXvrhczpJ2GRTPl63z4YPEjsVNyR1Jn8Dh&#10;cOdDTAaK55D4lket6q3SOhluV220YwegNtmmL+X/Ikwb1pf8apEvxvr/CjFN358gOhWo37XqSr48&#10;BUERWXtv6tSNAZQe95SyNkcaI3Mjh2GohqTY/CRPhfUjEetw7G+aR9q06H5y1lNvl9z/2IOTnOmP&#10;hsS5ms3ncRiSMV9c5mS4c0917gEjCKrkgbNxuwlpgCJxBm9IxEYlgqPaYybHnKlnE+/H+YpDcW6n&#10;qF//AusnAAAA//8DAFBLAwQUAAYACAAAACEAYtM5nuAAAAAJAQAADwAAAGRycy9kb3ducmV2Lnht&#10;bEyPwU7DMBBE70j8g7VIXFDrtLhtGuJUCAlEb9AiuLqxm0TY62C7afh7lhPcZjWjmbflZnSWDSbE&#10;zqOE2TQDZrD2usNGwtv+cZIDi0mhVtajkfBtImyqy4tSFdqf8dUMu9QwKsFYKAltSn3Beaxb41Sc&#10;+t4geUcfnEp0hobroM5U7iyfZ9mSO9UhLbSqNw+tqT93JychF8/DR9zevrzXy6Ndp5vV8PQVpLy+&#10;Gu/vgCUzpr8w/OITOlTEdPAn1JFZCSshCD2RMVsDo0AuBImDhMV8Abwq+f8Pqh8AAAD//wMAUEsB&#10;Ai0AFAAGAAgAAAAhALaDOJL+AAAA4QEAABMAAAAAAAAAAAAAAAAAAAAAAFtDb250ZW50X1R5cGVz&#10;XS54bWxQSwECLQAUAAYACAAAACEAOP0h/9YAAACUAQAACwAAAAAAAAAAAAAAAAAvAQAAX3JlbHMv&#10;LnJlbHNQSwECLQAUAAYACAAAACEA3U5biycCAABNBAAADgAAAAAAAAAAAAAAAAAuAgAAZHJzL2Uy&#10;b0RvYy54bWxQSwECLQAUAAYACAAAACEAYtM5nuAAAAAJAQAADwAAAAAAAAAAAAAAAACBBAAAZHJz&#10;L2Rvd25yZXYueG1sUEsFBgAAAAAEAAQA8wAAAI4FAAAAAA==&#10;">
                <v:textbox>
                  <w:txbxContent>
                    <w:p w14:paraId="086F372F" w14:textId="06D7D30B" w:rsidR="00640E50" w:rsidRDefault="00640E50">
                      <w:r>
                        <w:t>Slide 1</w:t>
                      </w:r>
                    </w:p>
                  </w:txbxContent>
                </v:textbox>
                <w10:wrap type="square" anchorx="margin"/>
              </v:shape>
            </w:pict>
          </mc:Fallback>
        </mc:AlternateContent>
      </w:r>
    </w:p>
    <w:p w14:paraId="2AFA368F" w14:textId="7604B557" w:rsidR="007416CD" w:rsidRDefault="007416CD" w:rsidP="007416CD">
      <w:pPr>
        <w:jc w:val="center"/>
      </w:pPr>
    </w:p>
    <w:p w14:paraId="4D0004A3" w14:textId="13C3780B" w:rsidR="007416CD" w:rsidRDefault="007416CD" w:rsidP="007416CD">
      <w:pPr>
        <w:jc w:val="center"/>
      </w:pPr>
    </w:p>
    <w:p w14:paraId="728B4BBB" w14:textId="4A5F8173" w:rsidR="007416CD" w:rsidRDefault="007416CD" w:rsidP="007416CD">
      <w:pPr>
        <w:jc w:val="center"/>
      </w:pPr>
    </w:p>
    <w:p w14:paraId="4A2446D7" w14:textId="5081DEA4" w:rsidR="007416CD" w:rsidRDefault="007416CD" w:rsidP="007416CD">
      <w:pPr>
        <w:jc w:val="center"/>
      </w:pPr>
    </w:p>
    <w:p w14:paraId="61D7E8C0" w14:textId="6F5953FB" w:rsidR="007416CD" w:rsidRDefault="007416CD" w:rsidP="007416CD">
      <w:pPr>
        <w:jc w:val="center"/>
      </w:pPr>
    </w:p>
    <w:p w14:paraId="7A1081D9" w14:textId="69A3672B" w:rsidR="007416CD" w:rsidRDefault="007416CD" w:rsidP="007416CD">
      <w:pPr>
        <w:jc w:val="center"/>
      </w:pPr>
    </w:p>
    <w:p w14:paraId="0187C505" w14:textId="257A5F76" w:rsidR="007416CD" w:rsidRDefault="007416CD" w:rsidP="007416CD">
      <w:pPr>
        <w:jc w:val="center"/>
      </w:pPr>
    </w:p>
    <w:p w14:paraId="5A1197AB" w14:textId="62ACEB8F" w:rsidR="007416CD" w:rsidRDefault="005E4CC8" w:rsidP="007416CD">
      <w:pPr>
        <w:jc w:val="center"/>
      </w:pPr>
      <w:r>
        <w:rPr>
          <w:noProof/>
        </w:rPr>
        <mc:AlternateContent>
          <mc:Choice Requires="wps">
            <w:drawing>
              <wp:anchor distT="45720" distB="45720" distL="114300" distR="114300" simplePos="0" relativeHeight="251789312" behindDoc="0" locked="0" layoutInCell="1" allowOverlap="1" wp14:anchorId="048587C4" wp14:editId="0698C36C">
                <wp:simplePos x="0" y="0"/>
                <wp:positionH relativeFrom="margin">
                  <wp:posOffset>2507615</wp:posOffset>
                </wp:positionH>
                <wp:positionV relativeFrom="paragraph">
                  <wp:posOffset>93980</wp:posOffset>
                </wp:positionV>
                <wp:extent cx="2613660" cy="1404620"/>
                <wp:effectExtent l="0" t="0" r="15240" b="13970"/>
                <wp:wrapSquare wrapText="bothSides"/>
                <wp:docPr id="2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3660" cy="1404620"/>
                        </a:xfrm>
                        <a:prstGeom prst="rect">
                          <a:avLst/>
                        </a:prstGeom>
                        <a:solidFill>
                          <a:srgbClr val="FFFFFF"/>
                        </a:solidFill>
                        <a:ln w="9525">
                          <a:solidFill>
                            <a:schemeClr val="bg1"/>
                          </a:solidFill>
                          <a:miter lim="800000"/>
                          <a:headEnd/>
                          <a:tailEnd/>
                        </a:ln>
                      </wps:spPr>
                      <wps:txbx>
                        <w:txbxContent>
                          <w:p w14:paraId="2419D77F" w14:textId="01681064" w:rsidR="00640E50" w:rsidRDefault="00640E50">
                            <w:r>
                              <w:t>Presentation front page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48587C4" id="_x0000_s1072" type="#_x0000_t202" style="position:absolute;left:0;text-align:left;margin-left:197.45pt;margin-top:7.4pt;width:205.8pt;height:110.6pt;z-index:251789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4aLgIAAE4EAAAOAAAAZHJzL2Uyb0RvYy54bWysVNtu2zAMfR+wfxD0vvjSJGuNOEWXLsOA&#10;7gK0+wBZlm1hsqhJSuzs60vJaZplb8P8IIgieUSeQ3l1O/aK7IV1EnRJs1lKidAcaqnbkv542r67&#10;psR5pmumQIuSHoSjt+u3b1aDKUQOHahaWIIg2hWDKWnnvSmSxPFO9MzNwAiNzgZszzyatk1qywZE&#10;71WSp+kyGcDWxgIXzuHp/eSk64jfNIL7b03jhCeqpFibj6uNaxXWZL1iRWuZ6SQ/lsH+oYqeSY2X&#10;nqDumWdkZ+VfUL3kFhw0fsahT6BpJBexB+wmSy+6eeyYEbEXJMeZE03u/8Hyr/vvlsi6pHl2RYlm&#10;PYr0JEZPPsBI8sDPYFyBYY8GA/2Ix6hz7NWZB+A/HdGw6ZhuxZ21MHSC1VhfFjKTs9QJxwWQavgC&#10;NV7Ddh4i0NjYPpCHdBBER50OJ21CKRwP82V2tVyii6Mvm6fzZR7VS1jxkm6s858E9CRsSmpR/AjP&#10;9g/Oh3JY8RISbnOgZL2VSkXDttVGWbJnOCjb+MUOLsKUJkNJbxb5YmLgD4gws+IEUrUTBxcIvfQ4&#10;8Er2Jb1OwzeNYKDto67jOHom1bTHipU+8hiom0j0YzVGyeYxOZBcQX1AZi1MA44PEjcd2N+UDDjc&#10;JXW/dswKStRnjercZHPMJT4a88V7pJLYc0917mGaI1RJPSXTduPjC4q8mTtUcSsjv6+VHGvGoY20&#10;Hx9YeBXndox6/Q2snwEAAP//AwBQSwMEFAAGAAgAAAAhABnxecTgAAAACgEAAA8AAABkcnMvZG93&#10;bnJldi54bWxMj8tOwzAQRfdI/IM1SOyoTVuiNsSpAAkWLFo1oHbrxM5D2OModtLw9wwrWI7u0Z1z&#10;s93sLJvMEDqPEu4XApjByusOGwmfH693G2AhKtTKejQSvk2AXX59lalU+wsezVTEhlEJhlRJaGPs&#10;U85D1RqnwsL3Bimr/eBUpHNouB7Uhcqd5UshEu5Uh/ShVb15aU31VYxOwtszL/fH4lDW59pO7/bk&#10;xv3BSXl7Mz89Aotmjn8w/OqTOuTkVPoRdWBWwmq73hJKwZomELARyQOwUsJylQjgecb/T8h/AAAA&#10;//8DAFBLAQItABQABgAIAAAAIQC2gziS/gAAAOEBAAATAAAAAAAAAAAAAAAAAAAAAABbQ29udGVu&#10;dF9UeXBlc10ueG1sUEsBAi0AFAAGAAgAAAAhADj9If/WAAAAlAEAAAsAAAAAAAAAAAAAAAAALwEA&#10;AF9yZWxzLy5yZWxzUEsBAi0AFAAGAAgAAAAhALH9DhouAgAATgQAAA4AAAAAAAAAAAAAAAAALgIA&#10;AGRycy9lMm9Eb2MueG1sUEsBAi0AFAAGAAgAAAAhABnxecTgAAAACgEAAA8AAAAAAAAAAAAAAAAA&#10;iAQAAGRycy9kb3ducmV2LnhtbFBLBQYAAAAABAAEAPMAAACVBQAAAAA=&#10;" strokecolor="white [3212]">
                <v:textbox style="mso-fit-shape-to-text:t">
                  <w:txbxContent>
                    <w:p w14:paraId="2419D77F" w14:textId="01681064" w:rsidR="00640E50" w:rsidRDefault="00640E50">
                      <w:r>
                        <w:t>Presentation front page</w:t>
                      </w:r>
                    </w:p>
                  </w:txbxContent>
                </v:textbox>
                <w10:wrap type="square" anchorx="margin"/>
              </v:shape>
            </w:pict>
          </mc:Fallback>
        </mc:AlternateContent>
      </w:r>
    </w:p>
    <w:p w14:paraId="0B15F6EC" w14:textId="768954FA" w:rsidR="007416CD" w:rsidRDefault="007416CD" w:rsidP="007416CD">
      <w:pPr>
        <w:jc w:val="center"/>
      </w:pPr>
    </w:p>
    <w:p w14:paraId="1423AE53" w14:textId="52A67D55" w:rsidR="007416CD" w:rsidRDefault="007416CD" w:rsidP="007416CD">
      <w:pPr>
        <w:jc w:val="center"/>
      </w:pPr>
    </w:p>
    <w:p w14:paraId="2A2B6D8E" w14:textId="582304E3" w:rsidR="007416CD" w:rsidRDefault="005E4CC8" w:rsidP="007416CD">
      <w:pPr>
        <w:jc w:val="center"/>
      </w:pPr>
      <w:r>
        <w:rPr>
          <w:noProof/>
        </w:rPr>
        <w:drawing>
          <wp:anchor distT="0" distB="0" distL="114300" distR="114300" simplePos="0" relativeHeight="251790336" behindDoc="1" locked="0" layoutInCell="1" allowOverlap="1" wp14:anchorId="2585CD71" wp14:editId="527F5E97">
            <wp:simplePos x="0" y="0"/>
            <wp:positionH relativeFrom="margin">
              <wp:align>center</wp:align>
            </wp:positionH>
            <wp:positionV relativeFrom="paragraph">
              <wp:posOffset>169545</wp:posOffset>
            </wp:positionV>
            <wp:extent cx="5448300" cy="2818130"/>
            <wp:effectExtent l="0" t="0" r="0" b="1270"/>
            <wp:wrapTight wrapText="bothSides">
              <wp:wrapPolygon edited="0">
                <wp:start x="0" y="0"/>
                <wp:lineTo x="0" y="21464"/>
                <wp:lineTo x="21524" y="21464"/>
                <wp:lineTo x="21524" y="0"/>
                <wp:lineTo x="0" y="0"/>
              </wp:wrapPolygon>
            </wp:wrapTight>
            <wp:docPr id="220" name="Picture 22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Capture slide 2.PNG"/>
                    <pic:cNvPicPr/>
                  </pic:nvPicPr>
                  <pic:blipFill>
                    <a:blip r:embed="rId24">
                      <a:extLst>
                        <a:ext uri="{28A0092B-C50C-407E-A947-70E740481C1C}">
                          <a14:useLocalDpi xmlns:a14="http://schemas.microsoft.com/office/drawing/2010/main" val="0"/>
                        </a:ext>
                      </a:extLst>
                    </a:blip>
                    <a:stretch>
                      <a:fillRect/>
                    </a:stretch>
                  </pic:blipFill>
                  <pic:spPr>
                    <a:xfrm>
                      <a:off x="0" y="0"/>
                      <a:ext cx="5448300" cy="2818130"/>
                    </a:xfrm>
                    <a:prstGeom prst="rect">
                      <a:avLst/>
                    </a:prstGeom>
                  </pic:spPr>
                </pic:pic>
              </a:graphicData>
            </a:graphic>
            <wp14:sizeRelH relativeFrom="margin">
              <wp14:pctWidth>0</wp14:pctWidth>
            </wp14:sizeRelH>
            <wp14:sizeRelV relativeFrom="margin">
              <wp14:pctHeight>0</wp14:pctHeight>
            </wp14:sizeRelV>
          </wp:anchor>
        </w:drawing>
      </w:r>
      <w:r w:rsidR="00C45AA8">
        <w:rPr>
          <w:noProof/>
        </w:rPr>
        <mc:AlternateContent>
          <mc:Choice Requires="wps">
            <w:drawing>
              <wp:anchor distT="45720" distB="45720" distL="114300" distR="114300" simplePos="0" relativeHeight="251794432" behindDoc="0" locked="0" layoutInCell="1" allowOverlap="1" wp14:anchorId="6C9EB1BA" wp14:editId="4BE3EB29">
                <wp:simplePos x="0" y="0"/>
                <wp:positionH relativeFrom="margin">
                  <wp:posOffset>5223353</wp:posOffset>
                </wp:positionH>
                <wp:positionV relativeFrom="paragraph">
                  <wp:posOffset>7602</wp:posOffset>
                </wp:positionV>
                <wp:extent cx="685800" cy="317500"/>
                <wp:effectExtent l="0" t="0" r="19050" b="25400"/>
                <wp:wrapSquare wrapText="bothSides"/>
                <wp:docPr id="2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17500"/>
                        </a:xfrm>
                        <a:prstGeom prst="rect">
                          <a:avLst/>
                        </a:prstGeom>
                        <a:solidFill>
                          <a:srgbClr val="FFFFFF"/>
                        </a:solidFill>
                        <a:ln w="9525">
                          <a:solidFill>
                            <a:srgbClr val="000000"/>
                          </a:solidFill>
                          <a:miter lim="800000"/>
                          <a:headEnd/>
                          <a:tailEnd/>
                        </a:ln>
                      </wps:spPr>
                      <wps:txbx>
                        <w:txbxContent>
                          <w:p w14:paraId="636E27CC" w14:textId="5966F955" w:rsidR="00640E50" w:rsidRDefault="00640E50">
                            <w:r>
                              <w:t>Slide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9EB1BA" id="_x0000_s1073" type="#_x0000_t202" style="position:absolute;left:0;text-align:left;margin-left:411.3pt;margin-top:.6pt;width:54pt;height:25pt;z-index:251794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VZMJwIAAE0EAAAOAAAAZHJzL2Uyb0RvYy54bWysVNtu2zAMfR+wfxD0vthxkzY14hRdugwD&#10;ugvQ7gNkWY6FSaImKbGzry8lp2l2exmmB4EUqSPykNTyZtCK7IXzEkxFp5OcEmE4NNJsK/r1cfNm&#10;QYkPzDRMgREVPQhPb1avXy17W4oCOlCNcARBjC97W9EuBFtmmeed0MxPwAqDxhacZgFVt80ax3pE&#10;1yor8vwy68E11gEX3uPp3Wikq4TftoKHz23rRSCqohhbSLtLex33bLVk5dYx20l+DIP9QxSaSYOP&#10;nqDuWGBk5+RvUFpyBx7aMOGgM2hbyUXKAbOZ5r9k89AxK1IuSI63J5r8/4Pln/ZfHJFNRYuioMQw&#10;jUV6FEMgb2EgReSnt75EtweLjmHAY6xzytXbe+DfPDGw7pjZilvnoO8EazC+abyZnV0dcXwEqfuP&#10;0OAzbBcgAQ2t05E8pIMgOtbpcKpNDIXj4eVivsjRwtF0Mb2aoxxfYOXzZet8eC9AkyhU1GHpEzjb&#10;3/swuj67xLc8KNlspFJJcdt6rRzZM2yTTVpH9J/clCF9Ra/nxXzM/68QeVp/gtAyYL8rqSuK6eCK&#10;TqyMrL0zTZIDk2qUMTtljjRG5kYOw1APqWIXi3g5clxDc0BiHYz9jfOIQgfuByU99nZF/fcdc4IS&#10;9cFgca6ns1kchqTM5lcFKu7cUp9bmOEIVdFAySiuQxqgGLeBWyxiKxPBL5EcY8aeTSU6zlccinM9&#10;eb38AqsnAAAA//8DAFBLAwQUAAYACAAAACEAQscVLtwAAAAIAQAADwAAAGRycy9kb3ducmV2Lnht&#10;bEyPwU7DMBBE70j8g7VIXBB1SCG0IU6FkEBwg7aCqxtvkwh7HWw3DX/PcoLj7BvNzlSryVkxYoi9&#10;JwVXswwEUuNNT62C7ebxcgEiJk1GW0+o4BsjrOrTk0qXxh/pDcd1agWHUCy1gi6loZQyNh06HWd+&#10;QGK298HpxDK00gR95HBnZZ5lhXS6J/7Q6QEfOmw+1wenYHH9PH7El/nre1Ps7TJd3I5PX0Gp87Pp&#10;/g5Ewin9meG3PleHmjvt/IFMFJYz8rxgK4McBPPlPGO9U3DDB1lX8v+A+gcAAP//AwBQSwECLQAU&#10;AAYACAAAACEAtoM4kv4AAADhAQAAEwAAAAAAAAAAAAAAAAAAAAAAW0NvbnRlbnRfVHlwZXNdLnht&#10;bFBLAQItABQABgAIAAAAIQA4/SH/1gAAAJQBAAALAAAAAAAAAAAAAAAAAC8BAABfcmVscy8ucmVs&#10;c1BLAQItABQABgAIAAAAIQBVPVZMJwIAAE0EAAAOAAAAAAAAAAAAAAAAAC4CAABkcnMvZTJvRG9j&#10;LnhtbFBLAQItABQABgAIAAAAIQBCxxUu3AAAAAgBAAAPAAAAAAAAAAAAAAAAAIEEAABkcnMvZG93&#10;bnJldi54bWxQSwUGAAAAAAQABADzAAAAigUAAAAA&#10;">
                <v:textbox>
                  <w:txbxContent>
                    <w:p w14:paraId="636E27CC" w14:textId="5966F955" w:rsidR="00640E50" w:rsidRDefault="00640E50">
                      <w:r>
                        <w:t>Slide 2</w:t>
                      </w:r>
                    </w:p>
                  </w:txbxContent>
                </v:textbox>
                <w10:wrap type="square" anchorx="margin"/>
              </v:shape>
            </w:pict>
          </mc:Fallback>
        </mc:AlternateContent>
      </w:r>
    </w:p>
    <w:p w14:paraId="045CCBE5" w14:textId="3E9DB3E7" w:rsidR="007416CD" w:rsidRDefault="007416CD" w:rsidP="007416CD">
      <w:pPr>
        <w:jc w:val="center"/>
      </w:pPr>
    </w:p>
    <w:p w14:paraId="5C2DEA87" w14:textId="7BD2891D" w:rsidR="007416CD" w:rsidRDefault="007416CD" w:rsidP="007416CD">
      <w:pPr>
        <w:jc w:val="center"/>
      </w:pPr>
    </w:p>
    <w:p w14:paraId="3FDEF563" w14:textId="10CFF14A" w:rsidR="007416CD" w:rsidRDefault="007416CD" w:rsidP="007416CD">
      <w:pPr>
        <w:jc w:val="center"/>
      </w:pPr>
    </w:p>
    <w:p w14:paraId="1D03D66C" w14:textId="3110AD8F" w:rsidR="007416CD" w:rsidRDefault="007416CD" w:rsidP="007416CD">
      <w:pPr>
        <w:jc w:val="center"/>
      </w:pPr>
    </w:p>
    <w:p w14:paraId="08B40F71" w14:textId="1C5EFCB6" w:rsidR="007416CD" w:rsidRDefault="007416CD" w:rsidP="007416CD">
      <w:pPr>
        <w:jc w:val="center"/>
      </w:pPr>
    </w:p>
    <w:p w14:paraId="531B4E6B" w14:textId="4ED1F652" w:rsidR="007416CD" w:rsidRDefault="007416CD" w:rsidP="007416CD">
      <w:pPr>
        <w:jc w:val="center"/>
      </w:pPr>
    </w:p>
    <w:p w14:paraId="592CF04E" w14:textId="4545434A" w:rsidR="007416CD" w:rsidRDefault="007416CD" w:rsidP="007416CD">
      <w:pPr>
        <w:jc w:val="center"/>
      </w:pPr>
    </w:p>
    <w:p w14:paraId="5B594658" w14:textId="172B4C8D" w:rsidR="007416CD" w:rsidRDefault="007416CD" w:rsidP="007416CD">
      <w:pPr>
        <w:jc w:val="center"/>
      </w:pPr>
    </w:p>
    <w:p w14:paraId="2CBD11DF" w14:textId="35EC4E98" w:rsidR="007416CD" w:rsidRDefault="007416CD" w:rsidP="007416CD">
      <w:pPr>
        <w:jc w:val="center"/>
      </w:pPr>
    </w:p>
    <w:p w14:paraId="3E024AA5" w14:textId="73248826" w:rsidR="007416CD" w:rsidRDefault="005E4CC8" w:rsidP="007416CD">
      <w:pPr>
        <w:jc w:val="center"/>
      </w:pPr>
      <w:r>
        <w:rPr>
          <w:noProof/>
        </w:rPr>
        <mc:AlternateContent>
          <mc:Choice Requires="wps">
            <w:drawing>
              <wp:anchor distT="45720" distB="45720" distL="114300" distR="114300" simplePos="0" relativeHeight="251792384" behindDoc="0" locked="0" layoutInCell="1" allowOverlap="1" wp14:anchorId="61A5F4D3" wp14:editId="41781733">
                <wp:simplePos x="0" y="0"/>
                <wp:positionH relativeFrom="column">
                  <wp:posOffset>316230</wp:posOffset>
                </wp:positionH>
                <wp:positionV relativeFrom="paragraph">
                  <wp:posOffset>295910</wp:posOffset>
                </wp:positionV>
                <wp:extent cx="6149975" cy="2179320"/>
                <wp:effectExtent l="0" t="0" r="22225" b="11430"/>
                <wp:wrapSquare wrapText="bothSides"/>
                <wp:docPr id="2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9975" cy="2179320"/>
                        </a:xfrm>
                        <a:prstGeom prst="rect">
                          <a:avLst/>
                        </a:prstGeom>
                        <a:solidFill>
                          <a:srgbClr val="FFFFFF"/>
                        </a:solidFill>
                        <a:ln w="9525">
                          <a:solidFill>
                            <a:srgbClr val="000000"/>
                          </a:solidFill>
                          <a:miter lim="800000"/>
                          <a:headEnd/>
                          <a:tailEnd/>
                        </a:ln>
                      </wps:spPr>
                      <wps:txbx>
                        <w:txbxContent>
                          <w:p w14:paraId="72D1EC00" w14:textId="1A139E33" w:rsidR="00640E50" w:rsidRDefault="00640E50" w:rsidP="00640E50">
                            <w:pPr>
                              <w:rPr>
                                <w:rFonts w:ascii="Arial" w:hAnsi="Arial" w:cs="Arial"/>
                              </w:rPr>
                            </w:pPr>
                            <w:r>
                              <w:rPr>
                                <w:rFonts w:ascii="Arial" w:hAnsi="Arial" w:cs="Arial"/>
                              </w:rPr>
                              <w:t xml:space="preserve">Slide -2 </w:t>
                            </w:r>
                            <w:r w:rsidR="00160829">
                              <w:rPr>
                                <w:rFonts w:ascii="Arial" w:hAnsi="Arial" w:cs="Arial"/>
                              </w:rPr>
                              <w:t>N</w:t>
                            </w:r>
                            <w:r>
                              <w:rPr>
                                <w:rFonts w:ascii="Arial" w:hAnsi="Arial" w:cs="Arial"/>
                              </w:rPr>
                              <w:t>otes</w:t>
                            </w:r>
                          </w:p>
                          <w:p w14:paraId="0987E458" w14:textId="2873856A" w:rsidR="00640E50" w:rsidRPr="00640E50" w:rsidRDefault="00640E50" w:rsidP="00640E50">
                            <w:pPr>
                              <w:rPr>
                                <w:rFonts w:ascii="Arial" w:hAnsi="Arial" w:cs="Arial"/>
                              </w:rPr>
                            </w:pPr>
                            <w:r w:rsidRPr="00640E50">
                              <w:rPr>
                                <w:rFonts w:ascii="Arial" w:hAnsi="Arial" w:cs="Arial"/>
                              </w:rPr>
                              <w:t>Much of the literature seems to suggest that a bereaved individual must go through some sort of grief work. This grief encompasses many variants of emotions and cognitive issues. Although the models used different terminologies, it seems they come from a similar standpoint, individuals must go through a process of grief to overcome it (</w:t>
                            </w:r>
                            <w:proofErr w:type="spellStart"/>
                            <w:r w:rsidRPr="00640E50">
                              <w:rPr>
                                <w:rFonts w:ascii="Arial" w:hAnsi="Arial" w:cs="Arial"/>
                              </w:rPr>
                              <w:t>Buglass</w:t>
                            </w:r>
                            <w:proofErr w:type="spellEnd"/>
                            <w:r w:rsidRPr="00640E50">
                              <w:rPr>
                                <w:rFonts w:ascii="Arial" w:hAnsi="Arial" w:cs="Arial"/>
                              </w:rPr>
                              <w:t xml:space="preserve">, 2010). From previous studies regarding group therapy (Liu., Lin., </w:t>
                            </w:r>
                            <w:proofErr w:type="gramStart"/>
                            <w:r w:rsidRPr="00640E50">
                              <w:rPr>
                                <w:rFonts w:ascii="Arial" w:hAnsi="Arial" w:cs="Arial"/>
                              </w:rPr>
                              <w:t>Chen</w:t>
                            </w:r>
                            <w:proofErr w:type="gramEnd"/>
                            <w:r w:rsidRPr="00640E50">
                              <w:rPr>
                                <w:rFonts w:ascii="Arial" w:hAnsi="Arial" w:cs="Arial"/>
                              </w:rPr>
                              <w:t xml:space="preserve"> and Huang 2007; Kealy et al. 2017), and Dan-</w:t>
                            </w:r>
                            <w:proofErr w:type="spellStart"/>
                            <w:r w:rsidRPr="00640E50">
                              <w:rPr>
                                <w:rFonts w:ascii="Arial" w:hAnsi="Arial" w:cs="Arial"/>
                              </w:rPr>
                              <w:t>jeon</w:t>
                            </w:r>
                            <w:proofErr w:type="spellEnd"/>
                            <w:r w:rsidRPr="00640E50">
                              <w:rPr>
                                <w:rFonts w:ascii="Arial" w:hAnsi="Arial" w:cs="Arial"/>
                              </w:rPr>
                              <w:t xml:space="preserve"> therapy (Kang and </w:t>
                            </w:r>
                            <w:proofErr w:type="spellStart"/>
                            <w:r w:rsidRPr="00640E50">
                              <w:rPr>
                                <w:rFonts w:ascii="Arial" w:hAnsi="Arial" w:cs="Arial"/>
                              </w:rPr>
                              <w:t>Yoo</w:t>
                            </w:r>
                            <w:proofErr w:type="spellEnd"/>
                            <w:r w:rsidRPr="00640E50">
                              <w:rPr>
                                <w:rFonts w:ascii="Arial" w:hAnsi="Arial" w:cs="Arial"/>
                              </w:rPr>
                              <w:t>, 2007) they seem to have positive impacts on a bereaved individual, however, offering different relief. By mixing both these interventions, this may heighten these positive impacts by offering both physical and cognitive help. From this, this campaign strategy will include both Dan-</w:t>
                            </w:r>
                            <w:proofErr w:type="spellStart"/>
                            <w:r w:rsidRPr="00640E50">
                              <w:rPr>
                                <w:rFonts w:ascii="Arial" w:hAnsi="Arial" w:cs="Arial"/>
                              </w:rPr>
                              <w:t>jeon</w:t>
                            </w:r>
                            <w:proofErr w:type="spellEnd"/>
                            <w:r w:rsidRPr="00640E50">
                              <w:rPr>
                                <w:rFonts w:ascii="Arial" w:hAnsi="Arial" w:cs="Arial"/>
                              </w:rPr>
                              <w:t xml:space="preserve"> and group therapies in order to combat grief related issues regarding bereavement.</w:t>
                            </w:r>
                          </w:p>
                          <w:p w14:paraId="25C9F87A" w14:textId="4C04E871" w:rsidR="00640E50" w:rsidRDefault="00640E5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A5F4D3" id="_x0000_s1074" type="#_x0000_t202" style="position:absolute;left:0;text-align:left;margin-left:24.9pt;margin-top:23.3pt;width:484.25pt;height:171.6pt;z-index:251792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Vc1mKwIAAE8EAAAOAAAAZHJzL2Uyb0RvYy54bWysVNtu2zAMfR+wfxD0vjh2k7Y24hRdugwD&#10;ugvQ7gMUWY6FSaImKbGzrx8lJ1nQbS/D/CCIInVEnkN6cTdoRfbCeQmmpvlkSokwHBpptjX9+rx+&#10;c0uJD8w0TIERNT0IT++Wr18teluJAjpQjXAEQYyvelvTLgRbZZnnndDMT8AKg84WnGYBTbfNGsd6&#10;RNcqK6bT66wH11gHXHiPpw+jky4TftsKHj63rReBqJpibiGtLq2buGbLBau2jtlO8mMa7B+y0Ewa&#10;fPQM9cACIzsnf4PSkjvw0IYJB51B20ouUg1YTT59Uc1Tx6xItSA53p5p8v8Pln/af3FENjUtipwS&#10;wzSK9CyGQN7CQIrIT299hWFPFgPDgMeoc6rV20fg3zwxsOqY2Yp756DvBGswvzzezC6ujjg+gmz6&#10;j9DgM2wXIAENrdORPKSDIDrqdDhrE1PheHidz8ryZk4JR1+R35RXRVIvY9XpunU+vBegSdzU1KH4&#10;CZ7tH32I6bDqFBJf86Bks5ZKJcNtNyvlyJ5ho6zTlyp4EaYM6Wtazov5yMBfIabp+xOElgE7Xkld&#10;09tzEKsib+9Mk/oxMKnGPaaszJHIyN3IYhg2Q9LsqjwJtIHmgNQ6GDscJxI3HbgflPTY3TX133fM&#10;CUrUB4PylPlsFschGbP5DXJJ3KVnc+lhhiNUTQMl43YV0ghF4gzco4ytTARHvcdMjjlj1ybejxMW&#10;x+LSTlG//gPLnwAAAP//AwBQSwMEFAAGAAgAAAAhAHX+VnTfAAAACgEAAA8AAABkcnMvZG93bnJl&#10;di54bWxMj8FOwzAMhu9IvENkJC5oS0en0pWmE0ICwW2MCa5Z47UViVOarCtvj3eCk2V9v35/LteT&#10;s2LEIXSeFCzmCQik2puOGgW796dZDiJETUZbT6jgBwOsq8uLUhfGn+gNx21sBJdQKLSCNsa+kDLU&#10;LTod5r5HYnbwg9OR16GRZtAnLndW3iZJJp3uiC+0usfHFuuv7dEpyJcv42d4TTcfdXawq3hzNz5/&#10;D0pdX00P9yAiTvEvDGd9VoeKnfb+SCYIq2C5YvPIM8tAnHmyyFMQewVpzkhWpfz/QvULAAD//wMA&#10;UEsBAi0AFAAGAAgAAAAhALaDOJL+AAAA4QEAABMAAAAAAAAAAAAAAAAAAAAAAFtDb250ZW50X1R5&#10;cGVzXS54bWxQSwECLQAUAAYACAAAACEAOP0h/9YAAACUAQAACwAAAAAAAAAAAAAAAAAvAQAAX3Jl&#10;bHMvLnJlbHNQSwECLQAUAAYACAAAACEA+VXNZisCAABPBAAADgAAAAAAAAAAAAAAAAAuAgAAZHJz&#10;L2Uyb0RvYy54bWxQSwECLQAUAAYACAAAACEAdf5WdN8AAAAKAQAADwAAAAAAAAAAAAAAAACFBAAA&#10;ZHJzL2Rvd25yZXYueG1sUEsFBgAAAAAEAAQA8wAAAJEFAAAAAA==&#10;">
                <v:textbox>
                  <w:txbxContent>
                    <w:p w14:paraId="72D1EC00" w14:textId="1A139E33" w:rsidR="00640E50" w:rsidRDefault="00640E50" w:rsidP="00640E50">
                      <w:pPr>
                        <w:rPr>
                          <w:rFonts w:ascii="Arial" w:hAnsi="Arial" w:cs="Arial"/>
                        </w:rPr>
                      </w:pPr>
                      <w:r>
                        <w:rPr>
                          <w:rFonts w:ascii="Arial" w:hAnsi="Arial" w:cs="Arial"/>
                        </w:rPr>
                        <w:t xml:space="preserve">Slide -2 </w:t>
                      </w:r>
                      <w:r w:rsidR="00160829">
                        <w:rPr>
                          <w:rFonts w:ascii="Arial" w:hAnsi="Arial" w:cs="Arial"/>
                        </w:rPr>
                        <w:t>N</w:t>
                      </w:r>
                      <w:r>
                        <w:rPr>
                          <w:rFonts w:ascii="Arial" w:hAnsi="Arial" w:cs="Arial"/>
                        </w:rPr>
                        <w:t>otes</w:t>
                      </w:r>
                    </w:p>
                    <w:p w14:paraId="0987E458" w14:textId="2873856A" w:rsidR="00640E50" w:rsidRPr="00640E50" w:rsidRDefault="00640E50" w:rsidP="00640E50">
                      <w:pPr>
                        <w:rPr>
                          <w:rFonts w:ascii="Arial" w:hAnsi="Arial" w:cs="Arial"/>
                        </w:rPr>
                      </w:pPr>
                      <w:r w:rsidRPr="00640E50">
                        <w:rPr>
                          <w:rFonts w:ascii="Arial" w:hAnsi="Arial" w:cs="Arial"/>
                        </w:rPr>
                        <w:t>Much of the literature seems to suggest that a bereaved individual must go through some sort of grief work. This grief encompasses many variants of emotions and cognitive issues. Although the models used different terminologies, it seems they come from a similar standpoint, individuals must go through a process of grief to overcome it (</w:t>
                      </w:r>
                      <w:proofErr w:type="spellStart"/>
                      <w:r w:rsidRPr="00640E50">
                        <w:rPr>
                          <w:rFonts w:ascii="Arial" w:hAnsi="Arial" w:cs="Arial"/>
                        </w:rPr>
                        <w:t>Buglass</w:t>
                      </w:r>
                      <w:proofErr w:type="spellEnd"/>
                      <w:r w:rsidRPr="00640E50">
                        <w:rPr>
                          <w:rFonts w:ascii="Arial" w:hAnsi="Arial" w:cs="Arial"/>
                        </w:rPr>
                        <w:t xml:space="preserve">, 2010). From previous studies regarding group therapy (Liu., Lin., </w:t>
                      </w:r>
                      <w:proofErr w:type="gramStart"/>
                      <w:r w:rsidRPr="00640E50">
                        <w:rPr>
                          <w:rFonts w:ascii="Arial" w:hAnsi="Arial" w:cs="Arial"/>
                        </w:rPr>
                        <w:t>Chen</w:t>
                      </w:r>
                      <w:proofErr w:type="gramEnd"/>
                      <w:r w:rsidRPr="00640E50">
                        <w:rPr>
                          <w:rFonts w:ascii="Arial" w:hAnsi="Arial" w:cs="Arial"/>
                        </w:rPr>
                        <w:t xml:space="preserve"> and Huang 2007; Kealy et al. 2017), and Dan-</w:t>
                      </w:r>
                      <w:proofErr w:type="spellStart"/>
                      <w:r w:rsidRPr="00640E50">
                        <w:rPr>
                          <w:rFonts w:ascii="Arial" w:hAnsi="Arial" w:cs="Arial"/>
                        </w:rPr>
                        <w:t>jeon</w:t>
                      </w:r>
                      <w:proofErr w:type="spellEnd"/>
                      <w:r w:rsidRPr="00640E50">
                        <w:rPr>
                          <w:rFonts w:ascii="Arial" w:hAnsi="Arial" w:cs="Arial"/>
                        </w:rPr>
                        <w:t xml:space="preserve"> therapy (Kang and </w:t>
                      </w:r>
                      <w:proofErr w:type="spellStart"/>
                      <w:r w:rsidRPr="00640E50">
                        <w:rPr>
                          <w:rFonts w:ascii="Arial" w:hAnsi="Arial" w:cs="Arial"/>
                        </w:rPr>
                        <w:t>Yoo</w:t>
                      </w:r>
                      <w:proofErr w:type="spellEnd"/>
                      <w:r w:rsidRPr="00640E50">
                        <w:rPr>
                          <w:rFonts w:ascii="Arial" w:hAnsi="Arial" w:cs="Arial"/>
                        </w:rPr>
                        <w:t>, 2007) they seem to have positive impacts on a bereaved individual, however, offering different relief. By mixing both these interventions, this may heighten these positive impacts by offering both physical and cognitive help. From this, this campaign strategy will include both Dan-</w:t>
                      </w:r>
                      <w:proofErr w:type="spellStart"/>
                      <w:r w:rsidRPr="00640E50">
                        <w:rPr>
                          <w:rFonts w:ascii="Arial" w:hAnsi="Arial" w:cs="Arial"/>
                        </w:rPr>
                        <w:t>jeon</w:t>
                      </w:r>
                      <w:proofErr w:type="spellEnd"/>
                      <w:r w:rsidRPr="00640E50">
                        <w:rPr>
                          <w:rFonts w:ascii="Arial" w:hAnsi="Arial" w:cs="Arial"/>
                        </w:rPr>
                        <w:t xml:space="preserve"> and group therapies in order to combat grief related issues regarding bereavement.</w:t>
                      </w:r>
                    </w:p>
                    <w:p w14:paraId="25C9F87A" w14:textId="4C04E871" w:rsidR="00640E50" w:rsidRDefault="00640E50"/>
                  </w:txbxContent>
                </v:textbox>
                <w10:wrap type="square"/>
              </v:shape>
            </w:pict>
          </mc:Fallback>
        </mc:AlternateContent>
      </w:r>
    </w:p>
    <w:p w14:paraId="404F07C6" w14:textId="2D3E06D1" w:rsidR="00C45AA8" w:rsidRDefault="00C45AA8" w:rsidP="00C45AA8">
      <w:pPr>
        <w:jc w:val="center"/>
      </w:pPr>
    </w:p>
    <w:p w14:paraId="3F983F8A" w14:textId="4CED4ED9" w:rsidR="00C45AA8" w:rsidRDefault="00C45AA8" w:rsidP="00C45AA8">
      <w:pPr>
        <w:jc w:val="center"/>
      </w:pPr>
      <w:r>
        <w:rPr>
          <w:noProof/>
        </w:rPr>
        <w:lastRenderedPageBreak/>
        <w:drawing>
          <wp:anchor distT="0" distB="0" distL="114300" distR="114300" simplePos="0" relativeHeight="251795456" behindDoc="1" locked="0" layoutInCell="1" allowOverlap="1" wp14:anchorId="401C26B3" wp14:editId="7C5EB414">
            <wp:simplePos x="0" y="0"/>
            <wp:positionH relativeFrom="margin">
              <wp:posOffset>893497</wp:posOffset>
            </wp:positionH>
            <wp:positionV relativeFrom="paragraph">
              <wp:posOffset>10603</wp:posOffset>
            </wp:positionV>
            <wp:extent cx="4929505" cy="2430145"/>
            <wp:effectExtent l="0" t="0" r="4445" b="8255"/>
            <wp:wrapTight wrapText="bothSides">
              <wp:wrapPolygon edited="0">
                <wp:start x="0" y="0"/>
                <wp:lineTo x="0" y="21504"/>
                <wp:lineTo x="21536" y="21504"/>
                <wp:lineTo x="21536" y="0"/>
                <wp:lineTo x="0" y="0"/>
              </wp:wrapPolygon>
            </wp:wrapTight>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Capture slide 3.PNG"/>
                    <pic:cNvPicPr/>
                  </pic:nvPicPr>
                  <pic:blipFill>
                    <a:blip r:embed="rId25">
                      <a:extLst>
                        <a:ext uri="{28A0092B-C50C-407E-A947-70E740481C1C}">
                          <a14:useLocalDpi xmlns:a14="http://schemas.microsoft.com/office/drawing/2010/main" val="0"/>
                        </a:ext>
                      </a:extLst>
                    </a:blip>
                    <a:stretch>
                      <a:fillRect/>
                    </a:stretch>
                  </pic:blipFill>
                  <pic:spPr>
                    <a:xfrm>
                      <a:off x="0" y="0"/>
                      <a:ext cx="4929505" cy="2430145"/>
                    </a:xfrm>
                    <a:prstGeom prst="rect">
                      <a:avLst/>
                    </a:prstGeom>
                  </pic:spPr>
                </pic:pic>
              </a:graphicData>
            </a:graphic>
            <wp14:sizeRelH relativeFrom="margin">
              <wp14:pctWidth>0</wp14:pctWidth>
            </wp14:sizeRelH>
            <wp14:sizeRelV relativeFrom="margin">
              <wp14:pctHeight>0</wp14:pctHeight>
            </wp14:sizeRelV>
          </wp:anchor>
        </w:drawing>
      </w:r>
    </w:p>
    <w:p w14:paraId="47AFF608" w14:textId="46F6AE14" w:rsidR="00C45AA8" w:rsidRDefault="00C45AA8" w:rsidP="00C45AA8">
      <w:pPr>
        <w:jc w:val="center"/>
      </w:pPr>
      <w:r>
        <w:rPr>
          <w:noProof/>
        </w:rPr>
        <mc:AlternateContent>
          <mc:Choice Requires="wps">
            <w:drawing>
              <wp:anchor distT="45720" distB="45720" distL="114300" distR="114300" simplePos="0" relativeHeight="251797504" behindDoc="0" locked="0" layoutInCell="1" allowOverlap="1" wp14:anchorId="64248DF6" wp14:editId="06FB1995">
                <wp:simplePos x="0" y="0"/>
                <wp:positionH relativeFrom="margin">
                  <wp:posOffset>4996928</wp:posOffset>
                </wp:positionH>
                <wp:positionV relativeFrom="paragraph">
                  <wp:posOffset>14535</wp:posOffset>
                </wp:positionV>
                <wp:extent cx="675640" cy="317500"/>
                <wp:effectExtent l="0" t="0" r="10160" b="25400"/>
                <wp:wrapSquare wrapText="bothSides"/>
                <wp:docPr id="2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640" cy="317500"/>
                        </a:xfrm>
                        <a:prstGeom prst="rect">
                          <a:avLst/>
                        </a:prstGeom>
                        <a:solidFill>
                          <a:srgbClr val="FFFFFF"/>
                        </a:solidFill>
                        <a:ln w="9525">
                          <a:solidFill>
                            <a:srgbClr val="000000"/>
                          </a:solidFill>
                          <a:miter lim="800000"/>
                          <a:headEnd/>
                          <a:tailEnd/>
                        </a:ln>
                      </wps:spPr>
                      <wps:txbx>
                        <w:txbxContent>
                          <w:p w14:paraId="5093FC53" w14:textId="5A94DFCC" w:rsidR="00640E50" w:rsidRDefault="00640E50">
                            <w:r>
                              <w:t>Slide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248DF6" id="_x0000_s1075" type="#_x0000_t202" style="position:absolute;left:0;text-align:left;margin-left:393.45pt;margin-top:1.15pt;width:53.2pt;height:25pt;z-index:251797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sEmJwIAAE0EAAAOAAAAZHJzL2Uyb0RvYy54bWysVF1v2yAUfZ+0/4B4X+x4SdpacaouXaZJ&#10;3YfU7gdgjGM04DIgsbNf3wtOsqjbXqb5AQH3cjj3nIuXt4NWZC+cl2AqOp3klAjDoZFmW9FvT5s3&#10;15T4wEzDFBhR0YPw9Hb1+tWyt6UooAPVCEcQxPiytxXtQrBllnneCc38BKwwGGzBaRZw6bZZ41iP&#10;6FplRZ4vsh5cYx1w4T3u3o9Bukr4bSt4+NK2XgSiKorcQhpdGus4ZqslK7eO2U7yIw32Dyw0kwYv&#10;PUPds8DIzsnfoLTkDjy0YcJBZ9C2kotUA1YzzV9U89gxK1ItKI63Z5n8/4Pln/dfHZFNRYtiRolh&#10;Gk16EkMg72AgRdSnt77EtEeLiWHAbfQ51ertA/DvnhhYd8xsxZ1z0HeCNchvGk9mF0dHHB9B6v4T&#10;NHgN2wVIQEPrdBQP5SCIjj4dzt5EKhw3F1fzxQwjHENvp1fzPHmXsfJ02DofPgjQJE4q6tD6BM72&#10;Dz5EMqw8pcS7PCjZbKRSaeG29Vo5smfYJpv0Jf4v0pQhfUVv5sV8rP+vEHn6/gShZcB+V1JX9Pqc&#10;xMqo2nvTpG4MTKpxjpSVOcoYlRs1DEM9JMdms5M9NTQHFNbB2N/4HnHSgftJSY+9XVH/Y8ecoER9&#10;NGjOzXQWpQxpMZtfFbhwl5H6MsIMR6iKBkrG6TqkBxSFM3CHJrYyCRzdHpkcOWPPJt2P7ys+ist1&#10;yvr1F1g9AwAA//8DAFBLAwQUAAYACAAAACEAC4tRX94AAAAIAQAADwAAAGRycy9kb3ducmV2Lnht&#10;bEyPQU/DMAyF70j8h8hIXBBLWaFrS90JIYHYDQaCa9Z4bUWTlCTryr/HnOBm+z09f69az2YQE/nQ&#10;O4twtUhAkG2c7m2L8Pb6cJmDCFFZrQZnCeGbAqzr05NKldod7QtN29gKDrGhVAhdjGMpZWg6Mios&#10;3EiWtb3zRkVefSu1V0cON4NcJkkmjeotf+jUSPcdNZ/bg0HIr5+mj7BJn9+bbD8U8WI1PX55xPOz&#10;+e4WRKQ5/pnhF5/RoWamnTtYHcSAsMqzgq0IyxQE63mR8rBDuOGDrCv5v0D9AwAA//8DAFBLAQIt&#10;ABQABgAIAAAAIQC2gziS/gAAAOEBAAATAAAAAAAAAAAAAAAAAAAAAABbQ29udGVudF9UeXBlc10u&#10;eG1sUEsBAi0AFAAGAAgAAAAhADj9If/WAAAAlAEAAAsAAAAAAAAAAAAAAAAALwEAAF9yZWxzLy5y&#10;ZWxzUEsBAi0AFAAGAAgAAAAhAGJiwSYnAgAATQQAAA4AAAAAAAAAAAAAAAAALgIAAGRycy9lMm9E&#10;b2MueG1sUEsBAi0AFAAGAAgAAAAhAAuLUV/eAAAACAEAAA8AAAAAAAAAAAAAAAAAgQQAAGRycy9k&#10;b3ducmV2LnhtbFBLBQYAAAAABAAEAPMAAACMBQAAAAA=&#10;">
                <v:textbox>
                  <w:txbxContent>
                    <w:p w14:paraId="5093FC53" w14:textId="5A94DFCC" w:rsidR="00640E50" w:rsidRDefault="00640E50">
                      <w:r>
                        <w:t>Slide 3</w:t>
                      </w:r>
                    </w:p>
                  </w:txbxContent>
                </v:textbox>
                <w10:wrap type="square" anchorx="margin"/>
              </v:shape>
            </w:pict>
          </mc:Fallback>
        </mc:AlternateContent>
      </w:r>
    </w:p>
    <w:p w14:paraId="426D0091" w14:textId="26D202AF" w:rsidR="00C45AA8" w:rsidRDefault="00C45AA8" w:rsidP="00C45AA8">
      <w:pPr>
        <w:jc w:val="center"/>
      </w:pPr>
    </w:p>
    <w:p w14:paraId="37185654" w14:textId="064CFFBD" w:rsidR="00C45AA8" w:rsidRDefault="00C45AA8" w:rsidP="00C45AA8">
      <w:pPr>
        <w:jc w:val="center"/>
      </w:pPr>
    </w:p>
    <w:p w14:paraId="1ABA6B74" w14:textId="780A6683" w:rsidR="00C45AA8" w:rsidRDefault="00C45AA8" w:rsidP="00C45AA8">
      <w:pPr>
        <w:jc w:val="center"/>
      </w:pPr>
    </w:p>
    <w:p w14:paraId="5F817813" w14:textId="6FCBF32F" w:rsidR="00C45AA8" w:rsidRDefault="00C45AA8" w:rsidP="00C45AA8">
      <w:pPr>
        <w:jc w:val="center"/>
      </w:pPr>
    </w:p>
    <w:p w14:paraId="6378F3CA" w14:textId="28C82E78" w:rsidR="00C45AA8" w:rsidRDefault="00C45AA8" w:rsidP="00C45AA8">
      <w:pPr>
        <w:jc w:val="center"/>
      </w:pPr>
    </w:p>
    <w:p w14:paraId="16DEFA88" w14:textId="6448EB42" w:rsidR="00C45AA8" w:rsidRDefault="00C45AA8" w:rsidP="00C45AA8">
      <w:pPr>
        <w:jc w:val="center"/>
      </w:pPr>
    </w:p>
    <w:p w14:paraId="7A33ADBC" w14:textId="0FC2F40B" w:rsidR="00C45AA8" w:rsidRDefault="00C45AA8" w:rsidP="00C45AA8">
      <w:pPr>
        <w:jc w:val="center"/>
      </w:pPr>
      <w:r>
        <w:rPr>
          <w:noProof/>
        </w:rPr>
        <mc:AlternateContent>
          <mc:Choice Requires="wps">
            <w:drawing>
              <wp:anchor distT="45720" distB="45720" distL="114300" distR="114300" simplePos="0" relativeHeight="251799552" behindDoc="1" locked="0" layoutInCell="1" allowOverlap="1" wp14:anchorId="2E2C0778" wp14:editId="45190171">
                <wp:simplePos x="0" y="0"/>
                <wp:positionH relativeFrom="margin">
                  <wp:align>center</wp:align>
                </wp:positionH>
                <wp:positionV relativeFrom="paragraph">
                  <wp:posOffset>230435</wp:posOffset>
                </wp:positionV>
                <wp:extent cx="4960620" cy="1371600"/>
                <wp:effectExtent l="0" t="0" r="11430" b="19050"/>
                <wp:wrapNone/>
                <wp:docPr id="2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60620" cy="1371600"/>
                        </a:xfrm>
                        <a:prstGeom prst="rect">
                          <a:avLst/>
                        </a:prstGeom>
                        <a:solidFill>
                          <a:srgbClr val="FFFFFF"/>
                        </a:solidFill>
                        <a:ln w="9525">
                          <a:solidFill>
                            <a:srgbClr val="000000"/>
                          </a:solidFill>
                          <a:miter lim="800000"/>
                          <a:headEnd/>
                          <a:tailEnd/>
                        </a:ln>
                      </wps:spPr>
                      <wps:txbx>
                        <w:txbxContent>
                          <w:p w14:paraId="754BE13A" w14:textId="6D79F2B9" w:rsidR="00640E50" w:rsidRDefault="00640E50" w:rsidP="00640E50">
                            <w:pPr>
                              <w:rPr>
                                <w:rFonts w:ascii="Arial" w:hAnsi="Arial" w:cs="Arial"/>
                                <w:sz w:val="24"/>
                                <w:szCs w:val="24"/>
                              </w:rPr>
                            </w:pPr>
                            <w:r>
                              <w:rPr>
                                <w:rFonts w:ascii="Arial" w:hAnsi="Arial" w:cs="Arial"/>
                                <w:sz w:val="24"/>
                                <w:szCs w:val="24"/>
                              </w:rPr>
                              <w:t xml:space="preserve">Slide - 3 </w:t>
                            </w:r>
                            <w:r w:rsidR="00C45AA8">
                              <w:rPr>
                                <w:rFonts w:ascii="Arial" w:hAnsi="Arial" w:cs="Arial"/>
                                <w:sz w:val="24"/>
                                <w:szCs w:val="24"/>
                              </w:rPr>
                              <w:t>N</w:t>
                            </w:r>
                            <w:r>
                              <w:rPr>
                                <w:rFonts w:ascii="Arial" w:hAnsi="Arial" w:cs="Arial"/>
                                <w:sz w:val="24"/>
                                <w:szCs w:val="24"/>
                              </w:rPr>
                              <w:t>otes</w:t>
                            </w:r>
                          </w:p>
                          <w:p w14:paraId="6C9C73A8" w14:textId="3C431A11" w:rsidR="00640E50" w:rsidRPr="00C213CA" w:rsidRDefault="00640E50" w:rsidP="00640E50">
                            <w:pPr>
                              <w:rPr>
                                <w:rFonts w:ascii="Arial" w:hAnsi="Arial" w:cs="Arial"/>
                                <w:sz w:val="24"/>
                                <w:szCs w:val="24"/>
                              </w:rPr>
                            </w:pPr>
                            <w:r w:rsidRPr="00C213CA">
                              <w:rPr>
                                <w:rFonts w:ascii="Arial" w:hAnsi="Arial" w:cs="Arial"/>
                                <w:sz w:val="24"/>
                                <w:szCs w:val="24"/>
                              </w:rPr>
                              <w:t xml:space="preserve">The individuals who this intervention is aimed towards are the bereaved elderly. The age requirement will be 65+ as this is the elderly requirement in </w:t>
                            </w:r>
                            <w:r>
                              <w:rPr>
                                <w:rFonts w:ascii="Arial" w:hAnsi="Arial" w:cs="Arial"/>
                                <w:sz w:val="24"/>
                                <w:szCs w:val="24"/>
                              </w:rPr>
                              <w:t>some</w:t>
                            </w:r>
                            <w:r w:rsidRPr="00C213CA">
                              <w:rPr>
                                <w:rFonts w:ascii="Arial" w:hAnsi="Arial" w:cs="Arial"/>
                                <w:sz w:val="24"/>
                                <w:szCs w:val="24"/>
                              </w:rPr>
                              <w:t xml:space="preserve"> of the </w:t>
                            </w:r>
                            <w:r>
                              <w:rPr>
                                <w:rFonts w:ascii="Arial" w:hAnsi="Arial" w:cs="Arial"/>
                                <w:sz w:val="24"/>
                                <w:szCs w:val="24"/>
                              </w:rPr>
                              <w:t>previous literature for example</w:t>
                            </w:r>
                            <w:r w:rsidRPr="00C213CA">
                              <w:rPr>
                                <w:rFonts w:ascii="Arial" w:hAnsi="Arial" w:cs="Arial"/>
                                <w:color w:val="222222"/>
                                <w:sz w:val="24"/>
                                <w:szCs w:val="24"/>
                                <w:shd w:val="clear" w:color="auto" w:fill="FFFFFF"/>
                              </w:rPr>
                              <w:t xml:space="preserve"> Liu., Lin., </w:t>
                            </w:r>
                            <w:proofErr w:type="gramStart"/>
                            <w:r w:rsidRPr="00C213CA">
                              <w:rPr>
                                <w:rFonts w:ascii="Arial" w:hAnsi="Arial" w:cs="Arial"/>
                                <w:color w:val="222222"/>
                                <w:sz w:val="24"/>
                                <w:szCs w:val="24"/>
                                <w:shd w:val="clear" w:color="auto" w:fill="FFFFFF"/>
                              </w:rPr>
                              <w:t>Chen</w:t>
                            </w:r>
                            <w:proofErr w:type="gramEnd"/>
                            <w:r w:rsidRPr="00C213CA">
                              <w:rPr>
                                <w:rFonts w:ascii="Arial" w:hAnsi="Arial" w:cs="Arial"/>
                                <w:color w:val="222222"/>
                                <w:sz w:val="24"/>
                                <w:szCs w:val="24"/>
                                <w:shd w:val="clear" w:color="auto" w:fill="FFFFFF"/>
                              </w:rPr>
                              <w:t xml:space="preserve"> and Huang (2007). Both male and females will be welcome</w:t>
                            </w:r>
                            <w:r>
                              <w:rPr>
                                <w:rFonts w:ascii="Arial" w:hAnsi="Arial" w:cs="Arial"/>
                                <w:color w:val="222222"/>
                                <w:sz w:val="24"/>
                                <w:szCs w:val="24"/>
                                <w:shd w:val="clear" w:color="auto" w:fill="FFFFFF"/>
                              </w:rPr>
                              <w:t>d</w:t>
                            </w:r>
                            <w:r w:rsidRPr="00C213CA">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in</w:t>
                            </w:r>
                            <w:r w:rsidRPr="00C213CA">
                              <w:rPr>
                                <w:rFonts w:ascii="Arial" w:hAnsi="Arial" w:cs="Arial"/>
                                <w:color w:val="222222"/>
                                <w:sz w:val="24"/>
                                <w:szCs w:val="24"/>
                                <w:shd w:val="clear" w:color="auto" w:fill="FFFFFF"/>
                              </w:rPr>
                              <w:t xml:space="preserve">to this campaign. </w:t>
                            </w:r>
                          </w:p>
                          <w:p w14:paraId="38433CF6" w14:textId="3A2D0819" w:rsidR="00640E50" w:rsidRDefault="00640E50" w:rsidP="00640E5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2C0778" id="_x0000_s1076" type="#_x0000_t202" style="position:absolute;left:0;text-align:left;margin-left:0;margin-top:18.15pt;width:390.6pt;height:108pt;z-index:-25151692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DRlKAIAAE8EAAAOAAAAZHJzL2Uyb0RvYy54bWysVNtu2zAMfR+wfxD0vtjxkrQx4hRdugwD&#10;ugvQ7gNkWY6FSaImKbG7ry8lJ1nQDXsY5gdBFKkj8hzSq5tBK3IQzkswFZ1OckqE4dBIs6vot8ft&#10;m2tKfGCmYQqMqOiT8PRm/frVqrelKKAD1QhHEMT4srcV7UKwZZZ53gnN/ASsMOhswWkW0HS7rHGs&#10;R3StsiLPF1kPrrEOuPAeT+9GJ10n/LYVPHxpWy8CURXF3EJaXVrruGbrFSt3jtlO8mMa7B+y0Ewa&#10;fPQMdccCI3snf4PSkjvw0IYJB51B20ouUg1YzTR/Uc1Dx6xItSA53p5p8v8Pln8+fHVENhUtijkl&#10;hmkU6VEMgbyDgRSRn976EsMeLAaGAY9R51Srt/fAv3tiYNMxsxO3zkHfCdZgftN4M7u4OuL4CFL3&#10;n6DBZ9g+QAIaWqcjeUgHQXTU6emsTUyF4+FsucgXBbo4+qZvr6aLPKmXsfJ03TofPgjQJG4q6lD8&#10;BM8O9z7EdFh5ComveVCy2UqlkuF29UY5cmDYKNv0pQpehClD+oou58jV3yHy9P0JQsuAHa+kruj1&#10;OYiVkbf3pkn9GJhU4x5TVuZIZORuZDEM9ZA0m81PAtXQPCG1DsYOx4nETQfuJyU9dndF/Y89c4IS&#10;9dGgPMvpbBbHIRmz+VUk1l166ksPMxyhKhooGbebkEYoUmDgFmVsZSI46j1mcswZuzbxfpywOBaX&#10;dor69R9YPwMAAP//AwBQSwMEFAAGAAgAAAAhANAy1vPeAAAABwEAAA8AAABkcnMvZG93bnJldi54&#10;bWxMj8FOwzAQRO9I/IO1SFwQdZpAGkI2FUIC0RsUBFc32SYR9jrYbhr+HnOC42hGM2+q9Wy0mMj5&#10;wTLCcpGAIG5sO3CH8Pb6cFmA8EFxq7RlQvgmD+v69KRSZWuP/ELTNnQilrAvFUIfwlhK6ZuejPIL&#10;OxJHb2+dUSFK18nWqWMsN1qmSZJLowaOC70a6b6n5nN7MAjF1dP04TfZ83uT7/VNuFhNj18O8fxs&#10;vrsFEWgOf2H4xY/oUEemnT1w64VGiEcCQpZnIKK7KpYpiB1Cep1mIOtK/uevfwAAAP//AwBQSwEC&#10;LQAUAAYACAAAACEAtoM4kv4AAADhAQAAEwAAAAAAAAAAAAAAAAAAAAAAW0NvbnRlbnRfVHlwZXNd&#10;LnhtbFBLAQItABQABgAIAAAAIQA4/SH/1gAAAJQBAAALAAAAAAAAAAAAAAAAAC8BAABfcmVscy8u&#10;cmVsc1BLAQItABQABgAIAAAAIQBEODRlKAIAAE8EAAAOAAAAAAAAAAAAAAAAAC4CAABkcnMvZTJv&#10;RG9jLnhtbFBLAQItABQABgAIAAAAIQDQMtbz3gAAAAcBAAAPAAAAAAAAAAAAAAAAAIIEAABkcnMv&#10;ZG93bnJldi54bWxQSwUGAAAAAAQABADzAAAAjQUAAAAA&#10;">
                <v:textbox>
                  <w:txbxContent>
                    <w:p w14:paraId="754BE13A" w14:textId="6D79F2B9" w:rsidR="00640E50" w:rsidRDefault="00640E50" w:rsidP="00640E50">
                      <w:pPr>
                        <w:rPr>
                          <w:rFonts w:ascii="Arial" w:hAnsi="Arial" w:cs="Arial"/>
                          <w:sz w:val="24"/>
                          <w:szCs w:val="24"/>
                        </w:rPr>
                      </w:pPr>
                      <w:r>
                        <w:rPr>
                          <w:rFonts w:ascii="Arial" w:hAnsi="Arial" w:cs="Arial"/>
                          <w:sz w:val="24"/>
                          <w:szCs w:val="24"/>
                        </w:rPr>
                        <w:t xml:space="preserve">Slide - 3 </w:t>
                      </w:r>
                      <w:r w:rsidR="00C45AA8">
                        <w:rPr>
                          <w:rFonts w:ascii="Arial" w:hAnsi="Arial" w:cs="Arial"/>
                          <w:sz w:val="24"/>
                          <w:szCs w:val="24"/>
                        </w:rPr>
                        <w:t>N</w:t>
                      </w:r>
                      <w:r>
                        <w:rPr>
                          <w:rFonts w:ascii="Arial" w:hAnsi="Arial" w:cs="Arial"/>
                          <w:sz w:val="24"/>
                          <w:szCs w:val="24"/>
                        </w:rPr>
                        <w:t>otes</w:t>
                      </w:r>
                    </w:p>
                    <w:p w14:paraId="6C9C73A8" w14:textId="3C431A11" w:rsidR="00640E50" w:rsidRPr="00C213CA" w:rsidRDefault="00640E50" w:rsidP="00640E50">
                      <w:pPr>
                        <w:rPr>
                          <w:rFonts w:ascii="Arial" w:hAnsi="Arial" w:cs="Arial"/>
                          <w:sz w:val="24"/>
                          <w:szCs w:val="24"/>
                        </w:rPr>
                      </w:pPr>
                      <w:r w:rsidRPr="00C213CA">
                        <w:rPr>
                          <w:rFonts w:ascii="Arial" w:hAnsi="Arial" w:cs="Arial"/>
                          <w:sz w:val="24"/>
                          <w:szCs w:val="24"/>
                        </w:rPr>
                        <w:t xml:space="preserve">The individuals who this intervention is aimed towards are the bereaved elderly. The age requirement will be 65+ as this is the elderly requirement in </w:t>
                      </w:r>
                      <w:r>
                        <w:rPr>
                          <w:rFonts w:ascii="Arial" w:hAnsi="Arial" w:cs="Arial"/>
                          <w:sz w:val="24"/>
                          <w:szCs w:val="24"/>
                        </w:rPr>
                        <w:t>some</w:t>
                      </w:r>
                      <w:r w:rsidRPr="00C213CA">
                        <w:rPr>
                          <w:rFonts w:ascii="Arial" w:hAnsi="Arial" w:cs="Arial"/>
                          <w:sz w:val="24"/>
                          <w:szCs w:val="24"/>
                        </w:rPr>
                        <w:t xml:space="preserve"> of the </w:t>
                      </w:r>
                      <w:r>
                        <w:rPr>
                          <w:rFonts w:ascii="Arial" w:hAnsi="Arial" w:cs="Arial"/>
                          <w:sz w:val="24"/>
                          <w:szCs w:val="24"/>
                        </w:rPr>
                        <w:t>previous literature for example</w:t>
                      </w:r>
                      <w:r w:rsidRPr="00C213CA">
                        <w:rPr>
                          <w:rFonts w:ascii="Arial" w:hAnsi="Arial" w:cs="Arial"/>
                          <w:color w:val="222222"/>
                          <w:sz w:val="24"/>
                          <w:szCs w:val="24"/>
                          <w:shd w:val="clear" w:color="auto" w:fill="FFFFFF"/>
                        </w:rPr>
                        <w:t xml:space="preserve"> Liu., Lin., </w:t>
                      </w:r>
                      <w:proofErr w:type="gramStart"/>
                      <w:r w:rsidRPr="00C213CA">
                        <w:rPr>
                          <w:rFonts w:ascii="Arial" w:hAnsi="Arial" w:cs="Arial"/>
                          <w:color w:val="222222"/>
                          <w:sz w:val="24"/>
                          <w:szCs w:val="24"/>
                          <w:shd w:val="clear" w:color="auto" w:fill="FFFFFF"/>
                        </w:rPr>
                        <w:t>Chen</w:t>
                      </w:r>
                      <w:proofErr w:type="gramEnd"/>
                      <w:r w:rsidRPr="00C213CA">
                        <w:rPr>
                          <w:rFonts w:ascii="Arial" w:hAnsi="Arial" w:cs="Arial"/>
                          <w:color w:val="222222"/>
                          <w:sz w:val="24"/>
                          <w:szCs w:val="24"/>
                          <w:shd w:val="clear" w:color="auto" w:fill="FFFFFF"/>
                        </w:rPr>
                        <w:t xml:space="preserve"> and Huang (2007). Both male and females will be welcome</w:t>
                      </w:r>
                      <w:r>
                        <w:rPr>
                          <w:rFonts w:ascii="Arial" w:hAnsi="Arial" w:cs="Arial"/>
                          <w:color w:val="222222"/>
                          <w:sz w:val="24"/>
                          <w:szCs w:val="24"/>
                          <w:shd w:val="clear" w:color="auto" w:fill="FFFFFF"/>
                        </w:rPr>
                        <w:t>d</w:t>
                      </w:r>
                      <w:r w:rsidRPr="00C213CA">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in</w:t>
                      </w:r>
                      <w:r w:rsidRPr="00C213CA">
                        <w:rPr>
                          <w:rFonts w:ascii="Arial" w:hAnsi="Arial" w:cs="Arial"/>
                          <w:color w:val="222222"/>
                          <w:sz w:val="24"/>
                          <w:szCs w:val="24"/>
                          <w:shd w:val="clear" w:color="auto" w:fill="FFFFFF"/>
                        </w:rPr>
                        <w:t xml:space="preserve">to this campaign. </w:t>
                      </w:r>
                    </w:p>
                    <w:p w14:paraId="38433CF6" w14:textId="3A2D0819" w:rsidR="00640E50" w:rsidRDefault="00640E50" w:rsidP="00640E50"/>
                  </w:txbxContent>
                </v:textbox>
                <w10:wrap anchorx="margin"/>
              </v:shape>
            </w:pict>
          </mc:Fallback>
        </mc:AlternateContent>
      </w:r>
    </w:p>
    <w:p w14:paraId="40003E29" w14:textId="1BA185ED" w:rsidR="00C45AA8" w:rsidRDefault="00C45AA8" w:rsidP="00C45AA8"/>
    <w:p w14:paraId="72CE1110" w14:textId="1F57B61A" w:rsidR="00C45AA8" w:rsidRDefault="00C45AA8" w:rsidP="00C45AA8">
      <w:pPr>
        <w:jc w:val="center"/>
      </w:pPr>
    </w:p>
    <w:p w14:paraId="29BDE4B1" w14:textId="13B311E6" w:rsidR="00C45AA8" w:rsidRDefault="00C45AA8" w:rsidP="00C45AA8">
      <w:pPr>
        <w:jc w:val="center"/>
      </w:pPr>
    </w:p>
    <w:p w14:paraId="63FDBB65" w14:textId="253B712B" w:rsidR="00C45AA8" w:rsidRDefault="00C45AA8" w:rsidP="00C45AA8">
      <w:pPr>
        <w:jc w:val="center"/>
      </w:pPr>
    </w:p>
    <w:p w14:paraId="7902AF28" w14:textId="763F26E0" w:rsidR="00C45AA8" w:rsidRDefault="00C45AA8" w:rsidP="00C45AA8">
      <w:pPr>
        <w:jc w:val="center"/>
      </w:pPr>
    </w:p>
    <w:p w14:paraId="51FAAC14" w14:textId="5AC03380" w:rsidR="00C45AA8" w:rsidRDefault="005E4CC8" w:rsidP="00C45AA8">
      <w:pPr>
        <w:jc w:val="center"/>
      </w:pPr>
      <w:r>
        <w:rPr>
          <w:noProof/>
        </w:rPr>
        <w:drawing>
          <wp:anchor distT="0" distB="0" distL="114300" distR="114300" simplePos="0" relativeHeight="251811840" behindDoc="1" locked="0" layoutInCell="1" allowOverlap="1" wp14:anchorId="480E8A68" wp14:editId="1A84AA17">
            <wp:simplePos x="0" y="0"/>
            <wp:positionH relativeFrom="margin">
              <wp:align>center</wp:align>
            </wp:positionH>
            <wp:positionV relativeFrom="paragraph">
              <wp:posOffset>13335</wp:posOffset>
            </wp:positionV>
            <wp:extent cx="4700905" cy="2565400"/>
            <wp:effectExtent l="0" t="0" r="4445" b="6350"/>
            <wp:wrapNone/>
            <wp:docPr id="226" name="Picture 22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Capture slide 4.PNG"/>
                    <pic:cNvPicPr/>
                  </pic:nvPicPr>
                  <pic:blipFill>
                    <a:blip r:embed="rId26">
                      <a:extLst>
                        <a:ext uri="{28A0092B-C50C-407E-A947-70E740481C1C}">
                          <a14:useLocalDpi xmlns:a14="http://schemas.microsoft.com/office/drawing/2010/main" val="0"/>
                        </a:ext>
                      </a:extLst>
                    </a:blip>
                    <a:stretch>
                      <a:fillRect/>
                    </a:stretch>
                  </pic:blipFill>
                  <pic:spPr>
                    <a:xfrm>
                      <a:off x="0" y="0"/>
                      <a:ext cx="4700905" cy="2565400"/>
                    </a:xfrm>
                    <a:prstGeom prst="rect">
                      <a:avLst/>
                    </a:prstGeom>
                  </pic:spPr>
                </pic:pic>
              </a:graphicData>
            </a:graphic>
            <wp14:sizeRelH relativeFrom="margin">
              <wp14:pctWidth>0</wp14:pctWidth>
            </wp14:sizeRelH>
            <wp14:sizeRelV relativeFrom="margin">
              <wp14:pctHeight>0</wp14:pctHeight>
            </wp14:sizeRelV>
          </wp:anchor>
        </w:drawing>
      </w:r>
    </w:p>
    <w:p w14:paraId="0D03BC6A" w14:textId="65ED46C0" w:rsidR="00C45AA8" w:rsidRDefault="00C45AA8" w:rsidP="00C45AA8">
      <w:pPr>
        <w:jc w:val="center"/>
      </w:pPr>
    </w:p>
    <w:p w14:paraId="71FA005E" w14:textId="332B5AE1" w:rsidR="00C45AA8" w:rsidRDefault="00C45AA8" w:rsidP="00C45AA8">
      <w:pPr>
        <w:jc w:val="center"/>
      </w:pPr>
      <w:r>
        <w:rPr>
          <w:noProof/>
        </w:rPr>
        <mc:AlternateContent>
          <mc:Choice Requires="wps">
            <w:drawing>
              <wp:anchor distT="45720" distB="45720" distL="114300" distR="114300" simplePos="0" relativeHeight="251802624" behindDoc="0" locked="0" layoutInCell="1" allowOverlap="1" wp14:anchorId="6B2DE980" wp14:editId="2CD5933B">
                <wp:simplePos x="0" y="0"/>
                <wp:positionH relativeFrom="margin">
                  <wp:posOffset>4975747</wp:posOffset>
                </wp:positionH>
                <wp:positionV relativeFrom="paragraph">
                  <wp:posOffset>4445</wp:posOffset>
                </wp:positionV>
                <wp:extent cx="655955" cy="287655"/>
                <wp:effectExtent l="0" t="0" r="10795" b="17145"/>
                <wp:wrapSquare wrapText="bothSides"/>
                <wp:docPr id="2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955" cy="287655"/>
                        </a:xfrm>
                        <a:prstGeom prst="rect">
                          <a:avLst/>
                        </a:prstGeom>
                        <a:solidFill>
                          <a:srgbClr val="FFFFFF"/>
                        </a:solidFill>
                        <a:ln w="9525">
                          <a:solidFill>
                            <a:srgbClr val="000000"/>
                          </a:solidFill>
                          <a:miter lim="800000"/>
                          <a:headEnd/>
                          <a:tailEnd/>
                        </a:ln>
                      </wps:spPr>
                      <wps:txbx>
                        <w:txbxContent>
                          <w:p w14:paraId="56DFD08D" w14:textId="745AC2A0" w:rsidR="00640E50" w:rsidRDefault="00640E50">
                            <w:r>
                              <w:t>Slide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2DE980" id="_x0000_s1077" type="#_x0000_t202" style="position:absolute;left:0;text-align:left;margin-left:391.8pt;margin-top:.35pt;width:51.65pt;height:22.65pt;z-index:251802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pZpJgIAAE0EAAAOAAAAZHJzL2Uyb0RvYy54bWysVNtu2zAMfR+wfxD0vjgx4lyMOEWXLsOA&#10;rhvQ7gMUWY6FSaImKbGzrx8lp2l2exnmB4EUqUPykPTqpteKHIXzEkxFJ6MxJcJwqKXZV/TL0/bN&#10;ghIfmKmZAiMqehKe3qxfv1p1thQ5tKBq4QiCGF92tqJtCLbMMs9boZkfgRUGjQ04zQKqbp/VjnWI&#10;rlWWj8ezrANXWwdceI+3d4ORrhN+0wgePjWNF4GoimJuIZ0unbt4ZusVK/eO2VbycxrsH7LQTBoM&#10;eoG6Y4GRg5O/QWnJHXhowoiDzqBpJBepBqxmMv6lmseWWZFqQXK8vdDk/x8sfzh+dkTWFc3zOSWG&#10;aWzSk+gDeQs9ySM/nfUluj1adAw9XmOfU63e3gP/6omBTcvMXtw6B10rWI35TeLL7OrpgOMjyK77&#10;CDWGYYcACahvnI7kIR0E0bFPp0tvYiocL2dFsSwKSjia8sUc1RSBlc+PrfPhvQBNolBRh61P4Ox4&#10;70NMhpXPLjGWByXrrVQqKW6/2yhHjgzHZJu+M/pPbsqQrqLLIi+G+v8KMU7fnyC0DDjvSuqKLi5O&#10;rIysvTN1msbApBpkTFmZM42RuYHD0O/61LHpLEaIHO+gPiGxDob5xn1EoQX3nZIOZ7ui/tuBOUGJ&#10;+mCwOcvJdBqXISnTYp6j4q4tu2sLMxyhKhooGcRNSAsUiTNwi01sZCL4JZNzzjiziffzfsWluNaT&#10;18tfYP0DAAD//wMAUEsDBBQABgAIAAAAIQAQj8L13QAAAAcBAAAPAAAAZHJzL2Rvd25yZXYueG1s&#10;TI7NTsMwEITvSLyDtUhcEHWgleuGOBVCAsENCmqvbrxNIvwTbDcNb89ygtuMZjTzVevJWTZiTH3w&#10;Cm5mBTD0TTC9bxV8vD9eS2Apa2+0DR4VfGOCdX1+VunShJN/w3GTW0YjPpVaQZfzUHKemg6dTrMw&#10;oKfsEKLTmWxsuYn6ROPO8tuiENzp3tNDpwd86LD53BydArl4HnfpZf66bcTBrvLVcnz6ikpdXkz3&#10;d8AyTvmvDL/4hA41Me3D0ZvErIKlnAuqkgBGsZRiBWyvYCEK4HXF//PXPwAAAP//AwBQSwECLQAU&#10;AAYACAAAACEAtoM4kv4AAADhAQAAEwAAAAAAAAAAAAAAAAAAAAAAW0NvbnRlbnRfVHlwZXNdLnht&#10;bFBLAQItABQABgAIAAAAIQA4/SH/1gAAAJQBAAALAAAAAAAAAAAAAAAAAC8BAABfcmVscy8ucmVs&#10;c1BLAQItABQABgAIAAAAIQCZ8pZpJgIAAE0EAAAOAAAAAAAAAAAAAAAAAC4CAABkcnMvZTJvRG9j&#10;LnhtbFBLAQItABQABgAIAAAAIQAQj8L13QAAAAcBAAAPAAAAAAAAAAAAAAAAAIAEAABkcnMvZG93&#10;bnJldi54bWxQSwUGAAAAAAQABADzAAAAigUAAAAA&#10;">
                <v:textbox>
                  <w:txbxContent>
                    <w:p w14:paraId="56DFD08D" w14:textId="745AC2A0" w:rsidR="00640E50" w:rsidRDefault="00640E50">
                      <w:r>
                        <w:t>Slide 4</w:t>
                      </w:r>
                    </w:p>
                  </w:txbxContent>
                </v:textbox>
                <w10:wrap type="square" anchorx="margin"/>
              </v:shape>
            </w:pict>
          </mc:Fallback>
        </mc:AlternateContent>
      </w:r>
    </w:p>
    <w:p w14:paraId="0970C195" w14:textId="4AE0F532" w:rsidR="00C45AA8" w:rsidRDefault="00C45AA8" w:rsidP="00C45AA8">
      <w:pPr>
        <w:jc w:val="center"/>
      </w:pPr>
    </w:p>
    <w:p w14:paraId="51C3B648" w14:textId="7F976C0D" w:rsidR="00C45AA8" w:rsidRDefault="00C45AA8" w:rsidP="00C45AA8">
      <w:pPr>
        <w:jc w:val="center"/>
      </w:pPr>
    </w:p>
    <w:p w14:paraId="6E9E89D5" w14:textId="00F334E1" w:rsidR="00C45AA8" w:rsidRDefault="00C45AA8" w:rsidP="00C45AA8">
      <w:pPr>
        <w:jc w:val="center"/>
      </w:pPr>
    </w:p>
    <w:p w14:paraId="408246A2" w14:textId="4AC7238E" w:rsidR="00C45AA8" w:rsidRDefault="00C45AA8" w:rsidP="00C45AA8">
      <w:pPr>
        <w:jc w:val="center"/>
      </w:pPr>
    </w:p>
    <w:p w14:paraId="098E8023" w14:textId="74BDCCF9" w:rsidR="00C45AA8" w:rsidRDefault="00C45AA8" w:rsidP="00C45AA8">
      <w:pPr>
        <w:jc w:val="center"/>
      </w:pPr>
    </w:p>
    <w:p w14:paraId="52BED2C1" w14:textId="27F66AAD" w:rsidR="00C45AA8" w:rsidRDefault="005E4CC8" w:rsidP="00C45AA8">
      <w:pPr>
        <w:jc w:val="center"/>
      </w:pPr>
      <w:r>
        <w:rPr>
          <w:noProof/>
        </w:rPr>
        <mc:AlternateContent>
          <mc:Choice Requires="wps">
            <w:drawing>
              <wp:anchor distT="45720" distB="45720" distL="114300" distR="114300" simplePos="0" relativeHeight="251804672" behindDoc="0" locked="0" layoutInCell="1" allowOverlap="1" wp14:anchorId="58A4D238" wp14:editId="77513BB5">
                <wp:simplePos x="0" y="0"/>
                <wp:positionH relativeFrom="margin">
                  <wp:align>right</wp:align>
                </wp:positionH>
                <wp:positionV relativeFrom="paragraph">
                  <wp:posOffset>471170</wp:posOffset>
                </wp:positionV>
                <wp:extent cx="6489700" cy="2086610"/>
                <wp:effectExtent l="0" t="0" r="25400" b="27940"/>
                <wp:wrapSquare wrapText="bothSides"/>
                <wp:docPr id="2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9700" cy="2086610"/>
                        </a:xfrm>
                        <a:prstGeom prst="rect">
                          <a:avLst/>
                        </a:prstGeom>
                        <a:solidFill>
                          <a:srgbClr val="FFFFFF"/>
                        </a:solidFill>
                        <a:ln w="9525">
                          <a:solidFill>
                            <a:srgbClr val="000000"/>
                          </a:solidFill>
                          <a:miter lim="800000"/>
                          <a:headEnd/>
                          <a:tailEnd/>
                        </a:ln>
                      </wps:spPr>
                      <wps:txbx>
                        <w:txbxContent>
                          <w:p w14:paraId="0F7DF5E8" w14:textId="7BC42E82" w:rsidR="00640E50" w:rsidRDefault="00640E50" w:rsidP="00640E50">
                            <w:pPr>
                              <w:rPr>
                                <w:rFonts w:ascii="Arial" w:hAnsi="Arial" w:cs="Arial"/>
                              </w:rPr>
                            </w:pPr>
                            <w:r>
                              <w:rPr>
                                <w:rFonts w:ascii="Arial" w:hAnsi="Arial" w:cs="Arial"/>
                              </w:rPr>
                              <w:t xml:space="preserve">Slide – </w:t>
                            </w:r>
                            <w:r w:rsidR="00160829">
                              <w:rPr>
                                <w:rFonts w:ascii="Arial" w:hAnsi="Arial" w:cs="Arial"/>
                              </w:rPr>
                              <w:t>4</w:t>
                            </w:r>
                            <w:r>
                              <w:rPr>
                                <w:rFonts w:ascii="Arial" w:hAnsi="Arial" w:cs="Arial"/>
                              </w:rPr>
                              <w:t xml:space="preserve"> </w:t>
                            </w:r>
                            <w:r w:rsidR="00C45AA8">
                              <w:rPr>
                                <w:rFonts w:ascii="Arial" w:hAnsi="Arial" w:cs="Arial"/>
                              </w:rPr>
                              <w:t>N</w:t>
                            </w:r>
                            <w:r>
                              <w:rPr>
                                <w:rFonts w:ascii="Arial" w:hAnsi="Arial" w:cs="Arial"/>
                              </w:rPr>
                              <w:t>otes</w:t>
                            </w:r>
                          </w:p>
                          <w:p w14:paraId="62C08AD1" w14:textId="4934F3E8" w:rsidR="00640E50" w:rsidRPr="00640E50" w:rsidRDefault="00640E50" w:rsidP="00640E50">
                            <w:pPr>
                              <w:rPr>
                                <w:rFonts w:ascii="Arial" w:hAnsi="Arial" w:cs="Arial"/>
                              </w:rPr>
                            </w:pPr>
                            <w:r w:rsidRPr="00640E50">
                              <w:rPr>
                                <w:rFonts w:ascii="Arial" w:hAnsi="Arial" w:cs="Arial"/>
                              </w:rPr>
                              <w:t>This campaign strategy will include a total of three scales, the grief intensity scale, the Hamilton depression rating scale (HDRS) and the satisfaction with life scale (SWL). These scales will be completed by the bereaved individuals before any interventions take place. These scales will be used to measure the intensity of these aspects before and after the intervention, to explore whether the campaign works.</w:t>
                            </w:r>
                          </w:p>
                          <w:p w14:paraId="0F9A68BE" w14:textId="77777777" w:rsidR="00640E50" w:rsidRPr="00640E50" w:rsidRDefault="00640E50" w:rsidP="00640E50">
                            <w:pPr>
                              <w:rPr>
                                <w:rFonts w:ascii="Arial" w:hAnsi="Arial" w:cs="Arial"/>
                              </w:rPr>
                            </w:pPr>
                            <w:r w:rsidRPr="00640E50">
                              <w:rPr>
                                <w:rFonts w:ascii="Arial" w:hAnsi="Arial" w:cs="Arial"/>
                              </w:rPr>
                              <w:t xml:space="preserve">The sessions will be held at a neutral location chosen by the director of the campaign with both therapy sessions taking place in the same location. This is to minimise stressors that may arise from trying to find transport to the sessions. The director will also hold a bus service for any individuals who either do not drive or do not have anyone to transport them to the sessions. </w:t>
                            </w:r>
                          </w:p>
                          <w:p w14:paraId="22E9302D" w14:textId="44509713" w:rsidR="00640E50" w:rsidRPr="00640E50" w:rsidRDefault="00640E50" w:rsidP="00640E50">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A4D238" id="_x0000_s1078" type="#_x0000_t202" style="position:absolute;left:0;text-align:left;margin-left:459.8pt;margin-top:37.1pt;width:511pt;height:164.3pt;z-index:25180467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wwYKAIAAE8EAAAOAAAAZHJzL2Uyb0RvYy54bWysVNuO2yAQfa/Uf0C8N3asXK04q222qSpt&#10;L9JuP4BgHKMCQ4HETr++A07SaNu+VPUDYpjhMHPOjFd3vVbkKJyXYCo6HuWUCMOhlmZf0a/P2zcL&#10;SnxgpmYKjKjoSXh6t379atXZUhTQgqqFIwhifNnZirYh2DLLPG+FZn4EVhh0NuA0C2i6fVY71iG6&#10;VlmR57OsA1dbB1x4j6cPg5OuE37TCB4+N40XgaiKYm4hrS6tu7hm6xUr947ZVvJzGuwfstBMGnz0&#10;CvXAAiMHJ3+D0pI78NCEEQedQdNILlINWM04f1HNU8usSLUgOd5eafL/D5Z/On5xRNYVLQqUyjCN&#10;Ij2LPpC30JMi8tNZX2LYk8XA0OMx6pxq9fYR+DdPDGxaZvbi3jnoWsFqzG8cb2Y3VwccH0F23Ueo&#10;8Rl2CJCA+sbpSB7SQRAddTpdtYmpcDycTRbLeY4ujr4iX8xm46RexsrLdet8eC9Ak7ipqEPxEzw7&#10;PvoQ02HlJSS+5kHJeiuVSobb7zbKkSPDRtmmL1XwIkwZ0lV0OS2mAwN/hcjT9ycILQN2vJK6ootr&#10;ECsjb+9MnfoxMKmGPaaszJnIyN3AYuh3fdJsMr8ItIP6hNQ6GDocJxI3LbgflHTY3RX13w/MCUrU&#10;B4PyLMeTSRyHZEym8wINd+vZ3XqY4QhV0UDJsN2ENEKROAP3KGMjE8FR7yGTc87YtYn384TFsbi1&#10;U9Sv/8D6JwAAAP//AwBQSwMEFAAGAAgAAAAhAM54TjPdAAAACAEAAA8AAABkcnMvZG93bnJldi54&#10;bWxMj8FOwzAQRO9I/IO1SFwQtTFRG0I2FUICwQ0Kgqsbu0mEvQ62m4a/xz3BcXZWM2/q9ewsm0yI&#10;gyeEq4UAZqj1eqAO4f3t4bIEFpMirawng/BjIqyb05NaVdof6NVMm9SxHEKxUgh9SmPFeWx741Rc&#10;+NFQ9nY+OJWyDB3XQR1yuLNcCrHkTg2UG3o1mvvetF+bvUMoi6fpMz5fv3y0y529SRer6fE7IJ6f&#10;zXe3wJKZ098zHPEzOjSZaev3pCOzCHlIQlgVEtjRFVLmyxahELIE3tT8/4DmFwAA//8DAFBLAQIt&#10;ABQABgAIAAAAIQC2gziS/gAAAOEBAAATAAAAAAAAAAAAAAAAAAAAAABbQ29udGVudF9UeXBlc10u&#10;eG1sUEsBAi0AFAAGAAgAAAAhADj9If/WAAAAlAEAAAsAAAAAAAAAAAAAAAAALwEAAF9yZWxzLy5y&#10;ZWxzUEsBAi0AFAAGAAgAAAAhAIhrDBgoAgAATwQAAA4AAAAAAAAAAAAAAAAALgIAAGRycy9lMm9E&#10;b2MueG1sUEsBAi0AFAAGAAgAAAAhAM54TjPdAAAACAEAAA8AAAAAAAAAAAAAAAAAggQAAGRycy9k&#10;b3ducmV2LnhtbFBLBQYAAAAABAAEAPMAAACMBQAAAAA=&#10;">
                <v:textbox>
                  <w:txbxContent>
                    <w:p w14:paraId="0F7DF5E8" w14:textId="7BC42E82" w:rsidR="00640E50" w:rsidRDefault="00640E50" w:rsidP="00640E50">
                      <w:pPr>
                        <w:rPr>
                          <w:rFonts w:ascii="Arial" w:hAnsi="Arial" w:cs="Arial"/>
                        </w:rPr>
                      </w:pPr>
                      <w:r>
                        <w:rPr>
                          <w:rFonts w:ascii="Arial" w:hAnsi="Arial" w:cs="Arial"/>
                        </w:rPr>
                        <w:t xml:space="preserve">Slide – </w:t>
                      </w:r>
                      <w:r w:rsidR="00160829">
                        <w:rPr>
                          <w:rFonts w:ascii="Arial" w:hAnsi="Arial" w:cs="Arial"/>
                        </w:rPr>
                        <w:t>4</w:t>
                      </w:r>
                      <w:r>
                        <w:rPr>
                          <w:rFonts w:ascii="Arial" w:hAnsi="Arial" w:cs="Arial"/>
                        </w:rPr>
                        <w:t xml:space="preserve"> </w:t>
                      </w:r>
                      <w:r w:rsidR="00C45AA8">
                        <w:rPr>
                          <w:rFonts w:ascii="Arial" w:hAnsi="Arial" w:cs="Arial"/>
                        </w:rPr>
                        <w:t>N</w:t>
                      </w:r>
                      <w:r>
                        <w:rPr>
                          <w:rFonts w:ascii="Arial" w:hAnsi="Arial" w:cs="Arial"/>
                        </w:rPr>
                        <w:t>otes</w:t>
                      </w:r>
                    </w:p>
                    <w:p w14:paraId="62C08AD1" w14:textId="4934F3E8" w:rsidR="00640E50" w:rsidRPr="00640E50" w:rsidRDefault="00640E50" w:rsidP="00640E50">
                      <w:pPr>
                        <w:rPr>
                          <w:rFonts w:ascii="Arial" w:hAnsi="Arial" w:cs="Arial"/>
                        </w:rPr>
                      </w:pPr>
                      <w:r w:rsidRPr="00640E50">
                        <w:rPr>
                          <w:rFonts w:ascii="Arial" w:hAnsi="Arial" w:cs="Arial"/>
                        </w:rPr>
                        <w:t>This campaign strategy will include a total of three scales, the grief intensity scale, the Hamilton depression rating scale (HDRS) and the satisfaction with life scale (SWL). These scales will be completed by the bereaved individuals before any interventions take place. These scales will be used to measure the intensity of these aspects before and after the intervention, to explore whether the campaign works.</w:t>
                      </w:r>
                    </w:p>
                    <w:p w14:paraId="0F9A68BE" w14:textId="77777777" w:rsidR="00640E50" w:rsidRPr="00640E50" w:rsidRDefault="00640E50" w:rsidP="00640E50">
                      <w:pPr>
                        <w:rPr>
                          <w:rFonts w:ascii="Arial" w:hAnsi="Arial" w:cs="Arial"/>
                        </w:rPr>
                      </w:pPr>
                      <w:r w:rsidRPr="00640E50">
                        <w:rPr>
                          <w:rFonts w:ascii="Arial" w:hAnsi="Arial" w:cs="Arial"/>
                        </w:rPr>
                        <w:t xml:space="preserve">The sessions will be held at a neutral location chosen by the director of the campaign with both therapy sessions taking place in the same location. This is to minimise stressors that may arise from trying to find transport to the sessions. The director will also hold a bus service for any individuals who either do not drive or do not have anyone to transport them to the sessions. </w:t>
                      </w:r>
                    </w:p>
                    <w:p w14:paraId="22E9302D" w14:textId="44509713" w:rsidR="00640E50" w:rsidRPr="00640E50" w:rsidRDefault="00640E50" w:rsidP="00640E50">
                      <w:pPr>
                        <w:rPr>
                          <w:sz w:val="20"/>
                          <w:szCs w:val="20"/>
                        </w:rPr>
                      </w:pPr>
                    </w:p>
                  </w:txbxContent>
                </v:textbox>
                <w10:wrap type="square" anchorx="margin"/>
              </v:shape>
            </w:pict>
          </mc:Fallback>
        </mc:AlternateContent>
      </w:r>
    </w:p>
    <w:p w14:paraId="326201DC" w14:textId="56DF4757" w:rsidR="00C45AA8" w:rsidRDefault="00C45AA8" w:rsidP="00C45AA8">
      <w:pPr>
        <w:jc w:val="center"/>
      </w:pPr>
    </w:p>
    <w:p w14:paraId="6D20A791" w14:textId="4C4E9E18" w:rsidR="00C45AA8" w:rsidRDefault="00C45AA8" w:rsidP="00C45AA8">
      <w:pPr>
        <w:jc w:val="center"/>
      </w:pPr>
    </w:p>
    <w:p w14:paraId="7E0EE03F" w14:textId="3BC57518" w:rsidR="00C45AA8" w:rsidRDefault="00C45AA8" w:rsidP="00C45AA8">
      <w:pPr>
        <w:jc w:val="center"/>
      </w:pPr>
    </w:p>
    <w:p w14:paraId="5961EFD3" w14:textId="2129E2DA" w:rsidR="00C45AA8" w:rsidRDefault="000D4327" w:rsidP="00C45AA8">
      <w:pPr>
        <w:jc w:val="center"/>
      </w:pPr>
      <w:r>
        <w:rPr>
          <w:noProof/>
        </w:rPr>
        <w:drawing>
          <wp:anchor distT="0" distB="0" distL="114300" distR="114300" simplePos="0" relativeHeight="251812864" behindDoc="1" locked="0" layoutInCell="1" allowOverlap="1" wp14:anchorId="2FF99400" wp14:editId="5EF08376">
            <wp:simplePos x="0" y="0"/>
            <wp:positionH relativeFrom="margin">
              <wp:align>right</wp:align>
            </wp:positionH>
            <wp:positionV relativeFrom="paragraph">
              <wp:posOffset>175895</wp:posOffset>
            </wp:positionV>
            <wp:extent cx="6645275" cy="2643809"/>
            <wp:effectExtent l="0" t="0" r="3175" b="4445"/>
            <wp:wrapNone/>
            <wp:docPr id="233" name="Picture 23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Capture slide 5...PNG"/>
                    <pic:cNvPicPr/>
                  </pic:nvPicPr>
                  <pic:blipFill>
                    <a:blip r:embed="rId27">
                      <a:extLst>
                        <a:ext uri="{28A0092B-C50C-407E-A947-70E740481C1C}">
                          <a14:useLocalDpi xmlns:a14="http://schemas.microsoft.com/office/drawing/2010/main" val="0"/>
                        </a:ext>
                      </a:extLst>
                    </a:blip>
                    <a:stretch>
                      <a:fillRect/>
                    </a:stretch>
                  </pic:blipFill>
                  <pic:spPr>
                    <a:xfrm>
                      <a:off x="0" y="0"/>
                      <a:ext cx="6645275" cy="2643809"/>
                    </a:xfrm>
                    <a:prstGeom prst="rect">
                      <a:avLst/>
                    </a:prstGeom>
                  </pic:spPr>
                </pic:pic>
              </a:graphicData>
            </a:graphic>
            <wp14:sizeRelV relativeFrom="margin">
              <wp14:pctHeight>0</wp14:pctHeight>
            </wp14:sizeRelV>
          </wp:anchor>
        </w:drawing>
      </w:r>
    </w:p>
    <w:p w14:paraId="6517DCC6" w14:textId="11170DC2" w:rsidR="00C45AA8" w:rsidRDefault="00C45AA8" w:rsidP="00C45AA8">
      <w:pPr>
        <w:jc w:val="center"/>
      </w:pPr>
      <w:r>
        <w:rPr>
          <w:noProof/>
        </w:rPr>
        <mc:AlternateContent>
          <mc:Choice Requires="wps">
            <w:drawing>
              <wp:anchor distT="45720" distB="45720" distL="114300" distR="114300" simplePos="0" relativeHeight="251807744" behindDoc="0" locked="0" layoutInCell="1" allowOverlap="1" wp14:anchorId="0EDE25C4" wp14:editId="3CD9AE99">
                <wp:simplePos x="0" y="0"/>
                <wp:positionH relativeFrom="margin">
                  <wp:posOffset>5671481</wp:posOffset>
                </wp:positionH>
                <wp:positionV relativeFrom="paragraph">
                  <wp:posOffset>16223</wp:posOffset>
                </wp:positionV>
                <wp:extent cx="695325" cy="296545"/>
                <wp:effectExtent l="0" t="0" r="28575" b="27305"/>
                <wp:wrapSquare wrapText="bothSides"/>
                <wp:docPr id="2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325" cy="296545"/>
                        </a:xfrm>
                        <a:prstGeom prst="rect">
                          <a:avLst/>
                        </a:prstGeom>
                        <a:solidFill>
                          <a:srgbClr val="FFFFFF"/>
                        </a:solidFill>
                        <a:ln w="9525">
                          <a:solidFill>
                            <a:srgbClr val="000000"/>
                          </a:solidFill>
                          <a:miter lim="800000"/>
                          <a:headEnd/>
                          <a:tailEnd/>
                        </a:ln>
                      </wps:spPr>
                      <wps:txbx>
                        <w:txbxContent>
                          <w:p w14:paraId="67AF8ABF" w14:textId="719FA571" w:rsidR="00640E50" w:rsidRDefault="00640E50">
                            <w:r>
                              <w:t>Slide 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DE25C4" id="_x0000_s1079" type="#_x0000_t202" style="position:absolute;left:0;text-align:left;margin-left:446.55pt;margin-top:1.3pt;width:54.75pt;height:23.35pt;z-index:251807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0fdJgIAAE0EAAAOAAAAZHJzL2Uyb0RvYy54bWysVNuO2yAQfa/Uf0C8N068cZpYcVbbbFNV&#10;2l6k3X4AxjhGBYYCib39+g44m00v6kNVPyAGhjNnzsx4fT1oRY7CeQmmorPJlBJhODTS7Cv65WH3&#10;akmJD8w0TIERFX0Unl5vXr5Y97YUOXSgGuEIghhf9raiXQi2zDLPO6GZn4AVBi9bcJoFNN0+axzr&#10;EV2rLJ9OF1kPrrEOuPAeT2/HS7pJ+G0rePjUtl4EoiqK3EJaXVrruGabNSv3jtlO8hMN9g8sNJMG&#10;g56hbllg5ODkb1Bacgce2jDhoDNoW8lFygGzmU1/yea+Y1akXFAcb88y+f8Hyz8ePzsim4rmV6iP&#10;YRqL9CCGQN7AQPKoT299iW73Fh3DgMdY55Srt3fAv3piYNsxsxc3zkHfCdYgv1l8mV08HXF8BKn7&#10;D9BgGHYIkICG1ukoHspBEB15PJ5rE6lwPFysiqu8oITjVb5aFPMiRWDl02PrfHgnQJO4qajD0idw&#10;drzzIZJh5ZNLjOVByWYnlUqG29db5ciRYZvs0ndC/8lNGdJXdFUgj79DTNP3JwgtA/a7krqiy7MT&#10;K6Nqb02TujEwqcY9UlbmJGNUbtQwDPWQKjZfxghR4xqaRxTWwdjfOI+46cB9p6TH3q6o/3ZgTlCi&#10;3hsszmo2n8dhSMa8eJ2j4S5v6ssbZjhCVTRQMm63IQ1QlMDADRaxlUngZyYnztizSffTfMWhuLST&#10;1/NfYPMDAAD//wMAUEsDBBQABgAIAAAAIQCj8CY33gAAAAkBAAAPAAAAZHJzL2Rvd25yZXYueG1s&#10;TI/BTsMwDIbvSLxDZCQuiCVbp7KWphNCAsENBoJr1nhtReKUJOvK25Oe4Gbr//X5c7WdrGEj+tA7&#10;krBcCGBIjdM9tRLe3x6uN8BCVKSVcYQSfjDAtj4/q1Sp3YlecdzFliUIhVJJ6GIcSs5D06FVYeEG&#10;pJQdnLcqptW3XHt1SnBr+EqInFvVU7rQqQHvO2y+dkcrYbN+Gj/Dc/by0eQHU8Srm/Hx20t5eTHd&#10;3QKLOMW/Msz6SR3q5LR3R9KBmcQosmWqSljlwOZciHnaS1gXGfC64v8/qH8BAAD//wMAUEsBAi0A&#10;FAAGAAgAAAAhALaDOJL+AAAA4QEAABMAAAAAAAAAAAAAAAAAAAAAAFtDb250ZW50X1R5cGVzXS54&#10;bWxQSwECLQAUAAYACAAAACEAOP0h/9YAAACUAQAACwAAAAAAAAAAAAAAAAAvAQAAX3JlbHMvLnJl&#10;bHNQSwECLQAUAAYACAAAACEAtNNH3SYCAABNBAAADgAAAAAAAAAAAAAAAAAuAgAAZHJzL2Uyb0Rv&#10;Yy54bWxQSwECLQAUAAYACAAAACEAo/AmN94AAAAJAQAADwAAAAAAAAAAAAAAAACABAAAZHJzL2Rv&#10;d25yZXYueG1sUEsFBgAAAAAEAAQA8wAAAIsFAAAAAA==&#10;">
                <v:textbox>
                  <w:txbxContent>
                    <w:p w14:paraId="67AF8ABF" w14:textId="719FA571" w:rsidR="00640E50" w:rsidRDefault="00640E50">
                      <w:r>
                        <w:t>Slide 5</w:t>
                      </w:r>
                    </w:p>
                  </w:txbxContent>
                </v:textbox>
                <w10:wrap type="square" anchorx="margin"/>
              </v:shape>
            </w:pict>
          </mc:Fallback>
        </mc:AlternateContent>
      </w:r>
    </w:p>
    <w:p w14:paraId="2F331C16" w14:textId="435C62C6" w:rsidR="007416CD" w:rsidRDefault="007416CD" w:rsidP="007416CD">
      <w:pPr>
        <w:jc w:val="center"/>
      </w:pPr>
    </w:p>
    <w:p w14:paraId="04AB662D" w14:textId="17E6A4DA" w:rsidR="007416CD" w:rsidRDefault="007416CD" w:rsidP="007416CD">
      <w:pPr>
        <w:jc w:val="center"/>
      </w:pPr>
    </w:p>
    <w:p w14:paraId="05584C4B" w14:textId="77777777" w:rsidR="000D4327" w:rsidRDefault="000D4327" w:rsidP="00307009">
      <w:pPr>
        <w:rPr>
          <w:noProof/>
        </w:rPr>
      </w:pPr>
    </w:p>
    <w:p w14:paraId="196B6A0B" w14:textId="77777777" w:rsidR="000D4327" w:rsidRDefault="000D4327" w:rsidP="00307009">
      <w:pPr>
        <w:rPr>
          <w:noProof/>
        </w:rPr>
      </w:pPr>
    </w:p>
    <w:p w14:paraId="6954606E" w14:textId="77777777" w:rsidR="000D4327" w:rsidRDefault="000D4327" w:rsidP="00307009">
      <w:pPr>
        <w:rPr>
          <w:noProof/>
        </w:rPr>
      </w:pPr>
    </w:p>
    <w:p w14:paraId="6E7F6068" w14:textId="77777777" w:rsidR="000D4327" w:rsidRDefault="000D4327" w:rsidP="00307009">
      <w:pPr>
        <w:rPr>
          <w:noProof/>
        </w:rPr>
      </w:pPr>
    </w:p>
    <w:p w14:paraId="1EFF7170" w14:textId="77777777" w:rsidR="000D4327" w:rsidRDefault="000D4327" w:rsidP="00307009">
      <w:pPr>
        <w:rPr>
          <w:noProof/>
        </w:rPr>
      </w:pPr>
    </w:p>
    <w:p w14:paraId="11420107" w14:textId="55C2B57A" w:rsidR="000D4327" w:rsidRDefault="000D4327" w:rsidP="00307009">
      <w:pPr>
        <w:rPr>
          <w:noProof/>
        </w:rPr>
      </w:pPr>
      <w:r>
        <w:rPr>
          <w:noProof/>
        </w:rPr>
        <mc:AlternateContent>
          <mc:Choice Requires="wps">
            <w:drawing>
              <wp:anchor distT="45720" distB="45720" distL="114300" distR="114300" simplePos="0" relativeHeight="251809792" behindDoc="0" locked="0" layoutInCell="1" allowOverlap="1" wp14:anchorId="1EA4FA58" wp14:editId="29B8DA9F">
                <wp:simplePos x="0" y="0"/>
                <wp:positionH relativeFrom="margin">
                  <wp:align>right</wp:align>
                </wp:positionH>
                <wp:positionV relativeFrom="paragraph">
                  <wp:posOffset>374650</wp:posOffset>
                </wp:positionV>
                <wp:extent cx="6609080" cy="6191885"/>
                <wp:effectExtent l="0" t="0" r="20320" b="18415"/>
                <wp:wrapSquare wrapText="bothSides"/>
                <wp:docPr id="2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9080" cy="6191885"/>
                        </a:xfrm>
                        <a:prstGeom prst="rect">
                          <a:avLst/>
                        </a:prstGeom>
                        <a:solidFill>
                          <a:srgbClr val="FFFFFF"/>
                        </a:solidFill>
                        <a:ln w="9525">
                          <a:solidFill>
                            <a:srgbClr val="000000"/>
                          </a:solidFill>
                          <a:miter lim="800000"/>
                          <a:headEnd/>
                          <a:tailEnd/>
                        </a:ln>
                      </wps:spPr>
                      <wps:txbx>
                        <w:txbxContent>
                          <w:p w14:paraId="226B5F11" w14:textId="644E5ABA" w:rsidR="00640E50" w:rsidRDefault="00640E50" w:rsidP="00640E50">
                            <w:pPr>
                              <w:rPr>
                                <w:rFonts w:ascii="Arial" w:hAnsi="Arial" w:cs="Arial"/>
                              </w:rPr>
                            </w:pPr>
                            <w:r>
                              <w:rPr>
                                <w:rFonts w:ascii="Arial" w:hAnsi="Arial" w:cs="Arial"/>
                              </w:rPr>
                              <w:t>Slide – 5 Notes</w:t>
                            </w:r>
                          </w:p>
                          <w:p w14:paraId="27626902" w14:textId="77E7E1B8" w:rsidR="00B93AE1" w:rsidRPr="00640E50" w:rsidRDefault="00640E50" w:rsidP="00640E50">
                            <w:pPr>
                              <w:rPr>
                                <w:rFonts w:ascii="Arial" w:hAnsi="Arial" w:cs="Arial"/>
                              </w:rPr>
                            </w:pPr>
                            <w:r w:rsidRPr="00640E50">
                              <w:rPr>
                                <w:rFonts w:ascii="Arial" w:hAnsi="Arial" w:cs="Arial"/>
                              </w:rPr>
                              <w:t xml:space="preserve">Both aspects of the intervention will be run in parallel with each other with one session from both therapies being held weekly. The sessions will run for around sixty minutes. The time slot for the sessions will be a replication of the time slots from previous literature for example </w:t>
                            </w:r>
                            <w:proofErr w:type="spellStart"/>
                            <w:r w:rsidRPr="00640E50">
                              <w:rPr>
                                <w:rFonts w:ascii="Arial" w:hAnsi="Arial" w:cs="Arial"/>
                                <w:color w:val="222222"/>
                                <w:shd w:val="clear" w:color="auto" w:fill="FFFFFF"/>
                              </w:rPr>
                              <w:t>Yoo</w:t>
                            </w:r>
                            <w:proofErr w:type="spellEnd"/>
                            <w:r w:rsidRPr="00640E50">
                              <w:rPr>
                                <w:rFonts w:ascii="Arial" w:hAnsi="Arial" w:cs="Arial"/>
                                <w:color w:val="222222"/>
                                <w:shd w:val="clear" w:color="auto" w:fill="FFFFFF"/>
                              </w:rPr>
                              <w:t xml:space="preserve"> and Kang, (2006)</w:t>
                            </w:r>
                            <w:r w:rsidRPr="00640E50">
                              <w:rPr>
                                <w:rFonts w:ascii="Arial" w:hAnsi="Arial" w:cs="Arial"/>
                              </w:rPr>
                              <w:t>. The sessions will be held for a total of twenty weeks. This campaign will run for this length of time as some of the limitations in previous studies (</w:t>
                            </w:r>
                            <w:r w:rsidRPr="00640E50">
                              <w:rPr>
                                <w:rFonts w:ascii="Arial" w:hAnsi="Arial" w:cs="Arial"/>
                                <w:color w:val="222222"/>
                                <w:shd w:val="clear" w:color="auto" w:fill="FFFFFF"/>
                              </w:rPr>
                              <w:t xml:space="preserve">Kealy </w:t>
                            </w:r>
                            <w:r w:rsidRPr="00640E50">
                              <w:rPr>
                                <w:rFonts w:ascii="Arial" w:hAnsi="Arial" w:cs="Arial"/>
                                <w:i/>
                                <w:iCs/>
                                <w:color w:val="222222"/>
                                <w:shd w:val="clear" w:color="auto" w:fill="FFFFFF"/>
                              </w:rPr>
                              <w:t>et al.</w:t>
                            </w:r>
                            <w:r w:rsidRPr="00640E50">
                              <w:rPr>
                                <w:rFonts w:ascii="Arial" w:hAnsi="Arial" w:cs="Arial"/>
                                <w:color w:val="222222"/>
                                <w:shd w:val="clear" w:color="auto" w:fill="FFFFFF"/>
                              </w:rPr>
                              <w:t xml:space="preserve"> 2017)</w:t>
                            </w:r>
                            <w:r w:rsidRPr="00640E50">
                              <w:rPr>
                                <w:rFonts w:ascii="Arial" w:hAnsi="Arial" w:cs="Arial"/>
                              </w:rPr>
                              <w:t xml:space="preserve"> suggests that a larger amount of sessions may be beneficial. The sessions will be tailored as individually as possible and taking into consideration the time frame in which the individuals have been bereaved for. </w:t>
                            </w:r>
                          </w:p>
                          <w:p w14:paraId="33F2B30E" w14:textId="77777777" w:rsidR="00640E50" w:rsidRPr="00640E50" w:rsidRDefault="00640E50" w:rsidP="00640E50">
                            <w:pPr>
                              <w:rPr>
                                <w:rFonts w:ascii="Arial" w:hAnsi="Arial" w:cs="Arial"/>
                              </w:rPr>
                            </w:pPr>
                            <w:r w:rsidRPr="00640E50">
                              <w:rPr>
                                <w:rFonts w:ascii="Arial" w:hAnsi="Arial" w:cs="Arial"/>
                              </w:rPr>
                              <w:t xml:space="preserve">The group therapy part of the campaign will attempt to group individuals who have similar scores on the scales. This is to ensure the individuals taking part will have similar feelings and will be able to communicate to others who may be experiencing the same behaviours as themselves. The group therapy will consist of one qualified therapist, who will conduct all the group therapy sessions. This is to ensure the individuals are comfortable and the sessions are more personal, with the least likelihood of repeating any information previously mentioned. </w:t>
                            </w:r>
                          </w:p>
                          <w:p w14:paraId="00CBE506" w14:textId="77777777" w:rsidR="00640E50" w:rsidRPr="00640E50" w:rsidRDefault="00640E50" w:rsidP="00640E50">
                            <w:pPr>
                              <w:rPr>
                                <w:rFonts w:ascii="Arial" w:hAnsi="Arial" w:cs="Arial"/>
                              </w:rPr>
                            </w:pPr>
                            <w:r w:rsidRPr="00640E50">
                              <w:rPr>
                                <w:rFonts w:ascii="Arial" w:hAnsi="Arial" w:cs="Arial"/>
                              </w:rPr>
                              <w:t>The Dan-</w:t>
                            </w:r>
                            <w:proofErr w:type="spellStart"/>
                            <w:r w:rsidRPr="00640E50">
                              <w:rPr>
                                <w:rFonts w:ascii="Arial" w:hAnsi="Arial" w:cs="Arial"/>
                              </w:rPr>
                              <w:t>jeon</w:t>
                            </w:r>
                            <w:proofErr w:type="spellEnd"/>
                            <w:r w:rsidRPr="00640E50">
                              <w:rPr>
                                <w:rFonts w:ascii="Arial" w:hAnsi="Arial" w:cs="Arial"/>
                              </w:rPr>
                              <w:t xml:space="preserve"> sessions will be held by a qualified individual trained in this type of therapy. Again, the director will use the same qualified person to lead the sessions to ensure maximum comfort to the participant. Mats will be provided for all participants free of charge, because sessions may require individuals lying on the floor. Qualified manual handlers will also be provided for any individuals who finds getting up and down from the floor difficult. If any individuals do not wish to do floor exercises, then they do not have to. The sessions will include both stretching and breathing exercises, however, will not be strenuous, because of the nature of the individuals partaking in the intervention. The sessions have a running time of sixty minutes as this was the time used within the studies. </w:t>
                            </w:r>
                          </w:p>
                          <w:p w14:paraId="291DCEDA" w14:textId="77777777" w:rsidR="00640E50" w:rsidRPr="00640E50" w:rsidRDefault="00640E50" w:rsidP="00640E50">
                            <w:pPr>
                              <w:rPr>
                                <w:rFonts w:ascii="Arial" w:hAnsi="Arial" w:cs="Arial"/>
                              </w:rPr>
                            </w:pPr>
                            <w:r w:rsidRPr="00640E50">
                              <w:rPr>
                                <w:rFonts w:ascii="Arial" w:hAnsi="Arial" w:cs="Arial"/>
                              </w:rPr>
                              <w:t xml:space="preserve">As the group therapy sessions will take approximately sixty minutes, there will be a 10-minute break halfway through the session. Refreshments will be provided for all individuals free of charge. During this break, all individuals may walk around and chat freely, to ensure maximum comfort and socialization. </w:t>
                            </w:r>
                          </w:p>
                          <w:p w14:paraId="77955975" w14:textId="77777777" w:rsidR="00640E50" w:rsidRPr="00640E50" w:rsidRDefault="00640E50" w:rsidP="00640E50">
                            <w:pPr>
                              <w:rPr>
                                <w:rFonts w:ascii="Arial" w:hAnsi="Arial" w:cs="Arial"/>
                              </w:rPr>
                            </w:pPr>
                            <w:r w:rsidRPr="00640E50">
                              <w:rPr>
                                <w:rFonts w:ascii="Arial" w:hAnsi="Arial" w:cs="Arial"/>
                              </w:rPr>
                              <w:t>Upon completion of the twenty-week programme, all participants will be asked to fill the scales in again. The participants will then be asked to complete the scales once more after a one-year period to explore whether the participants have maintained any positive impacts due to the intervention. The gap will be a one-year period as some of the previous literature suggested that a six-month gap was short and a longer one may be beneficial (</w:t>
                            </w:r>
                            <w:r w:rsidRPr="00640E50">
                              <w:rPr>
                                <w:rFonts w:ascii="Arial" w:hAnsi="Arial" w:cs="Arial"/>
                                <w:color w:val="222222"/>
                                <w:shd w:val="clear" w:color="auto" w:fill="FFFFFF"/>
                              </w:rPr>
                              <w:t xml:space="preserve">Kealy </w:t>
                            </w:r>
                            <w:r w:rsidRPr="00640E50">
                              <w:rPr>
                                <w:rFonts w:ascii="Arial" w:hAnsi="Arial" w:cs="Arial"/>
                                <w:i/>
                                <w:iCs/>
                                <w:color w:val="222222"/>
                                <w:shd w:val="clear" w:color="auto" w:fill="FFFFFF"/>
                              </w:rPr>
                              <w:t>et al.</w:t>
                            </w:r>
                            <w:r w:rsidRPr="00640E50">
                              <w:rPr>
                                <w:rFonts w:ascii="Arial" w:hAnsi="Arial" w:cs="Arial"/>
                                <w:color w:val="222222"/>
                                <w:shd w:val="clear" w:color="auto" w:fill="FFFFFF"/>
                              </w:rPr>
                              <w:t xml:space="preserve"> 2017)</w:t>
                            </w:r>
                            <w:r w:rsidRPr="00640E50">
                              <w:rPr>
                                <w:rFonts w:ascii="Arial" w:hAnsi="Arial" w:cs="Arial"/>
                              </w:rPr>
                              <w:t xml:space="preserve">. Upon the completion of the scales after the one-year period, all scale data will be compared in order to explore whether the intervention was successful in reducing grief, depression and increasing life satisfaction levels within the bereaved elderly. </w:t>
                            </w:r>
                          </w:p>
                          <w:p w14:paraId="3D4995D0" w14:textId="1B4A3317" w:rsidR="00640E50" w:rsidRPr="00640E50" w:rsidRDefault="00640E5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A4FA58" id="_x0000_s1080" type="#_x0000_t202" style="position:absolute;margin-left:469.2pt;margin-top:29.5pt;width:520.4pt;height:487.55pt;z-index:25180979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DPvKQIAAE8EAAAOAAAAZHJzL2Uyb0RvYy54bWysVNtu2zAMfR+wfxD0vtjxkiwx4hRdugwD&#10;ugvQ7gNkWY6FSaImKbG7ry8lp2l2exnmB4EUqUPykPT6atCKHIXzEkxFp5OcEmE4NNLsK/r1fvdq&#10;SYkPzDRMgREVfRCeXm1evlj3thQFdKAa4QiCGF/2tqJdCLbMMs87oZmfgBUGjS04zQKqbp81jvWI&#10;rlVW5Pki68E11gEX3uPtzWikm4TftoKHz23rRSCqophbSKdLZx3PbLNm5d4x20l+SoP9QxaaSYNB&#10;z1A3LDBycPI3KC25Aw9tmHDQGbSt5CLVgNVM81+queuYFakWJMfbM03+/8HyT8cvjsimosXrghLD&#10;NDbpXgyBvIWBFJGf3voS3e4sOoYBr7HPqVZvb4F/88TAtmNmL66dg74TrMH8pvFldvF0xPERpO4/&#10;QoNh2CFAAhpapyN5SAdBdOzTw7k3MRWOl4tFvsqXaOJoW0xX0+VynmKw8um5dT68F6BJFCrqsPkJ&#10;nh1vfYjpsPLJJUbzoGSzk0olxe3rrXLkyHBQduk7of/kpgzpK7qaF/ORgb9C5On7E4SWASdeSV3R&#10;5dmJlZG3d6ZJ8xiYVKOMKStzIjJyN7IYhnpIPZutYoTIcg3NA1LrYJxw3EgUOnA/KOlxuivqvx+Y&#10;E5SoDwbbs5rOZnEdkjKbvylQcZeW+tLCDEeoigZKRnEb0gpF4gxcYxtbmQh+zuSUM05t4v20YXEt&#10;LvXk9fwf2DwCAAD//wMAUEsDBBQABgAIAAAAIQBFNyYH3gAAAAkBAAAPAAAAZHJzL2Rvd25yZXYu&#10;eG1sTI9BT8MwDIXvSPyHyEhcEEvGythK0wkhgeAGA8E1a7y2InFKk3Xl3+Oe4GRb7+n5e8Vm9E4M&#10;2Mc2kIb5TIFAqoJtqdbw/vZwuQIRkyFrXCDU8IMRNuXpSWFyG470isM21YJDKOZGQ5NSl0sZqwa9&#10;ibPQIbG2D703ic++lrY3Rw73Tl4ptZTetMQfGtPhfYPV1/bgNayyp+EzPi9ePqrl3q3Txc3w+N1r&#10;fX423t2CSDimPzNM+IwOJTPtwoFsFE4DF0kartc8J1Vlipvspm2RzUGWhfzfoPwFAAD//wMAUEsB&#10;Ai0AFAAGAAgAAAAhALaDOJL+AAAA4QEAABMAAAAAAAAAAAAAAAAAAAAAAFtDb250ZW50X1R5cGVz&#10;XS54bWxQSwECLQAUAAYACAAAACEAOP0h/9YAAACUAQAACwAAAAAAAAAAAAAAAAAvAQAAX3JlbHMv&#10;LnJlbHNQSwECLQAUAAYACAAAACEACnAz7ykCAABPBAAADgAAAAAAAAAAAAAAAAAuAgAAZHJzL2Uy&#10;b0RvYy54bWxQSwECLQAUAAYACAAAACEARTcmB94AAAAJAQAADwAAAAAAAAAAAAAAAACDBAAAZHJz&#10;L2Rvd25yZXYueG1sUEsFBgAAAAAEAAQA8wAAAI4FAAAAAA==&#10;">
                <v:textbox>
                  <w:txbxContent>
                    <w:p w14:paraId="226B5F11" w14:textId="644E5ABA" w:rsidR="00640E50" w:rsidRDefault="00640E50" w:rsidP="00640E50">
                      <w:pPr>
                        <w:rPr>
                          <w:rFonts w:ascii="Arial" w:hAnsi="Arial" w:cs="Arial"/>
                        </w:rPr>
                      </w:pPr>
                      <w:r>
                        <w:rPr>
                          <w:rFonts w:ascii="Arial" w:hAnsi="Arial" w:cs="Arial"/>
                        </w:rPr>
                        <w:t>Slide – 5 Notes</w:t>
                      </w:r>
                    </w:p>
                    <w:p w14:paraId="27626902" w14:textId="77E7E1B8" w:rsidR="00B93AE1" w:rsidRPr="00640E50" w:rsidRDefault="00640E50" w:rsidP="00640E50">
                      <w:pPr>
                        <w:rPr>
                          <w:rFonts w:ascii="Arial" w:hAnsi="Arial" w:cs="Arial"/>
                        </w:rPr>
                      </w:pPr>
                      <w:r w:rsidRPr="00640E50">
                        <w:rPr>
                          <w:rFonts w:ascii="Arial" w:hAnsi="Arial" w:cs="Arial"/>
                        </w:rPr>
                        <w:t xml:space="preserve">Both aspects of the intervention will be run in parallel with each other with one session from both therapies being held weekly. The sessions will run for around sixty minutes. The time slot for the sessions will be a replication of the time slots from previous literature for example </w:t>
                      </w:r>
                      <w:proofErr w:type="spellStart"/>
                      <w:r w:rsidRPr="00640E50">
                        <w:rPr>
                          <w:rFonts w:ascii="Arial" w:hAnsi="Arial" w:cs="Arial"/>
                          <w:color w:val="222222"/>
                          <w:shd w:val="clear" w:color="auto" w:fill="FFFFFF"/>
                        </w:rPr>
                        <w:t>Yoo</w:t>
                      </w:r>
                      <w:proofErr w:type="spellEnd"/>
                      <w:r w:rsidRPr="00640E50">
                        <w:rPr>
                          <w:rFonts w:ascii="Arial" w:hAnsi="Arial" w:cs="Arial"/>
                          <w:color w:val="222222"/>
                          <w:shd w:val="clear" w:color="auto" w:fill="FFFFFF"/>
                        </w:rPr>
                        <w:t xml:space="preserve"> and Kang, (2006)</w:t>
                      </w:r>
                      <w:r w:rsidRPr="00640E50">
                        <w:rPr>
                          <w:rFonts w:ascii="Arial" w:hAnsi="Arial" w:cs="Arial"/>
                        </w:rPr>
                        <w:t>. The sessions will be held for a total of twenty weeks. This campaign will run for this length of time as some of the limitations in previous studies (</w:t>
                      </w:r>
                      <w:r w:rsidRPr="00640E50">
                        <w:rPr>
                          <w:rFonts w:ascii="Arial" w:hAnsi="Arial" w:cs="Arial"/>
                          <w:color w:val="222222"/>
                          <w:shd w:val="clear" w:color="auto" w:fill="FFFFFF"/>
                        </w:rPr>
                        <w:t xml:space="preserve">Kealy </w:t>
                      </w:r>
                      <w:r w:rsidRPr="00640E50">
                        <w:rPr>
                          <w:rFonts w:ascii="Arial" w:hAnsi="Arial" w:cs="Arial"/>
                          <w:i/>
                          <w:iCs/>
                          <w:color w:val="222222"/>
                          <w:shd w:val="clear" w:color="auto" w:fill="FFFFFF"/>
                        </w:rPr>
                        <w:t>et al.</w:t>
                      </w:r>
                      <w:r w:rsidRPr="00640E50">
                        <w:rPr>
                          <w:rFonts w:ascii="Arial" w:hAnsi="Arial" w:cs="Arial"/>
                          <w:color w:val="222222"/>
                          <w:shd w:val="clear" w:color="auto" w:fill="FFFFFF"/>
                        </w:rPr>
                        <w:t xml:space="preserve"> 2017)</w:t>
                      </w:r>
                      <w:r w:rsidRPr="00640E50">
                        <w:rPr>
                          <w:rFonts w:ascii="Arial" w:hAnsi="Arial" w:cs="Arial"/>
                        </w:rPr>
                        <w:t xml:space="preserve"> suggests that a larger amount of sessions may be beneficial. The sessions will be tailored as individually as possible and taking into consideration the time frame in which the individuals have been bereaved for. </w:t>
                      </w:r>
                    </w:p>
                    <w:p w14:paraId="33F2B30E" w14:textId="77777777" w:rsidR="00640E50" w:rsidRPr="00640E50" w:rsidRDefault="00640E50" w:rsidP="00640E50">
                      <w:pPr>
                        <w:rPr>
                          <w:rFonts w:ascii="Arial" w:hAnsi="Arial" w:cs="Arial"/>
                        </w:rPr>
                      </w:pPr>
                      <w:r w:rsidRPr="00640E50">
                        <w:rPr>
                          <w:rFonts w:ascii="Arial" w:hAnsi="Arial" w:cs="Arial"/>
                        </w:rPr>
                        <w:t xml:space="preserve">The group therapy part of the campaign will attempt to group individuals who have similar scores on the scales. This is to ensure the individuals taking part will have similar feelings and will be able to communicate to others who may be experiencing the same behaviours as themselves. The group therapy will consist of one qualified therapist, who will conduct all the group therapy sessions. This is to ensure the individuals are comfortable and the sessions are more personal, with the least likelihood of repeating any information previously mentioned. </w:t>
                      </w:r>
                    </w:p>
                    <w:p w14:paraId="00CBE506" w14:textId="77777777" w:rsidR="00640E50" w:rsidRPr="00640E50" w:rsidRDefault="00640E50" w:rsidP="00640E50">
                      <w:pPr>
                        <w:rPr>
                          <w:rFonts w:ascii="Arial" w:hAnsi="Arial" w:cs="Arial"/>
                        </w:rPr>
                      </w:pPr>
                      <w:r w:rsidRPr="00640E50">
                        <w:rPr>
                          <w:rFonts w:ascii="Arial" w:hAnsi="Arial" w:cs="Arial"/>
                        </w:rPr>
                        <w:t>The Dan-</w:t>
                      </w:r>
                      <w:proofErr w:type="spellStart"/>
                      <w:r w:rsidRPr="00640E50">
                        <w:rPr>
                          <w:rFonts w:ascii="Arial" w:hAnsi="Arial" w:cs="Arial"/>
                        </w:rPr>
                        <w:t>jeon</w:t>
                      </w:r>
                      <w:proofErr w:type="spellEnd"/>
                      <w:r w:rsidRPr="00640E50">
                        <w:rPr>
                          <w:rFonts w:ascii="Arial" w:hAnsi="Arial" w:cs="Arial"/>
                        </w:rPr>
                        <w:t xml:space="preserve"> sessions will be held by a qualified individual trained in this type of therapy. Again, the director will use the same qualified person to lead the sessions to ensure maximum comfort to the participant. Mats will be provided for all participants free of charge, because sessions may require individuals lying on the floor. Qualified manual handlers will also be provided for any individuals who finds getting up and down from the floor difficult. If any individuals do not wish to do floor exercises, then they do not have to. The sessions will include both stretching and breathing exercises, however, will not be strenuous, because of the nature of the individuals partaking in the intervention. The sessions have a running time of sixty minutes as this was the time used within the studies. </w:t>
                      </w:r>
                    </w:p>
                    <w:p w14:paraId="291DCEDA" w14:textId="77777777" w:rsidR="00640E50" w:rsidRPr="00640E50" w:rsidRDefault="00640E50" w:rsidP="00640E50">
                      <w:pPr>
                        <w:rPr>
                          <w:rFonts w:ascii="Arial" w:hAnsi="Arial" w:cs="Arial"/>
                        </w:rPr>
                      </w:pPr>
                      <w:r w:rsidRPr="00640E50">
                        <w:rPr>
                          <w:rFonts w:ascii="Arial" w:hAnsi="Arial" w:cs="Arial"/>
                        </w:rPr>
                        <w:t xml:space="preserve">As the group therapy sessions will take approximately sixty minutes, there will be a 10-minute break halfway through the session. Refreshments will be provided for all individuals free of charge. During this break, all individuals may walk around and chat freely, to ensure maximum comfort and socialization. </w:t>
                      </w:r>
                    </w:p>
                    <w:p w14:paraId="77955975" w14:textId="77777777" w:rsidR="00640E50" w:rsidRPr="00640E50" w:rsidRDefault="00640E50" w:rsidP="00640E50">
                      <w:pPr>
                        <w:rPr>
                          <w:rFonts w:ascii="Arial" w:hAnsi="Arial" w:cs="Arial"/>
                        </w:rPr>
                      </w:pPr>
                      <w:r w:rsidRPr="00640E50">
                        <w:rPr>
                          <w:rFonts w:ascii="Arial" w:hAnsi="Arial" w:cs="Arial"/>
                        </w:rPr>
                        <w:t>Upon completion of the twenty-week programme, all participants will be asked to fill the scales in again. The participants will then be asked to complete the scales once more after a one-year period to explore whether the participants have maintained any positive impacts due to the intervention. The gap will be a one-year period as some of the previous literature suggested that a six-month gap was short and a longer one may be beneficial (</w:t>
                      </w:r>
                      <w:r w:rsidRPr="00640E50">
                        <w:rPr>
                          <w:rFonts w:ascii="Arial" w:hAnsi="Arial" w:cs="Arial"/>
                          <w:color w:val="222222"/>
                          <w:shd w:val="clear" w:color="auto" w:fill="FFFFFF"/>
                        </w:rPr>
                        <w:t xml:space="preserve">Kealy </w:t>
                      </w:r>
                      <w:r w:rsidRPr="00640E50">
                        <w:rPr>
                          <w:rFonts w:ascii="Arial" w:hAnsi="Arial" w:cs="Arial"/>
                          <w:i/>
                          <w:iCs/>
                          <w:color w:val="222222"/>
                          <w:shd w:val="clear" w:color="auto" w:fill="FFFFFF"/>
                        </w:rPr>
                        <w:t>et al.</w:t>
                      </w:r>
                      <w:r w:rsidRPr="00640E50">
                        <w:rPr>
                          <w:rFonts w:ascii="Arial" w:hAnsi="Arial" w:cs="Arial"/>
                          <w:color w:val="222222"/>
                          <w:shd w:val="clear" w:color="auto" w:fill="FFFFFF"/>
                        </w:rPr>
                        <w:t xml:space="preserve"> 2017)</w:t>
                      </w:r>
                      <w:r w:rsidRPr="00640E50">
                        <w:rPr>
                          <w:rFonts w:ascii="Arial" w:hAnsi="Arial" w:cs="Arial"/>
                        </w:rPr>
                        <w:t xml:space="preserve">. Upon the completion of the scales after the one-year period, all scale data will be compared in order to explore whether the intervention was successful in reducing grief, depression and increasing life satisfaction levels within the bereaved elderly. </w:t>
                      </w:r>
                    </w:p>
                    <w:p w14:paraId="3D4995D0" w14:textId="1B4A3317" w:rsidR="00640E50" w:rsidRPr="00640E50" w:rsidRDefault="00640E50"/>
                  </w:txbxContent>
                </v:textbox>
                <w10:wrap type="square" anchorx="margin"/>
              </v:shape>
            </w:pict>
          </mc:Fallback>
        </mc:AlternateContent>
      </w:r>
    </w:p>
    <w:p w14:paraId="0177EAD8" w14:textId="23173775" w:rsidR="000D4327" w:rsidRDefault="000D4327" w:rsidP="00307009">
      <w:pPr>
        <w:rPr>
          <w:noProof/>
        </w:rPr>
      </w:pPr>
      <w:r>
        <w:rPr>
          <w:noProof/>
        </w:rPr>
        <w:lastRenderedPageBreak/>
        <w:drawing>
          <wp:anchor distT="0" distB="0" distL="114300" distR="114300" simplePos="0" relativeHeight="251827200" behindDoc="1" locked="0" layoutInCell="1" allowOverlap="1" wp14:anchorId="06458F6F" wp14:editId="159D141A">
            <wp:simplePos x="0" y="0"/>
            <wp:positionH relativeFrom="margin">
              <wp:align>center</wp:align>
            </wp:positionH>
            <wp:positionV relativeFrom="paragraph">
              <wp:posOffset>0</wp:posOffset>
            </wp:positionV>
            <wp:extent cx="6267450" cy="3189605"/>
            <wp:effectExtent l="0" t="0" r="0" b="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Capture slide 6.PNG"/>
                    <pic:cNvPicPr/>
                  </pic:nvPicPr>
                  <pic:blipFill>
                    <a:blip r:embed="rId28">
                      <a:extLst>
                        <a:ext uri="{28A0092B-C50C-407E-A947-70E740481C1C}">
                          <a14:useLocalDpi xmlns:a14="http://schemas.microsoft.com/office/drawing/2010/main" val="0"/>
                        </a:ext>
                      </a:extLst>
                    </a:blip>
                    <a:stretch>
                      <a:fillRect/>
                    </a:stretch>
                  </pic:blipFill>
                  <pic:spPr>
                    <a:xfrm>
                      <a:off x="0" y="0"/>
                      <a:ext cx="6267450" cy="3189605"/>
                    </a:xfrm>
                    <a:prstGeom prst="rect">
                      <a:avLst/>
                    </a:prstGeom>
                  </pic:spPr>
                </pic:pic>
              </a:graphicData>
            </a:graphic>
          </wp:anchor>
        </w:drawing>
      </w:r>
    </w:p>
    <w:p w14:paraId="6FF09D3B" w14:textId="3DD4C96E" w:rsidR="000D4327" w:rsidRDefault="000D4327" w:rsidP="00307009">
      <w:pPr>
        <w:rPr>
          <w:noProof/>
        </w:rPr>
      </w:pPr>
      <w:r>
        <w:rPr>
          <w:noProof/>
        </w:rPr>
        <mc:AlternateContent>
          <mc:Choice Requires="wps">
            <w:drawing>
              <wp:anchor distT="45720" distB="45720" distL="114300" distR="114300" simplePos="0" relativeHeight="251826176" behindDoc="0" locked="0" layoutInCell="1" allowOverlap="1" wp14:anchorId="3069740D" wp14:editId="30B43412">
                <wp:simplePos x="0" y="0"/>
                <wp:positionH relativeFrom="column">
                  <wp:posOffset>5562600</wp:posOffset>
                </wp:positionH>
                <wp:positionV relativeFrom="paragraph">
                  <wp:posOffset>11430</wp:posOffset>
                </wp:positionV>
                <wp:extent cx="723900" cy="323850"/>
                <wp:effectExtent l="0" t="0" r="19050" b="19050"/>
                <wp:wrapSquare wrapText="bothSides"/>
                <wp:docPr id="2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323850"/>
                        </a:xfrm>
                        <a:prstGeom prst="rect">
                          <a:avLst/>
                        </a:prstGeom>
                        <a:solidFill>
                          <a:srgbClr val="FFFFFF"/>
                        </a:solidFill>
                        <a:ln w="9525">
                          <a:solidFill>
                            <a:srgbClr val="000000"/>
                          </a:solidFill>
                          <a:miter lim="800000"/>
                          <a:headEnd/>
                          <a:tailEnd/>
                        </a:ln>
                      </wps:spPr>
                      <wps:txbx>
                        <w:txbxContent>
                          <w:p w14:paraId="48381174" w14:textId="51ACA067" w:rsidR="000D4327" w:rsidRDefault="000D4327">
                            <w:r>
                              <w:t>Slide - 6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69740D" id="_x0000_s1081" type="#_x0000_t202" style="position:absolute;margin-left:438pt;margin-top:.9pt;width:57pt;height:25.5pt;z-index:251826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PDIKAIAAE0EAAAOAAAAZHJzL2Uyb0RvYy54bWysVNuO2yAQfa/Uf0C8N06cZDex4qy22aaq&#10;tL1Iu/0AjHGMCgwFEjv9+g44SaNt+1LVD4hhhsPMOTNe3fVakYNwXoIp6WQ0pkQYDrU0u5J+fd6+&#10;WVDiAzM1U2BESY/C07v161erzhYihxZULRxBEOOLzpa0DcEWWeZ5KzTzI7DCoLMBp1lA0+2y2rEO&#10;0bXK8vH4JuvA1dYBF97j6cPgpOuE3zSCh89N40UgqqSYW0irS2sV12y9YsXOMdtKfkqD/UMWmkmD&#10;j16gHlhgZO/kb1BacgcemjDioDNoGslFqgGrmYxfVPPUMitSLUiOtxea/P+D5Z8OXxyRdUnz2ZQS&#10;wzSK9Cz6QN5CT/LIT2d9gWFPFgNDj8eoc6rV20fg3zwxsGmZ2Yl756BrBasxv0m8mV1dHXB8BKm6&#10;j1DjM2wfIAH1jdORPKSDIDrqdLxoE1PheHibT5dj9HB0TfPpYp60y1hxvmydD+8FaBI3JXUofQJn&#10;h0cfYjKsOIfEtzwoWW+lUslwu2qjHDkwbJNt+lL+L8KUIV1Jl/N8PtT/V4hx+v4EoWXAfldSl3Rx&#10;CWJFZO2dqVM3BibVsMeUlTnRGJkbOAx91SfF5jdneSqoj0isg6G/cR5x04L7QUmHvV1S/33PnKBE&#10;fTAoznIym8VhSMZsfpuj4a491bWHGY5QJQ2UDNtNSAMUiTNwjyI2MhEc1R4yOeWMPZt4P81XHIpr&#10;O0X9+gusfwIAAP//AwBQSwMEFAAGAAgAAAAhAPj39wjcAAAACAEAAA8AAABkcnMvZG93bnJldi54&#10;bWxMj8FOwzAQRO9I/IO1SFwQdSiQJiFOhZBAcIOC4OrG2yTCXgfbTcPfs5zgOHqr2Tf1enZWTBji&#10;4EnBxSIDgdR6M1Cn4O31/rwAEZMmo60nVPCNEdbN8VGtK+MP9ILTJnWCSyhWWkGf0lhJGdsenY4L&#10;PyIx2/ngdOIYOmmCPnC5s3KZZbl0eiD+0OsR73psPzd7p6C4epw+4tPl83ub72yZzlbTw1dQ6vRk&#10;vr0BkXBOf8fwq8/q0LDT1u/JRGG5Y5XzlsSAFzAvy4zzVsH1sgDZ1PL/gOYHAAD//wMAUEsBAi0A&#10;FAAGAAgAAAAhALaDOJL+AAAA4QEAABMAAAAAAAAAAAAAAAAAAAAAAFtDb250ZW50X1R5cGVzXS54&#10;bWxQSwECLQAUAAYACAAAACEAOP0h/9YAAACUAQAACwAAAAAAAAAAAAAAAAAvAQAAX3JlbHMvLnJl&#10;bHNQSwECLQAUAAYACAAAACEAaZDwyCgCAABNBAAADgAAAAAAAAAAAAAAAAAuAgAAZHJzL2Uyb0Rv&#10;Yy54bWxQSwECLQAUAAYACAAAACEA+Pf3CNwAAAAIAQAADwAAAAAAAAAAAAAAAACCBAAAZHJzL2Rv&#10;d25yZXYueG1sUEsFBgAAAAAEAAQA8wAAAIsFAAAAAA==&#10;">
                <v:textbox>
                  <w:txbxContent>
                    <w:p w14:paraId="48381174" w14:textId="51ACA067" w:rsidR="000D4327" w:rsidRDefault="000D4327">
                      <w:r>
                        <w:t>Slide - 6</w:t>
                      </w:r>
                    </w:p>
                  </w:txbxContent>
                </v:textbox>
                <w10:wrap type="square"/>
              </v:shape>
            </w:pict>
          </mc:Fallback>
        </mc:AlternateContent>
      </w:r>
    </w:p>
    <w:p w14:paraId="59D5AA57" w14:textId="3E187E04" w:rsidR="000D4327" w:rsidRDefault="000D4327" w:rsidP="00307009">
      <w:pPr>
        <w:rPr>
          <w:noProof/>
        </w:rPr>
      </w:pPr>
    </w:p>
    <w:p w14:paraId="6C13AEB3" w14:textId="3A563117" w:rsidR="000D4327" w:rsidRDefault="000D4327" w:rsidP="00307009">
      <w:pPr>
        <w:rPr>
          <w:noProof/>
        </w:rPr>
      </w:pPr>
    </w:p>
    <w:p w14:paraId="14958788" w14:textId="36DE22E5" w:rsidR="000D4327" w:rsidRDefault="000D4327" w:rsidP="00307009">
      <w:pPr>
        <w:rPr>
          <w:noProof/>
        </w:rPr>
      </w:pPr>
    </w:p>
    <w:p w14:paraId="278783E7" w14:textId="13DB405C" w:rsidR="000D4327" w:rsidRDefault="000D4327" w:rsidP="00307009">
      <w:pPr>
        <w:rPr>
          <w:noProof/>
        </w:rPr>
      </w:pPr>
    </w:p>
    <w:p w14:paraId="57157255" w14:textId="621F8EF8" w:rsidR="000D4327" w:rsidRDefault="000D4327" w:rsidP="00307009">
      <w:pPr>
        <w:rPr>
          <w:noProof/>
        </w:rPr>
      </w:pPr>
    </w:p>
    <w:p w14:paraId="03287F7A" w14:textId="4701FAC5" w:rsidR="000D4327" w:rsidRDefault="000D4327" w:rsidP="00307009">
      <w:pPr>
        <w:rPr>
          <w:noProof/>
        </w:rPr>
      </w:pPr>
    </w:p>
    <w:p w14:paraId="364A8FBA" w14:textId="2740466C" w:rsidR="007416CD" w:rsidRPr="007416CD" w:rsidRDefault="000D4327" w:rsidP="00307009">
      <w:r>
        <w:rPr>
          <w:noProof/>
        </w:rPr>
        <mc:AlternateContent>
          <mc:Choice Requires="wps">
            <w:drawing>
              <wp:anchor distT="45720" distB="45720" distL="114300" distR="114300" simplePos="0" relativeHeight="251824128" behindDoc="0" locked="0" layoutInCell="1" allowOverlap="1" wp14:anchorId="500D5F14" wp14:editId="5EFCDDB6">
                <wp:simplePos x="0" y="0"/>
                <wp:positionH relativeFrom="margin">
                  <wp:posOffset>2079625</wp:posOffset>
                </wp:positionH>
                <wp:positionV relativeFrom="paragraph">
                  <wp:posOffset>983615</wp:posOffset>
                </wp:positionV>
                <wp:extent cx="2360930" cy="1404620"/>
                <wp:effectExtent l="0" t="0" r="27940" b="13970"/>
                <wp:wrapSquare wrapText="bothSides"/>
                <wp:docPr id="2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798B3D7" w14:textId="77777777" w:rsidR="000D4327" w:rsidRDefault="000D4327">
                            <w:r>
                              <w:t>Slide – 6 Notes</w:t>
                            </w:r>
                          </w:p>
                          <w:p w14:paraId="5FDC4316" w14:textId="6D2F3888" w:rsidR="000D4327" w:rsidRDefault="000D4327">
                            <w:r>
                              <w:t>References for Presentation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00D5F14" id="_x0000_s1082" type="#_x0000_t202" style="position:absolute;margin-left:163.75pt;margin-top:77.45pt;width:185.9pt;height:110.6pt;z-index:251824128;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2NiKgIAAE8EAAAOAAAAZHJzL2Uyb0RvYy54bWysVNtu2zAMfR+wfxD0vthxk6wx4hRdugwD&#10;ugvQ7gNkWY6FSaImKbG7ry8lJ1nQbS/D/CCIInVEnkN6dTNoRQ7CeQmmotNJTokwHBppdhX99rh9&#10;c02JD8w0TIERFX0Snt6sX79a9bYUBXSgGuEIghhf9raiXQi2zDLPO6GZn4AVBp0tOM0Cmm6XNY71&#10;iK5VVuT5IuvBNdYBF97j6d3opOuE37aChy9t60UgqqKYW0irS2sd12y9YuXOMdtJfkyD/UMWmkmD&#10;j56h7lhgZO/kb1Bacgce2jDhoDNoW8lFqgGrmeYvqnnomBWpFiTH2zNN/v/B8s+Hr47IpqLFrKDE&#10;MI0iPYohkHcwkCLy01tfYtiDxcAw4DHqnGr19h74d08MbDpmduLWOeg7wRrMbxpvZhdXRxwfQer+&#10;EzT4DNsHSEBD63QkD+kgiI46PZ21ialwPCyuFvnyCl0cfdNZPlsUSb2Mlafr1vnwQYAmcVNRh+In&#10;eHa49yGmw8pTSHzNg5LNViqVDLerN8qRA8NG2aYvVfAiTBnSV3Q5L+YjA3+FyNP3JwgtA3a8krqi&#10;1+cgVkbe3psm9WNgUo17TFmZI5GRu5HFMNRD0mw+PwlUQ/OE1DoYOxwnEjcduJ+U9NjdFfU/9swJ&#10;StRHg/Isp7NZHIdkzOZvkUviLj31pYcZjlAVDZSM201II5SIs7co41YmgqPeYybHnLFrE+/HCYtj&#10;cWmnqF//gfUzAAAA//8DAFBLAwQUAAYACAAAACEATFyXKd8AAAALAQAADwAAAGRycy9kb3ducmV2&#10;LnhtbEyPQU+DQBCF7yb+h82YeLNLaUsFWZqG6LVJWxOvU3YElN1FdqH47x1Pepx8L+99k+9m04mJ&#10;Bt86q2C5iECQrZxuba3g9fzy8AjCB7QaO2dJwTd52BW3Nzlm2l3tkaZTqAWXWJ+hgiaEPpPSVw0Z&#10;9AvXk2X27gaDgc+hlnrAK5ebTsZRlEiDreWFBnsqG6o+T6NRMJ7L/XQs44+36aDXh+QZDXZfSt3f&#10;zfsnEIHm8BeGX31Wh4KdLm602otOwSrebjjKYLNOQXAiSdMViAujbbIEWeTy/w/FDwAAAP//AwBQ&#10;SwECLQAUAAYACAAAACEAtoM4kv4AAADhAQAAEwAAAAAAAAAAAAAAAAAAAAAAW0NvbnRlbnRfVHlw&#10;ZXNdLnhtbFBLAQItABQABgAIAAAAIQA4/SH/1gAAAJQBAAALAAAAAAAAAAAAAAAAAC8BAABfcmVs&#10;cy8ucmVsc1BLAQItABQABgAIAAAAIQBNd2NiKgIAAE8EAAAOAAAAAAAAAAAAAAAAAC4CAABkcnMv&#10;ZTJvRG9jLnhtbFBLAQItABQABgAIAAAAIQBMXJcp3wAAAAsBAAAPAAAAAAAAAAAAAAAAAIQEAABk&#10;cnMvZG93bnJldi54bWxQSwUGAAAAAAQABADzAAAAkAUAAAAA&#10;">
                <v:textbox style="mso-fit-shape-to-text:t">
                  <w:txbxContent>
                    <w:p w14:paraId="4798B3D7" w14:textId="77777777" w:rsidR="000D4327" w:rsidRDefault="000D4327">
                      <w:r>
                        <w:t>Slide – 6 Notes</w:t>
                      </w:r>
                    </w:p>
                    <w:p w14:paraId="5FDC4316" w14:textId="6D2F3888" w:rsidR="000D4327" w:rsidRDefault="000D4327">
                      <w:r>
                        <w:t>References for Presentation</w:t>
                      </w:r>
                    </w:p>
                  </w:txbxContent>
                </v:textbox>
                <w10:wrap type="square" anchorx="margin"/>
              </v:shape>
            </w:pict>
          </mc:Fallback>
        </mc:AlternateContent>
      </w:r>
    </w:p>
    <w:sectPr w:rsidR="007416CD" w:rsidRPr="007416CD" w:rsidSect="00B623FC">
      <w:footerReference w:type="default" r:id="rId2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097D81" w14:textId="77777777" w:rsidR="009A05F4" w:rsidRDefault="009A05F4" w:rsidP="00B4399D">
      <w:pPr>
        <w:spacing w:after="0" w:line="240" w:lineRule="auto"/>
      </w:pPr>
      <w:r>
        <w:separator/>
      </w:r>
    </w:p>
  </w:endnote>
  <w:endnote w:type="continuationSeparator" w:id="0">
    <w:p w14:paraId="0EB222A3" w14:textId="77777777" w:rsidR="009A05F4" w:rsidRDefault="009A05F4" w:rsidP="00B439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10864188"/>
      <w:docPartObj>
        <w:docPartGallery w:val="Page Numbers (Bottom of Page)"/>
        <w:docPartUnique/>
      </w:docPartObj>
    </w:sdtPr>
    <w:sdtEndPr>
      <w:rPr>
        <w:noProof/>
      </w:rPr>
    </w:sdtEndPr>
    <w:sdtContent>
      <w:p w14:paraId="450BB933" w14:textId="62575FD1" w:rsidR="009A05F4" w:rsidRDefault="009A05F4">
        <w:pPr>
          <w:pStyle w:val="Footer"/>
        </w:pPr>
        <w:r>
          <w:fldChar w:fldCharType="begin"/>
        </w:r>
        <w:r>
          <w:instrText xml:space="preserve"> PAGE   \* MERGEFORMAT </w:instrText>
        </w:r>
        <w:r>
          <w:fldChar w:fldCharType="separate"/>
        </w:r>
        <w:r>
          <w:rPr>
            <w:noProof/>
          </w:rPr>
          <w:t>2</w:t>
        </w:r>
        <w:r>
          <w:rPr>
            <w:noProof/>
          </w:rPr>
          <w:fldChar w:fldCharType="end"/>
        </w:r>
      </w:p>
    </w:sdtContent>
  </w:sdt>
  <w:p w14:paraId="79540CFE" w14:textId="7D230F37" w:rsidR="009A05F4" w:rsidRDefault="009A05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A8B5A6" w14:textId="77777777" w:rsidR="009A05F4" w:rsidRDefault="009A05F4" w:rsidP="00B4399D">
      <w:pPr>
        <w:spacing w:after="0" w:line="240" w:lineRule="auto"/>
      </w:pPr>
      <w:r>
        <w:separator/>
      </w:r>
    </w:p>
  </w:footnote>
  <w:footnote w:type="continuationSeparator" w:id="0">
    <w:p w14:paraId="7796614B" w14:textId="77777777" w:rsidR="009A05F4" w:rsidRDefault="009A05F4" w:rsidP="00B439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640FD"/>
    <w:multiLevelType w:val="hybridMultilevel"/>
    <w:tmpl w:val="EEB2CF42"/>
    <w:lvl w:ilvl="0" w:tplc="A036B658">
      <w:start w:val="1"/>
      <w:numFmt w:val="bullet"/>
      <w:lvlText w:val="•"/>
      <w:lvlJc w:val="left"/>
      <w:pPr>
        <w:tabs>
          <w:tab w:val="num" w:pos="720"/>
        </w:tabs>
        <w:ind w:left="720" w:hanging="360"/>
      </w:pPr>
      <w:rPr>
        <w:rFonts w:ascii="Times New Roman" w:hAnsi="Times New Roman" w:hint="default"/>
      </w:rPr>
    </w:lvl>
    <w:lvl w:ilvl="1" w:tplc="DD488CA6" w:tentative="1">
      <w:start w:val="1"/>
      <w:numFmt w:val="bullet"/>
      <w:lvlText w:val="•"/>
      <w:lvlJc w:val="left"/>
      <w:pPr>
        <w:tabs>
          <w:tab w:val="num" w:pos="1440"/>
        </w:tabs>
        <w:ind w:left="1440" w:hanging="360"/>
      </w:pPr>
      <w:rPr>
        <w:rFonts w:ascii="Times New Roman" w:hAnsi="Times New Roman" w:hint="default"/>
      </w:rPr>
    </w:lvl>
    <w:lvl w:ilvl="2" w:tplc="4EF21A78" w:tentative="1">
      <w:start w:val="1"/>
      <w:numFmt w:val="bullet"/>
      <w:lvlText w:val="•"/>
      <w:lvlJc w:val="left"/>
      <w:pPr>
        <w:tabs>
          <w:tab w:val="num" w:pos="2160"/>
        </w:tabs>
        <w:ind w:left="2160" w:hanging="360"/>
      </w:pPr>
      <w:rPr>
        <w:rFonts w:ascii="Times New Roman" w:hAnsi="Times New Roman" w:hint="default"/>
      </w:rPr>
    </w:lvl>
    <w:lvl w:ilvl="3" w:tplc="CBD8CE40" w:tentative="1">
      <w:start w:val="1"/>
      <w:numFmt w:val="bullet"/>
      <w:lvlText w:val="•"/>
      <w:lvlJc w:val="left"/>
      <w:pPr>
        <w:tabs>
          <w:tab w:val="num" w:pos="2880"/>
        </w:tabs>
        <w:ind w:left="2880" w:hanging="360"/>
      </w:pPr>
      <w:rPr>
        <w:rFonts w:ascii="Times New Roman" w:hAnsi="Times New Roman" w:hint="default"/>
      </w:rPr>
    </w:lvl>
    <w:lvl w:ilvl="4" w:tplc="26C6E7CC" w:tentative="1">
      <w:start w:val="1"/>
      <w:numFmt w:val="bullet"/>
      <w:lvlText w:val="•"/>
      <w:lvlJc w:val="left"/>
      <w:pPr>
        <w:tabs>
          <w:tab w:val="num" w:pos="3600"/>
        </w:tabs>
        <w:ind w:left="3600" w:hanging="360"/>
      </w:pPr>
      <w:rPr>
        <w:rFonts w:ascii="Times New Roman" w:hAnsi="Times New Roman" w:hint="default"/>
      </w:rPr>
    </w:lvl>
    <w:lvl w:ilvl="5" w:tplc="0C98853E" w:tentative="1">
      <w:start w:val="1"/>
      <w:numFmt w:val="bullet"/>
      <w:lvlText w:val="•"/>
      <w:lvlJc w:val="left"/>
      <w:pPr>
        <w:tabs>
          <w:tab w:val="num" w:pos="4320"/>
        </w:tabs>
        <w:ind w:left="4320" w:hanging="360"/>
      </w:pPr>
      <w:rPr>
        <w:rFonts w:ascii="Times New Roman" w:hAnsi="Times New Roman" w:hint="default"/>
      </w:rPr>
    </w:lvl>
    <w:lvl w:ilvl="6" w:tplc="0C22D0E2" w:tentative="1">
      <w:start w:val="1"/>
      <w:numFmt w:val="bullet"/>
      <w:lvlText w:val="•"/>
      <w:lvlJc w:val="left"/>
      <w:pPr>
        <w:tabs>
          <w:tab w:val="num" w:pos="5040"/>
        </w:tabs>
        <w:ind w:left="5040" w:hanging="360"/>
      </w:pPr>
      <w:rPr>
        <w:rFonts w:ascii="Times New Roman" w:hAnsi="Times New Roman" w:hint="default"/>
      </w:rPr>
    </w:lvl>
    <w:lvl w:ilvl="7" w:tplc="FBFCBF8E" w:tentative="1">
      <w:start w:val="1"/>
      <w:numFmt w:val="bullet"/>
      <w:lvlText w:val="•"/>
      <w:lvlJc w:val="left"/>
      <w:pPr>
        <w:tabs>
          <w:tab w:val="num" w:pos="5760"/>
        </w:tabs>
        <w:ind w:left="5760" w:hanging="360"/>
      </w:pPr>
      <w:rPr>
        <w:rFonts w:ascii="Times New Roman" w:hAnsi="Times New Roman" w:hint="default"/>
      </w:rPr>
    </w:lvl>
    <w:lvl w:ilvl="8" w:tplc="31FCFD04"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8FC5D0D"/>
    <w:multiLevelType w:val="hybridMultilevel"/>
    <w:tmpl w:val="26D401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216C28"/>
    <w:multiLevelType w:val="hybridMultilevel"/>
    <w:tmpl w:val="1BEC9A68"/>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13CE0741"/>
    <w:multiLevelType w:val="hybridMultilevel"/>
    <w:tmpl w:val="90385C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A150B5"/>
    <w:multiLevelType w:val="hybridMultilevel"/>
    <w:tmpl w:val="FA9A9EDA"/>
    <w:lvl w:ilvl="0" w:tplc="08090003">
      <w:start w:val="1"/>
      <w:numFmt w:val="bullet"/>
      <w:lvlText w:val="o"/>
      <w:lvlJc w:val="left"/>
      <w:pPr>
        <w:ind w:left="2880" w:hanging="360"/>
      </w:pPr>
      <w:rPr>
        <w:rFonts w:ascii="Courier New" w:hAnsi="Courier New" w:cs="Courier New"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5" w15:restartNumberingAfterBreak="0">
    <w:nsid w:val="21D52606"/>
    <w:multiLevelType w:val="hybridMultilevel"/>
    <w:tmpl w:val="A3E2A10A"/>
    <w:lvl w:ilvl="0" w:tplc="08090003">
      <w:start w:val="1"/>
      <w:numFmt w:val="bullet"/>
      <w:lvlText w:val="o"/>
      <w:lvlJc w:val="left"/>
      <w:pPr>
        <w:ind w:left="936" w:hanging="360"/>
      </w:pPr>
      <w:rPr>
        <w:rFonts w:ascii="Courier New" w:hAnsi="Courier New" w:cs="Courier New" w:hint="default"/>
      </w:rPr>
    </w:lvl>
    <w:lvl w:ilvl="1" w:tplc="08090019">
      <w:start w:val="1"/>
      <w:numFmt w:val="lowerLetter"/>
      <w:lvlText w:val="%2."/>
      <w:lvlJc w:val="left"/>
      <w:pPr>
        <w:ind w:left="1656" w:hanging="360"/>
      </w:pPr>
    </w:lvl>
    <w:lvl w:ilvl="2" w:tplc="0809001B" w:tentative="1">
      <w:start w:val="1"/>
      <w:numFmt w:val="lowerRoman"/>
      <w:lvlText w:val="%3."/>
      <w:lvlJc w:val="right"/>
      <w:pPr>
        <w:ind w:left="2376" w:hanging="180"/>
      </w:pPr>
    </w:lvl>
    <w:lvl w:ilvl="3" w:tplc="0809000F" w:tentative="1">
      <w:start w:val="1"/>
      <w:numFmt w:val="decimal"/>
      <w:lvlText w:val="%4."/>
      <w:lvlJc w:val="left"/>
      <w:pPr>
        <w:ind w:left="3096" w:hanging="360"/>
      </w:pPr>
    </w:lvl>
    <w:lvl w:ilvl="4" w:tplc="08090019" w:tentative="1">
      <w:start w:val="1"/>
      <w:numFmt w:val="lowerLetter"/>
      <w:lvlText w:val="%5."/>
      <w:lvlJc w:val="left"/>
      <w:pPr>
        <w:ind w:left="3816" w:hanging="360"/>
      </w:pPr>
    </w:lvl>
    <w:lvl w:ilvl="5" w:tplc="0809001B" w:tentative="1">
      <w:start w:val="1"/>
      <w:numFmt w:val="lowerRoman"/>
      <w:lvlText w:val="%6."/>
      <w:lvlJc w:val="right"/>
      <w:pPr>
        <w:ind w:left="4536" w:hanging="180"/>
      </w:pPr>
    </w:lvl>
    <w:lvl w:ilvl="6" w:tplc="0809000F" w:tentative="1">
      <w:start w:val="1"/>
      <w:numFmt w:val="decimal"/>
      <w:lvlText w:val="%7."/>
      <w:lvlJc w:val="left"/>
      <w:pPr>
        <w:ind w:left="5256" w:hanging="360"/>
      </w:pPr>
    </w:lvl>
    <w:lvl w:ilvl="7" w:tplc="08090019" w:tentative="1">
      <w:start w:val="1"/>
      <w:numFmt w:val="lowerLetter"/>
      <w:lvlText w:val="%8."/>
      <w:lvlJc w:val="left"/>
      <w:pPr>
        <w:ind w:left="5976" w:hanging="360"/>
      </w:pPr>
    </w:lvl>
    <w:lvl w:ilvl="8" w:tplc="0809001B" w:tentative="1">
      <w:start w:val="1"/>
      <w:numFmt w:val="lowerRoman"/>
      <w:lvlText w:val="%9."/>
      <w:lvlJc w:val="right"/>
      <w:pPr>
        <w:ind w:left="6696" w:hanging="180"/>
      </w:pPr>
    </w:lvl>
  </w:abstractNum>
  <w:abstractNum w:abstractNumId="6" w15:restartNumberingAfterBreak="0">
    <w:nsid w:val="22B41C9F"/>
    <w:multiLevelType w:val="hybridMultilevel"/>
    <w:tmpl w:val="8342094A"/>
    <w:lvl w:ilvl="0" w:tplc="94E6C4D2">
      <w:start w:val="1"/>
      <w:numFmt w:val="bullet"/>
      <w:lvlText w:val="•"/>
      <w:lvlJc w:val="left"/>
      <w:pPr>
        <w:tabs>
          <w:tab w:val="num" w:pos="720"/>
        </w:tabs>
        <w:ind w:left="720" w:hanging="360"/>
      </w:pPr>
      <w:rPr>
        <w:rFonts w:ascii="Arial" w:hAnsi="Arial" w:hint="default"/>
      </w:rPr>
    </w:lvl>
    <w:lvl w:ilvl="1" w:tplc="47B67646" w:tentative="1">
      <w:start w:val="1"/>
      <w:numFmt w:val="bullet"/>
      <w:lvlText w:val="•"/>
      <w:lvlJc w:val="left"/>
      <w:pPr>
        <w:tabs>
          <w:tab w:val="num" w:pos="1440"/>
        </w:tabs>
        <w:ind w:left="1440" w:hanging="360"/>
      </w:pPr>
      <w:rPr>
        <w:rFonts w:ascii="Arial" w:hAnsi="Arial" w:hint="default"/>
      </w:rPr>
    </w:lvl>
    <w:lvl w:ilvl="2" w:tplc="F11E91FE" w:tentative="1">
      <w:start w:val="1"/>
      <w:numFmt w:val="bullet"/>
      <w:lvlText w:val="•"/>
      <w:lvlJc w:val="left"/>
      <w:pPr>
        <w:tabs>
          <w:tab w:val="num" w:pos="2160"/>
        </w:tabs>
        <w:ind w:left="2160" w:hanging="360"/>
      </w:pPr>
      <w:rPr>
        <w:rFonts w:ascii="Arial" w:hAnsi="Arial" w:hint="default"/>
      </w:rPr>
    </w:lvl>
    <w:lvl w:ilvl="3" w:tplc="4A7E54F6" w:tentative="1">
      <w:start w:val="1"/>
      <w:numFmt w:val="bullet"/>
      <w:lvlText w:val="•"/>
      <w:lvlJc w:val="left"/>
      <w:pPr>
        <w:tabs>
          <w:tab w:val="num" w:pos="2880"/>
        </w:tabs>
        <w:ind w:left="2880" w:hanging="360"/>
      </w:pPr>
      <w:rPr>
        <w:rFonts w:ascii="Arial" w:hAnsi="Arial" w:hint="default"/>
      </w:rPr>
    </w:lvl>
    <w:lvl w:ilvl="4" w:tplc="BD0E6C40" w:tentative="1">
      <w:start w:val="1"/>
      <w:numFmt w:val="bullet"/>
      <w:lvlText w:val="•"/>
      <w:lvlJc w:val="left"/>
      <w:pPr>
        <w:tabs>
          <w:tab w:val="num" w:pos="3600"/>
        </w:tabs>
        <w:ind w:left="3600" w:hanging="360"/>
      </w:pPr>
      <w:rPr>
        <w:rFonts w:ascii="Arial" w:hAnsi="Arial" w:hint="default"/>
      </w:rPr>
    </w:lvl>
    <w:lvl w:ilvl="5" w:tplc="2ED4C4EE" w:tentative="1">
      <w:start w:val="1"/>
      <w:numFmt w:val="bullet"/>
      <w:lvlText w:val="•"/>
      <w:lvlJc w:val="left"/>
      <w:pPr>
        <w:tabs>
          <w:tab w:val="num" w:pos="4320"/>
        </w:tabs>
        <w:ind w:left="4320" w:hanging="360"/>
      </w:pPr>
      <w:rPr>
        <w:rFonts w:ascii="Arial" w:hAnsi="Arial" w:hint="default"/>
      </w:rPr>
    </w:lvl>
    <w:lvl w:ilvl="6" w:tplc="8CD0A9B8" w:tentative="1">
      <w:start w:val="1"/>
      <w:numFmt w:val="bullet"/>
      <w:lvlText w:val="•"/>
      <w:lvlJc w:val="left"/>
      <w:pPr>
        <w:tabs>
          <w:tab w:val="num" w:pos="5040"/>
        </w:tabs>
        <w:ind w:left="5040" w:hanging="360"/>
      </w:pPr>
      <w:rPr>
        <w:rFonts w:ascii="Arial" w:hAnsi="Arial" w:hint="default"/>
      </w:rPr>
    </w:lvl>
    <w:lvl w:ilvl="7" w:tplc="9A460A02" w:tentative="1">
      <w:start w:val="1"/>
      <w:numFmt w:val="bullet"/>
      <w:lvlText w:val="•"/>
      <w:lvlJc w:val="left"/>
      <w:pPr>
        <w:tabs>
          <w:tab w:val="num" w:pos="5760"/>
        </w:tabs>
        <w:ind w:left="5760" w:hanging="360"/>
      </w:pPr>
      <w:rPr>
        <w:rFonts w:ascii="Arial" w:hAnsi="Arial" w:hint="default"/>
      </w:rPr>
    </w:lvl>
    <w:lvl w:ilvl="8" w:tplc="344A4CE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37576B5"/>
    <w:multiLevelType w:val="hybridMultilevel"/>
    <w:tmpl w:val="81367382"/>
    <w:lvl w:ilvl="0" w:tplc="08090001">
      <w:start w:val="1"/>
      <w:numFmt w:val="bullet"/>
      <w:lvlText w:val=""/>
      <w:lvlJc w:val="left"/>
      <w:pPr>
        <w:ind w:left="936" w:hanging="360"/>
      </w:pPr>
      <w:rPr>
        <w:rFonts w:ascii="Symbol" w:hAnsi="Symbol" w:hint="default"/>
      </w:rPr>
    </w:lvl>
    <w:lvl w:ilvl="1" w:tplc="08090019">
      <w:start w:val="1"/>
      <w:numFmt w:val="lowerLetter"/>
      <w:lvlText w:val="%2."/>
      <w:lvlJc w:val="left"/>
      <w:pPr>
        <w:ind w:left="1656" w:hanging="360"/>
      </w:pPr>
    </w:lvl>
    <w:lvl w:ilvl="2" w:tplc="0809001B" w:tentative="1">
      <w:start w:val="1"/>
      <w:numFmt w:val="lowerRoman"/>
      <w:lvlText w:val="%3."/>
      <w:lvlJc w:val="right"/>
      <w:pPr>
        <w:ind w:left="2376" w:hanging="180"/>
      </w:pPr>
    </w:lvl>
    <w:lvl w:ilvl="3" w:tplc="0809000F" w:tentative="1">
      <w:start w:val="1"/>
      <w:numFmt w:val="decimal"/>
      <w:lvlText w:val="%4."/>
      <w:lvlJc w:val="left"/>
      <w:pPr>
        <w:ind w:left="3096" w:hanging="360"/>
      </w:pPr>
    </w:lvl>
    <w:lvl w:ilvl="4" w:tplc="08090019" w:tentative="1">
      <w:start w:val="1"/>
      <w:numFmt w:val="lowerLetter"/>
      <w:lvlText w:val="%5."/>
      <w:lvlJc w:val="left"/>
      <w:pPr>
        <w:ind w:left="3816" w:hanging="360"/>
      </w:pPr>
    </w:lvl>
    <w:lvl w:ilvl="5" w:tplc="0809001B" w:tentative="1">
      <w:start w:val="1"/>
      <w:numFmt w:val="lowerRoman"/>
      <w:lvlText w:val="%6."/>
      <w:lvlJc w:val="right"/>
      <w:pPr>
        <w:ind w:left="4536" w:hanging="180"/>
      </w:pPr>
    </w:lvl>
    <w:lvl w:ilvl="6" w:tplc="0809000F" w:tentative="1">
      <w:start w:val="1"/>
      <w:numFmt w:val="decimal"/>
      <w:lvlText w:val="%7."/>
      <w:lvlJc w:val="left"/>
      <w:pPr>
        <w:ind w:left="5256" w:hanging="360"/>
      </w:pPr>
    </w:lvl>
    <w:lvl w:ilvl="7" w:tplc="08090019" w:tentative="1">
      <w:start w:val="1"/>
      <w:numFmt w:val="lowerLetter"/>
      <w:lvlText w:val="%8."/>
      <w:lvlJc w:val="left"/>
      <w:pPr>
        <w:ind w:left="5976" w:hanging="360"/>
      </w:pPr>
    </w:lvl>
    <w:lvl w:ilvl="8" w:tplc="0809001B" w:tentative="1">
      <w:start w:val="1"/>
      <w:numFmt w:val="lowerRoman"/>
      <w:lvlText w:val="%9."/>
      <w:lvlJc w:val="right"/>
      <w:pPr>
        <w:ind w:left="6696" w:hanging="180"/>
      </w:pPr>
    </w:lvl>
  </w:abstractNum>
  <w:abstractNum w:abstractNumId="8" w15:restartNumberingAfterBreak="0">
    <w:nsid w:val="33573C56"/>
    <w:multiLevelType w:val="hybridMultilevel"/>
    <w:tmpl w:val="EB48F1F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1C559F"/>
    <w:multiLevelType w:val="hybridMultilevel"/>
    <w:tmpl w:val="8A788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AE68BA"/>
    <w:multiLevelType w:val="hybridMultilevel"/>
    <w:tmpl w:val="FD8435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636"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F02518"/>
    <w:multiLevelType w:val="hybridMultilevel"/>
    <w:tmpl w:val="6186D8E6"/>
    <w:lvl w:ilvl="0" w:tplc="08090001">
      <w:start w:val="1"/>
      <w:numFmt w:val="bullet"/>
      <w:lvlText w:val=""/>
      <w:lvlJc w:val="left"/>
      <w:pPr>
        <w:ind w:left="936" w:hanging="360"/>
      </w:pPr>
      <w:rPr>
        <w:rFonts w:ascii="Symbol" w:hAnsi="Symbol" w:hint="default"/>
      </w:rPr>
    </w:lvl>
    <w:lvl w:ilvl="1" w:tplc="08090003" w:tentative="1">
      <w:start w:val="1"/>
      <w:numFmt w:val="bullet"/>
      <w:lvlText w:val="o"/>
      <w:lvlJc w:val="left"/>
      <w:pPr>
        <w:ind w:left="1656" w:hanging="360"/>
      </w:pPr>
      <w:rPr>
        <w:rFonts w:ascii="Courier New" w:hAnsi="Courier New" w:cs="Courier New" w:hint="default"/>
      </w:rPr>
    </w:lvl>
    <w:lvl w:ilvl="2" w:tplc="08090005" w:tentative="1">
      <w:start w:val="1"/>
      <w:numFmt w:val="bullet"/>
      <w:lvlText w:val=""/>
      <w:lvlJc w:val="left"/>
      <w:pPr>
        <w:ind w:left="2376" w:hanging="360"/>
      </w:pPr>
      <w:rPr>
        <w:rFonts w:ascii="Wingdings" w:hAnsi="Wingdings" w:hint="default"/>
      </w:rPr>
    </w:lvl>
    <w:lvl w:ilvl="3" w:tplc="08090001" w:tentative="1">
      <w:start w:val="1"/>
      <w:numFmt w:val="bullet"/>
      <w:lvlText w:val=""/>
      <w:lvlJc w:val="left"/>
      <w:pPr>
        <w:ind w:left="3096" w:hanging="360"/>
      </w:pPr>
      <w:rPr>
        <w:rFonts w:ascii="Symbol" w:hAnsi="Symbol" w:hint="default"/>
      </w:rPr>
    </w:lvl>
    <w:lvl w:ilvl="4" w:tplc="08090003" w:tentative="1">
      <w:start w:val="1"/>
      <w:numFmt w:val="bullet"/>
      <w:lvlText w:val="o"/>
      <w:lvlJc w:val="left"/>
      <w:pPr>
        <w:ind w:left="3816" w:hanging="360"/>
      </w:pPr>
      <w:rPr>
        <w:rFonts w:ascii="Courier New" w:hAnsi="Courier New" w:cs="Courier New" w:hint="default"/>
      </w:rPr>
    </w:lvl>
    <w:lvl w:ilvl="5" w:tplc="08090005" w:tentative="1">
      <w:start w:val="1"/>
      <w:numFmt w:val="bullet"/>
      <w:lvlText w:val=""/>
      <w:lvlJc w:val="left"/>
      <w:pPr>
        <w:ind w:left="4536" w:hanging="360"/>
      </w:pPr>
      <w:rPr>
        <w:rFonts w:ascii="Wingdings" w:hAnsi="Wingdings" w:hint="default"/>
      </w:rPr>
    </w:lvl>
    <w:lvl w:ilvl="6" w:tplc="08090001" w:tentative="1">
      <w:start w:val="1"/>
      <w:numFmt w:val="bullet"/>
      <w:lvlText w:val=""/>
      <w:lvlJc w:val="left"/>
      <w:pPr>
        <w:ind w:left="5256" w:hanging="360"/>
      </w:pPr>
      <w:rPr>
        <w:rFonts w:ascii="Symbol" w:hAnsi="Symbol" w:hint="default"/>
      </w:rPr>
    </w:lvl>
    <w:lvl w:ilvl="7" w:tplc="08090003" w:tentative="1">
      <w:start w:val="1"/>
      <w:numFmt w:val="bullet"/>
      <w:lvlText w:val="o"/>
      <w:lvlJc w:val="left"/>
      <w:pPr>
        <w:ind w:left="5976" w:hanging="360"/>
      </w:pPr>
      <w:rPr>
        <w:rFonts w:ascii="Courier New" w:hAnsi="Courier New" w:cs="Courier New" w:hint="default"/>
      </w:rPr>
    </w:lvl>
    <w:lvl w:ilvl="8" w:tplc="08090005" w:tentative="1">
      <w:start w:val="1"/>
      <w:numFmt w:val="bullet"/>
      <w:lvlText w:val=""/>
      <w:lvlJc w:val="left"/>
      <w:pPr>
        <w:ind w:left="6696" w:hanging="360"/>
      </w:pPr>
      <w:rPr>
        <w:rFonts w:ascii="Wingdings" w:hAnsi="Wingdings" w:hint="default"/>
      </w:rPr>
    </w:lvl>
  </w:abstractNum>
  <w:abstractNum w:abstractNumId="12" w15:restartNumberingAfterBreak="0">
    <w:nsid w:val="52F24DBC"/>
    <w:multiLevelType w:val="hybridMultilevel"/>
    <w:tmpl w:val="CD92E3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2B327C3"/>
    <w:multiLevelType w:val="hybridMultilevel"/>
    <w:tmpl w:val="3620DC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D02525"/>
    <w:multiLevelType w:val="hybridMultilevel"/>
    <w:tmpl w:val="7E54F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BD8558B"/>
    <w:multiLevelType w:val="hybridMultilevel"/>
    <w:tmpl w:val="23A26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4"/>
  </w:num>
  <w:num w:numId="3">
    <w:abstractNumId w:val="6"/>
  </w:num>
  <w:num w:numId="4">
    <w:abstractNumId w:val="8"/>
  </w:num>
  <w:num w:numId="5">
    <w:abstractNumId w:val="9"/>
  </w:num>
  <w:num w:numId="6">
    <w:abstractNumId w:val="10"/>
  </w:num>
  <w:num w:numId="7">
    <w:abstractNumId w:val="0"/>
  </w:num>
  <w:num w:numId="8">
    <w:abstractNumId w:val="3"/>
  </w:num>
  <w:num w:numId="9">
    <w:abstractNumId w:val="4"/>
  </w:num>
  <w:num w:numId="10">
    <w:abstractNumId w:val="13"/>
  </w:num>
  <w:num w:numId="11">
    <w:abstractNumId w:val="2"/>
  </w:num>
  <w:num w:numId="12">
    <w:abstractNumId w:val="12"/>
  </w:num>
  <w:num w:numId="13">
    <w:abstractNumId w:val="5"/>
  </w:num>
  <w:num w:numId="14">
    <w:abstractNumId w:val="15"/>
  </w:num>
  <w:num w:numId="15">
    <w:abstractNumId w:val="7"/>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3FC"/>
    <w:rsid w:val="000970C1"/>
    <w:rsid w:val="000D4327"/>
    <w:rsid w:val="00132940"/>
    <w:rsid w:val="00152DA8"/>
    <w:rsid w:val="00153B26"/>
    <w:rsid w:val="00160829"/>
    <w:rsid w:val="00173822"/>
    <w:rsid w:val="00191019"/>
    <w:rsid w:val="001A3CA3"/>
    <w:rsid w:val="001C3D0C"/>
    <w:rsid w:val="001D1925"/>
    <w:rsid w:val="001D30EE"/>
    <w:rsid w:val="001F2378"/>
    <w:rsid w:val="00260E31"/>
    <w:rsid w:val="002A615C"/>
    <w:rsid w:val="002F6C9A"/>
    <w:rsid w:val="00307009"/>
    <w:rsid w:val="003155B4"/>
    <w:rsid w:val="003264ED"/>
    <w:rsid w:val="003322CC"/>
    <w:rsid w:val="003359B5"/>
    <w:rsid w:val="00440560"/>
    <w:rsid w:val="0045294F"/>
    <w:rsid w:val="00480D8D"/>
    <w:rsid w:val="00485398"/>
    <w:rsid w:val="004958E0"/>
    <w:rsid w:val="0049612E"/>
    <w:rsid w:val="004A3C75"/>
    <w:rsid w:val="004C327C"/>
    <w:rsid w:val="004D4D48"/>
    <w:rsid w:val="00513E4F"/>
    <w:rsid w:val="00582E3C"/>
    <w:rsid w:val="00590060"/>
    <w:rsid w:val="005E303B"/>
    <w:rsid w:val="005E4CC8"/>
    <w:rsid w:val="00607E39"/>
    <w:rsid w:val="00640E50"/>
    <w:rsid w:val="00646A5F"/>
    <w:rsid w:val="006478FC"/>
    <w:rsid w:val="00673C1F"/>
    <w:rsid w:val="00705909"/>
    <w:rsid w:val="007416CD"/>
    <w:rsid w:val="007426AA"/>
    <w:rsid w:val="00747C29"/>
    <w:rsid w:val="007628D8"/>
    <w:rsid w:val="007F7C77"/>
    <w:rsid w:val="0082457B"/>
    <w:rsid w:val="0083576C"/>
    <w:rsid w:val="00854797"/>
    <w:rsid w:val="0087621F"/>
    <w:rsid w:val="008E72FF"/>
    <w:rsid w:val="009822BA"/>
    <w:rsid w:val="009A05F4"/>
    <w:rsid w:val="009A554C"/>
    <w:rsid w:val="00A040BC"/>
    <w:rsid w:val="00A052AD"/>
    <w:rsid w:val="00AB42E4"/>
    <w:rsid w:val="00AB7D6D"/>
    <w:rsid w:val="00AC3F49"/>
    <w:rsid w:val="00B00564"/>
    <w:rsid w:val="00B2748C"/>
    <w:rsid w:val="00B4399D"/>
    <w:rsid w:val="00B50510"/>
    <w:rsid w:val="00B623FC"/>
    <w:rsid w:val="00B701D8"/>
    <w:rsid w:val="00B93AE1"/>
    <w:rsid w:val="00BF4074"/>
    <w:rsid w:val="00C45AA8"/>
    <w:rsid w:val="00C60AE5"/>
    <w:rsid w:val="00C743ED"/>
    <w:rsid w:val="00C8118A"/>
    <w:rsid w:val="00CA46FA"/>
    <w:rsid w:val="00CB4AE5"/>
    <w:rsid w:val="00CB707D"/>
    <w:rsid w:val="00D362EF"/>
    <w:rsid w:val="00D67A0A"/>
    <w:rsid w:val="00DE7A07"/>
    <w:rsid w:val="00DF2438"/>
    <w:rsid w:val="00E126E8"/>
    <w:rsid w:val="00E57972"/>
    <w:rsid w:val="00E85963"/>
    <w:rsid w:val="00E9192D"/>
    <w:rsid w:val="00EA599B"/>
    <w:rsid w:val="00EE28C4"/>
    <w:rsid w:val="00F1048D"/>
    <w:rsid w:val="00F6101B"/>
    <w:rsid w:val="00F90608"/>
    <w:rsid w:val="00FD52D2"/>
    <w:rsid w:val="00FF0C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7A5B5"/>
  <w15:chartTrackingRefBased/>
  <w15:docId w15:val="{1A7636BD-AC2B-4E7B-9139-579F85450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5909"/>
    <w:pPr>
      <w:ind w:left="720"/>
      <w:contextualSpacing/>
    </w:pPr>
  </w:style>
  <w:style w:type="paragraph" w:styleId="NormalWeb">
    <w:name w:val="Normal (Web)"/>
    <w:basedOn w:val="Normal"/>
    <w:uiPriority w:val="99"/>
    <w:semiHidden/>
    <w:unhideWhenUsed/>
    <w:rsid w:val="00B2748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B439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399D"/>
  </w:style>
  <w:style w:type="paragraph" w:styleId="Footer">
    <w:name w:val="footer"/>
    <w:basedOn w:val="Normal"/>
    <w:link w:val="FooterChar"/>
    <w:uiPriority w:val="99"/>
    <w:unhideWhenUsed/>
    <w:rsid w:val="00B439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399D"/>
  </w:style>
  <w:style w:type="character" w:styleId="Hyperlink">
    <w:name w:val="Hyperlink"/>
    <w:basedOn w:val="DefaultParagraphFont"/>
    <w:uiPriority w:val="99"/>
    <w:semiHidden/>
    <w:unhideWhenUsed/>
    <w:rsid w:val="00F9060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40659">
      <w:bodyDiv w:val="1"/>
      <w:marLeft w:val="0"/>
      <w:marRight w:val="0"/>
      <w:marTop w:val="0"/>
      <w:marBottom w:val="0"/>
      <w:divBdr>
        <w:top w:val="none" w:sz="0" w:space="0" w:color="auto"/>
        <w:left w:val="none" w:sz="0" w:space="0" w:color="auto"/>
        <w:bottom w:val="none" w:sz="0" w:space="0" w:color="auto"/>
        <w:right w:val="none" w:sz="0" w:space="0" w:color="auto"/>
      </w:divBdr>
    </w:div>
    <w:div w:id="152113290">
      <w:bodyDiv w:val="1"/>
      <w:marLeft w:val="0"/>
      <w:marRight w:val="0"/>
      <w:marTop w:val="0"/>
      <w:marBottom w:val="0"/>
      <w:divBdr>
        <w:top w:val="none" w:sz="0" w:space="0" w:color="auto"/>
        <w:left w:val="none" w:sz="0" w:space="0" w:color="auto"/>
        <w:bottom w:val="none" w:sz="0" w:space="0" w:color="auto"/>
        <w:right w:val="none" w:sz="0" w:space="0" w:color="auto"/>
      </w:divBdr>
      <w:divsChild>
        <w:div w:id="156701267">
          <w:marLeft w:val="446"/>
          <w:marRight w:val="0"/>
          <w:marTop w:val="0"/>
          <w:marBottom w:val="0"/>
          <w:divBdr>
            <w:top w:val="none" w:sz="0" w:space="0" w:color="auto"/>
            <w:left w:val="none" w:sz="0" w:space="0" w:color="auto"/>
            <w:bottom w:val="none" w:sz="0" w:space="0" w:color="auto"/>
            <w:right w:val="none" w:sz="0" w:space="0" w:color="auto"/>
          </w:divBdr>
        </w:div>
      </w:divsChild>
    </w:div>
    <w:div w:id="451050580">
      <w:bodyDiv w:val="1"/>
      <w:marLeft w:val="0"/>
      <w:marRight w:val="0"/>
      <w:marTop w:val="0"/>
      <w:marBottom w:val="0"/>
      <w:divBdr>
        <w:top w:val="none" w:sz="0" w:space="0" w:color="auto"/>
        <w:left w:val="none" w:sz="0" w:space="0" w:color="auto"/>
        <w:bottom w:val="none" w:sz="0" w:space="0" w:color="auto"/>
        <w:right w:val="none" w:sz="0" w:space="0" w:color="auto"/>
      </w:divBdr>
    </w:div>
    <w:div w:id="508763341">
      <w:bodyDiv w:val="1"/>
      <w:marLeft w:val="0"/>
      <w:marRight w:val="0"/>
      <w:marTop w:val="0"/>
      <w:marBottom w:val="0"/>
      <w:divBdr>
        <w:top w:val="none" w:sz="0" w:space="0" w:color="auto"/>
        <w:left w:val="none" w:sz="0" w:space="0" w:color="auto"/>
        <w:bottom w:val="none" w:sz="0" w:space="0" w:color="auto"/>
        <w:right w:val="none" w:sz="0" w:space="0" w:color="auto"/>
      </w:divBdr>
    </w:div>
    <w:div w:id="561215163">
      <w:bodyDiv w:val="1"/>
      <w:marLeft w:val="0"/>
      <w:marRight w:val="0"/>
      <w:marTop w:val="0"/>
      <w:marBottom w:val="0"/>
      <w:divBdr>
        <w:top w:val="none" w:sz="0" w:space="0" w:color="auto"/>
        <w:left w:val="none" w:sz="0" w:space="0" w:color="auto"/>
        <w:bottom w:val="none" w:sz="0" w:space="0" w:color="auto"/>
        <w:right w:val="none" w:sz="0" w:space="0" w:color="auto"/>
      </w:divBdr>
      <w:divsChild>
        <w:div w:id="229194333">
          <w:marLeft w:val="547"/>
          <w:marRight w:val="0"/>
          <w:marTop w:val="0"/>
          <w:marBottom w:val="0"/>
          <w:divBdr>
            <w:top w:val="none" w:sz="0" w:space="0" w:color="auto"/>
            <w:left w:val="none" w:sz="0" w:space="0" w:color="auto"/>
            <w:bottom w:val="none" w:sz="0" w:space="0" w:color="auto"/>
            <w:right w:val="none" w:sz="0" w:space="0" w:color="auto"/>
          </w:divBdr>
        </w:div>
      </w:divsChild>
    </w:div>
    <w:div w:id="1623807065">
      <w:bodyDiv w:val="1"/>
      <w:marLeft w:val="0"/>
      <w:marRight w:val="0"/>
      <w:marTop w:val="0"/>
      <w:marBottom w:val="0"/>
      <w:divBdr>
        <w:top w:val="none" w:sz="0" w:space="0" w:color="auto"/>
        <w:left w:val="none" w:sz="0" w:space="0" w:color="auto"/>
        <w:bottom w:val="none" w:sz="0" w:space="0" w:color="auto"/>
        <w:right w:val="none" w:sz="0" w:space="0" w:color="auto"/>
      </w:divBdr>
      <w:divsChild>
        <w:div w:id="20088286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Colors" Target="diagrams/colors1.xml"/><Relationship Id="rId18" Type="http://schemas.openxmlformats.org/officeDocument/2006/relationships/image" Target="media/image4.png"/><Relationship Id="rId26"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6.jpeg"/><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image" Target="media/image3.png"/><Relationship Id="rId25" Type="http://schemas.openxmlformats.org/officeDocument/2006/relationships/image" Target="media/image10.PNG"/><Relationship Id="rId2" Type="http://schemas.openxmlformats.org/officeDocument/2006/relationships/numbering" Target="numbering.xml"/><Relationship Id="rId16" Type="http://schemas.microsoft.com/office/2007/relationships/hdphoto" Target="media/hdphoto1.wdp"/><Relationship Id="rId20" Type="http://schemas.openxmlformats.org/officeDocument/2006/relationships/image" Target="media/image5.jpe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image" Target="media/image9.PNG"/><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8.PNG"/><Relationship Id="rId28" Type="http://schemas.openxmlformats.org/officeDocument/2006/relationships/image" Target="media/image13.PNG"/><Relationship Id="rId10" Type="http://schemas.openxmlformats.org/officeDocument/2006/relationships/diagramData" Target="diagrams/data1.xml"/><Relationship Id="rId19" Type="http://schemas.microsoft.com/office/2007/relationships/hdphoto" Target="media/hdphoto2.wdp"/><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1.xml"/><Relationship Id="rId14" Type="http://schemas.microsoft.com/office/2007/relationships/diagramDrawing" Target="diagrams/drawing1.xml"/><Relationship Id="rId22" Type="http://schemas.openxmlformats.org/officeDocument/2006/relationships/image" Target="media/image7.jpeg"/><Relationship Id="rId27" Type="http://schemas.openxmlformats.org/officeDocument/2006/relationships/image" Target="media/image12.PNG"/><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r>
              <a:rPr lang="en-US"/>
              <a:t>uk Deaths</a:t>
            </a:r>
            <a:r>
              <a:rPr lang="en-US" baseline="0"/>
              <a:t> in 2017 </a:t>
            </a:r>
            <a:endParaRPr lang="en-US"/>
          </a:p>
        </c:rich>
      </c:tx>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pattFill prst="ltUpDiag">
                <a:fgClr>
                  <a:schemeClr val="accent1"/>
                </a:fgClr>
                <a:bgClr>
                  <a:schemeClr val="accent1">
                    <a:lumMod val="20000"/>
                    <a:lumOff val="80000"/>
                  </a:schemeClr>
                </a:bgClr>
              </a:pattFill>
              <a:ln w="19050">
                <a:solidFill>
                  <a:schemeClr val="lt1"/>
                </a:solidFill>
              </a:ln>
              <a:effectLst>
                <a:innerShdw blurRad="114300">
                  <a:schemeClr val="accent1"/>
                </a:innerShdw>
              </a:effectLst>
            </c:spPr>
            <c:extLst>
              <c:ext xmlns:c16="http://schemas.microsoft.com/office/drawing/2014/chart" uri="{C3380CC4-5D6E-409C-BE32-E72D297353CC}">
                <c16:uniqueId val="{00000001-BD31-449C-95CE-298A0796CFCC}"/>
              </c:ext>
            </c:extLst>
          </c:dPt>
          <c:dPt>
            <c:idx val="1"/>
            <c:bubble3D val="0"/>
            <c:spPr>
              <a:pattFill prst="ltUpDiag">
                <a:fgClr>
                  <a:schemeClr val="accent2"/>
                </a:fgClr>
                <a:bgClr>
                  <a:schemeClr val="accent2">
                    <a:lumMod val="20000"/>
                    <a:lumOff val="80000"/>
                  </a:schemeClr>
                </a:bgClr>
              </a:pattFill>
              <a:ln w="19050">
                <a:solidFill>
                  <a:schemeClr val="lt1"/>
                </a:solidFill>
              </a:ln>
              <a:effectLst>
                <a:innerShdw blurRad="114300">
                  <a:schemeClr val="accent2"/>
                </a:innerShdw>
              </a:effectLst>
            </c:spPr>
            <c:extLst>
              <c:ext xmlns:c16="http://schemas.microsoft.com/office/drawing/2014/chart" uri="{C3380CC4-5D6E-409C-BE32-E72D297353CC}">
                <c16:uniqueId val="{00000003-BD31-449C-95CE-298A0796CFC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Sheet1!$A$2:$A$3</c:f>
              <c:strCache>
                <c:ptCount val="2"/>
                <c:pt idx="0">
                  <c:v>Male</c:v>
                </c:pt>
                <c:pt idx="1">
                  <c:v>Female</c:v>
                </c:pt>
              </c:strCache>
            </c:strRef>
          </c:cat>
          <c:val>
            <c:numRef>
              <c:f>Sheet1!$B$2:$B$3</c:f>
              <c:numCache>
                <c:formatCode>General</c:formatCode>
                <c:ptCount val="2"/>
                <c:pt idx="0">
                  <c:v>298843</c:v>
                </c:pt>
                <c:pt idx="1">
                  <c:v>308329</c:v>
                </c:pt>
              </c:numCache>
            </c:numRef>
          </c:val>
          <c:extLst>
            <c:ext xmlns:c16="http://schemas.microsoft.com/office/drawing/2014/chart" uri="{C3380CC4-5D6E-409C-BE32-E72D297353CC}">
              <c16:uniqueId val="{00000004-BD31-449C-95CE-298A0796CFCC}"/>
            </c:ext>
          </c:extLst>
        </c:ser>
        <c:dLbls>
          <c:dLblPos val="out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2">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
  <cs:dataPoint3D>
    <cs:lnRef idx="0"/>
    <cs:fillRef idx="0">
      <cs:styleClr val="auto"/>
    </cs:fillRef>
    <cs:effectRef idx="0"/>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724BF02-08C5-4A23-AC13-FC2717059A44}"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0F71ACF4-4414-4C3C-A637-8CB4D3892A8D}">
      <dgm:prSet phldrT="[Text]" custT="1"/>
      <dgm:spPr>
        <a:solidFill>
          <a:schemeClr val="accent5">
            <a:lumMod val="60000"/>
            <a:lumOff val="40000"/>
          </a:schemeClr>
        </a:solidFill>
      </dgm:spPr>
      <dgm:t>
        <a:bodyPr/>
        <a:lstStyle/>
        <a:p>
          <a:r>
            <a:rPr lang="en-GB" sz="1400">
              <a:solidFill>
                <a:schemeClr val="tx1"/>
              </a:solidFill>
              <a:latin typeface="Arial" panose="020B0604020202020204" pitchFamily="34" charset="0"/>
              <a:cs typeface="Arial" panose="020B0604020202020204" pitchFamily="34" charset="0"/>
            </a:rPr>
            <a:t>Bereavement is suggested to encompass three aspects</a:t>
          </a:r>
        </a:p>
      </dgm:t>
    </dgm:pt>
    <dgm:pt modelId="{26236688-F22A-42D6-A827-49AE7409E124}" type="parTrans" cxnId="{FCD7F4FB-7CBE-407C-941B-08147C969B29}">
      <dgm:prSet/>
      <dgm:spPr/>
      <dgm:t>
        <a:bodyPr/>
        <a:lstStyle/>
        <a:p>
          <a:endParaRPr lang="en-GB"/>
        </a:p>
      </dgm:t>
    </dgm:pt>
    <dgm:pt modelId="{DF8D6CD8-DC8C-4749-A54D-207A911C92A1}" type="sibTrans" cxnId="{FCD7F4FB-7CBE-407C-941B-08147C969B29}">
      <dgm:prSet/>
      <dgm:spPr/>
      <dgm:t>
        <a:bodyPr/>
        <a:lstStyle/>
        <a:p>
          <a:endParaRPr lang="en-GB"/>
        </a:p>
      </dgm:t>
    </dgm:pt>
    <dgm:pt modelId="{D2FC70EB-5FAA-4E09-9AB4-5F06748C1314}">
      <dgm:prSet phldrT="[Text]" custT="1"/>
      <dgm:spPr>
        <a:solidFill>
          <a:schemeClr val="accent2">
            <a:lumMod val="40000"/>
            <a:lumOff val="60000"/>
          </a:schemeClr>
        </a:solidFill>
      </dgm:spPr>
      <dgm:t>
        <a:bodyPr/>
        <a:lstStyle/>
        <a:p>
          <a:r>
            <a:rPr lang="en-GB" sz="1200">
              <a:solidFill>
                <a:schemeClr val="tx1"/>
              </a:solidFill>
              <a:latin typeface="Arial" panose="020B0604020202020204" pitchFamily="34" charset="0"/>
              <a:cs typeface="Arial" panose="020B0604020202020204" pitchFamily="34" charset="0"/>
            </a:rPr>
            <a:t>Mourning – mourning is the outward representation of grief; it is through mourning that individuals can overcome grief (Buglass, 2010). </a:t>
          </a:r>
        </a:p>
      </dgm:t>
    </dgm:pt>
    <dgm:pt modelId="{6DC79346-95D3-4483-85DB-FA24482B6B60}" type="parTrans" cxnId="{80EA0CD1-5194-4C3F-8E41-B90F31F93B3A}">
      <dgm:prSet/>
      <dgm:spPr/>
      <dgm:t>
        <a:bodyPr/>
        <a:lstStyle/>
        <a:p>
          <a:endParaRPr lang="en-GB"/>
        </a:p>
      </dgm:t>
    </dgm:pt>
    <dgm:pt modelId="{A999EA51-E54E-4080-92B2-1DB4F1FFA07D}" type="sibTrans" cxnId="{80EA0CD1-5194-4C3F-8E41-B90F31F93B3A}">
      <dgm:prSet/>
      <dgm:spPr/>
      <dgm:t>
        <a:bodyPr/>
        <a:lstStyle/>
        <a:p>
          <a:endParaRPr lang="en-GB"/>
        </a:p>
      </dgm:t>
    </dgm:pt>
    <dgm:pt modelId="{7DD37906-523D-40E0-8E4C-5C22E23AD2B8}">
      <dgm:prSet custT="1"/>
      <dgm:spPr>
        <a:solidFill>
          <a:schemeClr val="accent4">
            <a:lumMod val="40000"/>
            <a:lumOff val="60000"/>
          </a:schemeClr>
        </a:solidFill>
      </dgm:spPr>
      <dgm:t>
        <a:bodyPr/>
        <a:lstStyle/>
        <a:p>
          <a:r>
            <a:rPr lang="en-GB" sz="1100">
              <a:solidFill>
                <a:schemeClr val="tx1"/>
              </a:solidFill>
              <a:latin typeface="Arial" panose="020B0604020202020204" pitchFamily="34" charset="0"/>
              <a:cs typeface="Arial" panose="020B0604020202020204" pitchFamily="34" charset="0"/>
            </a:rPr>
            <a:t>Bereavement – States of loss, leading to a grief state that manifests in a set of a behaviours known as mourning (Stroebe., Stroebe and Hansson 1993; Buglass 2010). </a:t>
          </a:r>
        </a:p>
      </dgm:t>
    </dgm:pt>
    <dgm:pt modelId="{E06A4373-2E8E-4262-BB34-85BBCB02027B}" type="parTrans" cxnId="{F3276D97-489F-42C1-96D6-6FA2A6040987}">
      <dgm:prSet/>
      <dgm:spPr/>
      <dgm:t>
        <a:bodyPr/>
        <a:lstStyle/>
        <a:p>
          <a:endParaRPr lang="en-GB"/>
        </a:p>
      </dgm:t>
    </dgm:pt>
    <dgm:pt modelId="{FB1A78D1-8C57-462B-BC98-F6A6819532D2}" type="sibTrans" cxnId="{F3276D97-489F-42C1-96D6-6FA2A6040987}">
      <dgm:prSet/>
      <dgm:spPr/>
      <dgm:t>
        <a:bodyPr/>
        <a:lstStyle/>
        <a:p>
          <a:endParaRPr lang="en-GB"/>
        </a:p>
      </dgm:t>
    </dgm:pt>
    <dgm:pt modelId="{AD919909-BE11-43C5-8204-7EB99107F9BD}">
      <dgm:prSet custT="1"/>
      <dgm:spPr>
        <a:solidFill>
          <a:schemeClr val="accent6">
            <a:lumMod val="40000"/>
            <a:lumOff val="60000"/>
          </a:schemeClr>
        </a:solidFill>
      </dgm:spPr>
      <dgm:t>
        <a:bodyPr/>
        <a:lstStyle/>
        <a:p>
          <a:r>
            <a:rPr lang="en-GB" sz="1200">
              <a:solidFill>
                <a:schemeClr val="tx1"/>
              </a:solidFill>
              <a:latin typeface="Arial" panose="020B0604020202020204" pitchFamily="34" charset="0"/>
              <a:cs typeface="Arial" panose="020B0604020202020204" pitchFamily="34" charset="0"/>
            </a:rPr>
            <a:t>Greif – describes the personal response to loss, which has physical, emotional cognitive, spiritual, and behavioural manifestations and can be affected by culture, personality and religion. (Greenstreet 2004; Buglass 2010). </a:t>
          </a:r>
        </a:p>
      </dgm:t>
    </dgm:pt>
    <dgm:pt modelId="{9FD85485-B468-4C8B-822B-0E87BE19D141}" type="parTrans" cxnId="{AAADB3F6-4327-46B2-996A-FDBB6FED9A46}">
      <dgm:prSet/>
      <dgm:spPr/>
      <dgm:t>
        <a:bodyPr/>
        <a:lstStyle/>
        <a:p>
          <a:endParaRPr lang="en-GB"/>
        </a:p>
      </dgm:t>
    </dgm:pt>
    <dgm:pt modelId="{91F1B85E-5A1E-4EC8-AC48-AB955D7BC445}" type="sibTrans" cxnId="{AAADB3F6-4327-46B2-996A-FDBB6FED9A46}">
      <dgm:prSet/>
      <dgm:spPr/>
      <dgm:t>
        <a:bodyPr/>
        <a:lstStyle/>
        <a:p>
          <a:endParaRPr lang="en-GB"/>
        </a:p>
      </dgm:t>
    </dgm:pt>
    <dgm:pt modelId="{0E4507C6-0B2F-49E0-BE7D-632B6A3F36E0}" type="pres">
      <dgm:prSet presAssocID="{8724BF02-08C5-4A23-AC13-FC2717059A44}" presName="hierChild1" presStyleCnt="0">
        <dgm:presLayoutVars>
          <dgm:orgChart val="1"/>
          <dgm:chPref val="1"/>
          <dgm:dir/>
          <dgm:animOne val="branch"/>
          <dgm:animLvl val="lvl"/>
          <dgm:resizeHandles/>
        </dgm:presLayoutVars>
      </dgm:prSet>
      <dgm:spPr/>
    </dgm:pt>
    <dgm:pt modelId="{25DE753B-1AA4-47A5-8CC4-7E18BD5724FA}" type="pres">
      <dgm:prSet presAssocID="{0F71ACF4-4414-4C3C-A637-8CB4D3892A8D}" presName="hierRoot1" presStyleCnt="0">
        <dgm:presLayoutVars>
          <dgm:hierBranch val="init"/>
        </dgm:presLayoutVars>
      </dgm:prSet>
      <dgm:spPr/>
    </dgm:pt>
    <dgm:pt modelId="{222E7D5C-44A0-4041-BAD5-203B983476E1}" type="pres">
      <dgm:prSet presAssocID="{0F71ACF4-4414-4C3C-A637-8CB4D3892A8D}" presName="rootComposite1" presStyleCnt="0"/>
      <dgm:spPr/>
    </dgm:pt>
    <dgm:pt modelId="{DD360CF2-D0E6-474F-B3B8-FB5FE6A45BD7}" type="pres">
      <dgm:prSet presAssocID="{0F71ACF4-4414-4C3C-A637-8CB4D3892A8D}" presName="rootText1" presStyleLbl="node0" presStyleIdx="0" presStyleCnt="1" custScaleX="150316" custScaleY="130677">
        <dgm:presLayoutVars>
          <dgm:chPref val="3"/>
        </dgm:presLayoutVars>
      </dgm:prSet>
      <dgm:spPr/>
    </dgm:pt>
    <dgm:pt modelId="{7C8A2C11-4A76-4036-A65E-A0274FFF647C}" type="pres">
      <dgm:prSet presAssocID="{0F71ACF4-4414-4C3C-A637-8CB4D3892A8D}" presName="rootConnector1" presStyleLbl="node1" presStyleIdx="0" presStyleCnt="0"/>
      <dgm:spPr/>
    </dgm:pt>
    <dgm:pt modelId="{C22B29A4-6B6B-4AC2-9858-E896EBB173F5}" type="pres">
      <dgm:prSet presAssocID="{0F71ACF4-4414-4C3C-A637-8CB4D3892A8D}" presName="hierChild2" presStyleCnt="0"/>
      <dgm:spPr/>
    </dgm:pt>
    <dgm:pt modelId="{A26557C0-9757-4B03-9348-645A914CA8A5}" type="pres">
      <dgm:prSet presAssocID="{E06A4373-2E8E-4262-BB34-85BBCB02027B}" presName="Name37" presStyleLbl="parChTrans1D2" presStyleIdx="0" presStyleCnt="3"/>
      <dgm:spPr/>
    </dgm:pt>
    <dgm:pt modelId="{0F79C02D-31D5-4B08-AE56-02F691B9B0AA}" type="pres">
      <dgm:prSet presAssocID="{7DD37906-523D-40E0-8E4C-5C22E23AD2B8}" presName="hierRoot2" presStyleCnt="0">
        <dgm:presLayoutVars>
          <dgm:hierBranch val="init"/>
        </dgm:presLayoutVars>
      </dgm:prSet>
      <dgm:spPr/>
    </dgm:pt>
    <dgm:pt modelId="{29B179AC-A20F-4F5E-99FD-844D6A8E376D}" type="pres">
      <dgm:prSet presAssocID="{7DD37906-523D-40E0-8E4C-5C22E23AD2B8}" presName="rootComposite" presStyleCnt="0"/>
      <dgm:spPr/>
    </dgm:pt>
    <dgm:pt modelId="{083C1E11-9D2F-471F-8AC2-C7C5C4FD2592}" type="pres">
      <dgm:prSet presAssocID="{7DD37906-523D-40E0-8E4C-5C22E23AD2B8}" presName="rootText" presStyleLbl="node2" presStyleIdx="0" presStyleCnt="3" custScaleY="269069">
        <dgm:presLayoutVars>
          <dgm:chPref val="3"/>
        </dgm:presLayoutVars>
      </dgm:prSet>
      <dgm:spPr/>
    </dgm:pt>
    <dgm:pt modelId="{C82A1A24-3E20-49AB-AB5A-B9B9A3EE2671}" type="pres">
      <dgm:prSet presAssocID="{7DD37906-523D-40E0-8E4C-5C22E23AD2B8}" presName="rootConnector" presStyleLbl="node2" presStyleIdx="0" presStyleCnt="3"/>
      <dgm:spPr/>
    </dgm:pt>
    <dgm:pt modelId="{401E2B49-68BE-4252-A368-6EA43DE67AB6}" type="pres">
      <dgm:prSet presAssocID="{7DD37906-523D-40E0-8E4C-5C22E23AD2B8}" presName="hierChild4" presStyleCnt="0"/>
      <dgm:spPr/>
    </dgm:pt>
    <dgm:pt modelId="{345A988F-64C4-430A-B8CC-2DE3815FDD81}" type="pres">
      <dgm:prSet presAssocID="{7DD37906-523D-40E0-8E4C-5C22E23AD2B8}" presName="hierChild5" presStyleCnt="0"/>
      <dgm:spPr/>
    </dgm:pt>
    <dgm:pt modelId="{6394987E-52A6-47A1-9600-1E03140DDC2C}" type="pres">
      <dgm:prSet presAssocID="{9FD85485-B468-4C8B-822B-0E87BE19D141}" presName="Name37" presStyleLbl="parChTrans1D2" presStyleIdx="1" presStyleCnt="3"/>
      <dgm:spPr/>
    </dgm:pt>
    <dgm:pt modelId="{F2E67C43-3C31-4F51-A87E-A96C66F7C2BA}" type="pres">
      <dgm:prSet presAssocID="{AD919909-BE11-43C5-8204-7EB99107F9BD}" presName="hierRoot2" presStyleCnt="0">
        <dgm:presLayoutVars>
          <dgm:hierBranch val="init"/>
        </dgm:presLayoutVars>
      </dgm:prSet>
      <dgm:spPr/>
    </dgm:pt>
    <dgm:pt modelId="{B5B7B506-0304-4456-9B28-9F5EF51AFED6}" type="pres">
      <dgm:prSet presAssocID="{AD919909-BE11-43C5-8204-7EB99107F9BD}" presName="rootComposite" presStyleCnt="0"/>
      <dgm:spPr/>
    </dgm:pt>
    <dgm:pt modelId="{4495B1C1-8D43-42D6-921A-7E43DCE58768}" type="pres">
      <dgm:prSet presAssocID="{AD919909-BE11-43C5-8204-7EB99107F9BD}" presName="rootText" presStyleLbl="node2" presStyleIdx="1" presStyleCnt="3" custScaleY="489942">
        <dgm:presLayoutVars>
          <dgm:chPref val="3"/>
        </dgm:presLayoutVars>
      </dgm:prSet>
      <dgm:spPr/>
    </dgm:pt>
    <dgm:pt modelId="{7526826A-901B-4DB8-8ECF-73E331774EBD}" type="pres">
      <dgm:prSet presAssocID="{AD919909-BE11-43C5-8204-7EB99107F9BD}" presName="rootConnector" presStyleLbl="node2" presStyleIdx="1" presStyleCnt="3"/>
      <dgm:spPr/>
    </dgm:pt>
    <dgm:pt modelId="{AFB1F8EB-B98B-47A4-94F8-1DA28EF19794}" type="pres">
      <dgm:prSet presAssocID="{AD919909-BE11-43C5-8204-7EB99107F9BD}" presName="hierChild4" presStyleCnt="0"/>
      <dgm:spPr/>
    </dgm:pt>
    <dgm:pt modelId="{81843F3E-835A-41FF-A759-22713AF9E1EB}" type="pres">
      <dgm:prSet presAssocID="{AD919909-BE11-43C5-8204-7EB99107F9BD}" presName="hierChild5" presStyleCnt="0"/>
      <dgm:spPr/>
    </dgm:pt>
    <dgm:pt modelId="{2587D3A4-F1F4-4FBD-9583-954BA561F250}" type="pres">
      <dgm:prSet presAssocID="{6DC79346-95D3-4483-85DB-FA24482B6B60}" presName="Name37" presStyleLbl="parChTrans1D2" presStyleIdx="2" presStyleCnt="3"/>
      <dgm:spPr/>
    </dgm:pt>
    <dgm:pt modelId="{4A2D319A-0196-4273-A673-F8950CFB2FCD}" type="pres">
      <dgm:prSet presAssocID="{D2FC70EB-5FAA-4E09-9AB4-5F06748C1314}" presName="hierRoot2" presStyleCnt="0">
        <dgm:presLayoutVars>
          <dgm:hierBranch val="init"/>
        </dgm:presLayoutVars>
      </dgm:prSet>
      <dgm:spPr/>
    </dgm:pt>
    <dgm:pt modelId="{573A364D-6729-4893-AC9A-5EF5608E025F}" type="pres">
      <dgm:prSet presAssocID="{D2FC70EB-5FAA-4E09-9AB4-5F06748C1314}" presName="rootComposite" presStyleCnt="0"/>
      <dgm:spPr/>
    </dgm:pt>
    <dgm:pt modelId="{4AFE89FB-A1CE-4F36-AB0F-0415F234CD61}" type="pres">
      <dgm:prSet presAssocID="{D2FC70EB-5FAA-4E09-9AB4-5F06748C1314}" presName="rootText" presStyleLbl="node2" presStyleIdx="2" presStyleCnt="3" custScaleY="275204">
        <dgm:presLayoutVars>
          <dgm:chPref val="3"/>
        </dgm:presLayoutVars>
      </dgm:prSet>
      <dgm:spPr/>
    </dgm:pt>
    <dgm:pt modelId="{CEE16B62-C7A8-4D65-888B-D5066570A6DA}" type="pres">
      <dgm:prSet presAssocID="{D2FC70EB-5FAA-4E09-9AB4-5F06748C1314}" presName="rootConnector" presStyleLbl="node2" presStyleIdx="2" presStyleCnt="3"/>
      <dgm:spPr/>
    </dgm:pt>
    <dgm:pt modelId="{76866C58-15F8-4D2A-B586-89DD496AFEFA}" type="pres">
      <dgm:prSet presAssocID="{D2FC70EB-5FAA-4E09-9AB4-5F06748C1314}" presName="hierChild4" presStyleCnt="0"/>
      <dgm:spPr/>
    </dgm:pt>
    <dgm:pt modelId="{6DACC098-E1E5-4A11-9FA0-5ACCFDA5D340}" type="pres">
      <dgm:prSet presAssocID="{D2FC70EB-5FAA-4E09-9AB4-5F06748C1314}" presName="hierChild5" presStyleCnt="0"/>
      <dgm:spPr/>
    </dgm:pt>
    <dgm:pt modelId="{BB2307AA-9B33-4CAC-A1E6-48CDAB691B26}" type="pres">
      <dgm:prSet presAssocID="{0F71ACF4-4414-4C3C-A637-8CB4D3892A8D}" presName="hierChild3" presStyleCnt="0"/>
      <dgm:spPr/>
    </dgm:pt>
  </dgm:ptLst>
  <dgm:cxnLst>
    <dgm:cxn modelId="{BEFFEC1E-942B-4A17-A6D9-19FB0CD3A771}" type="presOf" srcId="{D2FC70EB-5FAA-4E09-9AB4-5F06748C1314}" destId="{CEE16B62-C7A8-4D65-888B-D5066570A6DA}" srcOrd="1" destOrd="0" presId="urn:microsoft.com/office/officeart/2005/8/layout/orgChart1"/>
    <dgm:cxn modelId="{5AEB2E41-00A2-4130-82CB-14B247AD1D4C}" type="presOf" srcId="{E06A4373-2E8E-4262-BB34-85BBCB02027B}" destId="{A26557C0-9757-4B03-9348-645A914CA8A5}" srcOrd="0" destOrd="0" presId="urn:microsoft.com/office/officeart/2005/8/layout/orgChart1"/>
    <dgm:cxn modelId="{B19B2E42-C394-476C-9808-D7CC88E763A7}" type="presOf" srcId="{7DD37906-523D-40E0-8E4C-5C22E23AD2B8}" destId="{083C1E11-9D2F-471F-8AC2-C7C5C4FD2592}" srcOrd="0" destOrd="0" presId="urn:microsoft.com/office/officeart/2005/8/layout/orgChart1"/>
    <dgm:cxn modelId="{8A1BC34A-2049-4715-924C-D0B23B4184E8}" type="presOf" srcId="{8724BF02-08C5-4A23-AC13-FC2717059A44}" destId="{0E4507C6-0B2F-49E0-BE7D-632B6A3F36E0}" srcOrd="0" destOrd="0" presId="urn:microsoft.com/office/officeart/2005/8/layout/orgChart1"/>
    <dgm:cxn modelId="{F3276D97-489F-42C1-96D6-6FA2A6040987}" srcId="{0F71ACF4-4414-4C3C-A637-8CB4D3892A8D}" destId="{7DD37906-523D-40E0-8E4C-5C22E23AD2B8}" srcOrd="0" destOrd="0" parTransId="{E06A4373-2E8E-4262-BB34-85BBCB02027B}" sibTransId="{FB1A78D1-8C57-462B-BC98-F6A6819532D2}"/>
    <dgm:cxn modelId="{60BC72A5-79D0-43A2-B273-25F67F26F7DA}" type="presOf" srcId="{0F71ACF4-4414-4C3C-A637-8CB4D3892A8D}" destId="{7C8A2C11-4A76-4036-A65E-A0274FFF647C}" srcOrd="1" destOrd="0" presId="urn:microsoft.com/office/officeart/2005/8/layout/orgChart1"/>
    <dgm:cxn modelId="{0F5356B5-D3C7-4C5D-8B86-9500FAF52D80}" type="presOf" srcId="{0F71ACF4-4414-4C3C-A637-8CB4D3892A8D}" destId="{DD360CF2-D0E6-474F-B3B8-FB5FE6A45BD7}" srcOrd="0" destOrd="0" presId="urn:microsoft.com/office/officeart/2005/8/layout/orgChart1"/>
    <dgm:cxn modelId="{B38044C3-B7CB-4C72-923A-EB64110160EF}" type="presOf" srcId="{9FD85485-B468-4C8B-822B-0E87BE19D141}" destId="{6394987E-52A6-47A1-9600-1E03140DDC2C}" srcOrd="0" destOrd="0" presId="urn:microsoft.com/office/officeart/2005/8/layout/orgChart1"/>
    <dgm:cxn modelId="{324491C7-8068-4FB9-B168-E1A416B91F0D}" type="presOf" srcId="{6DC79346-95D3-4483-85DB-FA24482B6B60}" destId="{2587D3A4-F1F4-4FBD-9583-954BA561F250}" srcOrd="0" destOrd="0" presId="urn:microsoft.com/office/officeart/2005/8/layout/orgChart1"/>
    <dgm:cxn modelId="{80EA0CD1-5194-4C3F-8E41-B90F31F93B3A}" srcId="{0F71ACF4-4414-4C3C-A637-8CB4D3892A8D}" destId="{D2FC70EB-5FAA-4E09-9AB4-5F06748C1314}" srcOrd="2" destOrd="0" parTransId="{6DC79346-95D3-4483-85DB-FA24482B6B60}" sibTransId="{A999EA51-E54E-4080-92B2-1DB4F1FFA07D}"/>
    <dgm:cxn modelId="{C92E1BF3-1CF0-4C06-824D-CD8F8E022723}" type="presOf" srcId="{AD919909-BE11-43C5-8204-7EB99107F9BD}" destId="{4495B1C1-8D43-42D6-921A-7E43DCE58768}" srcOrd="0" destOrd="0" presId="urn:microsoft.com/office/officeart/2005/8/layout/orgChart1"/>
    <dgm:cxn modelId="{156151F4-D133-4762-92C5-5D2342F0A5A7}" type="presOf" srcId="{AD919909-BE11-43C5-8204-7EB99107F9BD}" destId="{7526826A-901B-4DB8-8ECF-73E331774EBD}" srcOrd="1" destOrd="0" presId="urn:microsoft.com/office/officeart/2005/8/layout/orgChart1"/>
    <dgm:cxn modelId="{040507F5-00CD-4601-B340-615338AA202C}" type="presOf" srcId="{D2FC70EB-5FAA-4E09-9AB4-5F06748C1314}" destId="{4AFE89FB-A1CE-4F36-AB0F-0415F234CD61}" srcOrd="0" destOrd="0" presId="urn:microsoft.com/office/officeart/2005/8/layout/orgChart1"/>
    <dgm:cxn modelId="{AAADB3F6-4327-46B2-996A-FDBB6FED9A46}" srcId="{0F71ACF4-4414-4C3C-A637-8CB4D3892A8D}" destId="{AD919909-BE11-43C5-8204-7EB99107F9BD}" srcOrd="1" destOrd="0" parTransId="{9FD85485-B468-4C8B-822B-0E87BE19D141}" sibTransId="{91F1B85E-5A1E-4EC8-AC48-AB955D7BC445}"/>
    <dgm:cxn modelId="{B6113FF8-C1B1-4779-91AB-C723E3475392}" type="presOf" srcId="{7DD37906-523D-40E0-8E4C-5C22E23AD2B8}" destId="{C82A1A24-3E20-49AB-AB5A-B9B9A3EE2671}" srcOrd="1" destOrd="0" presId="urn:microsoft.com/office/officeart/2005/8/layout/orgChart1"/>
    <dgm:cxn modelId="{FCD7F4FB-7CBE-407C-941B-08147C969B29}" srcId="{8724BF02-08C5-4A23-AC13-FC2717059A44}" destId="{0F71ACF4-4414-4C3C-A637-8CB4D3892A8D}" srcOrd="0" destOrd="0" parTransId="{26236688-F22A-42D6-A827-49AE7409E124}" sibTransId="{DF8D6CD8-DC8C-4749-A54D-207A911C92A1}"/>
    <dgm:cxn modelId="{3C5B1058-2672-4CB4-91E8-FF789B96DF58}" type="presParOf" srcId="{0E4507C6-0B2F-49E0-BE7D-632B6A3F36E0}" destId="{25DE753B-1AA4-47A5-8CC4-7E18BD5724FA}" srcOrd="0" destOrd="0" presId="urn:microsoft.com/office/officeart/2005/8/layout/orgChart1"/>
    <dgm:cxn modelId="{EFB86BFA-66A9-449D-B01F-30E2904A9234}" type="presParOf" srcId="{25DE753B-1AA4-47A5-8CC4-7E18BD5724FA}" destId="{222E7D5C-44A0-4041-BAD5-203B983476E1}" srcOrd="0" destOrd="0" presId="urn:microsoft.com/office/officeart/2005/8/layout/orgChart1"/>
    <dgm:cxn modelId="{E0D07CE7-CDBE-44A2-88A3-53669BBBF6D0}" type="presParOf" srcId="{222E7D5C-44A0-4041-BAD5-203B983476E1}" destId="{DD360CF2-D0E6-474F-B3B8-FB5FE6A45BD7}" srcOrd="0" destOrd="0" presId="urn:microsoft.com/office/officeart/2005/8/layout/orgChart1"/>
    <dgm:cxn modelId="{E4FD948F-6827-4CE7-B960-C3C73FB15B7C}" type="presParOf" srcId="{222E7D5C-44A0-4041-BAD5-203B983476E1}" destId="{7C8A2C11-4A76-4036-A65E-A0274FFF647C}" srcOrd="1" destOrd="0" presId="urn:microsoft.com/office/officeart/2005/8/layout/orgChart1"/>
    <dgm:cxn modelId="{39D500B1-C334-496A-840C-6965682F0AFB}" type="presParOf" srcId="{25DE753B-1AA4-47A5-8CC4-7E18BD5724FA}" destId="{C22B29A4-6B6B-4AC2-9858-E896EBB173F5}" srcOrd="1" destOrd="0" presId="urn:microsoft.com/office/officeart/2005/8/layout/orgChart1"/>
    <dgm:cxn modelId="{8077AEB5-969B-43D0-BF65-B8BFD1BCE870}" type="presParOf" srcId="{C22B29A4-6B6B-4AC2-9858-E896EBB173F5}" destId="{A26557C0-9757-4B03-9348-645A914CA8A5}" srcOrd="0" destOrd="0" presId="urn:microsoft.com/office/officeart/2005/8/layout/orgChart1"/>
    <dgm:cxn modelId="{8429053C-662D-4DE9-9B44-802C43B4F046}" type="presParOf" srcId="{C22B29A4-6B6B-4AC2-9858-E896EBB173F5}" destId="{0F79C02D-31D5-4B08-AE56-02F691B9B0AA}" srcOrd="1" destOrd="0" presId="urn:microsoft.com/office/officeart/2005/8/layout/orgChart1"/>
    <dgm:cxn modelId="{A75B2CA2-1F30-4A5D-8D19-ED651CD041DC}" type="presParOf" srcId="{0F79C02D-31D5-4B08-AE56-02F691B9B0AA}" destId="{29B179AC-A20F-4F5E-99FD-844D6A8E376D}" srcOrd="0" destOrd="0" presId="urn:microsoft.com/office/officeart/2005/8/layout/orgChart1"/>
    <dgm:cxn modelId="{E227BD34-BEC3-44D5-8B53-9FD6A379D69F}" type="presParOf" srcId="{29B179AC-A20F-4F5E-99FD-844D6A8E376D}" destId="{083C1E11-9D2F-471F-8AC2-C7C5C4FD2592}" srcOrd="0" destOrd="0" presId="urn:microsoft.com/office/officeart/2005/8/layout/orgChart1"/>
    <dgm:cxn modelId="{22A75920-5F0C-4AAE-B447-68AA7C3A4E63}" type="presParOf" srcId="{29B179AC-A20F-4F5E-99FD-844D6A8E376D}" destId="{C82A1A24-3E20-49AB-AB5A-B9B9A3EE2671}" srcOrd="1" destOrd="0" presId="urn:microsoft.com/office/officeart/2005/8/layout/orgChart1"/>
    <dgm:cxn modelId="{B05F716B-8B53-4025-891D-A7BA83152422}" type="presParOf" srcId="{0F79C02D-31D5-4B08-AE56-02F691B9B0AA}" destId="{401E2B49-68BE-4252-A368-6EA43DE67AB6}" srcOrd="1" destOrd="0" presId="urn:microsoft.com/office/officeart/2005/8/layout/orgChart1"/>
    <dgm:cxn modelId="{0383B3CC-888C-4D88-88AC-26EADD171ECC}" type="presParOf" srcId="{0F79C02D-31D5-4B08-AE56-02F691B9B0AA}" destId="{345A988F-64C4-430A-B8CC-2DE3815FDD81}" srcOrd="2" destOrd="0" presId="urn:microsoft.com/office/officeart/2005/8/layout/orgChart1"/>
    <dgm:cxn modelId="{67E49AF2-B723-4756-A8DD-B0440D650264}" type="presParOf" srcId="{C22B29A4-6B6B-4AC2-9858-E896EBB173F5}" destId="{6394987E-52A6-47A1-9600-1E03140DDC2C}" srcOrd="2" destOrd="0" presId="urn:microsoft.com/office/officeart/2005/8/layout/orgChart1"/>
    <dgm:cxn modelId="{72B0DEAE-9229-45C1-88EB-39FD348B9703}" type="presParOf" srcId="{C22B29A4-6B6B-4AC2-9858-E896EBB173F5}" destId="{F2E67C43-3C31-4F51-A87E-A96C66F7C2BA}" srcOrd="3" destOrd="0" presId="urn:microsoft.com/office/officeart/2005/8/layout/orgChart1"/>
    <dgm:cxn modelId="{282B2A95-EECB-4B34-831D-15BBF0217551}" type="presParOf" srcId="{F2E67C43-3C31-4F51-A87E-A96C66F7C2BA}" destId="{B5B7B506-0304-4456-9B28-9F5EF51AFED6}" srcOrd="0" destOrd="0" presId="urn:microsoft.com/office/officeart/2005/8/layout/orgChart1"/>
    <dgm:cxn modelId="{5C7CF705-A12D-4A3A-B434-3C667FA6FC3F}" type="presParOf" srcId="{B5B7B506-0304-4456-9B28-9F5EF51AFED6}" destId="{4495B1C1-8D43-42D6-921A-7E43DCE58768}" srcOrd="0" destOrd="0" presId="urn:microsoft.com/office/officeart/2005/8/layout/orgChart1"/>
    <dgm:cxn modelId="{7D894FBF-042D-42F2-831D-EF01746F7633}" type="presParOf" srcId="{B5B7B506-0304-4456-9B28-9F5EF51AFED6}" destId="{7526826A-901B-4DB8-8ECF-73E331774EBD}" srcOrd="1" destOrd="0" presId="urn:microsoft.com/office/officeart/2005/8/layout/orgChart1"/>
    <dgm:cxn modelId="{41411A54-D7F5-4FDE-A9CB-BDB9D1042D6E}" type="presParOf" srcId="{F2E67C43-3C31-4F51-A87E-A96C66F7C2BA}" destId="{AFB1F8EB-B98B-47A4-94F8-1DA28EF19794}" srcOrd="1" destOrd="0" presId="urn:microsoft.com/office/officeart/2005/8/layout/orgChart1"/>
    <dgm:cxn modelId="{7CF3D020-F151-4D1B-B542-07C16E825EA4}" type="presParOf" srcId="{F2E67C43-3C31-4F51-A87E-A96C66F7C2BA}" destId="{81843F3E-835A-41FF-A759-22713AF9E1EB}" srcOrd="2" destOrd="0" presId="urn:microsoft.com/office/officeart/2005/8/layout/orgChart1"/>
    <dgm:cxn modelId="{D95B085F-F7D3-4932-9120-81194847C01D}" type="presParOf" srcId="{C22B29A4-6B6B-4AC2-9858-E896EBB173F5}" destId="{2587D3A4-F1F4-4FBD-9583-954BA561F250}" srcOrd="4" destOrd="0" presId="urn:microsoft.com/office/officeart/2005/8/layout/orgChart1"/>
    <dgm:cxn modelId="{BB8D2E52-A69D-4636-B1B5-397B59610346}" type="presParOf" srcId="{C22B29A4-6B6B-4AC2-9858-E896EBB173F5}" destId="{4A2D319A-0196-4273-A673-F8950CFB2FCD}" srcOrd="5" destOrd="0" presId="urn:microsoft.com/office/officeart/2005/8/layout/orgChart1"/>
    <dgm:cxn modelId="{D00C2A64-E41B-4796-A08D-F360C7840953}" type="presParOf" srcId="{4A2D319A-0196-4273-A673-F8950CFB2FCD}" destId="{573A364D-6729-4893-AC9A-5EF5608E025F}" srcOrd="0" destOrd="0" presId="urn:microsoft.com/office/officeart/2005/8/layout/orgChart1"/>
    <dgm:cxn modelId="{3050AA60-E85F-47B1-B837-BD3DC686E4B0}" type="presParOf" srcId="{573A364D-6729-4893-AC9A-5EF5608E025F}" destId="{4AFE89FB-A1CE-4F36-AB0F-0415F234CD61}" srcOrd="0" destOrd="0" presId="urn:microsoft.com/office/officeart/2005/8/layout/orgChart1"/>
    <dgm:cxn modelId="{AC33AD0B-0BDA-4B38-9AB2-2450DA085526}" type="presParOf" srcId="{573A364D-6729-4893-AC9A-5EF5608E025F}" destId="{CEE16B62-C7A8-4D65-888B-D5066570A6DA}" srcOrd="1" destOrd="0" presId="urn:microsoft.com/office/officeart/2005/8/layout/orgChart1"/>
    <dgm:cxn modelId="{D0810C4C-3BDC-4B1F-BF53-FC462DD60858}" type="presParOf" srcId="{4A2D319A-0196-4273-A673-F8950CFB2FCD}" destId="{76866C58-15F8-4D2A-B586-89DD496AFEFA}" srcOrd="1" destOrd="0" presId="urn:microsoft.com/office/officeart/2005/8/layout/orgChart1"/>
    <dgm:cxn modelId="{CBDBDD63-BDDE-4027-A372-B8CD58B6B6D5}" type="presParOf" srcId="{4A2D319A-0196-4273-A673-F8950CFB2FCD}" destId="{6DACC098-E1E5-4A11-9FA0-5ACCFDA5D340}" srcOrd="2" destOrd="0" presId="urn:microsoft.com/office/officeart/2005/8/layout/orgChart1"/>
    <dgm:cxn modelId="{AC39B08B-AC4F-4CB3-A8B3-6A9C4F31BF9A}" type="presParOf" srcId="{25DE753B-1AA4-47A5-8CC4-7E18BD5724FA}" destId="{BB2307AA-9B33-4CAC-A1E6-48CDAB691B26}" srcOrd="2" destOrd="0" presId="urn:microsoft.com/office/officeart/2005/8/layout/orgChar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587D3A4-F1F4-4FBD-9583-954BA561F250}">
      <dsp:nvSpPr>
        <dsp:cNvPr id="0" name=""/>
        <dsp:cNvSpPr/>
      </dsp:nvSpPr>
      <dsp:spPr>
        <a:xfrm>
          <a:off x="2124075" y="954364"/>
          <a:ext cx="1502798" cy="260816"/>
        </a:xfrm>
        <a:custGeom>
          <a:avLst/>
          <a:gdLst/>
          <a:ahLst/>
          <a:cxnLst/>
          <a:rect l="0" t="0" r="0" b="0"/>
          <a:pathLst>
            <a:path>
              <a:moveTo>
                <a:pt x="0" y="0"/>
              </a:moveTo>
              <a:lnTo>
                <a:pt x="0" y="130408"/>
              </a:lnTo>
              <a:lnTo>
                <a:pt x="1502798" y="130408"/>
              </a:lnTo>
              <a:lnTo>
                <a:pt x="1502798" y="26081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394987E-52A6-47A1-9600-1E03140DDC2C}">
      <dsp:nvSpPr>
        <dsp:cNvPr id="0" name=""/>
        <dsp:cNvSpPr/>
      </dsp:nvSpPr>
      <dsp:spPr>
        <a:xfrm>
          <a:off x="2078355" y="954364"/>
          <a:ext cx="91440" cy="260816"/>
        </a:xfrm>
        <a:custGeom>
          <a:avLst/>
          <a:gdLst/>
          <a:ahLst/>
          <a:cxnLst/>
          <a:rect l="0" t="0" r="0" b="0"/>
          <a:pathLst>
            <a:path>
              <a:moveTo>
                <a:pt x="45720" y="0"/>
              </a:moveTo>
              <a:lnTo>
                <a:pt x="45720" y="26081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26557C0-9757-4B03-9348-645A914CA8A5}">
      <dsp:nvSpPr>
        <dsp:cNvPr id="0" name=""/>
        <dsp:cNvSpPr/>
      </dsp:nvSpPr>
      <dsp:spPr>
        <a:xfrm>
          <a:off x="621276" y="954364"/>
          <a:ext cx="1502798" cy="260816"/>
        </a:xfrm>
        <a:custGeom>
          <a:avLst/>
          <a:gdLst/>
          <a:ahLst/>
          <a:cxnLst/>
          <a:rect l="0" t="0" r="0" b="0"/>
          <a:pathLst>
            <a:path>
              <a:moveTo>
                <a:pt x="1502798" y="0"/>
              </a:moveTo>
              <a:lnTo>
                <a:pt x="1502798" y="130408"/>
              </a:lnTo>
              <a:lnTo>
                <a:pt x="0" y="130408"/>
              </a:lnTo>
              <a:lnTo>
                <a:pt x="0" y="26081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D360CF2-D0E6-474F-B3B8-FB5FE6A45BD7}">
      <dsp:nvSpPr>
        <dsp:cNvPr id="0" name=""/>
        <dsp:cNvSpPr/>
      </dsp:nvSpPr>
      <dsp:spPr>
        <a:xfrm>
          <a:off x="1190625" y="142872"/>
          <a:ext cx="1866898" cy="811492"/>
        </a:xfrm>
        <a:prstGeom prst="rect">
          <a:avLst/>
        </a:prstGeom>
        <a:solidFill>
          <a:schemeClr val="accent5">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solidFill>
                <a:schemeClr val="tx1"/>
              </a:solidFill>
              <a:latin typeface="Arial" panose="020B0604020202020204" pitchFamily="34" charset="0"/>
              <a:cs typeface="Arial" panose="020B0604020202020204" pitchFamily="34" charset="0"/>
            </a:rPr>
            <a:t>Bereavement is suggested to encompass three aspects</a:t>
          </a:r>
        </a:p>
      </dsp:txBody>
      <dsp:txXfrm>
        <a:off x="1190625" y="142872"/>
        <a:ext cx="1866898" cy="811492"/>
      </dsp:txXfrm>
    </dsp:sp>
    <dsp:sp modelId="{083C1E11-9D2F-471F-8AC2-C7C5C4FD2592}">
      <dsp:nvSpPr>
        <dsp:cNvPr id="0" name=""/>
        <dsp:cNvSpPr/>
      </dsp:nvSpPr>
      <dsp:spPr>
        <a:xfrm>
          <a:off x="285" y="1215181"/>
          <a:ext cx="1241982" cy="1670894"/>
        </a:xfrm>
        <a:prstGeom prst="rect">
          <a:avLst/>
        </a:prstGeom>
        <a:solidFill>
          <a:schemeClr val="accent4">
            <a:lumMod val="40000"/>
            <a:lumOff val="6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solidFill>
                <a:schemeClr val="tx1"/>
              </a:solidFill>
              <a:latin typeface="Arial" panose="020B0604020202020204" pitchFamily="34" charset="0"/>
              <a:cs typeface="Arial" panose="020B0604020202020204" pitchFamily="34" charset="0"/>
            </a:rPr>
            <a:t>Bereavement – States of loss, leading to a grief state that manifests in a set of a behaviours known as mourning (Stroebe., Stroebe and Hansson 1993; Buglass 2010). </a:t>
          </a:r>
        </a:p>
      </dsp:txBody>
      <dsp:txXfrm>
        <a:off x="285" y="1215181"/>
        <a:ext cx="1241982" cy="1670894"/>
      </dsp:txXfrm>
    </dsp:sp>
    <dsp:sp modelId="{4495B1C1-8D43-42D6-921A-7E43DCE58768}">
      <dsp:nvSpPr>
        <dsp:cNvPr id="0" name=""/>
        <dsp:cNvSpPr/>
      </dsp:nvSpPr>
      <dsp:spPr>
        <a:xfrm>
          <a:off x="1503083" y="1215181"/>
          <a:ext cx="1241982" cy="3042496"/>
        </a:xfrm>
        <a:prstGeom prst="rect">
          <a:avLst/>
        </a:prstGeom>
        <a:solidFill>
          <a:schemeClr val="accent6">
            <a:lumMod val="40000"/>
            <a:lumOff val="6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solidFill>
                <a:schemeClr val="tx1"/>
              </a:solidFill>
              <a:latin typeface="Arial" panose="020B0604020202020204" pitchFamily="34" charset="0"/>
              <a:cs typeface="Arial" panose="020B0604020202020204" pitchFamily="34" charset="0"/>
            </a:rPr>
            <a:t>Greif – describes the personal response to loss, which has physical, emotional cognitive, spiritual, and behavioural manifestations and can be affected by culture, personality and religion. (Greenstreet 2004; Buglass 2010). </a:t>
          </a:r>
        </a:p>
      </dsp:txBody>
      <dsp:txXfrm>
        <a:off x="1503083" y="1215181"/>
        <a:ext cx="1241982" cy="3042496"/>
      </dsp:txXfrm>
    </dsp:sp>
    <dsp:sp modelId="{4AFE89FB-A1CE-4F36-AB0F-0415F234CD61}">
      <dsp:nvSpPr>
        <dsp:cNvPr id="0" name=""/>
        <dsp:cNvSpPr/>
      </dsp:nvSpPr>
      <dsp:spPr>
        <a:xfrm>
          <a:off x="3005882" y="1215181"/>
          <a:ext cx="1241982" cy="1708992"/>
        </a:xfrm>
        <a:prstGeom prst="rect">
          <a:avLst/>
        </a:prstGeom>
        <a:solidFill>
          <a:schemeClr val="accent2">
            <a:lumMod val="40000"/>
            <a:lumOff val="6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solidFill>
                <a:schemeClr val="tx1"/>
              </a:solidFill>
              <a:latin typeface="Arial" panose="020B0604020202020204" pitchFamily="34" charset="0"/>
              <a:cs typeface="Arial" panose="020B0604020202020204" pitchFamily="34" charset="0"/>
            </a:rPr>
            <a:t>Mourning – mourning is the outward representation of grief; it is through mourning that individuals can overcome grief (Buglass, 2010). </a:t>
          </a:r>
        </a:p>
      </dsp:txBody>
      <dsp:txXfrm>
        <a:off x="3005882" y="1215181"/>
        <a:ext cx="1241982" cy="1708992"/>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350C91-8C08-450B-89E9-1852DF5582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873</TotalTime>
  <Pages>16</Pages>
  <Words>105</Words>
  <Characters>601</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jones</dc:creator>
  <cp:keywords/>
  <dc:description/>
  <cp:lastModifiedBy>lucy jones</cp:lastModifiedBy>
  <cp:revision>35</cp:revision>
  <dcterms:created xsi:type="dcterms:W3CDTF">2019-12-12T10:34:00Z</dcterms:created>
  <dcterms:modified xsi:type="dcterms:W3CDTF">2019-12-20T12:36:00Z</dcterms:modified>
</cp:coreProperties>
</file>