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5D3F5DA" w14:textId="6A71FC47" w:rsidR="001E4830" w:rsidRPr="001E4830" w:rsidRDefault="00E4228F" w:rsidP="001E4830">
      <w:pPr>
        <w:pStyle w:val="NormalWeb"/>
        <w:spacing w:line="360" w:lineRule="auto"/>
        <w:jc w:val="center"/>
        <w:rPr>
          <w:rFonts w:ascii="Arial" w:hAnsi="Arial" w:cs="Arial"/>
          <w:b/>
          <w:bCs/>
          <w:color w:val="000000" w:themeColor="text1"/>
          <w:sz w:val="36"/>
          <w:szCs w:val="36"/>
          <w:u w:val="single"/>
        </w:rPr>
      </w:pPr>
      <w:r w:rsidRPr="00E4228F">
        <w:rPr>
          <w:rFonts w:ascii="Arial" w:hAnsi="Arial" w:cs="Arial"/>
          <w:b/>
          <w:bCs/>
          <w:sz w:val="36"/>
          <w:szCs w:val="36"/>
          <w:u w:val="single"/>
        </w:rPr>
        <w:t xml:space="preserve">ECAD6009-C – Part A: </w:t>
      </w:r>
      <w:r w:rsidR="001E4830" w:rsidRPr="00E4228F">
        <w:rPr>
          <w:rFonts w:ascii="Arial" w:hAnsi="Arial" w:cs="Arial"/>
          <w:b/>
          <w:bCs/>
          <w:color w:val="000000" w:themeColor="text1"/>
          <w:sz w:val="36"/>
          <w:szCs w:val="36"/>
          <w:u w:val="single"/>
        </w:rPr>
        <w:t>Understanding</w:t>
      </w:r>
      <w:r w:rsidR="001E4830" w:rsidRPr="001E4830">
        <w:rPr>
          <w:rFonts w:ascii="Arial" w:hAnsi="Arial" w:cs="Arial"/>
          <w:b/>
          <w:bCs/>
          <w:color w:val="000000" w:themeColor="text1"/>
          <w:sz w:val="36"/>
          <w:szCs w:val="36"/>
          <w:u w:val="single"/>
        </w:rPr>
        <w:t xml:space="preserve"> How the Learner, the School and the Local Community Work Together to Deliver one of the Four Purposes of the New Curriculum: A Video Presentation that Critically Examines this Process</w:t>
      </w:r>
    </w:p>
    <w:p w14:paraId="220DFA41" w14:textId="77777777" w:rsidR="001E4830" w:rsidRPr="001E4830" w:rsidRDefault="001E4830" w:rsidP="001E4830">
      <w:pPr>
        <w:jc w:val="center"/>
        <w:rPr>
          <w:rFonts w:ascii="Arial" w:hAnsi="Arial" w:cs="Arial"/>
          <w:b/>
          <w:bCs/>
          <w:color w:val="000000" w:themeColor="text1"/>
          <w:u w:val="single"/>
        </w:rPr>
      </w:pPr>
    </w:p>
    <w:p w14:paraId="07CD8298" w14:textId="28309CB1" w:rsidR="001E4830" w:rsidRDefault="001E4830" w:rsidP="001E4830">
      <w:pPr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  <w:r w:rsidRPr="001E4830"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  <w:t xml:space="preserve">Reference List </w:t>
      </w:r>
    </w:p>
    <w:p w14:paraId="6BF7F44F" w14:textId="77777777" w:rsidR="001E4830" w:rsidRPr="001E4830" w:rsidRDefault="001E4830" w:rsidP="001E4830">
      <w:pPr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7C143609" w14:textId="16029C95" w:rsidR="001E4830" w:rsidRPr="001E4830" w:rsidRDefault="001E4830" w:rsidP="001E4830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1E48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Bethune, A. (2018) </w:t>
      </w:r>
      <w:r w:rsidRPr="001E4830">
        <w:rPr>
          <w:rFonts w:ascii="Arial" w:hAnsi="Arial" w:cs="Arial"/>
          <w:i/>
          <w:iCs/>
          <w:color w:val="000000" w:themeColor="text1"/>
          <w:sz w:val="22"/>
          <w:szCs w:val="22"/>
        </w:rPr>
        <w:t>Wellbeing in the Primary Classroom</w:t>
      </w:r>
      <w:r w:rsidRPr="001E48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London: Bloomsbury.</w:t>
      </w:r>
    </w:p>
    <w:p w14:paraId="7D3DC1FD" w14:textId="77777777" w:rsidR="001E4830" w:rsidRPr="001E4830" w:rsidRDefault="001E4830" w:rsidP="001E4830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2E6A033D" w14:textId="4547FA26" w:rsidR="001E4830" w:rsidRPr="001E4830" w:rsidRDefault="001E4830" w:rsidP="001E4830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1E48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Cunha, N., </w:t>
      </w:r>
      <w:proofErr w:type="spellStart"/>
      <w:r w:rsidRPr="001E48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Lichand</w:t>
      </w:r>
      <w:proofErr w:type="spellEnd"/>
      <w:r w:rsidRPr="001E48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G., Madeira, R. and </w:t>
      </w:r>
      <w:proofErr w:type="spellStart"/>
      <w:r w:rsidRPr="001E48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Bettinger</w:t>
      </w:r>
      <w:proofErr w:type="spellEnd"/>
      <w:r w:rsidRPr="001E48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E. (2017) </w:t>
      </w:r>
      <w:r w:rsidRPr="001E4830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What is It About Communicating With </w:t>
      </w:r>
      <w:proofErr w:type="gramStart"/>
      <w:r w:rsidRPr="001E4830">
        <w:rPr>
          <w:rFonts w:ascii="Arial" w:hAnsi="Arial" w:cs="Arial"/>
          <w:i/>
          <w:iCs/>
          <w:color w:val="000000" w:themeColor="text1"/>
          <w:sz w:val="22"/>
          <w:szCs w:val="22"/>
        </w:rPr>
        <w:t>Parents?</w:t>
      </w:r>
      <w:r w:rsidRPr="001E48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  <w:proofErr w:type="gramEnd"/>
      <w:r w:rsidRPr="001E48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Stanford University: CEAP.</w:t>
      </w:r>
    </w:p>
    <w:p w14:paraId="75546BBA" w14:textId="77777777" w:rsidR="001E4830" w:rsidRPr="001E4830" w:rsidRDefault="001E4830" w:rsidP="001E4830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340AFA53" w14:textId="42B5BC4D" w:rsidR="001E4830" w:rsidRPr="001E4830" w:rsidRDefault="001E4830" w:rsidP="001E4830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1E48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Donaldson, G. (2015) </w:t>
      </w:r>
      <w:r w:rsidRPr="001E4830">
        <w:rPr>
          <w:rFonts w:ascii="Arial" w:hAnsi="Arial" w:cs="Arial"/>
          <w:i/>
          <w:iCs/>
          <w:color w:val="000000" w:themeColor="text1"/>
          <w:sz w:val="22"/>
          <w:szCs w:val="22"/>
        </w:rPr>
        <w:t>Successful Futures</w:t>
      </w:r>
      <w:r w:rsidRPr="001E48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Independent Review of Curriculum and Assessment Arrangements in Wales. Cardiff: Welsh Government/Crown Publication.</w:t>
      </w:r>
    </w:p>
    <w:p w14:paraId="5105A805" w14:textId="77777777" w:rsidR="001E4830" w:rsidRPr="001E4830" w:rsidRDefault="001E4830" w:rsidP="001E4830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243220B7" w14:textId="610B9DAF" w:rsidR="001E4830" w:rsidRPr="001E4830" w:rsidRDefault="001E4830" w:rsidP="001E4830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1E48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Estyn. (2012)</w:t>
      </w:r>
      <w:r w:rsidRPr="001E4830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1E4830">
        <w:rPr>
          <w:rFonts w:ascii="Arial" w:hAnsi="Arial" w:cs="Arial"/>
          <w:i/>
          <w:iCs/>
          <w:color w:val="000000" w:themeColor="text1"/>
          <w:sz w:val="22"/>
          <w:szCs w:val="22"/>
        </w:rPr>
        <w:t>Effective practice in tackling poverty and disadvantage in schools</w:t>
      </w:r>
      <w:r w:rsidRPr="001E48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Cardiff: Estyn.</w:t>
      </w:r>
    </w:p>
    <w:p w14:paraId="15AD228F" w14:textId="77777777" w:rsidR="001E4830" w:rsidRPr="001E4830" w:rsidRDefault="001E4830" w:rsidP="001E4830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321DC8CD" w14:textId="2E139594" w:rsidR="001E4830" w:rsidRDefault="001E4830" w:rsidP="001E4830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1E48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Estyn. (2018)</w:t>
      </w:r>
      <w:r w:rsidRPr="001E4830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1E4830">
        <w:rPr>
          <w:rFonts w:ascii="Arial" w:hAnsi="Arial" w:cs="Arial"/>
          <w:i/>
          <w:iCs/>
          <w:color w:val="000000" w:themeColor="text1"/>
          <w:sz w:val="22"/>
          <w:szCs w:val="22"/>
        </w:rPr>
        <w:t>Pupil voice leads the way on evaluating a successful curriculum</w:t>
      </w:r>
      <w:r w:rsidRPr="001E48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[online] Cardiff: Estyn. Available at: &lt;https://www.estyn.gov.wales/effective-practice/pupil-voice-leads-way-evaluating-successful-curriculum&gt; [Accessed 7 May 2021].</w:t>
      </w:r>
    </w:p>
    <w:p w14:paraId="405E0923" w14:textId="77777777" w:rsidR="001E4830" w:rsidRPr="001E4830" w:rsidRDefault="001E4830" w:rsidP="001E4830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3BAD1C6A" w14:textId="72914A4B" w:rsidR="001E4830" w:rsidRDefault="001E4830" w:rsidP="001E4830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1E48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Estyn. (2019) </w:t>
      </w:r>
      <w:r w:rsidRPr="001E4830">
        <w:rPr>
          <w:rFonts w:ascii="Arial" w:hAnsi="Arial" w:cs="Arial"/>
          <w:i/>
          <w:iCs/>
          <w:color w:val="000000" w:themeColor="text1"/>
          <w:sz w:val="22"/>
          <w:szCs w:val="22"/>
        </w:rPr>
        <w:t>A report on School X</w:t>
      </w:r>
      <w:r w:rsidRPr="001E48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[online] Cardiff: Estyn. Available at: &lt;https://www.estyn.gov.wales/system/files/2020-08/</w:t>
      </w:r>
      <w:r w:rsidRPr="001E4830">
        <w:rPr>
          <w:rFonts w:ascii="Arial" w:hAnsi="Arial" w:cs="Arial"/>
          <w:color w:val="000000" w:themeColor="text1"/>
          <w:sz w:val="22"/>
          <w:szCs w:val="22"/>
          <w:highlight w:val="black"/>
          <w:shd w:val="clear" w:color="auto" w:fill="FFFFFF"/>
        </w:rPr>
        <w:t>Penybont</w:t>
      </w:r>
      <w:r w:rsidRPr="001E48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%2520Primary%2520School_0.pdf&gt; [Accessed 5 May 2021].</w:t>
      </w:r>
    </w:p>
    <w:p w14:paraId="4ADC237F" w14:textId="77777777" w:rsidR="001E4830" w:rsidRPr="001E4830" w:rsidRDefault="001E4830" w:rsidP="001E4830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7B27F455" w14:textId="7A4A898A" w:rsidR="001E4830" w:rsidRPr="001E4830" w:rsidRDefault="001E4830" w:rsidP="001E4830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1E48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Estyn. (2020)</w:t>
      </w:r>
      <w:r w:rsidRPr="001E4830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1E4830">
        <w:rPr>
          <w:rFonts w:ascii="Arial" w:hAnsi="Arial" w:cs="Arial"/>
          <w:i/>
          <w:iCs/>
          <w:color w:val="000000" w:themeColor="text1"/>
          <w:sz w:val="22"/>
          <w:szCs w:val="22"/>
        </w:rPr>
        <w:t>Community schools: families and communities at the heart of school life</w:t>
      </w:r>
      <w:r w:rsidRPr="001E48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[online] Cardiff: Estyn. Available at: &lt;https://www.estyn.gov.wales/system/files/2020-07/Community%2520Schools%2520en.pdf&gt; [Accessed 7 May 2021].</w:t>
      </w:r>
    </w:p>
    <w:p w14:paraId="188B5B23" w14:textId="77777777" w:rsidR="001E4830" w:rsidRPr="001E4830" w:rsidRDefault="001E4830" w:rsidP="001E4830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46D55B50" w14:textId="77777777" w:rsidR="001E4830" w:rsidRPr="001E4830" w:rsidRDefault="001E4830" w:rsidP="001E4830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1E48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Filimonov</w:t>
      </w:r>
      <w:proofErr w:type="spellEnd"/>
      <w:r w:rsidRPr="001E48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D. (2017)</w:t>
      </w:r>
      <w:r w:rsidRPr="001E4830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1E4830">
        <w:rPr>
          <w:rFonts w:ascii="Arial" w:hAnsi="Arial" w:cs="Arial"/>
          <w:i/>
          <w:iCs/>
          <w:color w:val="000000" w:themeColor="text1"/>
          <w:sz w:val="22"/>
          <w:szCs w:val="22"/>
        </w:rPr>
        <w:t>Extrinsic motivation and incentives</w:t>
      </w:r>
      <w:r w:rsidRPr="001E48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[online] Unknown: </w:t>
      </w:r>
      <w:proofErr w:type="spellStart"/>
      <w:r w:rsidRPr="001E48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Haaga-Helia</w:t>
      </w:r>
      <w:proofErr w:type="spellEnd"/>
      <w:r w:rsidRPr="001E48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Available at: </w:t>
      </w:r>
      <w:r w:rsidRPr="001E48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lastRenderedPageBreak/>
        <w:t>&lt;https://www.theseus.fi/bitstream/handle/10024/131731/Filimonov_Danila.PDF?sequence=3&gt; [Accessed 7 May 2021].</w:t>
      </w:r>
    </w:p>
    <w:p w14:paraId="021CDE6A" w14:textId="353405B0" w:rsidR="001E4830" w:rsidRPr="001E4830" w:rsidRDefault="001E4830" w:rsidP="001E4830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1E48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Goodall, J. and Montgomery, C. (2013) Parental involvement to parental engagement: a continuum.</w:t>
      </w:r>
      <w:r w:rsidRPr="001E4830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1E4830">
        <w:rPr>
          <w:rFonts w:ascii="Arial" w:hAnsi="Arial" w:cs="Arial"/>
          <w:i/>
          <w:iCs/>
          <w:color w:val="000000" w:themeColor="text1"/>
          <w:sz w:val="22"/>
          <w:szCs w:val="22"/>
        </w:rPr>
        <w:t>Educational Review</w:t>
      </w:r>
      <w:r w:rsidRPr="001E48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[online] 66(4), pp.399-410. Available at: &lt;https://www.tandfonline.com/doi/abs/10.1080/00131911.2013.781576&gt; [Accessed 7 May 2021].</w:t>
      </w:r>
    </w:p>
    <w:p w14:paraId="27CAFEB7" w14:textId="77777777" w:rsidR="001E4830" w:rsidRPr="001E4830" w:rsidRDefault="001E4830" w:rsidP="001E4830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288D2D86" w14:textId="77777777" w:rsidR="001E4830" w:rsidRPr="001E4830" w:rsidRDefault="001E4830" w:rsidP="001E4830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1E48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Howard, C., Burton, M., </w:t>
      </w:r>
      <w:proofErr w:type="spellStart"/>
      <w:r w:rsidRPr="001E48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Levermore</w:t>
      </w:r>
      <w:proofErr w:type="spellEnd"/>
      <w:r w:rsidRPr="001E48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D. and Barrell, R. (2017)</w:t>
      </w:r>
      <w:r w:rsidRPr="001E4830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1E4830">
        <w:rPr>
          <w:rFonts w:ascii="Arial" w:hAnsi="Arial" w:cs="Arial"/>
          <w:i/>
          <w:iCs/>
          <w:color w:val="000000" w:themeColor="text1"/>
          <w:sz w:val="22"/>
          <w:szCs w:val="22"/>
        </w:rPr>
        <w:t>Children's Mental Health and Emotional Well-Being in Primary Schools</w:t>
      </w:r>
      <w:r w:rsidRPr="001E48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London: SAGE.</w:t>
      </w:r>
    </w:p>
    <w:p w14:paraId="4B183D2E" w14:textId="77777777" w:rsidR="001E4830" w:rsidRPr="001E4830" w:rsidRDefault="001E4830" w:rsidP="001E4830">
      <w:pPr>
        <w:pStyle w:val="NormalWeb"/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1E4830">
        <w:rPr>
          <w:rFonts w:ascii="Arial" w:hAnsi="Arial" w:cs="Arial"/>
          <w:color w:val="000000" w:themeColor="text1"/>
          <w:sz w:val="22"/>
          <w:szCs w:val="22"/>
        </w:rPr>
        <w:t xml:space="preserve">May, H. (2005) Whose participation is it anyway? Examining the context of pupil participation in the UK. British Journal of Special Education 32(1), 29-34. </w:t>
      </w:r>
    </w:p>
    <w:p w14:paraId="7BEFF3D6" w14:textId="77777777" w:rsidR="001E4830" w:rsidRPr="001E4830" w:rsidRDefault="001E4830" w:rsidP="001E4830">
      <w:pPr>
        <w:spacing w:before="100" w:beforeAutospacing="1" w:after="100" w:afterAutospacing="1"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1E4830">
        <w:rPr>
          <w:rFonts w:ascii="Arial" w:hAnsi="Arial" w:cs="Arial"/>
          <w:color w:val="000000" w:themeColor="text1"/>
          <w:sz w:val="22"/>
          <w:szCs w:val="22"/>
        </w:rPr>
        <w:t>Orben</w:t>
      </w:r>
      <w:proofErr w:type="spellEnd"/>
      <w:r w:rsidRPr="001E4830">
        <w:rPr>
          <w:rFonts w:ascii="Arial" w:hAnsi="Arial" w:cs="Arial"/>
          <w:color w:val="000000" w:themeColor="text1"/>
          <w:sz w:val="22"/>
          <w:szCs w:val="22"/>
        </w:rPr>
        <w:t xml:space="preserve">, A. and A. K. Przybylski. (2019) The association between adolescent well-being and digital technology use. </w:t>
      </w:r>
      <w:r w:rsidRPr="001E4830">
        <w:rPr>
          <w:rFonts w:ascii="Arial" w:hAnsi="Arial" w:cs="Arial"/>
          <w:i/>
          <w:iCs/>
          <w:color w:val="000000" w:themeColor="text1"/>
          <w:sz w:val="22"/>
          <w:szCs w:val="22"/>
        </w:rPr>
        <w:t>Nature Human Behaviour</w:t>
      </w:r>
      <w:r w:rsidRPr="001E4830">
        <w:rPr>
          <w:rFonts w:ascii="Arial" w:hAnsi="Arial" w:cs="Arial"/>
          <w:color w:val="000000" w:themeColor="text1"/>
          <w:sz w:val="22"/>
          <w:szCs w:val="22"/>
        </w:rPr>
        <w:t xml:space="preserve">, Vol. 3, p. 173–182. </w:t>
      </w:r>
    </w:p>
    <w:p w14:paraId="3F6A48AF" w14:textId="319A7ACA" w:rsidR="001E4830" w:rsidRPr="001E4830" w:rsidRDefault="001E4830" w:rsidP="001E4830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1E4830">
        <w:rPr>
          <w:rFonts w:ascii="Arial" w:hAnsi="Arial" w:cs="Arial"/>
          <w:color w:val="000000" w:themeColor="text1"/>
          <w:sz w:val="22"/>
          <w:szCs w:val="22"/>
        </w:rPr>
        <w:t>Owen, R. (2021) Conversation to Alice Tudor, 23 April.</w:t>
      </w:r>
    </w:p>
    <w:p w14:paraId="0E6555BA" w14:textId="77777777" w:rsidR="001E4830" w:rsidRPr="001E4830" w:rsidRDefault="001E4830" w:rsidP="001E4830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6B7349CC" w14:textId="609678D7" w:rsidR="001E4830" w:rsidRPr="001E4830" w:rsidRDefault="001E4830" w:rsidP="001E4830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1E48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Oxford Primary. (2018)</w:t>
      </w:r>
      <w:r w:rsidRPr="001E4830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1E4830">
        <w:rPr>
          <w:rFonts w:ascii="Arial" w:hAnsi="Arial" w:cs="Arial"/>
          <w:i/>
          <w:iCs/>
          <w:color w:val="000000" w:themeColor="text1"/>
          <w:sz w:val="22"/>
          <w:szCs w:val="22"/>
        </w:rPr>
        <w:t>4 Things you need to do to prepare for Curriculum Change in Wales</w:t>
      </w:r>
      <w:r w:rsidRPr="001E48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[image] Available at: &lt;https://educationblog.oup.com/primary/4-things-you-need-to-do-to-prepare-for-curriculum-change-in-wales&gt; [Accessed 7 May 2021].</w:t>
      </w:r>
    </w:p>
    <w:p w14:paraId="07A6B9C2" w14:textId="77777777" w:rsidR="001E4830" w:rsidRPr="001E4830" w:rsidRDefault="001E4830" w:rsidP="001E4830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40E30A59" w14:textId="2230FF4D" w:rsidR="001E4830" w:rsidRDefault="001E4830" w:rsidP="001E4830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1E48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School X, 2020. </w:t>
      </w:r>
      <w:r w:rsidRPr="001E4830">
        <w:rPr>
          <w:rFonts w:ascii="Arial" w:hAnsi="Arial" w:cs="Arial"/>
          <w:i/>
          <w:iCs/>
          <w:color w:val="000000" w:themeColor="text1"/>
          <w:sz w:val="22"/>
          <w:szCs w:val="22"/>
        </w:rPr>
        <w:t>School Improvement Plan</w:t>
      </w:r>
      <w:r w:rsidRPr="001E48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September 2020 - August 2021. </w:t>
      </w:r>
      <w:r w:rsidRPr="001E4830">
        <w:rPr>
          <w:rFonts w:ascii="Arial" w:hAnsi="Arial" w:cs="Arial"/>
          <w:color w:val="000000" w:themeColor="text1"/>
          <w:sz w:val="22"/>
          <w:szCs w:val="22"/>
          <w:highlight w:val="black"/>
          <w:shd w:val="clear" w:color="auto" w:fill="FFFFFF"/>
        </w:rPr>
        <w:t xml:space="preserve">Bridgend: </w:t>
      </w:r>
      <w:proofErr w:type="spellStart"/>
      <w:r w:rsidRPr="001E4830">
        <w:rPr>
          <w:rFonts w:ascii="Arial" w:hAnsi="Arial" w:cs="Arial"/>
          <w:color w:val="000000" w:themeColor="text1"/>
          <w:sz w:val="22"/>
          <w:szCs w:val="22"/>
          <w:highlight w:val="black"/>
          <w:shd w:val="clear" w:color="auto" w:fill="FFFFFF"/>
        </w:rPr>
        <w:t>Penybont</w:t>
      </w:r>
      <w:proofErr w:type="spellEnd"/>
      <w:r w:rsidRPr="001E4830">
        <w:rPr>
          <w:rFonts w:ascii="Arial" w:hAnsi="Arial" w:cs="Arial"/>
          <w:color w:val="000000" w:themeColor="text1"/>
          <w:sz w:val="22"/>
          <w:szCs w:val="22"/>
          <w:highlight w:val="black"/>
          <w:shd w:val="clear" w:color="auto" w:fill="FFFFFF"/>
        </w:rPr>
        <w:t xml:space="preserve"> Primary School.</w:t>
      </w:r>
    </w:p>
    <w:p w14:paraId="4CBEECD0" w14:textId="77777777" w:rsidR="001E4830" w:rsidRPr="001E4830" w:rsidRDefault="001E4830" w:rsidP="001E4830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6110E042" w14:textId="783A274D" w:rsidR="001E4830" w:rsidRDefault="001E4830" w:rsidP="001E4830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1E48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SchoolX</w:t>
      </w:r>
      <w:r w:rsidRPr="006A1154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.org.uk. </w:t>
      </w:r>
      <w:r w:rsidRPr="001E48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Pr="006A1154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2021</w:t>
      </w:r>
      <w:r w:rsidRPr="001E48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Pr="006A1154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proofErr w:type="spellStart"/>
      <w:r w:rsidRPr="006A1154">
        <w:rPr>
          <w:rFonts w:ascii="Arial" w:hAnsi="Arial" w:cs="Arial"/>
          <w:i/>
          <w:iCs/>
          <w:color w:val="000000" w:themeColor="text1"/>
          <w:sz w:val="22"/>
          <w:szCs w:val="22"/>
          <w:highlight w:val="black"/>
        </w:rPr>
        <w:t>Penybont</w:t>
      </w:r>
      <w:proofErr w:type="spellEnd"/>
      <w:r w:rsidRPr="006A1154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Primary School</w:t>
      </w:r>
      <w:r w:rsidRPr="006A1154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[online] Available at: &lt;https://www.</w:t>
      </w:r>
      <w:r w:rsidRPr="006A1154">
        <w:rPr>
          <w:rFonts w:ascii="Arial" w:hAnsi="Arial" w:cs="Arial"/>
          <w:color w:val="000000" w:themeColor="text1"/>
          <w:sz w:val="22"/>
          <w:szCs w:val="22"/>
          <w:highlight w:val="black"/>
          <w:shd w:val="clear" w:color="auto" w:fill="FFFFFF"/>
        </w:rPr>
        <w:t>penybontprimary</w:t>
      </w:r>
      <w:r w:rsidRPr="006A1154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.org.uk&gt; [Accessed 6 May 2021].</w:t>
      </w:r>
    </w:p>
    <w:p w14:paraId="6A02A177" w14:textId="77777777" w:rsidR="001E4830" w:rsidRPr="001E4830" w:rsidRDefault="001E4830" w:rsidP="001E4830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5F781B57" w14:textId="01F95309" w:rsidR="001E4830" w:rsidRPr="001E4830" w:rsidRDefault="001E4830" w:rsidP="001E4830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1E48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Welsh Government. (2020) </w:t>
      </w:r>
      <w:r w:rsidRPr="001E4830">
        <w:rPr>
          <w:rFonts w:ascii="Arial" w:hAnsi="Arial" w:cs="Arial"/>
          <w:i/>
          <w:iCs/>
          <w:color w:val="000000" w:themeColor="text1"/>
          <w:sz w:val="22"/>
          <w:szCs w:val="22"/>
        </w:rPr>
        <w:t>Curriculum for Wales Guidance</w:t>
      </w:r>
      <w:r w:rsidRPr="001E48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[online] Available at: &lt;https://hwb.gov.wales/curriculum-for-wales/&gt; [Accessed 21 April 2021].</w:t>
      </w:r>
    </w:p>
    <w:p w14:paraId="54F33CF6" w14:textId="77777777" w:rsidR="001E4830" w:rsidRPr="001E4830" w:rsidRDefault="001E4830" w:rsidP="001E4830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1DBDD0DE" w14:textId="77777777" w:rsidR="001E4830" w:rsidRPr="001E4830" w:rsidRDefault="001E4830" w:rsidP="001E4830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1E48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Wood, M. (2011) Closer to the Ground: Pupil 'voice' and the Development of Knowledge about Schools.</w:t>
      </w:r>
      <w:r w:rsidRPr="001E4830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1E4830">
        <w:rPr>
          <w:rFonts w:ascii="Arial" w:hAnsi="Arial" w:cs="Arial"/>
          <w:i/>
          <w:iCs/>
          <w:color w:val="000000" w:themeColor="text1"/>
          <w:sz w:val="22"/>
          <w:szCs w:val="22"/>
        </w:rPr>
        <w:t>Turkish Online Journal of Qualitative Inquiry</w:t>
      </w:r>
      <w:r w:rsidRPr="001E48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2(1).</w:t>
      </w:r>
    </w:p>
    <w:p w14:paraId="63703194" w14:textId="77777777" w:rsidR="001E4830" w:rsidRPr="001E4830" w:rsidRDefault="001E4830" w:rsidP="001E4830">
      <w:pPr>
        <w:spacing w:line="360" w:lineRule="auto"/>
        <w:rPr>
          <w:rFonts w:ascii="Arial" w:hAnsi="Arial" w:cs="Arial"/>
          <w:b/>
          <w:bCs/>
          <w:color w:val="000000" w:themeColor="text1"/>
          <w:u w:val="single"/>
        </w:rPr>
      </w:pPr>
    </w:p>
    <w:p w14:paraId="283726BC" w14:textId="77777777" w:rsidR="00672075" w:rsidRPr="001E4830" w:rsidRDefault="00672075" w:rsidP="001E4830">
      <w:pPr>
        <w:spacing w:line="360" w:lineRule="auto"/>
        <w:rPr>
          <w:rFonts w:ascii="Arial" w:hAnsi="Arial" w:cs="Arial"/>
          <w:color w:val="000000" w:themeColor="text1"/>
        </w:rPr>
      </w:pPr>
    </w:p>
    <w:sectPr w:rsidR="00672075" w:rsidRPr="001E4830" w:rsidSect="006331A7">
      <w:headerReference w:type="default" r:id="rId6"/>
      <w:footerReference w:type="even" r:id="rId7"/>
      <w:footerReference w:type="default" r:id="rId8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CAAF7AB" w14:textId="77777777" w:rsidR="00B810BD" w:rsidRDefault="00B810BD" w:rsidP="001E4830">
      <w:r>
        <w:separator/>
      </w:r>
    </w:p>
  </w:endnote>
  <w:endnote w:type="continuationSeparator" w:id="0">
    <w:p w14:paraId="1907DF00" w14:textId="77777777" w:rsidR="00B810BD" w:rsidRDefault="00B810BD" w:rsidP="001E483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1917621870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3E951A51" w14:textId="48357BC5" w:rsidR="001E4830" w:rsidRDefault="001E4830" w:rsidP="00AC104B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0594F559" w14:textId="77777777" w:rsidR="001E4830" w:rsidRDefault="001E4830" w:rsidP="001E4830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192267536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3AACC478" w14:textId="09041D85" w:rsidR="001E4830" w:rsidRDefault="001E4830" w:rsidP="00AC104B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787BA66E" w14:textId="77777777" w:rsidR="001E4830" w:rsidRDefault="001E4830" w:rsidP="001E4830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E9C3A09" w14:textId="77777777" w:rsidR="00B810BD" w:rsidRDefault="00B810BD" w:rsidP="001E4830">
      <w:r>
        <w:separator/>
      </w:r>
    </w:p>
  </w:footnote>
  <w:footnote w:type="continuationSeparator" w:id="0">
    <w:p w14:paraId="74D90035" w14:textId="77777777" w:rsidR="00B810BD" w:rsidRDefault="00B810BD" w:rsidP="001E483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9A39785" w14:textId="130FF667" w:rsidR="001E4830" w:rsidRDefault="005F342B">
    <w:pPr>
      <w:pStyle w:val="Header"/>
    </w:pPr>
    <w:r>
      <w:t xml:space="preserve">ECAD6009 </w:t>
    </w:r>
    <w:r>
      <w:tab/>
    </w:r>
    <w:r>
      <w:tab/>
      <w:t xml:space="preserve">Student Number: </w:t>
    </w:r>
    <w:r w:rsidR="001E4830">
      <w:t>1801577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4830"/>
    <w:rsid w:val="001E4830"/>
    <w:rsid w:val="005F342B"/>
    <w:rsid w:val="00611EC1"/>
    <w:rsid w:val="006331A7"/>
    <w:rsid w:val="00672075"/>
    <w:rsid w:val="009E72A8"/>
    <w:rsid w:val="00B810BD"/>
    <w:rsid w:val="00E422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01EE398"/>
  <w15:chartTrackingRefBased/>
  <w15:docId w15:val="{1E35C968-4F39-2345-9EAF-91A0A1ED99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E4830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1E4830"/>
    <w:pPr>
      <w:spacing w:before="100" w:beforeAutospacing="1" w:after="100" w:afterAutospacing="1"/>
    </w:pPr>
  </w:style>
  <w:style w:type="character" w:customStyle="1" w:styleId="apple-converted-space">
    <w:name w:val="apple-converted-space"/>
    <w:basedOn w:val="DefaultParagraphFont"/>
    <w:rsid w:val="001E4830"/>
  </w:style>
  <w:style w:type="paragraph" w:styleId="Header">
    <w:name w:val="header"/>
    <w:basedOn w:val="Normal"/>
    <w:link w:val="HeaderChar"/>
    <w:uiPriority w:val="99"/>
    <w:unhideWhenUsed/>
    <w:rsid w:val="001E483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E4830"/>
    <w:rPr>
      <w:rFonts w:ascii="Times New Roman" w:eastAsia="Times New Roman" w:hAnsi="Times New Roman" w:cs="Times New Roman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1E483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E4830"/>
    <w:rPr>
      <w:rFonts w:ascii="Times New Roman" w:eastAsia="Times New Roman" w:hAnsi="Times New Roman" w:cs="Times New Roman"/>
      <w:lang w:eastAsia="en-GB"/>
    </w:rPr>
  </w:style>
  <w:style w:type="character" w:styleId="PageNumber">
    <w:name w:val="page number"/>
    <w:basedOn w:val="DefaultParagraphFont"/>
    <w:uiPriority w:val="99"/>
    <w:semiHidden/>
    <w:unhideWhenUsed/>
    <w:rsid w:val="001E483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659727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670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61371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83673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9466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2</Pages>
  <Words>468</Words>
  <Characters>2671</Characters>
  <Application>Microsoft Office Word</Application>
  <DocSecurity>0</DocSecurity>
  <Lines>22</Lines>
  <Paragraphs>6</Paragraphs>
  <ScaleCrop>false</ScaleCrop>
  <Company/>
  <LinksUpToDate>false</LinksUpToDate>
  <CharactersWithSpaces>3133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Mary Tudor (1801577)</dc:creator>
  <cp:keywords/>
  <dc:description/>
  <cp:lastModifiedBy>Alice Mary Tudor (1801577)</cp:lastModifiedBy>
  <cp:revision>4</cp:revision>
  <dcterms:created xsi:type="dcterms:W3CDTF">2021-05-07T14:38:00Z</dcterms:created>
  <dcterms:modified xsi:type="dcterms:W3CDTF">2021-05-10T20:26:00Z</dcterms:modified>
</cp:coreProperties>
</file>