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94987" w14:textId="1C4B1E51" w:rsidR="3190ECA6" w:rsidRPr="0076086C" w:rsidRDefault="3190ECA6" w:rsidP="0076086C">
      <w:pPr>
        <w:ind w:left="1417" w:right="1417"/>
        <w:jc w:val="both"/>
        <w:rPr>
          <w:rFonts w:ascii="Arial" w:eastAsia="Arial" w:hAnsi="Arial" w:cs="Arial"/>
          <w:b/>
          <w:bCs/>
          <w:u w:val="single"/>
        </w:rPr>
      </w:pPr>
      <w:r w:rsidRPr="0076086C">
        <w:rPr>
          <w:rFonts w:ascii="Arial" w:eastAsia="Arial" w:hAnsi="Arial" w:cs="Arial"/>
          <w:b/>
          <w:bCs/>
          <w:u w:val="single"/>
        </w:rPr>
        <w:t>Assignment 1 Essay; StichCo</w:t>
      </w:r>
    </w:p>
    <w:p w14:paraId="2918DEFB" w14:textId="26E877AE" w:rsidR="035A1706" w:rsidRPr="0076086C" w:rsidRDefault="035A1706" w:rsidP="0076086C">
      <w:pPr>
        <w:ind w:left="1417" w:right="1417"/>
        <w:jc w:val="both"/>
        <w:rPr>
          <w:rFonts w:ascii="Arial" w:eastAsia="Arial" w:hAnsi="Arial" w:cs="Arial"/>
        </w:rPr>
      </w:pPr>
      <w:r w:rsidRPr="0076086C">
        <w:rPr>
          <w:rFonts w:ascii="Arial" w:eastAsia="Arial" w:hAnsi="Arial" w:cs="Arial"/>
        </w:rPr>
        <w:t xml:space="preserve">When </w:t>
      </w:r>
      <w:r w:rsidR="2D00F299" w:rsidRPr="0076086C">
        <w:rPr>
          <w:rFonts w:ascii="Arial" w:eastAsia="Arial" w:hAnsi="Arial" w:cs="Arial"/>
        </w:rPr>
        <w:t xml:space="preserve">looking at any organisation and its structure, there are many different factors </w:t>
      </w:r>
      <w:r w:rsidR="0F7492A9" w:rsidRPr="0076086C">
        <w:rPr>
          <w:rFonts w:ascii="Arial" w:eastAsia="Arial" w:hAnsi="Arial" w:cs="Arial"/>
        </w:rPr>
        <w:t xml:space="preserve">that contribute to quality of the work environment and the people in it. </w:t>
      </w:r>
      <w:r w:rsidR="72711C53" w:rsidRPr="0076086C">
        <w:rPr>
          <w:rFonts w:ascii="Arial" w:eastAsia="Arial" w:hAnsi="Arial" w:cs="Arial"/>
        </w:rPr>
        <w:t xml:space="preserve">Different places will have different management styles and structure, different social groups within </w:t>
      </w:r>
      <w:r w:rsidR="3F238958" w:rsidRPr="0076086C">
        <w:rPr>
          <w:rFonts w:ascii="Arial" w:eastAsia="Arial" w:hAnsi="Arial" w:cs="Arial"/>
        </w:rPr>
        <w:t>a</w:t>
      </w:r>
      <w:r w:rsidR="72711C53" w:rsidRPr="0076086C">
        <w:rPr>
          <w:rFonts w:ascii="Arial" w:eastAsia="Arial" w:hAnsi="Arial" w:cs="Arial"/>
        </w:rPr>
        <w:t xml:space="preserve"> </w:t>
      </w:r>
      <w:r w:rsidR="3F238958" w:rsidRPr="0076086C">
        <w:rPr>
          <w:rFonts w:ascii="Arial" w:eastAsia="Arial" w:hAnsi="Arial" w:cs="Arial"/>
        </w:rPr>
        <w:t xml:space="preserve">cohort and different styles of working. </w:t>
      </w:r>
      <w:r w:rsidR="3AFD690B" w:rsidRPr="0076086C">
        <w:rPr>
          <w:rFonts w:ascii="Arial" w:eastAsia="Arial" w:hAnsi="Arial" w:cs="Arial"/>
        </w:rPr>
        <w:t xml:space="preserve">When changes occur, such as what has happened with </w:t>
      </w:r>
      <w:bookmarkStart w:id="0" w:name="_Int_CxChvtEa"/>
      <w:r w:rsidR="3AFD690B" w:rsidRPr="0076086C">
        <w:rPr>
          <w:rFonts w:ascii="Arial" w:eastAsia="Arial" w:hAnsi="Arial" w:cs="Arial"/>
        </w:rPr>
        <w:t>StitchCo</w:t>
      </w:r>
      <w:bookmarkEnd w:id="0"/>
      <w:r w:rsidR="3AFD690B" w:rsidRPr="0076086C">
        <w:rPr>
          <w:rFonts w:ascii="Arial" w:eastAsia="Arial" w:hAnsi="Arial" w:cs="Arial"/>
        </w:rPr>
        <w:t xml:space="preserve">, naturally worries and frustrations will arise </w:t>
      </w:r>
      <w:r w:rsidR="2100130D" w:rsidRPr="0076086C">
        <w:rPr>
          <w:rFonts w:ascii="Arial" w:eastAsia="Arial" w:hAnsi="Arial" w:cs="Arial"/>
        </w:rPr>
        <w:t>from workers</w:t>
      </w:r>
      <w:r w:rsidR="4BCED1F7" w:rsidRPr="0076086C">
        <w:rPr>
          <w:rFonts w:ascii="Arial" w:eastAsia="Arial" w:hAnsi="Arial" w:cs="Arial"/>
        </w:rPr>
        <w:t>. This will</w:t>
      </w:r>
      <w:r w:rsidR="2100130D" w:rsidRPr="0076086C">
        <w:rPr>
          <w:rFonts w:ascii="Arial" w:eastAsia="Arial" w:hAnsi="Arial" w:cs="Arial"/>
        </w:rPr>
        <w:t xml:space="preserve"> hav</w:t>
      </w:r>
      <w:r w:rsidR="2A2D2C63" w:rsidRPr="0076086C">
        <w:rPr>
          <w:rFonts w:ascii="Arial" w:eastAsia="Arial" w:hAnsi="Arial" w:cs="Arial"/>
        </w:rPr>
        <w:t>e</w:t>
      </w:r>
      <w:r w:rsidR="2100130D" w:rsidRPr="0076086C">
        <w:rPr>
          <w:rFonts w:ascii="Arial" w:eastAsia="Arial" w:hAnsi="Arial" w:cs="Arial"/>
        </w:rPr>
        <w:t xml:space="preserve"> a large impact on how the </w:t>
      </w:r>
      <w:r w:rsidR="4F86F1E5" w:rsidRPr="0076086C">
        <w:rPr>
          <w:rFonts w:ascii="Arial" w:eastAsia="Arial" w:hAnsi="Arial" w:cs="Arial"/>
        </w:rPr>
        <w:t xml:space="preserve">workers </w:t>
      </w:r>
      <w:r w:rsidR="2100130D" w:rsidRPr="0076086C">
        <w:rPr>
          <w:rFonts w:ascii="Arial" w:eastAsia="Arial" w:hAnsi="Arial" w:cs="Arial"/>
        </w:rPr>
        <w:t xml:space="preserve">interact with </w:t>
      </w:r>
      <w:r w:rsidR="3E965EF4" w:rsidRPr="0076086C">
        <w:rPr>
          <w:rFonts w:ascii="Arial" w:eastAsia="Arial" w:hAnsi="Arial" w:cs="Arial"/>
        </w:rPr>
        <w:t>management, each other</w:t>
      </w:r>
      <w:r w:rsidR="2100130D" w:rsidRPr="0076086C">
        <w:rPr>
          <w:rFonts w:ascii="Arial" w:eastAsia="Arial" w:hAnsi="Arial" w:cs="Arial"/>
        </w:rPr>
        <w:t xml:space="preserve"> and </w:t>
      </w:r>
      <w:r w:rsidR="4074E460" w:rsidRPr="0076086C">
        <w:rPr>
          <w:rFonts w:ascii="Arial" w:eastAsia="Arial" w:hAnsi="Arial" w:cs="Arial"/>
        </w:rPr>
        <w:t xml:space="preserve">have a significant impact on </w:t>
      </w:r>
      <w:r w:rsidR="2100130D" w:rsidRPr="0076086C">
        <w:rPr>
          <w:rFonts w:ascii="Arial" w:eastAsia="Arial" w:hAnsi="Arial" w:cs="Arial"/>
        </w:rPr>
        <w:t>perform</w:t>
      </w:r>
      <w:r w:rsidR="7EF8AD80" w:rsidRPr="0076086C">
        <w:rPr>
          <w:rFonts w:ascii="Arial" w:eastAsia="Arial" w:hAnsi="Arial" w:cs="Arial"/>
        </w:rPr>
        <w:t>ance</w:t>
      </w:r>
      <w:r w:rsidR="2100130D" w:rsidRPr="0076086C">
        <w:rPr>
          <w:rFonts w:ascii="Arial" w:eastAsia="Arial" w:hAnsi="Arial" w:cs="Arial"/>
        </w:rPr>
        <w:t xml:space="preserve"> in the workplace.</w:t>
      </w:r>
      <w:r w:rsidR="0A1112B4" w:rsidRPr="0076086C">
        <w:rPr>
          <w:rFonts w:ascii="Arial" w:eastAsia="Arial" w:hAnsi="Arial" w:cs="Arial"/>
        </w:rPr>
        <w:t xml:space="preserve"> By considering the different issues that were raised by this change, StitchCo can make the change easier for their workers and </w:t>
      </w:r>
      <w:r w:rsidR="64D7BBDF" w:rsidRPr="0076086C">
        <w:rPr>
          <w:rFonts w:ascii="Arial" w:eastAsia="Arial" w:hAnsi="Arial" w:cs="Arial"/>
        </w:rPr>
        <w:t>improve their production performance.</w:t>
      </w:r>
    </w:p>
    <w:p w14:paraId="0F94F5FD" w14:textId="4C562F0C" w:rsidR="3B740157" w:rsidRPr="0076086C" w:rsidRDefault="3B740157" w:rsidP="0076086C">
      <w:pPr>
        <w:ind w:left="1417" w:right="1417"/>
        <w:jc w:val="both"/>
        <w:rPr>
          <w:rFonts w:ascii="Arial" w:eastAsia="Arial" w:hAnsi="Arial" w:cs="Arial"/>
        </w:rPr>
      </w:pPr>
      <w:r w:rsidRPr="0076086C">
        <w:rPr>
          <w:rFonts w:ascii="Arial" w:eastAsia="Arial" w:hAnsi="Arial" w:cs="Arial"/>
        </w:rPr>
        <w:t xml:space="preserve">The first thing to inspect is the transformation of the managerial structure, going from the </w:t>
      </w:r>
      <w:bookmarkStart w:id="1" w:name="_Int_le8f5VrU"/>
      <w:r w:rsidRPr="0076086C">
        <w:rPr>
          <w:rFonts w:ascii="Arial" w:eastAsia="Arial" w:hAnsi="Arial" w:cs="Arial"/>
        </w:rPr>
        <w:t>Tayloristic</w:t>
      </w:r>
      <w:bookmarkEnd w:id="1"/>
      <w:r w:rsidRPr="0076086C">
        <w:rPr>
          <w:rFonts w:ascii="Arial" w:eastAsia="Arial" w:hAnsi="Arial" w:cs="Arial"/>
        </w:rPr>
        <w:t xml:space="preserve"> </w:t>
      </w:r>
      <w:r w:rsidR="69C5ED83" w:rsidRPr="0076086C">
        <w:rPr>
          <w:rFonts w:ascii="Arial" w:eastAsia="Arial" w:hAnsi="Arial" w:cs="Arial"/>
        </w:rPr>
        <w:t xml:space="preserve">hierarchical system </w:t>
      </w:r>
      <w:r w:rsidR="3A4841E6" w:rsidRPr="0076086C">
        <w:rPr>
          <w:rFonts w:ascii="Arial" w:eastAsia="Arial" w:hAnsi="Arial" w:cs="Arial"/>
        </w:rPr>
        <w:t>to a distributed system, which allows all the team members to collaborate and step up to take cha</w:t>
      </w:r>
      <w:r w:rsidR="4DFFA9E1" w:rsidRPr="0076086C">
        <w:rPr>
          <w:rFonts w:ascii="Arial" w:eastAsia="Arial" w:hAnsi="Arial" w:cs="Arial"/>
        </w:rPr>
        <w:t>rge.</w:t>
      </w:r>
      <w:r w:rsidR="7C74EC71" w:rsidRPr="0076086C">
        <w:rPr>
          <w:rFonts w:ascii="Arial" w:eastAsia="Arial" w:hAnsi="Arial" w:cs="Arial"/>
        </w:rPr>
        <w:t xml:space="preserve"> The Tayloristic approach is the classic way of management, </w:t>
      </w:r>
      <w:r w:rsidR="09BEE47D" w:rsidRPr="0076086C">
        <w:rPr>
          <w:rFonts w:ascii="Arial" w:eastAsia="Arial" w:hAnsi="Arial" w:cs="Arial"/>
        </w:rPr>
        <w:t>where workers are seen as automated, going to work to complete the task and no more</w:t>
      </w:r>
      <w:r w:rsidR="7EADC1E7" w:rsidRPr="0076086C">
        <w:rPr>
          <w:rFonts w:ascii="Arial" w:eastAsia="Arial" w:hAnsi="Arial" w:cs="Arial"/>
        </w:rPr>
        <w:t xml:space="preserve"> (</w:t>
      </w:r>
      <w:r w:rsidR="7EADC1E7" w:rsidRPr="0076086C">
        <w:rPr>
          <w:rFonts w:ascii="Arial" w:eastAsia="Arial" w:hAnsi="Arial" w:cs="Arial"/>
          <w:i/>
          <w:iCs/>
        </w:rPr>
        <w:t>Taylorism</w:t>
      </w:r>
      <w:r w:rsidR="7EADC1E7" w:rsidRPr="0076086C">
        <w:rPr>
          <w:rFonts w:ascii="Arial" w:eastAsia="Arial" w:hAnsi="Arial" w:cs="Arial"/>
        </w:rPr>
        <w:t>, no date). This style worked at the time, however modern organisations are more people-focused, and don’t just see the workers as tools.</w:t>
      </w:r>
      <w:r w:rsidR="635F7C25" w:rsidRPr="0076086C">
        <w:rPr>
          <w:rFonts w:ascii="Arial" w:eastAsia="Arial" w:hAnsi="Arial" w:cs="Arial"/>
        </w:rPr>
        <w:t xml:space="preserve"> The more modern style would be to assign roles to different workers, treating them in a more human way and </w:t>
      </w:r>
      <w:r w:rsidR="78E5346E" w:rsidRPr="0076086C">
        <w:rPr>
          <w:rFonts w:ascii="Arial" w:eastAsia="Arial" w:hAnsi="Arial" w:cs="Arial"/>
        </w:rPr>
        <w:t>are assigned based on skills, as opposed to haivng everybody taking the same role in order to mass produce.</w:t>
      </w:r>
      <w:r w:rsidR="4DFFA9E1" w:rsidRPr="0076086C">
        <w:rPr>
          <w:rFonts w:ascii="Arial" w:eastAsia="Arial" w:hAnsi="Arial" w:cs="Arial"/>
        </w:rPr>
        <w:t xml:space="preserve"> </w:t>
      </w:r>
      <w:r w:rsidR="65D62F44" w:rsidRPr="0076086C">
        <w:rPr>
          <w:rFonts w:ascii="Arial" w:eastAsia="Arial" w:hAnsi="Arial" w:cs="Arial"/>
        </w:rPr>
        <w:t>Organisational culture is extremely important</w:t>
      </w:r>
      <w:r w:rsidR="62F9E71C" w:rsidRPr="0076086C">
        <w:rPr>
          <w:rFonts w:ascii="Arial" w:eastAsia="Arial" w:hAnsi="Arial" w:cs="Arial"/>
        </w:rPr>
        <w:t xml:space="preserve"> and changes to leadership styles can both positively and negatively affect it </w:t>
      </w:r>
      <w:r w:rsidR="253FA39B" w:rsidRPr="0076086C">
        <w:rPr>
          <w:rFonts w:ascii="Arial" w:eastAsia="Arial" w:hAnsi="Arial" w:cs="Arial"/>
        </w:rPr>
        <w:t xml:space="preserve">(Mohammed, Firmansyah and Djudiyah, 2024). </w:t>
      </w:r>
      <w:r w:rsidR="08CB1A92" w:rsidRPr="0076086C">
        <w:rPr>
          <w:rFonts w:ascii="Arial" w:eastAsia="Arial" w:hAnsi="Arial" w:cs="Arial"/>
        </w:rPr>
        <w:t>Having shared leadership means that there are a variety of perspectives and</w:t>
      </w:r>
      <w:r w:rsidR="2AC51450" w:rsidRPr="0076086C">
        <w:rPr>
          <w:rFonts w:ascii="Arial" w:eastAsia="Arial" w:hAnsi="Arial" w:cs="Arial"/>
        </w:rPr>
        <w:t xml:space="preserve"> allows for more creativity.</w:t>
      </w:r>
      <w:r w:rsidR="6FADAC89" w:rsidRPr="0076086C">
        <w:rPr>
          <w:rFonts w:ascii="Arial" w:eastAsia="Arial" w:hAnsi="Arial" w:cs="Arial"/>
        </w:rPr>
        <w:t xml:space="preserve"> A study by Wu and Cormican (2021) found that in engineering design teams, the introduction of shared leadership and collaboration had a positive effect on the performance of the team as a whole. </w:t>
      </w:r>
      <w:r w:rsidR="198B9131" w:rsidRPr="0076086C">
        <w:rPr>
          <w:rFonts w:ascii="Arial" w:eastAsia="Arial" w:hAnsi="Arial" w:cs="Arial"/>
        </w:rPr>
        <w:t xml:space="preserve">This was also found in other studies which suggest utilising this method due to its </w:t>
      </w:r>
      <w:r w:rsidR="3194188B" w:rsidRPr="0076086C">
        <w:rPr>
          <w:rFonts w:ascii="Arial" w:eastAsia="Arial" w:hAnsi="Arial" w:cs="Arial"/>
        </w:rPr>
        <w:t>increase in innovation (Hoch, 2012).</w:t>
      </w:r>
      <w:r w:rsidR="06A017FC" w:rsidRPr="0076086C">
        <w:rPr>
          <w:rFonts w:ascii="Arial" w:eastAsia="Arial" w:hAnsi="Arial" w:cs="Arial"/>
        </w:rPr>
        <w:t xml:space="preserve"> By giving autonomy to the workers, it makes the workers feel more valued and important to the company, which is imperative to success because the majority of the profits and production will come through the people who are making the product (Al-Hussein, 2020). </w:t>
      </w:r>
      <w:r w:rsidR="2AC51450" w:rsidRPr="0076086C">
        <w:rPr>
          <w:rFonts w:ascii="Arial" w:eastAsia="Arial" w:hAnsi="Arial" w:cs="Arial"/>
        </w:rPr>
        <w:t>However,</w:t>
      </w:r>
      <w:r w:rsidR="64D5AE82" w:rsidRPr="0076086C">
        <w:rPr>
          <w:rFonts w:ascii="Arial" w:eastAsia="Arial" w:hAnsi="Arial" w:cs="Arial"/>
        </w:rPr>
        <w:t xml:space="preserve"> if not implemented properly</w:t>
      </w:r>
      <w:r w:rsidR="2AC51450" w:rsidRPr="0076086C">
        <w:rPr>
          <w:rFonts w:ascii="Arial" w:eastAsia="Arial" w:hAnsi="Arial" w:cs="Arial"/>
        </w:rPr>
        <w:t xml:space="preserve"> this could also create conflict if the opinions of the people involved differ greatly</w:t>
      </w:r>
      <w:r w:rsidR="04CD68ED" w:rsidRPr="0076086C">
        <w:rPr>
          <w:rFonts w:ascii="Arial" w:eastAsia="Arial" w:hAnsi="Arial" w:cs="Arial"/>
        </w:rPr>
        <w:t xml:space="preserve"> and there is no trust between the workers</w:t>
      </w:r>
      <w:r w:rsidR="2AC51450" w:rsidRPr="0076086C">
        <w:rPr>
          <w:rFonts w:ascii="Arial" w:eastAsia="Arial" w:hAnsi="Arial" w:cs="Arial"/>
        </w:rPr>
        <w:t>.</w:t>
      </w:r>
      <w:r w:rsidR="1AC04311" w:rsidRPr="0076086C">
        <w:rPr>
          <w:rFonts w:ascii="Arial" w:eastAsia="Arial" w:hAnsi="Arial" w:cs="Arial"/>
        </w:rPr>
        <w:t xml:space="preserve"> </w:t>
      </w:r>
      <w:r w:rsidR="50A71726" w:rsidRPr="0076086C">
        <w:rPr>
          <w:rFonts w:ascii="Arial" w:eastAsia="Arial" w:hAnsi="Arial" w:cs="Arial"/>
        </w:rPr>
        <w:t>This has happened with the pay related targets</w:t>
      </w:r>
      <w:r w:rsidR="79BED503" w:rsidRPr="0076086C">
        <w:rPr>
          <w:rFonts w:ascii="Arial" w:eastAsia="Arial" w:hAnsi="Arial" w:cs="Arial"/>
        </w:rPr>
        <w:t xml:space="preserve"> and the resistance from employees</w:t>
      </w:r>
      <w:r w:rsidR="50A71726" w:rsidRPr="0076086C">
        <w:rPr>
          <w:rFonts w:ascii="Arial" w:eastAsia="Arial" w:hAnsi="Arial" w:cs="Arial"/>
        </w:rPr>
        <w:t xml:space="preserve">, which </w:t>
      </w:r>
      <w:r w:rsidR="6BA87270" w:rsidRPr="0076086C">
        <w:rPr>
          <w:rFonts w:ascii="Arial" w:eastAsia="Arial" w:hAnsi="Arial" w:cs="Arial"/>
        </w:rPr>
        <w:t>could be solved through better communication and allowing for regular feedback</w:t>
      </w:r>
      <w:r w:rsidR="6C3778C2" w:rsidRPr="0076086C">
        <w:rPr>
          <w:rFonts w:ascii="Arial" w:eastAsia="Arial" w:hAnsi="Arial" w:cs="Arial"/>
        </w:rPr>
        <w:t xml:space="preserve">. </w:t>
      </w:r>
    </w:p>
    <w:p w14:paraId="6E43E0B6" w14:textId="4B6E4AE3" w:rsidR="0F6903FA" w:rsidRPr="0076086C" w:rsidRDefault="0F6903FA" w:rsidP="0076086C">
      <w:pPr>
        <w:ind w:left="1417" w:right="1417"/>
        <w:jc w:val="both"/>
        <w:rPr>
          <w:rFonts w:ascii="Arial" w:eastAsia="Arial" w:hAnsi="Arial" w:cs="Arial"/>
        </w:rPr>
      </w:pPr>
      <w:r w:rsidRPr="0076086C">
        <w:rPr>
          <w:rFonts w:ascii="Arial" w:eastAsia="Arial" w:hAnsi="Arial" w:cs="Arial"/>
        </w:rPr>
        <w:t>Another issue that has arisen is rivalry in the team,</w:t>
      </w:r>
      <w:r w:rsidR="42C55229" w:rsidRPr="0076086C">
        <w:rPr>
          <w:rFonts w:ascii="Arial" w:eastAsia="Arial" w:hAnsi="Arial" w:cs="Arial"/>
        </w:rPr>
        <w:t xml:space="preserve"> possibly as a result of the new management structure. Sometimes letting </w:t>
      </w:r>
      <w:r w:rsidR="5B27FC0C" w:rsidRPr="0076086C">
        <w:rPr>
          <w:rFonts w:ascii="Arial" w:eastAsia="Arial" w:hAnsi="Arial" w:cs="Arial"/>
        </w:rPr>
        <w:t xml:space="preserve">the </w:t>
      </w:r>
      <w:r w:rsidR="2EE4FD3E" w:rsidRPr="0076086C">
        <w:rPr>
          <w:rFonts w:ascii="Arial" w:eastAsia="Arial" w:hAnsi="Arial" w:cs="Arial"/>
        </w:rPr>
        <w:t xml:space="preserve">conflict play out can have its benefits, such as creating a closer bond </w:t>
      </w:r>
      <w:r w:rsidR="20BA294F" w:rsidRPr="0076086C">
        <w:rPr>
          <w:rFonts w:ascii="Arial" w:eastAsia="Arial" w:hAnsi="Arial" w:cs="Arial"/>
        </w:rPr>
        <w:t xml:space="preserve">between </w:t>
      </w:r>
      <w:r w:rsidR="2EE4FD3E" w:rsidRPr="0076086C">
        <w:rPr>
          <w:rFonts w:ascii="Arial" w:eastAsia="Arial" w:hAnsi="Arial" w:cs="Arial"/>
        </w:rPr>
        <w:t xml:space="preserve">colleagues and </w:t>
      </w:r>
      <w:r w:rsidR="71EFDB1E" w:rsidRPr="0076086C">
        <w:rPr>
          <w:rFonts w:ascii="Arial" w:eastAsia="Arial" w:hAnsi="Arial" w:cs="Arial"/>
        </w:rPr>
        <w:t xml:space="preserve">potentially more creative solutions. Baron (1991) suggests that </w:t>
      </w:r>
      <w:r w:rsidR="57DACD3D" w:rsidRPr="0076086C">
        <w:rPr>
          <w:rFonts w:ascii="Arial" w:eastAsia="Arial" w:hAnsi="Arial" w:cs="Arial"/>
        </w:rPr>
        <w:t xml:space="preserve">friction between colleagues does not always result in exclusively negative results, although there are negative effects that also come from it. </w:t>
      </w:r>
      <w:r w:rsidR="41764054" w:rsidRPr="0076086C">
        <w:rPr>
          <w:rFonts w:ascii="Arial" w:eastAsia="Arial" w:hAnsi="Arial" w:cs="Arial"/>
        </w:rPr>
        <w:t>The production manager at StitchCo should have assessed the situation, realised the level of the conflict and used conflict management training effectively</w:t>
      </w:r>
      <w:r w:rsidR="4217B272" w:rsidRPr="0076086C">
        <w:rPr>
          <w:rFonts w:ascii="Arial" w:eastAsia="Arial" w:hAnsi="Arial" w:cs="Arial"/>
        </w:rPr>
        <w:t>, instead of leaving the employees for themselves.</w:t>
      </w:r>
      <w:r w:rsidR="5E805289" w:rsidRPr="0076086C">
        <w:rPr>
          <w:rFonts w:ascii="Arial" w:eastAsia="Arial" w:hAnsi="Arial" w:cs="Arial"/>
        </w:rPr>
        <w:t xml:space="preserve"> Conflict management is key for any organisation</w:t>
      </w:r>
      <w:r w:rsidR="3878ADBB" w:rsidRPr="0076086C">
        <w:rPr>
          <w:rFonts w:ascii="Arial" w:eastAsia="Arial" w:hAnsi="Arial" w:cs="Arial"/>
        </w:rPr>
        <w:t xml:space="preserve"> to achieve their goals and maintain a healthy relationship between employees </w:t>
      </w:r>
      <w:r w:rsidR="1D9F45F1" w:rsidRPr="0076086C">
        <w:rPr>
          <w:rFonts w:ascii="Arial" w:eastAsia="Arial" w:hAnsi="Arial" w:cs="Arial"/>
        </w:rPr>
        <w:t>not only with management, but with each other (Safi and Khairkhwa, 2024).</w:t>
      </w:r>
      <w:r w:rsidR="1C044F20" w:rsidRPr="0076086C">
        <w:rPr>
          <w:rFonts w:ascii="Arial" w:eastAsia="Arial" w:hAnsi="Arial" w:cs="Arial"/>
        </w:rPr>
        <w:t xml:space="preserve"> Bhadra et al. (2024) found that celebrating achievements as a team is beneficial to maintaining relationships for groups in the workplace, and that </w:t>
      </w:r>
      <w:r w:rsidR="1CC015A7" w:rsidRPr="0076086C">
        <w:rPr>
          <w:rFonts w:ascii="Arial" w:eastAsia="Arial" w:hAnsi="Arial" w:cs="Arial"/>
        </w:rPr>
        <w:t>training all members in a variety of roles will gather trust</w:t>
      </w:r>
      <w:r w:rsidR="482ACEAA" w:rsidRPr="0076086C">
        <w:rPr>
          <w:rFonts w:ascii="Arial" w:eastAsia="Arial" w:hAnsi="Arial" w:cs="Arial"/>
        </w:rPr>
        <w:t xml:space="preserve"> and reliance</w:t>
      </w:r>
      <w:r w:rsidR="1CC015A7" w:rsidRPr="0076086C">
        <w:rPr>
          <w:rFonts w:ascii="Arial" w:eastAsia="Arial" w:hAnsi="Arial" w:cs="Arial"/>
        </w:rPr>
        <w:t xml:space="preserve"> in each other</w:t>
      </w:r>
      <w:r w:rsidR="5AB48833" w:rsidRPr="0076086C">
        <w:rPr>
          <w:rFonts w:ascii="Arial" w:eastAsia="Arial" w:hAnsi="Arial" w:cs="Arial"/>
        </w:rPr>
        <w:t>, which is the core of any relationship.</w:t>
      </w:r>
    </w:p>
    <w:p w14:paraId="47F3BB8B" w14:textId="48E32B16" w:rsidR="29E2B074" w:rsidRPr="0076086C" w:rsidRDefault="29E2B074" w:rsidP="0076086C">
      <w:pPr>
        <w:ind w:left="1417" w:right="1417"/>
        <w:jc w:val="both"/>
        <w:rPr>
          <w:rFonts w:ascii="Arial" w:eastAsia="Arial" w:hAnsi="Arial" w:cs="Arial"/>
        </w:rPr>
      </w:pPr>
      <w:r w:rsidRPr="0076086C">
        <w:rPr>
          <w:rFonts w:ascii="Arial" w:eastAsia="Arial" w:hAnsi="Arial" w:cs="Arial"/>
        </w:rPr>
        <w:t xml:space="preserve">Resistance from the employees and conflict within the groups is not only caused by </w:t>
      </w:r>
      <w:bookmarkStart w:id="2" w:name="_Int_cyZ7YDyF"/>
      <w:r w:rsidR="2346BF79" w:rsidRPr="0076086C">
        <w:rPr>
          <w:rFonts w:ascii="Arial" w:eastAsia="Arial" w:hAnsi="Arial" w:cs="Arial"/>
        </w:rPr>
        <w:t>disagreements, but</w:t>
      </w:r>
      <w:bookmarkEnd w:id="2"/>
      <w:r w:rsidR="2346BF79" w:rsidRPr="0076086C">
        <w:rPr>
          <w:rFonts w:ascii="Arial" w:eastAsia="Arial" w:hAnsi="Arial" w:cs="Arial"/>
        </w:rPr>
        <w:t xml:space="preserve"> can also be more personal issues that are brought to the workplace which could be a factor. </w:t>
      </w:r>
      <w:r w:rsidR="65181F0C" w:rsidRPr="0076086C">
        <w:rPr>
          <w:rFonts w:ascii="Arial" w:eastAsia="Arial" w:hAnsi="Arial" w:cs="Arial"/>
        </w:rPr>
        <w:t>It seems that the</w:t>
      </w:r>
      <w:r w:rsidR="1BC849AB" w:rsidRPr="0076086C">
        <w:rPr>
          <w:rFonts w:ascii="Arial" w:eastAsia="Arial" w:hAnsi="Arial" w:cs="Arial"/>
        </w:rPr>
        <w:t xml:space="preserve"> individuals </w:t>
      </w:r>
      <w:r w:rsidR="73C143AF" w:rsidRPr="0076086C">
        <w:rPr>
          <w:rFonts w:ascii="Arial" w:eastAsia="Arial" w:hAnsi="Arial" w:cs="Arial"/>
        </w:rPr>
        <w:t xml:space="preserve">were </w:t>
      </w:r>
      <w:r w:rsidR="1BC849AB" w:rsidRPr="0076086C">
        <w:rPr>
          <w:rFonts w:ascii="Arial" w:eastAsia="Arial" w:hAnsi="Arial" w:cs="Arial"/>
        </w:rPr>
        <w:t xml:space="preserve">not considered when making large organisational changes, </w:t>
      </w:r>
      <w:r w:rsidR="7F507491" w:rsidRPr="0076086C">
        <w:rPr>
          <w:rFonts w:ascii="Arial" w:eastAsia="Arial" w:hAnsi="Arial" w:cs="Arial"/>
        </w:rPr>
        <w:t xml:space="preserve">which has been shown to </w:t>
      </w:r>
      <w:r w:rsidR="1BC849AB" w:rsidRPr="0076086C">
        <w:rPr>
          <w:rFonts w:ascii="Arial" w:eastAsia="Arial" w:hAnsi="Arial" w:cs="Arial"/>
        </w:rPr>
        <w:t>cause more uncertainty and stress for the worke</w:t>
      </w:r>
      <w:r w:rsidR="687F4C34" w:rsidRPr="0076086C">
        <w:rPr>
          <w:rFonts w:ascii="Arial" w:eastAsia="Arial" w:hAnsi="Arial" w:cs="Arial"/>
        </w:rPr>
        <w:t>rs</w:t>
      </w:r>
      <w:r w:rsidR="1623BE8B" w:rsidRPr="0076086C">
        <w:rPr>
          <w:rFonts w:ascii="Arial" w:eastAsia="Arial" w:hAnsi="Arial" w:cs="Arial"/>
        </w:rPr>
        <w:t>, which will have a negative impact company-wide (Vlados, 2019).</w:t>
      </w:r>
      <w:r w:rsidR="27E3F703" w:rsidRPr="0076086C">
        <w:rPr>
          <w:rFonts w:ascii="Arial" w:eastAsia="Arial" w:hAnsi="Arial" w:cs="Arial"/>
        </w:rPr>
        <w:t xml:space="preserve"> The workers rightfully felt concerned with the implementation of new technology taking over some of the roles that they previously had, as there is </w:t>
      </w:r>
      <w:r w:rsidR="74CC62BD" w:rsidRPr="0076086C">
        <w:rPr>
          <w:rFonts w:ascii="Arial" w:eastAsia="Arial" w:hAnsi="Arial" w:cs="Arial"/>
        </w:rPr>
        <w:t xml:space="preserve">a fear of them becoming redundant. </w:t>
      </w:r>
      <w:r w:rsidR="563B79F9" w:rsidRPr="0076086C">
        <w:rPr>
          <w:rFonts w:ascii="Arial" w:eastAsia="Arial" w:hAnsi="Arial" w:cs="Arial"/>
        </w:rPr>
        <w:t xml:space="preserve">While the use of machinery may prove to be better for production and profits, the </w:t>
      </w:r>
      <w:r w:rsidR="5C8DA1D5" w:rsidRPr="0076086C">
        <w:rPr>
          <w:rFonts w:ascii="Arial" w:eastAsia="Arial" w:hAnsi="Arial" w:cs="Arial"/>
        </w:rPr>
        <w:t xml:space="preserve">employees at the business need to feel valued and have their feelings considered. </w:t>
      </w:r>
      <w:r w:rsidR="38000FFD" w:rsidRPr="0076086C">
        <w:rPr>
          <w:rFonts w:ascii="Arial" w:eastAsia="Arial" w:hAnsi="Arial" w:cs="Arial"/>
        </w:rPr>
        <w:t xml:space="preserve">With the technology malfunctioning, not only is it causing issues for the organisation with regards to </w:t>
      </w:r>
      <w:r w:rsidR="570201D5" w:rsidRPr="0076086C">
        <w:rPr>
          <w:rFonts w:ascii="Arial" w:eastAsia="Arial" w:hAnsi="Arial" w:cs="Arial"/>
        </w:rPr>
        <w:t>production but</w:t>
      </w:r>
      <w:r w:rsidR="38000FFD" w:rsidRPr="0076086C">
        <w:rPr>
          <w:rFonts w:ascii="Arial" w:eastAsia="Arial" w:hAnsi="Arial" w:cs="Arial"/>
        </w:rPr>
        <w:t xml:space="preserve"> also is creating trust issues from the employees in both the technology and StitchCo itself </w:t>
      </w:r>
      <w:r w:rsidR="40CD56E4" w:rsidRPr="0076086C">
        <w:rPr>
          <w:rFonts w:ascii="Arial" w:eastAsia="Arial" w:hAnsi="Arial" w:cs="Arial"/>
        </w:rPr>
        <w:t>for implementing faulty technology.</w:t>
      </w:r>
      <w:r w:rsidR="73D065E8" w:rsidRPr="0076086C">
        <w:rPr>
          <w:rFonts w:ascii="Arial" w:eastAsia="Arial" w:hAnsi="Arial" w:cs="Arial"/>
        </w:rPr>
        <w:t xml:space="preserve"> This is further emphasised when there is a clear lack of training at the company for the new technology. </w:t>
      </w:r>
      <w:r w:rsidR="71922C82" w:rsidRPr="0076086C">
        <w:rPr>
          <w:rFonts w:ascii="Arial" w:eastAsia="Arial" w:hAnsi="Arial" w:cs="Arial"/>
        </w:rPr>
        <w:t>Training is essential for any employee, whether they are just starting at the company or are looking to develop, or in StitchCo’s case, learning to use new equipment (Flegl, Depoo and Alcázar, 2022).</w:t>
      </w:r>
      <w:r w:rsidR="2268FA60" w:rsidRPr="0076086C">
        <w:rPr>
          <w:rFonts w:ascii="Arial" w:eastAsia="Arial" w:hAnsi="Arial" w:cs="Arial"/>
        </w:rPr>
        <w:t xml:space="preserve"> </w:t>
      </w:r>
      <w:r w:rsidR="575CCB15" w:rsidRPr="0076086C">
        <w:rPr>
          <w:rFonts w:ascii="Arial" w:eastAsia="Arial" w:hAnsi="Arial" w:cs="Arial"/>
        </w:rPr>
        <w:t>All employees should have standardised training</w:t>
      </w:r>
      <w:r w:rsidR="2D01223F" w:rsidRPr="0076086C">
        <w:rPr>
          <w:rFonts w:ascii="Arial" w:eastAsia="Arial" w:hAnsi="Arial" w:cs="Arial"/>
        </w:rPr>
        <w:t xml:space="preserve"> that requires urgent </w:t>
      </w:r>
      <w:r w:rsidR="57A7D730" w:rsidRPr="0076086C">
        <w:rPr>
          <w:rFonts w:ascii="Arial" w:eastAsia="Arial" w:hAnsi="Arial" w:cs="Arial"/>
        </w:rPr>
        <w:t>completion and</w:t>
      </w:r>
      <w:r w:rsidR="2D01223F" w:rsidRPr="0076086C">
        <w:rPr>
          <w:rFonts w:ascii="Arial" w:eastAsia="Arial" w:hAnsi="Arial" w:cs="Arial"/>
        </w:rPr>
        <w:t xml:space="preserve"> should cover all aspects of the role that are required to complete the task efficiently.</w:t>
      </w:r>
      <w:r w:rsidR="6C55AD9B" w:rsidRPr="0076086C">
        <w:rPr>
          <w:rFonts w:ascii="Arial" w:eastAsia="Arial" w:hAnsi="Arial" w:cs="Arial"/>
        </w:rPr>
        <w:t xml:space="preserve"> By achieving this, workers may see the changes as less of a disturbance and more as adaptation, reducing the </w:t>
      </w:r>
      <w:r w:rsidR="00CA5812" w:rsidRPr="0076086C">
        <w:rPr>
          <w:rFonts w:ascii="Arial" w:eastAsia="Arial" w:hAnsi="Arial" w:cs="Arial"/>
        </w:rPr>
        <w:t>number</w:t>
      </w:r>
      <w:r w:rsidR="6C55AD9B" w:rsidRPr="0076086C">
        <w:rPr>
          <w:rFonts w:ascii="Arial" w:eastAsia="Arial" w:hAnsi="Arial" w:cs="Arial"/>
        </w:rPr>
        <w:t xml:space="preserve"> of key workers taking time out of work</w:t>
      </w:r>
      <w:r w:rsidR="7387479C" w:rsidRPr="0076086C">
        <w:rPr>
          <w:rFonts w:ascii="Arial" w:eastAsia="Arial" w:hAnsi="Arial" w:cs="Arial"/>
        </w:rPr>
        <w:t xml:space="preserve"> and increasing production.</w:t>
      </w:r>
      <w:r w:rsidR="2D01223F" w:rsidRPr="0076086C">
        <w:rPr>
          <w:rFonts w:ascii="Arial" w:eastAsia="Arial" w:hAnsi="Arial" w:cs="Arial"/>
        </w:rPr>
        <w:t xml:space="preserve"> </w:t>
      </w:r>
      <w:r w:rsidR="74CC62BD" w:rsidRPr="0076086C">
        <w:rPr>
          <w:rFonts w:ascii="Arial" w:eastAsia="Arial" w:hAnsi="Arial" w:cs="Arial"/>
        </w:rPr>
        <w:t>The key to minimising s</w:t>
      </w:r>
      <w:r w:rsidR="30904D79" w:rsidRPr="0076086C">
        <w:rPr>
          <w:rFonts w:ascii="Arial" w:eastAsia="Arial" w:hAnsi="Arial" w:cs="Arial"/>
        </w:rPr>
        <w:t>tress of the workers and reducing damage to production is through good communication, which is currently a big issue at the organisation.</w:t>
      </w:r>
      <w:r w:rsidR="5000E935" w:rsidRPr="0076086C">
        <w:rPr>
          <w:rFonts w:ascii="Arial" w:eastAsia="Arial" w:hAnsi="Arial" w:cs="Arial"/>
        </w:rPr>
        <w:t xml:space="preserve"> </w:t>
      </w:r>
      <w:r w:rsidR="51B404D5" w:rsidRPr="0076086C">
        <w:rPr>
          <w:rFonts w:ascii="Arial" w:eastAsia="Arial" w:hAnsi="Arial" w:cs="Arial"/>
        </w:rPr>
        <w:t xml:space="preserve">As </w:t>
      </w:r>
      <w:r w:rsidR="47FC20FE" w:rsidRPr="0076086C">
        <w:rPr>
          <w:rFonts w:ascii="Arial" w:eastAsia="Arial" w:hAnsi="Arial" w:cs="Arial"/>
        </w:rPr>
        <w:t>supporte</w:t>
      </w:r>
      <w:r w:rsidR="51B404D5" w:rsidRPr="0076086C">
        <w:rPr>
          <w:rFonts w:ascii="Arial" w:eastAsia="Arial" w:hAnsi="Arial" w:cs="Arial"/>
        </w:rPr>
        <w:t xml:space="preserve">d by Tang and Gao (2012), negative reactions can be minimised if the StitchCo senior management communicate the changed clearly and effectively to the workers, reassuring them that their </w:t>
      </w:r>
      <w:r w:rsidR="425ECF1E" w:rsidRPr="0076086C">
        <w:rPr>
          <w:rFonts w:ascii="Arial" w:eastAsia="Arial" w:hAnsi="Arial" w:cs="Arial"/>
        </w:rPr>
        <w:t>jobs are not at risk</w:t>
      </w:r>
      <w:r w:rsidR="77672CFF" w:rsidRPr="0076086C">
        <w:rPr>
          <w:rFonts w:ascii="Arial" w:eastAsia="Arial" w:hAnsi="Arial" w:cs="Arial"/>
        </w:rPr>
        <w:t>. This would greatly reduce the stress that the employees are facing and result in a much more positive transition into the new structure</w:t>
      </w:r>
      <w:r w:rsidR="23A81A72" w:rsidRPr="0076086C">
        <w:rPr>
          <w:rFonts w:ascii="Arial" w:eastAsia="Arial" w:hAnsi="Arial" w:cs="Arial"/>
        </w:rPr>
        <w:t xml:space="preserve"> with the employees working with the new technology, using it effectively</w:t>
      </w:r>
      <w:r w:rsidR="77672CFF" w:rsidRPr="0076086C">
        <w:rPr>
          <w:rFonts w:ascii="Arial" w:eastAsia="Arial" w:hAnsi="Arial" w:cs="Arial"/>
        </w:rPr>
        <w:t>.</w:t>
      </w:r>
      <w:r w:rsidR="4B9709E0" w:rsidRPr="0076086C">
        <w:rPr>
          <w:rFonts w:ascii="Arial" w:eastAsia="Arial" w:hAnsi="Arial" w:cs="Arial"/>
        </w:rPr>
        <w:t xml:space="preserve"> A questionnaire regarding change management conducted by Phillips and Klein (2022) found that effective change </w:t>
      </w:r>
      <w:r w:rsidR="55872BCF" w:rsidRPr="0076086C">
        <w:rPr>
          <w:rFonts w:ascii="Arial" w:eastAsia="Arial" w:hAnsi="Arial" w:cs="Arial"/>
        </w:rPr>
        <w:t xml:space="preserve">occurs when there is feedback from all levels at the organisation with support from the </w:t>
      </w:r>
      <w:r w:rsidR="79752014" w:rsidRPr="0076086C">
        <w:rPr>
          <w:rFonts w:ascii="Arial" w:eastAsia="Arial" w:hAnsi="Arial" w:cs="Arial"/>
        </w:rPr>
        <w:t>people with higher roles</w:t>
      </w:r>
      <w:r w:rsidR="55872BCF" w:rsidRPr="0076086C">
        <w:rPr>
          <w:rFonts w:ascii="Arial" w:eastAsia="Arial" w:hAnsi="Arial" w:cs="Arial"/>
        </w:rPr>
        <w:t>,</w:t>
      </w:r>
      <w:r w:rsidR="6987ECF8" w:rsidRPr="0076086C">
        <w:rPr>
          <w:rFonts w:ascii="Arial" w:eastAsia="Arial" w:hAnsi="Arial" w:cs="Arial"/>
        </w:rPr>
        <w:t xml:space="preserve"> and then using the feedback to work with the employees and not drive them away by making necessary changes.</w:t>
      </w:r>
      <w:r w:rsidR="77672CFF" w:rsidRPr="0076086C">
        <w:rPr>
          <w:rFonts w:ascii="Arial" w:eastAsia="Arial" w:hAnsi="Arial" w:cs="Arial"/>
        </w:rPr>
        <w:t xml:space="preserve"> </w:t>
      </w:r>
      <w:r w:rsidR="02E8EF5F" w:rsidRPr="0076086C">
        <w:rPr>
          <w:rFonts w:ascii="Arial" w:eastAsia="Arial" w:hAnsi="Arial" w:cs="Arial"/>
        </w:rPr>
        <w:t xml:space="preserve">By not having this relationship between the managers and the employees, not only is there no feedback on the system, but team morale is </w:t>
      </w:r>
      <w:r w:rsidR="022C25BB" w:rsidRPr="0076086C">
        <w:rPr>
          <w:rFonts w:ascii="Arial" w:eastAsia="Arial" w:hAnsi="Arial" w:cs="Arial"/>
        </w:rPr>
        <w:t xml:space="preserve">unnecessarily </w:t>
      </w:r>
      <w:r w:rsidR="69BDE8A0" w:rsidRPr="0076086C">
        <w:rPr>
          <w:rFonts w:ascii="Arial" w:eastAsia="Arial" w:hAnsi="Arial" w:cs="Arial"/>
        </w:rPr>
        <w:t>low, and the employees are less likely to embrace the changes</w:t>
      </w:r>
      <w:r w:rsidR="022C25BB" w:rsidRPr="0076086C">
        <w:rPr>
          <w:rFonts w:ascii="Arial" w:eastAsia="Arial" w:hAnsi="Arial" w:cs="Arial"/>
        </w:rPr>
        <w:t>.</w:t>
      </w:r>
      <w:r w:rsidR="4F667848" w:rsidRPr="0076086C">
        <w:rPr>
          <w:rFonts w:ascii="Arial" w:eastAsia="Arial" w:hAnsi="Arial" w:cs="Arial"/>
        </w:rPr>
        <w:t xml:space="preserve"> Engagement from e</w:t>
      </w:r>
      <w:r w:rsidR="586DE9C9" w:rsidRPr="0076086C">
        <w:rPr>
          <w:rFonts w:ascii="Arial" w:eastAsia="Arial" w:hAnsi="Arial" w:cs="Arial"/>
        </w:rPr>
        <w:t>mployees could be achieved</w:t>
      </w:r>
      <w:r w:rsidR="4F667848" w:rsidRPr="0076086C">
        <w:rPr>
          <w:rFonts w:ascii="Arial" w:eastAsia="Arial" w:hAnsi="Arial" w:cs="Arial"/>
        </w:rPr>
        <w:t xml:space="preserve"> through anonymous surveys monthly, which only senior management can view.</w:t>
      </w:r>
      <w:r w:rsidR="128A0506" w:rsidRPr="0076086C">
        <w:rPr>
          <w:rFonts w:ascii="Arial" w:eastAsia="Arial" w:hAnsi="Arial" w:cs="Arial"/>
        </w:rPr>
        <w:t xml:space="preserve"> A study conducted by De Oliveira et al. (2022) found that</w:t>
      </w:r>
      <w:r w:rsidR="5E696A26" w:rsidRPr="0076086C">
        <w:rPr>
          <w:rFonts w:ascii="Arial" w:eastAsia="Arial" w:hAnsi="Arial" w:cs="Arial"/>
        </w:rPr>
        <w:t xml:space="preserve"> the mental health of workers has a clear effect on the workers ability and performance in the workplace. </w:t>
      </w:r>
      <w:r w:rsidR="1C0C2009" w:rsidRPr="0076086C">
        <w:rPr>
          <w:rFonts w:ascii="Arial" w:eastAsia="Arial" w:hAnsi="Arial" w:cs="Arial"/>
        </w:rPr>
        <w:t>Using performance data analytics to identify where there can be improvement is a good idea, however also rewarding good performance would be an effective strategy for boosting individual moti</w:t>
      </w:r>
      <w:r w:rsidR="0D7B6DD4" w:rsidRPr="0076086C">
        <w:rPr>
          <w:rFonts w:ascii="Arial" w:eastAsia="Arial" w:hAnsi="Arial" w:cs="Arial"/>
        </w:rPr>
        <w:t>vation</w:t>
      </w:r>
      <w:r w:rsidR="651E53F9" w:rsidRPr="0076086C">
        <w:rPr>
          <w:rFonts w:ascii="Arial" w:eastAsia="Arial" w:hAnsi="Arial" w:cs="Arial"/>
        </w:rPr>
        <w:t xml:space="preserve">. </w:t>
      </w:r>
      <w:r w:rsidR="7150629C" w:rsidRPr="0076086C">
        <w:rPr>
          <w:rFonts w:ascii="Arial" w:eastAsia="Arial" w:hAnsi="Arial" w:cs="Arial"/>
        </w:rPr>
        <w:t xml:space="preserve">Studies have shown that both extrinsic and intrinsic motivation have their part in the employees' contributions to the work environment, </w:t>
      </w:r>
      <w:r w:rsidR="42F33095" w:rsidRPr="0076086C">
        <w:rPr>
          <w:rFonts w:ascii="Arial" w:eastAsia="Arial" w:hAnsi="Arial" w:cs="Arial"/>
        </w:rPr>
        <w:t>with reward being a more important factor in motivation when compa</w:t>
      </w:r>
      <w:r w:rsidR="5DA648AC" w:rsidRPr="0076086C">
        <w:rPr>
          <w:rFonts w:ascii="Arial" w:eastAsia="Arial" w:hAnsi="Arial" w:cs="Arial"/>
        </w:rPr>
        <w:t>red to the feeling of completion (Engidaw, 2021).</w:t>
      </w:r>
      <w:r w:rsidR="036D2D87" w:rsidRPr="0076086C">
        <w:rPr>
          <w:rFonts w:ascii="Arial" w:eastAsia="Arial" w:hAnsi="Arial" w:cs="Arial"/>
        </w:rPr>
        <w:t xml:space="preserve"> This may encourage better collaboration from colleagues and reduce rivalries inside of the teams.</w:t>
      </w:r>
      <w:r w:rsidR="1DBA7FC9" w:rsidRPr="0076086C">
        <w:rPr>
          <w:rFonts w:ascii="Arial" w:eastAsia="Arial" w:hAnsi="Arial" w:cs="Arial"/>
        </w:rPr>
        <w:t xml:space="preserve"> </w:t>
      </w:r>
    </w:p>
    <w:p w14:paraId="53D12BCA" w14:textId="5E501245" w:rsidR="2F7A429F" w:rsidRPr="0076086C" w:rsidRDefault="2F7A429F" w:rsidP="0076086C">
      <w:pPr>
        <w:ind w:left="1417" w:right="1417"/>
        <w:jc w:val="both"/>
        <w:rPr>
          <w:rFonts w:ascii="Arial" w:eastAsia="Arial" w:hAnsi="Arial" w:cs="Arial"/>
        </w:rPr>
      </w:pPr>
      <w:r w:rsidRPr="0076086C">
        <w:rPr>
          <w:rFonts w:ascii="Arial" w:eastAsia="Arial" w:hAnsi="Arial" w:cs="Arial"/>
        </w:rPr>
        <w:t xml:space="preserve">In conclusion, </w:t>
      </w:r>
      <w:r w:rsidR="20D1B44A" w:rsidRPr="0076086C">
        <w:rPr>
          <w:rFonts w:ascii="Arial" w:eastAsia="Arial" w:hAnsi="Arial" w:cs="Arial"/>
        </w:rPr>
        <w:t xml:space="preserve">StitchCo have made changes which theoretically could bring higher </w:t>
      </w:r>
      <w:r w:rsidR="00CA5812" w:rsidRPr="0076086C">
        <w:rPr>
          <w:rFonts w:ascii="Arial" w:eastAsia="Arial" w:hAnsi="Arial" w:cs="Arial"/>
        </w:rPr>
        <w:t>profits</w:t>
      </w:r>
      <w:r w:rsidR="20D1B44A" w:rsidRPr="0076086C">
        <w:rPr>
          <w:rFonts w:ascii="Arial" w:eastAsia="Arial" w:hAnsi="Arial" w:cs="Arial"/>
        </w:rPr>
        <w:t xml:space="preserve"> in through automation</w:t>
      </w:r>
      <w:r w:rsidR="13D692BC" w:rsidRPr="0076086C">
        <w:rPr>
          <w:rFonts w:ascii="Arial" w:eastAsia="Arial" w:hAnsi="Arial" w:cs="Arial"/>
        </w:rPr>
        <w:t xml:space="preserve"> and a change in management style, but the</w:t>
      </w:r>
      <w:r w:rsidR="57A72B4D" w:rsidRPr="0076086C">
        <w:rPr>
          <w:rFonts w:ascii="Arial" w:eastAsia="Arial" w:hAnsi="Arial" w:cs="Arial"/>
        </w:rPr>
        <w:t xml:space="preserve"> way in which the changes were implemented were subpar. Not taking key elements into consideration such as communication and essential training mean</w:t>
      </w:r>
      <w:r w:rsidR="7FE11F67" w:rsidRPr="0076086C">
        <w:rPr>
          <w:rFonts w:ascii="Arial" w:eastAsia="Arial" w:hAnsi="Arial" w:cs="Arial"/>
        </w:rPr>
        <w:t>t that the employees saw the changes as a disruption and a downgrade from the previous style, as opposed to an opportunity for the organisation to better</w:t>
      </w:r>
      <w:r w:rsidR="57A72B4D" w:rsidRPr="0076086C">
        <w:rPr>
          <w:rFonts w:ascii="Arial" w:eastAsia="Arial" w:hAnsi="Arial" w:cs="Arial"/>
        </w:rPr>
        <w:t xml:space="preserve"> </w:t>
      </w:r>
      <w:r w:rsidR="37D9AEA8" w:rsidRPr="0076086C">
        <w:rPr>
          <w:rFonts w:ascii="Arial" w:eastAsia="Arial" w:hAnsi="Arial" w:cs="Arial"/>
        </w:rPr>
        <w:t xml:space="preserve">itself. Employees are people with their own feelings and </w:t>
      </w:r>
      <w:r w:rsidR="62A2DFED" w:rsidRPr="0076086C">
        <w:rPr>
          <w:rFonts w:ascii="Arial" w:eastAsia="Arial" w:hAnsi="Arial" w:cs="Arial"/>
        </w:rPr>
        <w:t xml:space="preserve">opinions and need to be taken into consideration when making such drastic changes to a work environment. </w:t>
      </w:r>
      <w:r w:rsidR="27B9B1BD" w:rsidRPr="0076086C">
        <w:rPr>
          <w:rFonts w:ascii="Arial" w:eastAsia="Arial" w:hAnsi="Arial" w:cs="Arial"/>
        </w:rPr>
        <w:t>As many studies have shown, m</w:t>
      </w:r>
      <w:r w:rsidR="62A2DFED" w:rsidRPr="0076086C">
        <w:rPr>
          <w:rFonts w:ascii="Arial" w:eastAsia="Arial" w:hAnsi="Arial" w:cs="Arial"/>
        </w:rPr>
        <w:t xml:space="preserve">anagement needs to step up and manage large disputes between the colleagues </w:t>
      </w:r>
      <w:r w:rsidR="752EEE63" w:rsidRPr="0076086C">
        <w:rPr>
          <w:rFonts w:ascii="Arial" w:eastAsia="Arial" w:hAnsi="Arial" w:cs="Arial"/>
        </w:rPr>
        <w:t xml:space="preserve">as group morale and trust between the members of the group is crucial and can have </w:t>
      </w:r>
      <w:r w:rsidR="0D570F72" w:rsidRPr="0076086C">
        <w:rPr>
          <w:rFonts w:ascii="Arial" w:eastAsia="Arial" w:hAnsi="Arial" w:cs="Arial"/>
        </w:rPr>
        <w:t>extremely detrimental effects on their performance.</w:t>
      </w:r>
      <w:r w:rsidR="348D0437" w:rsidRPr="0076086C">
        <w:rPr>
          <w:rFonts w:ascii="Arial" w:eastAsia="Arial" w:hAnsi="Arial" w:cs="Arial"/>
        </w:rPr>
        <w:t xml:space="preserve"> Training at any level in the workplace is necessary when new equipment is </w:t>
      </w:r>
      <w:r w:rsidR="590B4D27" w:rsidRPr="0076086C">
        <w:rPr>
          <w:rFonts w:ascii="Arial" w:eastAsia="Arial" w:hAnsi="Arial" w:cs="Arial"/>
        </w:rPr>
        <w:t>implemented and</w:t>
      </w:r>
      <w:r w:rsidR="348D0437" w:rsidRPr="0076086C">
        <w:rPr>
          <w:rFonts w:ascii="Arial" w:eastAsia="Arial" w:hAnsi="Arial" w:cs="Arial"/>
        </w:rPr>
        <w:t xml:space="preserve"> cannot be overlooked like it has been at StitchCo.</w:t>
      </w:r>
      <w:r w:rsidR="219D29D0" w:rsidRPr="0076086C">
        <w:rPr>
          <w:rFonts w:ascii="Arial" w:eastAsia="Arial" w:hAnsi="Arial" w:cs="Arial"/>
        </w:rPr>
        <w:t xml:space="preserve"> </w:t>
      </w:r>
      <w:r w:rsidR="6649AFA7" w:rsidRPr="0076086C">
        <w:rPr>
          <w:rFonts w:ascii="Arial" w:eastAsia="Arial" w:hAnsi="Arial" w:cs="Arial"/>
        </w:rPr>
        <w:t>This is especially the case when a distributed leadership style is used, as workers should be trained in multiple areas in order to support each other</w:t>
      </w:r>
      <w:r w:rsidR="19B71266" w:rsidRPr="0076086C">
        <w:rPr>
          <w:rFonts w:ascii="Arial" w:eastAsia="Arial" w:hAnsi="Arial" w:cs="Arial"/>
        </w:rPr>
        <w:t xml:space="preserve"> and create a team mentality.</w:t>
      </w:r>
    </w:p>
    <w:p w14:paraId="4B4F33AB" w14:textId="2A32F930" w:rsidR="696E99F0" w:rsidRPr="0076086C" w:rsidRDefault="696E99F0" w:rsidP="0076086C">
      <w:pPr>
        <w:ind w:left="1417" w:right="1417"/>
        <w:jc w:val="both"/>
        <w:rPr>
          <w:rFonts w:ascii="Arial" w:eastAsia="Aptos" w:hAnsi="Arial" w:cs="Arial"/>
        </w:rPr>
      </w:pPr>
    </w:p>
    <w:p w14:paraId="78922DAF" w14:textId="6CF1368A" w:rsidR="696E99F0" w:rsidRPr="0076086C" w:rsidRDefault="696E99F0" w:rsidP="0076086C">
      <w:pPr>
        <w:ind w:left="1417" w:right="1417"/>
        <w:jc w:val="both"/>
        <w:rPr>
          <w:rFonts w:ascii="Arial" w:eastAsia="Aptos" w:hAnsi="Arial" w:cs="Arial"/>
        </w:rPr>
      </w:pPr>
    </w:p>
    <w:p w14:paraId="4E4233A5" w14:textId="21AE1D6C" w:rsidR="696E99F0" w:rsidRPr="0076086C" w:rsidRDefault="696E99F0" w:rsidP="0076086C">
      <w:pPr>
        <w:ind w:left="1417" w:right="1417"/>
        <w:jc w:val="both"/>
        <w:rPr>
          <w:rFonts w:ascii="Arial" w:eastAsia="Aptos" w:hAnsi="Arial" w:cs="Arial"/>
        </w:rPr>
      </w:pPr>
    </w:p>
    <w:p w14:paraId="49AB6EC3" w14:textId="2339EB6C" w:rsidR="696E99F0" w:rsidRPr="0076086C" w:rsidRDefault="696E99F0" w:rsidP="0076086C">
      <w:pPr>
        <w:ind w:left="1417" w:right="1417"/>
        <w:jc w:val="both"/>
        <w:rPr>
          <w:rFonts w:ascii="Arial" w:eastAsia="Aptos" w:hAnsi="Arial" w:cs="Arial"/>
        </w:rPr>
      </w:pPr>
    </w:p>
    <w:p w14:paraId="196F574E" w14:textId="09D2EF6D" w:rsidR="696E99F0" w:rsidRPr="0076086C" w:rsidRDefault="696E99F0" w:rsidP="0076086C">
      <w:pPr>
        <w:ind w:left="1417" w:right="1417"/>
        <w:jc w:val="both"/>
        <w:rPr>
          <w:rFonts w:ascii="Arial" w:eastAsia="Aptos" w:hAnsi="Arial" w:cs="Arial"/>
        </w:rPr>
      </w:pPr>
    </w:p>
    <w:p w14:paraId="3271BF88" w14:textId="71734E04" w:rsidR="696E99F0" w:rsidRPr="0076086C" w:rsidRDefault="696E99F0" w:rsidP="0076086C">
      <w:pPr>
        <w:ind w:left="1417" w:right="1417"/>
        <w:jc w:val="both"/>
        <w:rPr>
          <w:rFonts w:ascii="Arial" w:eastAsia="Aptos" w:hAnsi="Arial" w:cs="Arial"/>
        </w:rPr>
      </w:pPr>
    </w:p>
    <w:p w14:paraId="49122B2B" w14:textId="59257EDE" w:rsidR="696E99F0" w:rsidRPr="0076086C" w:rsidRDefault="696E99F0" w:rsidP="0076086C">
      <w:pPr>
        <w:ind w:left="1417" w:right="1417"/>
        <w:jc w:val="both"/>
        <w:rPr>
          <w:rFonts w:ascii="Arial" w:eastAsia="Aptos" w:hAnsi="Arial" w:cs="Arial"/>
        </w:rPr>
      </w:pPr>
    </w:p>
    <w:p w14:paraId="04637A07" w14:textId="570BD870" w:rsidR="696E99F0" w:rsidRPr="0076086C" w:rsidRDefault="696E99F0" w:rsidP="0076086C">
      <w:pPr>
        <w:ind w:left="1417" w:right="1417"/>
        <w:jc w:val="both"/>
        <w:rPr>
          <w:rFonts w:ascii="Arial" w:eastAsia="Aptos" w:hAnsi="Arial" w:cs="Arial"/>
        </w:rPr>
      </w:pPr>
    </w:p>
    <w:p w14:paraId="739F687A" w14:textId="0D3A9981" w:rsidR="696E99F0" w:rsidRPr="0076086C" w:rsidRDefault="696E99F0" w:rsidP="0076086C">
      <w:pPr>
        <w:ind w:left="1417" w:right="1417"/>
        <w:jc w:val="both"/>
        <w:rPr>
          <w:rFonts w:ascii="Arial" w:eastAsia="Aptos" w:hAnsi="Arial" w:cs="Arial"/>
        </w:rPr>
      </w:pPr>
    </w:p>
    <w:p w14:paraId="56B1457E" w14:textId="2CBC08DE" w:rsidR="696E99F0" w:rsidRPr="0076086C" w:rsidRDefault="696E99F0" w:rsidP="0076086C">
      <w:pPr>
        <w:ind w:left="1417" w:right="1417"/>
        <w:jc w:val="both"/>
        <w:rPr>
          <w:rFonts w:ascii="Arial" w:eastAsia="Aptos" w:hAnsi="Arial" w:cs="Arial"/>
        </w:rPr>
      </w:pPr>
    </w:p>
    <w:p w14:paraId="598C109B" w14:textId="444A7656" w:rsidR="169DFB4F" w:rsidRPr="0076086C" w:rsidRDefault="169DFB4F" w:rsidP="0076086C">
      <w:pPr>
        <w:ind w:left="1417" w:right="1417"/>
        <w:jc w:val="both"/>
        <w:rPr>
          <w:rFonts w:ascii="Arial" w:eastAsia="Arial" w:hAnsi="Arial" w:cs="Arial"/>
          <w:b/>
          <w:bCs/>
          <w:u w:val="single"/>
        </w:rPr>
      </w:pPr>
      <w:r w:rsidRPr="0076086C">
        <w:rPr>
          <w:rFonts w:ascii="Arial" w:eastAsia="Arial" w:hAnsi="Arial" w:cs="Arial"/>
          <w:b/>
          <w:bCs/>
          <w:u w:val="single"/>
        </w:rPr>
        <w:t>Reference List</w:t>
      </w:r>
    </w:p>
    <w:p w14:paraId="7ACC5B9F" w14:textId="5ED5AFD7" w:rsidR="696E99F0" w:rsidRPr="0076086C" w:rsidRDefault="696E99F0" w:rsidP="0076086C">
      <w:pPr>
        <w:ind w:left="1417" w:right="1417"/>
        <w:jc w:val="both"/>
        <w:rPr>
          <w:rFonts w:ascii="Arial" w:eastAsia="Arial" w:hAnsi="Arial" w:cs="Arial"/>
          <w:b/>
          <w:bCs/>
          <w:u w:val="single"/>
        </w:rPr>
      </w:pPr>
    </w:p>
    <w:p w14:paraId="56A615C8" w14:textId="1DA0B93B" w:rsidR="062D310F" w:rsidRPr="0076086C" w:rsidRDefault="062D310F" w:rsidP="0076086C">
      <w:pPr>
        <w:spacing w:after="0"/>
        <w:ind w:left="1417" w:right="1417" w:hanging="720"/>
        <w:jc w:val="both"/>
        <w:rPr>
          <w:rFonts w:ascii="Arial" w:hAnsi="Arial" w:cs="Arial"/>
        </w:rPr>
      </w:pPr>
      <w:r w:rsidRPr="0076086C">
        <w:rPr>
          <w:rFonts w:ascii="Arial" w:eastAsia="Arial" w:hAnsi="Arial" w:cs="Arial"/>
        </w:rPr>
        <w:t xml:space="preserve">Al-Hussein, N.R.Y.H. (2020) 'The Relation between Psychological Empowerment and Job Satisfaction among Nurses,' </w:t>
      </w:r>
      <w:r w:rsidRPr="0076086C">
        <w:rPr>
          <w:rFonts w:ascii="Arial" w:eastAsia="Arial" w:hAnsi="Arial" w:cs="Arial"/>
          <w:i/>
          <w:iCs/>
        </w:rPr>
        <w:t>Medico-Legal Update</w:t>
      </w:r>
      <w:r w:rsidRPr="0076086C">
        <w:rPr>
          <w:rFonts w:ascii="Arial" w:eastAsia="Arial" w:hAnsi="Arial" w:cs="Arial"/>
        </w:rPr>
        <w:t xml:space="preserve">, 20(1), pp. 1353–1359. </w:t>
      </w:r>
      <w:hyperlink r:id="rId9">
        <w:r w:rsidRPr="0076086C">
          <w:rPr>
            <w:rStyle w:val="Hyperlink"/>
            <w:rFonts w:ascii="Arial" w:eastAsia="Arial" w:hAnsi="Arial" w:cs="Arial"/>
          </w:rPr>
          <w:t>https://doi.org/10.37506/mlu.v20i1.563</w:t>
        </w:r>
      </w:hyperlink>
      <w:r w:rsidRPr="0076086C">
        <w:rPr>
          <w:rFonts w:ascii="Arial" w:eastAsia="Arial" w:hAnsi="Arial" w:cs="Arial"/>
        </w:rPr>
        <w:t>.</w:t>
      </w:r>
    </w:p>
    <w:p w14:paraId="76EC9CD8" w14:textId="2209F5EE" w:rsidR="782D230A" w:rsidRPr="0076086C" w:rsidRDefault="782D230A" w:rsidP="0076086C">
      <w:pPr>
        <w:spacing w:after="0"/>
        <w:ind w:left="1417" w:right="1417" w:hanging="720"/>
        <w:jc w:val="both"/>
        <w:rPr>
          <w:rFonts w:ascii="Arial" w:hAnsi="Arial" w:cs="Arial"/>
        </w:rPr>
      </w:pPr>
      <w:r w:rsidRPr="0076086C">
        <w:rPr>
          <w:rFonts w:ascii="Arial" w:eastAsia="Arial" w:hAnsi="Arial" w:cs="Arial"/>
        </w:rPr>
        <w:t xml:space="preserve">Baron, R.A. (1991) 'Positive effects of conflict: A cognitive perspective,' </w:t>
      </w:r>
      <w:r w:rsidRPr="0076086C">
        <w:rPr>
          <w:rFonts w:ascii="Arial" w:eastAsia="Arial" w:hAnsi="Arial" w:cs="Arial"/>
          <w:i/>
          <w:iCs/>
        </w:rPr>
        <w:t>Employee Responsibilities and Rights Journal</w:t>
      </w:r>
      <w:r w:rsidRPr="0076086C">
        <w:rPr>
          <w:rFonts w:ascii="Arial" w:eastAsia="Arial" w:hAnsi="Arial" w:cs="Arial"/>
        </w:rPr>
        <w:t xml:space="preserve">, 4(1), pp. 25–36. </w:t>
      </w:r>
      <w:hyperlink r:id="rId10">
        <w:r w:rsidRPr="0076086C">
          <w:rPr>
            <w:rStyle w:val="Hyperlink"/>
            <w:rFonts w:ascii="Arial" w:eastAsia="Arial" w:hAnsi="Arial" w:cs="Arial"/>
          </w:rPr>
          <w:t>https://doi.org/10.1007/bf01390436</w:t>
        </w:r>
      </w:hyperlink>
      <w:r w:rsidRPr="0076086C">
        <w:rPr>
          <w:rFonts w:ascii="Arial" w:eastAsia="Arial" w:hAnsi="Arial" w:cs="Arial"/>
        </w:rPr>
        <w:t>.</w:t>
      </w:r>
    </w:p>
    <w:p w14:paraId="51ED3B20" w14:textId="7DCA13C1" w:rsidR="146C8814" w:rsidRPr="0076086C" w:rsidRDefault="146C8814" w:rsidP="0076086C">
      <w:pPr>
        <w:spacing w:after="0"/>
        <w:ind w:left="1417" w:right="1417" w:hanging="720"/>
        <w:jc w:val="both"/>
        <w:rPr>
          <w:rFonts w:ascii="Arial" w:eastAsia="Arial" w:hAnsi="Arial" w:cs="Arial"/>
        </w:rPr>
      </w:pPr>
      <w:r w:rsidRPr="0076086C">
        <w:rPr>
          <w:rFonts w:ascii="Arial" w:eastAsia="Arial" w:hAnsi="Arial" w:cs="Arial"/>
        </w:rPr>
        <w:t xml:space="preserve">Bhadra, P., Datta, S., Baruah, A., Pandit, A. and Thakkar, H. (2024) “ENHANCING TEAM EFFECTIVENESS THROUGH CONFLICT MANAGEMENT: STRATEGIES AND INTERVENTIONS”, </w:t>
      </w:r>
      <w:r w:rsidRPr="0076086C">
        <w:rPr>
          <w:rFonts w:ascii="Arial" w:eastAsia="Arial" w:hAnsi="Arial" w:cs="Arial"/>
          <w:i/>
          <w:iCs/>
        </w:rPr>
        <w:t>International Journal of Management, Public Policy and Research</w:t>
      </w:r>
      <w:r w:rsidRPr="0076086C">
        <w:rPr>
          <w:rFonts w:ascii="Arial" w:eastAsia="Arial" w:hAnsi="Arial" w:cs="Arial"/>
        </w:rPr>
        <w:t xml:space="preserve">, 3(4), pp. 16–25. </w:t>
      </w:r>
      <w:r w:rsidRPr="0076086C">
        <w:rPr>
          <w:rFonts w:ascii="Arial" w:eastAsia="Arial" w:hAnsi="Arial" w:cs="Arial"/>
          <w:color w:val="05103E"/>
        </w:rPr>
        <w:t>https://doi.org/10.55829/ijmpr.v3i4.242.</w:t>
      </w:r>
    </w:p>
    <w:p w14:paraId="4C9A839A" w14:textId="19E76066" w:rsidR="696E99F0" w:rsidRPr="0076086C" w:rsidRDefault="696E99F0" w:rsidP="0076086C">
      <w:pPr>
        <w:spacing w:after="0"/>
        <w:ind w:left="1417" w:right="1417" w:hanging="720"/>
        <w:jc w:val="both"/>
        <w:rPr>
          <w:rFonts w:ascii="Arial" w:eastAsia="Arial" w:hAnsi="Arial" w:cs="Arial"/>
        </w:rPr>
      </w:pPr>
    </w:p>
    <w:p w14:paraId="7DA4CD4E" w14:textId="2C2A588B" w:rsidR="2480AC0B" w:rsidRPr="0076086C" w:rsidRDefault="2480AC0B" w:rsidP="0076086C">
      <w:pPr>
        <w:spacing w:after="0"/>
        <w:ind w:left="1417" w:right="1417" w:hanging="720"/>
        <w:jc w:val="both"/>
        <w:rPr>
          <w:rFonts w:ascii="Arial" w:hAnsi="Arial" w:cs="Arial"/>
        </w:rPr>
      </w:pPr>
      <w:r w:rsidRPr="0076086C">
        <w:rPr>
          <w:rFonts w:ascii="Arial" w:eastAsia="Arial" w:hAnsi="Arial" w:cs="Arial"/>
        </w:rPr>
        <w:t>De Oliveira, C.</w:t>
      </w:r>
      <w:r w:rsidR="7B11611A" w:rsidRPr="0076086C">
        <w:rPr>
          <w:rFonts w:ascii="Arial" w:eastAsia="Arial" w:hAnsi="Arial" w:cs="Arial"/>
        </w:rPr>
        <w:t>, Saka, M</w:t>
      </w:r>
      <w:r w:rsidRPr="0076086C">
        <w:rPr>
          <w:rFonts w:ascii="Arial" w:eastAsia="Arial" w:hAnsi="Arial" w:cs="Arial"/>
          <w:i/>
          <w:iCs/>
        </w:rPr>
        <w:t>.</w:t>
      </w:r>
      <w:r w:rsidR="72643462" w:rsidRPr="0076086C">
        <w:rPr>
          <w:rFonts w:ascii="Arial" w:eastAsia="Arial" w:hAnsi="Arial" w:cs="Arial"/>
          <w:i/>
          <w:iCs/>
        </w:rPr>
        <w:t xml:space="preserve">, </w:t>
      </w:r>
      <w:r w:rsidR="72643462" w:rsidRPr="0076086C">
        <w:rPr>
          <w:rFonts w:ascii="Arial" w:eastAsia="Arial" w:hAnsi="Arial" w:cs="Arial"/>
        </w:rPr>
        <w:t>Bone, L. and Jacobs, R.</w:t>
      </w:r>
      <w:r w:rsidRPr="0076086C">
        <w:rPr>
          <w:rFonts w:ascii="Arial" w:eastAsia="Arial" w:hAnsi="Arial" w:cs="Arial"/>
        </w:rPr>
        <w:t xml:space="preserve"> </w:t>
      </w:r>
      <w:r w:rsidRPr="0076086C">
        <w:rPr>
          <w:rFonts w:ascii="Arial" w:eastAsia="Arial" w:hAnsi="Arial" w:cs="Arial"/>
          <w:i/>
          <w:iCs/>
        </w:rPr>
        <w:t>(2022) 'The Role of Mental Health on Workplace Productivity: A Critical Review of the literature,' Applied Health Economics and Health Policy</w:t>
      </w:r>
      <w:r w:rsidRPr="0076086C">
        <w:rPr>
          <w:rFonts w:ascii="Arial" w:eastAsia="Arial" w:hAnsi="Arial" w:cs="Arial"/>
        </w:rPr>
        <w:t xml:space="preserve">, 21(2), pp. 167–193. </w:t>
      </w:r>
      <w:hyperlink r:id="rId11">
        <w:r w:rsidRPr="0076086C">
          <w:rPr>
            <w:rStyle w:val="Hyperlink"/>
            <w:rFonts w:ascii="Arial" w:eastAsia="Arial" w:hAnsi="Arial" w:cs="Arial"/>
          </w:rPr>
          <w:t>https://doi.org/10.1007/s40258-022-00761-w</w:t>
        </w:r>
      </w:hyperlink>
      <w:r w:rsidRPr="0076086C">
        <w:rPr>
          <w:rFonts w:ascii="Arial" w:eastAsia="Arial" w:hAnsi="Arial" w:cs="Arial"/>
        </w:rPr>
        <w:t>.</w:t>
      </w:r>
    </w:p>
    <w:p w14:paraId="66D3AFA0" w14:textId="7694B25F" w:rsidR="696E99F0" w:rsidRPr="0076086C" w:rsidRDefault="696E99F0" w:rsidP="0076086C">
      <w:pPr>
        <w:spacing w:after="0"/>
        <w:ind w:left="1417" w:right="1417" w:hanging="720"/>
        <w:jc w:val="both"/>
        <w:rPr>
          <w:rFonts w:ascii="Arial" w:eastAsia="Arial" w:hAnsi="Arial" w:cs="Arial"/>
        </w:rPr>
      </w:pPr>
    </w:p>
    <w:p w14:paraId="54B48C0B" w14:textId="2E31B6C8" w:rsidR="5A654D8E" w:rsidRPr="0076086C" w:rsidRDefault="5A654D8E" w:rsidP="0076086C">
      <w:pPr>
        <w:spacing w:after="0"/>
        <w:ind w:left="1417" w:right="1417" w:hanging="720"/>
        <w:jc w:val="both"/>
        <w:rPr>
          <w:rFonts w:ascii="Arial" w:hAnsi="Arial" w:cs="Arial"/>
        </w:rPr>
      </w:pPr>
      <w:r w:rsidRPr="0076086C">
        <w:rPr>
          <w:rFonts w:ascii="Arial" w:eastAsia="Arial" w:hAnsi="Arial" w:cs="Arial"/>
        </w:rPr>
        <w:t xml:space="preserve">Engidaw, A.E. (2021) 'The effect of motivation on employee engagement in public sectors: in the case of North Wollo zone,' </w:t>
      </w:r>
      <w:r w:rsidRPr="0076086C">
        <w:rPr>
          <w:rFonts w:ascii="Arial" w:eastAsia="Arial" w:hAnsi="Arial" w:cs="Arial"/>
          <w:i/>
          <w:iCs/>
        </w:rPr>
        <w:t>Journal of Innovation and Entrepreneurship</w:t>
      </w:r>
      <w:r w:rsidRPr="0076086C">
        <w:rPr>
          <w:rFonts w:ascii="Arial" w:eastAsia="Arial" w:hAnsi="Arial" w:cs="Arial"/>
        </w:rPr>
        <w:t xml:space="preserve">, 10(1). </w:t>
      </w:r>
      <w:hyperlink r:id="rId12">
        <w:r w:rsidRPr="0076086C">
          <w:rPr>
            <w:rStyle w:val="Hyperlink"/>
            <w:rFonts w:ascii="Arial" w:eastAsia="Arial" w:hAnsi="Arial" w:cs="Arial"/>
          </w:rPr>
          <w:t>https://doi.org/10.1186/s13731-021-00185-1</w:t>
        </w:r>
      </w:hyperlink>
      <w:r w:rsidRPr="0076086C">
        <w:rPr>
          <w:rFonts w:ascii="Arial" w:eastAsia="Arial" w:hAnsi="Arial" w:cs="Arial"/>
        </w:rPr>
        <w:t>.</w:t>
      </w:r>
    </w:p>
    <w:p w14:paraId="40380F66" w14:textId="33328CF2" w:rsidR="54CD582E" w:rsidRPr="0076086C" w:rsidRDefault="54CD582E" w:rsidP="0076086C">
      <w:pPr>
        <w:spacing w:after="0"/>
        <w:ind w:left="1417" w:right="1417" w:hanging="720"/>
        <w:jc w:val="both"/>
        <w:rPr>
          <w:rFonts w:ascii="Arial" w:hAnsi="Arial" w:cs="Arial"/>
        </w:rPr>
      </w:pPr>
      <w:r w:rsidRPr="0076086C">
        <w:rPr>
          <w:rFonts w:ascii="Arial" w:eastAsia="Arial" w:hAnsi="Arial" w:cs="Arial"/>
        </w:rPr>
        <w:t xml:space="preserve">Flegl, M., Depoo, L. and Alcázar, M. (2022) 'Impact of employees’ training on their performance improvements,' </w:t>
      </w:r>
      <w:r w:rsidRPr="0076086C">
        <w:rPr>
          <w:rFonts w:ascii="Arial" w:eastAsia="Arial" w:hAnsi="Arial" w:cs="Arial"/>
          <w:i/>
          <w:iCs/>
        </w:rPr>
        <w:t>Quality Innovation Prosperity</w:t>
      </w:r>
      <w:r w:rsidRPr="0076086C">
        <w:rPr>
          <w:rFonts w:ascii="Arial" w:eastAsia="Arial" w:hAnsi="Arial" w:cs="Arial"/>
        </w:rPr>
        <w:t xml:space="preserve">, 26(1), pp. 70–89. </w:t>
      </w:r>
      <w:hyperlink r:id="rId13">
        <w:r w:rsidRPr="0076086C">
          <w:rPr>
            <w:rStyle w:val="Hyperlink"/>
            <w:rFonts w:ascii="Arial" w:eastAsia="Arial" w:hAnsi="Arial" w:cs="Arial"/>
          </w:rPr>
          <w:t>https://doi.org/10.12776/qip.v26i1.1665</w:t>
        </w:r>
      </w:hyperlink>
      <w:r w:rsidRPr="0076086C">
        <w:rPr>
          <w:rFonts w:ascii="Arial" w:eastAsia="Arial" w:hAnsi="Arial" w:cs="Arial"/>
        </w:rPr>
        <w:t>.</w:t>
      </w:r>
    </w:p>
    <w:p w14:paraId="60870299" w14:textId="5CB3EE39" w:rsidR="696E99F0" w:rsidRPr="0076086C" w:rsidRDefault="696E99F0" w:rsidP="0076086C">
      <w:pPr>
        <w:ind w:left="1417" w:right="1417"/>
        <w:jc w:val="both"/>
        <w:rPr>
          <w:rFonts w:ascii="Arial" w:eastAsia="Arial" w:hAnsi="Arial" w:cs="Arial"/>
        </w:rPr>
      </w:pPr>
    </w:p>
    <w:p w14:paraId="18C26B86" w14:textId="42551134" w:rsidR="570C5A10" w:rsidRPr="0076086C" w:rsidRDefault="570C5A10" w:rsidP="0076086C">
      <w:pPr>
        <w:spacing w:after="0"/>
        <w:ind w:left="1417" w:right="1417" w:hanging="720"/>
        <w:jc w:val="both"/>
        <w:rPr>
          <w:rFonts w:ascii="Arial" w:hAnsi="Arial" w:cs="Arial"/>
        </w:rPr>
      </w:pPr>
      <w:r w:rsidRPr="0076086C">
        <w:rPr>
          <w:rFonts w:ascii="Arial" w:eastAsia="Arial" w:hAnsi="Arial" w:cs="Arial"/>
        </w:rPr>
        <w:t xml:space="preserve">Hoch, J.E. (2012) 'Shared Leadership and Innovation: The role of vertical leadership and employee integrity,' </w:t>
      </w:r>
      <w:r w:rsidRPr="0076086C">
        <w:rPr>
          <w:rFonts w:ascii="Arial" w:eastAsia="Arial" w:hAnsi="Arial" w:cs="Arial"/>
          <w:i/>
          <w:iCs/>
        </w:rPr>
        <w:t>Journal of Business and Psychology</w:t>
      </w:r>
      <w:r w:rsidRPr="0076086C">
        <w:rPr>
          <w:rFonts w:ascii="Arial" w:eastAsia="Arial" w:hAnsi="Arial" w:cs="Arial"/>
        </w:rPr>
        <w:t xml:space="preserve">, 28(2), pp. 159–174. </w:t>
      </w:r>
      <w:hyperlink r:id="rId14">
        <w:r w:rsidRPr="0076086C">
          <w:rPr>
            <w:rStyle w:val="Hyperlink"/>
            <w:rFonts w:ascii="Arial" w:eastAsia="Arial" w:hAnsi="Arial" w:cs="Arial"/>
          </w:rPr>
          <w:t>https://doi.org/10.1007/s10869-012-9273-6</w:t>
        </w:r>
      </w:hyperlink>
      <w:r w:rsidRPr="0076086C">
        <w:rPr>
          <w:rFonts w:ascii="Arial" w:eastAsia="Arial" w:hAnsi="Arial" w:cs="Arial"/>
        </w:rPr>
        <w:t>.</w:t>
      </w:r>
    </w:p>
    <w:p w14:paraId="2691FE7D" w14:textId="11D254F2" w:rsidR="696E99F0" w:rsidRPr="0076086C" w:rsidRDefault="696E99F0" w:rsidP="0076086C">
      <w:pPr>
        <w:spacing w:after="0"/>
        <w:ind w:left="1417" w:right="1417" w:hanging="720"/>
        <w:jc w:val="both"/>
        <w:rPr>
          <w:rFonts w:ascii="Arial" w:eastAsia="Arial" w:hAnsi="Arial" w:cs="Arial"/>
        </w:rPr>
      </w:pPr>
    </w:p>
    <w:p w14:paraId="1296D426" w14:textId="14097625" w:rsidR="696E99F0" w:rsidRPr="0076086C" w:rsidRDefault="696E99F0" w:rsidP="0076086C">
      <w:pPr>
        <w:spacing w:after="0"/>
        <w:ind w:left="1417" w:right="1417" w:hanging="720"/>
        <w:jc w:val="both"/>
        <w:rPr>
          <w:rFonts w:ascii="Arial" w:eastAsia="Arial" w:hAnsi="Arial" w:cs="Arial"/>
        </w:rPr>
      </w:pPr>
    </w:p>
    <w:p w14:paraId="72B521A6" w14:textId="31BBA094" w:rsidR="169DFB4F" w:rsidRPr="0076086C" w:rsidRDefault="169DFB4F" w:rsidP="0076086C">
      <w:pPr>
        <w:spacing w:after="0"/>
        <w:ind w:left="1417" w:right="1417" w:hanging="720"/>
        <w:jc w:val="both"/>
        <w:rPr>
          <w:rFonts w:ascii="Arial" w:eastAsia="Arial" w:hAnsi="Arial" w:cs="Arial"/>
        </w:rPr>
      </w:pPr>
      <w:r w:rsidRPr="0076086C">
        <w:rPr>
          <w:rFonts w:ascii="Arial" w:eastAsia="Arial" w:hAnsi="Arial" w:cs="Arial"/>
        </w:rPr>
        <w:t xml:space="preserve"> </w:t>
      </w:r>
      <w:r w:rsidR="05974A53" w:rsidRPr="0076086C">
        <w:rPr>
          <w:rFonts w:ascii="Arial" w:eastAsia="Arial" w:hAnsi="Arial" w:cs="Arial"/>
        </w:rPr>
        <w:t xml:space="preserve">Mohammed, A. Idris, Firmansyah, E. and Djudiyah (2024) 'The Impact of Organizational Culture on Employee Engagement and Productivity in the Workplace. Literature Review,' </w:t>
      </w:r>
      <w:r w:rsidR="05974A53" w:rsidRPr="0076086C">
        <w:rPr>
          <w:rFonts w:ascii="Arial" w:eastAsia="Arial" w:hAnsi="Arial" w:cs="Arial"/>
          <w:i/>
          <w:iCs/>
        </w:rPr>
        <w:t>International Journal of Research Publication and Reviews</w:t>
      </w:r>
      <w:r w:rsidR="05974A53" w:rsidRPr="0076086C">
        <w:rPr>
          <w:rFonts w:ascii="Arial" w:eastAsia="Arial" w:hAnsi="Arial" w:cs="Arial"/>
        </w:rPr>
        <w:t xml:space="preserve">, 5(1), pp. 2019–2023. </w:t>
      </w:r>
      <w:hyperlink r:id="rId15">
        <w:r w:rsidR="05974A53" w:rsidRPr="0076086C">
          <w:rPr>
            <w:rStyle w:val="Hyperlink"/>
            <w:rFonts w:ascii="Arial" w:eastAsia="Arial" w:hAnsi="Arial" w:cs="Arial"/>
          </w:rPr>
          <w:t>https://ijrpr.com/uploads/V5ISSUE1/IJRPR21820.pdf</w:t>
        </w:r>
      </w:hyperlink>
      <w:r w:rsidR="05974A53" w:rsidRPr="0076086C">
        <w:rPr>
          <w:rFonts w:ascii="Arial" w:eastAsia="Arial" w:hAnsi="Arial" w:cs="Arial"/>
        </w:rPr>
        <w:t>.</w:t>
      </w:r>
    </w:p>
    <w:p w14:paraId="1953B5CB" w14:textId="769170DD" w:rsidR="696E99F0" w:rsidRPr="0076086C" w:rsidRDefault="696E99F0" w:rsidP="0076086C">
      <w:pPr>
        <w:spacing w:after="0"/>
        <w:ind w:left="1417" w:right="1417" w:hanging="720"/>
        <w:jc w:val="both"/>
        <w:rPr>
          <w:rFonts w:ascii="Arial" w:eastAsia="Arial" w:hAnsi="Arial" w:cs="Arial"/>
        </w:rPr>
      </w:pPr>
    </w:p>
    <w:p w14:paraId="5E76F0E2" w14:textId="610933D9" w:rsidR="3228AAAF" w:rsidRPr="0076086C" w:rsidRDefault="3228AAAF" w:rsidP="0076086C">
      <w:pPr>
        <w:spacing w:after="0"/>
        <w:ind w:left="1417" w:right="1417" w:hanging="720"/>
        <w:jc w:val="both"/>
        <w:rPr>
          <w:rFonts w:ascii="Arial" w:hAnsi="Arial" w:cs="Arial"/>
        </w:rPr>
      </w:pPr>
      <w:r w:rsidRPr="0076086C">
        <w:rPr>
          <w:rFonts w:ascii="Arial" w:eastAsia="Arial" w:hAnsi="Arial" w:cs="Arial"/>
        </w:rPr>
        <w:t xml:space="preserve">Phillips, J. and Klein, J.D. (2022) 'Change Management: From theory to practice,' </w:t>
      </w:r>
      <w:r w:rsidRPr="0076086C">
        <w:rPr>
          <w:rFonts w:ascii="Arial" w:eastAsia="Arial" w:hAnsi="Arial" w:cs="Arial"/>
          <w:i/>
          <w:iCs/>
        </w:rPr>
        <w:t>TechTrends</w:t>
      </w:r>
      <w:r w:rsidRPr="0076086C">
        <w:rPr>
          <w:rFonts w:ascii="Arial" w:eastAsia="Arial" w:hAnsi="Arial" w:cs="Arial"/>
        </w:rPr>
        <w:t xml:space="preserve">, 67(1), pp. 189–197. </w:t>
      </w:r>
      <w:hyperlink r:id="rId16">
        <w:r w:rsidRPr="0076086C">
          <w:rPr>
            <w:rStyle w:val="Hyperlink"/>
            <w:rFonts w:ascii="Arial" w:eastAsia="Arial" w:hAnsi="Arial" w:cs="Arial"/>
          </w:rPr>
          <w:t>https://doi.org/10.1007/s11528-022-00775-0</w:t>
        </w:r>
      </w:hyperlink>
      <w:r w:rsidRPr="0076086C">
        <w:rPr>
          <w:rFonts w:ascii="Arial" w:eastAsia="Arial" w:hAnsi="Arial" w:cs="Arial"/>
        </w:rPr>
        <w:t>.</w:t>
      </w:r>
    </w:p>
    <w:p w14:paraId="333F3EB8" w14:textId="709AC257" w:rsidR="36D98FE8" w:rsidRPr="0076086C" w:rsidRDefault="36D98FE8" w:rsidP="0076086C">
      <w:pPr>
        <w:spacing w:after="0"/>
        <w:ind w:left="1417" w:right="1417" w:hanging="720"/>
        <w:jc w:val="both"/>
        <w:rPr>
          <w:rFonts w:ascii="Arial" w:hAnsi="Arial" w:cs="Arial"/>
        </w:rPr>
      </w:pPr>
      <w:r w:rsidRPr="0076086C">
        <w:rPr>
          <w:rFonts w:ascii="Arial" w:eastAsia="Arial" w:hAnsi="Arial" w:cs="Arial"/>
        </w:rPr>
        <w:t xml:space="preserve">Safi, R. and Khairkhwa, M. (2024) 'Impact of conflict management practices on employee performance in organizations,' </w:t>
      </w:r>
      <w:r w:rsidRPr="0076086C">
        <w:rPr>
          <w:rFonts w:ascii="Arial" w:eastAsia="Arial" w:hAnsi="Arial" w:cs="Arial"/>
          <w:i/>
          <w:iCs/>
        </w:rPr>
        <w:t>Journal for Research in Applied Sciences and Biotechnology</w:t>
      </w:r>
      <w:r w:rsidRPr="0076086C">
        <w:rPr>
          <w:rFonts w:ascii="Arial" w:eastAsia="Arial" w:hAnsi="Arial" w:cs="Arial"/>
        </w:rPr>
        <w:t xml:space="preserve">, 3(3), pp. 253–257. </w:t>
      </w:r>
      <w:hyperlink r:id="rId17">
        <w:r w:rsidRPr="0076086C">
          <w:rPr>
            <w:rStyle w:val="Hyperlink"/>
            <w:rFonts w:ascii="Arial" w:eastAsia="Arial" w:hAnsi="Arial" w:cs="Arial"/>
          </w:rPr>
          <w:t>https://doi.org/10.55544/jrasb.3.3.39</w:t>
        </w:r>
      </w:hyperlink>
      <w:r w:rsidRPr="0076086C">
        <w:rPr>
          <w:rFonts w:ascii="Arial" w:eastAsia="Arial" w:hAnsi="Arial" w:cs="Arial"/>
        </w:rPr>
        <w:t>.</w:t>
      </w:r>
    </w:p>
    <w:p w14:paraId="568E5179" w14:textId="3B5449AB" w:rsidR="696E99F0" w:rsidRPr="0076086C" w:rsidRDefault="696E99F0" w:rsidP="0076086C">
      <w:pPr>
        <w:spacing w:after="0"/>
        <w:ind w:left="1417" w:right="1417" w:hanging="720"/>
        <w:jc w:val="both"/>
        <w:rPr>
          <w:rFonts w:ascii="Arial" w:eastAsia="Arial" w:hAnsi="Arial" w:cs="Arial"/>
        </w:rPr>
      </w:pPr>
    </w:p>
    <w:p w14:paraId="47C257DA" w14:textId="33313E49" w:rsidR="5F792751" w:rsidRPr="0076086C" w:rsidRDefault="5F792751" w:rsidP="0076086C">
      <w:pPr>
        <w:spacing w:after="0"/>
        <w:ind w:left="1417" w:right="1417" w:hanging="720"/>
        <w:jc w:val="both"/>
        <w:rPr>
          <w:rFonts w:ascii="Arial" w:hAnsi="Arial" w:cs="Arial"/>
        </w:rPr>
      </w:pPr>
      <w:r w:rsidRPr="0076086C">
        <w:rPr>
          <w:rFonts w:ascii="Arial" w:eastAsia="Arial" w:hAnsi="Arial" w:cs="Arial"/>
        </w:rPr>
        <w:t>Tang, C. and Gao, Y. (2012) 'Intra</w:t>
      </w:r>
      <w:r w:rsidRPr="0076086C">
        <w:rPr>
          <w:rFonts w:ascii="Cambria Math" w:eastAsia="Arial" w:hAnsi="Cambria Math" w:cs="Cambria Math"/>
        </w:rPr>
        <w:t>‐</w:t>
      </w:r>
      <w:r w:rsidRPr="0076086C">
        <w:rPr>
          <w:rFonts w:ascii="Arial" w:eastAsia="Arial" w:hAnsi="Arial" w:cs="Arial"/>
        </w:rPr>
        <w:t xml:space="preserve">department communication and employees’ reaction to organizational change,' </w:t>
      </w:r>
      <w:r w:rsidRPr="0076086C">
        <w:rPr>
          <w:rFonts w:ascii="Arial" w:eastAsia="Arial" w:hAnsi="Arial" w:cs="Arial"/>
          <w:i/>
          <w:iCs/>
        </w:rPr>
        <w:t>Journal of Chinese Human Resource Management</w:t>
      </w:r>
      <w:r w:rsidRPr="0076086C">
        <w:rPr>
          <w:rFonts w:ascii="Arial" w:eastAsia="Arial" w:hAnsi="Arial" w:cs="Arial"/>
        </w:rPr>
        <w:t xml:space="preserve">, 3(2), pp. 100–117. </w:t>
      </w:r>
      <w:hyperlink r:id="rId18">
        <w:r w:rsidRPr="0076086C">
          <w:rPr>
            <w:rStyle w:val="Hyperlink"/>
            <w:rFonts w:ascii="Arial" w:eastAsia="Arial" w:hAnsi="Arial" w:cs="Arial"/>
          </w:rPr>
          <w:t>https://doi.org/10.1108/20408001211279210</w:t>
        </w:r>
      </w:hyperlink>
      <w:r w:rsidRPr="0076086C">
        <w:rPr>
          <w:rFonts w:ascii="Arial" w:eastAsia="Arial" w:hAnsi="Arial" w:cs="Arial"/>
        </w:rPr>
        <w:t>.</w:t>
      </w:r>
    </w:p>
    <w:p w14:paraId="27285575" w14:textId="0172673F" w:rsidR="092106E2" w:rsidRPr="0076086C" w:rsidRDefault="092106E2" w:rsidP="0076086C">
      <w:pPr>
        <w:spacing w:after="0"/>
        <w:ind w:left="1417" w:right="1417" w:hanging="720"/>
        <w:jc w:val="both"/>
        <w:rPr>
          <w:rFonts w:ascii="Arial" w:hAnsi="Arial" w:cs="Arial"/>
        </w:rPr>
      </w:pPr>
      <w:r w:rsidRPr="2C3E55B5">
        <w:rPr>
          <w:rFonts w:ascii="Arial" w:eastAsia="Arial" w:hAnsi="Arial" w:cs="Arial"/>
          <w:i/>
          <w:iCs/>
        </w:rPr>
        <w:t>Taylorism</w:t>
      </w:r>
      <w:r w:rsidRPr="2C3E55B5">
        <w:rPr>
          <w:rFonts w:ascii="Arial" w:eastAsia="Arial" w:hAnsi="Arial" w:cs="Arial"/>
        </w:rPr>
        <w:t xml:space="preserve"> (no date). Available at:  </w:t>
      </w:r>
      <w:hyperlink r:id="rId19">
        <w:r w:rsidRPr="2C3E55B5">
          <w:rPr>
            <w:rStyle w:val="Hyperlink"/>
            <w:rFonts w:ascii="Arial" w:eastAsia="Arial" w:hAnsi="Arial" w:cs="Arial"/>
          </w:rPr>
          <w:t>https://www.munich-business-school.de/en/l/business-studies-dictionary/taylorism</w:t>
        </w:r>
      </w:hyperlink>
      <w:r w:rsidRPr="2C3E55B5">
        <w:rPr>
          <w:rFonts w:ascii="Arial" w:eastAsia="Arial" w:hAnsi="Arial" w:cs="Arial"/>
        </w:rPr>
        <w:t xml:space="preserve">. (Accessed </w:t>
      </w:r>
      <w:r w:rsidR="16086C79" w:rsidRPr="2C3E55B5">
        <w:rPr>
          <w:rFonts w:ascii="Arial" w:eastAsia="Arial" w:hAnsi="Arial" w:cs="Arial"/>
        </w:rPr>
        <w:t>01</w:t>
      </w:r>
      <w:r w:rsidRPr="2C3E55B5">
        <w:rPr>
          <w:rFonts w:ascii="Arial" w:eastAsia="Arial" w:hAnsi="Arial" w:cs="Arial"/>
        </w:rPr>
        <w:t>/1</w:t>
      </w:r>
      <w:r w:rsidR="547DC0E2" w:rsidRPr="2C3E55B5">
        <w:rPr>
          <w:rFonts w:ascii="Arial" w:eastAsia="Arial" w:hAnsi="Arial" w:cs="Arial"/>
        </w:rPr>
        <w:t>2</w:t>
      </w:r>
      <w:r w:rsidRPr="2C3E55B5">
        <w:rPr>
          <w:rFonts w:ascii="Arial" w:eastAsia="Arial" w:hAnsi="Arial" w:cs="Arial"/>
        </w:rPr>
        <w:t xml:space="preserve">/2024) </w:t>
      </w:r>
    </w:p>
    <w:p w14:paraId="0171A409" w14:textId="242595DB" w:rsidR="696E99F0" w:rsidRPr="0076086C" w:rsidRDefault="696E99F0" w:rsidP="0076086C">
      <w:pPr>
        <w:spacing w:after="0"/>
        <w:ind w:left="1417" w:right="1417" w:hanging="720"/>
        <w:jc w:val="both"/>
        <w:rPr>
          <w:rFonts w:ascii="Arial" w:eastAsia="Arial" w:hAnsi="Arial" w:cs="Arial"/>
        </w:rPr>
      </w:pPr>
    </w:p>
    <w:p w14:paraId="6F733BFA" w14:textId="6ABC93A5" w:rsidR="696E99F0" w:rsidRPr="0076086C" w:rsidRDefault="696E99F0" w:rsidP="0076086C">
      <w:pPr>
        <w:ind w:left="1417" w:right="1417"/>
        <w:jc w:val="both"/>
        <w:rPr>
          <w:rFonts w:ascii="Arial" w:eastAsia="Arial" w:hAnsi="Arial" w:cs="Arial"/>
        </w:rPr>
      </w:pPr>
    </w:p>
    <w:p w14:paraId="1C84098E" w14:textId="44704623" w:rsidR="58B907A5" w:rsidRPr="0076086C" w:rsidRDefault="58B907A5" w:rsidP="0076086C">
      <w:pPr>
        <w:spacing w:after="0"/>
        <w:ind w:left="1417" w:right="1417" w:hanging="720"/>
        <w:jc w:val="both"/>
        <w:rPr>
          <w:rFonts w:ascii="Arial" w:hAnsi="Arial" w:cs="Arial"/>
        </w:rPr>
      </w:pPr>
      <w:r w:rsidRPr="0076086C">
        <w:rPr>
          <w:rFonts w:ascii="Arial" w:eastAsia="Arial" w:hAnsi="Arial" w:cs="Arial"/>
        </w:rPr>
        <w:t xml:space="preserve">Wu, Q. and Cormican, K. (2021) 'Shared Leadership and team effectiveness: an investigation of whether and when in engineering design teams,' </w:t>
      </w:r>
      <w:r w:rsidRPr="0076086C">
        <w:rPr>
          <w:rFonts w:ascii="Arial" w:eastAsia="Arial" w:hAnsi="Arial" w:cs="Arial"/>
          <w:i/>
          <w:iCs/>
        </w:rPr>
        <w:t>Frontiers in Psychology</w:t>
      </w:r>
      <w:r w:rsidRPr="0076086C">
        <w:rPr>
          <w:rFonts w:ascii="Arial" w:eastAsia="Arial" w:hAnsi="Arial" w:cs="Arial"/>
        </w:rPr>
        <w:t xml:space="preserve">, 11. </w:t>
      </w:r>
      <w:hyperlink r:id="rId20">
        <w:r w:rsidRPr="0076086C">
          <w:rPr>
            <w:rStyle w:val="Hyperlink"/>
            <w:rFonts w:ascii="Arial" w:eastAsia="Arial" w:hAnsi="Arial" w:cs="Arial"/>
          </w:rPr>
          <w:t>https://doi.org/10.3389/fpsyg.2020.569198</w:t>
        </w:r>
      </w:hyperlink>
      <w:r w:rsidRPr="0076086C">
        <w:rPr>
          <w:rFonts w:ascii="Arial" w:eastAsia="Arial" w:hAnsi="Arial" w:cs="Arial"/>
        </w:rPr>
        <w:t>.</w:t>
      </w:r>
    </w:p>
    <w:p w14:paraId="25E22431" w14:textId="458DCD08" w:rsidR="5D764D0B" w:rsidRPr="0076086C" w:rsidRDefault="5D764D0B" w:rsidP="0076086C">
      <w:pPr>
        <w:spacing w:after="0"/>
        <w:ind w:left="1417" w:right="1417" w:hanging="720"/>
        <w:jc w:val="both"/>
        <w:rPr>
          <w:rFonts w:ascii="Arial" w:hAnsi="Arial" w:cs="Arial"/>
        </w:rPr>
      </w:pPr>
      <w:r w:rsidRPr="0076086C">
        <w:rPr>
          <w:rFonts w:ascii="Arial" w:eastAsia="Arial" w:hAnsi="Arial" w:cs="Arial"/>
        </w:rPr>
        <w:t xml:space="preserve">Vlados, C. (2019) 'Change Management and Innovation in the “Living Organization”: the Stra.Tech.Man approach,' </w:t>
      </w:r>
      <w:r w:rsidRPr="0076086C">
        <w:rPr>
          <w:rFonts w:ascii="Arial" w:eastAsia="Arial" w:hAnsi="Arial" w:cs="Arial"/>
          <w:i/>
          <w:iCs/>
        </w:rPr>
        <w:t>Management Dynamics in the Knowledge Economy</w:t>
      </w:r>
      <w:r w:rsidRPr="0076086C">
        <w:rPr>
          <w:rFonts w:ascii="Arial" w:eastAsia="Arial" w:hAnsi="Arial" w:cs="Arial"/>
        </w:rPr>
        <w:t xml:space="preserve">, 7(2), pp. 229–256. </w:t>
      </w:r>
      <w:hyperlink r:id="rId21">
        <w:r w:rsidRPr="0076086C">
          <w:rPr>
            <w:rStyle w:val="Hyperlink"/>
            <w:rFonts w:ascii="Arial" w:eastAsia="Arial" w:hAnsi="Arial" w:cs="Arial"/>
          </w:rPr>
          <w:t>https://doi.org/10.25019/mdke/7.2.06</w:t>
        </w:r>
      </w:hyperlink>
      <w:r w:rsidRPr="0076086C">
        <w:rPr>
          <w:rFonts w:ascii="Arial" w:eastAsia="Arial" w:hAnsi="Arial" w:cs="Arial"/>
        </w:rPr>
        <w:t>.</w:t>
      </w:r>
    </w:p>
    <w:p w14:paraId="63867240" w14:textId="3C8AE2C5" w:rsidR="696E99F0" w:rsidRPr="0076086C" w:rsidRDefault="696E99F0" w:rsidP="0076086C">
      <w:pPr>
        <w:spacing w:after="0"/>
        <w:ind w:left="1417" w:right="1417" w:hanging="720"/>
        <w:jc w:val="both"/>
        <w:rPr>
          <w:rFonts w:ascii="Arial" w:eastAsia="Arial" w:hAnsi="Arial" w:cs="Arial"/>
        </w:rPr>
      </w:pPr>
    </w:p>
    <w:p w14:paraId="67C53E3B" w14:textId="3D88AEE2" w:rsidR="696E99F0" w:rsidRPr="0076086C" w:rsidRDefault="696E99F0" w:rsidP="0076086C">
      <w:pPr>
        <w:ind w:left="1417" w:right="1417"/>
        <w:jc w:val="both"/>
        <w:rPr>
          <w:rFonts w:ascii="Arial" w:eastAsia="Arial" w:hAnsi="Arial" w:cs="Arial"/>
        </w:rPr>
      </w:pPr>
    </w:p>
    <w:sectPr w:rsidR="696E99F0" w:rsidRPr="0076086C">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97CC10" w14:textId="77777777" w:rsidR="00590F01" w:rsidRDefault="00590F01" w:rsidP="00CA5812">
      <w:pPr>
        <w:spacing w:after="0" w:line="240" w:lineRule="auto"/>
      </w:pPr>
      <w:r>
        <w:separator/>
      </w:r>
    </w:p>
  </w:endnote>
  <w:endnote w:type="continuationSeparator" w:id="0">
    <w:p w14:paraId="09DDB277" w14:textId="77777777" w:rsidR="00590F01" w:rsidRDefault="00590F01" w:rsidP="00CA5812">
      <w:pPr>
        <w:spacing w:after="0" w:line="240" w:lineRule="auto"/>
      </w:pPr>
      <w:r>
        <w:continuationSeparator/>
      </w:r>
    </w:p>
  </w:endnote>
  <w:endnote w:type="continuationNotice" w:id="1">
    <w:p w14:paraId="6DE95018" w14:textId="77777777" w:rsidR="006E7ED7" w:rsidRDefault="006E7E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8EC08" w14:textId="77777777" w:rsidR="00CA5812" w:rsidRDefault="00CA58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4255279"/>
      <w:docPartObj>
        <w:docPartGallery w:val="Page Numbers (Bottom of Page)"/>
        <w:docPartUnique/>
      </w:docPartObj>
    </w:sdtPr>
    <w:sdtEndPr>
      <w:rPr>
        <w:noProof/>
      </w:rPr>
    </w:sdtEndPr>
    <w:sdtContent>
      <w:p w14:paraId="26A640AC" w14:textId="0679468E" w:rsidR="00CA5812" w:rsidRDefault="00CA58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4BCD6B" w14:textId="77777777" w:rsidR="00CA5812" w:rsidRDefault="00CA58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1E977B" w14:textId="77777777" w:rsidR="00CA5812" w:rsidRDefault="00CA5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E8FFF" w14:textId="77777777" w:rsidR="00590F01" w:rsidRDefault="00590F01" w:rsidP="00CA5812">
      <w:pPr>
        <w:spacing w:after="0" w:line="240" w:lineRule="auto"/>
      </w:pPr>
      <w:r>
        <w:separator/>
      </w:r>
    </w:p>
  </w:footnote>
  <w:footnote w:type="continuationSeparator" w:id="0">
    <w:p w14:paraId="2D3E3E8E" w14:textId="77777777" w:rsidR="00590F01" w:rsidRDefault="00590F01" w:rsidP="00CA5812">
      <w:pPr>
        <w:spacing w:after="0" w:line="240" w:lineRule="auto"/>
      </w:pPr>
      <w:r>
        <w:continuationSeparator/>
      </w:r>
    </w:p>
  </w:footnote>
  <w:footnote w:type="continuationNotice" w:id="1">
    <w:p w14:paraId="5121D516" w14:textId="77777777" w:rsidR="006E7ED7" w:rsidRDefault="006E7E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CDB0C" w14:textId="77777777" w:rsidR="00CA5812" w:rsidRDefault="00CA58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D03C10" w14:textId="77777777" w:rsidR="00CA5812" w:rsidRDefault="00CA58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E69193" w14:textId="77777777" w:rsidR="00CA5812" w:rsidRDefault="00CA5812">
    <w:pPr>
      <w:pStyle w:val="Header"/>
    </w:pPr>
  </w:p>
</w:hdr>
</file>

<file path=word/intelligence2.xml><?xml version="1.0" encoding="utf-8"?>
<int2:intelligence xmlns:int2="http://schemas.microsoft.com/office/intelligence/2020/intelligence" xmlns:oel="http://schemas.microsoft.com/office/2019/extlst">
  <int2:observations>
    <int2:textHash int2:hashCode="yMBqGK0Og92gHm" int2:id="h6i91Q84">
      <int2:state int2:value="Rejected" int2:type="AugLoop_Text_Critique"/>
    </int2:textHash>
    <int2:bookmark int2:bookmarkName="_Int_CxChvtEa" int2:invalidationBookmarkName="" int2:hashCode="UCJi29Iqlo1s05" int2:id="DlNmaXBU">
      <int2:state int2:value="Rejected" int2:type="AugLoop_Text_Critique"/>
    </int2:bookmark>
    <int2:bookmark int2:bookmarkName="_Int_cyZ7YDyF" int2:invalidationBookmarkName="" int2:hashCode="ZOvHOt5reKnUGR" int2:id="NpFnmx0l">
      <int2:state int2:value="Rejected" int2:type="AugLoop_Text_Critique"/>
    </int2:bookmark>
    <int2:bookmark int2:bookmarkName="_Int_le8f5VrU" int2:invalidationBookmarkName="" int2:hashCode="xD+XSFu1BR2yR9" int2:id="OlWmnpE6">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1C54A0"/>
    <w:rsid w:val="00064B63"/>
    <w:rsid w:val="002141A3"/>
    <w:rsid w:val="0031465B"/>
    <w:rsid w:val="00565A51"/>
    <w:rsid w:val="00590F01"/>
    <w:rsid w:val="006E7ED7"/>
    <w:rsid w:val="0076086C"/>
    <w:rsid w:val="007D19B2"/>
    <w:rsid w:val="00A61A8E"/>
    <w:rsid w:val="00CA5812"/>
    <w:rsid w:val="00DA42F6"/>
    <w:rsid w:val="00F87D49"/>
    <w:rsid w:val="00FF62CF"/>
    <w:rsid w:val="01311662"/>
    <w:rsid w:val="0171C71B"/>
    <w:rsid w:val="01AB014D"/>
    <w:rsid w:val="022C25BB"/>
    <w:rsid w:val="02960A48"/>
    <w:rsid w:val="02E8EF5F"/>
    <w:rsid w:val="02F4C594"/>
    <w:rsid w:val="02FD1E41"/>
    <w:rsid w:val="035A1706"/>
    <w:rsid w:val="036D2D87"/>
    <w:rsid w:val="043CBA9C"/>
    <w:rsid w:val="04CD68ED"/>
    <w:rsid w:val="051A7E62"/>
    <w:rsid w:val="0540BDA9"/>
    <w:rsid w:val="05974A53"/>
    <w:rsid w:val="062D310F"/>
    <w:rsid w:val="069A70A6"/>
    <w:rsid w:val="06A017FC"/>
    <w:rsid w:val="06F6F9FD"/>
    <w:rsid w:val="07AACD7D"/>
    <w:rsid w:val="08CB1A92"/>
    <w:rsid w:val="090B1995"/>
    <w:rsid w:val="092106E2"/>
    <w:rsid w:val="098F116C"/>
    <w:rsid w:val="09BEE47D"/>
    <w:rsid w:val="0A101CCB"/>
    <w:rsid w:val="0A1112B4"/>
    <w:rsid w:val="0AA1EDA6"/>
    <w:rsid w:val="0B58DDA6"/>
    <w:rsid w:val="0BA82B14"/>
    <w:rsid w:val="0CD96FC7"/>
    <w:rsid w:val="0CDB114C"/>
    <w:rsid w:val="0D570F72"/>
    <w:rsid w:val="0D7B6DD4"/>
    <w:rsid w:val="0D80AF1E"/>
    <w:rsid w:val="0EA6E292"/>
    <w:rsid w:val="0F6903FA"/>
    <w:rsid w:val="0F73D4E0"/>
    <w:rsid w:val="0F7492A9"/>
    <w:rsid w:val="0FEB377E"/>
    <w:rsid w:val="1020EF9F"/>
    <w:rsid w:val="10872491"/>
    <w:rsid w:val="10C1595C"/>
    <w:rsid w:val="11545A6E"/>
    <w:rsid w:val="121F2C22"/>
    <w:rsid w:val="124084AC"/>
    <w:rsid w:val="128A0506"/>
    <w:rsid w:val="1298EF17"/>
    <w:rsid w:val="1339FBB8"/>
    <w:rsid w:val="13D692BC"/>
    <w:rsid w:val="13FC0A20"/>
    <w:rsid w:val="146C8814"/>
    <w:rsid w:val="14719D43"/>
    <w:rsid w:val="147A22B5"/>
    <w:rsid w:val="1489EAAB"/>
    <w:rsid w:val="14B80B9F"/>
    <w:rsid w:val="14CCF2D7"/>
    <w:rsid w:val="16086C79"/>
    <w:rsid w:val="1623BE8B"/>
    <w:rsid w:val="16525623"/>
    <w:rsid w:val="169DFB4F"/>
    <w:rsid w:val="178F6757"/>
    <w:rsid w:val="17E6AAF1"/>
    <w:rsid w:val="18F7E78F"/>
    <w:rsid w:val="192C3FA5"/>
    <w:rsid w:val="197E623F"/>
    <w:rsid w:val="198B9131"/>
    <w:rsid w:val="19B71266"/>
    <w:rsid w:val="19C8E1C0"/>
    <w:rsid w:val="19C9EBB1"/>
    <w:rsid w:val="1A1EBFF1"/>
    <w:rsid w:val="1A78BBE2"/>
    <w:rsid w:val="1A85187A"/>
    <w:rsid w:val="1AC04311"/>
    <w:rsid w:val="1B625A03"/>
    <w:rsid w:val="1BC10A4C"/>
    <w:rsid w:val="1BC849AB"/>
    <w:rsid w:val="1BECFCB1"/>
    <w:rsid w:val="1C044F20"/>
    <w:rsid w:val="1C0C2009"/>
    <w:rsid w:val="1C1036A7"/>
    <w:rsid w:val="1C7D19CE"/>
    <w:rsid w:val="1CC015A7"/>
    <w:rsid w:val="1CF684BF"/>
    <w:rsid w:val="1D9F45F1"/>
    <w:rsid w:val="1DBA7FC9"/>
    <w:rsid w:val="1DC59B03"/>
    <w:rsid w:val="1E7225A6"/>
    <w:rsid w:val="1E7B325A"/>
    <w:rsid w:val="1E8220DB"/>
    <w:rsid w:val="1F0358F0"/>
    <w:rsid w:val="1F898DC5"/>
    <w:rsid w:val="20BA294F"/>
    <w:rsid w:val="20D1B44A"/>
    <w:rsid w:val="2100130D"/>
    <w:rsid w:val="212379D1"/>
    <w:rsid w:val="219D29D0"/>
    <w:rsid w:val="21B9A6D3"/>
    <w:rsid w:val="2267FC49"/>
    <w:rsid w:val="2268FA60"/>
    <w:rsid w:val="22BB3A18"/>
    <w:rsid w:val="22F72BA9"/>
    <w:rsid w:val="2346BF79"/>
    <w:rsid w:val="2353EE8A"/>
    <w:rsid w:val="23A81A72"/>
    <w:rsid w:val="23B7D689"/>
    <w:rsid w:val="23BF5AF8"/>
    <w:rsid w:val="2480AC0B"/>
    <w:rsid w:val="25088762"/>
    <w:rsid w:val="253FA39B"/>
    <w:rsid w:val="2543B931"/>
    <w:rsid w:val="261D908D"/>
    <w:rsid w:val="269B58EA"/>
    <w:rsid w:val="27B9B1BD"/>
    <w:rsid w:val="27E3F703"/>
    <w:rsid w:val="28A5758A"/>
    <w:rsid w:val="2948F05E"/>
    <w:rsid w:val="298CEDC9"/>
    <w:rsid w:val="29E2B074"/>
    <w:rsid w:val="2A2D2C63"/>
    <w:rsid w:val="2A3791CA"/>
    <w:rsid w:val="2A670400"/>
    <w:rsid w:val="2AC51450"/>
    <w:rsid w:val="2C3E55B5"/>
    <w:rsid w:val="2D00F299"/>
    <w:rsid w:val="2D01223F"/>
    <w:rsid w:val="2EB79E56"/>
    <w:rsid w:val="2EBC2E8D"/>
    <w:rsid w:val="2EE4FD3E"/>
    <w:rsid w:val="2F29FF37"/>
    <w:rsid w:val="2F7A429F"/>
    <w:rsid w:val="2FC6869F"/>
    <w:rsid w:val="30904D79"/>
    <w:rsid w:val="31384748"/>
    <w:rsid w:val="3190ECA6"/>
    <w:rsid w:val="3194188B"/>
    <w:rsid w:val="319F8562"/>
    <w:rsid w:val="32149423"/>
    <w:rsid w:val="3228AAAF"/>
    <w:rsid w:val="3252D078"/>
    <w:rsid w:val="3398E067"/>
    <w:rsid w:val="348D0437"/>
    <w:rsid w:val="35FDCC25"/>
    <w:rsid w:val="35FF8AA5"/>
    <w:rsid w:val="36362D64"/>
    <w:rsid w:val="36A76507"/>
    <w:rsid w:val="36B2BA7B"/>
    <w:rsid w:val="36D98FE8"/>
    <w:rsid w:val="374AB353"/>
    <w:rsid w:val="375A95BC"/>
    <w:rsid w:val="37D1E5FA"/>
    <w:rsid w:val="37D9AEA8"/>
    <w:rsid w:val="38000FFD"/>
    <w:rsid w:val="3870770B"/>
    <w:rsid w:val="3878ADBB"/>
    <w:rsid w:val="3A01CC72"/>
    <w:rsid w:val="3A4841E6"/>
    <w:rsid w:val="3A82DA5C"/>
    <w:rsid w:val="3A9C80C7"/>
    <w:rsid w:val="3AFD690B"/>
    <w:rsid w:val="3B67D4F4"/>
    <w:rsid w:val="3B740157"/>
    <w:rsid w:val="3E1C54A0"/>
    <w:rsid w:val="3E965EF4"/>
    <w:rsid w:val="3ED2837F"/>
    <w:rsid w:val="3F238958"/>
    <w:rsid w:val="3F586683"/>
    <w:rsid w:val="3FB9019E"/>
    <w:rsid w:val="4036F151"/>
    <w:rsid w:val="4074E460"/>
    <w:rsid w:val="40CD56E4"/>
    <w:rsid w:val="41764054"/>
    <w:rsid w:val="41DAA55E"/>
    <w:rsid w:val="4217B272"/>
    <w:rsid w:val="425ECF1E"/>
    <w:rsid w:val="426F44E4"/>
    <w:rsid w:val="42C55229"/>
    <w:rsid w:val="42C895C1"/>
    <w:rsid w:val="42F33095"/>
    <w:rsid w:val="43395FF3"/>
    <w:rsid w:val="43A230ED"/>
    <w:rsid w:val="43C44790"/>
    <w:rsid w:val="43D9A0CE"/>
    <w:rsid w:val="43EF6667"/>
    <w:rsid w:val="44A58A3D"/>
    <w:rsid w:val="4644C2EF"/>
    <w:rsid w:val="46B6DAD6"/>
    <w:rsid w:val="47FC20FE"/>
    <w:rsid w:val="482ACEAA"/>
    <w:rsid w:val="48379713"/>
    <w:rsid w:val="4875093E"/>
    <w:rsid w:val="48DFC6BB"/>
    <w:rsid w:val="4902A144"/>
    <w:rsid w:val="490EC6A9"/>
    <w:rsid w:val="49437831"/>
    <w:rsid w:val="49C525D5"/>
    <w:rsid w:val="4ABECC65"/>
    <w:rsid w:val="4B5FAC89"/>
    <w:rsid w:val="4B69AA67"/>
    <w:rsid w:val="4B721CCE"/>
    <w:rsid w:val="4B9709E0"/>
    <w:rsid w:val="4BCED1F7"/>
    <w:rsid w:val="4CB5B772"/>
    <w:rsid w:val="4D6ED683"/>
    <w:rsid w:val="4DFFA9E1"/>
    <w:rsid w:val="4E96F0B2"/>
    <w:rsid w:val="4EF3806A"/>
    <w:rsid w:val="4F1BA574"/>
    <w:rsid w:val="4F667848"/>
    <w:rsid w:val="4F86F1E5"/>
    <w:rsid w:val="4F8ADC38"/>
    <w:rsid w:val="5000E935"/>
    <w:rsid w:val="508ECBB1"/>
    <w:rsid w:val="50A71726"/>
    <w:rsid w:val="51B404D5"/>
    <w:rsid w:val="53427859"/>
    <w:rsid w:val="542D4B39"/>
    <w:rsid w:val="547CAC13"/>
    <w:rsid w:val="547DC0E2"/>
    <w:rsid w:val="54CD582E"/>
    <w:rsid w:val="55872BCF"/>
    <w:rsid w:val="563B79F9"/>
    <w:rsid w:val="566ABAD8"/>
    <w:rsid w:val="5682D9DC"/>
    <w:rsid w:val="570201D5"/>
    <w:rsid w:val="570C5A10"/>
    <w:rsid w:val="5749AAEF"/>
    <w:rsid w:val="575CCB15"/>
    <w:rsid w:val="57A30FEB"/>
    <w:rsid w:val="57A72B4D"/>
    <w:rsid w:val="57A7D730"/>
    <w:rsid w:val="57DACD3D"/>
    <w:rsid w:val="5864BBA3"/>
    <w:rsid w:val="586DE9C9"/>
    <w:rsid w:val="58B907A5"/>
    <w:rsid w:val="590B4D27"/>
    <w:rsid w:val="59410D44"/>
    <w:rsid w:val="59558394"/>
    <w:rsid w:val="5A654D8E"/>
    <w:rsid w:val="5A6E77DA"/>
    <w:rsid w:val="5AB48833"/>
    <w:rsid w:val="5B27FC0C"/>
    <w:rsid w:val="5C1150D8"/>
    <w:rsid w:val="5C16BA87"/>
    <w:rsid w:val="5C8DA1D5"/>
    <w:rsid w:val="5D3480FC"/>
    <w:rsid w:val="5D764D0B"/>
    <w:rsid w:val="5DA648AC"/>
    <w:rsid w:val="5E696A26"/>
    <w:rsid w:val="5E805289"/>
    <w:rsid w:val="5F792751"/>
    <w:rsid w:val="6267337E"/>
    <w:rsid w:val="62A2DFED"/>
    <w:rsid w:val="62F9E71C"/>
    <w:rsid w:val="635F7C25"/>
    <w:rsid w:val="63E05D63"/>
    <w:rsid w:val="64444A6F"/>
    <w:rsid w:val="64D5AE82"/>
    <w:rsid w:val="64D7BBDF"/>
    <w:rsid w:val="65181F0C"/>
    <w:rsid w:val="651E53F9"/>
    <w:rsid w:val="65D62F44"/>
    <w:rsid w:val="6649AFA7"/>
    <w:rsid w:val="6685DA1C"/>
    <w:rsid w:val="682674B2"/>
    <w:rsid w:val="687F4C34"/>
    <w:rsid w:val="68A3CCB8"/>
    <w:rsid w:val="694C7D71"/>
    <w:rsid w:val="696E99F0"/>
    <w:rsid w:val="6987ECF8"/>
    <w:rsid w:val="69BDE8A0"/>
    <w:rsid w:val="69C5ED83"/>
    <w:rsid w:val="6A163D36"/>
    <w:rsid w:val="6A73B3E2"/>
    <w:rsid w:val="6AAE3213"/>
    <w:rsid w:val="6AC24DB7"/>
    <w:rsid w:val="6AC8CE73"/>
    <w:rsid w:val="6B0BD9DC"/>
    <w:rsid w:val="6B4EBE50"/>
    <w:rsid w:val="6BA87270"/>
    <w:rsid w:val="6C3778C2"/>
    <w:rsid w:val="6C55AD9B"/>
    <w:rsid w:val="6CB6DC72"/>
    <w:rsid w:val="6CC4DC61"/>
    <w:rsid w:val="6DB83664"/>
    <w:rsid w:val="6DEDFB14"/>
    <w:rsid w:val="6E3C1DBC"/>
    <w:rsid w:val="6F190489"/>
    <w:rsid w:val="6F2B8B82"/>
    <w:rsid w:val="6FADAC89"/>
    <w:rsid w:val="70BB4AC4"/>
    <w:rsid w:val="70EA8DEA"/>
    <w:rsid w:val="7150629C"/>
    <w:rsid w:val="71922C82"/>
    <w:rsid w:val="719CDDB8"/>
    <w:rsid w:val="71EC75ED"/>
    <w:rsid w:val="71EFDB1E"/>
    <w:rsid w:val="72643462"/>
    <w:rsid w:val="7270F3A4"/>
    <w:rsid w:val="72711C53"/>
    <w:rsid w:val="7387479C"/>
    <w:rsid w:val="73BC7CDB"/>
    <w:rsid w:val="73C143AF"/>
    <w:rsid w:val="73D065E8"/>
    <w:rsid w:val="74CC62BD"/>
    <w:rsid w:val="752EEE63"/>
    <w:rsid w:val="75B2BD5A"/>
    <w:rsid w:val="76985882"/>
    <w:rsid w:val="77672CFF"/>
    <w:rsid w:val="782D230A"/>
    <w:rsid w:val="78930A66"/>
    <w:rsid w:val="78E5346E"/>
    <w:rsid w:val="79752014"/>
    <w:rsid w:val="79BED503"/>
    <w:rsid w:val="7A6B639B"/>
    <w:rsid w:val="7B11611A"/>
    <w:rsid w:val="7B50F8F7"/>
    <w:rsid w:val="7B8C6D01"/>
    <w:rsid w:val="7BE0A8B3"/>
    <w:rsid w:val="7C74EC71"/>
    <w:rsid w:val="7CA85283"/>
    <w:rsid w:val="7D41D7B3"/>
    <w:rsid w:val="7EADC1E7"/>
    <w:rsid w:val="7EF8AD80"/>
    <w:rsid w:val="7F507491"/>
    <w:rsid w:val="7FB6E1C0"/>
    <w:rsid w:val="7FC1C2EC"/>
    <w:rsid w:val="7FE11F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54A0"/>
  <w15:chartTrackingRefBased/>
  <w15:docId w15:val="{4A918315-D41B-4E0F-BF5C-1D52C7C61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96E99F0"/>
    <w:rPr>
      <w:lang w:val="en-GB"/>
    </w:rPr>
  </w:style>
  <w:style w:type="paragraph" w:styleId="Heading1">
    <w:name w:val="heading 1"/>
    <w:basedOn w:val="Normal"/>
    <w:next w:val="Normal"/>
    <w:link w:val="Heading1Char"/>
    <w:uiPriority w:val="9"/>
    <w:qFormat/>
    <w:rsid w:val="696E99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96E99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696E99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96E99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96E99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96E99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96E99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96E99F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96E99F0"/>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696E99F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96E99F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96E99F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96E99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96E99F0"/>
    <w:pPr>
      <w:ind w:left="720"/>
      <w:contextualSpacing/>
    </w:pPr>
  </w:style>
  <w:style w:type="paragraph" w:styleId="TOC1">
    <w:name w:val="toc 1"/>
    <w:basedOn w:val="Normal"/>
    <w:next w:val="Normal"/>
    <w:uiPriority w:val="39"/>
    <w:unhideWhenUsed/>
    <w:rsid w:val="696E99F0"/>
    <w:pPr>
      <w:spacing w:after="100"/>
    </w:pPr>
  </w:style>
  <w:style w:type="paragraph" w:styleId="TOC2">
    <w:name w:val="toc 2"/>
    <w:basedOn w:val="Normal"/>
    <w:next w:val="Normal"/>
    <w:uiPriority w:val="39"/>
    <w:unhideWhenUsed/>
    <w:rsid w:val="696E99F0"/>
    <w:pPr>
      <w:spacing w:after="100"/>
      <w:ind w:left="220"/>
    </w:pPr>
  </w:style>
  <w:style w:type="paragraph" w:styleId="TOC3">
    <w:name w:val="toc 3"/>
    <w:basedOn w:val="Normal"/>
    <w:next w:val="Normal"/>
    <w:uiPriority w:val="39"/>
    <w:unhideWhenUsed/>
    <w:rsid w:val="696E99F0"/>
    <w:pPr>
      <w:spacing w:after="100"/>
      <w:ind w:left="440"/>
    </w:pPr>
  </w:style>
  <w:style w:type="paragraph" w:styleId="TOC4">
    <w:name w:val="toc 4"/>
    <w:basedOn w:val="Normal"/>
    <w:next w:val="Normal"/>
    <w:uiPriority w:val="39"/>
    <w:unhideWhenUsed/>
    <w:rsid w:val="696E99F0"/>
    <w:pPr>
      <w:spacing w:after="100"/>
      <w:ind w:left="660"/>
    </w:pPr>
  </w:style>
  <w:style w:type="paragraph" w:styleId="TOC5">
    <w:name w:val="toc 5"/>
    <w:basedOn w:val="Normal"/>
    <w:next w:val="Normal"/>
    <w:uiPriority w:val="39"/>
    <w:unhideWhenUsed/>
    <w:rsid w:val="696E99F0"/>
    <w:pPr>
      <w:spacing w:after="100"/>
      <w:ind w:left="880"/>
    </w:pPr>
  </w:style>
  <w:style w:type="paragraph" w:styleId="TOC6">
    <w:name w:val="toc 6"/>
    <w:basedOn w:val="Normal"/>
    <w:next w:val="Normal"/>
    <w:uiPriority w:val="39"/>
    <w:unhideWhenUsed/>
    <w:rsid w:val="696E99F0"/>
    <w:pPr>
      <w:spacing w:after="100"/>
      <w:ind w:left="1100"/>
    </w:pPr>
  </w:style>
  <w:style w:type="paragraph" w:styleId="TOC7">
    <w:name w:val="toc 7"/>
    <w:basedOn w:val="Normal"/>
    <w:next w:val="Normal"/>
    <w:uiPriority w:val="39"/>
    <w:unhideWhenUsed/>
    <w:rsid w:val="696E99F0"/>
    <w:pPr>
      <w:spacing w:after="100"/>
      <w:ind w:left="1320"/>
    </w:pPr>
  </w:style>
  <w:style w:type="paragraph" w:styleId="TOC8">
    <w:name w:val="toc 8"/>
    <w:basedOn w:val="Normal"/>
    <w:next w:val="Normal"/>
    <w:uiPriority w:val="39"/>
    <w:unhideWhenUsed/>
    <w:rsid w:val="696E99F0"/>
    <w:pPr>
      <w:spacing w:after="100"/>
      <w:ind w:left="1540"/>
    </w:pPr>
  </w:style>
  <w:style w:type="paragraph" w:styleId="TOC9">
    <w:name w:val="toc 9"/>
    <w:basedOn w:val="Normal"/>
    <w:next w:val="Normal"/>
    <w:uiPriority w:val="39"/>
    <w:unhideWhenUsed/>
    <w:rsid w:val="696E99F0"/>
    <w:pPr>
      <w:spacing w:after="100"/>
      <w:ind w:left="1760"/>
    </w:pPr>
  </w:style>
  <w:style w:type="paragraph" w:styleId="EndnoteText">
    <w:name w:val="endnote text"/>
    <w:basedOn w:val="Normal"/>
    <w:uiPriority w:val="99"/>
    <w:semiHidden/>
    <w:unhideWhenUsed/>
    <w:rsid w:val="696E99F0"/>
    <w:pPr>
      <w:spacing w:after="0" w:line="240" w:lineRule="auto"/>
    </w:pPr>
    <w:rPr>
      <w:sz w:val="20"/>
      <w:szCs w:val="20"/>
    </w:rPr>
  </w:style>
  <w:style w:type="paragraph" w:styleId="Footer">
    <w:name w:val="footer"/>
    <w:basedOn w:val="Normal"/>
    <w:link w:val="FooterChar"/>
    <w:uiPriority w:val="99"/>
    <w:unhideWhenUsed/>
    <w:rsid w:val="696E99F0"/>
    <w:pPr>
      <w:tabs>
        <w:tab w:val="center" w:pos="4680"/>
        <w:tab w:val="right" w:pos="9360"/>
      </w:tabs>
      <w:spacing w:after="0" w:line="240" w:lineRule="auto"/>
    </w:pPr>
  </w:style>
  <w:style w:type="paragraph" w:styleId="FootnoteText">
    <w:name w:val="footnote text"/>
    <w:basedOn w:val="Normal"/>
    <w:uiPriority w:val="99"/>
    <w:semiHidden/>
    <w:unhideWhenUsed/>
    <w:rsid w:val="696E99F0"/>
    <w:pPr>
      <w:spacing w:after="0" w:line="240" w:lineRule="auto"/>
    </w:pPr>
    <w:rPr>
      <w:sz w:val="20"/>
      <w:szCs w:val="20"/>
    </w:rPr>
  </w:style>
  <w:style w:type="paragraph" w:styleId="Header">
    <w:name w:val="header"/>
    <w:basedOn w:val="Normal"/>
    <w:uiPriority w:val="99"/>
    <w:unhideWhenUsed/>
    <w:rsid w:val="696E99F0"/>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customStyle="1" w:styleId="FooterChar">
    <w:name w:val="Footer Char"/>
    <w:basedOn w:val="DefaultParagraphFont"/>
    <w:link w:val="Footer"/>
    <w:uiPriority w:val="99"/>
    <w:rsid w:val="00CA581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2776/qip.v26i1.1665" TargetMode="External"/><Relationship Id="rId18" Type="http://schemas.openxmlformats.org/officeDocument/2006/relationships/hyperlink" Target="https://doi.org/10.1108/20408001211279210"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25019/mdke/7.2.06" TargetMode="External"/><Relationship Id="rId7" Type="http://schemas.openxmlformats.org/officeDocument/2006/relationships/footnotes" Target="footnotes.xml"/><Relationship Id="rId12" Type="http://schemas.openxmlformats.org/officeDocument/2006/relationships/hyperlink" Target="https://doi.org/10.1186/s13731-021-00185-1" TargetMode="External"/><Relationship Id="rId17" Type="http://schemas.openxmlformats.org/officeDocument/2006/relationships/hyperlink" Target="https://doi.org/10.55544/jrasb.3.3.39"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007/s11528-022-00775-0" TargetMode="External"/><Relationship Id="rId20" Type="http://schemas.openxmlformats.org/officeDocument/2006/relationships/hyperlink" Target="https://doi.org/10.3389/fpsyg.2020.56919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40258-022-00761-w"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ijrpr.com/uploads/V5ISSUE1/IJRPR21820.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i.org/10.1007/bf01390436" TargetMode="External"/><Relationship Id="rId19" Type="http://schemas.openxmlformats.org/officeDocument/2006/relationships/hyperlink" Target="https://www.munich-business-school.de/en/l/business-studies-dictionary/taylorism" TargetMode="External"/><Relationship Id="rId4" Type="http://schemas.openxmlformats.org/officeDocument/2006/relationships/styles" Target="styles.xml"/><Relationship Id="rId9" Type="http://schemas.openxmlformats.org/officeDocument/2006/relationships/hyperlink" Target="https://doi.org/10.37506/mlu.v20i1.563" TargetMode="External"/><Relationship Id="rId14" Type="http://schemas.openxmlformats.org/officeDocument/2006/relationships/hyperlink" Target="https://doi.org/10.1007/s10869-012-9273-6" TargetMode="External"/><Relationship Id="rId22" Type="http://schemas.openxmlformats.org/officeDocument/2006/relationships/header" Target="header1.xml"/><Relationship Id="rId27" Type="http://schemas.openxmlformats.org/officeDocument/2006/relationships/footer" Target="footer3.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3CCA20-8EA9-41C1-BA07-E00C9789985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2595B2F-31FD-4541-A6A6-02D3D5E5D894}">
  <ds:schemaRefs>
    <ds:schemaRef ds:uri="http://schemas.microsoft.com/sharepoint/v3/contenttype/forms"/>
  </ds:schemaRefs>
</ds:datastoreItem>
</file>

<file path=customXml/itemProps3.xml><?xml version="1.0" encoding="utf-8"?>
<ds:datastoreItem xmlns:ds="http://schemas.openxmlformats.org/officeDocument/2006/customXml" ds:itemID="{90A14F48-9D6F-42AB-B171-9AA1B4EE7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1863</Words>
  <Characters>10622</Characters>
  <Application>Microsoft Office Word</Application>
  <DocSecurity>4</DocSecurity>
  <Lines>88</Lines>
  <Paragraphs>24</Paragraphs>
  <ScaleCrop>false</ScaleCrop>
  <Company/>
  <LinksUpToDate>false</LinksUpToDate>
  <CharactersWithSpaces>12461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Bennett (2103126)</dc:creator>
  <cp:keywords/>
  <dc:description/>
  <cp:lastModifiedBy>Thomas Bennett (2103126)</cp:lastModifiedBy>
  <cp:revision>5</cp:revision>
  <dcterms:created xsi:type="dcterms:W3CDTF">2024-12-06T20:45:00Z</dcterms:created>
  <dcterms:modified xsi:type="dcterms:W3CDTF">2024-12-06T20:54:00Z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