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0CC0" w:rsidRPr="00DF1BB3" w:rsidRDefault="00E81B2D" w:rsidP="009507FD">
      <w:pPr>
        <w:pStyle w:val="Title"/>
        <w:spacing w:line="480" w:lineRule="auto"/>
        <w:jc w:val="center"/>
        <w:rPr>
          <w:rFonts w:ascii="Times New Roman" w:hAnsi="Times New Roman" w:cs="Times New Roman"/>
          <w:b/>
          <w:sz w:val="36"/>
          <w:szCs w:val="36"/>
        </w:rPr>
      </w:pPr>
      <w:r w:rsidRPr="00DF1BB3">
        <w:rPr>
          <w:rFonts w:ascii="Times New Roman" w:hAnsi="Times New Roman" w:cs="Times New Roman"/>
          <w:noProof/>
          <w:sz w:val="36"/>
          <w:szCs w:val="36"/>
          <w:lang w:val="en-GB" w:eastAsia="en-GB"/>
        </w:rPr>
        <mc:AlternateContent>
          <mc:Choice Requires="wps">
            <w:drawing>
              <wp:anchor distT="0" distB="0" distL="114300" distR="114300" simplePos="0" relativeHeight="251658240" behindDoc="0" locked="0" layoutInCell="1" allowOverlap="1">
                <wp:simplePos x="0" y="0"/>
                <wp:positionH relativeFrom="column">
                  <wp:posOffset>196850</wp:posOffset>
                </wp:positionH>
                <wp:positionV relativeFrom="paragraph">
                  <wp:posOffset>412750</wp:posOffset>
                </wp:positionV>
                <wp:extent cx="311150" cy="552450"/>
                <wp:effectExtent l="0" t="0" r="0" b="0"/>
                <wp:wrapNone/>
                <wp:docPr id="2" name="Text Box 2"/>
                <wp:cNvGraphicFramePr/>
                <a:graphic xmlns:a="http://schemas.openxmlformats.org/drawingml/2006/main">
                  <a:graphicData uri="http://schemas.microsoft.com/office/word/2010/wordprocessingShape">
                    <wps:wsp>
                      <wps:cNvSpPr txBox="1"/>
                      <wps:spPr>
                        <a:xfrm>
                          <a:off x="0" y="0"/>
                          <a:ext cx="311150" cy="552450"/>
                        </a:xfrm>
                        <a:prstGeom prst="rect">
                          <a:avLst/>
                        </a:prstGeom>
                        <a:noFill/>
                        <a:ln>
                          <a:noFill/>
                        </a:ln>
                      </wps:spPr>
                      <wps:txbx>
                        <w:txbxContent>
                          <w:p w:rsidR="002D5AF7" w:rsidRPr="00972A54" w:rsidRDefault="002D5AF7" w:rsidP="00972A54">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5.5pt;margin-top:32.5pt;width:24.5pt;height:4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VKAGQIAADkEAAAOAAAAZHJzL2Uyb0RvYy54bWysU0tv2zAMvg/YfxB0Xxx7yR5GnCJrkWFA&#10;0RZIhp4VWYoNSKImKbGzXz9KdtKs22nYRebLH8mP5OKm14ochfMtmIrmkyklwnCoW7Ov6Pft+t0n&#10;SnxgpmYKjKjoSXh6s3z7ZtHZUhTQgKqFIwhifNnZijYh2DLLPG+EZn4CVhh0SnCaBVTdPqsd6xBd&#10;q6yYTj9kHbjaOuDCe7TeDU66TPhSCh4epfQiEFVRrC2k16V3F99suWDl3jHbtHwsg/1DFZq1BpNe&#10;oO5YYOTg2j+gdMsdeJBhwkFnIGXLReoBu8mnr7rZNMyK1AuS4+2FJv//YPnD8cmRtq5oQYlhGke0&#10;FX0gX6AnRWSns77EoI3FsNCjGad8tns0xqZ76XT8YjsE/cjz6cJtBONofJ/n+Rw9HF3zeTFDGdGz&#10;l5+t8+GrAE2iUFGHo0uMsuO9D0PoOSTmMrBulUrjU+Y3A2JGSxYrHyqMUuh3/djODuoTduNg2AZv&#10;+brFnPfMhyfmcPxYJq50eMRHKugqCqNESQPu59/sMR6ngl5KOlynivofB+YEJeqbwXl9zmezuH9J&#10;mc0/Fqi4a8/u2mMO+hZwY3M8HsuTGOODOovSgX7GzV/FrOhihmPuioazeBuGJcfL4WK1SkG4cZaF&#10;e7OxPEJH0iKj2/6ZOTvSHnBeD3BePFa+Yn+IHckdeBwV3M80zvGW4gFc6ynq5eKXvwAAAP//AwBQ&#10;SwMEFAAGAAgAAAAhAC1fPBPcAAAACAEAAA8AAABkcnMvZG93bnJldi54bWxMj81OwzAQhO9IvIO1&#10;SNyo3UKqNmRTIRBXEOVH6s2Nt0lEvI5itwlvz3Kip9FqRrPfFJvJd+pEQ2wDI8xnBhRxFVzLNcLH&#10;+/PNClRMlp3tAhPCD0XYlJcXhc1dGPmNTttUKynhmFuEJqU+1zpWDXkbZ6EnFu8QBm+TnEOt3WBH&#10;KfedXhiz1N62LB8a29NjQ9X39ugRPl8Ou68781o/+awfw2Q0+7VGvL6aHu5BJZrSfxj+8AUdSmHa&#10;hyO7qDqE27lMSQjLTFT8lRHdSy5bGNBloc8HlL8AAAD//wMAUEsBAi0AFAAGAAgAAAAhALaDOJL+&#10;AAAA4QEAABMAAAAAAAAAAAAAAAAAAAAAAFtDb250ZW50X1R5cGVzXS54bWxQSwECLQAUAAYACAAA&#10;ACEAOP0h/9YAAACUAQAACwAAAAAAAAAAAAAAAAAvAQAAX3JlbHMvLnJlbHNQSwECLQAUAAYACAAA&#10;ACEA29FSgBkCAAA5BAAADgAAAAAAAAAAAAAAAAAuAgAAZHJzL2Uyb0RvYy54bWxQSwECLQAUAAYA&#10;CAAAACEALV88E9wAAAAIAQAADwAAAAAAAAAAAAAAAABzBAAAZHJzL2Rvd25yZXYueG1sUEsFBgAA&#10;AAAEAAQA8wAAAHwFAAAAAA==&#10;" filled="f" stroked="f">
                <v:textbox>
                  <w:txbxContent>
                    <w:p w:rsidR="002D5AF7" w:rsidRPr="00972A54" w:rsidRDefault="002D5AF7" w:rsidP="00972A54">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w:t>
                      </w:r>
                    </w:p>
                  </w:txbxContent>
                </v:textbox>
              </v:shape>
            </w:pict>
          </mc:Fallback>
        </mc:AlternateContent>
      </w:r>
      <w:r w:rsidRPr="00DF1BB3">
        <w:rPr>
          <w:rFonts w:ascii="Times New Roman" w:hAnsi="Times New Roman" w:cs="Times New Roman"/>
          <w:b/>
          <w:sz w:val="36"/>
          <w:szCs w:val="36"/>
        </w:rPr>
        <w:t>Pathways to Paradise Consulting</w:t>
      </w:r>
    </w:p>
    <w:p w:rsidR="009507FD" w:rsidRPr="00DF1BB3" w:rsidRDefault="00E81B2D" w:rsidP="009507FD">
      <w:pPr>
        <w:spacing w:line="480" w:lineRule="auto"/>
        <w:rPr>
          <w:rFonts w:ascii="Times New Roman" w:hAnsi="Times New Roman" w:cs="Times New Roman"/>
          <w:sz w:val="24"/>
          <w:szCs w:val="24"/>
        </w:rPr>
      </w:pPr>
      <w:r w:rsidRPr="00DF1BB3">
        <w:rPr>
          <w:rFonts w:ascii="Times New Roman" w:hAnsi="Times New Roman" w:cs="Times New Roman"/>
          <w:noProof/>
          <w:sz w:val="24"/>
          <w:szCs w:val="24"/>
          <w:lang w:val="en-GB" w:eastAsia="en-GB"/>
        </w:rPr>
        <w:drawing>
          <wp:inline distT="0" distB="0" distL="0" distR="0">
            <wp:extent cx="374650" cy="406400"/>
            <wp:effectExtent l="0" t="0" r="6350" b="0"/>
            <wp:docPr id="1" name="Picture 1" descr="2,963,300+ Walking Stock Photos, Pictures &amp; Royalty-Free Images - iStock |  Walking exercise, Walking group, Walking f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2,963,300+ Walking Stock Photos, Pictures &amp; Royalty-Free Images - iStock |  Walking exercise, Walking group, Walking feet"/>
                    <pic:cNvPicPr>
                      <a:picLocks noChangeAspect="1" noChangeArrowheads="1"/>
                    </pic:cNvPicPr>
                  </pic:nvPicPr>
                  <pic:blipFill>
                    <a:blip r:embed="rId8" cstate="print">
                      <a:extLst>
                        <a:ext uri="{28A0092B-C50C-407E-A947-70E740481C1C}">
                          <a14:useLocalDpi xmlns:a14="http://schemas.microsoft.com/office/drawing/2010/main" val="0"/>
                        </a:ext>
                      </a:extLst>
                    </a:blip>
                    <a:srcRect l="21154" t="19231" r="22115" b="19231"/>
                    <a:stretch>
                      <a:fillRect/>
                    </a:stretch>
                  </pic:blipFill>
                  <pic:spPr bwMode="auto">
                    <a:xfrm>
                      <a:off x="0" y="0"/>
                      <a:ext cx="374650" cy="406400"/>
                    </a:xfrm>
                    <a:prstGeom prst="rect">
                      <a:avLst/>
                    </a:prstGeom>
                    <a:noFill/>
                    <a:ln>
                      <a:noFill/>
                    </a:ln>
                    <a:extLst>
                      <a:ext uri="{53640926-AAD7-44D8-BBD7-CCE9431645EC}">
                        <a14:shadowObscured xmlns:a14="http://schemas.microsoft.com/office/drawing/2010/main"/>
                      </a:ext>
                    </a:extLst>
                  </pic:spPr>
                </pic:pic>
              </a:graphicData>
            </a:graphic>
          </wp:inline>
        </w:drawing>
      </w:r>
      <w:r w:rsidRPr="00DF1BB3">
        <w:rPr>
          <w:rFonts w:ascii="Times New Roman" w:hAnsi="Times New Roman" w:cs="Times New Roman"/>
          <w:noProof/>
          <w:sz w:val="24"/>
          <w:szCs w:val="24"/>
          <w:lang w:val="en-GB" w:eastAsia="en-GB"/>
        </w:rPr>
        <w:drawing>
          <wp:inline distT="0" distB="0" distL="0" distR="0">
            <wp:extent cx="1021715" cy="781968"/>
            <wp:effectExtent l="0" t="0" r="6985" b="0"/>
            <wp:docPr id="3" name="Picture 3" descr="What is Paradise - what can it be? - RMHC N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What is Paradise - what can it be? - RMHC NEIN"/>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1073476" cy="821583"/>
                    </a:xfrm>
                    <a:prstGeom prst="rect">
                      <a:avLst/>
                    </a:prstGeom>
                    <a:noFill/>
                    <a:ln>
                      <a:noFill/>
                    </a:ln>
                  </pic:spPr>
                </pic:pic>
              </a:graphicData>
            </a:graphic>
          </wp:inline>
        </w:drawing>
      </w:r>
    </w:p>
    <w:p w:rsidR="00EC0CC0" w:rsidRPr="00DF1BB3" w:rsidRDefault="00E81B2D" w:rsidP="009507FD">
      <w:pPr>
        <w:spacing w:line="480" w:lineRule="auto"/>
        <w:rPr>
          <w:rFonts w:ascii="Times New Roman" w:hAnsi="Times New Roman" w:cs="Times New Roman"/>
          <w:sz w:val="24"/>
          <w:szCs w:val="24"/>
        </w:rPr>
      </w:pPr>
      <w:r w:rsidRPr="00DF1BB3">
        <w:rPr>
          <w:rFonts w:ascii="Times New Roman" w:hAnsi="Times New Roman" w:cs="Times New Roman"/>
          <w:noProof/>
          <w:sz w:val="24"/>
          <w:szCs w:val="24"/>
          <w:lang w:val="en-GB" w:eastAsia="en-GB"/>
        </w:rPr>
        <mc:AlternateContent>
          <mc:Choice Requires="wps">
            <w:drawing>
              <wp:anchor distT="0" distB="0" distL="114300" distR="114300" simplePos="0" relativeHeight="251664384" behindDoc="0" locked="0" layoutInCell="1" allowOverlap="1">
                <wp:simplePos x="0" y="0"/>
                <wp:positionH relativeFrom="column">
                  <wp:posOffset>0</wp:posOffset>
                </wp:positionH>
                <wp:positionV relativeFrom="paragraph">
                  <wp:posOffset>57785</wp:posOffset>
                </wp:positionV>
                <wp:extent cx="6280150" cy="965200"/>
                <wp:effectExtent l="0" t="0" r="0" b="6350"/>
                <wp:wrapNone/>
                <wp:docPr id="7" name="Text Box 7"/>
                <wp:cNvGraphicFramePr/>
                <a:graphic xmlns:a="http://schemas.openxmlformats.org/drawingml/2006/main">
                  <a:graphicData uri="http://schemas.microsoft.com/office/word/2010/wordprocessingShape">
                    <wps:wsp>
                      <wps:cNvSpPr txBox="1"/>
                      <wps:spPr>
                        <a:xfrm>
                          <a:off x="0" y="0"/>
                          <a:ext cx="6280150" cy="965200"/>
                        </a:xfrm>
                        <a:prstGeom prst="rect">
                          <a:avLst/>
                        </a:prstGeom>
                        <a:noFill/>
                        <a:ln>
                          <a:noFill/>
                        </a:ln>
                      </wps:spPr>
                      <wps:txbx>
                        <w:txbxContent>
                          <w:p w:rsidR="002D5AF7" w:rsidRPr="00EC0CC0" w:rsidRDefault="002D5AF7" w:rsidP="00EC0CC0">
                            <w:pPr>
                              <w:jc w:val="center"/>
                              <w:rPr>
                                <w:b/>
                                <w:noProof/>
                                <w:color w:val="FFC000"/>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EC0CC0">
                              <w:rPr>
                                <w:b/>
                                <w:noProof/>
                                <w:color w:val="FFC000"/>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Helping Sandy Lane Hotel Barbados Balance Exclusivity with Sustainable Tourism Practices</w:t>
                            </w:r>
                          </w:p>
                          <w:p w:rsidR="002D5AF7" w:rsidRPr="00EC0CC0" w:rsidRDefault="002D5AF7" w:rsidP="00EC0CC0">
                            <w:pPr>
                              <w:jc w:val="center"/>
                              <w:rPr>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7" o:spid="_x0000_s1027" type="#_x0000_t202" style="position:absolute;margin-left:0;margin-top:4.55pt;width:494.5pt;height:7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b0mHAIAAEEEAAAOAAAAZHJzL2Uyb0RvYy54bWysU1tv2jAUfp+0/2D5fQQQlzYiVKwV06Sq&#10;rQRTn41jk0i2j2cbEvbrd+wESrs9TXtxzi3n8n3nLO5archROF+DKehoMKREGA5lbfYF/bFdf7mh&#10;xAdmSqbAiIKehKd3y8+fFo3NxRgqUKVwBJMYnze2oFUINs8yzyuhmR+AFQadEpxmAVW3z0rHGsyu&#10;VTYeDmdZA660DrjwHq0PnZMuU34pBQ/PUnoRiCoo9hbS69K7i2+2XLB875itat63wf6hC81qg0Uv&#10;qR5YYOTg6j9S6Zo78CDDgIPOQMqaizQDTjMafphmUzEr0iwIjrcXmPz/S8ufji+O1GVB55QYppGi&#10;rWgD+QotmUd0GutzDNpYDAstmpHls92jMQ7dSqfjF8ch6EecTxdsYzKOxtn4Zjiaoouj73Y2RfJi&#10;muztb+t8+CZAkygU1CF3CVJ2fPShCz2HxGIG1rVSiT9l3hkwZ7RksfWuxSiFdtemQS/t76A84VQO&#10;uq3wlq9rLP3IfHhhDtcAu8XVDs/4SAVNQaGXKKnA/fqbPcYjO+ilpMG1Kqj/eWBOUKK+G+TtdjSZ&#10;xD1MymQ6H6Pirj27a4856HvAzR3hEVmexBgf1FmUDvQrXsAqVkUXMxxrFzScxfvQLTteEBerVQrC&#10;zbMsPJqN5TF1xC4Cu21fmbM9+gF5e4LzArL8AwldbI9xh2Ov4J4mVvubiodwraeot8tf/gYAAP//&#10;AwBQSwMEFAAGAAgAAAAhAO16SWrZAAAABgEAAA8AAABkcnMvZG93bnJldi54bWxMj8FOwzAQRO9I&#10;/IO1SNyoHQRVk8apEIgriBaQuG3jbRI1Xkex24S/ZznBcTSjmTflZva9OtMYu8AWsoUBRVwH13Fj&#10;4X33fLMCFROywz4wWfimCJvq8qLEwoWJ3+i8TY2SEo4FWmhTGgqtY92Sx7gIA7F4hzB6TCLHRrsR&#10;Jyn3vb41Zqk9diwLLQ702FJ93J68hY+Xw9fnnXltnvz9MIXZaPa5tvb6an5Yg0o0p78w/OILOlTC&#10;tA8ndlH1FuRIspBnoMTMV7novaSWWQa6KvV//OoHAAD//wMAUEsBAi0AFAAGAAgAAAAhALaDOJL+&#10;AAAA4QEAABMAAAAAAAAAAAAAAAAAAAAAAFtDb250ZW50X1R5cGVzXS54bWxQSwECLQAUAAYACAAA&#10;ACEAOP0h/9YAAACUAQAACwAAAAAAAAAAAAAAAAAvAQAAX3JlbHMvLnJlbHNQSwECLQAUAAYACAAA&#10;ACEAc6W9JhwCAABBBAAADgAAAAAAAAAAAAAAAAAuAgAAZHJzL2Uyb0RvYy54bWxQSwECLQAUAAYA&#10;CAAAACEA7XpJatkAAAAGAQAADwAAAAAAAAAAAAAAAAB2BAAAZHJzL2Rvd25yZXYueG1sUEsFBgAA&#10;AAAEAAQA8wAAAHwFAAAAAA==&#10;" filled="f" stroked="f">
                <v:textbox>
                  <w:txbxContent>
                    <w:p w:rsidR="002D5AF7" w:rsidRPr="00EC0CC0" w:rsidRDefault="002D5AF7" w:rsidP="00EC0CC0">
                      <w:pPr>
                        <w:jc w:val="center"/>
                        <w:rPr>
                          <w:b/>
                          <w:noProof/>
                          <w:color w:val="FFC000"/>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EC0CC0">
                        <w:rPr>
                          <w:b/>
                          <w:noProof/>
                          <w:color w:val="FFC000"/>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Helping Sandy Lane Hotel Barbados Balance Exclusivity with Sustainable Tourism Practices</w:t>
                      </w:r>
                    </w:p>
                    <w:p w:rsidR="002D5AF7" w:rsidRPr="00EC0CC0" w:rsidRDefault="002D5AF7" w:rsidP="00EC0CC0">
                      <w:pPr>
                        <w:jc w:val="center"/>
                        <w:rPr>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txbxContent>
                </v:textbox>
              </v:shape>
            </w:pict>
          </mc:Fallback>
        </mc:AlternateContent>
      </w:r>
    </w:p>
    <w:p w:rsidR="009507FD" w:rsidRPr="00DF1BB3" w:rsidRDefault="009507FD" w:rsidP="009507FD">
      <w:pPr>
        <w:spacing w:line="480" w:lineRule="auto"/>
        <w:rPr>
          <w:rFonts w:ascii="Times New Roman" w:hAnsi="Times New Roman" w:cs="Times New Roman"/>
          <w:sz w:val="24"/>
          <w:szCs w:val="24"/>
        </w:rPr>
      </w:pPr>
    </w:p>
    <w:p w:rsidR="00972A54" w:rsidRPr="00DF1BB3" w:rsidRDefault="00E81B2D" w:rsidP="009507FD">
      <w:pPr>
        <w:spacing w:line="480" w:lineRule="auto"/>
        <w:rPr>
          <w:rFonts w:ascii="Times New Roman" w:hAnsi="Times New Roman" w:cs="Times New Roman"/>
          <w:sz w:val="24"/>
          <w:szCs w:val="24"/>
        </w:rPr>
      </w:pPr>
      <w:r w:rsidRPr="00DF1BB3">
        <w:rPr>
          <w:rFonts w:ascii="Times New Roman" w:hAnsi="Times New Roman" w:cs="Times New Roman"/>
          <w:noProof/>
          <w:sz w:val="24"/>
          <w:szCs w:val="24"/>
          <w:lang w:val="en-GB" w:eastAsia="en-GB"/>
        </w:rPr>
        <mc:AlternateContent>
          <mc:Choice Requires="wps">
            <w:drawing>
              <wp:anchor distT="45720" distB="45720" distL="114300" distR="114300" simplePos="0" relativeHeight="251662336" behindDoc="0" locked="0" layoutInCell="1" allowOverlap="1">
                <wp:simplePos x="0" y="0"/>
                <wp:positionH relativeFrom="column">
                  <wp:posOffset>2419350</wp:posOffset>
                </wp:positionH>
                <wp:positionV relativeFrom="paragraph">
                  <wp:posOffset>260985</wp:posOffset>
                </wp:positionV>
                <wp:extent cx="4114800" cy="2188845"/>
                <wp:effectExtent l="0" t="0" r="0" b="190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2188845"/>
                        </a:xfrm>
                        <a:prstGeom prst="rect">
                          <a:avLst/>
                        </a:prstGeom>
                        <a:solidFill>
                          <a:srgbClr val="FFFFFF"/>
                        </a:solidFill>
                        <a:ln w="9525">
                          <a:noFill/>
                          <a:miter lim="800000"/>
                          <a:headEnd/>
                          <a:tailEnd/>
                        </a:ln>
                      </wps:spPr>
                      <wps:txbx>
                        <w:txbxContent>
                          <w:p w:rsidR="002D5AF7" w:rsidRDefault="002D5AF7">
                            <w:r w:rsidRPr="00EC0CC0">
                              <w:rPr>
                                <w:noProof/>
                                <w:lang w:val="en-GB" w:eastAsia="en-GB"/>
                              </w:rPr>
                              <w:drawing>
                                <wp:inline distT="0" distB="0" distL="0" distR="0">
                                  <wp:extent cx="5040630" cy="2178050"/>
                                  <wp:effectExtent l="0" t="0" r="7620" b="0"/>
                                  <wp:docPr id="1442775056" name="Picture 6" descr="Tour packages to Paradise Island from UK | Exotic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775056" name="Picture 5" descr="Tour packages to Paradise Island from UK | Exoticca"/>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44754" cy="2179832"/>
                                          </a:xfrm>
                                          <a:prstGeom prst="rect">
                                            <a:avLst/>
                                          </a:prstGeom>
                                          <a:noFill/>
                                          <a:ln>
                                            <a:noFill/>
                                          </a:ln>
                                        </pic:spPr>
                                      </pic:pic>
                                    </a:graphicData>
                                  </a:graphic>
                                </wp:inline>
                              </w:drawing>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190.5pt;margin-top:20.55pt;width:324pt;height:172.3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JoFgIAAAkEAAAOAAAAZHJzL2Uyb0RvYy54bWysU1GP0zAMfkfiP0R5Z12rDXbVuhPsGEI6&#10;DqQ7foCbpmtEEpckWzt+PU66GwPeEHmI7Nj+Yn+217ej0ewonVdoK57P5pxJK7BRdl/xr0+7VyvO&#10;fADbgEYrK36Snt9uXr5YD30pC+xQN9IxArG+HPqKdyH0ZZZ50UkDfoa9tGRs0RkIpLp91jgYCN3o&#10;rJjPX2cDuqZ3KKT39Ho3Gfkm4betFOFz23oZmK445RbS7dJdxzvbrKHcO+g7Jc5pwD9kYUBZ+vQC&#10;dQcB2MGpv6CMEg49tmEm0GTYtkrIVANVk8//qOaxg16mWogc319o8v8PVjwcvzimmoovObNgqEVP&#10;cgzsHY6siOwMvS/J6bEntzDSM3U5Ver7exTfPLO47cDu5VvncOgkNJRdHiOzq9AJx0eQeviEDX0D&#10;h4AJaGydidQRGYzQqUunS2diKoIeF3m+WM3JJMhW5KvVarFMf0D5HN47Hz5INCwKFXfU+gQPx3sf&#10;YjpQPrvE3zxq1eyU1klx+3qrHTsCjckunTP6b27asqHiN8timZAtxvg0QUYFGmOtTMUpTToxHMpI&#10;x3vbJDmA0pNMmWh75idSMpETxnpMjbjQXmNzIsIcTlNLW0ZCh+4HZwNNbMX99wM4yZn+aIn0m3yx&#10;iCOelMXyTUGKu7bU1xawgqAqHjibxG1IaxGZio2jeUucnXcjDvS1nrx+bfDmJwAAAP//AwBQSwME&#10;FAAGAAgAAAAhAHQJq6XfAAAACwEAAA8AAABkcnMvZG93bnJldi54bWxMj81ugzAQhO+V+g7WRuql&#10;agxpfgjFRG2lVr0mzQMseAMoeI2wE8jb15ya486MZr/JdqNpxZV611hWEM8jEMSl1Q1XCo6/Xy8J&#10;COeRNbaWScGNHOzyx4cMU20H3tP14CsRStilqKD2vkuldGVNBt3cdsTBO9neoA9nX0nd4xDKTSsX&#10;UbSWBhsOH2rs6LOm8ny4GAWnn+F5tR2Kb3/c7JfrD2w2hb0p9TQb399AeBr9fxgm/IAOeWAq7IW1&#10;E62C1yQOW7yCZRyDmALRYhuUYrJWCcg8k/cb8j8AAAD//wMAUEsBAi0AFAAGAAgAAAAhALaDOJL+&#10;AAAA4QEAABMAAAAAAAAAAAAAAAAAAAAAAFtDb250ZW50X1R5cGVzXS54bWxQSwECLQAUAAYACAAA&#10;ACEAOP0h/9YAAACUAQAACwAAAAAAAAAAAAAAAAAvAQAAX3JlbHMvLnJlbHNQSwECLQAUAAYACAAA&#10;ACEAUO/iaBYCAAAJBAAADgAAAAAAAAAAAAAAAAAuAgAAZHJzL2Uyb0RvYy54bWxQSwECLQAUAAYA&#10;CAAAACEAdAmrpd8AAAALAQAADwAAAAAAAAAAAAAAAABwBAAAZHJzL2Rvd25yZXYueG1sUEsFBgAA&#10;AAAEAAQA8wAAAHwFAAAAAA==&#10;" stroked="f">
                <v:textbox>
                  <w:txbxContent>
                    <w:p w:rsidR="002D5AF7" w:rsidRDefault="002D5AF7">
                      <w:r w:rsidRPr="00EC0CC0">
                        <w:rPr>
                          <w:noProof/>
                          <w:lang w:val="en-GB" w:eastAsia="en-GB"/>
                        </w:rPr>
                        <w:drawing>
                          <wp:inline distT="0" distB="0" distL="0" distR="0">
                            <wp:extent cx="5040630" cy="2178050"/>
                            <wp:effectExtent l="0" t="0" r="7620" b="0"/>
                            <wp:docPr id="1442775056" name="Picture 6" descr="Tour packages to Paradise Island from UK | Exotic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775056" name="Picture 5" descr="Tour packages to Paradise Island from UK | Exoticca"/>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44754" cy="2179832"/>
                                    </a:xfrm>
                                    <a:prstGeom prst="rect">
                                      <a:avLst/>
                                    </a:prstGeom>
                                    <a:noFill/>
                                    <a:ln>
                                      <a:noFill/>
                                    </a:ln>
                                  </pic:spPr>
                                </pic:pic>
                              </a:graphicData>
                            </a:graphic>
                          </wp:inline>
                        </w:drawing>
                      </w:r>
                    </w:p>
                  </w:txbxContent>
                </v:textbox>
                <w10:wrap type="square"/>
              </v:shape>
            </w:pict>
          </mc:Fallback>
        </mc:AlternateContent>
      </w:r>
    </w:p>
    <w:p w:rsidR="007A4E7F" w:rsidRPr="00DF1BB3" w:rsidRDefault="00E81B2D" w:rsidP="009507FD">
      <w:pPr>
        <w:spacing w:line="480" w:lineRule="auto"/>
        <w:rPr>
          <w:rFonts w:ascii="Times New Roman" w:hAnsi="Times New Roman" w:cs="Times New Roman"/>
          <w:sz w:val="24"/>
          <w:szCs w:val="24"/>
        </w:rPr>
      </w:pPr>
      <w:r w:rsidRPr="00DF1BB3">
        <w:rPr>
          <w:rFonts w:ascii="Times New Roman" w:hAnsi="Times New Roman" w:cs="Times New Roman"/>
          <w:noProof/>
          <w:sz w:val="24"/>
          <w:szCs w:val="24"/>
          <w:lang w:val="en-GB" w:eastAsia="en-GB"/>
        </w:rPr>
        <mc:AlternateContent>
          <mc:Choice Requires="wps">
            <w:drawing>
              <wp:anchor distT="45720" distB="45720" distL="114300" distR="114300" simplePos="0" relativeHeight="251660288" behindDoc="0" locked="0" layoutInCell="1" allowOverlap="1">
                <wp:simplePos x="0" y="0"/>
                <wp:positionH relativeFrom="column">
                  <wp:posOffset>-298450</wp:posOffset>
                </wp:positionH>
                <wp:positionV relativeFrom="paragraph">
                  <wp:posOffset>89535</wp:posOffset>
                </wp:positionV>
                <wp:extent cx="3390900" cy="226060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2260600"/>
                        </a:xfrm>
                        <a:prstGeom prst="rect">
                          <a:avLst/>
                        </a:prstGeom>
                        <a:solidFill>
                          <a:srgbClr val="FFFFFF"/>
                        </a:solidFill>
                        <a:ln w="9525">
                          <a:solidFill>
                            <a:schemeClr val="bg1"/>
                          </a:solidFill>
                          <a:miter lim="800000"/>
                          <a:headEnd/>
                          <a:tailEnd/>
                        </a:ln>
                      </wps:spPr>
                      <wps:txbx>
                        <w:txbxContent>
                          <w:p w:rsidR="002D5AF7" w:rsidRDefault="002D5AF7">
                            <w:r>
                              <w:rPr>
                                <w:noProof/>
                                <w:lang w:val="en-GB" w:eastAsia="en-GB"/>
                              </w:rPr>
                              <w:drawing>
                                <wp:inline distT="0" distB="0" distL="0" distR="0">
                                  <wp:extent cx="3295650" cy="2057400"/>
                                  <wp:effectExtent l="0" t="0" r="0" b="0"/>
                                  <wp:docPr id="12"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3.5pt;margin-top:7.05pt;width:267pt;height:17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YSKIgIAADMEAAAOAAAAZHJzL2Uyb0RvYy54bWysU9tu2zAMfR+wfxD0vthxLm2MOMWWLsOA&#10;7gK0+wBZlmNhkqhJSuzu60vJaZZ2b8P0IJAidUgekuubQStyFM5LMBWdTnJKhOHQSLOv6I+H3btr&#10;SnxgpmEKjKjoo/D0ZvP2zbq3pSigA9UIRxDE+LK3Fe1CsGWWed4JzfwErDBobMFpFlB1+6xxrEd0&#10;rbIiz5dZD66xDrjwHl9vRyPdJPy2FTx8a1svAlEVxdxCul2663hnmzUr947ZTvJTGuwfstBMGgx6&#10;hrplgZGDk39BackdeGjDhIPOoG0lF6kGrGaav6rmvmNWpFqQHG/PNPn/B8u/Hr87IpuKFtMrSgzT&#10;2KQHMQTyAQZSRH5660t0u7foGAZ8xj6nWr29A/7TEwPbjpm9eO8c9J1gDeY3jT+zi68jjo8gdf8F&#10;GgzDDgES0NA6HclDOgiiY58ez72JqXB8nM1W+SpHE0dbUSzzJSoxBiufv1vnwycBmkShog6bn+DZ&#10;8c6H0fXZJUbzoGSzk0olxe3rrXLkyHBQdumc0F+4KUP6iq4WxWJk4AVEnFlxBqn3IwevAmkZcOCV&#10;1BW9zuOJYVgZaftomiQHJtUoY3HKnHiM1I0khqEeUstm8W/kuIbmEYl1MM437iMKHbjflPQ42xX1&#10;vw7MCUrUZ4PNWU3n87gMSZkvrgpU3KWlvrQwwxGqooGSUdyGtECR0RgcJzO14bRFcfQv9eT1Z9c3&#10;TwAAAP//AwBQSwMEFAAGAAgAAAAhACYlyBvfAAAACgEAAA8AAABkcnMvZG93bnJldi54bWxMj81O&#10;wzAQhO9IvIO1SNxaOxD1J8SpEIjeECKg0qMTL0lEvI5itw08PdsTHHdmNPtNvplcL444hs6ThmSu&#10;QCDV3nbUaHh/e5qtQIRoyJreE2r4xgCb4vIiN5n1J3rFYxkbwSUUMqOhjXHIpAx1i86EuR+Q2Pv0&#10;ozORz7GRdjQnLne9vFFqIZ3piD+0ZsCHFuuv8uA0hFotdi9pufuo5BZ/1tY+7rfPWl9fTfd3ICJO&#10;8S8MZ3xGh4KZKn8gG0SvYZYueUtkI01AcCBdnYVKw+1SJSCLXP6fUPwCAAD//wMAUEsBAi0AFAAG&#10;AAgAAAAhALaDOJL+AAAA4QEAABMAAAAAAAAAAAAAAAAAAAAAAFtDb250ZW50X1R5cGVzXS54bWxQ&#10;SwECLQAUAAYACAAAACEAOP0h/9YAAACUAQAACwAAAAAAAAAAAAAAAAAvAQAAX3JlbHMvLnJlbHNQ&#10;SwECLQAUAAYACAAAACEAN7WEiiICAAAzBAAADgAAAAAAAAAAAAAAAAAuAgAAZHJzL2Uyb0RvYy54&#10;bWxQSwECLQAUAAYACAAAACEAJiXIG98AAAAKAQAADwAAAAAAAAAAAAAAAAB8BAAAZHJzL2Rvd25y&#10;ZXYueG1sUEsFBgAAAAAEAAQA8wAAAIgFAAAAAA==&#10;" strokecolor="white [3212]">
                <v:textbox>
                  <w:txbxContent>
                    <w:p w:rsidR="002D5AF7" w:rsidRDefault="002D5AF7">
                      <w:r>
                        <w:rPr>
                          <w:noProof/>
                          <w:lang w:val="en-GB" w:eastAsia="en-GB"/>
                        </w:rPr>
                        <w:drawing>
                          <wp:inline distT="0" distB="0" distL="0" distR="0">
                            <wp:extent cx="3295650" cy="2057400"/>
                            <wp:effectExtent l="0" t="0" r="0" b="0"/>
                            <wp:docPr id="12"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2" r:qs="rId13" r:cs="rId14"/>
                              </a:graphicData>
                            </a:graphic>
                          </wp:inline>
                        </w:drawing>
                      </w:r>
                    </w:p>
                  </w:txbxContent>
                </v:textbox>
                <w10:wrap type="square"/>
              </v:shape>
            </w:pict>
          </mc:Fallback>
        </mc:AlternateContent>
      </w:r>
    </w:p>
    <w:p w:rsidR="009507FD" w:rsidRDefault="002D5AF7" w:rsidP="009507FD">
      <w:pPr>
        <w:spacing w:line="480" w:lineRule="auto"/>
        <w:rPr>
          <w:rFonts w:ascii="Times New Roman" w:hAnsi="Times New Roman" w:cs="Times New Roman"/>
          <w:sz w:val="24"/>
          <w:szCs w:val="24"/>
        </w:rPr>
      </w:pPr>
      <w:r>
        <w:rPr>
          <w:rFonts w:ascii="Times New Roman" w:hAnsi="Times New Roman" w:cs="Times New Roman"/>
          <w:sz w:val="24"/>
          <w:szCs w:val="24"/>
        </w:rPr>
        <w:t>Student</w:t>
      </w:r>
      <w:r w:rsidR="00E81B2D" w:rsidRPr="00DF1BB3">
        <w:rPr>
          <w:rFonts w:ascii="Times New Roman" w:hAnsi="Times New Roman" w:cs="Times New Roman"/>
          <w:sz w:val="24"/>
          <w:szCs w:val="24"/>
        </w:rPr>
        <w:t xml:space="preserve"> name</w:t>
      </w:r>
      <w:r>
        <w:rPr>
          <w:rFonts w:ascii="Times New Roman" w:hAnsi="Times New Roman" w:cs="Times New Roman"/>
          <w:sz w:val="24"/>
          <w:szCs w:val="24"/>
        </w:rPr>
        <w:t>: Izabela</w:t>
      </w:r>
      <w:r w:rsidR="00152AFE">
        <w:rPr>
          <w:rFonts w:ascii="Times New Roman" w:hAnsi="Times New Roman" w:cs="Times New Roman"/>
          <w:sz w:val="24"/>
          <w:szCs w:val="24"/>
        </w:rPr>
        <w:t xml:space="preserve"> </w:t>
      </w:r>
      <w:proofErr w:type="spellStart"/>
      <w:r w:rsidR="00152AFE">
        <w:rPr>
          <w:rFonts w:ascii="Times New Roman" w:hAnsi="Times New Roman" w:cs="Times New Roman"/>
          <w:sz w:val="24"/>
          <w:szCs w:val="24"/>
        </w:rPr>
        <w:t>Filipek</w:t>
      </w:r>
      <w:proofErr w:type="spellEnd"/>
      <w:r>
        <w:rPr>
          <w:rFonts w:ascii="Times New Roman" w:hAnsi="Times New Roman" w:cs="Times New Roman"/>
          <w:sz w:val="24"/>
          <w:szCs w:val="24"/>
        </w:rPr>
        <w:t xml:space="preserve"> (2209778)</w:t>
      </w:r>
    </w:p>
    <w:p w:rsidR="002D5AF7" w:rsidRDefault="002D5AF7" w:rsidP="009507FD">
      <w:pPr>
        <w:spacing w:line="480" w:lineRule="auto"/>
        <w:rPr>
          <w:rFonts w:ascii="Times New Roman" w:hAnsi="Times New Roman" w:cs="Times New Roman"/>
          <w:sz w:val="24"/>
          <w:szCs w:val="24"/>
        </w:rPr>
      </w:pPr>
      <w:r>
        <w:rPr>
          <w:rFonts w:ascii="Times New Roman" w:hAnsi="Times New Roman" w:cs="Times New Roman"/>
          <w:sz w:val="24"/>
          <w:szCs w:val="24"/>
        </w:rPr>
        <w:t>Module: BMIH 6005</w:t>
      </w:r>
    </w:p>
    <w:p w:rsidR="009507FD" w:rsidRDefault="002D5AF7" w:rsidP="002D5AF7">
      <w:pPr>
        <w:tabs>
          <w:tab w:val="left" w:pos="8690"/>
          <w:tab w:val="right" w:pos="9360"/>
        </w:tabs>
        <w:spacing w:line="480" w:lineRule="auto"/>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Pr>
          <w:rFonts w:ascii="Times New Roman" w:hAnsi="Times New Roman" w:cs="Times New Roman"/>
          <w:sz w:val="24"/>
          <w:szCs w:val="24"/>
        </w:rPr>
        <w:t>Jaliya</w:t>
      </w:r>
      <w:proofErr w:type="spellEnd"/>
      <w:r>
        <w:rPr>
          <w:rFonts w:ascii="Times New Roman" w:hAnsi="Times New Roman" w:cs="Times New Roman"/>
          <w:sz w:val="24"/>
          <w:szCs w:val="24"/>
        </w:rPr>
        <w:t xml:space="preserve"> de Silva                                                                                    </w:t>
      </w:r>
      <w:r w:rsidR="00E81B2D" w:rsidRPr="00DF1BB3">
        <w:rPr>
          <w:rFonts w:ascii="Times New Roman" w:hAnsi="Times New Roman" w:cs="Times New Roman"/>
          <w:noProof/>
          <w:lang w:val="en-GB" w:eastAsia="en-GB"/>
        </w:rPr>
        <mc:AlternateContent>
          <mc:Choice Requires="wps">
            <w:drawing>
              <wp:anchor distT="0" distB="0" distL="114300" distR="114300" simplePos="0" relativeHeight="251668480" behindDoc="0" locked="0" layoutInCell="1" allowOverlap="1">
                <wp:simplePos x="0" y="0"/>
                <wp:positionH relativeFrom="column">
                  <wp:posOffset>1892300</wp:posOffset>
                </wp:positionH>
                <wp:positionV relativeFrom="paragraph">
                  <wp:posOffset>350520</wp:posOffset>
                </wp:positionV>
                <wp:extent cx="4686300" cy="1771650"/>
                <wp:effectExtent l="0" t="0" r="0" b="0"/>
                <wp:wrapNone/>
                <wp:docPr id="9" name="Text Box 9"/>
                <wp:cNvGraphicFramePr/>
                <a:graphic xmlns:a="http://schemas.openxmlformats.org/drawingml/2006/main">
                  <a:graphicData uri="http://schemas.microsoft.com/office/word/2010/wordprocessingShape">
                    <wps:wsp>
                      <wps:cNvSpPr txBox="1"/>
                      <wps:spPr>
                        <a:xfrm>
                          <a:off x="0" y="0"/>
                          <a:ext cx="4686300" cy="1771650"/>
                        </a:xfrm>
                        <a:prstGeom prst="rect">
                          <a:avLst/>
                        </a:prstGeom>
                        <a:noFill/>
                        <a:ln>
                          <a:noFill/>
                        </a:ln>
                      </wps:spPr>
                      <wps:txbx>
                        <w:txbxContent>
                          <w:p w:rsidR="002D5AF7" w:rsidRPr="009507FD" w:rsidRDefault="002D5AF7" w:rsidP="009507FD">
                            <w:pPr>
                              <w:jc w:val="center"/>
                              <w:rPr>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507FD">
                              <w:rPr>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Unlocking the Secrets of Exceptional Hospitality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9" o:spid="_x0000_s1030" type="#_x0000_t202" style="position:absolute;margin-left:149pt;margin-top:27.6pt;width:369pt;height:13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fL9IAIAAEIEAAAOAAAAZHJzL2Uyb0RvYy54bWysU91v2jAQf5+0/8Hy+whhlJaIULFWTJNQ&#10;WwmmPhvHIZFsn2cbEvbX7+wklHV7mvbi3Mcv9/G7u8V9qyQ5Cetq0DlNR2NKhOZQ1PqQ0++79ac7&#10;SpxnumAStMjpWTh6v/z4YdGYTEygAlkISzCIdlljclp5b7IkcbwSirkRGKHRWYJVzKNqD0lhWYPR&#10;lUwm4/EsacAWxgIXzqH1sXPSZYxfloL757J0whOZU6zNx9fGdx/eZLlg2cEyU9W8L4P9QxWK1RqT&#10;XkI9Ms/I0dZ/hFI1t+Cg9CMOKoGyrLmIPWA36fhdN9uKGRF7QXKcudDk/l9Y/nR6saQucjqnRDOF&#10;I9qJ1pMv0JJ5YKcxLkPQ1iDMt2jGKQ92h8bQdFtaFb7YDkE/8ny+cBuCcTROZ3ezz2N0cfSlt7fp&#10;7Cayn7z9bqzzXwUoEoScWhxe5JSdNs5jKQgdICGbhnUtZRyg1L8ZEBgsSai9qzFIvt23sdPpUP8e&#10;ijO2ZaFbC2f4usbUG+b8C7O4B1gu7rZ/xqeU0OQUeomSCuzPv9kDHseDXkoa3Kucuh9HZgUl8pvG&#10;wc3T6TQsYlSmN7cTVOy1Z3/t0Uf1ALi6KV6R4VEMeC8HsbSgXvEEViErupjmmDunfhAffLfteEJc&#10;rFYRhKtnmN/oreEhdOAuELtrX5k1PfseB/cEwway7N0QOmzPccdjr+CixlH1RxUu4VqPqLfTX/4C&#10;AAD//wMAUEsDBBQABgAIAAAAIQBsTeCi3wAAAAsBAAAPAAAAZHJzL2Rvd25yZXYueG1sTI/NTsMw&#10;EITvSH0Ha5F6ozZJU7Uhm6oC9Qqi/Ejc3HibRMTrKHab8Pa4JzjOzmj2m2I72U5caPCtY4T7hQJB&#10;XDnTco3w/ra/W4PwQbPRnWNC+CEP23J2U+jcuJFf6XIItYgl7HON0ITQ51L6qiGr/cL1xNE7ucHq&#10;EOVQSzPoMZbbTiZKraTVLccPje7psaHq+3C2CB/Pp6/PpXqpn2zWj25Sku1GIs5vp90DiEBT+AvD&#10;FT+iQxmZju7MxosOIdms45aAkGUJiGtApat4OSKk6TIBWRby/4byFwAA//8DAFBLAQItABQABgAI&#10;AAAAIQC2gziS/gAAAOEBAAATAAAAAAAAAAAAAAAAAAAAAABbQ29udGVudF9UeXBlc10ueG1sUEsB&#10;Ai0AFAAGAAgAAAAhADj9If/WAAAAlAEAAAsAAAAAAAAAAAAAAAAALwEAAF9yZWxzLy5yZWxzUEsB&#10;Ai0AFAAGAAgAAAAhALLJ8v0gAgAAQgQAAA4AAAAAAAAAAAAAAAAALgIAAGRycy9lMm9Eb2MueG1s&#10;UEsBAi0AFAAGAAgAAAAhAGxN4KLfAAAACwEAAA8AAAAAAAAAAAAAAAAAegQAAGRycy9kb3ducmV2&#10;LnhtbFBLBQYAAAAABAAEAPMAAACGBQAAAAA=&#10;" filled="f" stroked="f">
                <v:textbox>
                  <w:txbxContent>
                    <w:p w:rsidR="002D5AF7" w:rsidRPr="009507FD" w:rsidRDefault="002D5AF7" w:rsidP="009507FD">
                      <w:pPr>
                        <w:jc w:val="center"/>
                        <w:rPr>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507FD">
                        <w:rPr>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Unlocking the Secrets of Exceptional Hospitality</w:t>
                      </w:r>
                    </w:p>
                  </w:txbxContent>
                </v:textbox>
              </v:shape>
            </w:pict>
          </mc:Fallback>
        </mc:AlternateContent>
      </w:r>
      <w:r w:rsidR="00E81B2D" w:rsidRPr="00DF1BB3">
        <w:rPr>
          <w:rFonts w:ascii="Times New Roman" w:hAnsi="Times New Roman" w:cs="Times New Roman"/>
          <w:noProof/>
          <w:sz w:val="24"/>
          <w:szCs w:val="24"/>
          <w:lang w:val="en-GB" w:eastAsia="en-GB"/>
        </w:rPr>
        <mc:AlternateContent>
          <mc:Choice Requires="wps">
            <w:drawing>
              <wp:anchor distT="45720" distB="45720" distL="114300" distR="114300" simplePos="0" relativeHeight="251666432" behindDoc="0" locked="0" layoutInCell="1" allowOverlap="1">
                <wp:simplePos x="0" y="0"/>
                <wp:positionH relativeFrom="column">
                  <wp:posOffset>-400050</wp:posOffset>
                </wp:positionH>
                <wp:positionV relativeFrom="paragraph">
                  <wp:posOffset>302895</wp:posOffset>
                </wp:positionV>
                <wp:extent cx="6934200" cy="1568450"/>
                <wp:effectExtent l="0" t="0" r="19050" b="12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4200" cy="1568450"/>
                        </a:xfrm>
                        <a:prstGeom prst="rect">
                          <a:avLst/>
                        </a:prstGeom>
                        <a:solidFill>
                          <a:srgbClr val="FFFFFF"/>
                        </a:solidFill>
                        <a:ln w="9525">
                          <a:solidFill>
                            <a:schemeClr val="bg1"/>
                          </a:solidFill>
                          <a:miter lim="800000"/>
                          <a:headEnd/>
                          <a:tailEnd/>
                        </a:ln>
                      </wps:spPr>
                      <wps:txbx>
                        <w:txbxContent>
                          <w:p w:rsidR="002D5AF7" w:rsidRDefault="002D5AF7" w:rsidP="009507FD">
                            <w:pPr>
                              <w:rPr>
                                <w:noProof/>
                              </w:rPr>
                            </w:pPr>
                          </w:p>
                          <w:p w:rsidR="002D5AF7" w:rsidRDefault="002D5AF7" w:rsidP="009507FD">
                            <w:r w:rsidRPr="009507FD">
                              <w:rPr>
                                <w:noProof/>
                                <w:lang w:val="en-GB" w:eastAsia="en-GB"/>
                              </w:rPr>
                              <w:drawing>
                                <wp:inline distT="0" distB="0" distL="0" distR="0">
                                  <wp:extent cx="2863850" cy="777749"/>
                                  <wp:effectExtent l="0" t="0" r="0" b="3810"/>
                                  <wp:docPr id="14" name="Picture 14" descr="5 Great Tips for Excellent Customer Service in the World of Small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765089" name="Picture 1" descr="5 Great Tips for Excellent Customer Service in the World of Small Businesses"/>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2999791" cy="814667"/>
                                          </a:xfrm>
                                          <a:prstGeom prst="rect">
                                            <a:avLst/>
                                          </a:prstGeom>
                                          <a:noFill/>
                                          <a:ln>
                                            <a:noFill/>
                                          </a:ln>
                                        </pic:spPr>
                                      </pic:pic>
                                    </a:graphicData>
                                  </a:graphic>
                                </wp:inline>
                              </w:drawing>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1.5pt;margin-top:23.85pt;width:546pt;height:123.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npMHgIAADEEAAAOAAAAZHJzL2Uyb0RvYy54bWysU9uO0zAQfUfiHyy/07SlKduo6Qq6FCEt&#10;F2mXD3AcJ7GwPcZ2m5SvZ+y0pZQ3hB8sj2d8PHPOzPp+0IochPMSTElnkyklwnCopWlL+u159+qO&#10;Eh+YqZkCI0p6FJ7eb16+WPe2EHPoQNXCEQQxvuhtSbsQbJFlnndCMz8BKww6G3CaBTRdm9WO9Yiu&#10;VTafTpdZD662DrjwHm8fRifdJPymETx8aRovAlElxdxC2l3aq7hnmzUrWsdsJ/kpDfYPWWgmDX56&#10;gXpggZG9k39BackdeGjChIPOoGkkF6kGrGY2vanmqWNWpFqQHG8vNPn/B8s/H746IuuSolCGaZTo&#10;WQyBvIOBzCM7vfUFBj1ZDAsDXqPKqVJvH4F/98TAtmOmFW+dg74TrMbsZvFldvV0xPERpOo/QY3f&#10;sH2ABDQ0TkfqkAyC6KjS8aJMTIXj5XL1eoFyU8LRN8uXd4s8aZex4vzcOh8+CNAkHkrqUPoEzw6P&#10;PsR0WHEOib95ULLeSaWS4dpqqxw5MGyTXVqpgpswZUhf0lU+z0cG/oCIHSsuIFU7cnCDoGXAdldS&#10;I9/TuMYGjLS9N3VqxsCkGs+YsTInHiN1I4lhqIYkWH6Wp4L6iMQ6GLsbpxEPHbiflPTY2SX1P/bM&#10;CUrUR4PirGaLRRyFZCzyN3M03LWnuvYwwxGqpIGS8bgNaXzOAmNfJm5PMxQb/9pO6f+e9M0vAAAA&#10;//8DAFBLAwQUAAYACAAAACEAgHbRjOAAAAALAQAADwAAAGRycy9kb3ducmV2LnhtbEyPQU+EMBCF&#10;7yb+h2ZMvO0WkYAgw8Zo3Jsxolk9FjoCkU4J7e6iv97uSY9v3sub75WbxYziQLMbLCNcrSMQxK3V&#10;A3cIb6+PqxsQzivWarRMCN/kYFOdn5Wq0PbIL3SofSdCCbtCIfTeT4WUru3JKLe2E3HwPu1slA9y&#10;7qSe1TGUm1HGUZRKowYOH3o10X1P7Ve9NwiujdLdc1Lv3hu5pZ9c64eP7RPi5cVydwvC0+L/wnDC&#10;D+hQBabG7lk7MSKs0uuwxSMkWQbiFIjiPFwahDhPMpBVKf9vqH4BAAD//wMAUEsBAi0AFAAGAAgA&#10;AAAhALaDOJL+AAAA4QEAABMAAAAAAAAAAAAAAAAAAAAAAFtDb250ZW50X1R5cGVzXS54bWxQSwEC&#10;LQAUAAYACAAAACEAOP0h/9YAAACUAQAACwAAAAAAAAAAAAAAAAAvAQAAX3JlbHMvLnJlbHNQSwEC&#10;LQAUAAYACAAAACEAgpJ6TB4CAAAxBAAADgAAAAAAAAAAAAAAAAAuAgAAZHJzL2Uyb0RvYy54bWxQ&#10;SwECLQAUAAYACAAAACEAgHbRjOAAAAALAQAADwAAAAAAAAAAAAAAAAB4BAAAZHJzL2Rvd25yZXYu&#10;eG1sUEsFBgAAAAAEAAQA8wAAAIUFAAAAAA==&#10;" strokecolor="white [3212]">
                <v:textbox>
                  <w:txbxContent>
                    <w:p w:rsidR="002D5AF7" w:rsidRDefault="002D5AF7" w:rsidP="009507FD">
                      <w:pPr>
                        <w:rPr>
                          <w:noProof/>
                        </w:rPr>
                      </w:pPr>
                    </w:p>
                    <w:p w:rsidR="002D5AF7" w:rsidRDefault="002D5AF7" w:rsidP="009507FD">
                      <w:r w:rsidRPr="009507FD">
                        <w:rPr>
                          <w:noProof/>
                          <w:lang w:val="en-GB" w:eastAsia="en-GB"/>
                        </w:rPr>
                        <w:drawing>
                          <wp:inline distT="0" distB="0" distL="0" distR="0">
                            <wp:extent cx="2863850" cy="777749"/>
                            <wp:effectExtent l="0" t="0" r="0" b="3810"/>
                            <wp:docPr id="14" name="Picture 14" descr="5 Great Tips for Excellent Customer Service in the World of Small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765089" name="Picture 1" descr="5 Great Tips for Excellent Customer Service in the World of Small Businesses"/>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2999791" cy="814667"/>
                                    </a:xfrm>
                                    <a:prstGeom prst="rect">
                                      <a:avLst/>
                                    </a:prstGeom>
                                    <a:noFill/>
                                    <a:ln>
                                      <a:noFill/>
                                    </a:ln>
                                  </pic:spPr>
                                </pic:pic>
                              </a:graphicData>
                            </a:graphic>
                          </wp:inline>
                        </w:drawing>
                      </w:r>
                    </w:p>
                  </w:txbxContent>
                </v:textbox>
                <w10:wrap type="square"/>
              </v:shape>
            </w:pict>
          </mc:Fallback>
        </mc:AlternateContent>
      </w:r>
      <w:r w:rsidR="00E81B2D" w:rsidRPr="00DF1BB3">
        <w:rPr>
          <w:rFonts w:ascii="Times New Roman" w:hAnsi="Times New Roman" w:cs="Times New Roman"/>
          <w:sz w:val="24"/>
          <w:szCs w:val="24"/>
        </w:rPr>
        <w:t xml:space="preserve">Date: </w:t>
      </w:r>
      <w:r w:rsidR="00152AFE">
        <w:rPr>
          <w:rFonts w:ascii="Times New Roman" w:hAnsi="Times New Roman" w:cs="Times New Roman"/>
          <w:sz w:val="24"/>
          <w:szCs w:val="24"/>
        </w:rPr>
        <w:t>12 Nov 2024</w:t>
      </w:r>
    </w:p>
    <w:p w:rsidR="002D5AF7" w:rsidRDefault="002D5AF7" w:rsidP="002D5AF7">
      <w:pPr>
        <w:tabs>
          <w:tab w:val="left" w:pos="8690"/>
          <w:tab w:val="right" w:pos="9360"/>
        </w:tabs>
        <w:spacing w:line="480" w:lineRule="auto"/>
        <w:rPr>
          <w:rFonts w:ascii="Times New Roman" w:hAnsi="Times New Roman" w:cs="Times New Roman"/>
          <w:sz w:val="24"/>
          <w:szCs w:val="24"/>
        </w:rPr>
      </w:pPr>
    </w:p>
    <w:p w:rsidR="002D5AF7" w:rsidRPr="00DF1BB3" w:rsidRDefault="002D5AF7" w:rsidP="002D5AF7">
      <w:pPr>
        <w:tabs>
          <w:tab w:val="left" w:pos="8690"/>
          <w:tab w:val="right" w:pos="9360"/>
        </w:tabs>
        <w:spacing w:line="480" w:lineRule="auto"/>
        <w:rPr>
          <w:rFonts w:ascii="Times New Roman" w:hAnsi="Times New Roman" w:cs="Times New Roman"/>
          <w:sz w:val="24"/>
          <w:szCs w:val="24"/>
        </w:rPr>
      </w:pPr>
    </w:p>
    <w:p w:rsidR="007A4E7F" w:rsidRPr="00DF1BB3" w:rsidRDefault="00E81B2D" w:rsidP="00DF1BB3">
      <w:pPr>
        <w:spacing w:line="480" w:lineRule="auto"/>
        <w:jc w:val="center"/>
        <w:rPr>
          <w:rFonts w:ascii="Times New Roman" w:hAnsi="Times New Roman" w:cs="Times New Roman"/>
          <w:b/>
          <w:sz w:val="24"/>
          <w:szCs w:val="24"/>
        </w:rPr>
      </w:pPr>
      <w:r w:rsidRPr="00DF1BB3">
        <w:rPr>
          <w:rFonts w:ascii="Times New Roman" w:hAnsi="Times New Roman" w:cs="Times New Roman"/>
          <w:b/>
          <w:sz w:val="24"/>
          <w:szCs w:val="24"/>
        </w:rPr>
        <w:t>Content List</w:t>
      </w:r>
    </w:p>
    <w:sdt>
      <w:sdtPr>
        <w:rPr>
          <w:rFonts w:ascii="Times New Roman" w:eastAsiaTheme="minorHAnsi" w:hAnsi="Times New Roman" w:cs="Times New Roman"/>
          <w:color w:val="auto"/>
          <w:sz w:val="22"/>
          <w:szCs w:val="22"/>
        </w:rPr>
        <w:id w:val="1660813401"/>
        <w:docPartObj>
          <w:docPartGallery w:val="Table of Contents"/>
          <w:docPartUnique/>
        </w:docPartObj>
      </w:sdtPr>
      <w:sdtEndPr>
        <w:rPr>
          <w:b/>
          <w:bCs/>
          <w:noProof/>
        </w:rPr>
      </w:sdtEndPr>
      <w:sdtContent>
        <w:p w:rsidR="00DF1BB3" w:rsidRPr="00DF1BB3" w:rsidRDefault="00DF1BB3">
          <w:pPr>
            <w:pStyle w:val="TOCHeading"/>
            <w:rPr>
              <w:rFonts w:ascii="Times New Roman" w:hAnsi="Times New Roman" w:cs="Times New Roman"/>
            </w:rPr>
          </w:pPr>
        </w:p>
        <w:p w:rsidR="00DF1BB3" w:rsidRPr="00DF1BB3" w:rsidRDefault="00E81B2D">
          <w:pPr>
            <w:pStyle w:val="TOC1"/>
            <w:tabs>
              <w:tab w:val="right" w:leader="dot" w:pos="9350"/>
            </w:tabs>
            <w:rPr>
              <w:rFonts w:ascii="Times New Roman" w:hAnsi="Times New Roman" w:cs="Times New Roman"/>
              <w:noProof/>
              <w:sz w:val="24"/>
              <w:szCs w:val="24"/>
            </w:rPr>
          </w:pPr>
          <w:r w:rsidRPr="00DF1BB3">
            <w:rPr>
              <w:rFonts w:ascii="Times New Roman" w:hAnsi="Times New Roman" w:cs="Times New Roman"/>
              <w:sz w:val="24"/>
              <w:szCs w:val="24"/>
            </w:rPr>
            <w:fldChar w:fldCharType="begin"/>
          </w:r>
          <w:r w:rsidRPr="00DF1BB3">
            <w:rPr>
              <w:rFonts w:ascii="Times New Roman" w:hAnsi="Times New Roman" w:cs="Times New Roman"/>
              <w:sz w:val="24"/>
              <w:szCs w:val="24"/>
            </w:rPr>
            <w:instrText xml:space="preserve"> TOC \o "1-3" \h \z \u </w:instrText>
          </w:r>
          <w:r w:rsidRPr="00DF1BB3">
            <w:rPr>
              <w:rFonts w:ascii="Times New Roman" w:hAnsi="Times New Roman" w:cs="Times New Roman"/>
              <w:sz w:val="24"/>
              <w:szCs w:val="24"/>
            </w:rPr>
            <w:fldChar w:fldCharType="separate"/>
          </w:r>
          <w:hyperlink w:anchor="_Toc182247549" w:history="1">
            <w:r w:rsidRPr="00DF1BB3">
              <w:rPr>
                <w:rStyle w:val="Hyperlink"/>
                <w:rFonts w:ascii="Times New Roman" w:hAnsi="Times New Roman" w:cs="Times New Roman"/>
                <w:noProof/>
                <w:sz w:val="24"/>
                <w:szCs w:val="24"/>
              </w:rPr>
              <w:t>Executive Summary</w:t>
            </w:r>
            <w:r w:rsidRPr="00DF1BB3">
              <w:rPr>
                <w:rFonts w:ascii="Times New Roman" w:hAnsi="Times New Roman" w:cs="Times New Roman"/>
                <w:noProof/>
                <w:webHidden/>
                <w:sz w:val="24"/>
                <w:szCs w:val="24"/>
              </w:rPr>
              <w:tab/>
            </w:r>
            <w:r w:rsidRPr="00DF1BB3">
              <w:rPr>
                <w:rFonts w:ascii="Times New Roman" w:hAnsi="Times New Roman" w:cs="Times New Roman"/>
                <w:noProof/>
                <w:webHidden/>
                <w:sz w:val="24"/>
                <w:szCs w:val="24"/>
              </w:rPr>
              <w:fldChar w:fldCharType="begin"/>
            </w:r>
            <w:r w:rsidRPr="00DF1BB3">
              <w:rPr>
                <w:rFonts w:ascii="Times New Roman" w:hAnsi="Times New Roman" w:cs="Times New Roman"/>
                <w:noProof/>
                <w:webHidden/>
                <w:sz w:val="24"/>
                <w:szCs w:val="24"/>
              </w:rPr>
              <w:instrText xml:space="preserve"> PAGEREF _Toc182247549 \h </w:instrText>
            </w:r>
            <w:r w:rsidRPr="00DF1BB3">
              <w:rPr>
                <w:rFonts w:ascii="Times New Roman" w:hAnsi="Times New Roman" w:cs="Times New Roman"/>
                <w:noProof/>
                <w:webHidden/>
                <w:sz w:val="24"/>
                <w:szCs w:val="24"/>
              </w:rPr>
            </w:r>
            <w:r w:rsidRPr="00DF1BB3">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DF1BB3">
              <w:rPr>
                <w:rFonts w:ascii="Times New Roman" w:hAnsi="Times New Roman" w:cs="Times New Roman"/>
                <w:noProof/>
                <w:webHidden/>
                <w:sz w:val="24"/>
                <w:szCs w:val="24"/>
              </w:rPr>
              <w:fldChar w:fldCharType="end"/>
            </w:r>
          </w:hyperlink>
        </w:p>
        <w:p w:rsidR="00DF1BB3" w:rsidRPr="00DF1BB3" w:rsidRDefault="002D5AF7">
          <w:pPr>
            <w:pStyle w:val="TOC1"/>
            <w:tabs>
              <w:tab w:val="right" w:leader="dot" w:pos="9350"/>
            </w:tabs>
            <w:rPr>
              <w:rFonts w:ascii="Times New Roman" w:hAnsi="Times New Roman" w:cs="Times New Roman"/>
              <w:noProof/>
              <w:sz w:val="24"/>
              <w:szCs w:val="24"/>
            </w:rPr>
          </w:pPr>
          <w:hyperlink w:anchor="_Toc182247550" w:history="1">
            <w:r w:rsidR="00E81B2D" w:rsidRPr="00DF1BB3">
              <w:rPr>
                <w:rStyle w:val="Hyperlink"/>
                <w:rFonts w:ascii="Times New Roman" w:hAnsi="Times New Roman" w:cs="Times New Roman"/>
                <w:noProof/>
                <w:sz w:val="24"/>
                <w:szCs w:val="24"/>
              </w:rPr>
              <w:t>Introduction</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_Toc182247550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9</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51" w:history="1">
            <w:r w:rsidR="00E81B2D" w:rsidRPr="00DF1BB3">
              <w:rPr>
                <w:rStyle w:val="Hyperlink"/>
                <w:rFonts w:ascii="Times New Roman" w:hAnsi="Times New Roman" w:cs="Times New Roman"/>
                <w:noProof/>
                <w:sz w:val="24"/>
                <w:szCs w:val="24"/>
              </w:rPr>
              <w:t>The issue</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_Toc182247551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9</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52" w:history="1">
            <w:r w:rsidR="00E81B2D" w:rsidRPr="00DF1BB3">
              <w:rPr>
                <w:rStyle w:val="Hyperlink"/>
                <w:rFonts w:ascii="Times New Roman" w:hAnsi="Times New Roman" w:cs="Times New Roman"/>
                <w:noProof/>
                <w:sz w:val="24"/>
                <w:szCs w:val="24"/>
              </w:rPr>
              <w:t>Background on Pathways to Paradise Consulting</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_Toc182247552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10</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53" w:history="1">
            <w:r w:rsidR="00E81B2D" w:rsidRPr="00DF1BB3">
              <w:rPr>
                <w:rStyle w:val="Hyperlink"/>
                <w:rFonts w:ascii="Times New Roman" w:hAnsi="Times New Roman" w:cs="Times New Roman"/>
                <w:noProof/>
                <w:sz w:val="24"/>
                <w:szCs w:val="24"/>
              </w:rPr>
              <w:t>Theories and Frameworks for Analysis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_Toc182247553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11</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1"/>
            <w:tabs>
              <w:tab w:val="right" w:leader="dot" w:pos="9350"/>
            </w:tabs>
            <w:rPr>
              <w:rFonts w:ascii="Times New Roman" w:hAnsi="Times New Roman" w:cs="Times New Roman"/>
              <w:noProof/>
              <w:sz w:val="24"/>
              <w:szCs w:val="24"/>
            </w:rPr>
          </w:pPr>
          <w:hyperlink w:anchor="_Toc182247554" w:history="1">
            <w:r w:rsidR="00E81B2D" w:rsidRPr="00DF1BB3">
              <w:rPr>
                <w:rStyle w:val="Hyperlink"/>
                <w:rFonts w:ascii="Times New Roman" w:hAnsi="Times New Roman" w:cs="Times New Roman"/>
                <w:noProof/>
                <w:sz w:val="24"/>
                <w:szCs w:val="24"/>
              </w:rPr>
              <w:t>Analysis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_Toc182247554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11</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55" w:history="1">
            <w:r w:rsidR="00E81B2D" w:rsidRPr="00DF1BB3">
              <w:rPr>
                <w:rStyle w:val="Hyperlink"/>
                <w:rFonts w:ascii="Times New Roman" w:hAnsi="Times New Roman" w:cs="Times New Roman"/>
                <w:noProof/>
                <w:sz w:val="24"/>
                <w:szCs w:val="24"/>
              </w:rPr>
              <w:t>Lack of Sustainability Initiatives at Sandy Lane Hotel</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_Toc182247555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11</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56" w:history="1">
            <w:r w:rsidR="00E81B2D" w:rsidRPr="00DF1BB3">
              <w:rPr>
                <w:rStyle w:val="Hyperlink"/>
                <w:rFonts w:ascii="Times New Roman" w:hAnsi="Times New Roman" w:cs="Times New Roman"/>
                <w:noProof/>
                <w:sz w:val="24"/>
                <w:szCs w:val="24"/>
              </w:rPr>
              <w:t>PESTEL Analysis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_Toc182247556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16</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57" w:history="1">
            <w:r w:rsidR="00E81B2D" w:rsidRPr="00DF1BB3">
              <w:rPr>
                <w:rStyle w:val="Hyperlink"/>
                <w:rFonts w:ascii="Times New Roman" w:hAnsi="Times New Roman" w:cs="Times New Roman"/>
                <w:noProof/>
                <w:sz w:val="24"/>
                <w:szCs w:val="24"/>
              </w:rPr>
              <w:t>SWOT Analysis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_Toc182247557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16</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58" w:history="1">
            <w:r w:rsidR="00E81B2D" w:rsidRPr="00DF1BB3">
              <w:rPr>
                <w:rStyle w:val="Hyperlink"/>
                <w:rFonts w:ascii="Times New Roman" w:hAnsi="Times New Roman" w:cs="Times New Roman"/>
                <w:noProof/>
                <w:sz w:val="24"/>
                <w:szCs w:val="24"/>
              </w:rPr>
              <w:t>TOWS Analysis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_Toc182247558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17</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59" w:history="1">
            <w:r w:rsidR="00E81B2D" w:rsidRPr="00DF1BB3">
              <w:rPr>
                <w:rStyle w:val="Hyperlink"/>
                <w:rFonts w:ascii="Times New Roman" w:hAnsi="Times New Roman" w:cs="Times New Roman"/>
                <w:noProof/>
                <w:sz w:val="24"/>
                <w:szCs w:val="24"/>
              </w:rPr>
              <w:t>Analysis Summary</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_Toc182247559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18</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1"/>
            <w:tabs>
              <w:tab w:val="right" w:leader="dot" w:pos="9350"/>
            </w:tabs>
            <w:rPr>
              <w:rFonts w:ascii="Times New Roman" w:hAnsi="Times New Roman" w:cs="Times New Roman"/>
              <w:noProof/>
              <w:sz w:val="24"/>
              <w:szCs w:val="24"/>
            </w:rPr>
          </w:pPr>
          <w:hyperlink w:anchor="_Toc182247560" w:history="1">
            <w:r w:rsidR="00E81B2D" w:rsidRPr="00DF1BB3">
              <w:rPr>
                <w:rStyle w:val="Hyperlink"/>
                <w:rFonts w:ascii="Times New Roman" w:hAnsi="Times New Roman" w:cs="Times New Roman"/>
                <w:noProof/>
                <w:sz w:val="24"/>
                <w:szCs w:val="24"/>
              </w:rPr>
              <w:t>Recommendations and Change Management</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_Toc182247560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18</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61" w:history="1">
            <w:r w:rsidR="00E81B2D" w:rsidRPr="00DF1BB3">
              <w:rPr>
                <w:rStyle w:val="Hyperlink"/>
                <w:rFonts w:ascii="Times New Roman" w:hAnsi="Times New Roman" w:cs="Times New Roman"/>
                <w:noProof/>
                <w:sz w:val="24"/>
                <w:szCs w:val="24"/>
              </w:rPr>
              <w:t>Recommendation 1: Carry Out Energy and Water Conservation Programmes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_Toc182247561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18</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62" w:history="1">
            <w:r w:rsidR="00E81B2D" w:rsidRPr="00DF1BB3">
              <w:rPr>
                <w:rStyle w:val="Hyperlink"/>
                <w:rFonts w:ascii="Times New Roman" w:hAnsi="Times New Roman" w:cs="Times New Roman"/>
                <w:noProof/>
                <w:sz w:val="24"/>
                <w:szCs w:val="24"/>
              </w:rPr>
              <w:t>Action Steps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_Toc182247562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18</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63" w:history="1">
            <w:r w:rsidR="00E81B2D" w:rsidRPr="00DF1BB3">
              <w:rPr>
                <w:rStyle w:val="Hyperlink"/>
                <w:rFonts w:ascii="Times New Roman" w:hAnsi="Times New Roman" w:cs="Times New Roman"/>
                <w:noProof/>
                <w:sz w:val="24"/>
                <w:szCs w:val="24"/>
              </w:rPr>
              <w:t>Change Management</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_Toc182247563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19</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64" w:history="1">
            <w:r w:rsidR="00E81B2D" w:rsidRPr="00DF1BB3">
              <w:rPr>
                <w:rStyle w:val="Hyperlink"/>
                <w:rFonts w:ascii="Times New Roman" w:hAnsi="Times New Roman" w:cs="Times New Roman"/>
                <w:noProof/>
                <w:sz w:val="24"/>
                <w:szCs w:val="24"/>
              </w:rPr>
              <w:t>Measurement and Review</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_Toc182247564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19</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65" w:history="1">
            <w:r w:rsidR="00E81B2D" w:rsidRPr="00DF1BB3">
              <w:rPr>
                <w:rStyle w:val="Hyperlink"/>
                <w:rFonts w:ascii="Times New Roman" w:hAnsi="Times New Roman" w:cs="Times New Roman"/>
                <w:noProof/>
                <w:sz w:val="24"/>
                <w:szCs w:val="24"/>
              </w:rPr>
              <w:t>Cost and Benefits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_Toc182247565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19</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66" w:history="1">
            <w:r w:rsidR="00E81B2D" w:rsidRPr="00DF1BB3">
              <w:rPr>
                <w:rStyle w:val="Hyperlink"/>
                <w:rFonts w:ascii="Times New Roman" w:hAnsi="Times New Roman" w:cs="Times New Roman"/>
                <w:noProof/>
                <w:sz w:val="24"/>
                <w:szCs w:val="24"/>
              </w:rPr>
              <w:t>Recommendation 2: Formulate an All-Inclusive Solid Waste Management Policy</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_Toc182247566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20</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67" w:history="1">
            <w:r w:rsidR="00E81B2D" w:rsidRPr="00DF1BB3">
              <w:rPr>
                <w:rStyle w:val="Hyperlink"/>
                <w:rFonts w:ascii="Times New Roman" w:hAnsi="Times New Roman" w:cs="Times New Roman"/>
                <w:noProof/>
                <w:sz w:val="24"/>
                <w:szCs w:val="24"/>
              </w:rPr>
              <w:t>Action Steps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_Toc182247567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20</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68" w:history="1">
            <w:r w:rsidR="00E81B2D" w:rsidRPr="00DF1BB3">
              <w:rPr>
                <w:rStyle w:val="Hyperlink"/>
                <w:rFonts w:ascii="Times New Roman" w:hAnsi="Times New Roman" w:cs="Times New Roman"/>
                <w:noProof/>
                <w:sz w:val="24"/>
                <w:szCs w:val="24"/>
              </w:rPr>
              <w:t>Change Management</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_Toc182247568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20</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69" w:history="1">
            <w:r w:rsidR="00E81B2D" w:rsidRPr="00DF1BB3">
              <w:rPr>
                <w:rStyle w:val="Hyperlink"/>
                <w:rFonts w:ascii="Times New Roman" w:hAnsi="Times New Roman" w:cs="Times New Roman"/>
                <w:noProof/>
                <w:sz w:val="24"/>
                <w:szCs w:val="24"/>
              </w:rPr>
              <w:t>Measurement and Review</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_Toc182247569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20</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70" w:history="1">
            <w:r w:rsidR="00E81B2D" w:rsidRPr="00DF1BB3">
              <w:rPr>
                <w:rStyle w:val="Hyperlink"/>
                <w:rFonts w:ascii="Times New Roman" w:hAnsi="Times New Roman" w:cs="Times New Roman"/>
                <w:noProof/>
                <w:sz w:val="24"/>
                <w:szCs w:val="24"/>
              </w:rPr>
              <w:t>Costs and Benefits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_Toc182247570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21</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71" w:history="1">
            <w:r w:rsidR="00E81B2D" w:rsidRPr="00DF1BB3">
              <w:rPr>
                <w:rStyle w:val="Hyperlink"/>
                <w:rFonts w:ascii="Times New Roman" w:hAnsi="Times New Roman" w:cs="Times New Roman"/>
                <w:noProof/>
                <w:sz w:val="24"/>
                <w:szCs w:val="24"/>
              </w:rPr>
              <w:t>Recommendation 3: Initiate a Green Marketing Campaign</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_Toc182247571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21</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72" w:history="1">
            <w:r w:rsidR="00E81B2D" w:rsidRPr="00DF1BB3">
              <w:rPr>
                <w:rStyle w:val="Hyperlink"/>
                <w:rFonts w:ascii="Times New Roman" w:hAnsi="Times New Roman" w:cs="Times New Roman"/>
                <w:noProof/>
                <w:sz w:val="24"/>
                <w:szCs w:val="24"/>
              </w:rPr>
              <w:t>Action Steps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_Toc182247572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21</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73" w:history="1">
            <w:r w:rsidR="00E81B2D" w:rsidRPr="00DF1BB3">
              <w:rPr>
                <w:rStyle w:val="Hyperlink"/>
                <w:rFonts w:ascii="Times New Roman" w:hAnsi="Times New Roman" w:cs="Times New Roman"/>
                <w:noProof/>
                <w:sz w:val="24"/>
                <w:szCs w:val="24"/>
              </w:rPr>
              <w:t>Change Management</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_Toc182247573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21</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74" w:history="1">
            <w:r w:rsidR="00E81B2D" w:rsidRPr="00DF1BB3">
              <w:rPr>
                <w:rStyle w:val="Hyperlink"/>
                <w:rFonts w:ascii="Times New Roman" w:hAnsi="Times New Roman" w:cs="Times New Roman"/>
                <w:noProof/>
                <w:sz w:val="24"/>
                <w:szCs w:val="24"/>
              </w:rPr>
              <w:t>Measurement and Review</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_Toc182247574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22</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75" w:history="1">
            <w:r w:rsidR="00E81B2D" w:rsidRPr="00DF1BB3">
              <w:rPr>
                <w:rStyle w:val="Hyperlink"/>
                <w:rFonts w:ascii="Times New Roman" w:hAnsi="Times New Roman" w:cs="Times New Roman"/>
                <w:noProof/>
                <w:sz w:val="24"/>
                <w:szCs w:val="24"/>
              </w:rPr>
              <w:t>Cost and Benefits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_Toc182247575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22</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76" w:history="1">
            <w:r w:rsidR="00E81B2D" w:rsidRPr="00DF1BB3">
              <w:rPr>
                <w:rStyle w:val="Hyperlink"/>
                <w:rFonts w:ascii="Times New Roman" w:hAnsi="Times New Roman" w:cs="Times New Roman"/>
                <w:noProof/>
                <w:sz w:val="24"/>
                <w:szCs w:val="24"/>
              </w:rPr>
              <w:t>Recommendation 4: Formulate a Training module for the Hotel Employees' Purpose on Sustainability.</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_Toc182247576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22</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77" w:history="1">
            <w:r w:rsidR="00E81B2D" w:rsidRPr="00DF1BB3">
              <w:rPr>
                <w:rStyle w:val="Hyperlink"/>
                <w:rFonts w:ascii="Times New Roman" w:hAnsi="Times New Roman" w:cs="Times New Roman"/>
                <w:noProof/>
                <w:sz w:val="24"/>
                <w:szCs w:val="24"/>
              </w:rPr>
              <w:t>Action Steps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_Toc182247577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22</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78" w:history="1">
            <w:r w:rsidR="00E81B2D" w:rsidRPr="00DF1BB3">
              <w:rPr>
                <w:rStyle w:val="Hyperlink"/>
                <w:rFonts w:ascii="Times New Roman" w:hAnsi="Times New Roman" w:cs="Times New Roman"/>
                <w:noProof/>
                <w:sz w:val="24"/>
                <w:szCs w:val="24"/>
              </w:rPr>
              <w:t>Change Management</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_Toc182247578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23</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79" w:history="1">
            <w:r w:rsidR="00E81B2D" w:rsidRPr="00DF1BB3">
              <w:rPr>
                <w:rStyle w:val="Hyperlink"/>
                <w:rFonts w:ascii="Times New Roman" w:hAnsi="Times New Roman" w:cs="Times New Roman"/>
                <w:noProof/>
                <w:sz w:val="24"/>
                <w:szCs w:val="24"/>
              </w:rPr>
              <w:t>Measurement and Review</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_Toc182247579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23</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80" w:history="1">
            <w:r w:rsidR="00E81B2D" w:rsidRPr="00DF1BB3">
              <w:rPr>
                <w:rStyle w:val="Hyperlink"/>
                <w:rFonts w:ascii="Times New Roman" w:hAnsi="Times New Roman" w:cs="Times New Roman"/>
                <w:noProof/>
                <w:sz w:val="24"/>
                <w:szCs w:val="24"/>
              </w:rPr>
              <w:t>Cost and Benefits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_Toc182247580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23</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81" w:history="1">
            <w:r w:rsidR="00E81B2D" w:rsidRPr="00DF1BB3">
              <w:rPr>
                <w:rStyle w:val="Hyperlink"/>
                <w:rFonts w:ascii="Times New Roman" w:hAnsi="Times New Roman" w:cs="Times New Roman"/>
                <w:noProof/>
                <w:sz w:val="24"/>
                <w:szCs w:val="24"/>
              </w:rPr>
              <w:t>Recommendation 5: Create Alliances for Sourcing Sustainably</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_Toc182247581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23</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82" w:history="1">
            <w:r w:rsidR="00E81B2D" w:rsidRPr="00DF1BB3">
              <w:rPr>
                <w:rStyle w:val="Hyperlink"/>
                <w:rFonts w:ascii="Times New Roman" w:hAnsi="Times New Roman" w:cs="Times New Roman"/>
                <w:noProof/>
                <w:sz w:val="24"/>
                <w:szCs w:val="24"/>
              </w:rPr>
              <w:t>Action Steps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_Toc182247582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23</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83" w:history="1">
            <w:r w:rsidR="00E81B2D" w:rsidRPr="00DF1BB3">
              <w:rPr>
                <w:rStyle w:val="Hyperlink"/>
                <w:rFonts w:ascii="Times New Roman" w:hAnsi="Times New Roman" w:cs="Times New Roman"/>
                <w:noProof/>
                <w:sz w:val="24"/>
                <w:szCs w:val="24"/>
              </w:rPr>
              <w:t>Change Management</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_Toc182247583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24</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84" w:history="1">
            <w:r w:rsidR="00E81B2D" w:rsidRPr="00DF1BB3">
              <w:rPr>
                <w:rStyle w:val="Hyperlink"/>
                <w:rFonts w:ascii="Times New Roman" w:hAnsi="Times New Roman" w:cs="Times New Roman"/>
                <w:noProof/>
                <w:sz w:val="24"/>
                <w:szCs w:val="24"/>
              </w:rPr>
              <w:t>Measurement and Review</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_Toc182247584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24</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3"/>
            <w:tabs>
              <w:tab w:val="right" w:leader="dot" w:pos="9350"/>
            </w:tabs>
            <w:rPr>
              <w:rFonts w:ascii="Times New Roman" w:hAnsi="Times New Roman" w:cs="Times New Roman"/>
              <w:noProof/>
              <w:sz w:val="24"/>
              <w:szCs w:val="24"/>
            </w:rPr>
          </w:pPr>
          <w:hyperlink w:anchor="_Toc182247585" w:history="1">
            <w:r w:rsidR="00E81B2D" w:rsidRPr="00DF1BB3">
              <w:rPr>
                <w:rStyle w:val="Hyperlink"/>
                <w:rFonts w:ascii="Times New Roman" w:hAnsi="Times New Roman" w:cs="Times New Roman"/>
                <w:noProof/>
                <w:sz w:val="24"/>
                <w:szCs w:val="24"/>
              </w:rPr>
              <w:t>Cost and Benefits</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_Toc182247585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24</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86" w:history="1">
            <w:r w:rsidR="00E81B2D" w:rsidRPr="00DF1BB3">
              <w:rPr>
                <w:rStyle w:val="Hyperlink"/>
                <w:rFonts w:ascii="Times New Roman" w:hAnsi="Times New Roman" w:cs="Times New Roman"/>
                <w:noProof/>
                <w:sz w:val="24"/>
                <w:szCs w:val="24"/>
              </w:rPr>
              <w:t>Change Management Strategy and Evaluation</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_Toc182247586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25</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2"/>
            <w:tabs>
              <w:tab w:val="right" w:leader="dot" w:pos="9350"/>
            </w:tabs>
            <w:rPr>
              <w:rFonts w:ascii="Times New Roman" w:hAnsi="Times New Roman" w:cs="Times New Roman"/>
              <w:noProof/>
              <w:sz w:val="24"/>
              <w:szCs w:val="24"/>
            </w:rPr>
          </w:pPr>
          <w:hyperlink w:anchor="_Toc182247587" w:history="1">
            <w:r w:rsidR="00E81B2D" w:rsidRPr="00DF1BB3">
              <w:rPr>
                <w:rStyle w:val="Hyperlink"/>
                <w:rFonts w:ascii="Times New Roman" w:hAnsi="Times New Roman" w:cs="Times New Roman"/>
                <w:noProof/>
                <w:sz w:val="24"/>
                <w:szCs w:val="24"/>
              </w:rPr>
              <w:t>Cost-Benefit Summary and ROI</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_Toc182247587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25</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1"/>
            <w:tabs>
              <w:tab w:val="right" w:leader="dot" w:pos="9350"/>
            </w:tabs>
            <w:rPr>
              <w:rFonts w:ascii="Times New Roman" w:hAnsi="Times New Roman" w:cs="Times New Roman"/>
              <w:noProof/>
              <w:sz w:val="24"/>
              <w:szCs w:val="24"/>
            </w:rPr>
          </w:pPr>
          <w:hyperlink w:anchor="_Toc182247588" w:history="1">
            <w:r w:rsidR="00E81B2D" w:rsidRPr="00DF1BB3">
              <w:rPr>
                <w:rStyle w:val="Hyperlink"/>
                <w:rFonts w:ascii="Times New Roman" w:hAnsi="Times New Roman" w:cs="Times New Roman"/>
                <w:noProof/>
                <w:sz w:val="24"/>
                <w:szCs w:val="24"/>
              </w:rPr>
              <w:t>Action Plan</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_Toc182247588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26</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1"/>
            <w:tabs>
              <w:tab w:val="right" w:leader="dot" w:pos="9350"/>
            </w:tabs>
            <w:rPr>
              <w:rFonts w:ascii="Times New Roman" w:hAnsi="Times New Roman" w:cs="Times New Roman"/>
              <w:noProof/>
              <w:sz w:val="24"/>
              <w:szCs w:val="24"/>
            </w:rPr>
          </w:pPr>
          <w:hyperlink w:anchor="_Toc182247589" w:history="1">
            <w:r w:rsidR="00E81B2D" w:rsidRPr="00DF1BB3">
              <w:rPr>
                <w:rStyle w:val="Hyperlink"/>
                <w:rFonts w:ascii="Times New Roman" w:hAnsi="Times New Roman" w:cs="Times New Roman"/>
                <w:noProof/>
                <w:sz w:val="24"/>
                <w:szCs w:val="24"/>
              </w:rPr>
              <w:t>Conclusion</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_Toc182247589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27</w:t>
            </w:r>
            <w:r w:rsidR="00E81B2D" w:rsidRPr="00DF1BB3">
              <w:rPr>
                <w:rFonts w:ascii="Times New Roman" w:hAnsi="Times New Roman" w:cs="Times New Roman"/>
                <w:noProof/>
                <w:webHidden/>
                <w:sz w:val="24"/>
                <w:szCs w:val="24"/>
              </w:rPr>
              <w:fldChar w:fldCharType="end"/>
            </w:r>
          </w:hyperlink>
        </w:p>
        <w:p w:rsidR="00DF1BB3" w:rsidRPr="00DF1BB3" w:rsidRDefault="002D5AF7">
          <w:pPr>
            <w:pStyle w:val="TOC1"/>
            <w:tabs>
              <w:tab w:val="right" w:leader="dot" w:pos="9350"/>
            </w:tabs>
            <w:rPr>
              <w:rFonts w:ascii="Times New Roman" w:hAnsi="Times New Roman" w:cs="Times New Roman"/>
              <w:noProof/>
              <w:sz w:val="24"/>
              <w:szCs w:val="24"/>
            </w:rPr>
          </w:pPr>
          <w:hyperlink w:anchor="_Toc182247590" w:history="1">
            <w:r w:rsidR="00E81B2D" w:rsidRPr="00DF1BB3">
              <w:rPr>
                <w:rStyle w:val="Hyperlink"/>
                <w:rFonts w:ascii="Times New Roman" w:hAnsi="Times New Roman" w:cs="Times New Roman"/>
                <w:noProof/>
                <w:sz w:val="24"/>
                <w:szCs w:val="24"/>
              </w:rPr>
              <w:t>Reference List</w:t>
            </w:r>
            <w:r w:rsidR="00E81B2D" w:rsidRPr="00DF1BB3">
              <w:rPr>
                <w:rFonts w:ascii="Times New Roman" w:hAnsi="Times New Roman" w:cs="Times New Roman"/>
                <w:noProof/>
                <w:webHidden/>
                <w:sz w:val="24"/>
                <w:szCs w:val="24"/>
              </w:rPr>
              <w:tab/>
            </w:r>
            <w:r w:rsidR="00E81B2D" w:rsidRPr="00DF1BB3">
              <w:rPr>
                <w:rFonts w:ascii="Times New Roman" w:hAnsi="Times New Roman" w:cs="Times New Roman"/>
                <w:noProof/>
                <w:webHidden/>
                <w:sz w:val="24"/>
                <w:szCs w:val="24"/>
              </w:rPr>
              <w:fldChar w:fldCharType="begin"/>
            </w:r>
            <w:r w:rsidR="00E81B2D" w:rsidRPr="00DF1BB3">
              <w:rPr>
                <w:rFonts w:ascii="Times New Roman" w:hAnsi="Times New Roman" w:cs="Times New Roman"/>
                <w:noProof/>
                <w:webHidden/>
                <w:sz w:val="24"/>
                <w:szCs w:val="24"/>
              </w:rPr>
              <w:instrText xml:space="preserve"> PAGEREF _Toc182247590 \h </w:instrText>
            </w:r>
            <w:r w:rsidR="00E81B2D" w:rsidRPr="00DF1BB3">
              <w:rPr>
                <w:rFonts w:ascii="Times New Roman" w:hAnsi="Times New Roman" w:cs="Times New Roman"/>
                <w:noProof/>
                <w:webHidden/>
                <w:sz w:val="24"/>
                <w:szCs w:val="24"/>
              </w:rPr>
            </w:r>
            <w:r w:rsidR="00E81B2D" w:rsidRPr="00DF1BB3">
              <w:rPr>
                <w:rFonts w:ascii="Times New Roman" w:hAnsi="Times New Roman" w:cs="Times New Roman"/>
                <w:noProof/>
                <w:webHidden/>
                <w:sz w:val="24"/>
                <w:szCs w:val="24"/>
              </w:rPr>
              <w:fldChar w:fldCharType="separate"/>
            </w:r>
            <w:r w:rsidR="00E81B2D">
              <w:rPr>
                <w:rFonts w:ascii="Times New Roman" w:hAnsi="Times New Roman" w:cs="Times New Roman"/>
                <w:noProof/>
                <w:webHidden/>
                <w:sz w:val="24"/>
                <w:szCs w:val="24"/>
              </w:rPr>
              <w:t>30</w:t>
            </w:r>
            <w:r w:rsidR="00E81B2D" w:rsidRPr="00DF1BB3">
              <w:rPr>
                <w:rFonts w:ascii="Times New Roman" w:hAnsi="Times New Roman" w:cs="Times New Roman"/>
                <w:noProof/>
                <w:webHidden/>
                <w:sz w:val="24"/>
                <w:szCs w:val="24"/>
              </w:rPr>
              <w:fldChar w:fldCharType="end"/>
            </w:r>
          </w:hyperlink>
        </w:p>
        <w:p w:rsidR="00DF1BB3" w:rsidRPr="00DF1BB3" w:rsidRDefault="00E81B2D">
          <w:pPr>
            <w:rPr>
              <w:rFonts w:ascii="Times New Roman" w:hAnsi="Times New Roman" w:cs="Times New Roman"/>
            </w:rPr>
          </w:pPr>
          <w:r w:rsidRPr="00DF1BB3">
            <w:rPr>
              <w:rFonts w:ascii="Times New Roman" w:hAnsi="Times New Roman" w:cs="Times New Roman"/>
              <w:b/>
              <w:bCs/>
              <w:noProof/>
              <w:sz w:val="24"/>
              <w:szCs w:val="24"/>
            </w:rPr>
            <w:fldChar w:fldCharType="end"/>
          </w:r>
        </w:p>
      </w:sdtContent>
    </w:sdt>
    <w:p w:rsidR="009507FD" w:rsidRPr="00DF1BB3" w:rsidRDefault="009507FD" w:rsidP="009507FD">
      <w:pPr>
        <w:spacing w:line="480" w:lineRule="auto"/>
        <w:rPr>
          <w:rFonts w:ascii="Times New Roman" w:hAnsi="Times New Roman" w:cs="Times New Roman"/>
          <w:sz w:val="24"/>
          <w:szCs w:val="24"/>
        </w:rPr>
      </w:pPr>
    </w:p>
    <w:p w:rsidR="009507FD" w:rsidRPr="00DF1BB3" w:rsidRDefault="009507FD" w:rsidP="009507FD">
      <w:pPr>
        <w:spacing w:line="480" w:lineRule="auto"/>
        <w:rPr>
          <w:rFonts w:ascii="Times New Roman" w:hAnsi="Times New Roman" w:cs="Times New Roman"/>
          <w:sz w:val="24"/>
          <w:szCs w:val="24"/>
        </w:rPr>
      </w:pPr>
    </w:p>
    <w:p w:rsidR="009507FD" w:rsidRDefault="009507FD" w:rsidP="009507FD">
      <w:pPr>
        <w:spacing w:line="480" w:lineRule="auto"/>
        <w:rPr>
          <w:rFonts w:ascii="Times New Roman" w:hAnsi="Times New Roman" w:cs="Times New Roman"/>
          <w:sz w:val="24"/>
          <w:szCs w:val="24"/>
        </w:rPr>
      </w:pPr>
    </w:p>
    <w:p w:rsidR="00DF1BB3" w:rsidRDefault="00DF1BB3" w:rsidP="009507FD">
      <w:pPr>
        <w:spacing w:line="480" w:lineRule="auto"/>
        <w:rPr>
          <w:rFonts w:ascii="Times New Roman" w:hAnsi="Times New Roman" w:cs="Times New Roman"/>
          <w:sz w:val="24"/>
          <w:szCs w:val="24"/>
        </w:rPr>
      </w:pPr>
    </w:p>
    <w:p w:rsidR="00DF1BB3" w:rsidRDefault="003C3222" w:rsidP="009507FD">
      <w:pPr>
        <w:spacing w:line="480" w:lineRule="auto"/>
        <w:rPr>
          <w:rFonts w:ascii="Times New Roman" w:hAnsi="Times New Roman" w:cs="Times New Roman"/>
          <w:sz w:val="24"/>
          <w:szCs w:val="24"/>
        </w:rPr>
      </w:pPr>
      <w:r>
        <w:rPr>
          <w:rFonts w:ascii="Times New Roman" w:hAnsi="Times New Roman" w:cs="Times New Roman"/>
          <w:sz w:val="24"/>
          <w:szCs w:val="24"/>
        </w:rPr>
        <w:t>I declare that I don’t use any AI tools in this work.</w:t>
      </w:r>
    </w:p>
    <w:p w:rsidR="003C3222" w:rsidRDefault="003C3222" w:rsidP="009507FD">
      <w:pPr>
        <w:spacing w:line="480" w:lineRule="auto"/>
        <w:rPr>
          <w:rFonts w:ascii="Times New Roman" w:hAnsi="Times New Roman" w:cs="Times New Roman"/>
          <w:sz w:val="24"/>
          <w:szCs w:val="24"/>
        </w:rPr>
      </w:pPr>
      <w:r>
        <w:rPr>
          <w:rFonts w:ascii="Times New Roman" w:hAnsi="Times New Roman" w:cs="Times New Roman"/>
          <w:sz w:val="24"/>
          <w:szCs w:val="24"/>
        </w:rPr>
        <w:t xml:space="preserve">Izabela </w:t>
      </w:r>
      <w:proofErr w:type="spellStart"/>
      <w:r>
        <w:rPr>
          <w:rFonts w:ascii="Times New Roman" w:hAnsi="Times New Roman" w:cs="Times New Roman"/>
          <w:sz w:val="24"/>
          <w:szCs w:val="24"/>
        </w:rPr>
        <w:t>Filipek</w:t>
      </w:r>
      <w:proofErr w:type="spellEnd"/>
      <w:r>
        <w:rPr>
          <w:rFonts w:ascii="Times New Roman" w:hAnsi="Times New Roman" w:cs="Times New Roman"/>
          <w:sz w:val="24"/>
          <w:szCs w:val="24"/>
        </w:rPr>
        <w:t xml:space="preserve"> 2209778</w:t>
      </w:r>
      <w:bookmarkStart w:id="0" w:name="_GoBack"/>
      <w:bookmarkEnd w:id="0"/>
    </w:p>
    <w:p w:rsidR="00DF1BB3" w:rsidRDefault="00DF1BB3" w:rsidP="009507FD">
      <w:pPr>
        <w:spacing w:line="480" w:lineRule="auto"/>
        <w:rPr>
          <w:rFonts w:ascii="Times New Roman" w:hAnsi="Times New Roman" w:cs="Times New Roman"/>
          <w:sz w:val="24"/>
          <w:szCs w:val="24"/>
        </w:rPr>
      </w:pPr>
    </w:p>
    <w:p w:rsidR="00DF1BB3" w:rsidRDefault="00DF1BB3" w:rsidP="009507FD">
      <w:pPr>
        <w:spacing w:line="480" w:lineRule="auto"/>
        <w:rPr>
          <w:rFonts w:ascii="Times New Roman" w:hAnsi="Times New Roman" w:cs="Times New Roman"/>
          <w:sz w:val="24"/>
          <w:szCs w:val="24"/>
        </w:rPr>
      </w:pPr>
    </w:p>
    <w:p w:rsidR="00DF1BB3" w:rsidRDefault="00DF1BB3" w:rsidP="009507FD">
      <w:pPr>
        <w:spacing w:line="480" w:lineRule="auto"/>
        <w:rPr>
          <w:rFonts w:ascii="Times New Roman" w:hAnsi="Times New Roman" w:cs="Times New Roman"/>
          <w:sz w:val="24"/>
          <w:szCs w:val="24"/>
        </w:rPr>
      </w:pPr>
    </w:p>
    <w:p w:rsidR="00DF1BB3" w:rsidRDefault="00DF1BB3" w:rsidP="009507FD">
      <w:pPr>
        <w:spacing w:line="480" w:lineRule="auto"/>
        <w:rPr>
          <w:rFonts w:ascii="Times New Roman" w:hAnsi="Times New Roman" w:cs="Times New Roman"/>
          <w:sz w:val="24"/>
          <w:szCs w:val="24"/>
        </w:rPr>
      </w:pPr>
    </w:p>
    <w:p w:rsidR="00DF1BB3" w:rsidRPr="00DF1BB3" w:rsidRDefault="00DF1BB3" w:rsidP="009507FD">
      <w:pPr>
        <w:spacing w:line="480" w:lineRule="auto"/>
        <w:rPr>
          <w:rFonts w:ascii="Times New Roman" w:hAnsi="Times New Roman" w:cs="Times New Roman"/>
          <w:sz w:val="24"/>
          <w:szCs w:val="24"/>
        </w:rPr>
      </w:pPr>
    </w:p>
    <w:p w:rsidR="009507FD" w:rsidRPr="00DF1BB3" w:rsidRDefault="00E81B2D" w:rsidP="00C432A5">
      <w:pPr>
        <w:pStyle w:val="Heading1"/>
        <w:spacing w:line="480" w:lineRule="auto"/>
        <w:jc w:val="center"/>
        <w:rPr>
          <w:rFonts w:ascii="Times New Roman" w:hAnsi="Times New Roman" w:cs="Times New Roman"/>
        </w:rPr>
      </w:pPr>
      <w:bookmarkStart w:id="1" w:name="_Toc182247549"/>
      <w:r w:rsidRPr="00DF1BB3">
        <w:rPr>
          <w:rFonts w:ascii="Times New Roman" w:hAnsi="Times New Roman" w:cs="Times New Roman"/>
        </w:rPr>
        <w:t>Executive Summary</w:t>
      </w:r>
      <w:bookmarkEnd w:id="1"/>
    </w:p>
    <w:p w:rsidR="007D5BC6" w:rsidRPr="00DF1BB3" w:rsidRDefault="00E81B2D" w:rsidP="002D5AF7">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This is a report produced by Pathways to Paradise Consulting seeking to highlight some of the strategic solutions that will ensure the sustainability of Sandy Lane Hotel in Barbados. The hotel resort is renowned for its luxury appeal and an exclusive clientele characterized by very high standards</w:t>
      </w:r>
      <w:r w:rsidR="00522112">
        <w:rPr>
          <w:rFonts w:ascii="Times New Roman" w:hAnsi="Times New Roman" w:cs="Times New Roman"/>
          <w:sz w:val="24"/>
          <w:szCs w:val="24"/>
        </w:rPr>
        <w:t xml:space="preserve"> (</w:t>
      </w:r>
      <w:r w:rsidR="00522112" w:rsidRPr="00522112">
        <w:rPr>
          <w:rFonts w:ascii="Times New Roman" w:hAnsi="Times New Roman" w:cs="Times New Roman"/>
          <w:sz w:val="24"/>
          <w:szCs w:val="24"/>
        </w:rPr>
        <w:t>Jermaine, 2019)</w:t>
      </w:r>
      <w:r w:rsidRPr="00DF1BB3">
        <w:rPr>
          <w:rFonts w:ascii="Times New Roman" w:hAnsi="Times New Roman" w:cs="Times New Roman"/>
          <w:sz w:val="24"/>
          <w:szCs w:val="24"/>
        </w:rPr>
        <w:t>. However, with the growing concern of environmental consciousness amongst the luxury sector in the hospitality industry</w:t>
      </w:r>
      <w:r w:rsidR="00CB4F52">
        <w:rPr>
          <w:rFonts w:ascii="Times New Roman" w:hAnsi="Times New Roman" w:cs="Times New Roman"/>
          <w:sz w:val="24"/>
          <w:szCs w:val="24"/>
        </w:rPr>
        <w:t xml:space="preserve"> (Best and </w:t>
      </w:r>
      <w:proofErr w:type="spellStart"/>
      <w:r w:rsidR="00CB4F52">
        <w:rPr>
          <w:rFonts w:ascii="Times New Roman" w:hAnsi="Times New Roman" w:cs="Times New Roman"/>
          <w:sz w:val="24"/>
          <w:szCs w:val="24"/>
        </w:rPr>
        <w:t>Thapa</w:t>
      </w:r>
      <w:proofErr w:type="spellEnd"/>
      <w:r w:rsidR="00CB4F52">
        <w:rPr>
          <w:rFonts w:ascii="Times New Roman" w:hAnsi="Times New Roman" w:cs="Times New Roman"/>
          <w:sz w:val="24"/>
          <w:szCs w:val="24"/>
        </w:rPr>
        <w:t>, 2011)</w:t>
      </w:r>
      <w:r w:rsidRPr="00DF1BB3">
        <w:rPr>
          <w:rFonts w:ascii="Times New Roman" w:hAnsi="Times New Roman" w:cs="Times New Roman"/>
          <w:sz w:val="24"/>
          <w:szCs w:val="24"/>
        </w:rPr>
        <w:t>, the management of Sandy Lane is challenged to maintain its premium services and integrate practices that promote responsible tourism</w:t>
      </w:r>
      <w:r w:rsidR="00A56477">
        <w:rPr>
          <w:rFonts w:ascii="Times New Roman" w:hAnsi="Times New Roman" w:cs="Times New Roman"/>
          <w:sz w:val="24"/>
          <w:szCs w:val="24"/>
        </w:rPr>
        <w:t xml:space="preserve"> (CAST, 2020)</w:t>
      </w:r>
      <w:r w:rsidRPr="00DF1BB3">
        <w:rPr>
          <w:rFonts w:ascii="Times New Roman" w:hAnsi="Times New Roman" w:cs="Times New Roman"/>
          <w:sz w:val="24"/>
          <w:szCs w:val="24"/>
        </w:rPr>
        <w:t>. For this reason, our consultancy seeks to resolve this problem through actionable and meaningful recommendations that would be in appropriate congruence with the high standards of Sandy Lane and its aspiration for sustainable development.</w:t>
      </w:r>
    </w:p>
    <w:p w:rsidR="007D5BC6" w:rsidRPr="00DF1BB3" w:rsidRDefault="00E81B2D" w:rsidP="002D5AF7">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The issue at the core of this report is the need for the hotel to improve its environmental sustainability practices, balancing with the high-end offering it is known for. This challenge is not only indicative of the growing conundrum faced by the management of several luxury hotel chains today. However, it is also a testament to the ever-increasing need to be sensitive to the environment's needs. Considering the amount of energy and resources consumed by Sandy Lane, integrating sustainability principles will be required at all levels of the operations to manage the guests' expectations and ensure efficient resource allocation in a very competitive environment</w:t>
      </w:r>
      <w:r w:rsidR="00EE368F">
        <w:rPr>
          <w:rFonts w:ascii="Times New Roman" w:hAnsi="Times New Roman" w:cs="Times New Roman"/>
          <w:sz w:val="24"/>
          <w:szCs w:val="24"/>
        </w:rPr>
        <w:t xml:space="preserve"> (Ge et al., 2018</w:t>
      </w:r>
      <w:r w:rsidR="008162EB">
        <w:rPr>
          <w:rFonts w:ascii="Times New Roman" w:hAnsi="Times New Roman" w:cs="Times New Roman"/>
          <w:sz w:val="24"/>
          <w:szCs w:val="24"/>
        </w:rPr>
        <w:t xml:space="preserve">; </w:t>
      </w:r>
      <w:proofErr w:type="spellStart"/>
      <w:r w:rsidR="008162EB">
        <w:rPr>
          <w:rFonts w:ascii="Times New Roman" w:hAnsi="Times New Roman" w:cs="Times New Roman"/>
          <w:sz w:val="24"/>
          <w:szCs w:val="24"/>
        </w:rPr>
        <w:t>Ahed</w:t>
      </w:r>
      <w:proofErr w:type="spellEnd"/>
      <w:r w:rsidR="008162EB">
        <w:rPr>
          <w:rFonts w:ascii="Times New Roman" w:hAnsi="Times New Roman" w:cs="Times New Roman"/>
          <w:sz w:val="24"/>
          <w:szCs w:val="24"/>
        </w:rPr>
        <w:t>, 2015</w:t>
      </w:r>
      <w:r w:rsidR="00EE368F">
        <w:rPr>
          <w:rFonts w:ascii="Times New Roman" w:hAnsi="Times New Roman" w:cs="Times New Roman"/>
          <w:sz w:val="24"/>
          <w:szCs w:val="24"/>
        </w:rPr>
        <w:t>)</w:t>
      </w:r>
      <w:r w:rsidRPr="00DF1BB3">
        <w:rPr>
          <w:rFonts w:ascii="Times New Roman" w:hAnsi="Times New Roman" w:cs="Times New Roman"/>
          <w:sz w:val="24"/>
          <w:szCs w:val="24"/>
        </w:rPr>
        <w:t>.</w:t>
      </w:r>
      <w:r w:rsidR="005337FB">
        <w:rPr>
          <w:rFonts w:ascii="Times New Roman" w:hAnsi="Times New Roman" w:cs="Times New Roman"/>
          <w:sz w:val="24"/>
          <w:szCs w:val="24"/>
        </w:rPr>
        <w:t xml:space="preserve"> </w:t>
      </w:r>
      <w:r w:rsidR="00402862">
        <w:rPr>
          <w:rFonts w:ascii="Times New Roman" w:hAnsi="Times New Roman" w:cs="Times New Roman"/>
          <w:sz w:val="24"/>
          <w:szCs w:val="24"/>
        </w:rPr>
        <w:t>Furthermore</w:t>
      </w:r>
      <w:r w:rsidR="005337FB">
        <w:rPr>
          <w:rFonts w:ascii="Times New Roman" w:hAnsi="Times New Roman" w:cs="Times New Roman"/>
          <w:sz w:val="24"/>
          <w:szCs w:val="24"/>
        </w:rPr>
        <w:t xml:space="preserve">, as outlined in the </w:t>
      </w:r>
      <w:r w:rsidR="005337FB" w:rsidRPr="005337FB">
        <w:rPr>
          <w:rFonts w:ascii="Times New Roman" w:hAnsi="Times New Roman" w:cs="Times New Roman"/>
          <w:sz w:val="24"/>
          <w:szCs w:val="24"/>
        </w:rPr>
        <w:t>Environmental Impact Assessment (EIA)</w:t>
      </w:r>
      <w:r w:rsidR="005337FB">
        <w:rPr>
          <w:rFonts w:ascii="Times New Roman" w:hAnsi="Times New Roman" w:cs="Times New Roman"/>
          <w:sz w:val="24"/>
          <w:szCs w:val="24"/>
        </w:rPr>
        <w:t xml:space="preserve"> by </w:t>
      </w:r>
      <w:r w:rsidR="00402862">
        <w:rPr>
          <w:rFonts w:ascii="Times New Roman" w:hAnsi="Times New Roman" w:cs="Times New Roman"/>
          <w:sz w:val="24"/>
          <w:szCs w:val="24"/>
        </w:rPr>
        <w:t xml:space="preserve">ATKINS and CARIBSAVE (2016), this hotel is susceptible to climate change. Hence, </w:t>
      </w:r>
      <w:r w:rsidR="00402862">
        <w:rPr>
          <w:rFonts w:ascii="Times New Roman" w:hAnsi="Times New Roman" w:cs="Times New Roman"/>
          <w:sz w:val="24"/>
          <w:szCs w:val="24"/>
        </w:rPr>
        <w:lastRenderedPageBreak/>
        <w:t xml:space="preserve">any measure undertaken to mitigate these </w:t>
      </w:r>
      <w:proofErr w:type="spellStart"/>
      <w:r w:rsidR="00402862">
        <w:rPr>
          <w:rFonts w:ascii="Times New Roman" w:hAnsi="Times New Roman" w:cs="Times New Roman"/>
          <w:sz w:val="24"/>
          <w:szCs w:val="24"/>
        </w:rPr>
        <w:t>negatory</w:t>
      </w:r>
      <w:proofErr w:type="spellEnd"/>
      <w:r w:rsidR="00402862">
        <w:rPr>
          <w:rFonts w:ascii="Times New Roman" w:hAnsi="Times New Roman" w:cs="Times New Roman"/>
          <w:sz w:val="24"/>
          <w:szCs w:val="24"/>
        </w:rPr>
        <w:t xml:space="preserve"> impacts can save the organization substantial costs.</w:t>
      </w:r>
    </w:p>
    <w:p w:rsidR="007D5BC6" w:rsidRPr="00DF1BB3" w:rsidRDefault="00E81B2D" w:rsidP="002D5AF7">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The current findings illustrate that the existing practices of Sandy Lane are highly resource-reliant and contribute to extensive energy and water use</w:t>
      </w:r>
      <w:r w:rsidR="00C54B92">
        <w:rPr>
          <w:rFonts w:ascii="Times New Roman" w:hAnsi="Times New Roman" w:cs="Times New Roman"/>
          <w:sz w:val="24"/>
          <w:szCs w:val="24"/>
        </w:rPr>
        <w:t xml:space="preserve"> (</w:t>
      </w:r>
      <w:proofErr w:type="spellStart"/>
      <w:r w:rsidR="00C54B92">
        <w:rPr>
          <w:rFonts w:ascii="Times New Roman" w:hAnsi="Times New Roman" w:cs="Times New Roman"/>
          <w:sz w:val="24"/>
          <w:szCs w:val="24"/>
        </w:rPr>
        <w:t>Charara</w:t>
      </w:r>
      <w:proofErr w:type="spellEnd"/>
      <w:r w:rsidR="00C54B92">
        <w:rPr>
          <w:rFonts w:ascii="Times New Roman" w:hAnsi="Times New Roman" w:cs="Times New Roman"/>
          <w:sz w:val="24"/>
          <w:szCs w:val="24"/>
        </w:rPr>
        <w:t xml:space="preserve"> et al., 2011</w:t>
      </w:r>
      <w:r w:rsidR="00CB4F52">
        <w:rPr>
          <w:rFonts w:ascii="Times New Roman" w:hAnsi="Times New Roman" w:cs="Times New Roman"/>
          <w:sz w:val="24"/>
          <w:szCs w:val="24"/>
        </w:rPr>
        <w:t>; Charles, 2013</w:t>
      </w:r>
      <w:r w:rsidR="00C54B92">
        <w:rPr>
          <w:rFonts w:ascii="Times New Roman" w:hAnsi="Times New Roman" w:cs="Times New Roman"/>
          <w:sz w:val="24"/>
          <w:szCs w:val="24"/>
        </w:rPr>
        <w:t>)</w:t>
      </w:r>
      <w:r w:rsidR="00CB4F52">
        <w:rPr>
          <w:rFonts w:ascii="Times New Roman" w:hAnsi="Times New Roman" w:cs="Times New Roman"/>
          <w:sz w:val="24"/>
          <w:szCs w:val="24"/>
        </w:rPr>
        <w:t xml:space="preserve">. </w:t>
      </w:r>
      <w:r w:rsidR="00181BDC">
        <w:rPr>
          <w:rFonts w:ascii="Times New Roman" w:hAnsi="Times New Roman" w:cs="Times New Roman"/>
          <w:sz w:val="24"/>
          <w:szCs w:val="24"/>
        </w:rPr>
        <w:t xml:space="preserve">According to </w:t>
      </w:r>
      <w:proofErr w:type="spellStart"/>
      <w:r w:rsidR="003B6F1A">
        <w:rPr>
          <w:rFonts w:ascii="Times New Roman" w:hAnsi="Times New Roman" w:cs="Times New Roman"/>
          <w:sz w:val="24"/>
          <w:szCs w:val="24"/>
        </w:rPr>
        <w:t>Greenidge</w:t>
      </w:r>
      <w:proofErr w:type="spellEnd"/>
      <w:r w:rsidR="003B6F1A">
        <w:rPr>
          <w:rFonts w:ascii="Times New Roman" w:hAnsi="Times New Roman" w:cs="Times New Roman"/>
          <w:sz w:val="24"/>
          <w:szCs w:val="24"/>
        </w:rPr>
        <w:t xml:space="preserve"> and </w:t>
      </w:r>
      <w:proofErr w:type="spellStart"/>
      <w:r w:rsidR="00181BDC" w:rsidRPr="00181BDC">
        <w:rPr>
          <w:rFonts w:ascii="Times New Roman" w:hAnsi="Times New Roman" w:cs="Times New Roman"/>
          <w:sz w:val="24"/>
          <w:szCs w:val="24"/>
        </w:rPr>
        <w:t>Greenidge</w:t>
      </w:r>
      <w:proofErr w:type="spellEnd"/>
      <w:r w:rsidR="00181BDC">
        <w:rPr>
          <w:rFonts w:ascii="Times New Roman" w:hAnsi="Times New Roman" w:cs="Times New Roman"/>
          <w:sz w:val="24"/>
          <w:szCs w:val="24"/>
        </w:rPr>
        <w:t>, “</w:t>
      </w:r>
      <w:r w:rsidR="00181BDC" w:rsidRPr="00181BDC">
        <w:rPr>
          <w:rFonts w:ascii="Times New Roman" w:hAnsi="Times New Roman" w:cs="Times New Roman"/>
          <w:sz w:val="24"/>
          <w:szCs w:val="24"/>
        </w:rPr>
        <w:t>tourists in Barbados use 6-10 times more water than locals</w:t>
      </w:r>
      <w:r w:rsidR="00181BDC">
        <w:rPr>
          <w:rFonts w:ascii="Times New Roman" w:hAnsi="Times New Roman" w:cs="Times New Roman"/>
          <w:sz w:val="24"/>
          <w:szCs w:val="24"/>
        </w:rPr>
        <w:t xml:space="preserve">” (2007, p. 11). </w:t>
      </w:r>
      <w:r w:rsidRPr="00DF1BB3">
        <w:rPr>
          <w:rFonts w:ascii="Times New Roman" w:hAnsi="Times New Roman" w:cs="Times New Roman"/>
          <w:sz w:val="24"/>
          <w:szCs w:val="24"/>
        </w:rPr>
        <w:t>The numerous amenities provided, the services offered on a 24-hour basis, and the extensive grounds of the property have also increased the impact of the hotel on the environment. Notably, statistics show that the monthly energy bill for the hotel is, on average, 15% more than other luxury-sized hotels within the same region incur. The hotel's use of foreign-supplied foods and amenities also increases its carbon footprint, which calls for revisiting its operational strategies</w:t>
      </w:r>
      <w:r w:rsidR="00A56477">
        <w:rPr>
          <w:rFonts w:ascii="Times New Roman" w:hAnsi="Times New Roman" w:cs="Times New Roman"/>
          <w:sz w:val="24"/>
          <w:szCs w:val="24"/>
        </w:rPr>
        <w:t xml:space="preserve"> (</w:t>
      </w:r>
      <w:proofErr w:type="spellStart"/>
      <w:r w:rsidR="00A56477">
        <w:rPr>
          <w:rFonts w:ascii="Times New Roman" w:hAnsi="Times New Roman" w:cs="Times New Roman"/>
          <w:sz w:val="24"/>
          <w:szCs w:val="24"/>
        </w:rPr>
        <w:t>Gardini</w:t>
      </w:r>
      <w:proofErr w:type="spellEnd"/>
      <w:r w:rsidR="00A56477">
        <w:rPr>
          <w:rFonts w:ascii="Times New Roman" w:hAnsi="Times New Roman" w:cs="Times New Roman"/>
          <w:sz w:val="24"/>
          <w:szCs w:val="24"/>
        </w:rPr>
        <w:t xml:space="preserve"> et al., 2021)</w:t>
      </w:r>
      <w:r w:rsidRPr="00DF1BB3">
        <w:rPr>
          <w:rFonts w:ascii="Times New Roman" w:hAnsi="Times New Roman" w:cs="Times New Roman"/>
          <w:sz w:val="24"/>
          <w:szCs w:val="24"/>
        </w:rPr>
        <w:t>.</w:t>
      </w:r>
      <w:r w:rsidR="003B6F1A">
        <w:rPr>
          <w:rFonts w:ascii="Times New Roman" w:hAnsi="Times New Roman" w:cs="Times New Roman"/>
          <w:sz w:val="24"/>
          <w:szCs w:val="24"/>
        </w:rPr>
        <w:t xml:space="preserve"> Additionally, the </w:t>
      </w:r>
      <w:r w:rsidR="00485EBE">
        <w:rPr>
          <w:rFonts w:ascii="Times New Roman" w:hAnsi="Times New Roman" w:cs="Times New Roman"/>
          <w:sz w:val="24"/>
          <w:szCs w:val="24"/>
        </w:rPr>
        <w:t>ACS Underground Solutions</w:t>
      </w:r>
      <w:r w:rsidR="00485EBE" w:rsidRPr="00485EBE">
        <w:rPr>
          <w:rFonts w:ascii="Times New Roman" w:hAnsi="Times New Roman" w:cs="Times New Roman"/>
          <w:sz w:val="24"/>
          <w:szCs w:val="24"/>
        </w:rPr>
        <w:t xml:space="preserve"> </w:t>
      </w:r>
      <w:r w:rsidR="003B6F1A">
        <w:rPr>
          <w:rFonts w:ascii="Times New Roman" w:hAnsi="Times New Roman" w:cs="Times New Roman"/>
          <w:sz w:val="24"/>
          <w:szCs w:val="24"/>
        </w:rPr>
        <w:t>(202</w:t>
      </w:r>
      <w:r w:rsidR="00485EBE">
        <w:rPr>
          <w:rFonts w:ascii="Times New Roman" w:hAnsi="Times New Roman" w:cs="Times New Roman"/>
          <w:sz w:val="24"/>
          <w:szCs w:val="24"/>
        </w:rPr>
        <w:t>3</w:t>
      </w:r>
      <w:r w:rsidR="003B6F1A">
        <w:rPr>
          <w:rFonts w:ascii="Times New Roman" w:hAnsi="Times New Roman" w:cs="Times New Roman"/>
          <w:sz w:val="24"/>
          <w:szCs w:val="24"/>
        </w:rPr>
        <w:t>) illustrates that the hotel has been wasting water through major leaks.</w:t>
      </w:r>
    </w:p>
    <w:p w:rsidR="007D5BC6" w:rsidRPr="00DF1BB3" w:rsidRDefault="00E81B2D" w:rsidP="002D5AF7">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Alongside these data, research shows that the current trend in the luxury hospitality market is very eco-friendly, with 65% of the respondents stating that they prefer to stay in hotels with said commitments</w:t>
      </w:r>
      <w:r w:rsidR="008162EB">
        <w:rPr>
          <w:rFonts w:ascii="Times New Roman" w:hAnsi="Times New Roman" w:cs="Times New Roman"/>
          <w:sz w:val="24"/>
          <w:szCs w:val="24"/>
        </w:rPr>
        <w:t xml:space="preserve"> (</w:t>
      </w:r>
      <w:proofErr w:type="spellStart"/>
      <w:r w:rsidR="008162EB">
        <w:rPr>
          <w:rFonts w:ascii="Times New Roman" w:hAnsi="Times New Roman" w:cs="Times New Roman"/>
          <w:sz w:val="24"/>
          <w:szCs w:val="24"/>
        </w:rPr>
        <w:t>Salehi</w:t>
      </w:r>
      <w:proofErr w:type="spellEnd"/>
      <w:r w:rsidR="008162EB">
        <w:rPr>
          <w:rFonts w:ascii="Times New Roman" w:hAnsi="Times New Roman" w:cs="Times New Roman"/>
          <w:sz w:val="24"/>
          <w:szCs w:val="24"/>
        </w:rPr>
        <w:t xml:space="preserve"> et al., 2021)</w:t>
      </w:r>
      <w:r w:rsidRPr="00DF1BB3">
        <w:rPr>
          <w:rFonts w:ascii="Times New Roman" w:hAnsi="Times New Roman" w:cs="Times New Roman"/>
          <w:sz w:val="24"/>
          <w:szCs w:val="24"/>
        </w:rPr>
        <w:t>. Sadly, the current sustainability efforts are not sufficiently reaching guests at Sandy Lane, thereby phasing the guests away from the hotel's core values. In addition, the increasing demand for sustainable development strategies in tourism within the Barbadian context creates a window for Sandy Lane to strengthen its environmental policies and improve its market standing.</w:t>
      </w:r>
    </w:p>
    <w:p w:rsidR="007D5BC6" w:rsidRPr="00DF1BB3" w:rsidRDefault="00E81B2D" w:rsidP="002D5AF7">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Given the rising rate of operational expenditure - with a tendency especially for utilities and the purchase of foreign goods - it would be prudent for Sandy Lane to look into more efficient and sustainable ways of operating</w:t>
      </w:r>
      <w:r w:rsidR="00CB4F52">
        <w:rPr>
          <w:rFonts w:ascii="Times New Roman" w:hAnsi="Times New Roman" w:cs="Times New Roman"/>
          <w:sz w:val="24"/>
          <w:szCs w:val="24"/>
        </w:rPr>
        <w:t xml:space="preserve"> (Meade and Pringle, 2008)</w:t>
      </w:r>
      <w:r w:rsidRPr="00DF1BB3">
        <w:rPr>
          <w:rFonts w:ascii="Times New Roman" w:hAnsi="Times New Roman" w:cs="Times New Roman"/>
          <w:sz w:val="24"/>
          <w:szCs w:val="24"/>
        </w:rPr>
        <w:t xml:space="preserve">. While currently present, waste management, energy consumption, water use, and conservation policies of the hotel do not </w:t>
      </w:r>
      <w:r w:rsidRPr="00DF1BB3">
        <w:rPr>
          <w:rFonts w:ascii="Times New Roman" w:hAnsi="Times New Roman" w:cs="Times New Roman"/>
          <w:sz w:val="24"/>
          <w:szCs w:val="24"/>
        </w:rPr>
        <w:lastRenderedPageBreak/>
        <w:t>alleviate the stress caused by local resources and the hotel's budget. By bringing down the use of imported supplies and optimizing resource use in general, Sandy Lane could reduce operations costs by at most twelve percent a year, which would contribute positively to its economic sustainability</w:t>
      </w:r>
      <w:r w:rsidR="00CB4F52">
        <w:rPr>
          <w:rFonts w:ascii="Times New Roman" w:hAnsi="Times New Roman" w:cs="Times New Roman"/>
          <w:sz w:val="24"/>
          <w:szCs w:val="24"/>
        </w:rPr>
        <w:t xml:space="preserve"> (Robin et al., 2017)</w:t>
      </w:r>
      <w:r w:rsidRPr="00DF1BB3">
        <w:rPr>
          <w:rFonts w:ascii="Times New Roman" w:hAnsi="Times New Roman" w:cs="Times New Roman"/>
          <w:sz w:val="24"/>
          <w:szCs w:val="24"/>
        </w:rPr>
        <w:t>.</w:t>
      </w:r>
    </w:p>
    <w:p w:rsidR="007D5BC6" w:rsidRPr="00DF1BB3" w:rsidRDefault="00E81B2D" w:rsidP="002D5AF7">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In order to fully grasp the extent of the implications, we used the PESTEL, SWOT, and TOWS methods. PESTEL shows the country's commitment to environmental protection, high environmental standards, and the influence of global ecological trends. Whereas the SWOT gives the strong points of Sandy Lane in terms of its brand, it shows weak points in the area of sustainability and operational effectiveness. Following the TOWS analysis, we discussed strategic options such as working with local suppliers, using clean energy, and engaging guests in programs. Given the brand and resources, Sandy Lane has the opportunity to spearhead the sustainable luxury hospitality sector.</w:t>
      </w:r>
    </w:p>
    <w:p w:rsidR="007D5BC6"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Given these insights, we propose a series of targeted recommendations to bridge the gap between exclusivity and environmental stewardship. First, implementing energy efficiency initiatives, including installing solar panels in common areas and enhanced insulation in guest rooms, could reduce energy usage significantly, potentially cutting electricity costs by 20% annually</w:t>
      </w:r>
      <w:r w:rsidR="00EE368F">
        <w:rPr>
          <w:rFonts w:ascii="Times New Roman" w:hAnsi="Times New Roman" w:cs="Times New Roman"/>
          <w:sz w:val="24"/>
          <w:szCs w:val="24"/>
        </w:rPr>
        <w:t xml:space="preserve"> (</w:t>
      </w:r>
      <w:r w:rsidR="00EE368F" w:rsidRPr="00EE368F">
        <w:rPr>
          <w:rFonts w:ascii="Times New Roman" w:hAnsi="Times New Roman" w:cs="Times New Roman"/>
          <w:sz w:val="24"/>
          <w:szCs w:val="24"/>
        </w:rPr>
        <w:t>Greene-</w:t>
      </w:r>
      <w:proofErr w:type="spellStart"/>
      <w:r w:rsidR="00EE368F" w:rsidRPr="00EE368F">
        <w:rPr>
          <w:rFonts w:ascii="Times New Roman" w:hAnsi="Times New Roman" w:cs="Times New Roman"/>
          <w:sz w:val="24"/>
          <w:szCs w:val="24"/>
        </w:rPr>
        <w:t>Dewasmes</w:t>
      </w:r>
      <w:proofErr w:type="spellEnd"/>
      <w:r w:rsidR="00EE368F">
        <w:rPr>
          <w:rFonts w:ascii="Times New Roman" w:hAnsi="Times New Roman" w:cs="Times New Roman"/>
          <w:sz w:val="24"/>
          <w:szCs w:val="24"/>
        </w:rPr>
        <w:t>, 2021)</w:t>
      </w:r>
      <w:r w:rsidRPr="00DF1BB3">
        <w:rPr>
          <w:rFonts w:ascii="Times New Roman" w:hAnsi="Times New Roman" w:cs="Times New Roman"/>
          <w:sz w:val="24"/>
          <w:szCs w:val="24"/>
        </w:rPr>
        <w:t>. Additionally, transitioning to LED lighting and energy-efficient appliances throughout the hotel would diminish energy consumption</w:t>
      </w:r>
      <w:r w:rsidR="004949D1">
        <w:rPr>
          <w:rFonts w:ascii="Times New Roman" w:hAnsi="Times New Roman" w:cs="Times New Roman"/>
          <w:sz w:val="24"/>
          <w:szCs w:val="24"/>
        </w:rPr>
        <w:t xml:space="preserve"> (</w:t>
      </w:r>
      <w:proofErr w:type="spellStart"/>
      <w:r w:rsidR="004949D1">
        <w:rPr>
          <w:rFonts w:ascii="Times New Roman" w:hAnsi="Times New Roman" w:cs="Times New Roman"/>
          <w:sz w:val="24"/>
          <w:szCs w:val="24"/>
        </w:rPr>
        <w:t>Khatter</w:t>
      </w:r>
      <w:proofErr w:type="spellEnd"/>
      <w:r w:rsidR="004949D1">
        <w:rPr>
          <w:rFonts w:ascii="Times New Roman" w:hAnsi="Times New Roman" w:cs="Times New Roman"/>
          <w:sz w:val="24"/>
          <w:szCs w:val="24"/>
        </w:rPr>
        <w:t>, 2023)</w:t>
      </w:r>
      <w:r w:rsidRPr="00DF1BB3">
        <w:rPr>
          <w:rFonts w:ascii="Times New Roman" w:hAnsi="Times New Roman" w:cs="Times New Roman"/>
          <w:sz w:val="24"/>
          <w:szCs w:val="24"/>
        </w:rPr>
        <w:t>. Moreover, introducing water conservation measures, such as low-flow fixtures in guest rooms and sustainable water recycling systems for landscape irrigation, could reduce water usage by 30%</w:t>
      </w:r>
      <w:r w:rsidR="00C54B92">
        <w:rPr>
          <w:rFonts w:ascii="Times New Roman" w:hAnsi="Times New Roman" w:cs="Times New Roman"/>
          <w:sz w:val="24"/>
          <w:szCs w:val="24"/>
        </w:rPr>
        <w:t xml:space="preserve"> </w:t>
      </w:r>
      <w:r w:rsidR="006151FF">
        <w:rPr>
          <w:rFonts w:ascii="Times New Roman" w:hAnsi="Times New Roman" w:cs="Times New Roman"/>
          <w:sz w:val="24"/>
          <w:szCs w:val="24"/>
        </w:rPr>
        <w:t>(</w:t>
      </w:r>
      <w:proofErr w:type="spellStart"/>
      <w:r w:rsidR="006151FF">
        <w:rPr>
          <w:rFonts w:ascii="Times New Roman" w:hAnsi="Times New Roman" w:cs="Times New Roman"/>
          <w:sz w:val="24"/>
          <w:szCs w:val="24"/>
        </w:rPr>
        <w:t>Nisa</w:t>
      </w:r>
      <w:proofErr w:type="spellEnd"/>
      <w:r w:rsidR="006151FF">
        <w:rPr>
          <w:rFonts w:ascii="Times New Roman" w:hAnsi="Times New Roman" w:cs="Times New Roman"/>
          <w:sz w:val="24"/>
          <w:szCs w:val="24"/>
        </w:rPr>
        <w:t xml:space="preserve"> et al., 2017) </w:t>
      </w:r>
      <w:r w:rsidR="00C54B92">
        <w:rPr>
          <w:rFonts w:ascii="Times New Roman" w:hAnsi="Times New Roman" w:cs="Times New Roman"/>
          <w:sz w:val="24"/>
          <w:szCs w:val="24"/>
        </w:rPr>
        <w:t xml:space="preserve">and as elucidated by </w:t>
      </w:r>
      <w:proofErr w:type="spellStart"/>
      <w:r w:rsidR="00C54B92">
        <w:rPr>
          <w:rFonts w:ascii="Times New Roman" w:hAnsi="Times New Roman" w:cs="Times New Roman"/>
          <w:sz w:val="24"/>
          <w:szCs w:val="24"/>
        </w:rPr>
        <w:t>Charara</w:t>
      </w:r>
      <w:proofErr w:type="spellEnd"/>
      <w:r w:rsidR="00C54B92">
        <w:rPr>
          <w:rFonts w:ascii="Times New Roman" w:hAnsi="Times New Roman" w:cs="Times New Roman"/>
          <w:sz w:val="24"/>
          <w:szCs w:val="24"/>
        </w:rPr>
        <w:t xml:space="preserve"> et al. (2011), lead to a much-needed water balance</w:t>
      </w:r>
      <w:r w:rsidRPr="00DF1BB3">
        <w:rPr>
          <w:rFonts w:ascii="Times New Roman" w:hAnsi="Times New Roman" w:cs="Times New Roman"/>
          <w:sz w:val="24"/>
          <w:szCs w:val="24"/>
        </w:rPr>
        <w:t>. Implementing rainwater harvesting systems to supplement landscaping would further bolster these conservation efforts</w:t>
      </w:r>
      <w:r w:rsidR="00A73DFB">
        <w:rPr>
          <w:rFonts w:ascii="Times New Roman" w:hAnsi="Times New Roman" w:cs="Times New Roman"/>
          <w:sz w:val="24"/>
          <w:szCs w:val="24"/>
        </w:rPr>
        <w:t xml:space="preserve"> (</w:t>
      </w:r>
      <w:proofErr w:type="spellStart"/>
      <w:r w:rsidR="00A73DFB">
        <w:rPr>
          <w:rFonts w:ascii="Times New Roman" w:hAnsi="Times New Roman" w:cs="Times New Roman"/>
          <w:sz w:val="24"/>
          <w:szCs w:val="24"/>
        </w:rPr>
        <w:t>Doost</w:t>
      </w:r>
      <w:proofErr w:type="spellEnd"/>
      <w:r w:rsidR="00A73DFB">
        <w:rPr>
          <w:rFonts w:ascii="Times New Roman" w:hAnsi="Times New Roman" w:cs="Times New Roman"/>
          <w:sz w:val="24"/>
          <w:szCs w:val="24"/>
        </w:rPr>
        <w:t xml:space="preserve"> et al., 2024)</w:t>
      </w:r>
      <w:r w:rsidRPr="00DF1BB3">
        <w:rPr>
          <w:rFonts w:ascii="Times New Roman" w:hAnsi="Times New Roman" w:cs="Times New Roman"/>
          <w:sz w:val="24"/>
          <w:szCs w:val="24"/>
        </w:rPr>
        <w:t xml:space="preserve">. </w:t>
      </w:r>
    </w:p>
    <w:p w:rsidR="007D5BC6"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lastRenderedPageBreak/>
        <w:t xml:space="preserve">Regarding waste management, </w:t>
      </w:r>
      <w:r w:rsidR="00410ED0">
        <w:rPr>
          <w:rFonts w:ascii="Times New Roman" w:hAnsi="Times New Roman" w:cs="Times New Roman"/>
          <w:sz w:val="24"/>
          <w:szCs w:val="24"/>
        </w:rPr>
        <w:t>Willard and Thorne elucidate that "</w:t>
      </w:r>
      <w:r w:rsidR="00410ED0" w:rsidRPr="00410ED0">
        <w:rPr>
          <w:rFonts w:ascii="Times New Roman" w:hAnsi="Times New Roman" w:cs="Times New Roman"/>
          <w:sz w:val="24"/>
          <w:szCs w:val="24"/>
        </w:rPr>
        <w:t>In the case of Barbados, a charge of US$ 20 per ton is imposed on waste deposited in landfills</w:t>
      </w:r>
      <w:r w:rsidR="00410ED0">
        <w:rPr>
          <w:rFonts w:ascii="Times New Roman" w:hAnsi="Times New Roman" w:cs="Times New Roman"/>
          <w:sz w:val="24"/>
          <w:szCs w:val="24"/>
        </w:rPr>
        <w:t xml:space="preserve">” (2013, p.  24). Thus, </w:t>
      </w:r>
      <w:r w:rsidRPr="00DF1BB3">
        <w:rPr>
          <w:rFonts w:ascii="Times New Roman" w:hAnsi="Times New Roman" w:cs="Times New Roman"/>
          <w:sz w:val="24"/>
          <w:szCs w:val="24"/>
        </w:rPr>
        <w:t>partnering with local companies to enhance recycling initiatives and introducing composting for organic waste generated by the hotel's restaurants</w:t>
      </w:r>
      <w:r w:rsidR="00410ED0">
        <w:rPr>
          <w:rFonts w:ascii="Times New Roman" w:hAnsi="Times New Roman" w:cs="Times New Roman"/>
          <w:sz w:val="24"/>
          <w:szCs w:val="24"/>
        </w:rPr>
        <w:t xml:space="preserve"> is not only economical but would also</w:t>
      </w:r>
      <w:r w:rsidRPr="00DF1BB3">
        <w:rPr>
          <w:rFonts w:ascii="Times New Roman" w:hAnsi="Times New Roman" w:cs="Times New Roman"/>
          <w:sz w:val="24"/>
          <w:szCs w:val="24"/>
        </w:rPr>
        <w:t xml:space="preserve"> align Sandy Lane with contemporary sustainability standards. Furthermore, replacing single-use plastics with biodegradable options would reduce waste and foster a positive brand image among eco-conscious travelers</w:t>
      </w:r>
      <w:r w:rsidR="00410ED0">
        <w:rPr>
          <w:rFonts w:ascii="Times New Roman" w:hAnsi="Times New Roman" w:cs="Times New Roman"/>
          <w:sz w:val="24"/>
          <w:szCs w:val="24"/>
        </w:rPr>
        <w:t xml:space="preserve"> (Sharma, 2023</w:t>
      </w:r>
      <w:r w:rsidR="00EE368F">
        <w:rPr>
          <w:rFonts w:ascii="Times New Roman" w:hAnsi="Times New Roman" w:cs="Times New Roman"/>
          <w:sz w:val="24"/>
          <w:szCs w:val="24"/>
        </w:rPr>
        <w:t>; Shanti and Josh, 2022</w:t>
      </w:r>
      <w:r w:rsidR="00410ED0">
        <w:rPr>
          <w:rFonts w:ascii="Times New Roman" w:hAnsi="Times New Roman" w:cs="Times New Roman"/>
          <w:sz w:val="24"/>
          <w:szCs w:val="24"/>
        </w:rPr>
        <w:t>)</w:t>
      </w:r>
      <w:r w:rsidRPr="00DF1BB3">
        <w:rPr>
          <w:rFonts w:ascii="Times New Roman" w:hAnsi="Times New Roman" w:cs="Times New Roman"/>
          <w:sz w:val="24"/>
          <w:szCs w:val="24"/>
        </w:rPr>
        <w:t>. Moreover, the focus should also be turned to the utilization of products from the local regions for the restaurants and the spa services found within the hotel; this will not only help in reducing the carbon footprint but will also enhance the services offered to the guests by providing them with a genuinely local experience</w:t>
      </w:r>
      <w:r w:rsidR="003B6F1A">
        <w:rPr>
          <w:rFonts w:ascii="Times New Roman" w:hAnsi="Times New Roman" w:cs="Times New Roman"/>
          <w:sz w:val="24"/>
          <w:szCs w:val="24"/>
        </w:rPr>
        <w:t xml:space="preserve"> (Riley, 2019)</w:t>
      </w:r>
      <w:r w:rsidRPr="00DF1BB3">
        <w:rPr>
          <w:rFonts w:ascii="Times New Roman" w:hAnsi="Times New Roman" w:cs="Times New Roman"/>
          <w:sz w:val="24"/>
          <w:szCs w:val="24"/>
        </w:rPr>
        <w:t>. Such a strategy reduces the adverse effects on the surrounding area and enhances the relationship between the hotel and its surrounding areas.</w:t>
      </w:r>
    </w:p>
    <w:p w:rsidR="007D5BC6"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In order to further foster engagement with guests, another potent recommendation is the creation of an elaborate sustainability policy incorporating measures that provide information on the initiatives undertaken by the hotel and encourage guests to participate in ecological efforts</w:t>
      </w:r>
      <w:r w:rsidR="009F1DE7">
        <w:rPr>
          <w:rFonts w:ascii="Times New Roman" w:hAnsi="Times New Roman" w:cs="Times New Roman"/>
          <w:sz w:val="24"/>
          <w:szCs w:val="24"/>
        </w:rPr>
        <w:t xml:space="preserve"> (</w:t>
      </w:r>
      <w:proofErr w:type="spellStart"/>
      <w:r w:rsidR="009F1DE7" w:rsidRPr="009F1DE7">
        <w:rPr>
          <w:rFonts w:ascii="Times New Roman" w:hAnsi="Times New Roman" w:cs="Times New Roman"/>
          <w:sz w:val="24"/>
          <w:szCs w:val="24"/>
        </w:rPr>
        <w:t>Bruns</w:t>
      </w:r>
      <w:proofErr w:type="spellEnd"/>
      <w:r w:rsidR="009F1DE7" w:rsidRPr="009F1DE7">
        <w:rPr>
          <w:rFonts w:ascii="Times New Roman" w:hAnsi="Times New Roman" w:cs="Times New Roman"/>
          <w:sz w:val="24"/>
          <w:szCs w:val="24"/>
        </w:rPr>
        <w:t>-Smith</w:t>
      </w:r>
      <w:r w:rsidR="009F1DE7">
        <w:rPr>
          <w:rFonts w:ascii="Times New Roman" w:hAnsi="Times New Roman" w:cs="Times New Roman"/>
          <w:sz w:val="24"/>
          <w:szCs w:val="24"/>
        </w:rPr>
        <w:t xml:space="preserve"> et al., 2015)</w:t>
      </w:r>
      <w:r w:rsidRPr="00DF1BB3">
        <w:rPr>
          <w:rFonts w:ascii="Times New Roman" w:hAnsi="Times New Roman" w:cs="Times New Roman"/>
          <w:sz w:val="24"/>
          <w:szCs w:val="24"/>
        </w:rPr>
        <w:t>. For instance, displaying energy and water consumption on in-room digital boards may help inform guests of their consumption during their stay and encourage their efforts to reach the hotel's sustainability targets. Lastly, training course orientation to staff on sustainable practices will play an important role in instilling an environmentally conscious ambiance in the organization</w:t>
      </w:r>
      <w:r w:rsidR="00410ED0">
        <w:rPr>
          <w:rFonts w:ascii="Times New Roman" w:hAnsi="Times New Roman" w:cs="Times New Roman"/>
          <w:sz w:val="24"/>
          <w:szCs w:val="24"/>
        </w:rPr>
        <w:t xml:space="preserve"> (</w:t>
      </w:r>
      <w:proofErr w:type="spellStart"/>
      <w:r w:rsidR="00410ED0">
        <w:rPr>
          <w:rFonts w:ascii="Times New Roman" w:hAnsi="Times New Roman" w:cs="Times New Roman"/>
          <w:sz w:val="24"/>
          <w:szCs w:val="24"/>
        </w:rPr>
        <w:t>Sakshi</w:t>
      </w:r>
      <w:proofErr w:type="spellEnd"/>
      <w:r w:rsidR="00410ED0">
        <w:rPr>
          <w:rFonts w:ascii="Times New Roman" w:hAnsi="Times New Roman" w:cs="Times New Roman"/>
          <w:sz w:val="24"/>
          <w:szCs w:val="24"/>
        </w:rPr>
        <w:t xml:space="preserve"> et al., 2020)</w:t>
      </w:r>
      <w:r w:rsidRPr="00DF1BB3">
        <w:rPr>
          <w:rFonts w:ascii="Times New Roman" w:hAnsi="Times New Roman" w:cs="Times New Roman"/>
          <w:sz w:val="24"/>
          <w:szCs w:val="24"/>
        </w:rPr>
        <w:t>. There will be a need for a change management structure that includes all the organizational levels to implement such initiatives without a hitch effectively.</w:t>
      </w:r>
    </w:p>
    <w:p w:rsidR="007D5BC6"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lastRenderedPageBreak/>
        <w:t>Through these recommendations, Sandy Lane Hotel becomes well-positioned to grow its sustainability agenda in a way that enhances the brand even more and optimizes operations. These initiatives will be critical for the hotel in sustaining appeal in a luxurious market that is immensely sifting towards sustainability-conscious visitors. This strategic view is not only compatible with sustainability's best practices but also promotes sustainable tourism set out by the government of Barbados.</w:t>
      </w:r>
    </w:p>
    <w:p w:rsidR="007D5BC6"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Here at Pathways to Paradise Consulting, we strive to help Sandy Lane with these changes, ensuring that all solutions suit the hotel's style and social responsibility. We are eager to work with Sandy Lane on this project, providing practical solutions that are in demand today and beneficial in the long run.</w:t>
      </w:r>
    </w:p>
    <w:p w:rsidR="00DF1BB3" w:rsidRDefault="00DF1BB3" w:rsidP="00C432A5">
      <w:pPr>
        <w:spacing w:line="480" w:lineRule="auto"/>
        <w:ind w:firstLine="720"/>
        <w:rPr>
          <w:rFonts w:ascii="Times New Roman" w:hAnsi="Times New Roman" w:cs="Times New Roman"/>
          <w:sz w:val="24"/>
          <w:szCs w:val="24"/>
        </w:rPr>
      </w:pPr>
    </w:p>
    <w:p w:rsidR="00DF1BB3" w:rsidRDefault="00DF1BB3" w:rsidP="00C432A5">
      <w:pPr>
        <w:spacing w:line="480" w:lineRule="auto"/>
        <w:ind w:firstLine="720"/>
        <w:rPr>
          <w:rFonts w:ascii="Times New Roman" w:hAnsi="Times New Roman" w:cs="Times New Roman"/>
          <w:sz w:val="24"/>
          <w:szCs w:val="24"/>
        </w:rPr>
      </w:pPr>
    </w:p>
    <w:p w:rsidR="00DF1BB3" w:rsidRDefault="00DF1BB3" w:rsidP="00C432A5">
      <w:pPr>
        <w:spacing w:line="480" w:lineRule="auto"/>
        <w:ind w:firstLine="720"/>
        <w:rPr>
          <w:rFonts w:ascii="Times New Roman" w:hAnsi="Times New Roman" w:cs="Times New Roman"/>
          <w:sz w:val="24"/>
          <w:szCs w:val="24"/>
        </w:rPr>
      </w:pPr>
    </w:p>
    <w:p w:rsidR="00DF1BB3" w:rsidRPr="00DF1BB3" w:rsidRDefault="00DF1BB3" w:rsidP="00C432A5">
      <w:pPr>
        <w:spacing w:line="480" w:lineRule="auto"/>
        <w:ind w:firstLine="720"/>
        <w:rPr>
          <w:rFonts w:ascii="Times New Roman" w:hAnsi="Times New Roman" w:cs="Times New Roman"/>
          <w:sz w:val="24"/>
          <w:szCs w:val="24"/>
        </w:rPr>
      </w:pPr>
    </w:p>
    <w:p w:rsidR="008162EB" w:rsidRDefault="008162EB" w:rsidP="00C432A5">
      <w:pPr>
        <w:pStyle w:val="Heading1"/>
        <w:spacing w:line="480" w:lineRule="auto"/>
        <w:jc w:val="center"/>
        <w:rPr>
          <w:rFonts w:ascii="Times New Roman" w:hAnsi="Times New Roman" w:cs="Times New Roman"/>
        </w:rPr>
      </w:pPr>
      <w:bookmarkStart w:id="2" w:name="_Toc182247550"/>
    </w:p>
    <w:p w:rsidR="008162EB" w:rsidRDefault="008162EB" w:rsidP="00C432A5">
      <w:pPr>
        <w:pStyle w:val="Heading1"/>
        <w:spacing w:line="480" w:lineRule="auto"/>
        <w:jc w:val="center"/>
        <w:rPr>
          <w:rFonts w:ascii="Times New Roman" w:hAnsi="Times New Roman" w:cs="Times New Roman"/>
        </w:rPr>
      </w:pPr>
    </w:p>
    <w:p w:rsidR="008162EB" w:rsidRDefault="008162EB" w:rsidP="00C432A5">
      <w:pPr>
        <w:pStyle w:val="Heading1"/>
        <w:spacing w:line="480" w:lineRule="auto"/>
        <w:jc w:val="center"/>
        <w:rPr>
          <w:rFonts w:ascii="Times New Roman" w:hAnsi="Times New Roman" w:cs="Times New Roman"/>
        </w:rPr>
      </w:pPr>
    </w:p>
    <w:p w:rsidR="008162EB" w:rsidRDefault="008162EB" w:rsidP="008162EB"/>
    <w:p w:rsidR="008162EB" w:rsidRPr="008162EB" w:rsidRDefault="008162EB" w:rsidP="008162EB"/>
    <w:p w:rsidR="009507FD" w:rsidRPr="00DF1BB3" w:rsidRDefault="00E81B2D" w:rsidP="00C432A5">
      <w:pPr>
        <w:pStyle w:val="Heading1"/>
        <w:spacing w:line="480" w:lineRule="auto"/>
        <w:jc w:val="center"/>
        <w:rPr>
          <w:rFonts w:ascii="Times New Roman" w:hAnsi="Times New Roman" w:cs="Times New Roman"/>
        </w:rPr>
      </w:pPr>
      <w:r w:rsidRPr="00DF1BB3">
        <w:rPr>
          <w:rFonts w:ascii="Times New Roman" w:hAnsi="Times New Roman" w:cs="Times New Roman"/>
        </w:rPr>
        <w:lastRenderedPageBreak/>
        <w:t>Introduction</w:t>
      </w:r>
      <w:bookmarkEnd w:id="2"/>
    </w:p>
    <w:p w:rsidR="00C432A5" w:rsidRPr="00DF1BB3" w:rsidRDefault="00E81B2D" w:rsidP="00C432A5">
      <w:pPr>
        <w:pStyle w:val="Heading2"/>
        <w:spacing w:line="480" w:lineRule="auto"/>
        <w:rPr>
          <w:rFonts w:ascii="Times New Roman" w:hAnsi="Times New Roman" w:cs="Times New Roman"/>
        </w:rPr>
      </w:pPr>
      <w:bookmarkStart w:id="3" w:name="_Toc182247551"/>
      <w:r w:rsidRPr="00DF1BB3">
        <w:rPr>
          <w:rFonts w:ascii="Times New Roman" w:hAnsi="Times New Roman" w:cs="Times New Roman"/>
        </w:rPr>
        <w:t>The issue</w:t>
      </w:r>
      <w:bookmarkEnd w:id="3"/>
    </w:p>
    <w:p w:rsidR="00CF5B65"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This consulting report outlines the challenges faced by the luxury resort of Sandy Lane Hotel in Barbados concerning environmental sustainability. Sandy Lane Hotel has earned a global reputation as an upscale resort catering to the privileged classes, and that is why the hotel had continued to receive custo</w:t>
      </w:r>
      <w:r w:rsidR="008A5434">
        <w:rPr>
          <w:rFonts w:ascii="Times New Roman" w:hAnsi="Times New Roman" w:cs="Times New Roman"/>
          <w:sz w:val="24"/>
          <w:szCs w:val="24"/>
        </w:rPr>
        <w:t>mers who are well off since 1998</w:t>
      </w:r>
      <w:r w:rsidRPr="00DF1BB3">
        <w:rPr>
          <w:rFonts w:ascii="Times New Roman" w:hAnsi="Times New Roman" w:cs="Times New Roman"/>
          <w:sz w:val="24"/>
          <w:szCs w:val="24"/>
        </w:rPr>
        <w:t xml:space="preserve"> when its </w:t>
      </w:r>
      <w:r w:rsidR="008A5434">
        <w:rPr>
          <w:rFonts w:ascii="Times New Roman" w:hAnsi="Times New Roman" w:cs="Times New Roman"/>
          <w:sz w:val="24"/>
          <w:szCs w:val="24"/>
        </w:rPr>
        <w:t>trajectory of luxury and leisure took off (Patton, 2018)</w:t>
      </w:r>
      <w:r w:rsidRPr="00DF1BB3">
        <w:rPr>
          <w:rFonts w:ascii="Times New Roman" w:hAnsi="Times New Roman" w:cs="Times New Roman"/>
          <w:sz w:val="24"/>
          <w:szCs w:val="24"/>
        </w:rPr>
        <w:t>. Sandy Lane Hotel, based on the west coast of the Island of</w:t>
      </w:r>
      <w:r w:rsidR="00142016">
        <w:rPr>
          <w:rFonts w:ascii="Times New Roman" w:hAnsi="Times New Roman" w:cs="Times New Roman"/>
          <w:sz w:val="24"/>
          <w:szCs w:val="24"/>
        </w:rPr>
        <w:t xml:space="preserve"> Barbados, has a capacity of 114</w:t>
      </w:r>
      <w:r w:rsidRPr="00DF1BB3">
        <w:rPr>
          <w:rFonts w:ascii="Times New Roman" w:hAnsi="Times New Roman" w:cs="Times New Roman"/>
          <w:sz w:val="24"/>
          <w:szCs w:val="24"/>
        </w:rPr>
        <w:t xml:space="preserve"> rooms that comprise suite rooms and luxurious villas alongside high-standard amenities such as a supple golf course, a health spa, and various high-end restaurants</w:t>
      </w:r>
      <w:r w:rsidR="00142016">
        <w:rPr>
          <w:rFonts w:ascii="Times New Roman" w:hAnsi="Times New Roman" w:cs="Times New Roman"/>
          <w:sz w:val="24"/>
          <w:szCs w:val="24"/>
        </w:rPr>
        <w:t xml:space="preserve"> (Five-Star Alliance, 2021)</w:t>
      </w:r>
      <w:r w:rsidRPr="00DF1BB3">
        <w:rPr>
          <w:rFonts w:ascii="Times New Roman" w:hAnsi="Times New Roman" w:cs="Times New Roman"/>
          <w:sz w:val="24"/>
          <w:szCs w:val="24"/>
        </w:rPr>
        <w:t>. The resort is set on strategically landscaped grounds to create a feeling of privacy, and these tropical grounds are extensive. However, such a luxurious and expansive operation threatens the environment, as a lot of energy, water, and other logistical support is utilized to ensure that all guests are well catered for around the clock.</w:t>
      </w:r>
    </w:p>
    <w:p w:rsidR="00CF5B65"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The concept of sustainability has increasingly become a constant topic of discourse in the context of the luxury hospitality sector in recent years, as prospective clients appreciate environmentally friendly and responsible practices</w:t>
      </w:r>
      <w:r w:rsidR="00142016">
        <w:rPr>
          <w:rFonts w:ascii="Times New Roman" w:hAnsi="Times New Roman" w:cs="Times New Roman"/>
          <w:sz w:val="24"/>
          <w:szCs w:val="24"/>
        </w:rPr>
        <w:t xml:space="preserve"> (</w:t>
      </w:r>
      <w:r w:rsidR="004949D1">
        <w:rPr>
          <w:rFonts w:ascii="Times New Roman" w:hAnsi="Times New Roman" w:cs="Times New Roman"/>
          <w:sz w:val="24"/>
          <w:szCs w:val="24"/>
        </w:rPr>
        <w:t xml:space="preserve">Xu &amp; </w:t>
      </w:r>
      <w:proofErr w:type="spellStart"/>
      <w:r w:rsidR="004949D1">
        <w:rPr>
          <w:rFonts w:ascii="Times New Roman" w:hAnsi="Times New Roman" w:cs="Times New Roman"/>
          <w:sz w:val="24"/>
          <w:szCs w:val="24"/>
        </w:rPr>
        <w:t>Gursoy</w:t>
      </w:r>
      <w:proofErr w:type="spellEnd"/>
      <w:r w:rsidR="004949D1">
        <w:rPr>
          <w:rFonts w:ascii="Times New Roman" w:hAnsi="Times New Roman" w:cs="Times New Roman"/>
          <w:sz w:val="24"/>
          <w:szCs w:val="24"/>
        </w:rPr>
        <w:t>, 2015)</w:t>
      </w:r>
      <w:r w:rsidRPr="00DF1BB3">
        <w:rPr>
          <w:rFonts w:ascii="Times New Roman" w:hAnsi="Times New Roman" w:cs="Times New Roman"/>
          <w:sz w:val="24"/>
          <w:szCs w:val="24"/>
        </w:rPr>
        <w:t>. Although Sandy Lane has taken tentative steps towards sustainable development, its existing policies and practices must be revised to meet the eco-friendly guests' expectancies, which continue to rise or even fit within Barbados' sustainability agenda. This situation threatens Sandy Lane's reputation since, without proper and tangible sustainable approaches, there will be limited attractiveness for the destinations with few clients and competitors. Hence, the call for a paradigm shift towards more sustainable modes of operation has become urgent</w:t>
      </w:r>
      <w:r w:rsidR="008A5434">
        <w:rPr>
          <w:rFonts w:ascii="Times New Roman" w:hAnsi="Times New Roman" w:cs="Times New Roman"/>
          <w:sz w:val="24"/>
          <w:szCs w:val="24"/>
        </w:rPr>
        <w:t xml:space="preserve"> </w:t>
      </w:r>
      <w:r w:rsidR="008A5434" w:rsidRPr="008A5434">
        <w:rPr>
          <w:rFonts w:ascii="Times New Roman" w:hAnsi="Times New Roman" w:cs="Times New Roman"/>
          <w:sz w:val="24"/>
          <w:szCs w:val="24"/>
        </w:rPr>
        <w:t>(Elliott, 2024)</w:t>
      </w:r>
      <w:r w:rsidRPr="00DF1BB3">
        <w:rPr>
          <w:rFonts w:ascii="Times New Roman" w:hAnsi="Times New Roman" w:cs="Times New Roman"/>
          <w:sz w:val="24"/>
          <w:szCs w:val="24"/>
        </w:rPr>
        <w:t>. Thus, this report proffers recommendations to achieve sustainable practices without compromising service delivery, a hallmark of the hotel.</w:t>
      </w:r>
    </w:p>
    <w:p w:rsidR="00CF5B65" w:rsidRPr="00DF1BB3" w:rsidRDefault="00E81B2D" w:rsidP="00C432A5">
      <w:pPr>
        <w:pStyle w:val="Heading2"/>
        <w:spacing w:line="480" w:lineRule="auto"/>
        <w:rPr>
          <w:rFonts w:ascii="Times New Roman" w:hAnsi="Times New Roman" w:cs="Times New Roman"/>
        </w:rPr>
      </w:pPr>
      <w:bookmarkStart w:id="4" w:name="_Toc182247552"/>
      <w:r w:rsidRPr="00DF1BB3">
        <w:rPr>
          <w:rFonts w:ascii="Times New Roman" w:hAnsi="Times New Roman" w:cs="Times New Roman"/>
        </w:rPr>
        <w:lastRenderedPageBreak/>
        <w:t>Background on Pathways to Paradise Consulting</w:t>
      </w:r>
      <w:bookmarkEnd w:id="4"/>
    </w:p>
    <w:p w:rsidR="00CF5B65"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 xml:space="preserve">Pathways to Paradise Consulting is a niche consulting corporation guided by the motto "Unlocking the Secrets of Exceptional Hospitality" and specializes in high-performance hospitality solutions for the luxury sector. We focus primarily on the harmonization of environmental sustainability and luxury, that is, how, for hotels and resorts, the desirable eco-friendly growing practices can be embraced without curtailing exceptional service quality and beautiful appearance and luxurious experience of guests and customers. The corporation is comprised of a multifaceted team of professionals, with skills spanning from resource, project and operations management, brand development, and not limited to behavioral change strategies, communication, and collaboration, which are instrumental in our role of offering solutions for high-end hotels such as Sandy Lane, to thrive in a market highly driven by sustainability and focused on efficient use of resources while simultaneously delivering exceptional service to guests. </w:t>
      </w:r>
    </w:p>
    <w:p w:rsidR="00CF5B65"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Our goal is to provide recommendable approaches to luxury hotels, making them possible not only to exist in the current global environment but also to be pioneers. Adopting a data-driven strategy, Pathways to Paradise Consulting formulates high-level business strategies to meet top resorts' needs without compromising the allure of the high-end hospitality business. We are focused on making indelible marks on the operations of all our partners, solving problems that help create a better customer experience and build brand equity, supported by a solid baseline of operational and environmental principles.</w:t>
      </w:r>
    </w:p>
    <w:p w:rsidR="00CF5B65" w:rsidRPr="00DF1BB3" w:rsidRDefault="00E81B2D" w:rsidP="00C432A5">
      <w:pPr>
        <w:pStyle w:val="Heading2"/>
        <w:spacing w:line="480" w:lineRule="auto"/>
        <w:rPr>
          <w:rFonts w:ascii="Times New Roman" w:hAnsi="Times New Roman" w:cs="Times New Roman"/>
        </w:rPr>
      </w:pPr>
      <w:bookmarkStart w:id="5" w:name="_Toc182247553"/>
      <w:r w:rsidRPr="00DF1BB3">
        <w:rPr>
          <w:rFonts w:ascii="Times New Roman" w:hAnsi="Times New Roman" w:cs="Times New Roman"/>
        </w:rPr>
        <w:t>Theories and Frameworks for Analysis</w:t>
      </w:r>
      <w:bookmarkEnd w:id="5"/>
    </w:p>
    <w:p w:rsidR="00CF5B65"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 xml:space="preserve">In order to give insight into the specific challenges that Sandy Lane faces, this report utilizes several strategic approaches, one of them being the PESTEL analysis. This model assesses the macro factors that affect the operations of the Sandy Lane Hotel, including political, economic, </w:t>
      </w:r>
      <w:r w:rsidRPr="00DF1BB3">
        <w:rPr>
          <w:rFonts w:ascii="Times New Roman" w:hAnsi="Times New Roman" w:cs="Times New Roman"/>
          <w:sz w:val="24"/>
          <w:szCs w:val="24"/>
        </w:rPr>
        <w:lastRenderedPageBreak/>
        <w:t>social, technological, environmental, and legal aspects. The PESTEL analysis will situate the sustainability imperatives of the hotel within the context of the regulatory regime in Barbados and environmentally conscious global trends. Another framework instrumental in this documentation is the SWOT Analysis, which explores Sandy Lane's strengths and weaknesses and the opportunities and threats the resort faces. This analysis will illustrate such strong points of Sandy Lane as brand loyalty and guest experience and such flaws in their sustainability efforts as naive waste management systems. These approaches will enable a comprehensive analysis of the sustainability challenge, including its triggers and effects over time, thereby providing Sandy Lane with workable solutions. The dual analysis guarantees that the proposals outlined are not only based on theoretical constructs but also are operational and can be acted upon without delay.</w:t>
      </w:r>
    </w:p>
    <w:p w:rsidR="005800D0" w:rsidRPr="00DF1BB3" w:rsidRDefault="00E81B2D" w:rsidP="005800D0">
      <w:pPr>
        <w:pStyle w:val="Heading1"/>
        <w:spacing w:line="480" w:lineRule="auto"/>
        <w:jc w:val="center"/>
        <w:rPr>
          <w:rFonts w:ascii="Times New Roman" w:hAnsi="Times New Roman" w:cs="Times New Roman"/>
        </w:rPr>
      </w:pPr>
      <w:bookmarkStart w:id="6" w:name="_Toc182247554"/>
      <w:r w:rsidRPr="00DF1BB3">
        <w:rPr>
          <w:rFonts w:ascii="Times New Roman" w:hAnsi="Times New Roman" w:cs="Times New Roman"/>
        </w:rPr>
        <w:t>Analysis</w:t>
      </w:r>
      <w:bookmarkEnd w:id="6"/>
    </w:p>
    <w:p w:rsidR="00EB2DD8" w:rsidRPr="00DF1BB3" w:rsidRDefault="00E81B2D" w:rsidP="005800D0">
      <w:pPr>
        <w:pStyle w:val="Heading2"/>
        <w:spacing w:line="480" w:lineRule="auto"/>
        <w:rPr>
          <w:rFonts w:ascii="Times New Roman" w:hAnsi="Times New Roman" w:cs="Times New Roman"/>
        </w:rPr>
      </w:pPr>
      <w:r w:rsidRPr="00DF1BB3">
        <w:rPr>
          <w:rFonts w:ascii="Times New Roman" w:hAnsi="Times New Roman" w:cs="Times New Roman"/>
        </w:rPr>
        <w:t xml:space="preserve"> </w:t>
      </w:r>
      <w:bookmarkStart w:id="7" w:name="_Toc182247555"/>
      <w:r w:rsidRPr="00DF1BB3">
        <w:rPr>
          <w:rFonts w:ascii="Times New Roman" w:hAnsi="Times New Roman" w:cs="Times New Roman"/>
        </w:rPr>
        <w:t>Lack of Sustainability Initiatives at Sandy Lane Hotel</w:t>
      </w:r>
      <w:bookmarkEnd w:id="7"/>
    </w:p>
    <w:p w:rsidR="00EB2DD8"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The issue pointed out by Sandy Lane Hotel is that sustainability practices are poorly embraced, contributing to wastage of resources, tarnishing the image of the brand, and even risking regulatory incursion. This concern highlights the necessity of the organization to embrace sustainability efforts to enhance the quality of services in response to the demands of eco-friendly customers, comply with the existing environmental laws of the respective governments, and cut down operations costs. The following thoroughly analyzes these problems and their effects on hotel operations, image, and income.</w:t>
      </w:r>
    </w:p>
    <w:p w:rsidR="00EB2DD8" w:rsidRPr="00DF1BB3" w:rsidRDefault="00E81B2D" w:rsidP="00EB2DD8">
      <w:pPr>
        <w:spacing w:line="480" w:lineRule="auto"/>
        <w:rPr>
          <w:rFonts w:ascii="Times New Roman" w:hAnsi="Times New Roman" w:cs="Times New Roman"/>
          <w:sz w:val="24"/>
          <w:szCs w:val="24"/>
        </w:rPr>
      </w:pPr>
      <w:r w:rsidRPr="00DF1BB3">
        <w:rPr>
          <w:rFonts w:ascii="Times New Roman" w:hAnsi="Times New Roman" w:cs="Times New Roman"/>
          <w:sz w:val="24"/>
          <w:szCs w:val="24"/>
        </w:rPr>
        <w:t>1. Resource Consumption and Operational Costs</w:t>
      </w:r>
    </w:p>
    <w:p w:rsidR="00EB2DD8"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 xml:space="preserve">Operating a high-class hotel like Sandy Lane, which incorporates several facilities like several swimming pools, a spa, and a golf course, presents the management with high risks of </w:t>
      </w:r>
      <w:r w:rsidRPr="00DF1BB3">
        <w:rPr>
          <w:rFonts w:ascii="Times New Roman" w:hAnsi="Times New Roman" w:cs="Times New Roman"/>
          <w:sz w:val="24"/>
          <w:szCs w:val="24"/>
        </w:rPr>
        <w:lastRenderedPageBreak/>
        <w:t>incurring more costs on water and energy where these resources are intensively used. Elegant and lavish facilities in the rooms or hotels are always high on utilities. Because of the absence or little implementation of energy-saving devices or systems and alternative sources to these resources, the costs keep increasing even with the upsurge of the price rates of energy in the market.</w:t>
      </w:r>
    </w:p>
    <w:p w:rsidR="00EB2DD8"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Research conducted in the hospitality sector reveals that implementing strategies to conserve energy and water can lead to operational efficiency of between 10 and 15% on average. Other forms such as LED, solar power, or utilizations of greywater recycling systems imply that hotels of similar scale as Sandy Lane can afford to cut down their energy use to a great extent (Goldstein et al., 2023</w:t>
      </w:r>
      <w:r w:rsidR="002C31E8">
        <w:rPr>
          <w:rFonts w:ascii="Times New Roman" w:hAnsi="Times New Roman" w:cs="Times New Roman"/>
          <w:sz w:val="24"/>
          <w:szCs w:val="24"/>
        </w:rPr>
        <w:t>; Kumar, 2020</w:t>
      </w:r>
      <w:r w:rsidRPr="00DF1BB3">
        <w:rPr>
          <w:rFonts w:ascii="Times New Roman" w:hAnsi="Times New Roman" w:cs="Times New Roman"/>
          <w:sz w:val="24"/>
          <w:szCs w:val="24"/>
        </w:rPr>
        <w:t>). In addition, it is becoming exceedingly costly to depend on non-renewable energy sources; therefore, utility costs for hotels that do not have any sustainable infrastructure are likely to become a concern for the management, as utility costs are not predictable, particularly during the low periods of occupancy, the profitability may be jeopardized.</w:t>
      </w:r>
    </w:p>
    <w:p w:rsidR="00EB2DD8" w:rsidRPr="00DF1BB3" w:rsidRDefault="00E81B2D" w:rsidP="00EB2DD8">
      <w:pPr>
        <w:spacing w:line="480" w:lineRule="auto"/>
        <w:rPr>
          <w:rFonts w:ascii="Times New Roman" w:hAnsi="Times New Roman" w:cs="Times New Roman"/>
          <w:sz w:val="24"/>
          <w:szCs w:val="24"/>
        </w:rPr>
      </w:pPr>
      <w:r w:rsidRPr="00DF1BB3">
        <w:rPr>
          <w:rFonts w:ascii="Times New Roman" w:hAnsi="Times New Roman" w:cs="Times New Roman"/>
          <w:sz w:val="24"/>
          <w:szCs w:val="24"/>
        </w:rPr>
        <w:t>2. Organizational Challenges and Honorary Risks</w:t>
      </w:r>
    </w:p>
    <w:p w:rsidR="00EB2DD8"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 xml:space="preserve">Luxury travel and leisure have shifted, so the enjoyment of hospitality products should be considered for their ecological impact. Most travel surveys report that 'nearly' 60% of the global population prefers environmental-friendly places to sleep, and 73% of </w:t>
      </w:r>
      <w:proofErr w:type="spellStart"/>
      <w:r w:rsidRPr="00DF1BB3">
        <w:rPr>
          <w:rFonts w:ascii="Times New Roman" w:hAnsi="Times New Roman" w:cs="Times New Roman"/>
          <w:sz w:val="24"/>
          <w:szCs w:val="24"/>
        </w:rPr>
        <w:t>Millenials</w:t>
      </w:r>
      <w:proofErr w:type="spellEnd"/>
      <w:r w:rsidRPr="00DF1BB3">
        <w:rPr>
          <w:rFonts w:ascii="Times New Roman" w:hAnsi="Times New Roman" w:cs="Times New Roman"/>
          <w:sz w:val="24"/>
          <w:szCs w:val="24"/>
        </w:rPr>
        <w:t xml:space="preserve"> and Gen Z's hotel considerations feature a hotel's sustainability initiatives. Sandy Lane is a luxury hotel; therefore, it has affluent and educated guests</w:t>
      </w:r>
      <w:r w:rsidR="008A63A3">
        <w:rPr>
          <w:rFonts w:ascii="Times New Roman" w:hAnsi="Times New Roman" w:cs="Times New Roman"/>
          <w:sz w:val="24"/>
          <w:szCs w:val="24"/>
        </w:rPr>
        <w:t xml:space="preserve"> </w:t>
      </w:r>
      <w:r w:rsidR="008A63A3" w:rsidRPr="008A63A3">
        <w:rPr>
          <w:rFonts w:ascii="Times New Roman" w:hAnsi="Times New Roman" w:cs="Times New Roman"/>
          <w:sz w:val="24"/>
          <w:szCs w:val="24"/>
        </w:rPr>
        <w:t>(Money-Coutts, 2021)</w:t>
      </w:r>
      <w:r w:rsidRPr="00DF1BB3">
        <w:rPr>
          <w:rFonts w:ascii="Times New Roman" w:hAnsi="Times New Roman" w:cs="Times New Roman"/>
          <w:sz w:val="24"/>
          <w:szCs w:val="24"/>
        </w:rPr>
        <w:t xml:space="preserve">. The lack of visibly and authentically embedded sustainable practices threatens the hospitality brand's reputation among these environmentally-conscious guests, thereby driving them to </w:t>
      </w:r>
      <w:r w:rsidR="00F225DA">
        <w:rPr>
          <w:rFonts w:ascii="Times New Roman" w:hAnsi="Times New Roman" w:cs="Times New Roman"/>
          <w:sz w:val="24"/>
          <w:szCs w:val="24"/>
        </w:rPr>
        <w:t xml:space="preserve">be </w:t>
      </w:r>
      <w:r w:rsidRPr="00DF1BB3">
        <w:rPr>
          <w:rFonts w:ascii="Times New Roman" w:hAnsi="Times New Roman" w:cs="Times New Roman"/>
          <w:sz w:val="24"/>
          <w:szCs w:val="24"/>
        </w:rPr>
        <w:t xml:space="preserve">perceived to be environmentally </w:t>
      </w:r>
      <w:r w:rsidR="00F225DA">
        <w:rPr>
          <w:rFonts w:ascii="Times New Roman" w:hAnsi="Times New Roman" w:cs="Times New Roman"/>
          <w:sz w:val="24"/>
          <w:szCs w:val="24"/>
        </w:rPr>
        <w:t>ir</w:t>
      </w:r>
      <w:r w:rsidRPr="00DF1BB3">
        <w:rPr>
          <w:rFonts w:ascii="Times New Roman" w:hAnsi="Times New Roman" w:cs="Times New Roman"/>
          <w:sz w:val="24"/>
          <w:szCs w:val="24"/>
        </w:rPr>
        <w:t>responsible</w:t>
      </w:r>
      <w:r w:rsidR="008A63A3">
        <w:rPr>
          <w:rFonts w:ascii="Times New Roman" w:hAnsi="Times New Roman" w:cs="Times New Roman"/>
          <w:sz w:val="24"/>
          <w:szCs w:val="24"/>
        </w:rPr>
        <w:t xml:space="preserve"> (</w:t>
      </w:r>
      <w:proofErr w:type="spellStart"/>
      <w:r w:rsidR="008A63A3">
        <w:rPr>
          <w:rFonts w:ascii="Times New Roman" w:hAnsi="Times New Roman" w:cs="Times New Roman"/>
          <w:sz w:val="24"/>
          <w:szCs w:val="24"/>
        </w:rPr>
        <w:t>Musau</w:t>
      </w:r>
      <w:proofErr w:type="spellEnd"/>
      <w:r w:rsidR="008A63A3">
        <w:rPr>
          <w:rFonts w:ascii="Times New Roman" w:hAnsi="Times New Roman" w:cs="Times New Roman"/>
          <w:sz w:val="24"/>
          <w:szCs w:val="24"/>
        </w:rPr>
        <w:t xml:space="preserve"> et al., 2024)</w:t>
      </w:r>
      <w:r w:rsidRPr="00DF1BB3">
        <w:rPr>
          <w:rFonts w:ascii="Times New Roman" w:hAnsi="Times New Roman" w:cs="Times New Roman"/>
          <w:sz w:val="24"/>
          <w:szCs w:val="24"/>
        </w:rPr>
        <w:t>.</w:t>
      </w:r>
      <w:r w:rsidR="00F225DA">
        <w:rPr>
          <w:rFonts w:ascii="Times New Roman" w:hAnsi="Times New Roman" w:cs="Times New Roman"/>
          <w:sz w:val="24"/>
          <w:szCs w:val="24"/>
        </w:rPr>
        <w:t xml:space="preserve"> For </w:t>
      </w:r>
      <w:r w:rsidR="008A63A3">
        <w:rPr>
          <w:rFonts w:ascii="Times New Roman" w:hAnsi="Times New Roman" w:cs="Times New Roman"/>
          <w:sz w:val="24"/>
          <w:szCs w:val="24"/>
        </w:rPr>
        <w:t>instance</w:t>
      </w:r>
      <w:r w:rsidR="00F225DA">
        <w:rPr>
          <w:rFonts w:ascii="Times New Roman" w:hAnsi="Times New Roman" w:cs="Times New Roman"/>
          <w:sz w:val="24"/>
          <w:szCs w:val="24"/>
        </w:rPr>
        <w:t xml:space="preserve">, a review by a </w:t>
      </w:r>
      <w:r w:rsidR="008A63A3">
        <w:rPr>
          <w:rFonts w:ascii="Times New Roman" w:hAnsi="Times New Roman" w:cs="Times New Roman"/>
          <w:sz w:val="24"/>
          <w:szCs w:val="24"/>
        </w:rPr>
        <w:t>client</w:t>
      </w:r>
      <w:r w:rsidR="00F225DA">
        <w:rPr>
          <w:rFonts w:ascii="Times New Roman" w:hAnsi="Times New Roman" w:cs="Times New Roman"/>
          <w:sz w:val="24"/>
          <w:szCs w:val="24"/>
        </w:rPr>
        <w:t xml:space="preserve"> proffers that “</w:t>
      </w:r>
      <w:r w:rsidR="00F225DA" w:rsidRPr="00F225DA">
        <w:rPr>
          <w:rFonts w:ascii="Times New Roman" w:hAnsi="Times New Roman" w:cs="Times New Roman"/>
          <w:sz w:val="24"/>
          <w:szCs w:val="24"/>
        </w:rPr>
        <w:t>I did think this hotel could do more on managing its environmental footprint. There is no recycling to be seen, and you can't turn off your room's air con</w:t>
      </w:r>
      <w:r w:rsidR="008A63A3">
        <w:rPr>
          <w:rFonts w:ascii="Times New Roman" w:hAnsi="Times New Roman" w:cs="Times New Roman"/>
          <w:sz w:val="24"/>
          <w:szCs w:val="24"/>
        </w:rPr>
        <w:t>ditioner</w:t>
      </w:r>
      <w:r w:rsidR="00F225DA" w:rsidRPr="00F225DA">
        <w:rPr>
          <w:rFonts w:ascii="Times New Roman" w:hAnsi="Times New Roman" w:cs="Times New Roman"/>
          <w:sz w:val="24"/>
          <w:szCs w:val="24"/>
        </w:rPr>
        <w:t xml:space="preserve"> during the day</w:t>
      </w:r>
      <w:r w:rsidR="00F225DA">
        <w:rPr>
          <w:rFonts w:ascii="Times New Roman" w:hAnsi="Times New Roman" w:cs="Times New Roman"/>
          <w:sz w:val="24"/>
          <w:szCs w:val="24"/>
        </w:rPr>
        <w:t xml:space="preserve">” (TripAdvisor, 2021). As </w:t>
      </w:r>
      <w:r w:rsidR="00F225DA">
        <w:rPr>
          <w:rFonts w:ascii="Times New Roman" w:hAnsi="Times New Roman" w:cs="Times New Roman"/>
          <w:sz w:val="24"/>
          <w:szCs w:val="24"/>
        </w:rPr>
        <w:lastRenderedPageBreak/>
        <w:t>c</w:t>
      </w:r>
      <w:r w:rsidRPr="00DF1BB3">
        <w:rPr>
          <w:rFonts w:ascii="Times New Roman" w:hAnsi="Times New Roman" w:cs="Times New Roman"/>
          <w:sz w:val="24"/>
          <w:szCs w:val="24"/>
        </w:rPr>
        <w:t xml:space="preserve">ustomer feedback, especially </w:t>
      </w:r>
      <w:r w:rsidR="00F225DA">
        <w:rPr>
          <w:rFonts w:ascii="Times New Roman" w:hAnsi="Times New Roman" w:cs="Times New Roman"/>
          <w:sz w:val="24"/>
          <w:szCs w:val="24"/>
        </w:rPr>
        <w:t>from such sites</w:t>
      </w:r>
      <w:r w:rsidRPr="00DF1BB3">
        <w:rPr>
          <w:rFonts w:ascii="Times New Roman" w:hAnsi="Times New Roman" w:cs="Times New Roman"/>
          <w:sz w:val="24"/>
          <w:szCs w:val="24"/>
        </w:rPr>
        <w:t>, has great marketing value in showcasing green practices, unfavorable evaluations containing remarks on the absence of green elements, poor recycling, or options for dining not suited for eco-friendly clients hurt the online image of the hotel</w:t>
      </w:r>
      <w:r w:rsidR="00F225DA">
        <w:rPr>
          <w:rFonts w:ascii="Times New Roman" w:hAnsi="Times New Roman" w:cs="Times New Roman"/>
          <w:sz w:val="24"/>
          <w:szCs w:val="24"/>
        </w:rPr>
        <w:t xml:space="preserve"> and make customers less loyal </w:t>
      </w:r>
      <w:r w:rsidRPr="00DF1BB3">
        <w:rPr>
          <w:rFonts w:ascii="Times New Roman" w:hAnsi="Times New Roman" w:cs="Times New Roman"/>
          <w:sz w:val="24"/>
          <w:szCs w:val="24"/>
        </w:rPr>
        <w:t>(</w:t>
      </w:r>
      <w:r w:rsidR="004949D1">
        <w:rPr>
          <w:rFonts w:ascii="Times New Roman" w:hAnsi="Times New Roman" w:cs="Times New Roman"/>
          <w:sz w:val="24"/>
          <w:szCs w:val="24"/>
        </w:rPr>
        <w:t xml:space="preserve">Xu &amp; </w:t>
      </w:r>
      <w:proofErr w:type="spellStart"/>
      <w:r w:rsidR="004949D1">
        <w:rPr>
          <w:rFonts w:ascii="Times New Roman" w:hAnsi="Times New Roman" w:cs="Times New Roman"/>
          <w:sz w:val="24"/>
          <w:szCs w:val="24"/>
        </w:rPr>
        <w:t>Gursoy</w:t>
      </w:r>
      <w:proofErr w:type="spellEnd"/>
      <w:r w:rsidR="004949D1">
        <w:rPr>
          <w:rFonts w:ascii="Times New Roman" w:hAnsi="Times New Roman" w:cs="Times New Roman"/>
          <w:sz w:val="24"/>
          <w:szCs w:val="24"/>
        </w:rPr>
        <w:t>, 2015</w:t>
      </w:r>
      <w:r w:rsidR="006151FF">
        <w:rPr>
          <w:rFonts w:ascii="Times New Roman" w:hAnsi="Times New Roman" w:cs="Times New Roman"/>
          <w:sz w:val="24"/>
          <w:szCs w:val="24"/>
        </w:rPr>
        <w:t xml:space="preserve">; </w:t>
      </w:r>
      <w:proofErr w:type="spellStart"/>
      <w:r w:rsidR="006151FF">
        <w:rPr>
          <w:rFonts w:ascii="Times New Roman" w:hAnsi="Times New Roman" w:cs="Times New Roman"/>
          <w:sz w:val="24"/>
          <w:szCs w:val="24"/>
        </w:rPr>
        <w:t>Assimakopoulos</w:t>
      </w:r>
      <w:proofErr w:type="spellEnd"/>
      <w:r w:rsidR="006151FF">
        <w:rPr>
          <w:rFonts w:ascii="Times New Roman" w:hAnsi="Times New Roman" w:cs="Times New Roman"/>
          <w:sz w:val="24"/>
          <w:szCs w:val="24"/>
        </w:rPr>
        <w:t xml:space="preserve"> et al., 2015</w:t>
      </w:r>
      <w:r w:rsidRPr="00DF1BB3">
        <w:rPr>
          <w:rFonts w:ascii="Times New Roman" w:hAnsi="Times New Roman" w:cs="Times New Roman"/>
          <w:sz w:val="24"/>
          <w:szCs w:val="24"/>
        </w:rPr>
        <w:t>).</w:t>
      </w:r>
    </w:p>
    <w:p w:rsidR="00EB2DD8" w:rsidRPr="00DF1BB3" w:rsidRDefault="00E81B2D" w:rsidP="00EB2DD8">
      <w:pPr>
        <w:spacing w:line="480" w:lineRule="auto"/>
        <w:rPr>
          <w:rFonts w:ascii="Times New Roman" w:hAnsi="Times New Roman" w:cs="Times New Roman"/>
          <w:sz w:val="24"/>
          <w:szCs w:val="24"/>
        </w:rPr>
      </w:pPr>
      <w:r w:rsidRPr="00DF1BB3">
        <w:rPr>
          <w:rFonts w:ascii="Times New Roman" w:hAnsi="Times New Roman" w:cs="Times New Roman"/>
          <w:sz w:val="24"/>
          <w:szCs w:val="24"/>
        </w:rPr>
        <w:t>3. Compliance with Environmental Regulations</w:t>
      </w:r>
    </w:p>
    <w:p w:rsidR="00EB2DD8"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Like most other island nations, Barbados is prone to the adverse effects of climate change; thus, issues related to environmental policy are being given greater attention</w:t>
      </w:r>
      <w:r w:rsidR="005472F5">
        <w:rPr>
          <w:rFonts w:ascii="Times New Roman" w:hAnsi="Times New Roman" w:cs="Times New Roman"/>
          <w:sz w:val="24"/>
          <w:szCs w:val="24"/>
        </w:rPr>
        <w:t xml:space="preserve"> (Caribbean World Magazine, 2017)</w:t>
      </w:r>
      <w:r w:rsidRPr="00DF1BB3">
        <w:rPr>
          <w:rFonts w:ascii="Times New Roman" w:hAnsi="Times New Roman" w:cs="Times New Roman"/>
          <w:sz w:val="24"/>
          <w:szCs w:val="24"/>
        </w:rPr>
        <w:t>. The administration has embarked on this drive by encouraging the development of eco-tourism, which entails the operation of hotels and resorts that meet specific environmental requirements. Water, waste, and energy regulations were introduced in Barbados Tourism 2022 to facilitate change within the system by implementing water-saving measures, reducing waste, and improving energy performance within the tourism sector. If not, the hotel in question will incur sanctions, sometimes monetary, or suffer from a negative image if perceived as not conforming to environmental standards (Barbados Environmental Protection Act, 2022).</w:t>
      </w:r>
    </w:p>
    <w:p w:rsidR="00EB2DD8"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 xml:space="preserve">The impact of non-conformity on Sandy Lane could be described as a potential threat to the hotel's finances and brand. Activities of monitoring by law enforcement bodies and environmental groups are concentrated in the hospitality sector, and huge names such as Sandy Lane are in particular. If the hotel develops a negative outlook </w:t>
      </w:r>
      <w:r w:rsidR="005472F5">
        <w:rPr>
          <w:rFonts w:ascii="Times New Roman" w:hAnsi="Times New Roman" w:cs="Times New Roman"/>
          <w:sz w:val="24"/>
          <w:szCs w:val="24"/>
        </w:rPr>
        <w:t>due to</w:t>
      </w:r>
      <w:r w:rsidRPr="00DF1BB3">
        <w:rPr>
          <w:rFonts w:ascii="Times New Roman" w:hAnsi="Times New Roman" w:cs="Times New Roman"/>
          <w:sz w:val="24"/>
          <w:szCs w:val="24"/>
        </w:rPr>
        <w:t xml:space="preserve"> not conform</w:t>
      </w:r>
      <w:r w:rsidR="005472F5">
        <w:rPr>
          <w:rFonts w:ascii="Times New Roman" w:hAnsi="Times New Roman" w:cs="Times New Roman"/>
          <w:sz w:val="24"/>
          <w:szCs w:val="24"/>
        </w:rPr>
        <w:t>ing</w:t>
      </w:r>
      <w:r w:rsidRPr="00DF1BB3">
        <w:rPr>
          <w:rFonts w:ascii="Times New Roman" w:hAnsi="Times New Roman" w:cs="Times New Roman"/>
          <w:sz w:val="24"/>
          <w:szCs w:val="24"/>
        </w:rPr>
        <w:t xml:space="preserve"> to the new regulations, it can face a lot of bad publicity and a decline in the number of green tourists willing to visit</w:t>
      </w:r>
      <w:r w:rsidR="005472F5">
        <w:rPr>
          <w:rFonts w:ascii="Times New Roman" w:hAnsi="Times New Roman" w:cs="Times New Roman"/>
          <w:sz w:val="24"/>
          <w:szCs w:val="24"/>
        </w:rPr>
        <w:t xml:space="preserve"> (</w:t>
      </w:r>
      <w:proofErr w:type="spellStart"/>
      <w:r w:rsidR="005472F5">
        <w:rPr>
          <w:rFonts w:ascii="Times New Roman" w:hAnsi="Times New Roman" w:cs="Times New Roman"/>
          <w:sz w:val="24"/>
          <w:szCs w:val="24"/>
        </w:rPr>
        <w:t>Tokro</w:t>
      </w:r>
      <w:proofErr w:type="spellEnd"/>
      <w:r w:rsidR="005472F5">
        <w:rPr>
          <w:rFonts w:ascii="Times New Roman" w:hAnsi="Times New Roman" w:cs="Times New Roman"/>
          <w:sz w:val="24"/>
          <w:szCs w:val="24"/>
        </w:rPr>
        <w:t xml:space="preserve"> &amp;</w:t>
      </w:r>
      <w:r w:rsidR="005472F5" w:rsidRPr="005472F5">
        <w:rPr>
          <w:rFonts w:ascii="Times New Roman" w:hAnsi="Times New Roman" w:cs="Times New Roman"/>
          <w:sz w:val="24"/>
          <w:szCs w:val="24"/>
        </w:rPr>
        <w:t xml:space="preserve"> </w:t>
      </w:r>
      <w:proofErr w:type="spellStart"/>
      <w:r w:rsidR="005472F5" w:rsidRPr="005472F5">
        <w:rPr>
          <w:rFonts w:ascii="Times New Roman" w:hAnsi="Times New Roman" w:cs="Times New Roman"/>
          <w:sz w:val="24"/>
          <w:szCs w:val="24"/>
        </w:rPr>
        <w:t>Dzitse</w:t>
      </w:r>
      <w:proofErr w:type="spellEnd"/>
      <w:r w:rsidR="005472F5">
        <w:rPr>
          <w:rFonts w:ascii="Times New Roman" w:hAnsi="Times New Roman" w:cs="Times New Roman"/>
          <w:sz w:val="24"/>
          <w:szCs w:val="24"/>
        </w:rPr>
        <w:t>, 2024)</w:t>
      </w:r>
      <w:r w:rsidRPr="00DF1BB3">
        <w:rPr>
          <w:rFonts w:ascii="Times New Roman" w:hAnsi="Times New Roman" w:cs="Times New Roman"/>
          <w:sz w:val="24"/>
          <w:szCs w:val="24"/>
        </w:rPr>
        <w:t xml:space="preserve">. On the contrary, </w:t>
      </w:r>
      <w:r w:rsidR="005472F5">
        <w:rPr>
          <w:rFonts w:ascii="Times New Roman" w:hAnsi="Times New Roman" w:cs="Times New Roman"/>
          <w:sz w:val="24"/>
          <w:szCs w:val="24"/>
        </w:rPr>
        <w:t xml:space="preserve">as asserted by </w:t>
      </w:r>
      <w:proofErr w:type="spellStart"/>
      <w:r w:rsidR="005472F5">
        <w:rPr>
          <w:rFonts w:ascii="Times New Roman" w:hAnsi="Times New Roman" w:cs="Times New Roman"/>
          <w:sz w:val="24"/>
          <w:szCs w:val="24"/>
        </w:rPr>
        <w:t>Amatulli</w:t>
      </w:r>
      <w:proofErr w:type="spellEnd"/>
      <w:r w:rsidR="005472F5">
        <w:rPr>
          <w:rFonts w:ascii="Times New Roman" w:hAnsi="Times New Roman" w:cs="Times New Roman"/>
          <w:sz w:val="24"/>
          <w:szCs w:val="24"/>
        </w:rPr>
        <w:t xml:space="preserve"> et al. (2021), a shift towards sustainable practices may</w:t>
      </w:r>
      <w:r w:rsidRPr="00DF1BB3">
        <w:rPr>
          <w:rFonts w:ascii="Times New Roman" w:hAnsi="Times New Roman" w:cs="Times New Roman"/>
          <w:sz w:val="24"/>
          <w:szCs w:val="24"/>
        </w:rPr>
        <w:t xml:space="preserve"> help build a brand with a good image for their clients and establish the hotel as one of the leaders in sustainable luxury.</w:t>
      </w:r>
    </w:p>
    <w:p w:rsidR="00EB2DD8" w:rsidRPr="00DF1BB3" w:rsidRDefault="00E81B2D" w:rsidP="005800D0">
      <w:pPr>
        <w:spacing w:line="480" w:lineRule="auto"/>
        <w:rPr>
          <w:rFonts w:ascii="Times New Roman" w:hAnsi="Times New Roman" w:cs="Times New Roman"/>
          <w:sz w:val="24"/>
          <w:szCs w:val="24"/>
        </w:rPr>
      </w:pPr>
      <w:r w:rsidRPr="00DF1BB3">
        <w:rPr>
          <w:rFonts w:ascii="Times New Roman" w:hAnsi="Times New Roman" w:cs="Times New Roman"/>
          <w:sz w:val="24"/>
          <w:szCs w:val="24"/>
        </w:rPr>
        <w:lastRenderedPageBreak/>
        <w:t>4. Employee Engagement and Training Gaps</w:t>
      </w:r>
    </w:p>
    <w:p w:rsidR="00EB2DD8"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 xml:space="preserve">In as much as the sustainability initiatives facing the guests are fundamental, the turnout of employees to these initiatives is of equal value. The sustainability of a hotel operation largely relies on the daily rounds of activities performed by its employees – whether it is a matter of energy conservation </w:t>
      </w:r>
      <w:r w:rsidR="001278CA">
        <w:rPr>
          <w:rFonts w:ascii="Times New Roman" w:hAnsi="Times New Roman" w:cs="Times New Roman"/>
          <w:sz w:val="24"/>
          <w:szCs w:val="24"/>
        </w:rPr>
        <w:t>or the segregation of wastes</w:t>
      </w:r>
      <w:r w:rsidRPr="00DF1BB3">
        <w:rPr>
          <w:rFonts w:ascii="Times New Roman" w:hAnsi="Times New Roman" w:cs="Times New Roman"/>
          <w:sz w:val="24"/>
          <w:szCs w:val="24"/>
        </w:rPr>
        <w:t>. However, in the case of Sandy Lane, the limited training and absence of a well-defined sustainability strategy inhibit the staff from engaging in environmentally friendly practices, resulting in implementation gaps.</w:t>
      </w:r>
    </w:p>
    <w:p w:rsidR="00EB2DD8"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It has been known that hotels that adopt an all-embodied sustainability training for employees enhance operational effectiveness, better staff morale, and improve customer satisfaction (Delgado et al., 2022</w:t>
      </w:r>
      <w:r w:rsidR="001278CA">
        <w:rPr>
          <w:rFonts w:ascii="Times New Roman" w:hAnsi="Times New Roman" w:cs="Times New Roman"/>
          <w:sz w:val="24"/>
          <w:szCs w:val="24"/>
        </w:rPr>
        <w:t xml:space="preserve">; </w:t>
      </w:r>
      <w:proofErr w:type="spellStart"/>
      <w:r w:rsidR="001278CA" w:rsidRPr="001278CA">
        <w:rPr>
          <w:rFonts w:ascii="Times New Roman" w:hAnsi="Times New Roman" w:cs="Times New Roman"/>
          <w:sz w:val="24"/>
          <w:szCs w:val="24"/>
        </w:rPr>
        <w:t>Sourvinou</w:t>
      </w:r>
      <w:proofErr w:type="spellEnd"/>
      <w:r w:rsidR="001278CA">
        <w:rPr>
          <w:rFonts w:ascii="Times New Roman" w:hAnsi="Times New Roman" w:cs="Times New Roman"/>
          <w:sz w:val="24"/>
          <w:szCs w:val="24"/>
        </w:rPr>
        <w:t xml:space="preserve"> &amp;</w:t>
      </w:r>
      <w:r w:rsidR="001278CA" w:rsidRPr="001278CA">
        <w:rPr>
          <w:rFonts w:ascii="Times New Roman" w:hAnsi="Times New Roman" w:cs="Times New Roman"/>
          <w:sz w:val="24"/>
          <w:szCs w:val="24"/>
        </w:rPr>
        <w:t xml:space="preserve"> </w:t>
      </w:r>
      <w:proofErr w:type="spellStart"/>
      <w:r w:rsidR="001278CA" w:rsidRPr="001278CA">
        <w:rPr>
          <w:rFonts w:ascii="Times New Roman" w:hAnsi="Times New Roman" w:cs="Times New Roman"/>
          <w:sz w:val="24"/>
          <w:szCs w:val="24"/>
        </w:rPr>
        <w:t>Filimonau</w:t>
      </w:r>
      <w:proofErr w:type="spellEnd"/>
      <w:r w:rsidR="001278CA">
        <w:rPr>
          <w:rFonts w:ascii="Times New Roman" w:hAnsi="Times New Roman" w:cs="Times New Roman"/>
          <w:sz w:val="24"/>
          <w:szCs w:val="24"/>
        </w:rPr>
        <w:t>, 2018</w:t>
      </w:r>
      <w:r w:rsidR="00410ED0">
        <w:rPr>
          <w:rFonts w:ascii="Times New Roman" w:hAnsi="Times New Roman" w:cs="Times New Roman"/>
          <w:sz w:val="24"/>
          <w:szCs w:val="24"/>
        </w:rPr>
        <w:t xml:space="preserve">; </w:t>
      </w:r>
      <w:proofErr w:type="spellStart"/>
      <w:r w:rsidR="00410ED0">
        <w:rPr>
          <w:rFonts w:ascii="Times New Roman" w:hAnsi="Times New Roman" w:cs="Times New Roman"/>
          <w:sz w:val="24"/>
          <w:szCs w:val="24"/>
        </w:rPr>
        <w:t>Sakshi</w:t>
      </w:r>
      <w:proofErr w:type="spellEnd"/>
      <w:r w:rsidR="00410ED0">
        <w:rPr>
          <w:rFonts w:ascii="Times New Roman" w:hAnsi="Times New Roman" w:cs="Times New Roman"/>
          <w:sz w:val="24"/>
          <w:szCs w:val="24"/>
        </w:rPr>
        <w:t xml:space="preserve"> et al., 2020</w:t>
      </w:r>
      <w:r w:rsidRPr="00DF1BB3">
        <w:rPr>
          <w:rFonts w:ascii="Times New Roman" w:hAnsi="Times New Roman" w:cs="Times New Roman"/>
          <w:sz w:val="24"/>
          <w:szCs w:val="24"/>
        </w:rPr>
        <w:t>). Reservation and acceptance levels are critical; even the most advanced sustainability practices may not work effectively in their absence. Furthermore, since the employees are not involved in any of the hotel's sustainable initiatives, they do not impart such values to guests, leading to the hotel's inability to promote its environmental friendliness.</w:t>
      </w:r>
    </w:p>
    <w:p w:rsidR="00EB2DD8" w:rsidRPr="00DF1BB3" w:rsidRDefault="00E81B2D" w:rsidP="005800D0">
      <w:pPr>
        <w:spacing w:line="480" w:lineRule="auto"/>
        <w:rPr>
          <w:rFonts w:ascii="Times New Roman" w:hAnsi="Times New Roman" w:cs="Times New Roman"/>
          <w:sz w:val="24"/>
          <w:szCs w:val="24"/>
        </w:rPr>
      </w:pPr>
      <w:r w:rsidRPr="00DF1BB3">
        <w:rPr>
          <w:rFonts w:ascii="Times New Roman" w:hAnsi="Times New Roman" w:cs="Times New Roman"/>
          <w:sz w:val="24"/>
          <w:szCs w:val="24"/>
        </w:rPr>
        <w:t>5. Deficiencies in Waste Management Systems</w:t>
      </w:r>
    </w:p>
    <w:p w:rsidR="00EB2DD8"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Sandy Lane also records inadequate infrastructural plans for waste management. Given its size and range of services, the volume of waste created in the hotel stems primarily from food and beverage services, guest rooms, and recreational spaces. Currently, there are few steps of waste separation, recycling, or composting, creating a situation where much waste gets collected in landfills. In addition to being detrimental to the environment, the hotel's waste management practices do not seek to support the national waste reduction strategies set out by Barbados.</w:t>
      </w:r>
    </w:p>
    <w:p w:rsidR="00EB2DD8"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lastRenderedPageBreak/>
        <w:t xml:space="preserve">According to the United Nations Environment </w:t>
      </w:r>
      <w:proofErr w:type="spellStart"/>
      <w:r w:rsidRPr="00DF1BB3">
        <w:rPr>
          <w:rFonts w:ascii="Times New Roman" w:hAnsi="Times New Roman" w:cs="Times New Roman"/>
          <w:sz w:val="24"/>
          <w:szCs w:val="24"/>
        </w:rPr>
        <w:t>Programme</w:t>
      </w:r>
      <w:proofErr w:type="spellEnd"/>
      <w:r w:rsidRPr="00DF1BB3">
        <w:rPr>
          <w:rFonts w:ascii="Times New Roman" w:hAnsi="Times New Roman" w:cs="Times New Roman"/>
          <w:sz w:val="24"/>
          <w:szCs w:val="24"/>
        </w:rPr>
        <w:t xml:space="preserve"> (UNEP), businesses in the hospitality sector with sound waste management practices can reduce waste taken to landfills by forty percent (UNEP, 2021). The inability of Sandy Lane to implement any form of waste minimizati</w:t>
      </w:r>
      <w:r>
        <w:rPr>
          <w:rFonts w:ascii="Times New Roman" w:hAnsi="Times New Roman" w:cs="Times New Roman"/>
          <w:sz w:val="24"/>
          <w:szCs w:val="24"/>
        </w:rPr>
        <w:t>on strategy may prove to be a public relation</w:t>
      </w:r>
      <w:r w:rsidRPr="00DF1BB3">
        <w:rPr>
          <w:rFonts w:ascii="Times New Roman" w:hAnsi="Times New Roman" w:cs="Times New Roman"/>
          <w:sz w:val="24"/>
          <w:szCs w:val="24"/>
        </w:rPr>
        <w:t xml:space="preserve"> risk, especially when interested parties like environmental activist organizations bring the issue of the lodging facilities' waste practices to the public's attention.</w:t>
      </w:r>
    </w:p>
    <w:p w:rsidR="00EB2DD8"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6. Earnings and Financial Sustainability</w:t>
      </w:r>
    </w:p>
    <w:p w:rsidR="00EB2DD8"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Although a shift to sustainability is perceived as a long-term investment with substantial initial capital</w:t>
      </w:r>
      <w:r w:rsidR="00CF79A2">
        <w:rPr>
          <w:rFonts w:ascii="Times New Roman" w:hAnsi="Times New Roman" w:cs="Times New Roman"/>
          <w:sz w:val="24"/>
          <w:szCs w:val="24"/>
        </w:rPr>
        <w:t xml:space="preserve"> (Chen, 2019)</w:t>
      </w:r>
      <w:r w:rsidRPr="00DF1BB3">
        <w:rPr>
          <w:rFonts w:ascii="Times New Roman" w:hAnsi="Times New Roman" w:cs="Times New Roman"/>
          <w:sz w:val="24"/>
          <w:szCs w:val="24"/>
        </w:rPr>
        <w:t>, it is worth it as it elicits enhanced profitability. The need for eco-friendly lodges is not only a passing trend but indicative of the changing dynamics of tourism to responsible tourism</w:t>
      </w:r>
      <w:r w:rsidR="00CF79A2">
        <w:rPr>
          <w:rFonts w:ascii="Times New Roman" w:hAnsi="Times New Roman" w:cs="Times New Roman"/>
          <w:sz w:val="24"/>
          <w:szCs w:val="24"/>
        </w:rPr>
        <w:t xml:space="preserve"> (Chong, 2023</w:t>
      </w:r>
      <w:r w:rsidR="00CB4F52">
        <w:rPr>
          <w:rFonts w:ascii="Times New Roman" w:hAnsi="Times New Roman" w:cs="Times New Roman"/>
          <w:sz w:val="24"/>
          <w:szCs w:val="24"/>
        </w:rPr>
        <w:t>; Prakash et al., 2022</w:t>
      </w:r>
      <w:r w:rsidR="00CF79A2">
        <w:rPr>
          <w:rFonts w:ascii="Times New Roman" w:hAnsi="Times New Roman" w:cs="Times New Roman"/>
          <w:sz w:val="24"/>
          <w:szCs w:val="24"/>
        </w:rPr>
        <w:t>)</w:t>
      </w:r>
      <w:r w:rsidRPr="00DF1BB3">
        <w:rPr>
          <w:rFonts w:ascii="Times New Roman" w:hAnsi="Times New Roman" w:cs="Times New Roman"/>
          <w:sz w:val="24"/>
          <w:szCs w:val="24"/>
        </w:rPr>
        <w:t>. Over the years, luxury hotels that do not adopt green policies may witness a decline in their booking rates, particularly from wealthy clientele who earnestly pay extra so that sustainability is guaranteed</w:t>
      </w:r>
      <w:r w:rsidR="00CF79A2">
        <w:rPr>
          <w:rFonts w:ascii="Times New Roman" w:hAnsi="Times New Roman" w:cs="Times New Roman"/>
          <w:sz w:val="24"/>
          <w:szCs w:val="24"/>
        </w:rPr>
        <w:t xml:space="preserve"> (</w:t>
      </w:r>
      <w:proofErr w:type="spellStart"/>
      <w:r w:rsidR="00CF79A2">
        <w:rPr>
          <w:rFonts w:ascii="Times New Roman" w:hAnsi="Times New Roman" w:cs="Times New Roman"/>
          <w:sz w:val="24"/>
          <w:szCs w:val="24"/>
        </w:rPr>
        <w:t>Moscardo</w:t>
      </w:r>
      <w:proofErr w:type="spellEnd"/>
      <w:r w:rsidR="00CF79A2">
        <w:rPr>
          <w:rFonts w:ascii="Times New Roman" w:hAnsi="Times New Roman" w:cs="Times New Roman"/>
          <w:sz w:val="24"/>
          <w:szCs w:val="24"/>
        </w:rPr>
        <w:t>, 2017)</w:t>
      </w:r>
      <w:r w:rsidRPr="00DF1BB3">
        <w:rPr>
          <w:rFonts w:ascii="Times New Roman" w:hAnsi="Times New Roman" w:cs="Times New Roman"/>
          <w:sz w:val="24"/>
          <w:szCs w:val="24"/>
        </w:rPr>
        <w:t>.</w:t>
      </w:r>
    </w:p>
    <w:p w:rsidR="00EB2DD8"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By investing in energy-efficient measures and water conservation systems and incorporating alternative energy solutions, Sandy Lane's operations would be better managed, leading to improved profit margins over time. Moreover, building a brand that adheres to sustainable practices could help the hotel get more eco-friendly tour operator partners, thus expanding the client base by relating to various market segments</w:t>
      </w:r>
      <w:r w:rsidR="00CF79A2">
        <w:rPr>
          <w:rFonts w:ascii="Times New Roman" w:hAnsi="Times New Roman" w:cs="Times New Roman"/>
          <w:sz w:val="24"/>
          <w:szCs w:val="24"/>
        </w:rPr>
        <w:t xml:space="preserve"> (Pereira et al., 2021)</w:t>
      </w:r>
      <w:r w:rsidRPr="00DF1BB3">
        <w:rPr>
          <w:rFonts w:ascii="Times New Roman" w:hAnsi="Times New Roman" w:cs="Times New Roman"/>
          <w:sz w:val="24"/>
          <w:szCs w:val="24"/>
        </w:rPr>
        <w:t>.</w:t>
      </w:r>
    </w:p>
    <w:p w:rsidR="00EB2DD8" w:rsidRPr="00DF1BB3" w:rsidRDefault="00E81B2D" w:rsidP="00E41526">
      <w:pPr>
        <w:pStyle w:val="Heading2"/>
        <w:spacing w:line="480" w:lineRule="auto"/>
        <w:jc w:val="both"/>
        <w:rPr>
          <w:rFonts w:ascii="Times New Roman" w:hAnsi="Times New Roman" w:cs="Times New Roman"/>
        </w:rPr>
      </w:pPr>
      <w:bookmarkStart w:id="8" w:name="_Toc182247556"/>
      <w:r w:rsidRPr="00DF1BB3">
        <w:rPr>
          <w:rFonts w:ascii="Times New Roman" w:hAnsi="Times New Roman" w:cs="Times New Roman"/>
        </w:rPr>
        <w:t>PESTEL Analysis</w:t>
      </w:r>
      <w:bookmarkEnd w:id="8"/>
    </w:p>
    <w:p w:rsidR="00EB2DD8"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In order to further evaluate the external environment contributing to the sustainability problem of Sandy Lane Hotel, a PESTEL analysis is presented. This framework outlines how the sustainability initiatives of the hotel in question are affected by outside influences.</w:t>
      </w:r>
    </w:p>
    <w:tbl>
      <w:tblPr>
        <w:tblStyle w:val="TableGrid"/>
        <w:tblW w:w="0" w:type="auto"/>
        <w:tblLook w:val="04A0" w:firstRow="1" w:lastRow="0" w:firstColumn="1" w:lastColumn="0" w:noHBand="0" w:noVBand="1"/>
      </w:tblPr>
      <w:tblGrid>
        <w:gridCol w:w="1975"/>
        <w:gridCol w:w="7375"/>
      </w:tblGrid>
      <w:tr w:rsidR="00D50791" w:rsidTr="00023A85">
        <w:tc>
          <w:tcPr>
            <w:tcW w:w="19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lastRenderedPageBreak/>
              <w:t>Factor</w:t>
            </w:r>
          </w:p>
        </w:tc>
        <w:tc>
          <w:tcPr>
            <w:tcW w:w="73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Description</w:t>
            </w:r>
          </w:p>
        </w:tc>
      </w:tr>
      <w:tr w:rsidR="00D50791" w:rsidTr="00023A85">
        <w:tc>
          <w:tcPr>
            <w:tcW w:w="19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Political</w:t>
            </w:r>
          </w:p>
        </w:tc>
        <w:tc>
          <w:tcPr>
            <w:tcW w:w="73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Barbados’ government promotes green tourism and environmental regulations for hotels, aligning with sustainable tourism policies</w:t>
            </w:r>
            <w:r w:rsidR="00B34318">
              <w:rPr>
                <w:rFonts w:ascii="Times New Roman" w:hAnsi="Times New Roman" w:cs="Times New Roman"/>
                <w:sz w:val="24"/>
                <w:szCs w:val="24"/>
              </w:rPr>
              <w:t xml:space="preserve"> (</w:t>
            </w:r>
            <w:proofErr w:type="spellStart"/>
            <w:r w:rsidR="00B34318">
              <w:rPr>
                <w:rFonts w:ascii="Times New Roman" w:hAnsi="Times New Roman" w:cs="Times New Roman"/>
                <w:sz w:val="24"/>
                <w:szCs w:val="24"/>
              </w:rPr>
              <w:t>Mycoo</w:t>
            </w:r>
            <w:proofErr w:type="spellEnd"/>
            <w:r w:rsidR="00B34318">
              <w:rPr>
                <w:rFonts w:ascii="Times New Roman" w:hAnsi="Times New Roman" w:cs="Times New Roman"/>
                <w:sz w:val="24"/>
                <w:szCs w:val="24"/>
              </w:rPr>
              <w:t>, 2006)</w:t>
            </w:r>
            <w:r w:rsidRPr="00DF1BB3">
              <w:rPr>
                <w:rFonts w:ascii="Times New Roman" w:hAnsi="Times New Roman" w:cs="Times New Roman"/>
                <w:sz w:val="24"/>
                <w:szCs w:val="24"/>
              </w:rPr>
              <w:t>.</w:t>
            </w:r>
          </w:p>
        </w:tc>
      </w:tr>
      <w:tr w:rsidR="00D50791" w:rsidTr="00023A85">
        <w:tc>
          <w:tcPr>
            <w:tcW w:w="19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Economic</w:t>
            </w:r>
          </w:p>
        </w:tc>
        <w:tc>
          <w:tcPr>
            <w:tcW w:w="73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Sustainable practices may lead to short-term costs but will likely yield long-term financial savings through reduced utility and operational expenses</w:t>
            </w:r>
            <w:r w:rsidR="00B34318">
              <w:rPr>
                <w:rFonts w:ascii="Times New Roman" w:hAnsi="Times New Roman" w:cs="Times New Roman"/>
                <w:sz w:val="24"/>
                <w:szCs w:val="24"/>
              </w:rPr>
              <w:t xml:space="preserve"> (</w:t>
            </w:r>
            <w:proofErr w:type="spellStart"/>
            <w:r w:rsidR="00B34318">
              <w:rPr>
                <w:rFonts w:ascii="Times New Roman" w:hAnsi="Times New Roman" w:cs="Times New Roman"/>
                <w:sz w:val="24"/>
                <w:szCs w:val="24"/>
              </w:rPr>
              <w:t>Bhola</w:t>
            </w:r>
            <w:proofErr w:type="spellEnd"/>
            <w:r w:rsidR="00B34318">
              <w:rPr>
                <w:rFonts w:ascii="Times New Roman" w:hAnsi="Times New Roman" w:cs="Times New Roman"/>
                <w:sz w:val="24"/>
                <w:szCs w:val="24"/>
              </w:rPr>
              <w:t>-Paul, 2015)</w:t>
            </w:r>
            <w:r w:rsidRPr="00DF1BB3">
              <w:rPr>
                <w:rFonts w:ascii="Times New Roman" w:hAnsi="Times New Roman" w:cs="Times New Roman"/>
                <w:sz w:val="24"/>
                <w:szCs w:val="24"/>
              </w:rPr>
              <w:t>.</w:t>
            </w:r>
          </w:p>
        </w:tc>
      </w:tr>
      <w:tr w:rsidR="00D50791" w:rsidTr="00023A85">
        <w:tc>
          <w:tcPr>
            <w:tcW w:w="19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Social</w:t>
            </w:r>
          </w:p>
        </w:tc>
        <w:tc>
          <w:tcPr>
            <w:tcW w:w="73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Guests are increasingly eco-conscious, seeking environmentally responsible hotels. Sustainability now influences luxury market choices</w:t>
            </w:r>
            <w:r w:rsidR="00B34318">
              <w:rPr>
                <w:rFonts w:ascii="Times New Roman" w:hAnsi="Times New Roman" w:cs="Times New Roman"/>
                <w:sz w:val="24"/>
                <w:szCs w:val="24"/>
              </w:rPr>
              <w:t xml:space="preserve"> (Dev &amp; </w:t>
            </w:r>
            <w:proofErr w:type="spellStart"/>
            <w:r w:rsidR="00B34318">
              <w:rPr>
                <w:rFonts w:ascii="Times New Roman" w:hAnsi="Times New Roman" w:cs="Times New Roman"/>
                <w:sz w:val="24"/>
                <w:szCs w:val="24"/>
              </w:rPr>
              <w:t>Strook</w:t>
            </w:r>
            <w:proofErr w:type="spellEnd"/>
            <w:r w:rsidR="00B34318">
              <w:rPr>
                <w:rFonts w:ascii="Times New Roman" w:hAnsi="Times New Roman" w:cs="Times New Roman"/>
                <w:sz w:val="24"/>
                <w:szCs w:val="24"/>
              </w:rPr>
              <w:t>, 2023)</w:t>
            </w:r>
            <w:r w:rsidRPr="00DF1BB3">
              <w:rPr>
                <w:rFonts w:ascii="Times New Roman" w:hAnsi="Times New Roman" w:cs="Times New Roman"/>
                <w:sz w:val="24"/>
                <w:szCs w:val="24"/>
              </w:rPr>
              <w:t>.</w:t>
            </w:r>
          </w:p>
        </w:tc>
      </w:tr>
      <w:tr w:rsidR="00D50791" w:rsidTr="00023A85">
        <w:tc>
          <w:tcPr>
            <w:tcW w:w="19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Technological</w:t>
            </w:r>
          </w:p>
        </w:tc>
        <w:tc>
          <w:tcPr>
            <w:tcW w:w="73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Emerging technologies in waste reduction, renewable energy, and water management present investment opportunities that can enhance sustainability</w:t>
            </w:r>
            <w:r w:rsidR="00B34318">
              <w:rPr>
                <w:rFonts w:ascii="Times New Roman" w:hAnsi="Times New Roman" w:cs="Times New Roman"/>
                <w:sz w:val="24"/>
                <w:szCs w:val="24"/>
              </w:rPr>
              <w:t xml:space="preserve"> (</w:t>
            </w:r>
            <w:proofErr w:type="spellStart"/>
            <w:r w:rsidR="00B34318">
              <w:rPr>
                <w:rFonts w:ascii="Times New Roman" w:hAnsi="Times New Roman" w:cs="Times New Roman"/>
                <w:sz w:val="24"/>
                <w:szCs w:val="24"/>
              </w:rPr>
              <w:t>Bhola</w:t>
            </w:r>
            <w:proofErr w:type="spellEnd"/>
            <w:r w:rsidR="00B34318">
              <w:rPr>
                <w:rFonts w:ascii="Times New Roman" w:hAnsi="Times New Roman" w:cs="Times New Roman"/>
                <w:sz w:val="24"/>
                <w:szCs w:val="24"/>
              </w:rPr>
              <w:t>-Paul, 2015)</w:t>
            </w:r>
            <w:r w:rsidRPr="00DF1BB3">
              <w:rPr>
                <w:rFonts w:ascii="Times New Roman" w:hAnsi="Times New Roman" w:cs="Times New Roman"/>
                <w:sz w:val="24"/>
                <w:szCs w:val="24"/>
              </w:rPr>
              <w:t>.</w:t>
            </w:r>
          </w:p>
        </w:tc>
      </w:tr>
      <w:tr w:rsidR="00D50791" w:rsidTr="00023A85">
        <w:tc>
          <w:tcPr>
            <w:tcW w:w="19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Environmental</w:t>
            </w:r>
          </w:p>
        </w:tc>
        <w:tc>
          <w:tcPr>
            <w:tcW w:w="73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Barbados faces climate-related challenges, making sustainability critical to protecting the island’s resources and natural beauty, which are central to its tourism appeal</w:t>
            </w:r>
            <w:r w:rsidR="00B34318">
              <w:rPr>
                <w:rFonts w:ascii="Times New Roman" w:hAnsi="Times New Roman" w:cs="Times New Roman"/>
                <w:sz w:val="24"/>
                <w:szCs w:val="24"/>
              </w:rPr>
              <w:t xml:space="preserve"> (</w:t>
            </w:r>
            <w:proofErr w:type="spellStart"/>
            <w:r w:rsidR="00B34318">
              <w:rPr>
                <w:rFonts w:ascii="Times New Roman" w:hAnsi="Times New Roman" w:cs="Times New Roman"/>
                <w:sz w:val="24"/>
                <w:szCs w:val="24"/>
              </w:rPr>
              <w:t>Garnes</w:t>
            </w:r>
            <w:proofErr w:type="spellEnd"/>
            <w:r w:rsidR="00B34318">
              <w:rPr>
                <w:rFonts w:ascii="Times New Roman" w:hAnsi="Times New Roman" w:cs="Times New Roman"/>
                <w:sz w:val="24"/>
                <w:szCs w:val="24"/>
              </w:rPr>
              <w:t>, 2019)</w:t>
            </w:r>
            <w:r w:rsidRPr="00DF1BB3">
              <w:rPr>
                <w:rFonts w:ascii="Times New Roman" w:hAnsi="Times New Roman" w:cs="Times New Roman"/>
                <w:sz w:val="24"/>
                <w:szCs w:val="24"/>
              </w:rPr>
              <w:t>.</w:t>
            </w:r>
          </w:p>
        </w:tc>
      </w:tr>
      <w:tr w:rsidR="00D50791" w:rsidTr="00023A85">
        <w:tc>
          <w:tcPr>
            <w:tcW w:w="19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Legal</w:t>
            </w:r>
          </w:p>
        </w:tc>
        <w:tc>
          <w:tcPr>
            <w:tcW w:w="7375" w:type="dxa"/>
          </w:tcPr>
          <w:p w:rsidR="00EB2DD8" w:rsidRPr="00DF1BB3" w:rsidRDefault="00E81B2D" w:rsidP="00B34318">
            <w:pPr>
              <w:spacing w:after="160"/>
              <w:rPr>
                <w:rFonts w:ascii="Times New Roman" w:hAnsi="Times New Roman" w:cs="Times New Roman"/>
                <w:sz w:val="24"/>
                <w:szCs w:val="24"/>
              </w:rPr>
            </w:pPr>
            <w:r w:rsidRPr="00DF1BB3">
              <w:rPr>
                <w:rFonts w:ascii="Times New Roman" w:hAnsi="Times New Roman" w:cs="Times New Roman"/>
                <w:sz w:val="24"/>
                <w:szCs w:val="24"/>
              </w:rPr>
              <w:t>Compliance with environmental standards is essential. Non-compliance could lead to penalties and reputational damage, affecting Sandy Lane’s standing in the market</w:t>
            </w:r>
            <w:r w:rsidR="00B34318">
              <w:rPr>
                <w:rFonts w:ascii="Times New Roman" w:hAnsi="Times New Roman" w:cs="Times New Roman"/>
                <w:sz w:val="24"/>
                <w:szCs w:val="24"/>
              </w:rPr>
              <w:t xml:space="preserve"> (Morrison, 2022)</w:t>
            </w:r>
            <w:r w:rsidR="00565543">
              <w:rPr>
                <w:rFonts w:ascii="Times New Roman" w:hAnsi="Times New Roman" w:cs="Times New Roman"/>
                <w:sz w:val="24"/>
                <w:szCs w:val="24"/>
              </w:rPr>
              <w:t>.</w:t>
            </w:r>
          </w:p>
        </w:tc>
      </w:tr>
    </w:tbl>
    <w:p w:rsidR="00EB2DD8" w:rsidRPr="00DF1BB3" w:rsidRDefault="00E81B2D" w:rsidP="005800D0">
      <w:pPr>
        <w:pStyle w:val="Heading2"/>
        <w:spacing w:line="480" w:lineRule="auto"/>
        <w:rPr>
          <w:rFonts w:ascii="Times New Roman" w:hAnsi="Times New Roman" w:cs="Times New Roman"/>
        </w:rPr>
      </w:pPr>
      <w:bookmarkStart w:id="9" w:name="_Toc182247557"/>
      <w:r w:rsidRPr="00DF1BB3">
        <w:rPr>
          <w:rFonts w:ascii="Times New Roman" w:hAnsi="Times New Roman" w:cs="Times New Roman"/>
        </w:rPr>
        <w:t>SWOT Analysis</w:t>
      </w:r>
      <w:bookmarkEnd w:id="9"/>
    </w:p>
    <w:p w:rsidR="00EB2DD8" w:rsidRPr="00DF1BB3" w:rsidRDefault="00E81B2D" w:rsidP="00EB2DD8">
      <w:pPr>
        <w:spacing w:line="480" w:lineRule="auto"/>
        <w:rPr>
          <w:rFonts w:ascii="Times New Roman" w:hAnsi="Times New Roman" w:cs="Times New Roman"/>
          <w:sz w:val="24"/>
          <w:szCs w:val="24"/>
        </w:rPr>
      </w:pPr>
      <w:r w:rsidRPr="00DF1BB3">
        <w:rPr>
          <w:rFonts w:ascii="Times New Roman" w:hAnsi="Times New Roman" w:cs="Times New Roman"/>
          <w:sz w:val="24"/>
          <w:szCs w:val="24"/>
        </w:rPr>
        <w:t>A SWOT analysis provides an overview of Sandy Lane’s internal strengths and weaknesses, alongside external opportunities and threats, to evaluate areas of improvement.</w:t>
      </w:r>
    </w:p>
    <w:tbl>
      <w:tblPr>
        <w:tblStyle w:val="TableGrid"/>
        <w:tblW w:w="0" w:type="auto"/>
        <w:tblLook w:val="04A0" w:firstRow="1" w:lastRow="0" w:firstColumn="1" w:lastColumn="0" w:noHBand="0" w:noVBand="1"/>
      </w:tblPr>
      <w:tblGrid>
        <w:gridCol w:w="4675"/>
        <w:gridCol w:w="4675"/>
      </w:tblGrid>
      <w:tr w:rsidR="00D50791" w:rsidTr="00023A85">
        <w:tc>
          <w:tcPr>
            <w:tcW w:w="4675" w:type="dxa"/>
          </w:tcPr>
          <w:p w:rsidR="00EB2DD8" w:rsidRPr="00DF1BB3" w:rsidRDefault="00E81B2D" w:rsidP="00DF3E96">
            <w:pPr>
              <w:spacing w:after="160"/>
              <w:rPr>
                <w:rFonts w:ascii="Times New Roman" w:hAnsi="Times New Roman" w:cs="Times New Roman"/>
                <w:b/>
                <w:sz w:val="24"/>
                <w:szCs w:val="24"/>
              </w:rPr>
            </w:pPr>
            <w:r w:rsidRPr="00DF1BB3">
              <w:rPr>
                <w:rFonts w:ascii="Times New Roman" w:hAnsi="Times New Roman" w:cs="Times New Roman"/>
                <w:b/>
                <w:sz w:val="24"/>
                <w:szCs w:val="24"/>
              </w:rPr>
              <w:t>Strengths</w:t>
            </w:r>
          </w:p>
        </w:tc>
        <w:tc>
          <w:tcPr>
            <w:tcW w:w="4675" w:type="dxa"/>
          </w:tcPr>
          <w:p w:rsidR="00EB2DD8" w:rsidRPr="00DF1BB3" w:rsidRDefault="00E81B2D" w:rsidP="00DF3E96">
            <w:pPr>
              <w:spacing w:after="160"/>
              <w:rPr>
                <w:rFonts w:ascii="Times New Roman" w:hAnsi="Times New Roman" w:cs="Times New Roman"/>
                <w:b/>
                <w:sz w:val="24"/>
                <w:szCs w:val="24"/>
              </w:rPr>
            </w:pPr>
            <w:r w:rsidRPr="00DF1BB3">
              <w:rPr>
                <w:rFonts w:ascii="Times New Roman" w:hAnsi="Times New Roman" w:cs="Times New Roman"/>
                <w:b/>
                <w:sz w:val="24"/>
                <w:szCs w:val="24"/>
              </w:rPr>
              <w:t>Weaknesses</w:t>
            </w:r>
          </w:p>
        </w:tc>
      </w:tr>
      <w:tr w:rsidR="00D50791" w:rsidTr="00023A85">
        <w:tc>
          <w:tcPr>
            <w:tcW w:w="46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High brand reputation and loyal customer base</w:t>
            </w:r>
            <w:r w:rsidR="00565543">
              <w:rPr>
                <w:rFonts w:ascii="Times New Roman" w:hAnsi="Times New Roman" w:cs="Times New Roman"/>
                <w:sz w:val="24"/>
                <w:szCs w:val="24"/>
              </w:rPr>
              <w:t xml:space="preserve"> (Sandy Lane, 2024)</w:t>
            </w:r>
            <w:r w:rsidRPr="00DF1BB3">
              <w:rPr>
                <w:rFonts w:ascii="Times New Roman" w:hAnsi="Times New Roman" w:cs="Times New Roman"/>
                <w:sz w:val="24"/>
                <w:szCs w:val="24"/>
              </w:rPr>
              <w:t>.</w:t>
            </w:r>
          </w:p>
        </w:tc>
        <w:tc>
          <w:tcPr>
            <w:tcW w:w="46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High resource consumption with limited sustainable practices.</w:t>
            </w:r>
          </w:p>
        </w:tc>
      </w:tr>
      <w:tr w:rsidR="00D50791" w:rsidTr="00023A85">
        <w:tc>
          <w:tcPr>
            <w:tcW w:w="46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Prime location and luxurious, spacious facilities.</w:t>
            </w:r>
          </w:p>
        </w:tc>
        <w:tc>
          <w:tcPr>
            <w:tcW w:w="46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Inadequate environmental training for staff.</w:t>
            </w:r>
          </w:p>
        </w:tc>
      </w:tr>
      <w:tr w:rsidR="00D50791" w:rsidTr="00023A85">
        <w:tc>
          <w:tcPr>
            <w:tcW w:w="46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Strong profitability allows for potential investment in green initiatives.</w:t>
            </w:r>
          </w:p>
        </w:tc>
        <w:tc>
          <w:tcPr>
            <w:tcW w:w="46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High operational costs due to inefficiencies.</w:t>
            </w:r>
          </w:p>
        </w:tc>
      </w:tr>
      <w:tr w:rsidR="00D50791" w:rsidTr="00023A85">
        <w:tc>
          <w:tcPr>
            <w:tcW w:w="4675" w:type="dxa"/>
          </w:tcPr>
          <w:p w:rsidR="00EB2DD8" w:rsidRPr="00DF1BB3" w:rsidRDefault="00E81B2D" w:rsidP="00DF3E96">
            <w:pPr>
              <w:spacing w:after="160"/>
              <w:rPr>
                <w:rFonts w:ascii="Times New Roman" w:hAnsi="Times New Roman" w:cs="Times New Roman"/>
                <w:b/>
                <w:sz w:val="24"/>
                <w:szCs w:val="24"/>
              </w:rPr>
            </w:pPr>
            <w:r w:rsidRPr="00DF1BB3">
              <w:rPr>
                <w:rFonts w:ascii="Times New Roman" w:hAnsi="Times New Roman" w:cs="Times New Roman"/>
                <w:b/>
                <w:sz w:val="24"/>
                <w:szCs w:val="24"/>
              </w:rPr>
              <w:t>Opportunities</w:t>
            </w:r>
          </w:p>
        </w:tc>
        <w:tc>
          <w:tcPr>
            <w:tcW w:w="4675" w:type="dxa"/>
          </w:tcPr>
          <w:p w:rsidR="00EB2DD8" w:rsidRPr="00DF1BB3" w:rsidRDefault="00E81B2D" w:rsidP="00DF3E96">
            <w:pPr>
              <w:spacing w:after="160"/>
              <w:rPr>
                <w:rFonts w:ascii="Times New Roman" w:hAnsi="Times New Roman" w:cs="Times New Roman"/>
                <w:b/>
                <w:sz w:val="24"/>
                <w:szCs w:val="24"/>
              </w:rPr>
            </w:pPr>
            <w:r w:rsidRPr="00DF1BB3">
              <w:rPr>
                <w:rFonts w:ascii="Times New Roman" w:hAnsi="Times New Roman" w:cs="Times New Roman"/>
                <w:b/>
                <w:sz w:val="24"/>
                <w:szCs w:val="24"/>
              </w:rPr>
              <w:t>Threats</w:t>
            </w:r>
          </w:p>
        </w:tc>
      </w:tr>
      <w:tr w:rsidR="00D50791" w:rsidTr="00023A85">
        <w:tc>
          <w:tcPr>
            <w:tcW w:w="46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Increasing demand for eco-friendly luxury resorts.</w:t>
            </w:r>
          </w:p>
        </w:tc>
        <w:tc>
          <w:tcPr>
            <w:tcW w:w="46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Competitive advantage of other sustainable resorts.</w:t>
            </w:r>
          </w:p>
        </w:tc>
      </w:tr>
      <w:tr w:rsidR="00D50791" w:rsidTr="00023A85">
        <w:tc>
          <w:tcPr>
            <w:tcW w:w="46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Government incentives for sustainability efforts.</w:t>
            </w:r>
          </w:p>
        </w:tc>
        <w:tc>
          <w:tcPr>
            <w:tcW w:w="46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Regulatory penalties for non-compliance with environmental standards.</w:t>
            </w:r>
          </w:p>
        </w:tc>
      </w:tr>
      <w:tr w:rsidR="00D50791" w:rsidTr="00023A85">
        <w:tc>
          <w:tcPr>
            <w:tcW w:w="46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lastRenderedPageBreak/>
              <w:t>Technological advancements in sustainable hospitality.</w:t>
            </w:r>
          </w:p>
        </w:tc>
        <w:tc>
          <w:tcPr>
            <w:tcW w:w="467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Damage to brand reputation from environmentally aware guests.</w:t>
            </w:r>
          </w:p>
        </w:tc>
      </w:tr>
    </w:tbl>
    <w:p w:rsidR="00EB2DD8" w:rsidRPr="00DF1BB3" w:rsidRDefault="00E81B2D" w:rsidP="005800D0">
      <w:pPr>
        <w:pStyle w:val="Heading2"/>
        <w:spacing w:line="480" w:lineRule="auto"/>
        <w:rPr>
          <w:rFonts w:ascii="Times New Roman" w:hAnsi="Times New Roman" w:cs="Times New Roman"/>
        </w:rPr>
      </w:pPr>
      <w:bookmarkStart w:id="10" w:name="_Toc182247558"/>
      <w:r w:rsidRPr="00DF1BB3">
        <w:rPr>
          <w:rFonts w:ascii="Times New Roman" w:hAnsi="Times New Roman" w:cs="Times New Roman"/>
        </w:rPr>
        <w:t>TOWS Analysis</w:t>
      </w:r>
      <w:bookmarkEnd w:id="10"/>
    </w:p>
    <w:p w:rsidR="00EB2DD8" w:rsidRPr="00DF1BB3" w:rsidRDefault="00E81B2D" w:rsidP="00EB2DD8">
      <w:pPr>
        <w:spacing w:line="480" w:lineRule="auto"/>
        <w:rPr>
          <w:rFonts w:ascii="Times New Roman" w:hAnsi="Times New Roman" w:cs="Times New Roman"/>
          <w:sz w:val="24"/>
          <w:szCs w:val="24"/>
        </w:rPr>
      </w:pPr>
      <w:r w:rsidRPr="00DF1BB3">
        <w:rPr>
          <w:rFonts w:ascii="Times New Roman" w:hAnsi="Times New Roman" w:cs="Times New Roman"/>
          <w:sz w:val="24"/>
          <w:szCs w:val="24"/>
        </w:rPr>
        <w:t>The TOWS analysis builds on the SWOT insights, offering strategic directions that turn challenges into actionable solutions.</w:t>
      </w:r>
    </w:p>
    <w:tbl>
      <w:tblPr>
        <w:tblStyle w:val="TableGrid"/>
        <w:tblW w:w="9454" w:type="dxa"/>
        <w:tblLook w:val="04A0" w:firstRow="1" w:lastRow="0" w:firstColumn="1" w:lastColumn="0" w:noHBand="0" w:noVBand="1"/>
      </w:tblPr>
      <w:tblGrid>
        <w:gridCol w:w="2145"/>
        <w:gridCol w:w="7309"/>
      </w:tblGrid>
      <w:tr w:rsidR="00D50791" w:rsidTr="00DF3E96">
        <w:trPr>
          <w:trHeight w:val="208"/>
        </w:trPr>
        <w:tc>
          <w:tcPr>
            <w:tcW w:w="2145" w:type="dxa"/>
          </w:tcPr>
          <w:p w:rsidR="00EB2DD8" w:rsidRPr="00DF1BB3" w:rsidRDefault="00E81B2D" w:rsidP="00DF3E96">
            <w:pPr>
              <w:spacing w:after="160"/>
              <w:rPr>
                <w:rFonts w:ascii="Times New Roman" w:hAnsi="Times New Roman" w:cs="Times New Roman"/>
                <w:b/>
                <w:sz w:val="24"/>
                <w:szCs w:val="24"/>
              </w:rPr>
            </w:pPr>
            <w:r w:rsidRPr="00DF1BB3">
              <w:rPr>
                <w:rFonts w:ascii="Times New Roman" w:hAnsi="Times New Roman" w:cs="Times New Roman"/>
                <w:b/>
                <w:sz w:val="24"/>
                <w:szCs w:val="24"/>
              </w:rPr>
              <w:t>Strategy</w:t>
            </w:r>
          </w:p>
        </w:tc>
        <w:tc>
          <w:tcPr>
            <w:tcW w:w="7309" w:type="dxa"/>
          </w:tcPr>
          <w:p w:rsidR="00EB2DD8" w:rsidRPr="00DF1BB3" w:rsidRDefault="00E81B2D" w:rsidP="00DF3E96">
            <w:pPr>
              <w:spacing w:after="160"/>
              <w:rPr>
                <w:rFonts w:ascii="Times New Roman" w:hAnsi="Times New Roman" w:cs="Times New Roman"/>
                <w:b/>
                <w:sz w:val="24"/>
                <w:szCs w:val="24"/>
              </w:rPr>
            </w:pPr>
            <w:r w:rsidRPr="00DF1BB3">
              <w:rPr>
                <w:rFonts w:ascii="Times New Roman" w:hAnsi="Times New Roman" w:cs="Times New Roman"/>
                <w:b/>
                <w:sz w:val="24"/>
                <w:szCs w:val="24"/>
              </w:rPr>
              <w:t>Description</w:t>
            </w:r>
          </w:p>
        </w:tc>
      </w:tr>
      <w:tr w:rsidR="00D50791" w:rsidTr="00DF3E96">
        <w:trPr>
          <w:trHeight w:val="696"/>
        </w:trPr>
        <w:tc>
          <w:tcPr>
            <w:tcW w:w="214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Strength-Opportunity (SO)</w:t>
            </w:r>
          </w:p>
        </w:tc>
        <w:tc>
          <w:tcPr>
            <w:tcW w:w="7309"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Invest in renewable energy sources like solar power and establish eco-friendly water management systems to leverage the hotel’s profitability for long-term gains.</w:t>
            </w:r>
          </w:p>
        </w:tc>
      </w:tr>
      <w:tr w:rsidR="00D50791" w:rsidTr="00DF3E96">
        <w:trPr>
          <w:trHeight w:val="858"/>
        </w:trPr>
        <w:tc>
          <w:tcPr>
            <w:tcW w:w="214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Strength-Threat (ST)</w:t>
            </w:r>
          </w:p>
        </w:tc>
        <w:tc>
          <w:tcPr>
            <w:tcW w:w="7309"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Utilize Sandy Lane's brand influence to become a sustainable luxury leader, thus mitigating competitors' threats and enhancing brand loyalty among eco-conscious guests</w:t>
            </w:r>
            <w:r w:rsidR="00A56477">
              <w:rPr>
                <w:rFonts w:ascii="Times New Roman" w:hAnsi="Times New Roman" w:cs="Times New Roman"/>
                <w:sz w:val="24"/>
                <w:szCs w:val="24"/>
              </w:rPr>
              <w:t xml:space="preserve"> (</w:t>
            </w:r>
            <w:r w:rsidR="00A56477" w:rsidRPr="00A56477">
              <w:rPr>
                <w:rFonts w:ascii="Times New Roman" w:hAnsi="Times New Roman" w:cs="Times New Roman"/>
                <w:sz w:val="24"/>
                <w:szCs w:val="24"/>
              </w:rPr>
              <w:t>Calabrese</w:t>
            </w:r>
            <w:r w:rsidR="00A56477">
              <w:rPr>
                <w:rFonts w:ascii="Times New Roman" w:hAnsi="Times New Roman" w:cs="Times New Roman"/>
                <w:sz w:val="24"/>
                <w:szCs w:val="24"/>
              </w:rPr>
              <w:t xml:space="preserve"> et al., 2013)</w:t>
            </w:r>
            <w:r w:rsidRPr="00DF1BB3">
              <w:rPr>
                <w:rFonts w:ascii="Times New Roman" w:hAnsi="Times New Roman" w:cs="Times New Roman"/>
                <w:sz w:val="24"/>
                <w:szCs w:val="24"/>
              </w:rPr>
              <w:t>.</w:t>
            </w:r>
          </w:p>
        </w:tc>
      </w:tr>
      <w:tr w:rsidR="00D50791" w:rsidTr="00DF3E96">
        <w:trPr>
          <w:trHeight w:val="696"/>
        </w:trPr>
        <w:tc>
          <w:tcPr>
            <w:tcW w:w="214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Weakness-Opportunity (WO)</w:t>
            </w:r>
          </w:p>
        </w:tc>
        <w:tc>
          <w:tcPr>
            <w:tcW w:w="7309"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Implement staff training programs focused on sustainability to address operational weaknesses and position the hotel favorably among environmentally aware guests</w:t>
            </w:r>
            <w:r w:rsidR="00410ED0">
              <w:rPr>
                <w:rFonts w:ascii="Times New Roman" w:hAnsi="Times New Roman" w:cs="Times New Roman"/>
                <w:sz w:val="24"/>
                <w:szCs w:val="24"/>
              </w:rPr>
              <w:t xml:space="preserve"> (</w:t>
            </w:r>
            <w:proofErr w:type="spellStart"/>
            <w:r w:rsidR="00410ED0">
              <w:rPr>
                <w:rFonts w:ascii="Times New Roman" w:hAnsi="Times New Roman" w:cs="Times New Roman"/>
                <w:sz w:val="24"/>
                <w:szCs w:val="24"/>
              </w:rPr>
              <w:t>Sakshi</w:t>
            </w:r>
            <w:proofErr w:type="spellEnd"/>
            <w:r w:rsidR="00410ED0">
              <w:rPr>
                <w:rFonts w:ascii="Times New Roman" w:hAnsi="Times New Roman" w:cs="Times New Roman"/>
                <w:sz w:val="24"/>
                <w:szCs w:val="24"/>
              </w:rPr>
              <w:t xml:space="preserve"> et al., 2020)</w:t>
            </w:r>
            <w:r w:rsidRPr="00DF1BB3">
              <w:rPr>
                <w:rFonts w:ascii="Times New Roman" w:hAnsi="Times New Roman" w:cs="Times New Roman"/>
                <w:sz w:val="24"/>
                <w:szCs w:val="24"/>
              </w:rPr>
              <w:t>.</w:t>
            </w:r>
          </w:p>
        </w:tc>
      </w:tr>
      <w:tr w:rsidR="00D50791" w:rsidTr="00DF3E96">
        <w:trPr>
          <w:trHeight w:val="858"/>
        </w:trPr>
        <w:tc>
          <w:tcPr>
            <w:tcW w:w="2145"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Weakness-Threat (WT)</w:t>
            </w:r>
          </w:p>
        </w:tc>
        <w:tc>
          <w:tcPr>
            <w:tcW w:w="7309" w:type="dxa"/>
          </w:tcPr>
          <w:p w:rsidR="00EB2DD8" w:rsidRPr="00DF1BB3" w:rsidRDefault="00E81B2D" w:rsidP="00DF3E96">
            <w:pPr>
              <w:spacing w:after="160"/>
              <w:rPr>
                <w:rFonts w:ascii="Times New Roman" w:hAnsi="Times New Roman" w:cs="Times New Roman"/>
                <w:sz w:val="24"/>
                <w:szCs w:val="24"/>
              </w:rPr>
            </w:pPr>
            <w:r w:rsidRPr="00DF1BB3">
              <w:rPr>
                <w:rFonts w:ascii="Times New Roman" w:hAnsi="Times New Roman" w:cs="Times New Roman"/>
                <w:sz w:val="24"/>
                <w:szCs w:val="24"/>
              </w:rPr>
              <w:t>Reduce high operational costs by upgrading to energy-efficient technologies to reduce dependency on non-renewable resources and mitigate potential regulatory penalties.</w:t>
            </w:r>
          </w:p>
        </w:tc>
      </w:tr>
    </w:tbl>
    <w:p w:rsidR="00EB2DD8" w:rsidRPr="00DF1BB3" w:rsidRDefault="00E81B2D" w:rsidP="005800D0">
      <w:pPr>
        <w:pStyle w:val="Heading2"/>
        <w:spacing w:line="480" w:lineRule="auto"/>
        <w:rPr>
          <w:rFonts w:ascii="Times New Roman" w:hAnsi="Times New Roman" w:cs="Times New Roman"/>
        </w:rPr>
      </w:pPr>
      <w:bookmarkStart w:id="11" w:name="_Toc182247559"/>
      <w:r w:rsidRPr="00DF1BB3">
        <w:rPr>
          <w:rFonts w:ascii="Times New Roman" w:hAnsi="Times New Roman" w:cs="Times New Roman"/>
        </w:rPr>
        <w:t>Analysis Summary</w:t>
      </w:r>
      <w:bookmarkEnd w:id="11"/>
    </w:p>
    <w:p w:rsidR="00EB2DD8"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This analysis indicates that although Sandy Lane has several attractive features as a high-end resort, a more sustainable approach to tourism will reduce the negative attributes identified above and increase sustainability in the long run. The recommendations will, therefore, address the need to protect the strategic competitive advantage sought by Sandy Lane while promoting environmental protection.</w:t>
      </w:r>
    </w:p>
    <w:p w:rsidR="00B814AA" w:rsidRPr="00DF1BB3" w:rsidRDefault="00E81B2D" w:rsidP="005800D0">
      <w:pPr>
        <w:pStyle w:val="Heading1"/>
        <w:spacing w:line="480" w:lineRule="auto"/>
        <w:jc w:val="center"/>
        <w:rPr>
          <w:rFonts w:ascii="Times New Roman" w:hAnsi="Times New Roman" w:cs="Times New Roman"/>
        </w:rPr>
      </w:pPr>
      <w:bookmarkStart w:id="12" w:name="_Toc182247560"/>
      <w:r w:rsidRPr="00DF1BB3">
        <w:rPr>
          <w:rFonts w:ascii="Times New Roman" w:hAnsi="Times New Roman" w:cs="Times New Roman"/>
        </w:rPr>
        <w:t>Recommendations and Change Management</w:t>
      </w:r>
      <w:bookmarkEnd w:id="12"/>
    </w:p>
    <w:p w:rsidR="00B814AA"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 xml:space="preserve">Discussion on sustainable issues within the organization leads to recommendations relating to resource consumption, reputational risks, compliance responsibilities, employee involvement, </w:t>
      </w:r>
      <w:r w:rsidRPr="00DF1BB3">
        <w:rPr>
          <w:rFonts w:ascii="Times New Roman" w:hAnsi="Times New Roman" w:cs="Times New Roman"/>
          <w:sz w:val="24"/>
          <w:szCs w:val="24"/>
        </w:rPr>
        <w:lastRenderedPageBreak/>
        <w:t>and waste strategy. These measures have a long-term focus aiming at improving the efficiency of operations and positioning Sandy Lane as a pioneer in luxury tourism.</w:t>
      </w:r>
    </w:p>
    <w:p w:rsidR="00B814AA" w:rsidRPr="00DF1BB3" w:rsidRDefault="00E81B2D" w:rsidP="00E41526">
      <w:pPr>
        <w:pStyle w:val="Heading2"/>
        <w:spacing w:line="480" w:lineRule="auto"/>
        <w:jc w:val="both"/>
        <w:rPr>
          <w:rFonts w:ascii="Times New Roman" w:hAnsi="Times New Roman" w:cs="Times New Roman"/>
        </w:rPr>
      </w:pPr>
      <w:bookmarkStart w:id="13" w:name="_Toc182247561"/>
      <w:r w:rsidRPr="00DF1BB3">
        <w:rPr>
          <w:rFonts w:ascii="Times New Roman" w:hAnsi="Times New Roman" w:cs="Times New Roman"/>
        </w:rPr>
        <w:t xml:space="preserve">Recommendation 1: Carry Out Energy and Water Conservation </w:t>
      </w:r>
      <w:proofErr w:type="spellStart"/>
      <w:r w:rsidRPr="00DF1BB3">
        <w:rPr>
          <w:rFonts w:ascii="Times New Roman" w:hAnsi="Times New Roman" w:cs="Times New Roman"/>
        </w:rPr>
        <w:t>Programmes</w:t>
      </w:r>
      <w:bookmarkEnd w:id="13"/>
      <w:proofErr w:type="spellEnd"/>
    </w:p>
    <w:p w:rsidR="00B814AA" w:rsidRPr="00DF1BB3" w:rsidRDefault="00E81B2D" w:rsidP="00E41526">
      <w:pPr>
        <w:pStyle w:val="Heading3"/>
        <w:spacing w:line="480" w:lineRule="auto"/>
        <w:jc w:val="both"/>
        <w:rPr>
          <w:rFonts w:ascii="Times New Roman" w:hAnsi="Times New Roman" w:cs="Times New Roman"/>
        </w:rPr>
      </w:pPr>
      <w:bookmarkStart w:id="14" w:name="_Toc182247562"/>
      <w:r w:rsidRPr="00DF1BB3">
        <w:rPr>
          <w:rFonts w:ascii="Times New Roman" w:hAnsi="Times New Roman" w:cs="Times New Roman"/>
        </w:rPr>
        <w:t>Action Steps</w:t>
      </w:r>
      <w:bookmarkEnd w:id="14"/>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1. Power Efficient Lighting and Equipment: Implement LED lighting and install adjustable lighting systems to control when lighting is on and off. Replace old equipment with Energy Star appliances, especially in equipment-heavy areas like the kitchens and laundries.</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2. Solar Take Off: Given its location, Barbados sun is abundant throughout the year, which is excellent for utilizing solar energy. Provisions can be made to fix solar panels on the hotel roofs so that a percentage of the power consumed in the hotel can be sourced from the solar panels.</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3. Install Water Efficient Fixtures: Install low-flow shower heads, faucets, and low-flush toilets in the guest and public washrooms for proper water management. Explore using green water recycling systems in landscaping and other non-potable water uses.</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4. Educating Workers in Conservation Practices: Employees should be trained on reducing resource consumption and conserving energy and water in the various departments.</w:t>
      </w:r>
    </w:p>
    <w:p w:rsidR="00B814AA" w:rsidRPr="00DF1BB3" w:rsidRDefault="00E81B2D" w:rsidP="005800D0">
      <w:pPr>
        <w:pStyle w:val="Heading3"/>
        <w:spacing w:line="480" w:lineRule="auto"/>
        <w:rPr>
          <w:rFonts w:ascii="Times New Roman" w:hAnsi="Times New Roman" w:cs="Times New Roman"/>
        </w:rPr>
      </w:pPr>
      <w:r w:rsidRPr="00DF1BB3">
        <w:rPr>
          <w:rFonts w:ascii="Times New Roman" w:hAnsi="Times New Roman" w:cs="Times New Roman"/>
        </w:rPr>
        <w:t xml:space="preserve"> </w:t>
      </w:r>
      <w:bookmarkStart w:id="15" w:name="_Toc182247563"/>
      <w:r w:rsidRPr="00DF1BB3">
        <w:rPr>
          <w:rFonts w:ascii="Times New Roman" w:hAnsi="Times New Roman" w:cs="Times New Roman"/>
        </w:rPr>
        <w:t>Change Management</w:t>
      </w:r>
      <w:bookmarkEnd w:id="15"/>
    </w:p>
    <w:p w:rsidR="00B814AA"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In order to avoid any disruptions to normal operations, it is recommended that these initiatives be rolled out in a step-by-step fashion</w:t>
      </w:r>
      <w:r w:rsidR="00F36BBC">
        <w:rPr>
          <w:rFonts w:ascii="Times New Roman" w:hAnsi="Times New Roman" w:cs="Times New Roman"/>
          <w:sz w:val="24"/>
          <w:szCs w:val="24"/>
        </w:rPr>
        <w:t xml:space="preserve"> (</w:t>
      </w:r>
      <w:proofErr w:type="spellStart"/>
      <w:r w:rsidR="00F36BBC">
        <w:rPr>
          <w:rFonts w:ascii="Times New Roman" w:hAnsi="Times New Roman" w:cs="Times New Roman"/>
          <w:sz w:val="24"/>
          <w:szCs w:val="24"/>
        </w:rPr>
        <w:t>Feleke</w:t>
      </w:r>
      <w:proofErr w:type="spellEnd"/>
      <w:r w:rsidR="00F36BBC">
        <w:rPr>
          <w:rFonts w:ascii="Times New Roman" w:hAnsi="Times New Roman" w:cs="Times New Roman"/>
          <w:sz w:val="24"/>
          <w:szCs w:val="24"/>
        </w:rPr>
        <w:t>, 2020)</w:t>
      </w:r>
      <w:r w:rsidRPr="00DF1BB3">
        <w:rPr>
          <w:rFonts w:ascii="Times New Roman" w:hAnsi="Times New Roman" w:cs="Times New Roman"/>
          <w:sz w:val="24"/>
          <w:szCs w:val="24"/>
        </w:rPr>
        <w:t>. A trained and prepared staff will be vital so that they will participate in the adoption of conservation practices through various training programs and frequent workshops. It is also recommended that an initial "Green Team" be established, a group of selected employees acting as facilitators in engaging other organization members in adopting and practicing environmental stewardship.</w:t>
      </w:r>
    </w:p>
    <w:p w:rsidR="00B814AA" w:rsidRPr="00DF1BB3" w:rsidRDefault="00E81B2D" w:rsidP="006F2C5D">
      <w:pPr>
        <w:pStyle w:val="Heading3"/>
        <w:spacing w:line="480" w:lineRule="auto"/>
        <w:rPr>
          <w:rFonts w:ascii="Times New Roman" w:hAnsi="Times New Roman" w:cs="Times New Roman"/>
        </w:rPr>
      </w:pPr>
      <w:r w:rsidRPr="00DF1BB3">
        <w:rPr>
          <w:rFonts w:ascii="Times New Roman" w:hAnsi="Times New Roman" w:cs="Times New Roman"/>
        </w:rPr>
        <w:lastRenderedPageBreak/>
        <w:t xml:space="preserve"> </w:t>
      </w:r>
      <w:bookmarkStart w:id="16" w:name="_Toc182247564"/>
      <w:r w:rsidRPr="00DF1BB3">
        <w:rPr>
          <w:rFonts w:ascii="Times New Roman" w:hAnsi="Times New Roman" w:cs="Times New Roman"/>
        </w:rPr>
        <w:t>Measurement and Review</w:t>
      </w:r>
      <w:bookmarkEnd w:id="16"/>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In order to monitor these conservation efforts, monthly utility bills and energy-tracking software can be utilized. Sustainability audits carried out biannually will effectively assess energy and water consumption reduction, with the cut aimed at 15% within the first year.</w:t>
      </w:r>
    </w:p>
    <w:p w:rsidR="00B814AA" w:rsidRPr="00DF1BB3" w:rsidRDefault="00E81B2D" w:rsidP="00E41526">
      <w:pPr>
        <w:pStyle w:val="Heading3"/>
        <w:spacing w:line="480" w:lineRule="auto"/>
        <w:jc w:val="both"/>
        <w:rPr>
          <w:rFonts w:ascii="Times New Roman" w:hAnsi="Times New Roman" w:cs="Times New Roman"/>
        </w:rPr>
      </w:pPr>
      <w:bookmarkStart w:id="17" w:name="_Toc182247565"/>
      <w:r w:rsidRPr="00DF1BB3">
        <w:rPr>
          <w:rFonts w:ascii="Times New Roman" w:hAnsi="Times New Roman" w:cs="Times New Roman"/>
        </w:rPr>
        <w:t>Cost and Benefits</w:t>
      </w:r>
      <w:bookmarkEnd w:id="17"/>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 xml:space="preserve"> Cost: Around $80000 is the expected cost for installing LED lights, water-efficient appliances, and many others, with an extra $50000 for solar power installation. </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 xml:space="preserve"> Benefit: Savings from reduced energy and water consumption might lower operating costs by approximately $25,000 per year, with a pay-back period of 3-5 years, which will assist in the long-term reducing costs and maintaining effective operation.</w:t>
      </w:r>
    </w:p>
    <w:p w:rsidR="00B814AA" w:rsidRPr="00DF1BB3" w:rsidRDefault="00E81B2D" w:rsidP="00E41526">
      <w:pPr>
        <w:pStyle w:val="Heading2"/>
        <w:spacing w:line="480" w:lineRule="auto"/>
        <w:jc w:val="both"/>
        <w:rPr>
          <w:rFonts w:ascii="Times New Roman" w:hAnsi="Times New Roman" w:cs="Times New Roman"/>
        </w:rPr>
      </w:pPr>
      <w:r w:rsidRPr="00DF1BB3">
        <w:rPr>
          <w:rFonts w:ascii="Times New Roman" w:hAnsi="Times New Roman" w:cs="Times New Roman"/>
        </w:rPr>
        <w:t xml:space="preserve"> </w:t>
      </w:r>
      <w:bookmarkStart w:id="18" w:name="_Toc182247566"/>
      <w:r w:rsidRPr="00DF1BB3">
        <w:rPr>
          <w:rFonts w:ascii="Times New Roman" w:hAnsi="Times New Roman" w:cs="Times New Roman"/>
        </w:rPr>
        <w:t>Recommendation 2: Formulate an All-Inclusive Solid Waste Management Policy</w:t>
      </w:r>
      <w:bookmarkEnd w:id="18"/>
    </w:p>
    <w:p w:rsidR="00B814AA" w:rsidRPr="00DF1BB3" w:rsidRDefault="00E81B2D" w:rsidP="00E41526">
      <w:pPr>
        <w:pStyle w:val="Heading3"/>
        <w:spacing w:line="480" w:lineRule="auto"/>
        <w:jc w:val="both"/>
        <w:rPr>
          <w:rFonts w:ascii="Times New Roman" w:hAnsi="Times New Roman" w:cs="Times New Roman"/>
        </w:rPr>
      </w:pPr>
      <w:bookmarkStart w:id="19" w:name="_Toc182247567"/>
      <w:r w:rsidRPr="00DF1BB3">
        <w:rPr>
          <w:rFonts w:ascii="Times New Roman" w:hAnsi="Times New Roman" w:cs="Times New Roman"/>
        </w:rPr>
        <w:t>Action Steps</w:t>
      </w:r>
      <w:bookmarkEnd w:id="19"/>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 xml:space="preserve">1. Recycling Stations Incorporation: Install recycling stations for guests and personnel in strategic locations across the premises, with proper signage for paper, plastic, and metal sorting.   </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2. Implement Food Waste Composting: Work with any local agriculture or ready composting plant to prevent throwing away food waste in landfills and build a healthy relationship with the neighbors</w:t>
      </w:r>
      <w:r w:rsidR="00F30E58">
        <w:rPr>
          <w:rFonts w:ascii="Times New Roman" w:hAnsi="Times New Roman" w:cs="Times New Roman"/>
          <w:sz w:val="24"/>
          <w:szCs w:val="24"/>
        </w:rPr>
        <w:t xml:space="preserve"> (</w:t>
      </w:r>
      <w:r w:rsidR="00F30E58" w:rsidRPr="00F30E58">
        <w:rPr>
          <w:rFonts w:ascii="Times New Roman" w:hAnsi="Times New Roman" w:cs="Times New Roman"/>
          <w:sz w:val="24"/>
          <w:szCs w:val="24"/>
        </w:rPr>
        <w:t xml:space="preserve">United Nations Environment </w:t>
      </w:r>
      <w:proofErr w:type="spellStart"/>
      <w:r w:rsidR="00F30E58" w:rsidRPr="00F30E58">
        <w:rPr>
          <w:rFonts w:ascii="Times New Roman" w:hAnsi="Times New Roman" w:cs="Times New Roman"/>
          <w:sz w:val="24"/>
          <w:szCs w:val="24"/>
        </w:rPr>
        <w:t>Programme</w:t>
      </w:r>
      <w:proofErr w:type="spellEnd"/>
      <w:r w:rsidR="00F30E58" w:rsidRPr="00F30E58">
        <w:rPr>
          <w:rFonts w:ascii="Times New Roman" w:hAnsi="Times New Roman" w:cs="Times New Roman"/>
          <w:sz w:val="24"/>
          <w:szCs w:val="24"/>
        </w:rPr>
        <w:t xml:space="preserve"> Cartagena Convention Secretariat and Caribbean Tourism Organization</w:t>
      </w:r>
      <w:r w:rsidR="00F30E58">
        <w:rPr>
          <w:rFonts w:ascii="Times New Roman" w:hAnsi="Times New Roman" w:cs="Times New Roman"/>
          <w:sz w:val="24"/>
          <w:szCs w:val="24"/>
        </w:rPr>
        <w:t xml:space="preserve">, 2021). </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3. Waste Reduction in Guest Services: Introduce glass bottles for water instead of single-use plastics, install compost toilets instead of single-use steeping soaps, and install refillable soap bottles instead of providing disposables.</w:t>
      </w:r>
    </w:p>
    <w:p w:rsidR="00B814AA" w:rsidRPr="00DF1BB3" w:rsidRDefault="00E81B2D" w:rsidP="002C2540">
      <w:pPr>
        <w:pStyle w:val="Heading3"/>
        <w:spacing w:line="480" w:lineRule="auto"/>
        <w:rPr>
          <w:rFonts w:ascii="Times New Roman" w:hAnsi="Times New Roman" w:cs="Times New Roman"/>
        </w:rPr>
      </w:pPr>
      <w:bookmarkStart w:id="20" w:name="_Toc182247568"/>
      <w:r w:rsidRPr="00DF1BB3">
        <w:rPr>
          <w:rFonts w:ascii="Times New Roman" w:hAnsi="Times New Roman" w:cs="Times New Roman"/>
        </w:rPr>
        <w:lastRenderedPageBreak/>
        <w:t>Change Management</w:t>
      </w:r>
      <w:bookmarkEnd w:id="20"/>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The waste management introduction will mean operational management changes, especially in the food and beverage section. Waste management practices, including training on waste sorting, recycling, and composting, are dependent on the staff members. New ways of doing things will also be encouraged by providing incentives like banquets for the department every new month that meet the waste reduction strategy</w:t>
      </w:r>
      <w:r w:rsidR="00F36BBC">
        <w:rPr>
          <w:rFonts w:ascii="Times New Roman" w:hAnsi="Times New Roman" w:cs="Times New Roman"/>
          <w:sz w:val="24"/>
          <w:szCs w:val="24"/>
        </w:rPr>
        <w:t xml:space="preserve"> (Hayes, 2022)</w:t>
      </w:r>
      <w:r w:rsidRPr="00DF1BB3">
        <w:rPr>
          <w:rFonts w:ascii="Times New Roman" w:hAnsi="Times New Roman" w:cs="Times New Roman"/>
          <w:sz w:val="24"/>
          <w:szCs w:val="24"/>
        </w:rPr>
        <w:t>.</w:t>
      </w:r>
    </w:p>
    <w:p w:rsidR="00B814AA" w:rsidRPr="00DF1BB3" w:rsidRDefault="00E81B2D" w:rsidP="002C2540">
      <w:pPr>
        <w:pStyle w:val="Heading3"/>
        <w:spacing w:line="480" w:lineRule="auto"/>
        <w:rPr>
          <w:rFonts w:ascii="Times New Roman" w:hAnsi="Times New Roman" w:cs="Times New Roman"/>
        </w:rPr>
      </w:pPr>
      <w:r w:rsidRPr="00DF1BB3">
        <w:rPr>
          <w:rFonts w:ascii="Times New Roman" w:hAnsi="Times New Roman" w:cs="Times New Roman"/>
        </w:rPr>
        <w:t xml:space="preserve"> </w:t>
      </w:r>
      <w:bookmarkStart w:id="21" w:name="_Toc182247569"/>
      <w:r w:rsidRPr="00DF1BB3">
        <w:rPr>
          <w:rFonts w:ascii="Times New Roman" w:hAnsi="Times New Roman" w:cs="Times New Roman"/>
        </w:rPr>
        <w:t>Measurement and Review</w:t>
      </w:r>
      <w:bookmarkEnd w:id="21"/>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A monthly waste log that records the weight, type, and disposal method will help assess the program's effectiveness. Within the first year of operation, the hotel must minimize its waste generation by 30%, which should be achieved with the help of reports from waste disposal service providers.</w:t>
      </w:r>
    </w:p>
    <w:p w:rsidR="00B814AA" w:rsidRPr="00DF1BB3" w:rsidRDefault="00E81B2D" w:rsidP="00E41526">
      <w:pPr>
        <w:pStyle w:val="Heading3"/>
        <w:spacing w:line="480" w:lineRule="auto"/>
        <w:jc w:val="both"/>
        <w:rPr>
          <w:rFonts w:ascii="Times New Roman" w:hAnsi="Times New Roman" w:cs="Times New Roman"/>
        </w:rPr>
      </w:pPr>
      <w:r w:rsidRPr="00DF1BB3">
        <w:rPr>
          <w:rFonts w:ascii="Times New Roman" w:hAnsi="Times New Roman" w:cs="Times New Roman"/>
        </w:rPr>
        <w:t xml:space="preserve"> </w:t>
      </w:r>
      <w:bookmarkStart w:id="22" w:name="_Toc182247570"/>
      <w:r w:rsidRPr="00DF1BB3">
        <w:rPr>
          <w:rFonts w:ascii="Times New Roman" w:hAnsi="Times New Roman" w:cs="Times New Roman"/>
        </w:rPr>
        <w:t>Costs and Benefits</w:t>
      </w:r>
      <w:bookmarkEnd w:id="22"/>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 xml:space="preserve"> Cost: A combined cost of approximately $40000 will be incurred for installing recycling and composting facilities and buying organic materials.</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 xml:space="preserve"> Benefit: There will be a notable decrease in negative actions inflicted on the environment, and the initiative will improve the image of the Sandy Lane Hotel, thus encouraging guest satisfaction and loyalty.</w:t>
      </w:r>
    </w:p>
    <w:p w:rsidR="00B814AA" w:rsidRPr="00DF1BB3" w:rsidRDefault="00E81B2D" w:rsidP="002C2540">
      <w:pPr>
        <w:pStyle w:val="Heading2"/>
        <w:spacing w:line="480" w:lineRule="auto"/>
        <w:rPr>
          <w:rFonts w:ascii="Times New Roman" w:hAnsi="Times New Roman" w:cs="Times New Roman"/>
        </w:rPr>
      </w:pPr>
      <w:r w:rsidRPr="00DF1BB3">
        <w:rPr>
          <w:rFonts w:ascii="Times New Roman" w:hAnsi="Times New Roman" w:cs="Times New Roman"/>
        </w:rPr>
        <w:t xml:space="preserve"> </w:t>
      </w:r>
      <w:bookmarkStart w:id="23" w:name="_Toc182247571"/>
      <w:r w:rsidRPr="00DF1BB3">
        <w:rPr>
          <w:rFonts w:ascii="Times New Roman" w:hAnsi="Times New Roman" w:cs="Times New Roman"/>
        </w:rPr>
        <w:t>Recommendation 3: Initiate a Green Marketing Campaign</w:t>
      </w:r>
      <w:bookmarkEnd w:id="23"/>
    </w:p>
    <w:p w:rsidR="00B814AA" w:rsidRPr="00DF1BB3" w:rsidRDefault="00E81B2D" w:rsidP="002C2540">
      <w:pPr>
        <w:pStyle w:val="Heading3"/>
        <w:spacing w:line="480" w:lineRule="auto"/>
        <w:rPr>
          <w:rFonts w:ascii="Times New Roman" w:hAnsi="Times New Roman" w:cs="Times New Roman"/>
        </w:rPr>
      </w:pPr>
      <w:r w:rsidRPr="00DF1BB3">
        <w:rPr>
          <w:rFonts w:ascii="Times New Roman" w:hAnsi="Times New Roman" w:cs="Times New Roman"/>
        </w:rPr>
        <w:t xml:space="preserve"> </w:t>
      </w:r>
      <w:bookmarkStart w:id="24" w:name="_Toc182247572"/>
      <w:r w:rsidRPr="00DF1BB3">
        <w:rPr>
          <w:rFonts w:ascii="Times New Roman" w:hAnsi="Times New Roman" w:cs="Times New Roman"/>
        </w:rPr>
        <w:t>Action Steps</w:t>
      </w:r>
      <w:bookmarkEnd w:id="24"/>
    </w:p>
    <w:p w:rsidR="00B814AA" w:rsidRPr="00DF1BB3" w:rsidRDefault="00E81B2D" w:rsidP="00B814AA">
      <w:pPr>
        <w:spacing w:line="480" w:lineRule="auto"/>
        <w:rPr>
          <w:rFonts w:ascii="Times New Roman" w:hAnsi="Times New Roman" w:cs="Times New Roman"/>
          <w:sz w:val="24"/>
          <w:szCs w:val="24"/>
        </w:rPr>
      </w:pPr>
      <w:r w:rsidRPr="00DF1BB3">
        <w:rPr>
          <w:rFonts w:ascii="Times New Roman" w:hAnsi="Times New Roman" w:cs="Times New Roman"/>
          <w:sz w:val="24"/>
          <w:szCs w:val="24"/>
        </w:rPr>
        <w:t>1. Promote Sustainable Practices: Highlight Sandy Lane's sustainable practices on the hotel's website, social media, and travel bookers. Employ "Green Stays" initiatives to entice green visitors.</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lastRenderedPageBreak/>
        <w:t>2. Introduce a Program for Guest Involvement: Inform the guests of the green alternatives available, such as not washing bedding daily and participating in activities in the area</w:t>
      </w:r>
      <w:r w:rsidR="00B31901">
        <w:rPr>
          <w:rFonts w:ascii="Times New Roman" w:hAnsi="Times New Roman" w:cs="Times New Roman"/>
          <w:sz w:val="24"/>
          <w:szCs w:val="24"/>
        </w:rPr>
        <w:t xml:space="preserve"> (</w:t>
      </w:r>
      <w:proofErr w:type="spellStart"/>
      <w:r w:rsidR="00B31901" w:rsidRPr="00B31901">
        <w:rPr>
          <w:rFonts w:ascii="Times New Roman" w:hAnsi="Times New Roman" w:cs="Times New Roman"/>
          <w:sz w:val="24"/>
          <w:szCs w:val="24"/>
        </w:rPr>
        <w:t>Cvelbar</w:t>
      </w:r>
      <w:proofErr w:type="spellEnd"/>
      <w:r w:rsidR="00B31901">
        <w:rPr>
          <w:rFonts w:ascii="Times New Roman" w:hAnsi="Times New Roman" w:cs="Times New Roman"/>
          <w:sz w:val="24"/>
          <w:szCs w:val="24"/>
        </w:rPr>
        <w:t xml:space="preserve"> et al., 2017; </w:t>
      </w:r>
      <w:proofErr w:type="spellStart"/>
      <w:r w:rsidR="00B31901">
        <w:rPr>
          <w:rFonts w:ascii="Times New Roman" w:hAnsi="Times New Roman" w:cs="Times New Roman"/>
          <w:sz w:val="24"/>
          <w:szCs w:val="24"/>
        </w:rPr>
        <w:t>Dimara</w:t>
      </w:r>
      <w:proofErr w:type="spellEnd"/>
      <w:r w:rsidR="00B31901">
        <w:rPr>
          <w:rFonts w:ascii="Times New Roman" w:hAnsi="Times New Roman" w:cs="Times New Roman"/>
          <w:sz w:val="24"/>
          <w:szCs w:val="24"/>
        </w:rPr>
        <w:t xml:space="preserve"> et al., 2017; Chan et al., 2022)</w:t>
      </w:r>
      <w:r w:rsidRPr="00DF1BB3">
        <w:rPr>
          <w:rFonts w:ascii="Times New Roman" w:hAnsi="Times New Roman" w:cs="Times New Roman"/>
          <w:sz w:val="24"/>
          <w:szCs w:val="24"/>
        </w:rPr>
        <w:t>.</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 xml:space="preserve">3. Seek Relevant Certifications: The hotel can work towards and achieve certification from Green Globe, </w:t>
      </w:r>
      <w:proofErr w:type="spellStart"/>
      <w:r w:rsidRPr="00DF1BB3">
        <w:rPr>
          <w:rFonts w:ascii="Times New Roman" w:hAnsi="Times New Roman" w:cs="Times New Roman"/>
          <w:sz w:val="24"/>
          <w:szCs w:val="24"/>
        </w:rPr>
        <w:t>EarthCheck</w:t>
      </w:r>
      <w:proofErr w:type="spellEnd"/>
      <w:r w:rsidRPr="00DF1BB3">
        <w:rPr>
          <w:rFonts w:ascii="Times New Roman" w:hAnsi="Times New Roman" w:cs="Times New Roman"/>
          <w:sz w:val="24"/>
          <w:szCs w:val="24"/>
        </w:rPr>
        <w:t>, and other regulatory bodies to market its green agenda and give assurance of its green claim</w:t>
      </w:r>
      <w:r w:rsidR="00815D00">
        <w:rPr>
          <w:rFonts w:ascii="Times New Roman" w:hAnsi="Times New Roman" w:cs="Times New Roman"/>
          <w:sz w:val="24"/>
          <w:szCs w:val="24"/>
        </w:rPr>
        <w:t xml:space="preserve"> (Luo et al., 2019)</w:t>
      </w:r>
      <w:r w:rsidRPr="00DF1BB3">
        <w:rPr>
          <w:rFonts w:ascii="Times New Roman" w:hAnsi="Times New Roman" w:cs="Times New Roman"/>
          <w:sz w:val="24"/>
          <w:szCs w:val="24"/>
        </w:rPr>
        <w:t>.</w:t>
      </w:r>
    </w:p>
    <w:p w:rsidR="00B814AA" w:rsidRPr="00DF1BB3" w:rsidRDefault="00E81B2D" w:rsidP="002C2540">
      <w:pPr>
        <w:pStyle w:val="Heading3"/>
        <w:spacing w:line="480" w:lineRule="auto"/>
        <w:rPr>
          <w:rFonts w:ascii="Times New Roman" w:hAnsi="Times New Roman" w:cs="Times New Roman"/>
        </w:rPr>
      </w:pPr>
      <w:r w:rsidRPr="00DF1BB3">
        <w:rPr>
          <w:rFonts w:ascii="Times New Roman" w:hAnsi="Times New Roman" w:cs="Times New Roman"/>
        </w:rPr>
        <w:t xml:space="preserve"> </w:t>
      </w:r>
      <w:bookmarkStart w:id="25" w:name="_Toc182247573"/>
      <w:r w:rsidRPr="00DF1BB3">
        <w:rPr>
          <w:rFonts w:ascii="Times New Roman" w:hAnsi="Times New Roman" w:cs="Times New Roman"/>
        </w:rPr>
        <w:t>Change Management</w:t>
      </w:r>
      <w:bookmarkEnd w:id="25"/>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Deploying a full-fledged guest engagement strategy would require the participation of almost every staff member, from front desk associates to room attendants, to ensure that the correct options and messaging are delivered to the guests</w:t>
      </w:r>
      <w:r w:rsidR="009F1DE7">
        <w:rPr>
          <w:rFonts w:ascii="Times New Roman" w:hAnsi="Times New Roman" w:cs="Times New Roman"/>
          <w:sz w:val="24"/>
          <w:szCs w:val="24"/>
        </w:rPr>
        <w:t xml:space="preserve"> (</w:t>
      </w:r>
      <w:proofErr w:type="spellStart"/>
      <w:r w:rsidR="009F1DE7" w:rsidRPr="009F1DE7">
        <w:rPr>
          <w:rFonts w:ascii="Times New Roman" w:hAnsi="Times New Roman" w:cs="Times New Roman"/>
          <w:sz w:val="24"/>
          <w:szCs w:val="24"/>
        </w:rPr>
        <w:t>Bruns</w:t>
      </w:r>
      <w:proofErr w:type="spellEnd"/>
      <w:r w:rsidR="009F1DE7" w:rsidRPr="009F1DE7">
        <w:rPr>
          <w:rFonts w:ascii="Times New Roman" w:hAnsi="Times New Roman" w:cs="Times New Roman"/>
          <w:sz w:val="24"/>
          <w:szCs w:val="24"/>
        </w:rPr>
        <w:t>-Smith</w:t>
      </w:r>
      <w:r w:rsidR="009F1DE7">
        <w:rPr>
          <w:rFonts w:ascii="Times New Roman" w:hAnsi="Times New Roman" w:cs="Times New Roman"/>
          <w:sz w:val="24"/>
          <w:szCs w:val="24"/>
        </w:rPr>
        <w:t>, 2015)</w:t>
      </w:r>
      <w:r w:rsidRPr="00DF1BB3">
        <w:rPr>
          <w:rFonts w:ascii="Times New Roman" w:hAnsi="Times New Roman" w:cs="Times New Roman"/>
          <w:sz w:val="24"/>
          <w:szCs w:val="24"/>
        </w:rPr>
        <w:t>. Such measures as training and distribution of materials will prepare employees to explain these initiatives to the participants without any anxiety and mistakes.</w:t>
      </w:r>
    </w:p>
    <w:p w:rsidR="00B814AA" w:rsidRPr="00DF1BB3" w:rsidRDefault="00E81B2D" w:rsidP="00E41526">
      <w:pPr>
        <w:pStyle w:val="Heading3"/>
        <w:spacing w:line="480" w:lineRule="auto"/>
        <w:jc w:val="both"/>
        <w:rPr>
          <w:rFonts w:ascii="Times New Roman" w:hAnsi="Times New Roman" w:cs="Times New Roman"/>
        </w:rPr>
      </w:pPr>
      <w:r w:rsidRPr="00DF1BB3">
        <w:rPr>
          <w:rFonts w:ascii="Times New Roman" w:hAnsi="Times New Roman" w:cs="Times New Roman"/>
        </w:rPr>
        <w:t xml:space="preserve"> </w:t>
      </w:r>
      <w:bookmarkStart w:id="26" w:name="_Toc182247574"/>
      <w:r w:rsidRPr="00DF1BB3">
        <w:rPr>
          <w:rFonts w:ascii="Times New Roman" w:hAnsi="Times New Roman" w:cs="Times New Roman"/>
        </w:rPr>
        <w:t>Measurement and Review</w:t>
      </w:r>
      <w:bookmarkEnd w:id="26"/>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Evaluate the campaign's success by distributing guest satisfaction surveys, social media activity, and booking trends for sustainability programs.</w:t>
      </w:r>
    </w:p>
    <w:p w:rsidR="00B814AA" w:rsidRPr="00DF1BB3" w:rsidRDefault="00E81B2D" w:rsidP="00E41526">
      <w:pPr>
        <w:pStyle w:val="Heading3"/>
        <w:spacing w:line="480" w:lineRule="auto"/>
        <w:jc w:val="both"/>
        <w:rPr>
          <w:rFonts w:ascii="Times New Roman" w:hAnsi="Times New Roman" w:cs="Times New Roman"/>
        </w:rPr>
      </w:pPr>
      <w:r w:rsidRPr="00DF1BB3">
        <w:rPr>
          <w:rFonts w:ascii="Times New Roman" w:hAnsi="Times New Roman" w:cs="Times New Roman"/>
        </w:rPr>
        <w:t xml:space="preserve"> </w:t>
      </w:r>
      <w:bookmarkStart w:id="27" w:name="_Toc182247575"/>
      <w:r w:rsidRPr="00DF1BB3">
        <w:rPr>
          <w:rFonts w:ascii="Times New Roman" w:hAnsi="Times New Roman" w:cs="Times New Roman"/>
        </w:rPr>
        <w:t>Cost and Benefits</w:t>
      </w:r>
      <w:bookmarkEnd w:id="27"/>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 xml:space="preserve"> Cost: Marketing, certifications, and engagement with potential guests will require an investment of around $30,000.</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 xml:space="preserve"> Benefit: More reservations will be made by guests who are aware of eco-friendly practices – an improved image of the brand; estimated possible revenue growth of 10 % with sustainability as the new selling point.</w:t>
      </w:r>
    </w:p>
    <w:p w:rsidR="002C2540" w:rsidRPr="00DF1BB3" w:rsidRDefault="00E81B2D" w:rsidP="002C2540">
      <w:pPr>
        <w:pStyle w:val="Heading2"/>
        <w:spacing w:line="480" w:lineRule="auto"/>
        <w:rPr>
          <w:rFonts w:ascii="Times New Roman" w:hAnsi="Times New Roman" w:cs="Times New Roman"/>
        </w:rPr>
      </w:pPr>
      <w:bookmarkStart w:id="28" w:name="_Toc182247576"/>
      <w:r w:rsidRPr="00DF1BB3">
        <w:rPr>
          <w:rFonts w:ascii="Times New Roman" w:hAnsi="Times New Roman" w:cs="Times New Roman"/>
        </w:rPr>
        <w:lastRenderedPageBreak/>
        <w:t>Recommendation 4: Formulate a Training module for the Hotel Employees' Purpose on Sustainability.</w:t>
      </w:r>
      <w:bookmarkEnd w:id="28"/>
    </w:p>
    <w:p w:rsidR="00B814AA" w:rsidRPr="00DF1BB3" w:rsidRDefault="00E81B2D" w:rsidP="002C2540">
      <w:pPr>
        <w:pStyle w:val="Heading3"/>
        <w:spacing w:line="480" w:lineRule="auto"/>
        <w:rPr>
          <w:rFonts w:ascii="Times New Roman" w:hAnsi="Times New Roman" w:cs="Times New Roman"/>
          <w:sz w:val="26"/>
          <w:szCs w:val="26"/>
        </w:rPr>
      </w:pPr>
      <w:bookmarkStart w:id="29" w:name="_Toc182247577"/>
      <w:r w:rsidRPr="00DF1BB3">
        <w:rPr>
          <w:rFonts w:ascii="Times New Roman" w:hAnsi="Times New Roman" w:cs="Times New Roman"/>
        </w:rPr>
        <w:t>Action Steps</w:t>
      </w:r>
      <w:bookmarkEnd w:id="29"/>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1. Develop the Training Content: A training program on sustainability will be designed addressing waste control, energy saving, managing/ interacting with guests, and the relevant laws of the environment.</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2. Hold the In-house Training Sessions Once Every Three Months: in the program, explain that there will be training workshops on sustainability practices in the hotel to reinforce the employees and share new ideas and problems, if any.</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3. Institute Sustainability Performance Indicators: This should incorporate sustainability objectives in all aspects to enhance responsibility and encourage the infusion of environmentally friendly practices in the hotel's operations culture</w:t>
      </w:r>
      <w:r w:rsidR="00604CFD">
        <w:rPr>
          <w:rFonts w:ascii="Times New Roman" w:hAnsi="Times New Roman" w:cs="Times New Roman"/>
          <w:sz w:val="24"/>
          <w:szCs w:val="24"/>
        </w:rPr>
        <w:t xml:space="preserve"> </w:t>
      </w:r>
      <w:r w:rsidR="00604CFD" w:rsidRPr="00604CFD">
        <w:rPr>
          <w:rFonts w:ascii="Times New Roman" w:hAnsi="Times New Roman" w:cs="Times New Roman"/>
          <w:sz w:val="24"/>
          <w:szCs w:val="24"/>
        </w:rPr>
        <w:t>(GSTC, 2016)</w:t>
      </w:r>
      <w:r w:rsidRPr="00604CFD">
        <w:rPr>
          <w:rFonts w:ascii="Times New Roman" w:hAnsi="Times New Roman" w:cs="Times New Roman"/>
          <w:sz w:val="24"/>
          <w:szCs w:val="24"/>
        </w:rPr>
        <w:t>.</w:t>
      </w:r>
    </w:p>
    <w:p w:rsidR="00B814AA" w:rsidRPr="00DF1BB3" w:rsidRDefault="00E81B2D" w:rsidP="002C2540">
      <w:pPr>
        <w:pStyle w:val="Heading3"/>
        <w:spacing w:line="480" w:lineRule="auto"/>
        <w:rPr>
          <w:rFonts w:ascii="Times New Roman" w:hAnsi="Times New Roman" w:cs="Times New Roman"/>
        </w:rPr>
      </w:pPr>
      <w:r w:rsidRPr="00DF1BB3">
        <w:rPr>
          <w:rFonts w:ascii="Times New Roman" w:hAnsi="Times New Roman" w:cs="Times New Roman"/>
        </w:rPr>
        <w:t xml:space="preserve"> </w:t>
      </w:r>
      <w:bookmarkStart w:id="30" w:name="_Toc182247578"/>
      <w:r w:rsidRPr="00DF1BB3">
        <w:rPr>
          <w:rFonts w:ascii="Times New Roman" w:hAnsi="Times New Roman" w:cs="Times New Roman"/>
        </w:rPr>
        <w:t>Change Management</w:t>
      </w:r>
      <w:bookmarkEnd w:id="30"/>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Introducing a training program in the area of sustainability will call for the support of all department heads. Establishing departmental sustainability teams will help data and understanding flow between departments; a system of feedback and suggestions from all staff without any restriction at certain intervals will be implemented</w:t>
      </w:r>
      <w:r w:rsidR="00815D00">
        <w:rPr>
          <w:rFonts w:ascii="Times New Roman" w:hAnsi="Times New Roman" w:cs="Times New Roman"/>
          <w:sz w:val="24"/>
          <w:szCs w:val="24"/>
        </w:rPr>
        <w:t xml:space="preserve"> (</w:t>
      </w:r>
      <w:proofErr w:type="spellStart"/>
      <w:r w:rsidR="00815D00">
        <w:rPr>
          <w:rFonts w:ascii="Times New Roman" w:hAnsi="Times New Roman" w:cs="Times New Roman"/>
          <w:sz w:val="24"/>
          <w:szCs w:val="24"/>
        </w:rPr>
        <w:t>Abdou</w:t>
      </w:r>
      <w:proofErr w:type="spellEnd"/>
      <w:r w:rsidR="00815D00">
        <w:rPr>
          <w:rFonts w:ascii="Times New Roman" w:hAnsi="Times New Roman" w:cs="Times New Roman"/>
          <w:sz w:val="24"/>
          <w:szCs w:val="24"/>
        </w:rPr>
        <w:t xml:space="preserve"> et al., 2020)</w:t>
      </w:r>
      <w:r w:rsidRPr="00DF1BB3">
        <w:rPr>
          <w:rFonts w:ascii="Times New Roman" w:hAnsi="Times New Roman" w:cs="Times New Roman"/>
          <w:sz w:val="24"/>
          <w:szCs w:val="24"/>
        </w:rPr>
        <w:t>.</w:t>
      </w:r>
    </w:p>
    <w:p w:rsidR="00B814AA" w:rsidRPr="00DF1BB3" w:rsidRDefault="00E81B2D" w:rsidP="00E41526">
      <w:pPr>
        <w:pStyle w:val="Heading3"/>
        <w:spacing w:line="480" w:lineRule="auto"/>
        <w:jc w:val="both"/>
        <w:rPr>
          <w:rFonts w:ascii="Times New Roman" w:hAnsi="Times New Roman" w:cs="Times New Roman"/>
        </w:rPr>
      </w:pPr>
      <w:r w:rsidRPr="00DF1BB3">
        <w:rPr>
          <w:rFonts w:ascii="Times New Roman" w:hAnsi="Times New Roman" w:cs="Times New Roman"/>
        </w:rPr>
        <w:t xml:space="preserve"> </w:t>
      </w:r>
      <w:bookmarkStart w:id="31" w:name="_Toc182247579"/>
      <w:r w:rsidRPr="00DF1BB3">
        <w:rPr>
          <w:rFonts w:ascii="Times New Roman" w:hAnsi="Times New Roman" w:cs="Times New Roman"/>
        </w:rPr>
        <w:t>Measurement and Review</w:t>
      </w:r>
      <w:bookmarkEnd w:id="31"/>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Training interventions and the sustainability of the organizational culture will be assessed through employee attitudes toward their jobs, including surveys and regular performance reviews, which will have sustainability concepts embedded in them.</w:t>
      </w:r>
    </w:p>
    <w:p w:rsidR="00B814AA" w:rsidRPr="00DF1BB3" w:rsidRDefault="00E81B2D" w:rsidP="002C2540">
      <w:pPr>
        <w:pStyle w:val="Heading3"/>
        <w:spacing w:line="480" w:lineRule="auto"/>
        <w:rPr>
          <w:rFonts w:ascii="Times New Roman" w:hAnsi="Times New Roman" w:cs="Times New Roman"/>
        </w:rPr>
      </w:pPr>
      <w:r w:rsidRPr="00DF1BB3">
        <w:rPr>
          <w:rFonts w:ascii="Times New Roman" w:hAnsi="Times New Roman" w:cs="Times New Roman"/>
        </w:rPr>
        <w:lastRenderedPageBreak/>
        <w:t xml:space="preserve"> </w:t>
      </w:r>
      <w:bookmarkStart w:id="32" w:name="_Toc182247580"/>
      <w:r w:rsidRPr="00DF1BB3">
        <w:rPr>
          <w:rFonts w:ascii="Times New Roman" w:hAnsi="Times New Roman" w:cs="Times New Roman"/>
        </w:rPr>
        <w:t>Cost and Benefits</w:t>
      </w:r>
      <w:bookmarkEnd w:id="32"/>
      <w:r w:rsidRPr="00DF1BB3">
        <w:rPr>
          <w:rFonts w:ascii="Times New Roman" w:hAnsi="Times New Roman" w:cs="Times New Roman"/>
        </w:rPr>
        <w:t xml:space="preserve"> </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 xml:space="preserve"> Cost: Estimated at $20,000 per year in material development and training delivery.</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 xml:space="preserve"> Benefit: Enhanced employee productivity and engagement, precluding employees from cognitive dissonance about their values and the organization's aim of improving waste and energy.</w:t>
      </w:r>
    </w:p>
    <w:p w:rsidR="00B814AA" w:rsidRPr="00DF1BB3" w:rsidRDefault="00E81B2D" w:rsidP="00E41526">
      <w:pPr>
        <w:pStyle w:val="Heading2"/>
        <w:spacing w:line="480" w:lineRule="auto"/>
        <w:jc w:val="both"/>
        <w:rPr>
          <w:rFonts w:ascii="Times New Roman" w:hAnsi="Times New Roman" w:cs="Times New Roman"/>
        </w:rPr>
      </w:pPr>
      <w:r w:rsidRPr="00DF1BB3">
        <w:rPr>
          <w:rFonts w:ascii="Times New Roman" w:hAnsi="Times New Roman" w:cs="Times New Roman"/>
        </w:rPr>
        <w:t xml:space="preserve"> </w:t>
      </w:r>
      <w:bookmarkStart w:id="33" w:name="_Toc182247581"/>
      <w:r w:rsidRPr="00DF1BB3">
        <w:rPr>
          <w:rFonts w:ascii="Times New Roman" w:hAnsi="Times New Roman" w:cs="Times New Roman"/>
        </w:rPr>
        <w:t>Recommendation 5: Create Alliances for Sourcing Sustainably</w:t>
      </w:r>
      <w:bookmarkEnd w:id="33"/>
    </w:p>
    <w:p w:rsidR="00B814AA" w:rsidRPr="00DF1BB3" w:rsidRDefault="00E81B2D" w:rsidP="00E41526">
      <w:pPr>
        <w:pStyle w:val="Heading3"/>
        <w:spacing w:line="480" w:lineRule="auto"/>
        <w:jc w:val="both"/>
        <w:rPr>
          <w:rFonts w:ascii="Times New Roman" w:hAnsi="Times New Roman" w:cs="Times New Roman"/>
        </w:rPr>
      </w:pPr>
      <w:r w:rsidRPr="00DF1BB3">
        <w:rPr>
          <w:rFonts w:ascii="Times New Roman" w:hAnsi="Times New Roman" w:cs="Times New Roman"/>
        </w:rPr>
        <w:t xml:space="preserve"> </w:t>
      </w:r>
      <w:bookmarkStart w:id="34" w:name="_Toc182247582"/>
      <w:r w:rsidRPr="00DF1BB3">
        <w:rPr>
          <w:rFonts w:ascii="Times New Roman" w:hAnsi="Times New Roman" w:cs="Times New Roman"/>
        </w:rPr>
        <w:t>Action Steps</w:t>
      </w:r>
      <w:bookmarkEnd w:id="34"/>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1. Work with Encircled Suppliers: Build and nurture bonds with encircled farms and producers to procure food and other services. Transportation of goods within the encircled area thus has no or only a small carbon footprint, and it helps the people.</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2. Establish Green Procurement Guidelines: Develop an amendment for standard operational procedures that emphasize the use of sustainable and socially conscious products, particularly concerning the use of disposables and alternative or sustainable disposables</w:t>
      </w:r>
      <w:r w:rsidR="00815D00">
        <w:rPr>
          <w:rFonts w:ascii="Times New Roman" w:hAnsi="Times New Roman" w:cs="Times New Roman"/>
          <w:sz w:val="24"/>
          <w:szCs w:val="24"/>
        </w:rPr>
        <w:t xml:space="preserve"> (</w:t>
      </w:r>
      <w:proofErr w:type="spellStart"/>
      <w:r w:rsidR="00815D00">
        <w:rPr>
          <w:rFonts w:ascii="Times New Roman" w:hAnsi="Times New Roman" w:cs="Times New Roman"/>
          <w:sz w:val="24"/>
          <w:szCs w:val="24"/>
        </w:rPr>
        <w:t>Artini</w:t>
      </w:r>
      <w:proofErr w:type="spellEnd"/>
      <w:r w:rsidR="00815D00">
        <w:rPr>
          <w:rFonts w:ascii="Times New Roman" w:hAnsi="Times New Roman" w:cs="Times New Roman"/>
          <w:sz w:val="24"/>
          <w:szCs w:val="24"/>
        </w:rPr>
        <w:t xml:space="preserve"> et al., 2024)</w:t>
      </w:r>
      <w:r w:rsidRPr="00DF1BB3">
        <w:rPr>
          <w:rFonts w:ascii="Times New Roman" w:hAnsi="Times New Roman" w:cs="Times New Roman"/>
          <w:sz w:val="24"/>
          <w:szCs w:val="24"/>
        </w:rPr>
        <w:t>.</w:t>
      </w:r>
    </w:p>
    <w:p w:rsidR="00B814AA" w:rsidRPr="00DF1BB3" w:rsidRDefault="00E81B2D" w:rsidP="00B814AA">
      <w:pPr>
        <w:spacing w:line="480" w:lineRule="auto"/>
        <w:rPr>
          <w:rFonts w:ascii="Times New Roman" w:hAnsi="Times New Roman" w:cs="Times New Roman"/>
          <w:sz w:val="24"/>
          <w:szCs w:val="24"/>
        </w:rPr>
      </w:pPr>
      <w:r w:rsidRPr="00DF1BB3">
        <w:rPr>
          <w:rFonts w:ascii="Times New Roman" w:hAnsi="Times New Roman" w:cs="Times New Roman"/>
          <w:sz w:val="24"/>
          <w:szCs w:val="24"/>
        </w:rPr>
        <w:t>3. Incorporate Green Criteria in Purchasing Standards: Identify green aspects of products that the hotel will consider purchasing: recyclable raw materials, the product's energy consumption, and the product's packaging</w:t>
      </w:r>
      <w:r w:rsidR="004D38F5">
        <w:rPr>
          <w:rFonts w:ascii="Times New Roman" w:hAnsi="Times New Roman" w:cs="Times New Roman"/>
          <w:sz w:val="24"/>
          <w:szCs w:val="24"/>
        </w:rPr>
        <w:t xml:space="preserve"> (Wang et al., 2013)</w:t>
      </w:r>
      <w:r w:rsidRPr="00DF1BB3">
        <w:rPr>
          <w:rFonts w:ascii="Times New Roman" w:hAnsi="Times New Roman" w:cs="Times New Roman"/>
          <w:sz w:val="24"/>
          <w:szCs w:val="24"/>
        </w:rPr>
        <w:t>.</w:t>
      </w:r>
    </w:p>
    <w:p w:rsidR="00B814AA" w:rsidRPr="00DF1BB3" w:rsidRDefault="00E81B2D" w:rsidP="002C2540">
      <w:pPr>
        <w:pStyle w:val="Heading3"/>
        <w:spacing w:line="480" w:lineRule="auto"/>
        <w:rPr>
          <w:rFonts w:ascii="Times New Roman" w:hAnsi="Times New Roman" w:cs="Times New Roman"/>
        </w:rPr>
      </w:pPr>
      <w:r w:rsidRPr="00DF1BB3">
        <w:rPr>
          <w:rFonts w:ascii="Times New Roman" w:hAnsi="Times New Roman" w:cs="Times New Roman"/>
        </w:rPr>
        <w:t xml:space="preserve"> </w:t>
      </w:r>
      <w:bookmarkStart w:id="35" w:name="_Toc182247583"/>
      <w:r w:rsidRPr="00DF1BB3">
        <w:rPr>
          <w:rFonts w:ascii="Times New Roman" w:hAnsi="Times New Roman" w:cs="Times New Roman"/>
        </w:rPr>
        <w:t>Change Management</w:t>
      </w:r>
      <w:bookmarkEnd w:id="35"/>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Encouraging suppliers to comply with the hotel standards on sustainability may prove difficult in the beginning, especially for the supplies with limited to no sustainable options. Nevertheless, engaging in business with a select number of core suppliers and introducing sustainable procurement strategies over a period of time will help address this concern.</w:t>
      </w:r>
    </w:p>
    <w:p w:rsidR="00B814AA" w:rsidRPr="00DF1BB3" w:rsidRDefault="00E81B2D" w:rsidP="002C2540">
      <w:pPr>
        <w:pStyle w:val="Heading3"/>
        <w:spacing w:line="480" w:lineRule="auto"/>
        <w:rPr>
          <w:rFonts w:ascii="Times New Roman" w:hAnsi="Times New Roman" w:cs="Times New Roman"/>
        </w:rPr>
      </w:pPr>
      <w:r w:rsidRPr="00DF1BB3">
        <w:rPr>
          <w:rFonts w:ascii="Times New Roman" w:hAnsi="Times New Roman" w:cs="Times New Roman"/>
        </w:rPr>
        <w:lastRenderedPageBreak/>
        <w:t xml:space="preserve"> </w:t>
      </w:r>
      <w:bookmarkStart w:id="36" w:name="_Toc182247584"/>
      <w:r w:rsidRPr="00DF1BB3">
        <w:rPr>
          <w:rFonts w:ascii="Times New Roman" w:hAnsi="Times New Roman" w:cs="Times New Roman"/>
        </w:rPr>
        <w:t>Measurement and Review</w:t>
      </w:r>
      <w:bookmarkEnd w:id="36"/>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Comply with the green purchasing policy by monitoring supplier sustainability parameters, which include the product lifecycle, carbon footprints, and costs. Review the relationships on an annual basis and make adjustments whenever necessary.</w:t>
      </w:r>
    </w:p>
    <w:p w:rsidR="00B814AA" w:rsidRPr="00DF1BB3" w:rsidRDefault="00E81B2D" w:rsidP="00E41526">
      <w:pPr>
        <w:pStyle w:val="Heading3"/>
        <w:spacing w:line="480" w:lineRule="auto"/>
        <w:jc w:val="both"/>
        <w:rPr>
          <w:rFonts w:ascii="Times New Roman" w:hAnsi="Times New Roman" w:cs="Times New Roman"/>
        </w:rPr>
      </w:pPr>
      <w:r w:rsidRPr="00DF1BB3">
        <w:rPr>
          <w:rFonts w:ascii="Times New Roman" w:hAnsi="Times New Roman" w:cs="Times New Roman"/>
        </w:rPr>
        <w:t xml:space="preserve"> </w:t>
      </w:r>
      <w:bookmarkStart w:id="37" w:name="_Toc182247585"/>
      <w:r w:rsidRPr="00DF1BB3">
        <w:rPr>
          <w:rFonts w:ascii="Times New Roman" w:hAnsi="Times New Roman" w:cs="Times New Roman"/>
        </w:rPr>
        <w:t>Cost and Benefits</w:t>
      </w:r>
      <w:bookmarkEnd w:id="37"/>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 xml:space="preserve"> Cost: The cost of developing guidelines is almost zero, and the only drawback is the higher unit price of sustainably produced materials.</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 xml:space="preserve"> Benefit: Improved image, less </w:t>
      </w:r>
      <w:proofErr w:type="spellStart"/>
      <w:r w:rsidRPr="00DF1BB3">
        <w:rPr>
          <w:rFonts w:ascii="Times New Roman" w:hAnsi="Times New Roman" w:cs="Times New Roman"/>
          <w:sz w:val="24"/>
          <w:szCs w:val="24"/>
        </w:rPr>
        <w:t>welfarist</w:t>
      </w:r>
      <w:proofErr w:type="spellEnd"/>
      <w:r w:rsidRPr="00DF1BB3">
        <w:rPr>
          <w:rFonts w:ascii="Times New Roman" w:hAnsi="Times New Roman" w:cs="Times New Roman"/>
          <w:sz w:val="24"/>
          <w:szCs w:val="24"/>
        </w:rPr>
        <w:t xml:space="preserve"> threat to the environment, and cost efficiency over time as more suppliers supply more competitively over sustainability.</w:t>
      </w:r>
    </w:p>
    <w:p w:rsidR="00B814AA" w:rsidRPr="00DF1BB3" w:rsidRDefault="00E81B2D" w:rsidP="00E41526">
      <w:pPr>
        <w:pStyle w:val="Heading2"/>
        <w:spacing w:line="480" w:lineRule="auto"/>
        <w:jc w:val="both"/>
        <w:rPr>
          <w:rFonts w:ascii="Times New Roman" w:hAnsi="Times New Roman" w:cs="Times New Roman"/>
        </w:rPr>
      </w:pPr>
      <w:r w:rsidRPr="00DF1BB3">
        <w:rPr>
          <w:rFonts w:ascii="Times New Roman" w:hAnsi="Times New Roman" w:cs="Times New Roman"/>
        </w:rPr>
        <w:t xml:space="preserve"> </w:t>
      </w:r>
      <w:bookmarkStart w:id="38" w:name="_Toc182247586"/>
      <w:r w:rsidRPr="00DF1BB3">
        <w:rPr>
          <w:rFonts w:ascii="Times New Roman" w:hAnsi="Times New Roman" w:cs="Times New Roman"/>
        </w:rPr>
        <w:t>Change Management Strategy and Evaluation</w:t>
      </w:r>
      <w:bookmarkEnd w:id="38"/>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1. Stakeholder Engagement: Notify the stakeholders (staff, suppliers, and guests) of implementation and involve them in the preparation to mitigate the problem and create ownership of the projects</w:t>
      </w:r>
      <w:r w:rsidR="00815D00">
        <w:rPr>
          <w:rFonts w:ascii="Times New Roman" w:hAnsi="Times New Roman" w:cs="Times New Roman"/>
          <w:sz w:val="24"/>
          <w:szCs w:val="24"/>
        </w:rPr>
        <w:t xml:space="preserve"> (Khalil et al., 2024)</w:t>
      </w:r>
      <w:r w:rsidRPr="00DF1BB3">
        <w:rPr>
          <w:rFonts w:ascii="Times New Roman" w:hAnsi="Times New Roman" w:cs="Times New Roman"/>
          <w:sz w:val="24"/>
          <w:szCs w:val="24"/>
        </w:rPr>
        <w:t>.</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2. Communication Plan: Create a communication plan to inform all stakeholders about the organization's goals and results of the sustainability program</w:t>
      </w:r>
      <w:r w:rsidR="00815D00">
        <w:rPr>
          <w:rFonts w:ascii="Times New Roman" w:hAnsi="Times New Roman" w:cs="Times New Roman"/>
          <w:sz w:val="24"/>
          <w:szCs w:val="24"/>
        </w:rPr>
        <w:t xml:space="preserve"> (</w:t>
      </w:r>
      <w:proofErr w:type="spellStart"/>
      <w:r w:rsidR="00815D00">
        <w:rPr>
          <w:rFonts w:ascii="Times New Roman" w:hAnsi="Times New Roman" w:cs="Times New Roman"/>
          <w:sz w:val="24"/>
          <w:szCs w:val="24"/>
        </w:rPr>
        <w:t>Tanveer</w:t>
      </w:r>
      <w:proofErr w:type="spellEnd"/>
      <w:r w:rsidR="00815D00">
        <w:rPr>
          <w:rFonts w:ascii="Times New Roman" w:hAnsi="Times New Roman" w:cs="Times New Roman"/>
          <w:sz w:val="24"/>
          <w:szCs w:val="24"/>
        </w:rPr>
        <w:t xml:space="preserve"> et al., 2024)</w:t>
      </w:r>
      <w:r w:rsidRPr="00DF1BB3">
        <w:rPr>
          <w:rFonts w:ascii="Times New Roman" w:hAnsi="Times New Roman" w:cs="Times New Roman"/>
          <w:sz w:val="24"/>
          <w:szCs w:val="24"/>
        </w:rPr>
        <w:t>. Constant media messaging and updates through internal meetings, newsletters, and social media will ensure these changes are implemented and sustained</w:t>
      </w:r>
      <w:r w:rsidR="00F36BBC">
        <w:rPr>
          <w:rFonts w:ascii="Times New Roman" w:hAnsi="Times New Roman" w:cs="Times New Roman"/>
          <w:sz w:val="24"/>
          <w:szCs w:val="24"/>
        </w:rPr>
        <w:t xml:space="preserve"> (Hayes, 2022)</w:t>
      </w:r>
      <w:r w:rsidRPr="00DF1BB3">
        <w:rPr>
          <w:rFonts w:ascii="Times New Roman" w:hAnsi="Times New Roman" w:cs="Times New Roman"/>
          <w:sz w:val="24"/>
          <w:szCs w:val="24"/>
        </w:rPr>
        <w:t>.</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3. Implementation Timeline and Phasing: Recommendations will be implemented throughout 12 to 18 months and in phases to provide for adjustments based on feedback and other unexpected contingencies.</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lastRenderedPageBreak/>
        <w:t>4. Feedback Mechanisms: Establish continuous employee and guest feedback channels to refine the initiatives. Anonymous surveys, suggestion boxes, and open forums can provide valuable insights</w:t>
      </w:r>
      <w:r w:rsidR="00F36BBC">
        <w:rPr>
          <w:rFonts w:ascii="Times New Roman" w:hAnsi="Times New Roman" w:cs="Times New Roman"/>
          <w:sz w:val="24"/>
          <w:szCs w:val="24"/>
        </w:rPr>
        <w:t xml:space="preserve"> (Cameroon &amp; Green, 2019)</w:t>
      </w:r>
      <w:r w:rsidRPr="00DF1BB3">
        <w:rPr>
          <w:rFonts w:ascii="Times New Roman" w:hAnsi="Times New Roman" w:cs="Times New Roman"/>
          <w:sz w:val="24"/>
          <w:szCs w:val="24"/>
        </w:rPr>
        <w:t>.</w:t>
      </w:r>
    </w:p>
    <w:p w:rsidR="00B814AA" w:rsidRPr="00DF1BB3" w:rsidRDefault="00E81B2D" w:rsidP="00E41526">
      <w:pPr>
        <w:spacing w:line="480" w:lineRule="auto"/>
        <w:jc w:val="both"/>
        <w:rPr>
          <w:rFonts w:ascii="Times New Roman" w:hAnsi="Times New Roman" w:cs="Times New Roman"/>
          <w:sz w:val="24"/>
          <w:szCs w:val="24"/>
        </w:rPr>
      </w:pPr>
      <w:r w:rsidRPr="00DF1BB3">
        <w:rPr>
          <w:rFonts w:ascii="Times New Roman" w:hAnsi="Times New Roman" w:cs="Times New Roman"/>
          <w:sz w:val="24"/>
          <w:szCs w:val="24"/>
        </w:rPr>
        <w:t>5. Key Performance Indicators (KPIs): Define KPIs such as energy and water consumption, waste generation, guest satisfaction score, and employee engagement index to evaluate performance</w:t>
      </w:r>
      <w:r w:rsidR="004D38F5">
        <w:rPr>
          <w:rFonts w:ascii="Times New Roman" w:hAnsi="Times New Roman" w:cs="Times New Roman"/>
          <w:sz w:val="24"/>
          <w:szCs w:val="24"/>
        </w:rPr>
        <w:t xml:space="preserve"> (</w:t>
      </w:r>
      <w:proofErr w:type="spellStart"/>
      <w:r w:rsidR="004D38F5">
        <w:rPr>
          <w:rFonts w:ascii="Times New Roman" w:hAnsi="Times New Roman" w:cs="Times New Roman"/>
          <w:sz w:val="24"/>
          <w:szCs w:val="24"/>
        </w:rPr>
        <w:t>Dutescu</w:t>
      </w:r>
      <w:proofErr w:type="spellEnd"/>
      <w:r w:rsidR="004D38F5">
        <w:rPr>
          <w:rFonts w:ascii="Times New Roman" w:hAnsi="Times New Roman" w:cs="Times New Roman"/>
          <w:sz w:val="24"/>
          <w:szCs w:val="24"/>
        </w:rPr>
        <w:t xml:space="preserve"> et al., 2014)</w:t>
      </w:r>
      <w:r w:rsidRPr="00DF1BB3">
        <w:rPr>
          <w:rFonts w:ascii="Times New Roman" w:hAnsi="Times New Roman" w:cs="Times New Roman"/>
          <w:sz w:val="24"/>
          <w:szCs w:val="24"/>
        </w:rPr>
        <w:t>. These figures will be reviewed on a quarterly basis so modifications can be made where necessary.</w:t>
      </w:r>
    </w:p>
    <w:p w:rsidR="00B814AA" w:rsidRPr="00DF1BB3" w:rsidRDefault="00E81B2D" w:rsidP="00E41526">
      <w:pPr>
        <w:pStyle w:val="Heading2"/>
        <w:spacing w:line="480" w:lineRule="auto"/>
        <w:jc w:val="both"/>
        <w:rPr>
          <w:rFonts w:ascii="Times New Roman" w:hAnsi="Times New Roman" w:cs="Times New Roman"/>
        </w:rPr>
      </w:pPr>
      <w:r w:rsidRPr="00DF1BB3">
        <w:rPr>
          <w:rFonts w:ascii="Times New Roman" w:hAnsi="Times New Roman" w:cs="Times New Roman"/>
        </w:rPr>
        <w:t xml:space="preserve"> </w:t>
      </w:r>
      <w:bookmarkStart w:id="39" w:name="_Toc182247587"/>
      <w:r w:rsidRPr="00DF1BB3">
        <w:rPr>
          <w:rFonts w:ascii="Times New Roman" w:hAnsi="Times New Roman" w:cs="Times New Roman"/>
        </w:rPr>
        <w:t>Cost-Benefit Summary and ROI</w:t>
      </w:r>
      <w:bookmarkEnd w:id="39"/>
    </w:p>
    <w:p w:rsidR="00B814AA"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The total cost estimated for implementing all the recommendations is approximately 220,000 dollars. The expected advantages include decreased operational costs, enhanced income from environmentally conscious guests, and improved customer retention. Considering the expected annual cost savings and revenue enhancements, these expenditures are anticipated to break even between three to five years, expectedly providing a very high return on investment.</w:t>
      </w:r>
    </w:p>
    <w:p w:rsidR="00B814AA"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The Sandy Lane Hotel implement</w:t>
      </w:r>
      <w:r w:rsidR="002C2540" w:rsidRPr="00DF1BB3">
        <w:rPr>
          <w:rFonts w:ascii="Times New Roman" w:hAnsi="Times New Roman" w:cs="Times New Roman"/>
          <w:sz w:val="24"/>
          <w:szCs w:val="24"/>
        </w:rPr>
        <w:t xml:space="preserve">ing these recommendations </w:t>
      </w:r>
      <w:r w:rsidRPr="00DF1BB3">
        <w:rPr>
          <w:rFonts w:ascii="Times New Roman" w:hAnsi="Times New Roman" w:cs="Times New Roman"/>
          <w:sz w:val="24"/>
          <w:szCs w:val="24"/>
        </w:rPr>
        <w:t xml:space="preserve">through well-planned change management </w:t>
      </w:r>
      <w:r w:rsidR="00DF1BB3" w:rsidRPr="00DF1BB3">
        <w:rPr>
          <w:rFonts w:ascii="Times New Roman" w:hAnsi="Times New Roman" w:cs="Times New Roman"/>
          <w:sz w:val="24"/>
          <w:szCs w:val="24"/>
        </w:rPr>
        <w:t>will lead to a</w:t>
      </w:r>
      <w:r w:rsidRPr="00DF1BB3">
        <w:rPr>
          <w:rFonts w:ascii="Times New Roman" w:hAnsi="Times New Roman" w:cs="Times New Roman"/>
          <w:sz w:val="24"/>
          <w:szCs w:val="24"/>
        </w:rPr>
        <w:t xml:space="preserve"> change</w:t>
      </w:r>
      <w:r w:rsidR="00DF1BB3" w:rsidRPr="00DF1BB3">
        <w:rPr>
          <w:rFonts w:ascii="Times New Roman" w:hAnsi="Times New Roman" w:cs="Times New Roman"/>
          <w:sz w:val="24"/>
          <w:szCs w:val="24"/>
        </w:rPr>
        <w:t xml:space="preserve"> in</w:t>
      </w:r>
      <w:r w:rsidRPr="00DF1BB3">
        <w:rPr>
          <w:rFonts w:ascii="Times New Roman" w:hAnsi="Times New Roman" w:cs="Times New Roman"/>
          <w:sz w:val="24"/>
          <w:szCs w:val="24"/>
        </w:rPr>
        <w:t xml:space="preserve"> its operations to more sustainable ones without any problems and still incur savings while maintaining its status as an environmentally friendly hotel. This process meets the prevailing market trends and guarantees the retention of guests sensitive to the environment.</w:t>
      </w:r>
    </w:p>
    <w:p w:rsidR="00A947C7" w:rsidRPr="00DF1BB3" w:rsidRDefault="00E81B2D" w:rsidP="00DF1BB3">
      <w:pPr>
        <w:pStyle w:val="Heading1"/>
        <w:spacing w:line="480" w:lineRule="auto"/>
        <w:jc w:val="center"/>
        <w:rPr>
          <w:rFonts w:ascii="Times New Roman" w:hAnsi="Times New Roman" w:cs="Times New Roman"/>
        </w:rPr>
      </w:pPr>
      <w:bookmarkStart w:id="40" w:name="_Toc182247588"/>
      <w:r w:rsidRPr="00DF1BB3">
        <w:rPr>
          <w:rFonts w:ascii="Times New Roman" w:hAnsi="Times New Roman" w:cs="Times New Roman"/>
        </w:rPr>
        <w:t>Action Plan</w:t>
      </w:r>
      <w:bookmarkEnd w:id="40"/>
    </w:p>
    <w:tbl>
      <w:tblPr>
        <w:tblStyle w:val="TableGrid"/>
        <w:tblW w:w="10183" w:type="dxa"/>
        <w:tblLook w:val="04A0" w:firstRow="1" w:lastRow="0" w:firstColumn="1" w:lastColumn="0" w:noHBand="0" w:noVBand="1"/>
      </w:tblPr>
      <w:tblGrid>
        <w:gridCol w:w="570"/>
        <w:gridCol w:w="1509"/>
        <w:gridCol w:w="1649"/>
        <w:gridCol w:w="3066"/>
        <w:gridCol w:w="923"/>
        <w:gridCol w:w="1350"/>
        <w:gridCol w:w="1116"/>
      </w:tblGrid>
      <w:tr w:rsidR="00D50791" w:rsidTr="00682D3F">
        <w:trPr>
          <w:trHeight w:val="313"/>
        </w:trPr>
        <w:tc>
          <w:tcPr>
            <w:tcW w:w="56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No.</w:t>
            </w:r>
          </w:p>
        </w:tc>
        <w:tc>
          <w:tcPr>
            <w:tcW w:w="1406"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Problem</w:t>
            </w:r>
          </w:p>
        </w:tc>
        <w:tc>
          <w:tcPr>
            <w:tcW w:w="168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Solution</w:t>
            </w:r>
          </w:p>
        </w:tc>
        <w:tc>
          <w:tcPr>
            <w:tcW w:w="332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Desired Outcome</w:t>
            </w:r>
          </w:p>
        </w:tc>
        <w:tc>
          <w:tcPr>
            <w:tcW w:w="89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Time Scale</w:t>
            </w:r>
          </w:p>
        </w:tc>
        <w:tc>
          <w:tcPr>
            <w:tcW w:w="1257"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Completion Date</w:t>
            </w:r>
          </w:p>
        </w:tc>
        <w:tc>
          <w:tcPr>
            <w:tcW w:w="1052"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Planned Budget</w:t>
            </w:r>
          </w:p>
        </w:tc>
      </w:tr>
      <w:tr w:rsidR="00D50791" w:rsidTr="00682D3F">
        <w:trPr>
          <w:trHeight w:val="3119"/>
        </w:trPr>
        <w:tc>
          <w:tcPr>
            <w:tcW w:w="56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lastRenderedPageBreak/>
              <w:t>1</w:t>
            </w:r>
          </w:p>
        </w:tc>
        <w:tc>
          <w:tcPr>
            <w:tcW w:w="1406"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High energy consumption</w:t>
            </w:r>
          </w:p>
        </w:tc>
        <w:tc>
          <w:tcPr>
            <w:tcW w:w="168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Install energy-efficient LED lighting, solar panels, and energy-saving appliances.</w:t>
            </w:r>
          </w:p>
        </w:tc>
        <w:tc>
          <w:tcPr>
            <w:tcW w:w="332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Reducing energy consumption is crucial due to excessive energy use's high operational costs and environmental impact. Transitioning to sustainable energy sources like LEDs and solar panels will lead to a 15% reduction in energy use, generating cost savings while improving brand reputation as an eco-conscious establishment.</w:t>
            </w:r>
          </w:p>
        </w:tc>
        <w:tc>
          <w:tcPr>
            <w:tcW w:w="89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6 months</w:t>
            </w:r>
          </w:p>
        </w:tc>
        <w:tc>
          <w:tcPr>
            <w:tcW w:w="1257"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April 2025</w:t>
            </w:r>
          </w:p>
        </w:tc>
        <w:tc>
          <w:tcPr>
            <w:tcW w:w="1052"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$130,000</w:t>
            </w:r>
          </w:p>
        </w:tc>
      </w:tr>
      <w:tr w:rsidR="00D50791" w:rsidTr="00682D3F">
        <w:trPr>
          <w:trHeight w:val="2341"/>
        </w:trPr>
        <w:tc>
          <w:tcPr>
            <w:tcW w:w="56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2</w:t>
            </w:r>
          </w:p>
        </w:tc>
        <w:tc>
          <w:tcPr>
            <w:tcW w:w="1406"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Excessive water usage</w:t>
            </w:r>
          </w:p>
        </w:tc>
        <w:tc>
          <w:tcPr>
            <w:tcW w:w="168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Implement low-flow water fixtures and greywater recycling for landscaping.</w:t>
            </w:r>
          </w:p>
        </w:tc>
        <w:tc>
          <w:tcPr>
            <w:tcW w:w="332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Water scarcity and increasing costs make water management a priority. By introducing low-flow fixtures and recycling greywater, Sandy Lane Hotel will aim for a 20% reduction in water usage, promoting sustainable resource management and minimizing ecological impact.</w:t>
            </w:r>
          </w:p>
        </w:tc>
        <w:tc>
          <w:tcPr>
            <w:tcW w:w="89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4 months</w:t>
            </w:r>
          </w:p>
        </w:tc>
        <w:tc>
          <w:tcPr>
            <w:tcW w:w="1257"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February 2025</w:t>
            </w:r>
          </w:p>
        </w:tc>
        <w:tc>
          <w:tcPr>
            <w:tcW w:w="1052"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$50,000</w:t>
            </w:r>
          </w:p>
        </w:tc>
      </w:tr>
      <w:tr w:rsidR="00D50791" w:rsidTr="00682D3F">
        <w:trPr>
          <w:trHeight w:val="2027"/>
        </w:trPr>
        <w:tc>
          <w:tcPr>
            <w:tcW w:w="56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3</w:t>
            </w:r>
          </w:p>
        </w:tc>
        <w:tc>
          <w:tcPr>
            <w:tcW w:w="1406"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Waste management inefficiencies</w:t>
            </w:r>
          </w:p>
        </w:tc>
        <w:tc>
          <w:tcPr>
            <w:tcW w:w="168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Set up recycling stations, compost for food waste, and replace single-use items.</w:t>
            </w:r>
          </w:p>
        </w:tc>
        <w:tc>
          <w:tcPr>
            <w:tcW w:w="332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Waste reduction is essential for reducing landfill impact and lowering disposal costs. Establishing composting and recycling programs will reduce waste by 30%, positioning the hotel as an environmentally responsible operation.</w:t>
            </w:r>
          </w:p>
        </w:tc>
        <w:tc>
          <w:tcPr>
            <w:tcW w:w="89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5 months</w:t>
            </w:r>
          </w:p>
        </w:tc>
        <w:tc>
          <w:tcPr>
            <w:tcW w:w="1257"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March 2025</w:t>
            </w:r>
          </w:p>
        </w:tc>
        <w:tc>
          <w:tcPr>
            <w:tcW w:w="1052"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$40,000</w:t>
            </w:r>
          </w:p>
        </w:tc>
      </w:tr>
      <w:tr w:rsidR="00D50791" w:rsidTr="00DF1BB3">
        <w:trPr>
          <w:trHeight w:val="710"/>
        </w:trPr>
        <w:tc>
          <w:tcPr>
            <w:tcW w:w="56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4</w:t>
            </w:r>
          </w:p>
        </w:tc>
        <w:tc>
          <w:tcPr>
            <w:tcW w:w="1406"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Limited guest engagement in sustainability</w:t>
            </w:r>
          </w:p>
        </w:tc>
        <w:tc>
          <w:tcPr>
            <w:tcW w:w="168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Launch a “Green Stays” marketing campaign and eco-certification process.</w:t>
            </w:r>
          </w:p>
        </w:tc>
        <w:tc>
          <w:tcPr>
            <w:tcW w:w="332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Engaging guests in sustainable practices enhances brand loyalty and attracts eco-conscious travelers. By launching an eco-friendly program and achieving certification, the hotel will foster guest satisfaction and loyalty through sustainable stays.</w:t>
            </w:r>
          </w:p>
        </w:tc>
        <w:tc>
          <w:tcPr>
            <w:tcW w:w="89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3 months</w:t>
            </w:r>
          </w:p>
        </w:tc>
        <w:tc>
          <w:tcPr>
            <w:tcW w:w="1257"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January 2025</w:t>
            </w:r>
          </w:p>
        </w:tc>
        <w:tc>
          <w:tcPr>
            <w:tcW w:w="1052"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$30,000</w:t>
            </w:r>
          </w:p>
        </w:tc>
      </w:tr>
      <w:tr w:rsidR="00D50791" w:rsidTr="00682D3F">
        <w:trPr>
          <w:trHeight w:val="2341"/>
        </w:trPr>
        <w:tc>
          <w:tcPr>
            <w:tcW w:w="56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lastRenderedPageBreak/>
              <w:t>5</w:t>
            </w:r>
          </w:p>
        </w:tc>
        <w:tc>
          <w:tcPr>
            <w:tcW w:w="1406"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Low employee engagement in sustainable practices</w:t>
            </w:r>
          </w:p>
        </w:tc>
        <w:tc>
          <w:tcPr>
            <w:tcW w:w="168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Develop and implement sustainability training for all employees.</w:t>
            </w:r>
          </w:p>
        </w:tc>
        <w:tc>
          <w:tcPr>
            <w:tcW w:w="332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Employee involvement is critical for effective implementation. Training employees on sustainable practices will boost engagement and support organizational goals. This will enhance alignment with eco-initiatives and elevate the hotel’s green credentials.</w:t>
            </w:r>
          </w:p>
        </w:tc>
        <w:tc>
          <w:tcPr>
            <w:tcW w:w="89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6 months</w:t>
            </w:r>
          </w:p>
        </w:tc>
        <w:tc>
          <w:tcPr>
            <w:tcW w:w="1257"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April 2025</w:t>
            </w:r>
          </w:p>
        </w:tc>
        <w:tc>
          <w:tcPr>
            <w:tcW w:w="1052"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$20,000</w:t>
            </w:r>
          </w:p>
        </w:tc>
      </w:tr>
      <w:tr w:rsidR="00D50791" w:rsidTr="00682D3F">
        <w:trPr>
          <w:trHeight w:val="2341"/>
        </w:trPr>
        <w:tc>
          <w:tcPr>
            <w:tcW w:w="56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6</w:t>
            </w:r>
          </w:p>
        </w:tc>
        <w:tc>
          <w:tcPr>
            <w:tcW w:w="1406"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Lack of sustainable sourcing</w:t>
            </w:r>
          </w:p>
        </w:tc>
        <w:tc>
          <w:tcPr>
            <w:tcW w:w="168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Partner with local and eco-friendly suppliers; adopt green purchasing policies.</w:t>
            </w:r>
          </w:p>
        </w:tc>
        <w:tc>
          <w:tcPr>
            <w:tcW w:w="3320"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Sustainable sourcing reduces carbon footprint and supports local communities, enhancing guest perception of the hotel's community involvement. Partnering with eco-friendly suppliers will strengthen the hotel's commitment to sustainability and regional engagement.</w:t>
            </w:r>
          </w:p>
        </w:tc>
        <w:tc>
          <w:tcPr>
            <w:tcW w:w="899"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4 months</w:t>
            </w:r>
          </w:p>
        </w:tc>
        <w:tc>
          <w:tcPr>
            <w:tcW w:w="1257"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February 2025</w:t>
            </w:r>
          </w:p>
        </w:tc>
        <w:tc>
          <w:tcPr>
            <w:tcW w:w="1052" w:type="dxa"/>
          </w:tcPr>
          <w:p w:rsidR="00F53FF6" w:rsidRPr="00DF1BB3" w:rsidRDefault="00E81B2D" w:rsidP="00F53FF6">
            <w:pPr>
              <w:rPr>
                <w:rFonts w:ascii="Times New Roman" w:hAnsi="Times New Roman" w:cs="Times New Roman"/>
                <w:sz w:val="24"/>
                <w:szCs w:val="24"/>
              </w:rPr>
            </w:pPr>
            <w:r w:rsidRPr="00DF1BB3">
              <w:rPr>
                <w:rFonts w:ascii="Times New Roman" w:hAnsi="Times New Roman" w:cs="Times New Roman"/>
                <w:sz w:val="24"/>
                <w:szCs w:val="24"/>
              </w:rPr>
              <w:t>$15,000</w:t>
            </w:r>
          </w:p>
        </w:tc>
      </w:tr>
    </w:tbl>
    <w:p w:rsidR="00F90B8C" w:rsidRDefault="00F90B8C" w:rsidP="00DF1BB3">
      <w:pPr>
        <w:pStyle w:val="Heading1"/>
        <w:spacing w:line="480" w:lineRule="auto"/>
        <w:jc w:val="center"/>
        <w:rPr>
          <w:rFonts w:ascii="Times New Roman" w:hAnsi="Times New Roman" w:cs="Times New Roman"/>
        </w:rPr>
      </w:pPr>
      <w:bookmarkStart w:id="41" w:name="_Toc182247589"/>
    </w:p>
    <w:p w:rsidR="00682D3F" w:rsidRPr="00DF1BB3" w:rsidRDefault="00E81B2D" w:rsidP="00DF1BB3">
      <w:pPr>
        <w:pStyle w:val="Heading1"/>
        <w:spacing w:line="480" w:lineRule="auto"/>
        <w:jc w:val="center"/>
        <w:rPr>
          <w:rFonts w:ascii="Times New Roman" w:hAnsi="Times New Roman" w:cs="Times New Roman"/>
        </w:rPr>
      </w:pPr>
      <w:r w:rsidRPr="00DF1BB3">
        <w:rPr>
          <w:rFonts w:ascii="Times New Roman" w:hAnsi="Times New Roman" w:cs="Times New Roman"/>
        </w:rPr>
        <w:t>Conclusion</w:t>
      </w:r>
      <w:bookmarkEnd w:id="41"/>
    </w:p>
    <w:p w:rsidR="00682D3F"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This consultative report has examined the critical issue faced by Sandy Lane Hotel in Barbados, which is sustainability concerns relating to energy consumption, water usage, waste disposal, and participation of employees and guests in environmental conservation strategies. A comprehensive study employing PESTEL, SWOT, and TOWS frameworks leads to the conclusion that although Sandy Lane, a luxury resort, is a high-quality and popular destination, it currently has difficulties satisfying the changing environmental and customer expectations. Unresolved, such challenges may have both operational cost implications and risks to the brand associated with the changing expectations of customers in the post-modern, environmentally sensitive society.</w:t>
      </w:r>
    </w:p>
    <w:p w:rsidR="00682D3F"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 xml:space="preserve">The examination established that excessive energy use and high water consumption were the significant factors leading to increased operational costs and environmental degradation. </w:t>
      </w:r>
      <w:r w:rsidR="005B7332" w:rsidRPr="00DF1BB3">
        <w:rPr>
          <w:rFonts w:ascii="Times New Roman" w:hAnsi="Times New Roman" w:cs="Times New Roman"/>
          <w:sz w:val="24"/>
          <w:szCs w:val="24"/>
        </w:rPr>
        <w:t xml:space="preserve">In </w:t>
      </w:r>
      <w:r w:rsidR="005B7332" w:rsidRPr="00DF1BB3">
        <w:rPr>
          <w:rFonts w:ascii="Times New Roman" w:hAnsi="Times New Roman" w:cs="Times New Roman"/>
          <w:sz w:val="24"/>
          <w:szCs w:val="24"/>
        </w:rPr>
        <w:lastRenderedPageBreak/>
        <w:t>response to these considerable challenges, a plethora of recommendations stood potent, such as the i</w:t>
      </w:r>
      <w:r w:rsidRPr="00DF1BB3">
        <w:rPr>
          <w:rFonts w:ascii="Times New Roman" w:hAnsi="Times New Roman" w:cs="Times New Roman"/>
          <w:sz w:val="24"/>
          <w:szCs w:val="24"/>
        </w:rPr>
        <w:t>mplementation of energy-saving alternatives such as buying LED lights and erecting solar panels, as well as lo</w:t>
      </w:r>
      <w:r w:rsidR="005B7332" w:rsidRPr="00DF1BB3">
        <w:rPr>
          <w:rFonts w:ascii="Times New Roman" w:hAnsi="Times New Roman" w:cs="Times New Roman"/>
          <w:sz w:val="24"/>
          <w:szCs w:val="24"/>
        </w:rPr>
        <w:t>w-flow water fixtures and green</w:t>
      </w:r>
      <w:r w:rsidRPr="00DF1BB3">
        <w:rPr>
          <w:rFonts w:ascii="Times New Roman" w:hAnsi="Times New Roman" w:cs="Times New Roman"/>
          <w:sz w:val="24"/>
          <w:szCs w:val="24"/>
        </w:rPr>
        <w:t xml:space="preserve"> water systems</w:t>
      </w:r>
      <w:r w:rsidR="005B7332" w:rsidRPr="00DF1BB3">
        <w:rPr>
          <w:rFonts w:ascii="Times New Roman" w:hAnsi="Times New Roman" w:cs="Times New Roman"/>
          <w:sz w:val="24"/>
          <w:szCs w:val="24"/>
        </w:rPr>
        <w:t xml:space="preserve">, </w:t>
      </w:r>
      <w:r w:rsidRPr="00DF1BB3">
        <w:rPr>
          <w:rFonts w:ascii="Times New Roman" w:hAnsi="Times New Roman" w:cs="Times New Roman"/>
          <w:sz w:val="24"/>
          <w:szCs w:val="24"/>
        </w:rPr>
        <w:t>which were suggested. These initiatives are anticipated to bring considerable savings in resource and cost consumption, cementing Sandy Lane's position as the pinnacle of a sustainable, luxurious hotel.</w:t>
      </w:r>
    </w:p>
    <w:p w:rsidR="00682D3F"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Furthermore, finding solutions to the existing waste management problems was termed as one of the ways of alleviating the problem of landfilling and its costs. Measures like establishing recycling bins and composting facilities will enable Sandy Lane to reduce waste generation by around 30%. In addition to saving money, these strategies will positively portray the hotel to many travelers seeking sustainable accommodation options.</w:t>
      </w:r>
    </w:p>
    <w:p w:rsidR="00682D3F"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Taking into account that the employees and the guests have also proved to be an el</w:t>
      </w:r>
      <w:r w:rsidR="005B7332" w:rsidRPr="00DF1BB3">
        <w:rPr>
          <w:rFonts w:ascii="Times New Roman" w:hAnsi="Times New Roman" w:cs="Times New Roman"/>
          <w:sz w:val="24"/>
          <w:szCs w:val="24"/>
        </w:rPr>
        <w:t>ement of sustainable business, t</w:t>
      </w:r>
      <w:r w:rsidRPr="00DF1BB3">
        <w:rPr>
          <w:rFonts w:ascii="Times New Roman" w:hAnsi="Times New Roman" w:cs="Times New Roman"/>
          <w:sz w:val="24"/>
          <w:szCs w:val="24"/>
        </w:rPr>
        <w:t>he sustainability training for the staff that has been suggested along with the ‘Green Stays’ program for the guests</w:t>
      </w:r>
      <w:r w:rsidR="005B7332" w:rsidRPr="00DF1BB3">
        <w:rPr>
          <w:rFonts w:ascii="Times New Roman" w:hAnsi="Times New Roman" w:cs="Times New Roman"/>
          <w:sz w:val="24"/>
          <w:szCs w:val="24"/>
        </w:rPr>
        <w:t>, which</w:t>
      </w:r>
      <w:r w:rsidRPr="00DF1BB3">
        <w:rPr>
          <w:rFonts w:ascii="Times New Roman" w:hAnsi="Times New Roman" w:cs="Times New Roman"/>
          <w:sz w:val="24"/>
          <w:szCs w:val="24"/>
        </w:rPr>
        <w:t xml:space="preserve"> is expected to help in entrenching the practice of environmental preservation in the hotel. These measures are expected to enhance the internal acceptance of the measures, improve the quality of the guest experience, and position Sandy Lane as a green luxury brand.</w:t>
      </w:r>
    </w:p>
    <w:p w:rsidR="00682D3F" w:rsidRPr="00DF1BB3" w:rsidRDefault="00E81B2D" w:rsidP="00E41526">
      <w:pPr>
        <w:spacing w:line="480" w:lineRule="auto"/>
        <w:ind w:firstLine="720"/>
        <w:jc w:val="both"/>
        <w:rPr>
          <w:rFonts w:ascii="Times New Roman" w:hAnsi="Times New Roman" w:cs="Times New Roman"/>
          <w:sz w:val="24"/>
          <w:szCs w:val="24"/>
        </w:rPr>
      </w:pPr>
      <w:r w:rsidRPr="00DF1BB3">
        <w:rPr>
          <w:rFonts w:ascii="Times New Roman" w:hAnsi="Times New Roman" w:cs="Times New Roman"/>
          <w:sz w:val="24"/>
          <w:szCs w:val="24"/>
        </w:rPr>
        <w:t xml:space="preserve">All in all, the measures that are being proposed aim to aid the Sandy Lane Hotel in the transformation to </w:t>
      </w:r>
      <w:r w:rsidR="005B7332" w:rsidRPr="00DF1BB3">
        <w:rPr>
          <w:rFonts w:ascii="Times New Roman" w:hAnsi="Times New Roman" w:cs="Times New Roman"/>
          <w:sz w:val="24"/>
          <w:szCs w:val="24"/>
        </w:rPr>
        <w:t>adopt a more cost-effective model and become eco-friendl</w:t>
      </w:r>
      <w:r w:rsidRPr="00DF1BB3">
        <w:rPr>
          <w:rFonts w:ascii="Times New Roman" w:hAnsi="Times New Roman" w:cs="Times New Roman"/>
          <w:sz w:val="24"/>
          <w:szCs w:val="24"/>
        </w:rPr>
        <w:t>y within this hotel business. The related action plan provides an excellent action-oriented strategy for implementing the recommended changes, including how to achieve the said changes, the timelines for achievement, monitoring the changes, and evaluating the results of the changes.</w:t>
      </w:r>
    </w:p>
    <w:p w:rsidR="00DF1BB3" w:rsidRPr="00DF1BB3" w:rsidRDefault="00DF1BB3" w:rsidP="00DF1BB3">
      <w:pPr>
        <w:spacing w:line="480" w:lineRule="auto"/>
        <w:ind w:firstLine="720"/>
        <w:rPr>
          <w:rFonts w:ascii="Times New Roman" w:hAnsi="Times New Roman" w:cs="Times New Roman"/>
          <w:sz w:val="24"/>
          <w:szCs w:val="24"/>
        </w:rPr>
      </w:pPr>
    </w:p>
    <w:p w:rsidR="00DF1BB3" w:rsidRDefault="00DF1BB3" w:rsidP="00DF1BB3">
      <w:pPr>
        <w:spacing w:line="480" w:lineRule="auto"/>
        <w:ind w:firstLine="720"/>
        <w:rPr>
          <w:rFonts w:ascii="Times New Roman" w:hAnsi="Times New Roman" w:cs="Times New Roman"/>
          <w:sz w:val="24"/>
          <w:szCs w:val="24"/>
        </w:rPr>
      </w:pPr>
    </w:p>
    <w:p w:rsidR="00DF1BB3" w:rsidRDefault="00DF1BB3" w:rsidP="00DF1BB3">
      <w:pPr>
        <w:spacing w:line="480" w:lineRule="auto"/>
        <w:ind w:firstLine="720"/>
        <w:rPr>
          <w:rFonts w:ascii="Times New Roman" w:hAnsi="Times New Roman" w:cs="Times New Roman"/>
          <w:sz w:val="24"/>
          <w:szCs w:val="24"/>
        </w:rPr>
      </w:pPr>
    </w:p>
    <w:p w:rsidR="00DF1BB3" w:rsidRDefault="00DF1BB3" w:rsidP="00DF1BB3">
      <w:pPr>
        <w:spacing w:line="480" w:lineRule="auto"/>
        <w:ind w:firstLine="720"/>
        <w:rPr>
          <w:rFonts w:ascii="Times New Roman" w:hAnsi="Times New Roman" w:cs="Times New Roman"/>
          <w:sz w:val="24"/>
          <w:szCs w:val="24"/>
        </w:rPr>
      </w:pPr>
    </w:p>
    <w:p w:rsidR="00DF1BB3" w:rsidRDefault="00DF1BB3" w:rsidP="00DF1BB3">
      <w:pPr>
        <w:spacing w:line="480" w:lineRule="auto"/>
        <w:ind w:firstLine="720"/>
        <w:rPr>
          <w:rFonts w:ascii="Times New Roman" w:hAnsi="Times New Roman" w:cs="Times New Roman"/>
          <w:sz w:val="24"/>
          <w:szCs w:val="24"/>
        </w:rPr>
      </w:pPr>
    </w:p>
    <w:p w:rsidR="00DF1BB3" w:rsidRDefault="00DF1BB3" w:rsidP="00DF1BB3">
      <w:pPr>
        <w:spacing w:line="480" w:lineRule="auto"/>
        <w:ind w:firstLine="720"/>
        <w:rPr>
          <w:rFonts w:ascii="Times New Roman" w:hAnsi="Times New Roman" w:cs="Times New Roman"/>
          <w:sz w:val="24"/>
          <w:szCs w:val="24"/>
        </w:rPr>
      </w:pPr>
    </w:p>
    <w:p w:rsidR="00DF1BB3" w:rsidRDefault="00DF1BB3" w:rsidP="00DF1BB3">
      <w:pPr>
        <w:spacing w:line="480" w:lineRule="auto"/>
        <w:ind w:firstLine="720"/>
        <w:rPr>
          <w:rFonts w:ascii="Times New Roman" w:hAnsi="Times New Roman" w:cs="Times New Roman"/>
          <w:sz w:val="24"/>
          <w:szCs w:val="24"/>
        </w:rPr>
      </w:pPr>
    </w:p>
    <w:p w:rsidR="00DF1BB3" w:rsidRPr="00DF1BB3" w:rsidRDefault="00DF1BB3" w:rsidP="008162EB">
      <w:pPr>
        <w:spacing w:line="480" w:lineRule="auto"/>
        <w:rPr>
          <w:rFonts w:ascii="Times New Roman" w:hAnsi="Times New Roman" w:cs="Times New Roman"/>
          <w:sz w:val="24"/>
          <w:szCs w:val="24"/>
        </w:rPr>
      </w:pPr>
    </w:p>
    <w:p w:rsidR="00E41526" w:rsidRDefault="00E41526" w:rsidP="00F30E58">
      <w:pPr>
        <w:pStyle w:val="Heading1"/>
        <w:spacing w:line="480" w:lineRule="auto"/>
        <w:jc w:val="center"/>
        <w:rPr>
          <w:rFonts w:ascii="Times New Roman" w:hAnsi="Times New Roman" w:cs="Times New Roman"/>
        </w:rPr>
      </w:pPr>
      <w:bookmarkStart w:id="42" w:name="_Toc182247590"/>
    </w:p>
    <w:p w:rsidR="00E41526" w:rsidRDefault="00E41526" w:rsidP="00F30E58">
      <w:pPr>
        <w:pStyle w:val="Heading1"/>
        <w:spacing w:line="480" w:lineRule="auto"/>
        <w:jc w:val="center"/>
        <w:rPr>
          <w:rFonts w:ascii="Times New Roman" w:hAnsi="Times New Roman" w:cs="Times New Roman"/>
        </w:rPr>
      </w:pPr>
    </w:p>
    <w:p w:rsidR="00E41526" w:rsidRDefault="00E41526" w:rsidP="00F30E58">
      <w:pPr>
        <w:pStyle w:val="Heading1"/>
        <w:spacing w:line="480" w:lineRule="auto"/>
        <w:jc w:val="center"/>
        <w:rPr>
          <w:rFonts w:ascii="Times New Roman" w:hAnsi="Times New Roman" w:cs="Times New Roman"/>
        </w:rPr>
      </w:pPr>
    </w:p>
    <w:p w:rsidR="00E41526" w:rsidRDefault="00E41526" w:rsidP="00F30E58">
      <w:pPr>
        <w:pStyle w:val="Heading1"/>
        <w:spacing w:line="480" w:lineRule="auto"/>
        <w:jc w:val="center"/>
        <w:rPr>
          <w:rFonts w:ascii="Times New Roman" w:hAnsi="Times New Roman" w:cs="Times New Roman"/>
        </w:rPr>
      </w:pPr>
    </w:p>
    <w:p w:rsidR="00DF1BB3" w:rsidRPr="00DF1BB3" w:rsidRDefault="00E81B2D" w:rsidP="00F30E58">
      <w:pPr>
        <w:pStyle w:val="Heading1"/>
        <w:spacing w:line="480" w:lineRule="auto"/>
        <w:jc w:val="center"/>
        <w:rPr>
          <w:rFonts w:ascii="Times New Roman" w:hAnsi="Times New Roman" w:cs="Times New Roman"/>
        </w:rPr>
      </w:pPr>
      <w:r w:rsidRPr="00DF1BB3">
        <w:rPr>
          <w:rFonts w:ascii="Times New Roman" w:hAnsi="Times New Roman" w:cs="Times New Roman"/>
        </w:rPr>
        <w:t>Reference List</w:t>
      </w:r>
      <w:bookmarkEnd w:id="42"/>
    </w:p>
    <w:p w:rsidR="008162EB" w:rsidRPr="008162EB" w:rsidRDefault="00E81B2D" w:rsidP="00E41526">
      <w:pPr>
        <w:pStyle w:val="NormalWeb"/>
        <w:spacing w:before="0" w:beforeAutospacing="0" w:after="0" w:afterAutospacing="0" w:line="480" w:lineRule="auto"/>
        <w:ind w:left="720" w:hanging="720"/>
        <w:jc w:val="both"/>
      </w:pPr>
      <w:proofErr w:type="spellStart"/>
      <w:r w:rsidRPr="008162EB">
        <w:t>Abdou</w:t>
      </w:r>
      <w:proofErr w:type="spellEnd"/>
      <w:r w:rsidRPr="008162EB">
        <w:t xml:space="preserve">, A.H., Hassan, T.H. and El </w:t>
      </w:r>
      <w:proofErr w:type="spellStart"/>
      <w:r w:rsidRPr="008162EB">
        <w:t>Dief</w:t>
      </w:r>
      <w:proofErr w:type="spellEnd"/>
      <w:r w:rsidRPr="008162EB">
        <w:t>, M.M., 2020. A description of green hotel practices and their role in achieving sustainable development. </w:t>
      </w:r>
      <w:r w:rsidRPr="008162EB">
        <w:rPr>
          <w:i/>
          <w:iCs/>
        </w:rPr>
        <w:t>Sustainability</w:t>
      </w:r>
      <w:r w:rsidRPr="008162EB">
        <w:t>, </w:t>
      </w:r>
      <w:r w:rsidRPr="008162EB">
        <w:rPr>
          <w:i/>
          <w:iCs/>
        </w:rPr>
        <w:t>12</w:t>
      </w:r>
      <w:r w:rsidRPr="008162EB">
        <w:t>(22), p.9624.</w:t>
      </w:r>
    </w:p>
    <w:p w:rsidR="008162EB" w:rsidRPr="008162EB" w:rsidRDefault="00E81B2D" w:rsidP="00E41526">
      <w:pPr>
        <w:pStyle w:val="NormalWeb"/>
        <w:spacing w:before="0" w:beforeAutospacing="0" w:after="0" w:afterAutospacing="0" w:line="480" w:lineRule="auto"/>
        <w:ind w:left="720" w:hanging="720"/>
        <w:jc w:val="both"/>
      </w:pPr>
      <w:r w:rsidRPr="008162EB">
        <w:t xml:space="preserve">ACS Underground Solutions (2023) </w:t>
      </w:r>
      <w:r w:rsidRPr="008162EB">
        <w:rPr>
          <w:i/>
          <w:iCs/>
        </w:rPr>
        <w:t>Sandy Lake Hotel Leak Detection Project St James, Barbados</w:t>
      </w:r>
      <w:r w:rsidRPr="008162EB">
        <w:t xml:space="preserve">. </w:t>
      </w:r>
      <w:r w:rsidRPr="008162EB">
        <w:rPr>
          <w:rStyle w:val="url"/>
        </w:rPr>
        <w:t>https://www.acsunderground.com/projects/sandy-lane-hotel/</w:t>
      </w:r>
      <w:r w:rsidRPr="008162EB">
        <w:t xml:space="preserve"> (Accessed: November 9, 2024).</w:t>
      </w:r>
    </w:p>
    <w:p w:rsidR="008162EB" w:rsidRPr="008162EB" w:rsidRDefault="00E81B2D" w:rsidP="00E41526">
      <w:pPr>
        <w:spacing w:line="480" w:lineRule="auto"/>
        <w:ind w:left="720" w:hanging="720"/>
        <w:jc w:val="both"/>
        <w:rPr>
          <w:rFonts w:ascii="Times New Roman" w:hAnsi="Times New Roman" w:cs="Times New Roman"/>
          <w:sz w:val="24"/>
          <w:szCs w:val="24"/>
        </w:rPr>
      </w:pPr>
      <w:proofErr w:type="spellStart"/>
      <w:r w:rsidRPr="008162EB">
        <w:rPr>
          <w:rFonts w:ascii="Times New Roman" w:hAnsi="Times New Roman" w:cs="Times New Roman"/>
          <w:sz w:val="24"/>
          <w:szCs w:val="24"/>
        </w:rPr>
        <w:lastRenderedPageBreak/>
        <w:t>Ahed</w:t>
      </w:r>
      <w:proofErr w:type="spellEnd"/>
      <w:r w:rsidRPr="008162EB">
        <w:rPr>
          <w:rFonts w:ascii="Times New Roman" w:hAnsi="Times New Roman" w:cs="Times New Roman"/>
          <w:sz w:val="24"/>
          <w:szCs w:val="24"/>
        </w:rPr>
        <w:t>, K., 2015. </w:t>
      </w:r>
      <w:r w:rsidRPr="008162EB">
        <w:rPr>
          <w:rFonts w:ascii="Times New Roman" w:hAnsi="Times New Roman" w:cs="Times New Roman"/>
          <w:i/>
          <w:iCs/>
          <w:sz w:val="24"/>
          <w:szCs w:val="24"/>
        </w:rPr>
        <w:t>Toward a responsible luxury in the hotel industry</w:t>
      </w:r>
      <w:r w:rsidRPr="008162EB">
        <w:rPr>
          <w:rFonts w:ascii="Times New Roman" w:hAnsi="Times New Roman" w:cs="Times New Roman"/>
          <w:sz w:val="24"/>
          <w:szCs w:val="24"/>
        </w:rPr>
        <w:t> (Doctoral dissertation, Dublin Business School).</w:t>
      </w:r>
    </w:p>
    <w:p w:rsidR="008162EB" w:rsidRPr="008162EB" w:rsidRDefault="00E81B2D" w:rsidP="00E41526">
      <w:pPr>
        <w:spacing w:line="480" w:lineRule="auto"/>
        <w:ind w:left="720" w:hanging="720"/>
        <w:jc w:val="both"/>
        <w:rPr>
          <w:rFonts w:ascii="Times New Roman" w:hAnsi="Times New Roman" w:cs="Times New Roman"/>
          <w:sz w:val="24"/>
          <w:szCs w:val="24"/>
        </w:rPr>
      </w:pPr>
      <w:proofErr w:type="spellStart"/>
      <w:r w:rsidRPr="008162EB">
        <w:rPr>
          <w:rFonts w:ascii="Times New Roman" w:hAnsi="Times New Roman" w:cs="Times New Roman"/>
          <w:sz w:val="24"/>
          <w:szCs w:val="24"/>
        </w:rPr>
        <w:t>Amatulli</w:t>
      </w:r>
      <w:proofErr w:type="spellEnd"/>
      <w:r w:rsidRPr="008162EB">
        <w:rPr>
          <w:rFonts w:ascii="Times New Roman" w:hAnsi="Times New Roman" w:cs="Times New Roman"/>
          <w:sz w:val="24"/>
          <w:szCs w:val="24"/>
        </w:rPr>
        <w:t xml:space="preserve">, C., De Angelis, M. and </w:t>
      </w:r>
      <w:proofErr w:type="spellStart"/>
      <w:r w:rsidRPr="008162EB">
        <w:rPr>
          <w:rFonts w:ascii="Times New Roman" w:hAnsi="Times New Roman" w:cs="Times New Roman"/>
          <w:sz w:val="24"/>
          <w:szCs w:val="24"/>
        </w:rPr>
        <w:t>Stoppani</w:t>
      </w:r>
      <w:proofErr w:type="spellEnd"/>
      <w:r w:rsidRPr="008162EB">
        <w:rPr>
          <w:rFonts w:ascii="Times New Roman" w:hAnsi="Times New Roman" w:cs="Times New Roman"/>
          <w:sz w:val="24"/>
          <w:szCs w:val="24"/>
        </w:rPr>
        <w:t>, A., 2021. The appeal of sustainability in luxury hospitality: An investigation on the role of perceived integrity. </w:t>
      </w:r>
      <w:r w:rsidRPr="008162EB">
        <w:rPr>
          <w:rFonts w:ascii="Times New Roman" w:hAnsi="Times New Roman" w:cs="Times New Roman"/>
          <w:i/>
          <w:iCs/>
          <w:sz w:val="24"/>
          <w:szCs w:val="24"/>
        </w:rPr>
        <w:t>Tourism Management</w:t>
      </w:r>
      <w:r w:rsidRPr="008162EB">
        <w:rPr>
          <w:rFonts w:ascii="Times New Roman" w:hAnsi="Times New Roman" w:cs="Times New Roman"/>
          <w:sz w:val="24"/>
          <w:szCs w:val="24"/>
        </w:rPr>
        <w:t>, </w:t>
      </w:r>
      <w:r w:rsidRPr="008162EB">
        <w:rPr>
          <w:rFonts w:ascii="Times New Roman" w:hAnsi="Times New Roman" w:cs="Times New Roman"/>
          <w:i/>
          <w:iCs/>
          <w:sz w:val="24"/>
          <w:szCs w:val="24"/>
        </w:rPr>
        <w:t>83</w:t>
      </w:r>
      <w:r w:rsidRPr="008162EB">
        <w:rPr>
          <w:rFonts w:ascii="Times New Roman" w:hAnsi="Times New Roman" w:cs="Times New Roman"/>
          <w:sz w:val="24"/>
          <w:szCs w:val="24"/>
        </w:rPr>
        <w:t>, p.104228.</w:t>
      </w:r>
    </w:p>
    <w:p w:rsidR="008162EB" w:rsidRPr="008162EB" w:rsidRDefault="00E81B2D" w:rsidP="00E41526">
      <w:pPr>
        <w:pStyle w:val="NormalWeb"/>
        <w:spacing w:before="0" w:beforeAutospacing="0" w:after="0" w:afterAutospacing="0" w:line="480" w:lineRule="auto"/>
        <w:ind w:left="720" w:hanging="720"/>
        <w:jc w:val="both"/>
      </w:pPr>
      <w:proofErr w:type="spellStart"/>
      <w:r w:rsidRPr="008162EB">
        <w:t>Artini</w:t>
      </w:r>
      <w:proofErr w:type="spellEnd"/>
      <w:r w:rsidRPr="008162EB">
        <w:t xml:space="preserve">, N.K.M., </w:t>
      </w:r>
      <w:proofErr w:type="spellStart"/>
      <w:r w:rsidRPr="008162EB">
        <w:t>Rukmiyati</w:t>
      </w:r>
      <w:proofErr w:type="spellEnd"/>
      <w:r w:rsidRPr="008162EB">
        <w:t xml:space="preserve">, N.M.S. and </w:t>
      </w:r>
      <w:proofErr w:type="spellStart"/>
      <w:r w:rsidRPr="008162EB">
        <w:t>Yusmarisa</w:t>
      </w:r>
      <w:proofErr w:type="spellEnd"/>
      <w:r w:rsidRPr="008162EB">
        <w:t xml:space="preserve">, N.L.R., 2024. Implementing Sustainable Procurement Practices in International Hotels. </w:t>
      </w:r>
      <w:r w:rsidRPr="008162EB">
        <w:rPr>
          <w:i/>
          <w:iCs/>
        </w:rPr>
        <w:t>Indonesian Journal of Banking and Financial Technology</w:t>
      </w:r>
      <w:r w:rsidRPr="008162EB">
        <w:t>, </w:t>
      </w:r>
      <w:r w:rsidRPr="008162EB">
        <w:rPr>
          <w:i/>
          <w:iCs/>
        </w:rPr>
        <w:t>2</w:t>
      </w:r>
      <w:r w:rsidRPr="008162EB">
        <w:t>(4), pp.437-448.</w:t>
      </w:r>
    </w:p>
    <w:p w:rsidR="008162EB" w:rsidRPr="008162EB" w:rsidRDefault="00E81B2D" w:rsidP="00E41526">
      <w:pPr>
        <w:pStyle w:val="NormalWeb"/>
        <w:spacing w:before="0" w:beforeAutospacing="0" w:after="0" w:afterAutospacing="0" w:line="480" w:lineRule="auto"/>
        <w:ind w:left="720" w:hanging="720"/>
        <w:jc w:val="both"/>
      </w:pPr>
      <w:proofErr w:type="spellStart"/>
      <w:r w:rsidRPr="008162EB">
        <w:t>Assimakopoulos</w:t>
      </w:r>
      <w:proofErr w:type="spellEnd"/>
      <w:r w:rsidRPr="008162EB">
        <w:t xml:space="preserve">, C., </w:t>
      </w:r>
      <w:proofErr w:type="spellStart"/>
      <w:r w:rsidRPr="008162EB">
        <w:t>Papaioannou</w:t>
      </w:r>
      <w:proofErr w:type="spellEnd"/>
      <w:r w:rsidRPr="008162EB">
        <w:t xml:space="preserve">, E., </w:t>
      </w:r>
      <w:proofErr w:type="spellStart"/>
      <w:r w:rsidRPr="008162EB">
        <w:t>Sarmaniotis</w:t>
      </w:r>
      <w:proofErr w:type="spellEnd"/>
      <w:r w:rsidRPr="008162EB">
        <w:t xml:space="preserve">, C. and </w:t>
      </w:r>
      <w:proofErr w:type="spellStart"/>
      <w:r w:rsidRPr="008162EB">
        <w:t>Georgiadis</w:t>
      </w:r>
      <w:proofErr w:type="spellEnd"/>
      <w:r w:rsidRPr="008162EB">
        <w:t>, C.K., 2015. Online reviews as a feedback mechanism for hotel CRM systems. </w:t>
      </w:r>
      <w:r w:rsidRPr="008162EB">
        <w:rPr>
          <w:i/>
          <w:iCs/>
        </w:rPr>
        <w:t>Anatolia</w:t>
      </w:r>
      <w:r w:rsidRPr="008162EB">
        <w:t>, </w:t>
      </w:r>
      <w:r w:rsidRPr="008162EB">
        <w:rPr>
          <w:i/>
          <w:iCs/>
        </w:rPr>
        <w:t>26</w:t>
      </w:r>
      <w:r w:rsidRPr="008162EB">
        <w:t>(1), pp.5-20.</w:t>
      </w:r>
    </w:p>
    <w:p w:rsidR="008162EB" w:rsidRPr="008162EB"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bCs/>
          <w:sz w:val="24"/>
          <w:szCs w:val="24"/>
        </w:rPr>
        <w:t xml:space="preserve">ATKINS &amp; CARIBSAVE, 2016. </w:t>
      </w:r>
      <w:r w:rsidRPr="008162EB">
        <w:rPr>
          <w:rFonts w:ascii="Times New Roman" w:hAnsi="Times New Roman" w:cs="Times New Roman"/>
          <w:bCs/>
          <w:i/>
          <w:iCs/>
          <w:sz w:val="24"/>
          <w:szCs w:val="24"/>
        </w:rPr>
        <w:t>Sandy Lane Beach Regeneration and Marine Conservation Project: Environmental Impact Assessment (EIA) Report</w:t>
      </w:r>
      <w:r w:rsidRPr="008162EB">
        <w:rPr>
          <w:rFonts w:ascii="Times New Roman" w:hAnsi="Times New Roman" w:cs="Times New Roman"/>
          <w:bCs/>
          <w:sz w:val="24"/>
          <w:szCs w:val="24"/>
        </w:rPr>
        <w:t xml:space="preserve">. Beach Regeneration Incorporated (BRI). Available: </w:t>
      </w:r>
      <w:hyperlink r:id="rId18" w:history="1">
        <w:r w:rsidRPr="008162EB">
          <w:rPr>
            <w:rStyle w:val="Hyperlink"/>
            <w:rFonts w:ascii="Times New Roman" w:hAnsi="Times New Roman" w:cs="Times New Roman"/>
            <w:bCs/>
            <w:sz w:val="24"/>
            <w:szCs w:val="24"/>
          </w:rPr>
          <w:t>https://barbadosunderground.net/wp-content/uploads/2016/03/beach-at-sandy.pdf</w:t>
        </w:r>
      </w:hyperlink>
      <w:r w:rsidRPr="008162EB">
        <w:rPr>
          <w:rFonts w:ascii="Times New Roman" w:hAnsi="Times New Roman" w:cs="Times New Roman"/>
          <w:bCs/>
          <w:sz w:val="24"/>
          <w:szCs w:val="24"/>
        </w:rPr>
        <w:t xml:space="preserve"> </w:t>
      </w:r>
      <w:r w:rsidRPr="008162EB">
        <w:rPr>
          <w:rFonts w:ascii="Times New Roman" w:hAnsi="Times New Roman" w:cs="Times New Roman"/>
          <w:sz w:val="24"/>
          <w:szCs w:val="24"/>
        </w:rPr>
        <w:t>(Accessed: November 9, 2024).</w:t>
      </w:r>
    </w:p>
    <w:p w:rsidR="008162EB" w:rsidRPr="008162EB" w:rsidRDefault="00E81B2D" w:rsidP="00E41526">
      <w:pPr>
        <w:pStyle w:val="NormalWeb"/>
        <w:spacing w:before="0" w:beforeAutospacing="0" w:after="0" w:afterAutospacing="0" w:line="480" w:lineRule="auto"/>
        <w:ind w:left="720" w:hanging="720"/>
        <w:jc w:val="both"/>
      </w:pPr>
      <w:r w:rsidRPr="008162EB">
        <w:t xml:space="preserve">Best, M.N. and </w:t>
      </w:r>
      <w:proofErr w:type="spellStart"/>
      <w:r w:rsidRPr="008162EB">
        <w:t>Thapa</w:t>
      </w:r>
      <w:proofErr w:type="spellEnd"/>
      <w:r w:rsidRPr="008162EB">
        <w:t>, B., 2011. Environmental management in the Caribbean accommodations sector. </w:t>
      </w:r>
      <w:r w:rsidRPr="008162EB">
        <w:rPr>
          <w:i/>
          <w:iCs/>
        </w:rPr>
        <w:t>Tourism: An International Interdisciplinary Journal</w:t>
      </w:r>
      <w:r w:rsidRPr="008162EB">
        <w:t>, </w:t>
      </w:r>
      <w:r w:rsidRPr="008162EB">
        <w:rPr>
          <w:i/>
          <w:iCs/>
        </w:rPr>
        <w:t>59</w:t>
      </w:r>
      <w:r w:rsidRPr="008162EB">
        <w:t>(2), pp.145-168.</w:t>
      </w:r>
    </w:p>
    <w:p w:rsidR="008162EB" w:rsidRPr="008162EB" w:rsidRDefault="00E81B2D" w:rsidP="00E41526">
      <w:pPr>
        <w:spacing w:line="480" w:lineRule="auto"/>
        <w:ind w:left="720" w:hanging="720"/>
        <w:jc w:val="both"/>
        <w:rPr>
          <w:rFonts w:ascii="Times New Roman" w:hAnsi="Times New Roman" w:cs="Times New Roman"/>
          <w:sz w:val="24"/>
          <w:szCs w:val="24"/>
        </w:rPr>
      </w:pPr>
      <w:proofErr w:type="spellStart"/>
      <w:r w:rsidRPr="008162EB">
        <w:rPr>
          <w:rFonts w:ascii="Times New Roman" w:hAnsi="Times New Roman" w:cs="Times New Roman"/>
          <w:sz w:val="24"/>
          <w:szCs w:val="24"/>
        </w:rPr>
        <w:t>Bhola</w:t>
      </w:r>
      <w:proofErr w:type="spellEnd"/>
      <w:r w:rsidRPr="008162EB">
        <w:rPr>
          <w:rFonts w:ascii="Times New Roman" w:hAnsi="Times New Roman" w:cs="Times New Roman"/>
          <w:sz w:val="24"/>
          <w:szCs w:val="24"/>
        </w:rPr>
        <w:t>-Paul, H.M., 2015. Tourism challenges and the opportunities for sustainability: A case study of Grenada, Barbados, and Tobago. </w:t>
      </w:r>
      <w:r w:rsidRPr="008162EB">
        <w:rPr>
          <w:rFonts w:ascii="Times New Roman" w:hAnsi="Times New Roman" w:cs="Times New Roman"/>
          <w:i/>
          <w:iCs/>
          <w:sz w:val="24"/>
          <w:szCs w:val="24"/>
        </w:rPr>
        <w:t>Journal of Tourism and Hospitality Management</w:t>
      </w:r>
      <w:r w:rsidRPr="008162EB">
        <w:rPr>
          <w:rFonts w:ascii="Times New Roman" w:hAnsi="Times New Roman" w:cs="Times New Roman"/>
          <w:sz w:val="24"/>
          <w:szCs w:val="24"/>
        </w:rPr>
        <w:t>, </w:t>
      </w:r>
      <w:r w:rsidRPr="008162EB">
        <w:rPr>
          <w:rFonts w:ascii="Times New Roman" w:hAnsi="Times New Roman" w:cs="Times New Roman"/>
          <w:i/>
          <w:iCs/>
          <w:sz w:val="24"/>
          <w:szCs w:val="24"/>
        </w:rPr>
        <w:t>3</w:t>
      </w:r>
      <w:r w:rsidRPr="008162EB">
        <w:rPr>
          <w:rFonts w:ascii="Times New Roman" w:hAnsi="Times New Roman" w:cs="Times New Roman"/>
          <w:sz w:val="24"/>
          <w:szCs w:val="24"/>
        </w:rPr>
        <w:t>(9-10), pp.204-213.</w:t>
      </w:r>
    </w:p>
    <w:p w:rsidR="008162EB" w:rsidRPr="008162EB" w:rsidRDefault="00E81B2D" w:rsidP="00E41526">
      <w:pPr>
        <w:spacing w:line="480" w:lineRule="auto"/>
        <w:ind w:left="720" w:hanging="720"/>
        <w:jc w:val="both"/>
        <w:rPr>
          <w:rFonts w:ascii="Times New Roman" w:hAnsi="Times New Roman" w:cs="Times New Roman"/>
          <w:sz w:val="24"/>
          <w:szCs w:val="24"/>
        </w:rPr>
      </w:pPr>
      <w:proofErr w:type="spellStart"/>
      <w:r w:rsidRPr="008162EB">
        <w:rPr>
          <w:rFonts w:ascii="Times New Roman" w:hAnsi="Times New Roman" w:cs="Times New Roman"/>
          <w:sz w:val="24"/>
          <w:szCs w:val="24"/>
        </w:rPr>
        <w:t>Bruns</w:t>
      </w:r>
      <w:proofErr w:type="spellEnd"/>
      <w:r w:rsidRPr="008162EB">
        <w:rPr>
          <w:rFonts w:ascii="Times New Roman" w:hAnsi="Times New Roman" w:cs="Times New Roman"/>
          <w:sz w:val="24"/>
          <w:szCs w:val="24"/>
        </w:rPr>
        <w:t xml:space="preserve">-Smith, A., Choy, V., Chong, H. and </w:t>
      </w:r>
      <w:proofErr w:type="spellStart"/>
      <w:r w:rsidRPr="008162EB">
        <w:rPr>
          <w:rFonts w:ascii="Times New Roman" w:hAnsi="Times New Roman" w:cs="Times New Roman"/>
          <w:sz w:val="24"/>
          <w:szCs w:val="24"/>
        </w:rPr>
        <w:t>Verma</w:t>
      </w:r>
      <w:proofErr w:type="spellEnd"/>
      <w:r w:rsidRPr="008162EB">
        <w:rPr>
          <w:rFonts w:ascii="Times New Roman" w:hAnsi="Times New Roman" w:cs="Times New Roman"/>
          <w:sz w:val="24"/>
          <w:szCs w:val="24"/>
        </w:rPr>
        <w:t>, R., 2015. Environmental sustainability in the hospitality industry: Best practices, guest participation, and customer satisfaction.</w:t>
      </w:r>
    </w:p>
    <w:p w:rsidR="008162EB" w:rsidRPr="008162EB"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sz w:val="24"/>
          <w:szCs w:val="24"/>
        </w:rPr>
        <w:lastRenderedPageBreak/>
        <w:t xml:space="preserve">Calabrese, A., Costa, R., </w:t>
      </w:r>
      <w:proofErr w:type="spellStart"/>
      <w:r w:rsidRPr="008162EB">
        <w:rPr>
          <w:rFonts w:ascii="Times New Roman" w:hAnsi="Times New Roman" w:cs="Times New Roman"/>
          <w:sz w:val="24"/>
          <w:szCs w:val="24"/>
        </w:rPr>
        <w:t>Menichini</w:t>
      </w:r>
      <w:proofErr w:type="spellEnd"/>
      <w:r w:rsidRPr="008162EB">
        <w:rPr>
          <w:rFonts w:ascii="Times New Roman" w:hAnsi="Times New Roman" w:cs="Times New Roman"/>
          <w:sz w:val="24"/>
          <w:szCs w:val="24"/>
        </w:rPr>
        <w:t xml:space="preserve">, T., </w:t>
      </w:r>
      <w:proofErr w:type="spellStart"/>
      <w:r w:rsidRPr="008162EB">
        <w:rPr>
          <w:rFonts w:ascii="Times New Roman" w:hAnsi="Times New Roman" w:cs="Times New Roman"/>
          <w:sz w:val="24"/>
          <w:szCs w:val="24"/>
        </w:rPr>
        <w:t>Rosati</w:t>
      </w:r>
      <w:proofErr w:type="spellEnd"/>
      <w:r w:rsidRPr="008162EB">
        <w:rPr>
          <w:rFonts w:ascii="Times New Roman" w:hAnsi="Times New Roman" w:cs="Times New Roman"/>
          <w:sz w:val="24"/>
          <w:szCs w:val="24"/>
        </w:rPr>
        <w:t xml:space="preserve">, F. and </w:t>
      </w:r>
      <w:proofErr w:type="spellStart"/>
      <w:r w:rsidRPr="008162EB">
        <w:rPr>
          <w:rFonts w:ascii="Times New Roman" w:hAnsi="Times New Roman" w:cs="Times New Roman"/>
          <w:sz w:val="24"/>
          <w:szCs w:val="24"/>
        </w:rPr>
        <w:t>Sanfelice</w:t>
      </w:r>
      <w:proofErr w:type="spellEnd"/>
      <w:r w:rsidRPr="008162EB">
        <w:rPr>
          <w:rFonts w:ascii="Times New Roman" w:hAnsi="Times New Roman" w:cs="Times New Roman"/>
          <w:sz w:val="24"/>
          <w:szCs w:val="24"/>
        </w:rPr>
        <w:t>, G., 2013. Turning corporate social responsibility‐driven opportunities in competitive advantages: A two‐dimensional model. </w:t>
      </w:r>
      <w:r w:rsidRPr="008162EB">
        <w:rPr>
          <w:rFonts w:ascii="Times New Roman" w:hAnsi="Times New Roman" w:cs="Times New Roman"/>
          <w:i/>
          <w:iCs/>
          <w:sz w:val="24"/>
          <w:szCs w:val="24"/>
        </w:rPr>
        <w:t>Knowledge and Process Management</w:t>
      </w:r>
      <w:r w:rsidRPr="008162EB">
        <w:rPr>
          <w:rFonts w:ascii="Times New Roman" w:hAnsi="Times New Roman" w:cs="Times New Roman"/>
          <w:sz w:val="24"/>
          <w:szCs w:val="24"/>
        </w:rPr>
        <w:t>, </w:t>
      </w:r>
      <w:r w:rsidRPr="008162EB">
        <w:rPr>
          <w:rFonts w:ascii="Times New Roman" w:hAnsi="Times New Roman" w:cs="Times New Roman"/>
          <w:i/>
          <w:iCs/>
          <w:sz w:val="24"/>
          <w:szCs w:val="24"/>
        </w:rPr>
        <w:t>20</w:t>
      </w:r>
      <w:r w:rsidRPr="008162EB">
        <w:rPr>
          <w:rFonts w:ascii="Times New Roman" w:hAnsi="Times New Roman" w:cs="Times New Roman"/>
          <w:sz w:val="24"/>
          <w:szCs w:val="24"/>
        </w:rPr>
        <w:t>(1), pp.50-58.</w:t>
      </w:r>
    </w:p>
    <w:p w:rsidR="008162EB" w:rsidRPr="008162EB" w:rsidRDefault="00E81B2D" w:rsidP="00E41526">
      <w:pPr>
        <w:pStyle w:val="NormalWeb"/>
        <w:spacing w:before="0" w:beforeAutospacing="0" w:after="0" w:afterAutospacing="0" w:line="480" w:lineRule="auto"/>
        <w:ind w:left="720" w:hanging="720"/>
        <w:jc w:val="both"/>
      </w:pPr>
      <w:r w:rsidRPr="008162EB">
        <w:t>Cameron, E. and Green, M., 2019. </w:t>
      </w:r>
      <w:r w:rsidRPr="008162EB">
        <w:rPr>
          <w:i/>
          <w:iCs/>
        </w:rPr>
        <w:t>Making sense of change management: A complete guide to the models, tools, and techniques of organizational change</w:t>
      </w:r>
      <w:r w:rsidRPr="008162EB">
        <w:t xml:space="preserve">. </w:t>
      </w:r>
      <w:proofErr w:type="spellStart"/>
      <w:r w:rsidRPr="008162EB">
        <w:t>Kogan</w:t>
      </w:r>
      <w:proofErr w:type="spellEnd"/>
      <w:r w:rsidRPr="008162EB">
        <w:t xml:space="preserve"> Page Publishers.</w:t>
      </w:r>
    </w:p>
    <w:p w:rsidR="008162EB" w:rsidRPr="008162EB"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bCs/>
          <w:sz w:val="24"/>
          <w:szCs w:val="24"/>
        </w:rPr>
        <w:t>Caribbean Alliance for Sustainable Tourism (CAST)</w:t>
      </w:r>
      <w:r w:rsidRPr="008162EB">
        <w:rPr>
          <w:rFonts w:ascii="Times New Roman" w:hAnsi="Times New Roman" w:cs="Times New Roman"/>
          <w:sz w:val="24"/>
          <w:szCs w:val="24"/>
        </w:rPr>
        <w:t xml:space="preserve">. (2020). </w:t>
      </w:r>
      <w:r w:rsidRPr="008162EB">
        <w:rPr>
          <w:rFonts w:ascii="Times New Roman" w:hAnsi="Times New Roman" w:cs="Times New Roman"/>
          <w:i/>
          <w:iCs/>
          <w:sz w:val="24"/>
          <w:szCs w:val="24"/>
        </w:rPr>
        <w:t>Sustainable Tourism Best Practices for Caribbean Hotels</w:t>
      </w:r>
      <w:r w:rsidRPr="008162EB">
        <w:rPr>
          <w:rFonts w:ascii="Times New Roman" w:hAnsi="Times New Roman" w:cs="Times New Roman"/>
          <w:sz w:val="24"/>
          <w:szCs w:val="24"/>
        </w:rPr>
        <w:t>.</w:t>
      </w:r>
    </w:p>
    <w:p w:rsidR="008162EB" w:rsidRPr="008162EB"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sz w:val="24"/>
          <w:szCs w:val="24"/>
        </w:rPr>
        <w:t xml:space="preserve">Caribbean World Magazine (2017) </w:t>
      </w:r>
      <w:r w:rsidRPr="008162EB">
        <w:rPr>
          <w:rFonts w:ascii="Times New Roman" w:hAnsi="Times New Roman" w:cs="Times New Roman"/>
          <w:i/>
          <w:iCs/>
          <w:sz w:val="24"/>
          <w:szCs w:val="24"/>
        </w:rPr>
        <w:t>CHTA STANDS WITH CARIBBEAN LEADERS IN CALL TO BUILD CLIMATE CHANGE RESILIENCE</w:t>
      </w:r>
      <w:r w:rsidRPr="008162EB">
        <w:rPr>
          <w:rFonts w:ascii="Times New Roman" w:hAnsi="Times New Roman" w:cs="Times New Roman"/>
          <w:sz w:val="24"/>
          <w:szCs w:val="24"/>
        </w:rPr>
        <w:t>. https://caribbeanworld-magazine.com/travel-trade/home/chta-stands-with-caribbean-leaders-in-call-to-build-climate-change-resilience/ (Accessed: November 9, 2024).</w:t>
      </w:r>
    </w:p>
    <w:p w:rsidR="008162EB" w:rsidRPr="008162EB" w:rsidRDefault="00E81B2D" w:rsidP="00E41526">
      <w:pPr>
        <w:pStyle w:val="NormalWeb"/>
        <w:spacing w:before="0" w:beforeAutospacing="0" w:after="0" w:afterAutospacing="0" w:line="480" w:lineRule="auto"/>
        <w:ind w:left="720" w:hanging="720"/>
        <w:jc w:val="both"/>
      </w:pPr>
      <w:r w:rsidRPr="008162EB">
        <w:t>Chan, M.K.M., Tsang, N.K. and Au, W.C.W., 2022. Effective approaches for encouraging hotel guests’ voluntary bedding linen reuse behavior. </w:t>
      </w:r>
      <w:r w:rsidRPr="008162EB">
        <w:rPr>
          <w:i/>
          <w:iCs/>
        </w:rPr>
        <w:t>International Journal of Hospitality Management</w:t>
      </w:r>
      <w:r w:rsidRPr="008162EB">
        <w:t>, </w:t>
      </w:r>
      <w:r w:rsidRPr="008162EB">
        <w:rPr>
          <w:i/>
          <w:iCs/>
        </w:rPr>
        <w:t>101</w:t>
      </w:r>
      <w:r w:rsidRPr="008162EB">
        <w:t>, p.103105.</w:t>
      </w:r>
    </w:p>
    <w:p w:rsidR="008162EB" w:rsidRPr="008162EB" w:rsidRDefault="00E81B2D" w:rsidP="00E41526">
      <w:pPr>
        <w:spacing w:line="480" w:lineRule="auto"/>
        <w:ind w:left="720" w:hanging="720"/>
        <w:jc w:val="both"/>
        <w:rPr>
          <w:rFonts w:ascii="Times New Roman" w:hAnsi="Times New Roman" w:cs="Times New Roman"/>
          <w:sz w:val="24"/>
          <w:szCs w:val="24"/>
        </w:rPr>
      </w:pPr>
      <w:proofErr w:type="spellStart"/>
      <w:r w:rsidRPr="008162EB">
        <w:rPr>
          <w:rFonts w:ascii="Times New Roman" w:hAnsi="Times New Roman" w:cs="Times New Roman"/>
          <w:sz w:val="24"/>
          <w:szCs w:val="24"/>
        </w:rPr>
        <w:t>Charara</w:t>
      </w:r>
      <w:proofErr w:type="spellEnd"/>
      <w:r w:rsidRPr="008162EB">
        <w:rPr>
          <w:rFonts w:ascii="Times New Roman" w:hAnsi="Times New Roman" w:cs="Times New Roman"/>
          <w:sz w:val="24"/>
          <w:szCs w:val="24"/>
        </w:rPr>
        <w:t xml:space="preserve">, N., Cashman, A., </w:t>
      </w:r>
      <w:proofErr w:type="spellStart"/>
      <w:r w:rsidRPr="008162EB">
        <w:rPr>
          <w:rFonts w:ascii="Times New Roman" w:hAnsi="Times New Roman" w:cs="Times New Roman"/>
          <w:sz w:val="24"/>
          <w:szCs w:val="24"/>
        </w:rPr>
        <w:t>Bonnell</w:t>
      </w:r>
      <w:proofErr w:type="spellEnd"/>
      <w:r w:rsidRPr="008162EB">
        <w:rPr>
          <w:rFonts w:ascii="Times New Roman" w:hAnsi="Times New Roman" w:cs="Times New Roman"/>
          <w:sz w:val="24"/>
          <w:szCs w:val="24"/>
        </w:rPr>
        <w:t xml:space="preserve">, R. and </w:t>
      </w:r>
      <w:proofErr w:type="spellStart"/>
      <w:r w:rsidRPr="008162EB">
        <w:rPr>
          <w:rFonts w:ascii="Times New Roman" w:hAnsi="Times New Roman" w:cs="Times New Roman"/>
          <w:sz w:val="24"/>
          <w:szCs w:val="24"/>
        </w:rPr>
        <w:t>Gehr</w:t>
      </w:r>
      <w:proofErr w:type="spellEnd"/>
      <w:r w:rsidRPr="008162EB">
        <w:rPr>
          <w:rFonts w:ascii="Times New Roman" w:hAnsi="Times New Roman" w:cs="Times New Roman"/>
          <w:sz w:val="24"/>
          <w:szCs w:val="24"/>
        </w:rPr>
        <w:t>, R., 2011. Water use efficiency in the hotel sector of Barbados. </w:t>
      </w:r>
      <w:r w:rsidRPr="008162EB">
        <w:rPr>
          <w:rFonts w:ascii="Times New Roman" w:hAnsi="Times New Roman" w:cs="Times New Roman"/>
          <w:i/>
          <w:iCs/>
          <w:sz w:val="24"/>
          <w:szCs w:val="24"/>
        </w:rPr>
        <w:t>Journal of Sustainable Tourism</w:t>
      </w:r>
      <w:r w:rsidRPr="008162EB">
        <w:rPr>
          <w:rFonts w:ascii="Times New Roman" w:hAnsi="Times New Roman" w:cs="Times New Roman"/>
          <w:sz w:val="24"/>
          <w:szCs w:val="24"/>
        </w:rPr>
        <w:t>, </w:t>
      </w:r>
      <w:r w:rsidRPr="008162EB">
        <w:rPr>
          <w:rFonts w:ascii="Times New Roman" w:hAnsi="Times New Roman" w:cs="Times New Roman"/>
          <w:i/>
          <w:iCs/>
          <w:sz w:val="24"/>
          <w:szCs w:val="24"/>
        </w:rPr>
        <w:t>19</w:t>
      </w:r>
      <w:r w:rsidRPr="008162EB">
        <w:rPr>
          <w:rFonts w:ascii="Times New Roman" w:hAnsi="Times New Roman" w:cs="Times New Roman"/>
          <w:sz w:val="24"/>
          <w:szCs w:val="24"/>
        </w:rPr>
        <w:t>(2), pp.231-245.</w:t>
      </w:r>
    </w:p>
    <w:p w:rsidR="008162EB" w:rsidRPr="008162EB" w:rsidRDefault="00E81B2D" w:rsidP="00E41526">
      <w:pPr>
        <w:pStyle w:val="NormalWeb"/>
        <w:spacing w:before="0" w:beforeAutospacing="0" w:after="0" w:afterAutospacing="0" w:line="480" w:lineRule="auto"/>
        <w:ind w:left="720" w:hanging="720"/>
        <w:jc w:val="both"/>
      </w:pPr>
      <w:r w:rsidRPr="008162EB">
        <w:t>Charles, D., 2013. Sustainable tourism in the Caribbean: The role of the accommodations sector. </w:t>
      </w:r>
      <w:r w:rsidRPr="008162EB">
        <w:rPr>
          <w:i/>
          <w:iCs/>
        </w:rPr>
        <w:t>International Journal of Green Economics</w:t>
      </w:r>
      <w:r w:rsidRPr="008162EB">
        <w:t>, </w:t>
      </w:r>
      <w:r w:rsidRPr="008162EB">
        <w:rPr>
          <w:i/>
          <w:iCs/>
        </w:rPr>
        <w:t>7</w:t>
      </w:r>
      <w:r w:rsidRPr="008162EB">
        <w:t>(2), pp.148-161.</w:t>
      </w:r>
    </w:p>
    <w:p w:rsidR="008162EB" w:rsidRPr="008162EB"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sz w:val="24"/>
          <w:szCs w:val="24"/>
        </w:rPr>
        <w:t>Chen, L.F., 2019. Hotel chain affiliation as an environmental performance strategy for luxury hotels. </w:t>
      </w:r>
      <w:r w:rsidRPr="008162EB">
        <w:rPr>
          <w:rFonts w:ascii="Times New Roman" w:hAnsi="Times New Roman" w:cs="Times New Roman"/>
          <w:i/>
          <w:iCs/>
          <w:sz w:val="24"/>
          <w:szCs w:val="24"/>
        </w:rPr>
        <w:t>International Journal of Hospitality Management</w:t>
      </w:r>
      <w:r w:rsidRPr="008162EB">
        <w:rPr>
          <w:rFonts w:ascii="Times New Roman" w:hAnsi="Times New Roman" w:cs="Times New Roman"/>
          <w:sz w:val="24"/>
          <w:szCs w:val="24"/>
        </w:rPr>
        <w:t>, </w:t>
      </w:r>
      <w:r w:rsidRPr="008162EB">
        <w:rPr>
          <w:rFonts w:ascii="Times New Roman" w:hAnsi="Times New Roman" w:cs="Times New Roman"/>
          <w:i/>
          <w:iCs/>
          <w:sz w:val="24"/>
          <w:szCs w:val="24"/>
        </w:rPr>
        <w:t>77</w:t>
      </w:r>
      <w:r w:rsidRPr="008162EB">
        <w:rPr>
          <w:rFonts w:ascii="Times New Roman" w:hAnsi="Times New Roman" w:cs="Times New Roman"/>
          <w:sz w:val="24"/>
          <w:szCs w:val="24"/>
        </w:rPr>
        <w:t>, pp.1-6.</w:t>
      </w:r>
    </w:p>
    <w:p w:rsidR="008162EB" w:rsidRPr="008162EB"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sz w:val="24"/>
          <w:szCs w:val="24"/>
        </w:rPr>
        <w:t>Chong, K.M.M.Y., 2023. Sustainability-oriented Business Model: An Analysis of Sustainable Practices in the Context of a Luxury Hotel.</w:t>
      </w:r>
    </w:p>
    <w:p w:rsidR="008162EB" w:rsidRPr="008162EB" w:rsidRDefault="00E81B2D" w:rsidP="00E41526">
      <w:pPr>
        <w:pStyle w:val="NormalWeb"/>
        <w:spacing w:before="0" w:beforeAutospacing="0" w:after="0" w:afterAutospacing="0" w:line="480" w:lineRule="auto"/>
        <w:ind w:left="720" w:hanging="720"/>
        <w:jc w:val="both"/>
      </w:pPr>
      <w:proofErr w:type="spellStart"/>
      <w:r w:rsidRPr="008162EB">
        <w:lastRenderedPageBreak/>
        <w:t>Cvelbar</w:t>
      </w:r>
      <w:proofErr w:type="spellEnd"/>
      <w:r w:rsidRPr="008162EB">
        <w:t xml:space="preserve">, L.K., </w:t>
      </w:r>
      <w:proofErr w:type="spellStart"/>
      <w:r w:rsidRPr="008162EB">
        <w:t>Grün</w:t>
      </w:r>
      <w:proofErr w:type="spellEnd"/>
      <w:r w:rsidRPr="008162EB">
        <w:t xml:space="preserve">, B. and </w:t>
      </w:r>
      <w:proofErr w:type="spellStart"/>
      <w:r w:rsidRPr="008162EB">
        <w:t>Dolnicar</w:t>
      </w:r>
      <w:proofErr w:type="spellEnd"/>
      <w:r w:rsidRPr="008162EB">
        <w:t>, S., 2017. Which hotel guest segments reuse towels? Selling sustainable tourism services through target marketing. </w:t>
      </w:r>
      <w:r w:rsidRPr="008162EB">
        <w:rPr>
          <w:i/>
          <w:iCs/>
        </w:rPr>
        <w:t>Journal of Sustainable Tourism</w:t>
      </w:r>
      <w:r w:rsidRPr="008162EB">
        <w:t>, </w:t>
      </w:r>
      <w:r w:rsidRPr="008162EB">
        <w:rPr>
          <w:i/>
          <w:iCs/>
        </w:rPr>
        <w:t>25</w:t>
      </w:r>
      <w:r w:rsidRPr="008162EB">
        <w:t>(7), pp.921-934.</w:t>
      </w:r>
    </w:p>
    <w:p w:rsidR="008162EB" w:rsidRPr="008162EB"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sz w:val="24"/>
          <w:szCs w:val="24"/>
        </w:rPr>
        <w:t xml:space="preserve">Dev, C. and </w:t>
      </w:r>
      <w:proofErr w:type="spellStart"/>
      <w:r w:rsidRPr="008162EB">
        <w:rPr>
          <w:rFonts w:ascii="Times New Roman" w:hAnsi="Times New Roman" w:cs="Times New Roman"/>
          <w:sz w:val="24"/>
          <w:szCs w:val="24"/>
        </w:rPr>
        <w:t>Stroock</w:t>
      </w:r>
      <w:proofErr w:type="spellEnd"/>
      <w:r w:rsidRPr="008162EB">
        <w:rPr>
          <w:rFonts w:ascii="Times New Roman" w:hAnsi="Times New Roman" w:cs="Times New Roman"/>
          <w:sz w:val="24"/>
          <w:szCs w:val="24"/>
        </w:rPr>
        <w:t xml:space="preserve">, L.M., 2023. Barbados Tourism: Repositioning </w:t>
      </w:r>
      <w:proofErr w:type="gramStart"/>
      <w:r w:rsidRPr="008162EB">
        <w:rPr>
          <w:rFonts w:ascii="Times New Roman" w:hAnsi="Times New Roman" w:cs="Times New Roman"/>
          <w:sz w:val="24"/>
          <w:szCs w:val="24"/>
        </w:rPr>
        <w:t>A</w:t>
      </w:r>
      <w:proofErr w:type="gramEnd"/>
      <w:r w:rsidRPr="008162EB">
        <w:rPr>
          <w:rFonts w:ascii="Times New Roman" w:hAnsi="Times New Roman" w:cs="Times New Roman"/>
          <w:sz w:val="24"/>
          <w:szCs w:val="24"/>
        </w:rPr>
        <w:t xml:space="preserve"> Struggling Country Brand.</w:t>
      </w:r>
    </w:p>
    <w:p w:rsidR="008162EB" w:rsidRPr="008162EB" w:rsidRDefault="00E81B2D" w:rsidP="00E41526">
      <w:pPr>
        <w:pStyle w:val="NormalWeb"/>
        <w:spacing w:before="0" w:beforeAutospacing="0" w:after="0" w:afterAutospacing="0" w:line="480" w:lineRule="auto"/>
        <w:ind w:left="720" w:hanging="720"/>
        <w:jc w:val="both"/>
      </w:pPr>
      <w:proofErr w:type="spellStart"/>
      <w:r w:rsidRPr="008162EB">
        <w:t>Dimara</w:t>
      </w:r>
      <w:proofErr w:type="spellEnd"/>
      <w:r w:rsidRPr="008162EB">
        <w:t xml:space="preserve">, E., </w:t>
      </w:r>
      <w:proofErr w:type="spellStart"/>
      <w:r w:rsidRPr="008162EB">
        <w:t>Manganari</w:t>
      </w:r>
      <w:proofErr w:type="spellEnd"/>
      <w:r w:rsidRPr="008162EB">
        <w:t xml:space="preserve">, E. and </w:t>
      </w:r>
      <w:proofErr w:type="spellStart"/>
      <w:r w:rsidRPr="008162EB">
        <w:t>Skuras</w:t>
      </w:r>
      <w:proofErr w:type="spellEnd"/>
      <w:r w:rsidRPr="008162EB">
        <w:t>, D., 2017. Don't change my towels please: Factors influencing participation in towel reuse programs. </w:t>
      </w:r>
      <w:r w:rsidRPr="008162EB">
        <w:rPr>
          <w:i/>
          <w:iCs/>
        </w:rPr>
        <w:t>Tourism Management</w:t>
      </w:r>
      <w:r w:rsidRPr="008162EB">
        <w:t>, </w:t>
      </w:r>
      <w:r w:rsidRPr="008162EB">
        <w:rPr>
          <w:i/>
          <w:iCs/>
        </w:rPr>
        <w:t>59</w:t>
      </w:r>
      <w:r w:rsidRPr="008162EB">
        <w:t>, pp.425-437.</w:t>
      </w:r>
    </w:p>
    <w:p w:rsidR="008162EB" w:rsidRPr="008162EB" w:rsidRDefault="00E81B2D" w:rsidP="00E41526">
      <w:pPr>
        <w:spacing w:line="480" w:lineRule="auto"/>
        <w:ind w:left="720" w:hanging="720"/>
        <w:jc w:val="both"/>
        <w:rPr>
          <w:rFonts w:ascii="Times New Roman" w:hAnsi="Times New Roman" w:cs="Times New Roman"/>
          <w:sz w:val="24"/>
          <w:szCs w:val="24"/>
        </w:rPr>
      </w:pPr>
      <w:proofErr w:type="spellStart"/>
      <w:r w:rsidRPr="008162EB">
        <w:rPr>
          <w:rFonts w:ascii="Times New Roman" w:hAnsi="Times New Roman" w:cs="Times New Roman"/>
          <w:sz w:val="24"/>
          <w:szCs w:val="24"/>
        </w:rPr>
        <w:t>Doost</w:t>
      </w:r>
      <w:proofErr w:type="spellEnd"/>
      <w:r w:rsidRPr="008162EB">
        <w:rPr>
          <w:rFonts w:ascii="Times New Roman" w:hAnsi="Times New Roman" w:cs="Times New Roman"/>
          <w:sz w:val="24"/>
          <w:szCs w:val="24"/>
        </w:rPr>
        <w:t xml:space="preserve">, Z.H., </w:t>
      </w:r>
      <w:proofErr w:type="spellStart"/>
      <w:r w:rsidRPr="008162EB">
        <w:rPr>
          <w:rFonts w:ascii="Times New Roman" w:hAnsi="Times New Roman" w:cs="Times New Roman"/>
          <w:sz w:val="24"/>
          <w:szCs w:val="24"/>
        </w:rPr>
        <w:t>Alsuwaiyan</w:t>
      </w:r>
      <w:proofErr w:type="spellEnd"/>
      <w:r w:rsidRPr="008162EB">
        <w:rPr>
          <w:rFonts w:ascii="Times New Roman" w:hAnsi="Times New Roman" w:cs="Times New Roman"/>
          <w:sz w:val="24"/>
          <w:szCs w:val="24"/>
        </w:rPr>
        <w:t xml:space="preserve">, M. and </w:t>
      </w:r>
      <w:proofErr w:type="spellStart"/>
      <w:r w:rsidRPr="008162EB">
        <w:rPr>
          <w:rFonts w:ascii="Times New Roman" w:hAnsi="Times New Roman" w:cs="Times New Roman"/>
          <w:sz w:val="24"/>
          <w:szCs w:val="24"/>
        </w:rPr>
        <w:t>Yaseen</w:t>
      </w:r>
      <w:proofErr w:type="spellEnd"/>
      <w:r w:rsidRPr="008162EB">
        <w:rPr>
          <w:rFonts w:ascii="Times New Roman" w:hAnsi="Times New Roman" w:cs="Times New Roman"/>
          <w:sz w:val="24"/>
          <w:szCs w:val="24"/>
        </w:rPr>
        <w:t>, Z.M., 2024. Runoff management based water harvesting for better water resources sustainability: a comprehensive review. </w:t>
      </w:r>
      <w:r w:rsidRPr="008162EB">
        <w:rPr>
          <w:rFonts w:ascii="Times New Roman" w:hAnsi="Times New Roman" w:cs="Times New Roman"/>
          <w:i/>
          <w:iCs/>
          <w:sz w:val="24"/>
          <w:szCs w:val="24"/>
        </w:rPr>
        <w:t>Knowledge-Based Engineering and Sciences</w:t>
      </w:r>
      <w:r w:rsidRPr="008162EB">
        <w:rPr>
          <w:rFonts w:ascii="Times New Roman" w:hAnsi="Times New Roman" w:cs="Times New Roman"/>
          <w:sz w:val="24"/>
          <w:szCs w:val="24"/>
        </w:rPr>
        <w:t>, </w:t>
      </w:r>
      <w:r w:rsidRPr="008162EB">
        <w:rPr>
          <w:rFonts w:ascii="Times New Roman" w:hAnsi="Times New Roman" w:cs="Times New Roman"/>
          <w:i/>
          <w:iCs/>
          <w:sz w:val="24"/>
          <w:szCs w:val="24"/>
        </w:rPr>
        <w:t>5</w:t>
      </w:r>
      <w:r w:rsidRPr="008162EB">
        <w:rPr>
          <w:rFonts w:ascii="Times New Roman" w:hAnsi="Times New Roman" w:cs="Times New Roman"/>
          <w:sz w:val="24"/>
          <w:szCs w:val="24"/>
        </w:rPr>
        <w:t>(1), pp.1-45.</w:t>
      </w:r>
    </w:p>
    <w:p w:rsidR="008162EB" w:rsidRPr="008162EB" w:rsidRDefault="00E81B2D" w:rsidP="00E41526">
      <w:pPr>
        <w:pStyle w:val="NormalWeb"/>
        <w:spacing w:before="0" w:beforeAutospacing="0" w:after="0" w:afterAutospacing="0" w:line="480" w:lineRule="auto"/>
        <w:ind w:left="720" w:hanging="720"/>
        <w:jc w:val="both"/>
      </w:pPr>
      <w:proofErr w:type="spellStart"/>
      <w:r w:rsidRPr="008162EB">
        <w:t>Dutescu</w:t>
      </w:r>
      <w:proofErr w:type="spellEnd"/>
      <w:r w:rsidRPr="008162EB">
        <w:t xml:space="preserve">, A., </w:t>
      </w:r>
      <w:proofErr w:type="spellStart"/>
      <w:r w:rsidRPr="008162EB">
        <w:t>Popa</w:t>
      </w:r>
      <w:proofErr w:type="spellEnd"/>
      <w:r w:rsidRPr="008162EB">
        <w:t xml:space="preserve">, A.F. and </w:t>
      </w:r>
      <w:proofErr w:type="spellStart"/>
      <w:r w:rsidRPr="008162EB">
        <w:t>Ponorîca</w:t>
      </w:r>
      <w:proofErr w:type="spellEnd"/>
      <w:r w:rsidRPr="008162EB">
        <w:t>, A.G., 2014. Sustainability of the tourism industry, based on financial key performance indicators. </w:t>
      </w:r>
      <w:proofErr w:type="spellStart"/>
      <w:r w:rsidRPr="008162EB">
        <w:rPr>
          <w:i/>
          <w:iCs/>
        </w:rPr>
        <w:t>Amfiteatru</w:t>
      </w:r>
      <w:proofErr w:type="spellEnd"/>
      <w:r w:rsidRPr="008162EB">
        <w:rPr>
          <w:i/>
          <w:iCs/>
        </w:rPr>
        <w:t xml:space="preserve"> Economic Journal</w:t>
      </w:r>
      <w:r w:rsidRPr="008162EB">
        <w:t>, </w:t>
      </w:r>
      <w:r w:rsidRPr="008162EB">
        <w:rPr>
          <w:i/>
          <w:iCs/>
        </w:rPr>
        <w:t>16</w:t>
      </w:r>
      <w:r w:rsidRPr="008162EB">
        <w:t>(Special No. 8), pp.1048-1062.</w:t>
      </w:r>
    </w:p>
    <w:p w:rsidR="008162EB" w:rsidRPr="008162EB" w:rsidRDefault="00E81B2D" w:rsidP="00E41526">
      <w:pPr>
        <w:pStyle w:val="NormalWeb"/>
        <w:spacing w:before="0" w:beforeAutospacing="0" w:after="0" w:afterAutospacing="0" w:line="480" w:lineRule="auto"/>
        <w:ind w:left="720" w:hanging="720"/>
        <w:jc w:val="both"/>
      </w:pPr>
      <w:r w:rsidRPr="008162EB">
        <w:t xml:space="preserve">Elliott, C. (2024) 'Barbados is making a slow turn toward sustainability. </w:t>
      </w:r>
      <w:proofErr w:type="gramStart"/>
      <w:r w:rsidRPr="008162EB">
        <w:t>but</w:t>
      </w:r>
      <w:proofErr w:type="gramEnd"/>
      <w:r w:rsidRPr="008162EB">
        <w:t xml:space="preserve"> is there enough time?' </w:t>
      </w:r>
      <w:r w:rsidRPr="008162EB">
        <w:rPr>
          <w:i/>
          <w:iCs/>
        </w:rPr>
        <w:t>Forbes</w:t>
      </w:r>
      <w:r w:rsidRPr="008162EB">
        <w:t xml:space="preserve">, May 12. </w:t>
      </w:r>
      <w:r w:rsidRPr="008162EB">
        <w:rPr>
          <w:rStyle w:val="url"/>
        </w:rPr>
        <w:t>https://www.forbes.com/sites/christopherelliott/2024/05/12/barbados-is-making-a-slow-turn-toward-sustainability-but-is-there-enough-time/</w:t>
      </w:r>
      <w:r w:rsidRPr="008162EB">
        <w:t>.</w:t>
      </w:r>
    </w:p>
    <w:p w:rsidR="008162EB" w:rsidRPr="008162EB" w:rsidRDefault="00E81B2D" w:rsidP="00E41526">
      <w:pPr>
        <w:pStyle w:val="NormalWeb"/>
        <w:spacing w:before="0" w:beforeAutospacing="0" w:after="0" w:afterAutospacing="0" w:line="480" w:lineRule="auto"/>
        <w:ind w:left="720" w:hanging="720"/>
        <w:jc w:val="both"/>
      </w:pPr>
      <w:r w:rsidRPr="008162EB">
        <w:t>FELEKE, L., 2020. </w:t>
      </w:r>
      <w:r w:rsidRPr="008162EB">
        <w:rPr>
          <w:i/>
          <w:iCs/>
        </w:rPr>
        <w:t>ATTITUDE AND CHALLENGES OF CHANGE MANAGEMENT: THE CASE OF GRAND ELIANAHOTEL, ADDIS ABABA</w:t>
      </w:r>
      <w:r w:rsidRPr="008162EB">
        <w:t> (Doctoral dissertation, ST. MARY’S UNIVERSITY).</w:t>
      </w:r>
    </w:p>
    <w:p w:rsidR="008162EB" w:rsidRPr="008162EB"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sz w:val="24"/>
          <w:szCs w:val="24"/>
        </w:rPr>
        <w:t xml:space="preserve">Five Star Alliance (2023) </w:t>
      </w:r>
      <w:r w:rsidRPr="008162EB">
        <w:rPr>
          <w:rFonts w:ascii="Times New Roman" w:hAnsi="Times New Roman" w:cs="Times New Roman"/>
          <w:i/>
          <w:iCs/>
          <w:sz w:val="24"/>
          <w:szCs w:val="24"/>
        </w:rPr>
        <w:t>Sandy Lane Hotel</w:t>
      </w:r>
      <w:r w:rsidRPr="008162EB">
        <w:rPr>
          <w:rFonts w:ascii="Times New Roman" w:hAnsi="Times New Roman" w:cs="Times New Roman"/>
          <w:sz w:val="24"/>
          <w:szCs w:val="24"/>
        </w:rPr>
        <w:t>. https://www.fivestaralliance.com/luxury-hotels/bridgetown/sandy-lane-hotel (Accessed: November 9, 2024).</w:t>
      </w:r>
    </w:p>
    <w:p w:rsidR="008162EB" w:rsidRPr="008162EB" w:rsidRDefault="00E81B2D" w:rsidP="00E41526">
      <w:pPr>
        <w:spacing w:line="480" w:lineRule="auto"/>
        <w:ind w:left="720" w:hanging="720"/>
        <w:jc w:val="both"/>
        <w:rPr>
          <w:rFonts w:ascii="Times New Roman" w:hAnsi="Times New Roman" w:cs="Times New Roman"/>
          <w:sz w:val="24"/>
          <w:szCs w:val="24"/>
        </w:rPr>
      </w:pPr>
      <w:proofErr w:type="spellStart"/>
      <w:r w:rsidRPr="008162EB">
        <w:rPr>
          <w:rFonts w:ascii="Times New Roman" w:hAnsi="Times New Roman" w:cs="Times New Roman"/>
          <w:sz w:val="24"/>
          <w:szCs w:val="24"/>
        </w:rPr>
        <w:t>Gardini</w:t>
      </w:r>
      <w:proofErr w:type="spellEnd"/>
      <w:r w:rsidRPr="008162EB">
        <w:rPr>
          <w:rFonts w:ascii="Times New Roman" w:hAnsi="Times New Roman" w:cs="Times New Roman"/>
          <w:sz w:val="24"/>
          <w:szCs w:val="24"/>
        </w:rPr>
        <w:t xml:space="preserve">, M.A., </w:t>
      </w:r>
      <w:proofErr w:type="spellStart"/>
      <w:r w:rsidRPr="008162EB">
        <w:rPr>
          <w:rFonts w:ascii="Times New Roman" w:hAnsi="Times New Roman" w:cs="Times New Roman"/>
          <w:sz w:val="24"/>
          <w:szCs w:val="24"/>
        </w:rPr>
        <w:t>Ottenbacher</w:t>
      </w:r>
      <w:proofErr w:type="spellEnd"/>
      <w:r w:rsidRPr="008162EB">
        <w:rPr>
          <w:rFonts w:ascii="Times New Roman" w:hAnsi="Times New Roman" w:cs="Times New Roman"/>
          <w:sz w:val="24"/>
          <w:szCs w:val="24"/>
        </w:rPr>
        <w:t xml:space="preserve">, M.C. and </w:t>
      </w:r>
      <w:proofErr w:type="spellStart"/>
      <w:r w:rsidRPr="008162EB">
        <w:rPr>
          <w:rFonts w:ascii="Times New Roman" w:hAnsi="Times New Roman" w:cs="Times New Roman"/>
          <w:sz w:val="24"/>
          <w:szCs w:val="24"/>
        </w:rPr>
        <w:t>Schuckert</w:t>
      </w:r>
      <w:proofErr w:type="spellEnd"/>
      <w:r w:rsidRPr="008162EB">
        <w:rPr>
          <w:rFonts w:ascii="Times New Roman" w:hAnsi="Times New Roman" w:cs="Times New Roman"/>
          <w:sz w:val="24"/>
          <w:szCs w:val="24"/>
        </w:rPr>
        <w:t>, M. eds., 2021. </w:t>
      </w:r>
      <w:r w:rsidRPr="008162EB">
        <w:rPr>
          <w:rFonts w:ascii="Times New Roman" w:hAnsi="Times New Roman" w:cs="Times New Roman"/>
          <w:i/>
          <w:iCs/>
          <w:sz w:val="24"/>
          <w:szCs w:val="24"/>
        </w:rPr>
        <w:t>The Routledge companion to international hospitality management</w:t>
      </w:r>
      <w:r w:rsidRPr="008162EB">
        <w:rPr>
          <w:rFonts w:ascii="Times New Roman" w:hAnsi="Times New Roman" w:cs="Times New Roman"/>
          <w:sz w:val="24"/>
          <w:szCs w:val="24"/>
        </w:rPr>
        <w:t>. London: Routledge.</w:t>
      </w:r>
    </w:p>
    <w:p w:rsidR="008162EB" w:rsidRPr="008162EB" w:rsidRDefault="00E81B2D" w:rsidP="00E41526">
      <w:pPr>
        <w:pStyle w:val="NormalWeb"/>
        <w:spacing w:before="0" w:beforeAutospacing="0" w:after="0" w:afterAutospacing="0" w:line="480" w:lineRule="auto"/>
        <w:ind w:left="720" w:hanging="720"/>
        <w:jc w:val="both"/>
      </w:pPr>
      <w:r w:rsidRPr="008162EB">
        <w:lastRenderedPageBreak/>
        <w:t>Ge, H., Chen, S. and Chen, Y., 2018. International alliance of green hotels to reach sustainable competitive advantages. </w:t>
      </w:r>
      <w:r w:rsidRPr="008162EB">
        <w:rPr>
          <w:i/>
          <w:iCs/>
        </w:rPr>
        <w:t>Sustainability</w:t>
      </w:r>
      <w:r w:rsidRPr="008162EB">
        <w:t>, </w:t>
      </w:r>
      <w:r w:rsidRPr="008162EB">
        <w:rPr>
          <w:i/>
          <w:iCs/>
        </w:rPr>
        <w:t>10</w:t>
      </w:r>
      <w:r w:rsidRPr="008162EB">
        <w:t>(2), p.573.</w:t>
      </w:r>
    </w:p>
    <w:p w:rsidR="008162EB" w:rsidRPr="008162EB" w:rsidRDefault="00E81B2D" w:rsidP="00E41526">
      <w:pPr>
        <w:pStyle w:val="NormalWeb"/>
        <w:spacing w:before="0" w:beforeAutospacing="0" w:after="0" w:afterAutospacing="0" w:line="480" w:lineRule="auto"/>
        <w:ind w:left="720" w:hanging="720"/>
        <w:jc w:val="both"/>
      </w:pPr>
      <w:r w:rsidRPr="008162EB">
        <w:rPr>
          <w:rStyle w:val="Strong"/>
          <w:rFonts w:eastAsiaTheme="majorEastAsia"/>
          <w:b w:val="0"/>
        </w:rPr>
        <w:t>Global Sustainable Tourism Council</w:t>
      </w:r>
      <w:r w:rsidRPr="008162EB">
        <w:rPr>
          <w:b/>
        </w:rPr>
        <w:t xml:space="preserve"> </w:t>
      </w:r>
      <w:r w:rsidRPr="008162EB">
        <w:t xml:space="preserve">(GSTC). (2016). </w:t>
      </w:r>
      <w:r w:rsidRPr="008162EB">
        <w:rPr>
          <w:rStyle w:val="Emphasis"/>
        </w:rPr>
        <w:t>Criteria for Hotels and Resorts:</w:t>
      </w:r>
      <w:r w:rsidRPr="008162EB">
        <w:t> </w:t>
      </w:r>
      <w:r w:rsidRPr="008162EB">
        <w:rPr>
          <w:i/>
          <w:iCs/>
        </w:rPr>
        <w:t>Suggested Performance Indicators for Destinations</w:t>
      </w:r>
      <w:r w:rsidRPr="008162EB">
        <w:t>.</w:t>
      </w:r>
    </w:p>
    <w:p w:rsidR="008162EB" w:rsidRPr="008162EB"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sz w:val="24"/>
          <w:szCs w:val="24"/>
        </w:rPr>
        <w:t>Greene-</w:t>
      </w:r>
      <w:proofErr w:type="spellStart"/>
      <w:r w:rsidRPr="008162EB">
        <w:rPr>
          <w:rFonts w:ascii="Times New Roman" w:hAnsi="Times New Roman" w:cs="Times New Roman"/>
          <w:sz w:val="24"/>
          <w:szCs w:val="24"/>
        </w:rPr>
        <w:t>Dewasmes</w:t>
      </w:r>
      <w:proofErr w:type="spellEnd"/>
      <w:r w:rsidRPr="008162EB">
        <w:rPr>
          <w:rFonts w:ascii="Times New Roman" w:hAnsi="Times New Roman" w:cs="Times New Roman"/>
          <w:sz w:val="24"/>
          <w:szCs w:val="24"/>
        </w:rPr>
        <w:t>, G.S.E., 2021. </w:t>
      </w:r>
      <w:r w:rsidRPr="008162EB">
        <w:rPr>
          <w:rFonts w:ascii="Times New Roman" w:hAnsi="Times New Roman" w:cs="Times New Roman"/>
          <w:i/>
          <w:iCs/>
          <w:sz w:val="24"/>
          <w:szCs w:val="24"/>
        </w:rPr>
        <w:t>A Comparative Exploration of Green Energy Transition Outcomes Across Small Island Developing States: Jamaica, Barbados, and Mauritius</w:t>
      </w:r>
      <w:r w:rsidRPr="008162EB">
        <w:rPr>
          <w:rFonts w:ascii="Times New Roman" w:hAnsi="Times New Roman" w:cs="Times New Roman"/>
          <w:sz w:val="24"/>
          <w:szCs w:val="24"/>
        </w:rPr>
        <w:t> (Doctoral dissertation, University of York).</w:t>
      </w:r>
    </w:p>
    <w:p w:rsidR="008162EB" w:rsidRPr="008162EB" w:rsidRDefault="00E81B2D" w:rsidP="00E41526">
      <w:pPr>
        <w:pStyle w:val="NormalWeb"/>
        <w:spacing w:before="0" w:beforeAutospacing="0" w:after="0" w:afterAutospacing="0" w:line="480" w:lineRule="auto"/>
        <w:ind w:left="720" w:hanging="720"/>
        <w:jc w:val="both"/>
      </w:pPr>
      <w:r w:rsidRPr="008162EB">
        <w:t>Hayes, J., 2022. </w:t>
      </w:r>
      <w:r w:rsidRPr="008162EB">
        <w:rPr>
          <w:i/>
          <w:iCs/>
        </w:rPr>
        <w:t>The theory and practice of change management</w:t>
      </w:r>
      <w:r w:rsidRPr="008162EB">
        <w:t>. Bloomsbury Publishing.</w:t>
      </w:r>
    </w:p>
    <w:p w:rsidR="008162EB" w:rsidRPr="008162EB" w:rsidRDefault="00E81B2D" w:rsidP="00E41526">
      <w:pPr>
        <w:pStyle w:val="NormalWeb"/>
        <w:spacing w:before="0" w:beforeAutospacing="0" w:after="0" w:afterAutospacing="0" w:line="480" w:lineRule="auto"/>
        <w:ind w:left="720" w:hanging="720"/>
        <w:jc w:val="both"/>
      </w:pPr>
      <w:r w:rsidRPr="008162EB">
        <w:t xml:space="preserve">Jermaine (2019). </w:t>
      </w:r>
      <w:r w:rsidRPr="008162EB">
        <w:rPr>
          <w:i/>
          <w:iCs/>
        </w:rPr>
        <w:t>Sandy Lane Resort</w:t>
      </w:r>
      <w:r w:rsidRPr="008162EB">
        <w:t xml:space="preserve">. </w:t>
      </w:r>
      <w:r w:rsidRPr="008162EB">
        <w:rPr>
          <w:rStyle w:val="url"/>
        </w:rPr>
        <w:t>https://www.businessworldmag.com/business-profiles-and-featured-articles/tourism-hospitality/sandy-lane-resort/</w:t>
      </w:r>
      <w:r w:rsidRPr="008162EB">
        <w:t xml:space="preserve"> (Accessed: November 9, 2024).</w:t>
      </w:r>
    </w:p>
    <w:p w:rsidR="008162EB" w:rsidRPr="008162EB" w:rsidRDefault="00E81B2D" w:rsidP="00E41526">
      <w:pPr>
        <w:pStyle w:val="NormalWeb"/>
        <w:spacing w:before="0" w:beforeAutospacing="0" w:after="0" w:afterAutospacing="0" w:line="480" w:lineRule="auto"/>
        <w:ind w:left="720" w:hanging="720"/>
        <w:jc w:val="both"/>
      </w:pPr>
      <w:r w:rsidRPr="008162EB">
        <w:t xml:space="preserve">Khalil, N., </w:t>
      </w:r>
      <w:proofErr w:type="spellStart"/>
      <w:r w:rsidRPr="008162EB">
        <w:t>Che</w:t>
      </w:r>
      <w:proofErr w:type="spellEnd"/>
      <w:r w:rsidRPr="008162EB">
        <w:t xml:space="preserve"> Abdullah, S.N., </w:t>
      </w:r>
      <w:proofErr w:type="spellStart"/>
      <w:r w:rsidRPr="008162EB">
        <w:t>Haron</w:t>
      </w:r>
      <w:proofErr w:type="spellEnd"/>
      <w:r w:rsidRPr="008162EB">
        <w:t>, S.N. and Hamid, M.Y., 2024. A review of green practices and initiatives from stakeholder’s perspectives towards sustainable hotel operations and performance impact. </w:t>
      </w:r>
      <w:r w:rsidRPr="008162EB">
        <w:rPr>
          <w:i/>
          <w:iCs/>
        </w:rPr>
        <w:t>Journal of Facilities Management</w:t>
      </w:r>
      <w:r w:rsidRPr="008162EB">
        <w:t>, </w:t>
      </w:r>
      <w:r w:rsidRPr="008162EB">
        <w:rPr>
          <w:i/>
          <w:iCs/>
        </w:rPr>
        <w:t>22</w:t>
      </w:r>
      <w:r w:rsidRPr="008162EB">
        <w:t>(4), pp.653-682.</w:t>
      </w:r>
    </w:p>
    <w:p w:rsidR="008162EB" w:rsidRPr="008162EB" w:rsidRDefault="00E81B2D" w:rsidP="00E41526">
      <w:pPr>
        <w:pStyle w:val="NormalWeb"/>
        <w:spacing w:before="0" w:beforeAutospacing="0" w:after="0" w:afterAutospacing="0" w:line="480" w:lineRule="auto"/>
        <w:ind w:left="720" w:hanging="720"/>
        <w:jc w:val="both"/>
      </w:pPr>
      <w:proofErr w:type="spellStart"/>
      <w:r w:rsidRPr="008162EB">
        <w:t>Khatter</w:t>
      </w:r>
      <w:proofErr w:type="spellEnd"/>
      <w:r w:rsidRPr="008162EB">
        <w:t>, A., 2023. Challenges and solutions for environmental sustainability in the hospitality sector. </w:t>
      </w:r>
      <w:r w:rsidRPr="008162EB">
        <w:rPr>
          <w:i/>
          <w:iCs/>
        </w:rPr>
        <w:t>Sustainability</w:t>
      </w:r>
      <w:r w:rsidRPr="008162EB">
        <w:t>, </w:t>
      </w:r>
      <w:r w:rsidRPr="008162EB">
        <w:rPr>
          <w:i/>
          <w:iCs/>
        </w:rPr>
        <w:t>15</w:t>
      </w:r>
      <w:r w:rsidRPr="008162EB">
        <w:t>(15), p.11491.</w:t>
      </w:r>
    </w:p>
    <w:p w:rsidR="008162EB" w:rsidRPr="008162EB" w:rsidRDefault="00E81B2D" w:rsidP="00E41526">
      <w:pPr>
        <w:pStyle w:val="NormalWeb"/>
        <w:spacing w:before="0" w:beforeAutospacing="0" w:after="0" w:afterAutospacing="0" w:line="480" w:lineRule="auto"/>
        <w:ind w:left="720" w:hanging="720"/>
        <w:jc w:val="both"/>
      </w:pPr>
      <w:r w:rsidRPr="008162EB">
        <w:t>Kumar, M., 2020. Social, economic, and environmental impacts of renewable energy resources. </w:t>
      </w:r>
      <w:r w:rsidRPr="008162EB">
        <w:rPr>
          <w:i/>
          <w:iCs/>
        </w:rPr>
        <w:t>Wind solar hybrid renewable energy system</w:t>
      </w:r>
      <w:r w:rsidRPr="008162EB">
        <w:t>, </w:t>
      </w:r>
      <w:r w:rsidRPr="008162EB">
        <w:rPr>
          <w:i/>
          <w:iCs/>
        </w:rPr>
        <w:t>1</w:t>
      </w:r>
      <w:r w:rsidRPr="008162EB">
        <w:t>.</w:t>
      </w:r>
    </w:p>
    <w:p w:rsidR="008162EB" w:rsidRPr="008162EB" w:rsidRDefault="00E81B2D" w:rsidP="00E41526">
      <w:pPr>
        <w:pStyle w:val="NormalWeb"/>
        <w:spacing w:before="0" w:beforeAutospacing="0" w:after="0" w:afterAutospacing="0" w:line="480" w:lineRule="auto"/>
        <w:ind w:left="720" w:hanging="720"/>
        <w:jc w:val="both"/>
      </w:pPr>
      <w:r w:rsidRPr="008162EB">
        <w:t>Luo, J.M. and Fan, Y., 2019. The impact of green certification to hotel green practices: A case study on the green hotel award in Macau. </w:t>
      </w:r>
      <w:r w:rsidRPr="008162EB">
        <w:rPr>
          <w:i/>
          <w:iCs/>
        </w:rPr>
        <w:t>Journal of Hospitality</w:t>
      </w:r>
      <w:r w:rsidRPr="008162EB">
        <w:t>, </w:t>
      </w:r>
      <w:r w:rsidRPr="008162EB">
        <w:rPr>
          <w:i/>
          <w:iCs/>
        </w:rPr>
        <w:t>1</w:t>
      </w:r>
      <w:r w:rsidRPr="008162EB">
        <w:t>(3-4), pp.121-135.</w:t>
      </w:r>
    </w:p>
    <w:p w:rsidR="008162EB" w:rsidRPr="008162EB" w:rsidRDefault="00E81B2D" w:rsidP="00E41526">
      <w:pPr>
        <w:pStyle w:val="NormalWeb"/>
        <w:spacing w:before="0" w:beforeAutospacing="0" w:after="0" w:afterAutospacing="0" w:line="480" w:lineRule="auto"/>
        <w:ind w:left="720" w:hanging="720"/>
        <w:jc w:val="both"/>
      </w:pPr>
      <w:r w:rsidRPr="008162EB">
        <w:t>Meade, B. and Pringle, J., 2008. Environmental management systems for Caribbean hotels and resorts: A case study of five properties in Jamaica. </w:t>
      </w:r>
      <w:r w:rsidRPr="008162EB">
        <w:rPr>
          <w:i/>
          <w:iCs/>
        </w:rPr>
        <w:t>Journal of Quality Assurance in Hospitality &amp; Tourism</w:t>
      </w:r>
      <w:r w:rsidRPr="008162EB">
        <w:t>, </w:t>
      </w:r>
      <w:r w:rsidRPr="008162EB">
        <w:rPr>
          <w:i/>
          <w:iCs/>
        </w:rPr>
        <w:t>2</w:t>
      </w:r>
      <w:r w:rsidRPr="008162EB">
        <w:t>(3-4), pp.149-159.</w:t>
      </w:r>
    </w:p>
    <w:p w:rsidR="008162EB" w:rsidRPr="008162EB" w:rsidRDefault="00E81B2D" w:rsidP="00E41526">
      <w:pPr>
        <w:pStyle w:val="NormalWeb"/>
        <w:spacing w:before="0" w:beforeAutospacing="0" w:after="0" w:afterAutospacing="0" w:line="480" w:lineRule="auto"/>
        <w:ind w:left="720" w:hanging="720"/>
        <w:jc w:val="both"/>
      </w:pPr>
      <w:r w:rsidRPr="008162EB">
        <w:lastRenderedPageBreak/>
        <w:t>Money-Coutts, S. (2021) 'Just how rich and famous do you have to be to visit Sandy Lane</w:t>
      </w:r>
      <w:proofErr w:type="gramStart"/>
      <w:r w:rsidRPr="008162EB">
        <w:t>?,</w:t>
      </w:r>
      <w:proofErr w:type="gramEnd"/>
      <w:r w:rsidRPr="008162EB">
        <w:t xml:space="preserve">' </w:t>
      </w:r>
      <w:r w:rsidRPr="008162EB">
        <w:rPr>
          <w:i/>
          <w:iCs/>
        </w:rPr>
        <w:t>The Telegraph</w:t>
      </w:r>
      <w:r w:rsidRPr="008162EB">
        <w:t xml:space="preserve">, September 9. </w:t>
      </w:r>
      <w:hyperlink r:id="rId19" w:history="1">
        <w:r w:rsidRPr="008162EB">
          <w:rPr>
            <w:rStyle w:val="Hyperlink"/>
          </w:rPr>
          <w:t>https://www.telegraph.co.uk/travel/comment/just-rich-famous-do-have-visit-sandy-lane/</w:t>
        </w:r>
      </w:hyperlink>
      <w:r w:rsidRPr="008162EB">
        <w:t>.</w:t>
      </w:r>
    </w:p>
    <w:p w:rsidR="008162EB" w:rsidRPr="008162EB"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sz w:val="24"/>
          <w:szCs w:val="24"/>
        </w:rPr>
        <w:t>Morrison, A.M., 2022. </w:t>
      </w:r>
      <w:r w:rsidRPr="008162EB">
        <w:rPr>
          <w:rFonts w:ascii="Times New Roman" w:hAnsi="Times New Roman" w:cs="Times New Roman"/>
          <w:i/>
          <w:iCs/>
          <w:sz w:val="24"/>
          <w:szCs w:val="24"/>
        </w:rPr>
        <w:t>Hospitality and travel marketing</w:t>
      </w:r>
      <w:r w:rsidRPr="008162EB">
        <w:rPr>
          <w:rFonts w:ascii="Times New Roman" w:hAnsi="Times New Roman" w:cs="Times New Roman"/>
          <w:sz w:val="24"/>
          <w:szCs w:val="24"/>
        </w:rPr>
        <w:t>. Routledge.</w:t>
      </w:r>
    </w:p>
    <w:p w:rsidR="008162EB" w:rsidRPr="008162EB" w:rsidRDefault="00E81B2D" w:rsidP="00E41526">
      <w:pPr>
        <w:spacing w:line="480" w:lineRule="auto"/>
        <w:ind w:left="720" w:hanging="720"/>
        <w:jc w:val="both"/>
        <w:rPr>
          <w:rFonts w:ascii="Times New Roman" w:hAnsi="Times New Roman" w:cs="Times New Roman"/>
          <w:sz w:val="24"/>
          <w:szCs w:val="24"/>
        </w:rPr>
      </w:pPr>
      <w:proofErr w:type="spellStart"/>
      <w:r w:rsidRPr="008162EB">
        <w:rPr>
          <w:rFonts w:ascii="Times New Roman" w:hAnsi="Times New Roman" w:cs="Times New Roman"/>
          <w:sz w:val="24"/>
          <w:szCs w:val="24"/>
        </w:rPr>
        <w:t>Moscardo</w:t>
      </w:r>
      <w:proofErr w:type="spellEnd"/>
      <w:r w:rsidRPr="008162EB">
        <w:rPr>
          <w:rFonts w:ascii="Times New Roman" w:hAnsi="Times New Roman" w:cs="Times New Roman"/>
          <w:sz w:val="24"/>
          <w:szCs w:val="24"/>
        </w:rPr>
        <w:t>, G., 2017. Sustainable luxury in hotels and resorts: is it possible? </w:t>
      </w:r>
      <w:r w:rsidRPr="008162EB">
        <w:rPr>
          <w:rFonts w:ascii="Times New Roman" w:hAnsi="Times New Roman" w:cs="Times New Roman"/>
          <w:i/>
          <w:iCs/>
          <w:sz w:val="24"/>
          <w:szCs w:val="24"/>
        </w:rPr>
        <w:t>Sustainable management of luxury</w:t>
      </w:r>
      <w:r w:rsidRPr="008162EB">
        <w:rPr>
          <w:rFonts w:ascii="Times New Roman" w:hAnsi="Times New Roman" w:cs="Times New Roman"/>
          <w:sz w:val="24"/>
          <w:szCs w:val="24"/>
        </w:rPr>
        <w:t>, pp.163-189.</w:t>
      </w:r>
    </w:p>
    <w:p w:rsidR="008162EB" w:rsidRPr="008162EB" w:rsidRDefault="00E81B2D" w:rsidP="00E41526">
      <w:pPr>
        <w:spacing w:line="480" w:lineRule="auto"/>
        <w:ind w:left="720" w:hanging="720"/>
        <w:jc w:val="both"/>
        <w:rPr>
          <w:rFonts w:ascii="Times New Roman" w:hAnsi="Times New Roman" w:cs="Times New Roman"/>
          <w:sz w:val="24"/>
          <w:szCs w:val="24"/>
        </w:rPr>
      </w:pPr>
      <w:proofErr w:type="spellStart"/>
      <w:r w:rsidRPr="008162EB">
        <w:rPr>
          <w:rFonts w:ascii="Times New Roman" w:hAnsi="Times New Roman" w:cs="Times New Roman"/>
          <w:sz w:val="24"/>
          <w:szCs w:val="24"/>
        </w:rPr>
        <w:t>Musau</w:t>
      </w:r>
      <w:proofErr w:type="spellEnd"/>
      <w:r w:rsidRPr="008162EB">
        <w:rPr>
          <w:rFonts w:ascii="Times New Roman" w:hAnsi="Times New Roman" w:cs="Times New Roman"/>
          <w:sz w:val="24"/>
          <w:szCs w:val="24"/>
        </w:rPr>
        <w:t xml:space="preserve">, J., </w:t>
      </w:r>
      <w:proofErr w:type="spellStart"/>
      <w:r w:rsidRPr="008162EB">
        <w:rPr>
          <w:rFonts w:ascii="Times New Roman" w:hAnsi="Times New Roman" w:cs="Times New Roman"/>
          <w:sz w:val="24"/>
          <w:szCs w:val="24"/>
        </w:rPr>
        <w:t>Mapelu</w:t>
      </w:r>
      <w:proofErr w:type="spellEnd"/>
      <w:r w:rsidRPr="008162EB">
        <w:rPr>
          <w:rFonts w:ascii="Times New Roman" w:hAnsi="Times New Roman" w:cs="Times New Roman"/>
          <w:sz w:val="24"/>
          <w:szCs w:val="24"/>
        </w:rPr>
        <w:t xml:space="preserve">, I. and </w:t>
      </w:r>
      <w:proofErr w:type="spellStart"/>
      <w:r w:rsidRPr="008162EB">
        <w:rPr>
          <w:rFonts w:ascii="Times New Roman" w:hAnsi="Times New Roman" w:cs="Times New Roman"/>
          <w:sz w:val="24"/>
          <w:szCs w:val="24"/>
        </w:rPr>
        <w:t>Njeri</w:t>
      </w:r>
      <w:proofErr w:type="spellEnd"/>
      <w:r w:rsidRPr="008162EB">
        <w:rPr>
          <w:rFonts w:ascii="Times New Roman" w:hAnsi="Times New Roman" w:cs="Times New Roman"/>
          <w:sz w:val="24"/>
          <w:szCs w:val="24"/>
        </w:rPr>
        <w:t>, A.K., 2024. Sustainability Practices and Brand Identity in City Hotels: The Moderating Impact of Guests’ Length of Stay. </w:t>
      </w:r>
      <w:r w:rsidRPr="008162EB">
        <w:rPr>
          <w:rFonts w:ascii="Times New Roman" w:hAnsi="Times New Roman" w:cs="Times New Roman"/>
          <w:i/>
          <w:iCs/>
          <w:sz w:val="24"/>
          <w:szCs w:val="24"/>
        </w:rPr>
        <w:t>African Journal of Tourism and Hospitality Management</w:t>
      </w:r>
      <w:r w:rsidRPr="008162EB">
        <w:rPr>
          <w:rFonts w:ascii="Times New Roman" w:hAnsi="Times New Roman" w:cs="Times New Roman"/>
          <w:sz w:val="24"/>
          <w:szCs w:val="24"/>
        </w:rPr>
        <w:t>, </w:t>
      </w:r>
      <w:r w:rsidRPr="008162EB">
        <w:rPr>
          <w:rFonts w:ascii="Times New Roman" w:hAnsi="Times New Roman" w:cs="Times New Roman"/>
          <w:i/>
          <w:iCs/>
          <w:sz w:val="24"/>
          <w:szCs w:val="24"/>
        </w:rPr>
        <w:t>3</w:t>
      </w:r>
      <w:r w:rsidRPr="008162EB">
        <w:rPr>
          <w:rFonts w:ascii="Times New Roman" w:hAnsi="Times New Roman" w:cs="Times New Roman"/>
          <w:sz w:val="24"/>
          <w:szCs w:val="24"/>
        </w:rPr>
        <w:t>(1), pp.155-171.</w:t>
      </w:r>
    </w:p>
    <w:p w:rsidR="008162EB" w:rsidRPr="008162EB" w:rsidRDefault="00E81B2D" w:rsidP="00E41526">
      <w:pPr>
        <w:spacing w:line="480" w:lineRule="auto"/>
        <w:ind w:left="720" w:hanging="720"/>
        <w:jc w:val="both"/>
        <w:rPr>
          <w:rFonts w:ascii="Times New Roman" w:hAnsi="Times New Roman" w:cs="Times New Roman"/>
          <w:sz w:val="24"/>
          <w:szCs w:val="24"/>
        </w:rPr>
      </w:pPr>
      <w:proofErr w:type="spellStart"/>
      <w:r w:rsidRPr="008162EB">
        <w:rPr>
          <w:rFonts w:ascii="Times New Roman" w:hAnsi="Times New Roman" w:cs="Times New Roman"/>
          <w:sz w:val="24"/>
          <w:szCs w:val="24"/>
        </w:rPr>
        <w:t>Mycoo</w:t>
      </w:r>
      <w:proofErr w:type="spellEnd"/>
      <w:r w:rsidRPr="008162EB">
        <w:rPr>
          <w:rFonts w:ascii="Times New Roman" w:hAnsi="Times New Roman" w:cs="Times New Roman"/>
          <w:sz w:val="24"/>
          <w:szCs w:val="24"/>
        </w:rPr>
        <w:t xml:space="preserve">, M., 2006. Sustainable tourism using regulations, market mechanisms, and green certification: a case study of Barbados. </w:t>
      </w:r>
      <w:r w:rsidRPr="008162EB">
        <w:rPr>
          <w:rFonts w:ascii="Times New Roman" w:hAnsi="Times New Roman" w:cs="Times New Roman"/>
          <w:i/>
          <w:iCs/>
          <w:sz w:val="24"/>
          <w:szCs w:val="24"/>
        </w:rPr>
        <w:t>Journal of Sustainable Tourism</w:t>
      </w:r>
      <w:r w:rsidRPr="008162EB">
        <w:rPr>
          <w:rFonts w:ascii="Times New Roman" w:hAnsi="Times New Roman" w:cs="Times New Roman"/>
          <w:sz w:val="24"/>
          <w:szCs w:val="24"/>
        </w:rPr>
        <w:t>, </w:t>
      </w:r>
      <w:r w:rsidRPr="008162EB">
        <w:rPr>
          <w:rFonts w:ascii="Times New Roman" w:hAnsi="Times New Roman" w:cs="Times New Roman"/>
          <w:i/>
          <w:iCs/>
          <w:sz w:val="24"/>
          <w:szCs w:val="24"/>
        </w:rPr>
        <w:t>14</w:t>
      </w:r>
      <w:r w:rsidRPr="008162EB">
        <w:rPr>
          <w:rFonts w:ascii="Times New Roman" w:hAnsi="Times New Roman" w:cs="Times New Roman"/>
          <w:sz w:val="24"/>
          <w:szCs w:val="24"/>
        </w:rPr>
        <w:t>(5), pp.489-511.</w:t>
      </w:r>
    </w:p>
    <w:p w:rsidR="008162EB" w:rsidRPr="008162EB" w:rsidRDefault="00E81B2D" w:rsidP="00E41526">
      <w:pPr>
        <w:pStyle w:val="NormalWeb"/>
        <w:spacing w:before="0" w:beforeAutospacing="0" w:after="0" w:afterAutospacing="0" w:line="480" w:lineRule="auto"/>
        <w:ind w:left="720" w:hanging="720"/>
        <w:jc w:val="both"/>
      </w:pPr>
      <w:proofErr w:type="spellStart"/>
      <w:r w:rsidRPr="008162EB">
        <w:t>Nisa</w:t>
      </w:r>
      <w:proofErr w:type="spellEnd"/>
      <w:r w:rsidRPr="008162EB">
        <w:t xml:space="preserve">, C., </w:t>
      </w:r>
      <w:proofErr w:type="spellStart"/>
      <w:r w:rsidRPr="008162EB">
        <w:t>Varum</w:t>
      </w:r>
      <w:proofErr w:type="spellEnd"/>
      <w:r w:rsidRPr="008162EB">
        <w:t xml:space="preserve">, C. and </w:t>
      </w:r>
      <w:proofErr w:type="spellStart"/>
      <w:r w:rsidRPr="008162EB">
        <w:t>Botelho</w:t>
      </w:r>
      <w:proofErr w:type="spellEnd"/>
      <w:r w:rsidRPr="008162EB">
        <w:t>, A., 2017. Promoting sustainable hotel guest behavior: A systematic review and meta-analysis. </w:t>
      </w:r>
      <w:r w:rsidRPr="008162EB">
        <w:rPr>
          <w:i/>
          <w:iCs/>
        </w:rPr>
        <w:t>Cornell Hospitality Quarterly</w:t>
      </w:r>
      <w:r w:rsidRPr="008162EB">
        <w:t>, </w:t>
      </w:r>
      <w:r w:rsidRPr="008162EB">
        <w:rPr>
          <w:i/>
          <w:iCs/>
        </w:rPr>
        <w:t>58</w:t>
      </w:r>
      <w:r w:rsidRPr="008162EB">
        <w:t>(4), pp.354-363.</w:t>
      </w:r>
    </w:p>
    <w:p w:rsidR="008162EB" w:rsidRPr="008162EB" w:rsidRDefault="00E81B2D" w:rsidP="00E41526">
      <w:pPr>
        <w:pStyle w:val="NormalWeb"/>
        <w:spacing w:before="0" w:beforeAutospacing="0" w:after="0" w:afterAutospacing="0" w:line="480" w:lineRule="auto"/>
        <w:ind w:left="720" w:hanging="720"/>
        <w:jc w:val="both"/>
      </w:pPr>
      <w:r w:rsidRPr="008162EB">
        <w:t xml:space="preserve">Patton, J. (2018) </w:t>
      </w:r>
      <w:r w:rsidRPr="008162EB">
        <w:rPr>
          <w:i/>
          <w:iCs/>
        </w:rPr>
        <w:t>Sandy Lane Barbados Review: A premier resort for stars, moguls, &amp; you</w:t>
      </w:r>
      <w:r w:rsidRPr="008162EB">
        <w:t xml:space="preserve">. </w:t>
      </w:r>
      <w:r w:rsidRPr="008162EB">
        <w:rPr>
          <w:rStyle w:val="url"/>
        </w:rPr>
        <w:t>https://theluxauthority.com/sandy-lane-barbados-review/</w:t>
      </w:r>
      <w:r w:rsidRPr="008162EB">
        <w:t>.</w:t>
      </w:r>
    </w:p>
    <w:p w:rsidR="008162EB" w:rsidRPr="008162EB"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sz w:val="24"/>
          <w:szCs w:val="24"/>
        </w:rPr>
        <w:t xml:space="preserve">Pereira, V., Silva, G.M. and Dias, </w:t>
      </w:r>
      <w:proofErr w:type="gramStart"/>
      <w:r w:rsidRPr="008162EB">
        <w:rPr>
          <w:rFonts w:ascii="Times New Roman" w:hAnsi="Times New Roman" w:cs="Times New Roman"/>
          <w:sz w:val="24"/>
          <w:szCs w:val="24"/>
        </w:rPr>
        <w:t>Á.,</w:t>
      </w:r>
      <w:proofErr w:type="gramEnd"/>
      <w:r w:rsidRPr="008162EB">
        <w:rPr>
          <w:rFonts w:ascii="Times New Roman" w:hAnsi="Times New Roman" w:cs="Times New Roman"/>
          <w:sz w:val="24"/>
          <w:szCs w:val="24"/>
        </w:rPr>
        <w:t xml:space="preserve"> 2021. Sustainability practices in hospitality: A case study of a luxury hotel in </w:t>
      </w:r>
      <w:proofErr w:type="spellStart"/>
      <w:r w:rsidRPr="008162EB">
        <w:rPr>
          <w:rFonts w:ascii="Times New Roman" w:hAnsi="Times New Roman" w:cs="Times New Roman"/>
          <w:sz w:val="24"/>
          <w:szCs w:val="24"/>
        </w:rPr>
        <w:t>Arrábida</w:t>
      </w:r>
      <w:proofErr w:type="spellEnd"/>
      <w:r w:rsidRPr="008162EB">
        <w:rPr>
          <w:rFonts w:ascii="Times New Roman" w:hAnsi="Times New Roman" w:cs="Times New Roman"/>
          <w:sz w:val="24"/>
          <w:szCs w:val="24"/>
        </w:rPr>
        <w:t xml:space="preserve"> Natural Park. </w:t>
      </w:r>
      <w:r w:rsidRPr="008162EB">
        <w:rPr>
          <w:rFonts w:ascii="Times New Roman" w:hAnsi="Times New Roman" w:cs="Times New Roman"/>
          <w:i/>
          <w:iCs/>
          <w:sz w:val="24"/>
          <w:szCs w:val="24"/>
        </w:rPr>
        <w:t>Sustainability</w:t>
      </w:r>
      <w:r w:rsidRPr="008162EB">
        <w:rPr>
          <w:rFonts w:ascii="Times New Roman" w:hAnsi="Times New Roman" w:cs="Times New Roman"/>
          <w:sz w:val="24"/>
          <w:szCs w:val="24"/>
        </w:rPr>
        <w:t>, </w:t>
      </w:r>
      <w:r w:rsidRPr="008162EB">
        <w:rPr>
          <w:rFonts w:ascii="Times New Roman" w:hAnsi="Times New Roman" w:cs="Times New Roman"/>
          <w:i/>
          <w:iCs/>
          <w:sz w:val="24"/>
          <w:szCs w:val="24"/>
        </w:rPr>
        <w:t>13</w:t>
      </w:r>
      <w:r w:rsidRPr="008162EB">
        <w:rPr>
          <w:rFonts w:ascii="Times New Roman" w:hAnsi="Times New Roman" w:cs="Times New Roman"/>
          <w:sz w:val="24"/>
          <w:szCs w:val="24"/>
        </w:rPr>
        <w:t>(6), p.3164.</w:t>
      </w:r>
    </w:p>
    <w:p w:rsidR="008162EB" w:rsidRPr="008162EB" w:rsidRDefault="00E81B2D" w:rsidP="00E41526">
      <w:pPr>
        <w:pStyle w:val="NormalWeb"/>
        <w:spacing w:before="0" w:beforeAutospacing="0" w:after="0" w:afterAutospacing="0" w:line="480" w:lineRule="auto"/>
        <w:ind w:left="720" w:hanging="720"/>
        <w:jc w:val="both"/>
      </w:pPr>
      <w:r w:rsidRPr="008162EB">
        <w:t xml:space="preserve">Prakash, S., Sharma, V.P., Singh, R. and </w:t>
      </w:r>
      <w:proofErr w:type="spellStart"/>
      <w:r w:rsidRPr="008162EB">
        <w:t>Vijayvargy</w:t>
      </w:r>
      <w:proofErr w:type="spellEnd"/>
      <w:r w:rsidRPr="008162EB">
        <w:t>, L., 2022. Adopting green and sustainable practices in the hotel industry operations-an analysis of critical performance indicators for improved environmental quality. </w:t>
      </w:r>
      <w:r w:rsidRPr="008162EB">
        <w:rPr>
          <w:i/>
          <w:iCs/>
        </w:rPr>
        <w:t>Management of Environmental Quality: An International Journal</w:t>
      </w:r>
      <w:r w:rsidRPr="008162EB">
        <w:t>, </w:t>
      </w:r>
      <w:r w:rsidRPr="008162EB">
        <w:rPr>
          <w:i/>
          <w:iCs/>
        </w:rPr>
        <w:t>34</w:t>
      </w:r>
      <w:r w:rsidRPr="008162EB">
        <w:t>(4), pp.1057-1076.</w:t>
      </w:r>
    </w:p>
    <w:p w:rsidR="008162EB" w:rsidRPr="008162EB" w:rsidRDefault="00E81B2D" w:rsidP="00E41526">
      <w:pPr>
        <w:pStyle w:val="NormalWeb"/>
        <w:spacing w:before="0" w:beforeAutospacing="0" w:after="0" w:afterAutospacing="0" w:line="480" w:lineRule="auto"/>
        <w:ind w:left="720" w:hanging="720"/>
        <w:jc w:val="both"/>
      </w:pPr>
      <w:r w:rsidRPr="008162EB">
        <w:lastRenderedPageBreak/>
        <w:t xml:space="preserve">Riley, H. 2019. CARIBBEAN SUSTAINABLE TOURISM POLICY AND DEVELOPMENT FRAMEWORK. </w:t>
      </w:r>
      <w:r w:rsidRPr="008162EB">
        <w:rPr>
          <w:i/>
        </w:rPr>
        <w:t>Caribbean Tourism Organization</w:t>
      </w:r>
      <w:r w:rsidRPr="008162EB">
        <w:t>.</w:t>
      </w:r>
    </w:p>
    <w:p w:rsidR="008162EB" w:rsidRPr="008162EB" w:rsidRDefault="00E81B2D" w:rsidP="00E41526">
      <w:pPr>
        <w:pStyle w:val="NormalWeb"/>
        <w:spacing w:before="0" w:beforeAutospacing="0" w:after="0" w:afterAutospacing="0" w:line="480" w:lineRule="auto"/>
        <w:ind w:left="720" w:hanging="720"/>
        <w:jc w:val="both"/>
      </w:pPr>
      <w:r w:rsidRPr="008162EB">
        <w:t xml:space="preserve">Robin, C.F., </w:t>
      </w:r>
      <w:proofErr w:type="spellStart"/>
      <w:r w:rsidRPr="008162EB">
        <w:t>Pedroche</w:t>
      </w:r>
      <w:proofErr w:type="spellEnd"/>
      <w:r w:rsidRPr="008162EB">
        <w:t xml:space="preserve">, M.S.C. and </w:t>
      </w:r>
      <w:proofErr w:type="spellStart"/>
      <w:r w:rsidRPr="008162EB">
        <w:t>Astorga</w:t>
      </w:r>
      <w:proofErr w:type="spellEnd"/>
      <w:r w:rsidRPr="008162EB">
        <w:t>, P.S., 2017. Revisiting green practices in the hotel industry: A comparison between mature and emerging destinations. </w:t>
      </w:r>
      <w:r w:rsidRPr="008162EB">
        <w:rPr>
          <w:i/>
          <w:iCs/>
        </w:rPr>
        <w:t>Journal of cleaner production</w:t>
      </w:r>
      <w:r w:rsidRPr="008162EB">
        <w:t>, </w:t>
      </w:r>
      <w:r w:rsidRPr="008162EB">
        <w:rPr>
          <w:i/>
          <w:iCs/>
        </w:rPr>
        <w:t>140</w:t>
      </w:r>
      <w:r w:rsidRPr="008162EB">
        <w:t>, pp.1415-1428.</w:t>
      </w:r>
    </w:p>
    <w:p w:rsidR="008162EB" w:rsidRPr="008162EB" w:rsidRDefault="00E81B2D" w:rsidP="00E41526">
      <w:pPr>
        <w:spacing w:line="480" w:lineRule="auto"/>
        <w:ind w:left="720" w:hanging="720"/>
        <w:jc w:val="both"/>
        <w:rPr>
          <w:rFonts w:ascii="Times New Roman" w:hAnsi="Times New Roman" w:cs="Times New Roman"/>
          <w:sz w:val="24"/>
          <w:szCs w:val="24"/>
        </w:rPr>
      </w:pPr>
      <w:proofErr w:type="spellStart"/>
      <w:r w:rsidRPr="008162EB">
        <w:rPr>
          <w:rFonts w:ascii="Times New Roman" w:hAnsi="Times New Roman" w:cs="Times New Roman"/>
          <w:sz w:val="24"/>
          <w:szCs w:val="24"/>
        </w:rPr>
        <w:t>Sakshi</w:t>
      </w:r>
      <w:proofErr w:type="spellEnd"/>
      <w:r w:rsidRPr="008162EB">
        <w:rPr>
          <w:rFonts w:ascii="Times New Roman" w:hAnsi="Times New Roman" w:cs="Times New Roman"/>
          <w:sz w:val="24"/>
          <w:szCs w:val="24"/>
        </w:rPr>
        <w:t xml:space="preserve">, Shashi, </w:t>
      </w:r>
      <w:proofErr w:type="spellStart"/>
      <w:r w:rsidRPr="008162EB">
        <w:rPr>
          <w:rFonts w:ascii="Times New Roman" w:hAnsi="Times New Roman" w:cs="Times New Roman"/>
          <w:sz w:val="24"/>
          <w:szCs w:val="24"/>
        </w:rPr>
        <w:t>Cerchione</w:t>
      </w:r>
      <w:proofErr w:type="spellEnd"/>
      <w:r w:rsidRPr="008162EB">
        <w:rPr>
          <w:rFonts w:ascii="Times New Roman" w:hAnsi="Times New Roman" w:cs="Times New Roman"/>
          <w:sz w:val="24"/>
          <w:szCs w:val="24"/>
        </w:rPr>
        <w:t>, R. and Bansal, H., 2020. Measuring the impact of sustainability policy and practices in tourism and hospitality industry. </w:t>
      </w:r>
      <w:r w:rsidRPr="008162EB">
        <w:rPr>
          <w:rFonts w:ascii="Times New Roman" w:hAnsi="Times New Roman" w:cs="Times New Roman"/>
          <w:i/>
          <w:iCs/>
          <w:sz w:val="24"/>
          <w:szCs w:val="24"/>
        </w:rPr>
        <w:t>Business Strategy and the Environment</w:t>
      </w:r>
      <w:r w:rsidRPr="008162EB">
        <w:rPr>
          <w:rFonts w:ascii="Times New Roman" w:hAnsi="Times New Roman" w:cs="Times New Roman"/>
          <w:sz w:val="24"/>
          <w:szCs w:val="24"/>
        </w:rPr>
        <w:t>, </w:t>
      </w:r>
      <w:r w:rsidRPr="008162EB">
        <w:rPr>
          <w:rFonts w:ascii="Times New Roman" w:hAnsi="Times New Roman" w:cs="Times New Roman"/>
          <w:i/>
          <w:iCs/>
          <w:sz w:val="24"/>
          <w:szCs w:val="24"/>
        </w:rPr>
        <w:t>29</w:t>
      </w:r>
      <w:r w:rsidRPr="008162EB">
        <w:rPr>
          <w:rFonts w:ascii="Times New Roman" w:hAnsi="Times New Roman" w:cs="Times New Roman"/>
          <w:sz w:val="24"/>
          <w:szCs w:val="24"/>
        </w:rPr>
        <w:t>(3), pp.1109-1126.</w:t>
      </w:r>
    </w:p>
    <w:p w:rsidR="008162EB" w:rsidRPr="008162EB" w:rsidRDefault="00E81B2D" w:rsidP="00E41526">
      <w:pPr>
        <w:pStyle w:val="NormalWeb"/>
        <w:spacing w:before="0" w:beforeAutospacing="0" w:after="0" w:afterAutospacing="0" w:line="480" w:lineRule="auto"/>
        <w:ind w:left="720" w:hanging="720"/>
        <w:jc w:val="both"/>
      </w:pPr>
      <w:proofErr w:type="spellStart"/>
      <w:r w:rsidRPr="008162EB">
        <w:t>Salehi</w:t>
      </w:r>
      <w:proofErr w:type="spellEnd"/>
      <w:r w:rsidRPr="008162EB">
        <w:t xml:space="preserve">, M., </w:t>
      </w:r>
      <w:proofErr w:type="spellStart"/>
      <w:r w:rsidRPr="008162EB">
        <w:t>Filimonau</w:t>
      </w:r>
      <w:proofErr w:type="spellEnd"/>
      <w:r w:rsidRPr="008162EB">
        <w:t xml:space="preserve">, V., </w:t>
      </w:r>
      <w:proofErr w:type="spellStart"/>
      <w:r w:rsidRPr="008162EB">
        <w:t>Ghaderi</w:t>
      </w:r>
      <w:proofErr w:type="spellEnd"/>
      <w:r w:rsidRPr="008162EB">
        <w:t xml:space="preserve">, Z. and </w:t>
      </w:r>
      <w:proofErr w:type="spellStart"/>
      <w:r w:rsidRPr="008162EB">
        <w:t>Hamzehzadeh</w:t>
      </w:r>
      <w:proofErr w:type="spellEnd"/>
      <w:r w:rsidRPr="008162EB">
        <w:t>, J., 2021. Energy conservation in large-sized hotels: Insights from a developing country. </w:t>
      </w:r>
      <w:r w:rsidRPr="008162EB">
        <w:rPr>
          <w:i/>
          <w:iCs/>
        </w:rPr>
        <w:t>International journal of hospitality management</w:t>
      </w:r>
      <w:r w:rsidRPr="008162EB">
        <w:t>, </w:t>
      </w:r>
      <w:r w:rsidRPr="008162EB">
        <w:rPr>
          <w:i/>
          <w:iCs/>
        </w:rPr>
        <w:t>99</w:t>
      </w:r>
      <w:r w:rsidRPr="008162EB">
        <w:t>, p.103061.</w:t>
      </w:r>
    </w:p>
    <w:p w:rsidR="008162EB" w:rsidRPr="008162EB" w:rsidRDefault="00E81B2D" w:rsidP="00E41526">
      <w:pPr>
        <w:pStyle w:val="NormalWeb"/>
        <w:spacing w:before="0" w:beforeAutospacing="0" w:after="0" w:afterAutospacing="0" w:line="480" w:lineRule="auto"/>
        <w:ind w:left="720" w:hanging="720"/>
        <w:jc w:val="both"/>
      </w:pPr>
      <w:r w:rsidRPr="008162EB">
        <w:t xml:space="preserve">Sandy Lane Hotel (2024) </w:t>
      </w:r>
      <w:r w:rsidRPr="008162EB">
        <w:rPr>
          <w:i/>
          <w:iCs/>
        </w:rPr>
        <w:t>Sustainable Initiatives</w:t>
      </w:r>
      <w:r w:rsidRPr="008162EB">
        <w:t xml:space="preserve">. </w:t>
      </w:r>
      <w:r w:rsidRPr="008162EB">
        <w:rPr>
          <w:rStyle w:val="url"/>
        </w:rPr>
        <w:t>https://www.sandylane.com/beach-resort-barbados/sustainable-initiatives</w:t>
      </w:r>
      <w:r w:rsidRPr="008162EB">
        <w:t xml:space="preserve"> (Accessed: November 9, 2024).</w:t>
      </w:r>
    </w:p>
    <w:p w:rsidR="008162EB" w:rsidRPr="008162EB" w:rsidRDefault="00E81B2D" w:rsidP="00E41526">
      <w:pPr>
        <w:pStyle w:val="NormalWeb"/>
        <w:spacing w:before="0" w:beforeAutospacing="0" w:after="0" w:afterAutospacing="0" w:line="480" w:lineRule="auto"/>
        <w:ind w:left="720" w:hanging="720"/>
        <w:jc w:val="both"/>
      </w:pPr>
      <w:r w:rsidRPr="008162EB">
        <w:t>Shanti, J. and Joshi, G., 2022. Examining the impact of environmentally sustainable practices on hotel brand equity: a case of Bangalore hotels. </w:t>
      </w:r>
      <w:r w:rsidRPr="008162EB">
        <w:rPr>
          <w:i/>
          <w:iCs/>
        </w:rPr>
        <w:t>Environment, Development and Sustainability</w:t>
      </w:r>
      <w:r w:rsidRPr="008162EB">
        <w:t>, </w:t>
      </w:r>
      <w:r w:rsidRPr="008162EB">
        <w:rPr>
          <w:i/>
          <w:iCs/>
        </w:rPr>
        <w:t>24</w:t>
      </w:r>
      <w:r w:rsidRPr="008162EB">
        <w:t>(4), pp.5764-5782.</w:t>
      </w:r>
    </w:p>
    <w:p w:rsidR="008162EB" w:rsidRPr="008162EB"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sz w:val="24"/>
          <w:szCs w:val="24"/>
        </w:rPr>
        <w:t>Sharma, R., 2023. Hospitality sustainable practices, a global perspective. </w:t>
      </w:r>
      <w:r w:rsidRPr="008162EB">
        <w:rPr>
          <w:rFonts w:ascii="Times New Roman" w:hAnsi="Times New Roman" w:cs="Times New Roman"/>
          <w:i/>
          <w:iCs/>
          <w:sz w:val="24"/>
          <w:szCs w:val="24"/>
        </w:rPr>
        <w:t>Worldwide Hospitality and Tourism Themes</w:t>
      </w:r>
      <w:r w:rsidRPr="008162EB">
        <w:rPr>
          <w:rFonts w:ascii="Times New Roman" w:hAnsi="Times New Roman" w:cs="Times New Roman"/>
          <w:sz w:val="24"/>
          <w:szCs w:val="24"/>
        </w:rPr>
        <w:t>, </w:t>
      </w:r>
      <w:r w:rsidRPr="008162EB">
        <w:rPr>
          <w:rFonts w:ascii="Times New Roman" w:hAnsi="Times New Roman" w:cs="Times New Roman"/>
          <w:i/>
          <w:iCs/>
          <w:sz w:val="24"/>
          <w:szCs w:val="24"/>
        </w:rPr>
        <w:t>15</w:t>
      </w:r>
      <w:r w:rsidRPr="008162EB">
        <w:rPr>
          <w:rFonts w:ascii="Times New Roman" w:hAnsi="Times New Roman" w:cs="Times New Roman"/>
          <w:sz w:val="24"/>
          <w:szCs w:val="24"/>
        </w:rPr>
        <w:t>(3), pp.212-219.</w:t>
      </w:r>
    </w:p>
    <w:p w:rsidR="008162EB" w:rsidRPr="008162EB" w:rsidRDefault="00E81B2D" w:rsidP="00E41526">
      <w:pPr>
        <w:pStyle w:val="NormalWeb"/>
        <w:spacing w:before="0" w:beforeAutospacing="0" w:after="0" w:afterAutospacing="0" w:line="480" w:lineRule="auto"/>
        <w:ind w:left="720" w:hanging="720"/>
        <w:jc w:val="both"/>
      </w:pPr>
      <w:proofErr w:type="spellStart"/>
      <w:r w:rsidRPr="008162EB">
        <w:t>Tanveer</w:t>
      </w:r>
      <w:proofErr w:type="spellEnd"/>
      <w:r w:rsidRPr="008162EB">
        <w:t xml:space="preserve">, M.I., </w:t>
      </w:r>
      <w:proofErr w:type="spellStart"/>
      <w:r w:rsidRPr="008162EB">
        <w:t>Yusliza</w:t>
      </w:r>
      <w:proofErr w:type="spellEnd"/>
      <w:r w:rsidRPr="008162EB">
        <w:t xml:space="preserve">, M.Y. and </w:t>
      </w:r>
      <w:proofErr w:type="spellStart"/>
      <w:r w:rsidRPr="008162EB">
        <w:t>Fawehinmi</w:t>
      </w:r>
      <w:proofErr w:type="spellEnd"/>
      <w:r w:rsidRPr="008162EB">
        <w:t>, O., 2024. Green HRM and hospitality industry: challenges and barriers in adopting environmentally friendly practices. </w:t>
      </w:r>
      <w:r w:rsidRPr="008162EB">
        <w:rPr>
          <w:i/>
          <w:iCs/>
        </w:rPr>
        <w:t>Journal of Hospitality and Tourism Insights</w:t>
      </w:r>
      <w:r w:rsidRPr="008162EB">
        <w:t>, </w:t>
      </w:r>
      <w:r w:rsidRPr="008162EB">
        <w:rPr>
          <w:i/>
          <w:iCs/>
        </w:rPr>
        <w:t>7</w:t>
      </w:r>
      <w:r w:rsidRPr="008162EB">
        <w:t>(1), pp.121-141.</w:t>
      </w:r>
    </w:p>
    <w:p w:rsidR="008162EB" w:rsidRPr="008162EB" w:rsidRDefault="00E81B2D" w:rsidP="00E41526">
      <w:pPr>
        <w:spacing w:line="480" w:lineRule="auto"/>
        <w:ind w:left="720" w:hanging="720"/>
        <w:jc w:val="both"/>
        <w:rPr>
          <w:rFonts w:ascii="Times New Roman" w:hAnsi="Times New Roman" w:cs="Times New Roman"/>
          <w:sz w:val="24"/>
          <w:szCs w:val="24"/>
        </w:rPr>
      </w:pPr>
      <w:proofErr w:type="spellStart"/>
      <w:r w:rsidRPr="008162EB">
        <w:rPr>
          <w:rFonts w:ascii="Times New Roman" w:hAnsi="Times New Roman" w:cs="Times New Roman"/>
          <w:sz w:val="24"/>
          <w:szCs w:val="24"/>
        </w:rPr>
        <w:lastRenderedPageBreak/>
        <w:t>Tokro</w:t>
      </w:r>
      <w:proofErr w:type="spellEnd"/>
      <w:r w:rsidRPr="008162EB">
        <w:rPr>
          <w:rFonts w:ascii="Times New Roman" w:hAnsi="Times New Roman" w:cs="Times New Roman"/>
          <w:sz w:val="24"/>
          <w:szCs w:val="24"/>
        </w:rPr>
        <w:t xml:space="preserve">, L.S. and </w:t>
      </w:r>
      <w:proofErr w:type="spellStart"/>
      <w:r w:rsidRPr="008162EB">
        <w:rPr>
          <w:rFonts w:ascii="Times New Roman" w:hAnsi="Times New Roman" w:cs="Times New Roman"/>
          <w:sz w:val="24"/>
          <w:szCs w:val="24"/>
        </w:rPr>
        <w:t>Dzitse</w:t>
      </w:r>
      <w:proofErr w:type="spellEnd"/>
      <w:r w:rsidRPr="008162EB">
        <w:rPr>
          <w:rFonts w:ascii="Times New Roman" w:hAnsi="Times New Roman" w:cs="Times New Roman"/>
          <w:sz w:val="24"/>
          <w:szCs w:val="24"/>
        </w:rPr>
        <w:t>, C.D., 2024. BARRIERS TO THE ADOPTION OF SUSTAINABILITY PRACTICES IN SMALL HOTEL BUSINESSES: A QUALITATIVE STUDY IN GHANA. </w:t>
      </w:r>
      <w:r w:rsidRPr="008162EB">
        <w:rPr>
          <w:rFonts w:ascii="Times New Roman" w:hAnsi="Times New Roman" w:cs="Times New Roman"/>
          <w:i/>
          <w:iCs/>
          <w:sz w:val="24"/>
          <w:szCs w:val="24"/>
        </w:rPr>
        <w:t>Research Journal of Business and Management</w:t>
      </w:r>
      <w:r w:rsidRPr="008162EB">
        <w:rPr>
          <w:rFonts w:ascii="Times New Roman" w:hAnsi="Times New Roman" w:cs="Times New Roman"/>
          <w:sz w:val="24"/>
          <w:szCs w:val="24"/>
        </w:rPr>
        <w:t>, </w:t>
      </w:r>
      <w:r w:rsidRPr="008162EB">
        <w:rPr>
          <w:rFonts w:ascii="Times New Roman" w:hAnsi="Times New Roman" w:cs="Times New Roman"/>
          <w:i/>
          <w:iCs/>
          <w:sz w:val="24"/>
          <w:szCs w:val="24"/>
        </w:rPr>
        <w:t>11</w:t>
      </w:r>
      <w:r w:rsidRPr="008162EB">
        <w:rPr>
          <w:rFonts w:ascii="Times New Roman" w:hAnsi="Times New Roman" w:cs="Times New Roman"/>
          <w:sz w:val="24"/>
          <w:szCs w:val="24"/>
        </w:rPr>
        <w:t>(1), pp.36-50.</w:t>
      </w:r>
    </w:p>
    <w:p w:rsidR="008162EB" w:rsidRPr="008162EB" w:rsidRDefault="00E81B2D" w:rsidP="00E41526">
      <w:pPr>
        <w:pStyle w:val="NormalWeb"/>
        <w:spacing w:before="0" w:beforeAutospacing="0" w:after="0" w:afterAutospacing="0" w:line="480" w:lineRule="auto"/>
        <w:ind w:left="720" w:hanging="720"/>
        <w:jc w:val="both"/>
      </w:pPr>
      <w:proofErr w:type="spellStart"/>
      <w:r w:rsidRPr="008162EB">
        <w:t>Tripadvisor</w:t>
      </w:r>
      <w:proofErr w:type="spellEnd"/>
      <w:r w:rsidRPr="008162EB">
        <w:t xml:space="preserve"> (2021) </w:t>
      </w:r>
      <w:r w:rsidRPr="008162EB">
        <w:rPr>
          <w:i/>
          <w:iCs/>
        </w:rPr>
        <w:t>Sandy Lane Hotel</w:t>
      </w:r>
      <w:r w:rsidRPr="008162EB">
        <w:t xml:space="preserve">. </w:t>
      </w:r>
      <w:r w:rsidRPr="008162EB">
        <w:rPr>
          <w:rStyle w:val="url"/>
        </w:rPr>
        <w:t>https://www.tripadvisor.com/ShowUserReviews-g147265-d148703-r812133478-Sandy_Lane-Saint_James_Parish_Barbados.html</w:t>
      </w:r>
      <w:r w:rsidRPr="008162EB">
        <w:t xml:space="preserve"> (Accessed: November 9, 2024).</w:t>
      </w:r>
    </w:p>
    <w:p w:rsidR="008162EB" w:rsidRPr="008162EB" w:rsidRDefault="00E81B2D" w:rsidP="00E41526">
      <w:pPr>
        <w:spacing w:line="480" w:lineRule="auto"/>
        <w:ind w:left="720" w:hanging="720"/>
        <w:jc w:val="both"/>
        <w:rPr>
          <w:rFonts w:ascii="Times New Roman" w:hAnsi="Times New Roman" w:cs="Times New Roman"/>
          <w:i/>
          <w:sz w:val="24"/>
          <w:szCs w:val="24"/>
        </w:rPr>
      </w:pPr>
      <w:r w:rsidRPr="008162EB">
        <w:rPr>
          <w:rFonts w:ascii="Times New Roman" w:hAnsi="Times New Roman" w:cs="Times New Roman"/>
          <w:sz w:val="24"/>
          <w:szCs w:val="24"/>
        </w:rPr>
        <w:t xml:space="preserve">United Nations Environment </w:t>
      </w:r>
      <w:proofErr w:type="spellStart"/>
      <w:r w:rsidRPr="008162EB">
        <w:rPr>
          <w:rFonts w:ascii="Times New Roman" w:hAnsi="Times New Roman" w:cs="Times New Roman"/>
          <w:sz w:val="24"/>
          <w:szCs w:val="24"/>
        </w:rPr>
        <w:t>Programme</w:t>
      </w:r>
      <w:proofErr w:type="spellEnd"/>
      <w:r w:rsidRPr="008162EB">
        <w:rPr>
          <w:rFonts w:ascii="Times New Roman" w:hAnsi="Times New Roman" w:cs="Times New Roman"/>
          <w:sz w:val="24"/>
          <w:szCs w:val="24"/>
        </w:rPr>
        <w:t xml:space="preserve"> Cartagena Convention Secretariat and Caribbean Tourism Organization. 2021. </w:t>
      </w:r>
      <w:r w:rsidRPr="008162EB">
        <w:rPr>
          <w:rFonts w:ascii="Times New Roman" w:hAnsi="Times New Roman" w:cs="Times New Roman"/>
          <w:i/>
          <w:sz w:val="24"/>
          <w:szCs w:val="24"/>
        </w:rPr>
        <w:t>Compendium of Waste Management Practices in the Wider Caribbean.</w:t>
      </w:r>
    </w:p>
    <w:p w:rsidR="00B417BF" w:rsidRPr="00B417BF" w:rsidRDefault="00B417BF" w:rsidP="00E41526">
      <w:pPr>
        <w:spacing w:after="0" w:line="480" w:lineRule="auto"/>
        <w:ind w:left="720" w:hanging="720"/>
        <w:jc w:val="both"/>
        <w:rPr>
          <w:rFonts w:ascii="Times New Roman" w:eastAsia="Times New Roman" w:hAnsi="Times New Roman" w:cs="Times New Roman"/>
          <w:sz w:val="24"/>
          <w:szCs w:val="24"/>
        </w:rPr>
      </w:pPr>
      <w:r w:rsidRPr="00B417BF">
        <w:rPr>
          <w:rFonts w:ascii="Times New Roman" w:eastAsia="Times New Roman" w:hAnsi="Times New Roman" w:cs="Times New Roman"/>
          <w:sz w:val="24"/>
          <w:szCs w:val="24"/>
        </w:rPr>
        <w:t xml:space="preserve">UNEP - UN Environment </w:t>
      </w:r>
      <w:proofErr w:type="spellStart"/>
      <w:r w:rsidRPr="00B417BF">
        <w:rPr>
          <w:rFonts w:ascii="Times New Roman" w:eastAsia="Times New Roman" w:hAnsi="Times New Roman" w:cs="Times New Roman"/>
          <w:sz w:val="24"/>
          <w:szCs w:val="24"/>
        </w:rPr>
        <w:t>Programme</w:t>
      </w:r>
      <w:proofErr w:type="spellEnd"/>
      <w:r w:rsidRPr="00B417BF">
        <w:rPr>
          <w:rFonts w:ascii="Times New Roman" w:eastAsia="Times New Roman" w:hAnsi="Times New Roman" w:cs="Times New Roman"/>
          <w:sz w:val="24"/>
          <w:szCs w:val="24"/>
        </w:rPr>
        <w:t xml:space="preserve"> (2019) </w:t>
      </w:r>
      <w:r w:rsidRPr="00B417BF">
        <w:rPr>
          <w:rFonts w:ascii="Times New Roman" w:eastAsia="Times New Roman" w:hAnsi="Times New Roman" w:cs="Times New Roman"/>
          <w:i/>
          <w:iCs/>
          <w:sz w:val="24"/>
          <w:szCs w:val="24"/>
        </w:rPr>
        <w:t>Sustainable Tourism</w:t>
      </w:r>
      <w:r w:rsidRPr="00B417BF">
        <w:rPr>
          <w:rFonts w:ascii="Times New Roman" w:eastAsia="Times New Roman" w:hAnsi="Times New Roman" w:cs="Times New Roman"/>
          <w:sz w:val="24"/>
          <w:szCs w:val="24"/>
        </w:rPr>
        <w:t>. https://www.unep.org/regions/asia-and-pacific/regional-initiatives/supporting-resource-efficiency/asia-pacific-roadmap-3 (Accessed: November 9, 2024).</w:t>
      </w:r>
    </w:p>
    <w:p w:rsidR="008162EB" w:rsidRPr="008162EB" w:rsidRDefault="00E81B2D" w:rsidP="00E41526">
      <w:pPr>
        <w:pStyle w:val="NormalWeb"/>
        <w:spacing w:before="0" w:beforeAutospacing="0" w:after="0" w:afterAutospacing="0" w:line="480" w:lineRule="auto"/>
        <w:ind w:left="720" w:hanging="720"/>
        <w:jc w:val="both"/>
      </w:pPr>
      <w:r w:rsidRPr="008162EB">
        <w:t>Wang, Y.F., Chen, S.P., Lee, Y.C. and Tsai, C.T.S., 2013. Developing green management standards for restaurants: An application of green supply chain management. </w:t>
      </w:r>
      <w:r w:rsidRPr="008162EB">
        <w:rPr>
          <w:i/>
          <w:iCs/>
        </w:rPr>
        <w:t>International Journal of Hospitality Management</w:t>
      </w:r>
      <w:r w:rsidRPr="008162EB">
        <w:t>, </w:t>
      </w:r>
      <w:r w:rsidRPr="008162EB">
        <w:rPr>
          <w:i/>
          <w:iCs/>
        </w:rPr>
        <w:t>34</w:t>
      </w:r>
      <w:r w:rsidRPr="008162EB">
        <w:t>, pp.263-273.</w:t>
      </w:r>
    </w:p>
    <w:p w:rsidR="00F30E58" w:rsidRPr="00B417BF" w:rsidRDefault="00E81B2D" w:rsidP="00E41526">
      <w:pPr>
        <w:spacing w:line="480" w:lineRule="auto"/>
        <w:ind w:left="720" w:hanging="720"/>
        <w:jc w:val="both"/>
        <w:rPr>
          <w:rFonts w:ascii="Times New Roman" w:hAnsi="Times New Roman" w:cs="Times New Roman"/>
          <w:sz w:val="24"/>
          <w:szCs w:val="24"/>
        </w:rPr>
      </w:pPr>
      <w:r w:rsidRPr="008162EB">
        <w:rPr>
          <w:rFonts w:ascii="Times New Roman" w:hAnsi="Times New Roman" w:cs="Times New Roman"/>
          <w:sz w:val="24"/>
          <w:szCs w:val="24"/>
        </w:rPr>
        <w:t xml:space="preserve">Xu, X. and </w:t>
      </w:r>
      <w:proofErr w:type="spellStart"/>
      <w:r w:rsidRPr="008162EB">
        <w:rPr>
          <w:rFonts w:ascii="Times New Roman" w:hAnsi="Times New Roman" w:cs="Times New Roman"/>
          <w:sz w:val="24"/>
          <w:szCs w:val="24"/>
        </w:rPr>
        <w:t>Gursoy</w:t>
      </w:r>
      <w:proofErr w:type="spellEnd"/>
      <w:r w:rsidRPr="008162EB">
        <w:rPr>
          <w:rFonts w:ascii="Times New Roman" w:hAnsi="Times New Roman" w:cs="Times New Roman"/>
          <w:sz w:val="24"/>
          <w:szCs w:val="24"/>
        </w:rPr>
        <w:t>, D., 2015. Influence of sustainable hospitality supply chain management on customers’ attitudes and behaviors. </w:t>
      </w:r>
      <w:r w:rsidRPr="008162EB">
        <w:rPr>
          <w:rFonts w:ascii="Times New Roman" w:hAnsi="Times New Roman" w:cs="Times New Roman"/>
          <w:i/>
          <w:iCs/>
          <w:sz w:val="24"/>
          <w:szCs w:val="24"/>
        </w:rPr>
        <w:t>International journal of hospitality management</w:t>
      </w:r>
      <w:r w:rsidRPr="008162EB">
        <w:rPr>
          <w:rFonts w:ascii="Times New Roman" w:hAnsi="Times New Roman" w:cs="Times New Roman"/>
          <w:sz w:val="24"/>
          <w:szCs w:val="24"/>
        </w:rPr>
        <w:t>, </w:t>
      </w:r>
      <w:r w:rsidRPr="008162EB">
        <w:rPr>
          <w:rFonts w:ascii="Times New Roman" w:hAnsi="Times New Roman" w:cs="Times New Roman"/>
          <w:i/>
          <w:iCs/>
          <w:sz w:val="24"/>
          <w:szCs w:val="24"/>
        </w:rPr>
        <w:t>49</w:t>
      </w:r>
      <w:r w:rsidRPr="008162EB">
        <w:rPr>
          <w:rFonts w:ascii="Times New Roman" w:hAnsi="Times New Roman" w:cs="Times New Roman"/>
          <w:sz w:val="24"/>
          <w:szCs w:val="24"/>
        </w:rPr>
        <w:t>, pp.105-116.</w:t>
      </w:r>
    </w:p>
    <w:sectPr w:rsidR="00F30E58" w:rsidRPr="00B417BF">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4F6B" w:rsidRDefault="00AC4F6B">
      <w:pPr>
        <w:spacing w:after="0" w:line="240" w:lineRule="auto"/>
      </w:pPr>
      <w:r>
        <w:separator/>
      </w:r>
    </w:p>
  </w:endnote>
  <w:endnote w:type="continuationSeparator" w:id="0">
    <w:p w:rsidR="00AC4F6B" w:rsidRDefault="00AC4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4F6B" w:rsidRDefault="00AC4F6B">
      <w:pPr>
        <w:spacing w:after="0" w:line="240" w:lineRule="auto"/>
      </w:pPr>
      <w:r>
        <w:separator/>
      </w:r>
    </w:p>
  </w:footnote>
  <w:footnote w:type="continuationSeparator" w:id="0">
    <w:p w:rsidR="00AC4F6B" w:rsidRDefault="00AC4F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5AF7" w:rsidRPr="00C432A5" w:rsidRDefault="002D5AF7" w:rsidP="00C432A5">
    <w:pPr>
      <w:pStyle w:val="Header"/>
      <w:jc w:val="right"/>
      <w:rPr>
        <w:rFonts w:ascii="Times New Roman" w:hAnsi="Times New Roman" w:cs="Times New Roman"/>
        <w:sz w:val="24"/>
        <w:szCs w:val="24"/>
      </w:rPr>
    </w:pPr>
    <w:r w:rsidRPr="00C432A5">
      <w:rPr>
        <w:rFonts w:ascii="Times New Roman" w:hAnsi="Times New Roman" w:cs="Times New Roman"/>
        <w:sz w:val="24"/>
        <w:szCs w:val="24"/>
      </w:rPr>
      <w:t xml:space="preserve">Consultancy Report     </w:t>
    </w:r>
    <w:sdt>
      <w:sdtPr>
        <w:rPr>
          <w:rFonts w:ascii="Times New Roman" w:hAnsi="Times New Roman" w:cs="Times New Roman"/>
          <w:sz w:val="24"/>
          <w:szCs w:val="24"/>
        </w:rPr>
        <w:id w:val="515741708"/>
        <w:docPartObj>
          <w:docPartGallery w:val="Page Numbers (Top of Page)"/>
          <w:docPartUnique/>
        </w:docPartObj>
      </w:sdtPr>
      <w:sdtEndPr>
        <w:rPr>
          <w:noProof/>
        </w:rPr>
      </w:sdtEndPr>
      <w:sdtContent>
        <w:r w:rsidRPr="00C432A5">
          <w:rPr>
            <w:rFonts w:ascii="Times New Roman" w:hAnsi="Times New Roman" w:cs="Times New Roman"/>
            <w:sz w:val="24"/>
            <w:szCs w:val="24"/>
          </w:rPr>
          <w:fldChar w:fldCharType="begin"/>
        </w:r>
        <w:r w:rsidRPr="00C432A5">
          <w:rPr>
            <w:rFonts w:ascii="Times New Roman" w:hAnsi="Times New Roman" w:cs="Times New Roman"/>
            <w:sz w:val="24"/>
            <w:szCs w:val="24"/>
          </w:rPr>
          <w:instrText xml:space="preserve"> PAGE   \* MERGEFORMAT </w:instrText>
        </w:r>
        <w:r w:rsidRPr="00C432A5">
          <w:rPr>
            <w:rFonts w:ascii="Times New Roman" w:hAnsi="Times New Roman" w:cs="Times New Roman"/>
            <w:sz w:val="24"/>
            <w:szCs w:val="24"/>
          </w:rPr>
          <w:fldChar w:fldCharType="separate"/>
        </w:r>
        <w:r w:rsidR="003C3222">
          <w:rPr>
            <w:rFonts w:ascii="Times New Roman" w:hAnsi="Times New Roman" w:cs="Times New Roman"/>
            <w:noProof/>
            <w:sz w:val="24"/>
            <w:szCs w:val="24"/>
          </w:rPr>
          <w:t>4</w:t>
        </w:r>
        <w:r w:rsidRPr="00C432A5">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1464FB"/>
    <w:multiLevelType w:val="hybridMultilevel"/>
    <w:tmpl w:val="7E4EF622"/>
    <w:lvl w:ilvl="0" w:tplc="C8EC9F14">
      <w:start w:val="1"/>
      <w:numFmt w:val="decimal"/>
      <w:lvlText w:val="%1."/>
      <w:lvlJc w:val="left"/>
      <w:pPr>
        <w:ind w:left="720" w:hanging="360"/>
      </w:pPr>
    </w:lvl>
    <w:lvl w:ilvl="1" w:tplc="543E4606" w:tentative="1">
      <w:start w:val="1"/>
      <w:numFmt w:val="lowerLetter"/>
      <w:lvlText w:val="%2."/>
      <w:lvlJc w:val="left"/>
      <w:pPr>
        <w:ind w:left="1440" w:hanging="360"/>
      </w:pPr>
    </w:lvl>
    <w:lvl w:ilvl="2" w:tplc="E550E174" w:tentative="1">
      <w:start w:val="1"/>
      <w:numFmt w:val="lowerRoman"/>
      <w:lvlText w:val="%3."/>
      <w:lvlJc w:val="right"/>
      <w:pPr>
        <w:ind w:left="2160" w:hanging="180"/>
      </w:pPr>
    </w:lvl>
    <w:lvl w:ilvl="3" w:tplc="A1B8A464" w:tentative="1">
      <w:start w:val="1"/>
      <w:numFmt w:val="decimal"/>
      <w:lvlText w:val="%4."/>
      <w:lvlJc w:val="left"/>
      <w:pPr>
        <w:ind w:left="2880" w:hanging="360"/>
      </w:pPr>
    </w:lvl>
    <w:lvl w:ilvl="4" w:tplc="FDB0E3B6" w:tentative="1">
      <w:start w:val="1"/>
      <w:numFmt w:val="lowerLetter"/>
      <w:lvlText w:val="%5."/>
      <w:lvlJc w:val="left"/>
      <w:pPr>
        <w:ind w:left="3600" w:hanging="360"/>
      </w:pPr>
    </w:lvl>
    <w:lvl w:ilvl="5" w:tplc="66ECF50A" w:tentative="1">
      <w:start w:val="1"/>
      <w:numFmt w:val="lowerRoman"/>
      <w:lvlText w:val="%6."/>
      <w:lvlJc w:val="right"/>
      <w:pPr>
        <w:ind w:left="4320" w:hanging="180"/>
      </w:pPr>
    </w:lvl>
    <w:lvl w:ilvl="6" w:tplc="29DE802E" w:tentative="1">
      <w:start w:val="1"/>
      <w:numFmt w:val="decimal"/>
      <w:lvlText w:val="%7."/>
      <w:lvlJc w:val="left"/>
      <w:pPr>
        <w:ind w:left="5040" w:hanging="360"/>
      </w:pPr>
    </w:lvl>
    <w:lvl w:ilvl="7" w:tplc="D584E05E" w:tentative="1">
      <w:start w:val="1"/>
      <w:numFmt w:val="lowerLetter"/>
      <w:lvlText w:val="%8."/>
      <w:lvlJc w:val="left"/>
      <w:pPr>
        <w:ind w:left="5760" w:hanging="360"/>
      </w:pPr>
    </w:lvl>
    <w:lvl w:ilvl="8" w:tplc="08504A8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2A54"/>
    <w:rsid w:val="00023A85"/>
    <w:rsid w:val="00090D02"/>
    <w:rsid w:val="00122EC7"/>
    <w:rsid w:val="001278CA"/>
    <w:rsid w:val="00142016"/>
    <w:rsid w:val="00152AFE"/>
    <w:rsid w:val="00156C96"/>
    <w:rsid w:val="00181BDC"/>
    <w:rsid w:val="001B1F1A"/>
    <w:rsid w:val="00242055"/>
    <w:rsid w:val="002C2540"/>
    <w:rsid w:val="002C31E8"/>
    <w:rsid w:val="002D5AF7"/>
    <w:rsid w:val="003B6F1A"/>
    <w:rsid w:val="003C3222"/>
    <w:rsid w:val="00402862"/>
    <w:rsid w:val="00410ED0"/>
    <w:rsid w:val="00485EBE"/>
    <w:rsid w:val="004949D1"/>
    <w:rsid w:val="004D38F5"/>
    <w:rsid w:val="00522112"/>
    <w:rsid w:val="005337FB"/>
    <w:rsid w:val="005472F5"/>
    <w:rsid w:val="00565543"/>
    <w:rsid w:val="005800D0"/>
    <w:rsid w:val="005B7332"/>
    <w:rsid w:val="00604CFD"/>
    <w:rsid w:val="006151FF"/>
    <w:rsid w:val="00682D3F"/>
    <w:rsid w:val="006839F4"/>
    <w:rsid w:val="006C168C"/>
    <w:rsid w:val="006C3448"/>
    <w:rsid w:val="006C5C6E"/>
    <w:rsid w:val="006C684F"/>
    <w:rsid w:val="006F2C5D"/>
    <w:rsid w:val="007A4E7F"/>
    <w:rsid w:val="007D5BC6"/>
    <w:rsid w:val="00815D00"/>
    <w:rsid w:val="008162EB"/>
    <w:rsid w:val="008A5434"/>
    <w:rsid w:val="008A63A3"/>
    <w:rsid w:val="008F23AF"/>
    <w:rsid w:val="009507FD"/>
    <w:rsid w:val="00972A54"/>
    <w:rsid w:val="009F1DE7"/>
    <w:rsid w:val="00A56477"/>
    <w:rsid w:val="00A644DB"/>
    <w:rsid w:val="00A73DFB"/>
    <w:rsid w:val="00A947C7"/>
    <w:rsid w:val="00AC4F6B"/>
    <w:rsid w:val="00B31901"/>
    <w:rsid w:val="00B33964"/>
    <w:rsid w:val="00B34318"/>
    <w:rsid w:val="00B417BF"/>
    <w:rsid w:val="00B814AA"/>
    <w:rsid w:val="00C432A5"/>
    <w:rsid w:val="00C54B92"/>
    <w:rsid w:val="00CB4F52"/>
    <w:rsid w:val="00CF5B65"/>
    <w:rsid w:val="00CF79A2"/>
    <w:rsid w:val="00D234C5"/>
    <w:rsid w:val="00D50791"/>
    <w:rsid w:val="00D84412"/>
    <w:rsid w:val="00DF1BB3"/>
    <w:rsid w:val="00DF3E96"/>
    <w:rsid w:val="00E1005D"/>
    <w:rsid w:val="00E41526"/>
    <w:rsid w:val="00E45B6B"/>
    <w:rsid w:val="00E81B2D"/>
    <w:rsid w:val="00EB2DD8"/>
    <w:rsid w:val="00EC0CC0"/>
    <w:rsid w:val="00EE368F"/>
    <w:rsid w:val="00F11C31"/>
    <w:rsid w:val="00F225DA"/>
    <w:rsid w:val="00F30E58"/>
    <w:rsid w:val="00F36BBC"/>
    <w:rsid w:val="00F53FF6"/>
    <w:rsid w:val="00F90B8C"/>
    <w:rsid w:val="00FF40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1186D"/>
  <w15:chartTrackingRefBased/>
  <w15:docId w15:val="{28FE603B-4CB2-4453-B4D3-7B6E03733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432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432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800D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72A5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A54"/>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7A4E7F"/>
    <w:pPr>
      <w:spacing w:after="0" w:line="240" w:lineRule="auto"/>
    </w:pPr>
    <w:rPr>
      <w:rFonts w:eastAsiaTheme="minorEastAsia"/>
    </w:rPr>
  </w:style>
  <w:style w:type="character" w:customStyle="1" w:styleId="NoSpacingChar">
    <w:name w:val="No Spacing Char"/>
    <w:basedOn w:val="DefaultParagraphFont"/>
    <w:link w:val="NoSpacing"/>
    <w:uiPriority w:val="1"/>
    <w:rsid w:val="007A4E7F"/>
    <w:rPr>
      <w:rFonts w:eastAsiaTheme="minorEastAsia"/>
    </w:rPr>
  </w:style>
  <w:style w:type="table" w:styleId="TableGrid">
    <w:name w:val="Table Grid"/>
    <w:basedOn w:val="TableNormal"/>
    <w:uiPriority w:val="39"/>
    <w:rsid w:val="00EB2D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432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32A5"/>
  </w:style>
  <w:style w:type="paragraph" w:styleId="Footer">
    <w:name w:val="footer"/>
    <w:basedOn w:val="Normal"/>
    <w:link w:val="FooterChar"/>
    <w:uiPriority w:val="99"/>
    <w:unhideWhenUsed/>
    <w:rsid w:val="00C432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32A5"/>
  </w:style>
  <w:style w:type="character" w:customStyle="1" w:styleId="Heading1Char">
    <w:name w:val="Heading 1 Char"/>
    <w:basedOn w:val="DefaultParagraphFont"/>
    <w:link w:val="Heading1"/>
    <w:uiPriority w:val="9"/>
    <w:rsid w:val="00C432A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432A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800D0"/>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DF1BB3"/>
    <w:pPr>
      <w:outlineLvl w:val="9"/>
    </w:pPr>
  </w:style>
  <w:style w:type="paragraph" w:styleId="TOC1">
    <w:name w:val="toc 1"/>
    <w:basedOn w:val="Normal"/>
    <w:next w:val="Normal"/>
    <w:autoRedefine/>
    <w:uiPriority w:val="39"/>
    <w:unhideWhenUsed/>
    <w:rsid w:val="00DF1BB3"/>
    <w:pPr>
      <w:spacing w:after="100"/>
    </w:pPr>
  </w:style>
  <w:style w:type="paragraph" w:styleId="TOC2">
    <w:name w:val="toc 2"/>
    <w:basedOn w:val="Normal"/>
    <w:next w:val="Normal"/>
    <w:autoRedefine/>
    <w:uiPriority w:val="39"/>
    <w:unhideWhenUsed/>
    <w:rsid w:val="00DF1BB3"/>
    <w:pPr>
      <w:spacing w:after="100"/>
      <w:ind w:left="220"/>
    </w:pPr>
  </w:style>
  <w:style w:type="paragraph" w:styleId="TOC3">
    <w:name w:val="toc 3"/>
    <w:basedOn w:val="Normal"/>
    <w:next w:val="Normal"/>
    <w:autoRedefine/>
    <w:uiPriority w:val="39"/>
    <w:unhideWhenUsed/>
    <w:rsid w:val="00DF1BB3"/>
    <w:pPr>
      <w:spacing w:after="100"/>
      <w:ind w:left="440"/>
    </w:pPr>
  </w:style>
  <w:style w:type="character" w:styleId="Hyperlink">
    <w:name w:val="Hyperlink"/>
    <w:basedOn w:val="DefaultParagraphFont"/>
    <w:uiPriority w:val="99"/>
    <w:unhideWhenUsed/>
    <w:rsid w:val="00DF1BB3"/>
    <w:rPr>
      <w:color w:val="0563C1" w:themeColor="hyperlink"/>
      <w:u w:val="single"/>
    </w:rPr>
  </w:style>
  <w:style w:type="paragraph" w:styleId="ListParagraph">
    <w:name w:val="List Paragraph"/>
    <w:basedOn w:val="Normal"/>
    <w:uiPriority w:val="34"/>
    <w:qFormat/>
    <w:rsid w:val="00F30E58"/>
    <w:pPr>
      <w:ind w:left="720"/>
      <w:contextualSpacing/>
    </w:pPr>
  </w:style>
  <w:style w:type="paragraph" w:styleId="NormalWeb">
    <w:name w:val="Normal (Web)"/>
    <w:basedOn w:val="Normal"/>
    <w:uiPriority w:val="99"/>
    <w:semiHidden/>
    <w:unhideWhenUsed/>
    <w:rsid w:val="00EE368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EE368F"/>
  </w:style>
  <w:style w:type="character" w:styleId="Strong">
    <w:name w:val="Strong"/>
    <w:basedOn w:val="DefaultParagraphFont"/>
    <w:uiPriority w:val="22"/>
    <w:qFormat/>
    <w:rsid w:val="00604CFD"/>
    <w:rPr>
      <w:b/>
      <w:bCs/>
    </w:rPr>
  </w:style>
  <w:style w:type="character" w:styleId="Emphasis">
    <w:name w:val="Emphasis"/>
    <w:basedOn w:val="DefaultParagraphFont"/>
    <w:uiPriority w:val="20"/>
    <w:qFormat/>
    <w:rsid w:val="00604CF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240587">
      <w:bodyDiv w:val="1"/>
      <w:marLeft w:val="0"/>
      <w:marRight w:val="0"/>
      <w:marTop w:val="0"/>
      <w:marBottom w:val="0"/>
      <w:divBdr>
        <w:top w:val="none" w:sz="0" w:space="0" w:color="auto"/>
        <w:left w:val="none" w:sz="0" w:space="0" w:color="auto"/>
        <w:bottom w:val="none" w:sz="0" w:space="0" w:color="auto"/>
        <w:right w:val="none" w:sz="0" w:space="0" w:color="auto"/>
      </w:divBdr>
      <w:divsChild>
        <w:div w:id="1754663390">
          <w:marLeft w:val="-720"/>
          <w:marRight w:val="0"/>
          <w:marTop w:val="0"/>
          <w:marBottom w:val="0"/>
          <w:divBdr>
            <w:top w:val="none" w:sz="0" w:space="0" w:color="auto"/>
            <w:left w:val="none" w:sz="0" w:space="0" w:color="auto"/>
            <w:bottom w:val="none" w:sz="0" w:space="0" w:color="auto"/>
            <w:right w:val="none" w:sz="0" w:space="0" w:color="auto"/>
          </w:divBdr>
        </w:div>
      </w:divsChild>
    </w:div>
    <w:div w:id="311832207">
      <w:bodyDiv w:val="1"/>
      <w:marLeft w:val="0"/>
      <w:marRight w:val="0"/>
      <w:marTop w:val="0"/>
      <w:marBottom w:val="0"/>
      <w:divBdr>
        <w:top w:val="none" w:sz="0" w:space="0" w:color="auto"/>
        <w:left w:val="none" w:sz="0" w:space="0" w:color="auto"/>
        <w:bottom w:val="none" w:sz="0" w:space="0" w:color="auto"/>
        <w:right w:val="none" w:sz="0" w:space="0" w:color="auto"/>
      </w:divBdr>
      <w:divsChild>
        <w:div w:id="1749304762">
          <w:marLeft w:val="-720"/>
          <w:marRight w:val="0"/>
          <w:marTop w:val="0"/>
          <w:marBottom w:val="0"/>
          <w:divBdr>
            <w:top w:val="none" w:sz="0" w:space="0" w:color="auto"/>
            <w:left w:val="none" w:sz="0" w:space="0" w:color="auto"/>
            <w:bottom w:val="none" w:sz="0" w:space="0" w:color="auto"/>
            <w:right w:val="none" w:sz="0" w:space="0" w:color="auto"/>
          </w:divBdr>
        </w:div>
      </w:divsChild>
    </w:div>
    <w:div w:id="2126776339">
      <w:bodyDiv w:val="1"/>
      <w:marLeft w:val="0"/>
      <w:marRight w:val="0"/>
      <w:marTop w:val="0"/>
      <w:marBottom w:val="0"/>
      <w:divBdr>
        <w:top w:val="none" w:sz="0" w:space="0" w:color="auto"/>
        <w:left w:val="none" w:sz="0" w:space="0" w:color="auto"/>
        <w:bottom w:val="none" w:sz="0" w:space="0" w:color="auto"/>
        <w:right w:val="none" w:sz="0" w:space="0" w:color="auto"/>
      </w:divBdr>
      <w:divsChild>
        <w:div w:id="145968935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hyperlink" Target="https://barbadosunderground.net/wp-content/uploads/2016/03/beach-at-sandy.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diagramData" Target="diagrams/data2.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jpeg"/><Relationship Id="rId19" Type="http://schemas.openxmlformats.org/officeDocument/2006/relationships/hyperlink" Target="https://www.telegraph.co.uk/travel/comment/just-rich-famous-do-have-visit-sandy-lan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876479-ADD1-4271-98AB-59C7BE5490DA}" type="doc">
      <dgm:prSet loTypeId="urn:microsoft.com/office/officeart/2009/layout/CircleArrowProcess#1" loCatId="cycle" qsTypeId="urn:microsoft.com/office/officeart/2005/8/quickstyle/simple1" qsCatId="simple" csTypeId="urn:microsoft.com/office/officeart/2005/8/colors/accent1_2" csCatId="accent1" phldr="1"/>
      <dgm:spPr/>
      <dgm:t>
        <a:bodyPr/>
        <a:lstStyle/>
        <a:p>
          <a:endParaRPr lang="en-US"/>
        </a:p>
      </dgm:t>
    </dgm:pt>
    <dgm:pt modelId="{A81DCF3F-12FE-4877-AFDE-02074A469493}">
      <dgm:prSet phldrT="[Text]" custT="1"/>
      <dgm:spPr/>
      <dgm:t>
        <a:bodyPr/>
        <a:lstStyle/>
        <a:p>
          <a:r>
            <a:rPr lang="en-US" sz="1400">
              <a:solidFill>
                <a:srgbClr val="FFC000"/>
              </a:solidFill>
              <a:latin typeface="Algerian" panose="04020705040A02060702" pitchFamily="82" charset="0"/>
            </a:rPr>
            <a:t>Pathways</a:t>
          </a:r>
        </a:p>
      </dgm:t>
    </dgm:pt>
    <dgm:pt modelId="{0DC90527-4C96-4760-99AA-E93A3821ABF7}" type="parTrans" cxnId="{6251B019-E7A2-45C1-8FBE-29D87220E243}">
      <dgm:prSet/>
      <dgm:spPr/>
      <dgm:t>
        <a:bodyPr/>
        <a:lstStyle/>
        <a:p>
          <a:endParaRPr lang="en-US"/>
        </a:p>
      </dgm:t>
    </dgm:pt>
    <dgm:pt modelId="{52FDB823-B7E0-428A-89D7-2260E819598D}" type="sibTrans" cxnId="{6251B019-E7A2-45C1-8FBE-29D87220E243}">
      <dgm:prSet/>
      <dgm:spPr/>
      <dgm:t>
        <a:bodyPr/>
        <a:lstStyle/>
        <a:p>
          <a:endParaRPr lang="en-US"/>
        </a:p>
      </dgm:t>
    </dgm:pt>
    <dgm:pt modelId="{6A17AEE3-C5C9-45DF-A480-EF07F11678D1}">
      <dgm:prSet phldrT="[Text]" custT="1"/>
      <dgm:spPr/>
      <dgm:t>
        <a:bodyPr/>
        <a:lstStyle/>
        <a:p>
          <a:r>
            <a:rPr lang="en-US" sz="1400">
              <a:solidFill>
                <a:srgbClr val="FFC000"/>
              </a:solidFill>
              <a:latin typeface="Algerian" panose="04020705040A02060702" pitchFamily="82" charset="0"/>
            </a:rPr>
            <a:t>To </a:t>
          </a:r>
        </a:p>
      </dgm:t>
    </dgm:pt>
    <dgm:pt modelId="{7A58A6FB-0B8C-49C3-A838-8149BECF40CE}" type="parTrans" cxnId="{D4CFB7E0-B7E2-4354-BD7B-9A16C5E6B59E}">
      <dgm:prSet/>
      <dgm:spPr/>
      <dgm:t>
        <a:bodyPr/>
        <a:lstStyle/>
        <a:p>
          <a:endParaRPr lang="en-US"/>
        </a:p>
      </dgm:t>
    </dgm:pt>
    <dgm:pt modelId="{84B5BDD9-A5A0-4E64-9B5C-1E6D15DE6B38}" type="sibTrans" cxnId="{D4CFB7E0-B7E2-4354-BD7B-9A16C5E6B59E}">
      <dgm:prSet/>
      <dgm:spPr/>
      <dgm:t>
        <a:bodyPr/>
        <a:lstStyle/>
        <a:p>
          <a:endParaRPr lang="en-US"/>
        </a:p>
      </dgm:t>
    </dgm:pt>
    <dgm:pt modelId="{5F2A9B75-2837-4946-8220-A10C1CB60851}">
      <dgm:prSet phldrT="[Text]" custT="1"/>
      <dgm:spPr/>
      <dgm:t>
        <a:bodyPr/>
        <a:lstStyle/>
        <a:p>
          <a:r>
            <a:rPr lang="en-US" sz="1400">
              <a:solidFill>
                <a:srgbClr val="FFC000"/>
              </a:solidFill>
              <a:latin typeface="Algerian" panose="04020705040A02060702" pitchFamily="82" charset="0"/>
            </a:rPr>
            <a:t>Paradise</a:t>
          </a:r>
        </a:p>
      </dgm:t>
    </dgm:pt>
    <dgm:pt modelId="{07D1B8F3-9434-4CA1-A670-0260990C05F6}" type="parTrans" cxnId="{22561F71-0D69-486C-9983-C36150DDE7E2}">
      <dgm:prSet/>
      <dgm:spPr/>
      <dgm:t>
        <a:bodyPr/>
        <a:lstStyle/>
        <a:p>
          <a:endParaRPr lang="en-US"/>
        </a:p>
      </dgm:t>
    </dgm:pt>
    <dgm:pt modelId="{5448CED6-BDEE-43C0-835F-0C6A8BAA6C27}" type="sibTrans" cxnId="{22561F71-0D69-486C-9983-C36150DDE7E2}">
      <dgm:prSet/>
      <dgm:spPr/>
      <dgm:t>
        <a:bodyPr/>
        <a:lstStyle/>
        <a:p>
          <a:endParaRPr lang="en-US"/>
        </a:p>
      </dgm:t>
    </dgm:pt>
    <dgm:pt modelId="{5A837100-84C3-46C5-8F9A-7C1CAD241D92}" type="pres">
      <dgm:prSet presAssocID="{8B876479-ADD1-4271-98AB-59C7BE5490DA}" presName="Name0" presStyleCnt="0">
        <dgm:presLayoutVars>
          <dgm:chMax val="7"/>
          <dgm:chPref val="7"/>
          <dgm:dir/>
          <dgm:animLvl val="lvl"/>
        </dgm:presLayoutVars>
      </dgm:prSet>
      <dgm:spPr/>
      <dgm:t>
        <a:bodyPr/>
        <a:lstStyle/>
        <a:p>
          <a:endParaRPr lang="en-US"/>
        </a:p>
      </dgm:t>
    </dgm:pt>
    <dgm:pt modelId="{6A123FA1-5257-4081-AAAC-C5D035B25498}" type="pres">
      <dgm:prSet presAssocID="{A81DCF3F-12FE-4877-AFDE-02074A469493}" presName="Accent1" presStyleCnt="0"/>
      <dgm:spPr/>
    </dgm:pt>
    <dgm:pt modelId="{008A4508-05B1-432E-98EE-6356C9012EA5}" type="pres">
      <dgm:prSet presAssocID="{A81DCF3F-12FE-4877-AFDE-02074A469493}" presName="Accent" presStyleLbl="node1" presStyleIdx="0" presStyleCnt="3" custScaleX="151400"/>
      <dgm:spPr/>
    </dgm:pt>
    <dgm:pt modelId="{B9267735-680B-4271-A64F-4CA0FEDB3972}" type="pres">
      <dgm:prSet presAssocID="{A81DCF3F-12FE-4877-AFDE-02074A469493}" presName="Parent1" presStyleLbl="revTx" presStyleIdx="0" presStyleCnt="3" custScaleX="192733" custScaleY="77541">
        <dgm:presLayoutVars>
          <dgm:chMax val="1"/>
          <dgm:chPref val="1"/>
          <dgm:bulletEnabled val="1"/>
        </dgm:presLayoutVars>
      </dgm:prSet>
      <dgm:spPr/>
      <dgm:t>
        <a:bodyPr/>
        <a:lstStyle/>
        <a:p>
          <a:endParaRPr lang="en-US"/>
        </a:p>
      </dgm:t>
    </dgm:pt>
    <dgm:pt modelId="{4668AF0B-1120-4CEE-B350-BDE26D01715C}" type="pres">
      <dgm:prSet presAssocID="{6A17AEE3-C5C9-45DF-A480-EF07F11678D1}" presName="Accent2" presStyleCnt="0"/>
      <dgm:spPr/>
    </dgm:pt>
    <dgm:pt modelId="{427222FB-1F00-4E5D-9982-AFED54C8576D}" type="pres">
      <dgm:prSet presAssocID="{6A17AEE3-C5C9-45DF-A480-EF07F11678D1}" presName="Accent" presStyleLbl="node1" presStyleIdx="1" presStyleCnt="3" custScaleX="134544" custScaleY="89523"/>
      <dgm:spPr/>
    </dgm:pt>
    <dgm:pt modelId="{2BAE5BB4-0F4C-4B57-A7BA-774A506E36D1}" type="pres">
      <dgm:prSet presAssocID="{6A17AEE3-C5C9-45DF-A480-EF07F11678D1}" presName="Parent2" presStyleLbl="revTx" presStyleIdx="1" presStyleCnt="3">
        <dgm:presLayoutVars>
          <dgm:chMax val="1"/>
          <dgm:chPref val="1"/>
          <dgm:bulletEnabled val="1"/>
        </dgm:presLayoutVars>
      </dgm:prSet>
      <dgm:spPr/>
      <dgm:t>
        <a:bodyPr/>
        <a:lstStyle/>
        <a:p>
          <a:endParaRPr lang="en-US"/>
        </a:p>
      </dgm:t>
    </dgm:pt>
    <dgm:pt modelId="{ABF627B2-1690-4E1B-96C7-1CE0E4E29B80}" type="pres">
      <dgm:prSet presAssocID="{5F2A9B75-2837-4946-8220-A10C1CB60851}" presName="Accent3" presStyleCnt="0"/>
      <dgm:spPr/>
    </dgm:pt>
    <dgm:pt modelId="{933B093D-2526-4450-9FD4-858E76FFD85B}" type="pres">
      <dgm:prSet presAssocID="{5F2A9B75-2837-4946-8220-A10C1CB60851}" presName="Accent" presStyleLbl="node1" presStyleIdx="2" presStyleCnt="3" custScaleX="165252" custScaleY="66474"/>
      <dgm:spPr/>
    </dgm:pt>
    <dgm:pt modelId="{6C8C4B2E-4B5E-4DE4-B090-A647D6647009}" type="pres">
      <dgm:prSet presAssocID="{5F2A9B75-2837-4946-8220-A10C1CB60851}" presName="Parent3" presStyleLbl="revTx" presStyleIdx="2" presStyleCnt="3" custScaleX="193206" custScaleY="118231">
        <dgm:presLayoutVars>
          <dgm:chMax val="1"/>
          <dgm:chPref val="1"/>
          <dgm:bulletEnabled val="1"/>
        </dgm:presLayoutVars>
      </dgm:prSet>
      <dgm:spPr/>
      <dgm:t>
        <a:bodyPr/>
        <a:lstStyle/>
        <a:p>
          <a:endParaRPr lang="en-US"/>
        </a:p>
      </dgm:t>
    </dgm:pt>
  </dgm:ptLst>
  <dgm:cxnLst>
    <dgm:cxn modelId="{BFCE7E82-3E51-4EB4-B1E0-9F6BDBDCFFF8}" type="presOf" srcId="{5F2A9B75-2837-4946-8220-A10C1CB60851}" destId="{6C8C4B2E-4B5E-4DE4-B090-A647D6647009}" srcOrd="0" destOrd="0" presId="urn:microsoft.com/office/officeart/2009/layout/CircleArrowProcess#1"/>
    <dgm:cxn modelId="{9D3911FA-0DE7-4E9A-96E0-D0B598586B77}" type="presOf" srcId="{A81DCF3F-12FE-4877-AFDE-02074A469493}" destId="{B9267735-680B-4271-A64F-4CA0FEDB3972}" srcOrd="0" destOrd="0" presId="urn:microsoft.com/office/officeart/2009/layout/CircleArrowProcess#1"/>
    <dgm:cxn modelId="{22561F71-0D69-486C-9983-C36150DDE7E2}" srcId="{8B876479-ADD1-4271-98AB-59C7BE5490DA}" destId="{5F2A9B75-2837-4946-8220-A10C1CB60851}" srcOrd="2" destOrd="0" parTransId="{07D1B8F3-9434-4CA1-A670-0260990C05F6}" sibTransId="{5448CED6-BDEE-43C0-835F-0C6A8BAA6C27}"/>
    <dgm:cxn modelId="{656058D4-8E37-41C2-B283-4B7940204D3A}" type="presOf" srcId="{8B876479-ADD1-4271-98AB-59C7BE5490DA}" destId="{5A837100-84C3-46C5-8F9A-7C1CAD241D92}" srcOrd="0" destOrd="0" presId="urn:microsoft.com/office/officeart/2009/layout/CircleArrowProcess#1"/>
    <dgm:cxn modelId="{D4CFB7E0-B7E2-4354-BD7B-9A16C5E6B59E}" srcId="{8B876479-ADD1-4271-98AB-59C7BE5490DA}" destId="{6A17AEE3-C5C9-45DF-A480-EF07F11678D1}" srcOrd="1" destOrd="0" parTransId="{7A58A6FB-0B8C-49C3-A838-8149BECF40CE}" sibTransId="{84B5BDD9-A5A0-4E64-9B5C-1E6D15DE6B38}"/>
    <dgm:cxn modelId="{437F02DA-C4CA-4EE2-9F6F-DD6500310A3E}" type="presOf" srcId="{6A17AEE3-C5C9-45DF-A480-EF07F11678D1}" destId="{2BAE5BB4-0F4C-4B57-A7BA-774A506E36D1}" srcOrd="0" destOrd="0" presId="urn:microsoft.com/office/officeart/2009/layout/CircleArrowProcess#1"/>
    <dgm:cxn modelId="{6251B019-E7A2-45C1-8FBE-29D87220E243}" srcId="{8B876479-ADD1-4271-98AB-59C7BE5490DA}" destId="{A81DCF3F-12FE-4877-AFDE-02074A469493}" srcOrd="0" destOrd="0" parTransId="{0DC90527-4C96-4760-99AA-E93A3821ABF7}" sibTransId="{52FDB823-B7E0-428A-89D7-2260E819598D}"/>
    <dgm:cxn modelId="{E4A9736F-F67C-475D-9308-A2BB255167F7}" type="presParOf" srcId="{5A837100-84C3-46C5-8F9A-7C1CAD241D92}" destId="{6A123FA1-5257-4081-AAAC-C5D035B25498}" srcOrd="0" destOrd="0" presId="urn:microsoft.com/office/officeart/2009/layout/CircleArrowProcess#1"/>
    <dgm:cxn modelId="{BED2A1E7-7E3D-4B79-9217-A7F7724011FC}" type="presParOf" srcId="{6A123FA1-5257-4081-AAAC-C5D035B25498}" destId="{008A4508-05B1-432E-98EE-6356C9012EA5}" srcOrd="0" destOrd="0" presId="urn:microsoft.com/office/officeart/2009/layout/CircleArrowProcess#1"/>
    <dgm:cxn modelId="{9F2E57BF-3929-4A67-9778-8650F73698CF}" type="presParOf" srcId="{5A837100-84C3-46C5-8F9A-7C1CAD241D92}" destId="{B9267735-680B-4271-A64F-4CA0FEDB3972}" srcOrd="1" destOrd="0" presId="urn:microsoft.com/office/officeart/2009/layout/CircleArrowProcess#1"/>
    <dgm:cxn modelId="{D8EB9EA5-0CDD-4BD3-8324-FC5DD9F8EF90}" type="presParOf" srcId="{5A837100-84C3-46C5-8F9A-7C1CAD241D92}" destId="{4668AF0B-1120-4CEE-B350-BDE26D01715C}" srcOrd="2" destOrd="0" presId="urn:microsoft.com/office/officeart/2009/layout/CircleArrowProcess#1"/>
    <dgm:cxn modelId="{579DCDC2-25D1-41B0-B2E7-E1F16F89A00F}" type="presParOf" srcId="{4668AF0B-1120-4CEE-B350-BDE26D01715C}" destId="{427222FB-1F00-4E5D-9982-AFED54C8576D}" srcOrd="0" destOrd="0" presId="urn:microsoft.com/office/officeart/2009/layout/CircleArrowProcess#1"/>
    <dgm:cxn modelId="{A86F883A-D254-4BF4-BC4F-BB034FFD0F78}" type="presParOf" srcId="{5A837100-84C3-46C5-8F9A-7C1CAD241D92}" destId="{2BAE5BB4-0F4C-4B57-A7BA-774A506E36D1}" srcOrd="3" destOrd="0" presId="urn:microsoft.com/office/officeart/2009/layout/CircleArrowProcess#1"/>
    <dgm:cxn modelId="{176664EF-12D5-4EE6-81F3-FFE6FF3560B9}" type="presParOf" srcId="{5A837100-84C3-46C5-8F9A-7C1CAD241D92}" destId="{ABF627B2-1690-4E1B-96C7-1CE0E4E29B80}" srcOrd="4" destOrd="0" presId="urn:microsoft.com/office/officeart/2009/layout/CircleArrowProcess#1"/>
    <dgm:cxn modelId="{B242EC32-6773-44C8-B6FF-EF79A3D2CAF0}" type="presParOf" srcId="{ABF627B2-1690-4E1B-96C7-1CE0E4E29B80}" destId="{933B093D-2526-4450-9FD4-858E76FFD85B}" srcOrd="0" destOrd="0" presId="urn:microsoft.com/office/officeart/2009/layout/CircleArrowProcess#1"/>
    <dgm:cxn modelId="{DE35AF7F-34A5-4966-A0E0-95543DE74B28}" type="presParOf" srcId="{5A837100-84C3-46C5-8F9A-7C1CAD241D92}" destId="{6C8C4B2E-4B5E-4DE4-B090-A647D6647009}" srcOrd="5" destOrd="0" presId="urn:microsoft.com/office/officeart/2009/layout/CircleArrow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B876479-ADD1-4271-98AB-59C7BE5490DA}" type="doc">
      <dgm:prSet loTypeId="urn:microsoft.com/office/officeart/2009/layout/CircleArrowProcess#1" loCatId="cycle" qsTypeId="urn:microsoft.com/office/officeart/2005/8/quickstyle/simple1" qsCatId="simple" csTypeId="urn:microsoft.com/office/officeart/2005/8/colors/accent1_2" csCatId="accent1" phldr="1"/>
      <dgm:spPr/>
      <dgm:t>
        <a:bodyPr/>
        <a:lstStyle/>
        <a:p>
          <a:endParaRPr lang="en-US"/>
        </a:p>
      </dgm:t>
    </dgm:pt>
    <dgm:pt modelId="{A81DCF3F-12FE-4877-AFDE-02074A469493}">
      <dgm:prSet phldrT="[Text]" custT="1"/>
      <dgm:spPr/>
      <dgm:t>
        <a:bodyPr/>
        <a:lstStyle/>
        <a:p>
          <a:r>
            <a:rPr lang="en-US" sz="1400">
              <a:solidFill>
                <a:srgbClr val="FFC000"/>
              </a:solidFill>
              <a:latin typeface="Algerian" panose="04020705040A02060702" pitchFamily="82" charset="0"/>
            </a:rPr>
            <a:t>Pathways</a:t>
          </a:r>
        </a:p>
      </dgm:t>
    </dgm:pt>
    <dgm:pt modelId="{0DC90527-4C96-4760-99AA-E93A3821ABF7}" type="parTrans" cxnId="{6251B019-E7A2-45C1-8FBE-29D87220E243}">
      <dgm:prSet/>
      <dgm:spPr/>
      <dgm:t>
        <a:bodyPr/>
        <a:lstStyle/>
        <a:p>
          <a:endParaRPr lang="en-US"/>
        </a:p>
      </dgm:t>
    </dgm:pt>
    <dgm:pt modelId="{52FDB823-B7E0-428A-89D7-2260E819598D}" type="sibTrans" cxnId="{6251B019-E7A2-45C1-8FBE-29D87220E243}">
      <dgm:prSet/>
      <dgm:spPr/>
      <dgm:t>
        <a:bodyPr/>
        <a:lstStyle/>
        <a:p>
          <a:endParaRPr lang="en-US"/>
        </a:p>
      </dgm:t>
    </dgm:pt>
    <dgm:pt modelId="{6A17AEE3-C5C9-45DF-A480-EF07F11678D1}">
      <dgm:prSet phldrT="[Text]" custT="1"/>
      <dgm:spPr/>
      <dgm:t>
        <a:bodyPr/>
        <a:lstStyle/>
        <a:p>
          <a:r>
            <a:rPr lang="en-US" sz="1400">
              <a:solidFill>
                <a:srgbClr val="FFC000"/>
              </a:solidFill>
              <a:latin typeface="Algerian" panose="04020705040A02060702" pitchFamily="82" charset="0"/>
            </a:rPr>
            <a:t>To </a:t>
          </a:r>
        </a:p>
      </dgm:t>
    </dgm:pt>
    <dgm:pt modelId="{7A58A6FB-0B8C-49C3-A838-8149BECF40CE}" type="parTrans" cxnId="{D4CFB7E0-B7E2-4354-BD7B-9A16C5E6B59E}">
      <dgm:prSet/>
      <dgm:spPr/>
      <dgm:t>
        <a:bodyPr/>
        <a:lstStyle/>
        <a:p>
          <a:endParaRPr lang="en-US"/>
        </a:p>
      </dgm:t>
    </dgm:pt>
    <dgm:pt modelId="{84B5BDD9-A5A0-4E64-9B5C-1E6D15DE6B38}" type="sibTrans" cxnId="{D4CFB7E0-B7E2-4354-BD7B-9A16C5E6B59E}">
      <dgm:prSet/>
      <dgm:spPr/>
      <dgm:t>
        <a:bodyPr/>
        <a:lstStyle/>
        <a:p>
          <a:endParaRPr lang="en-US"/>
        </a:p>
      </dgm:t>
    </dgm:pt>
    <dgm:pt modelId="{5F2A9B75-2837-4946-8220-A10C1CB60851}">
      <dgm:prSet phldrT="[Text]" custT="1"/>
      <dgm:spPr/>
      <dgm:t>
        <a:bodyPr/>
        <a:lstStyle/>
        <a:p>
          <a:r>
            <a:rPr lang="en-US" sz="1400">
              <a:solidFill>
                <a:srgbClr val="FFC000"/>
              </a:solidFill>
              <a:latin typeface="Algerian" panose="04020705040A02060702" pitchFamily="82" charset="0"/>
            </a:rPr>
            <a:t>Paradise</a:t>
          </a:r>
        </a:p>
      </dgm:t>
    </dgm:pt>
    <dgm:pt modelId="{07D1B8F3-9434-4CA1-A670-0260990C05F6}" type="parTrans" cxnId="{22561F71-0D69-486C-9983-C36150DDE7E2}">
      <dgm:prSet/>
      <dgm:spPr/>
      <dgm:t>
        <a:bodyPr/>
        <a:lstStyle/>
        <a:p>
          <a:endParaRPr lang="en-US"/>
        </a:p>
      </dgm:t>
    </dgm:pt>
    <dgm:pt modelId="{5448CED6-BDEE-43C0-835F-0C6A8BAA6C27}" type="sibTrans" cxnId="{22561F71-0D69-486C-9983-C36150DDE7E2}">
      <dgm:prSet/>
      <dgm:spPr/>
      <dgm:t>
        <a:bodyPr/>
        <a:lstStyle/>
        <a:p>
          <a:endParaRPr lang="en-US"/>
        </a:p>
      </dgm:t>
    </dgm:pt>
    <dgm:pt modelId="{5A837100-84C3-46C5-8F9A-7C1CAD241D92}" type="pres">
      <dgm:prSet presAssocID="{8B876479-ADD1-4271-98AB-59C7BE5490DA}" presName="Name0" presStyleCnt="0">
        <dgm:presLayoutVars>
          <dgm:chMax val="7"/>
          <dgm:chPref val="7"/>
          <dgm:dir/>
          <dgm:animLvl val="lvl"/>
        </dgm:presLayoutVars>
      </dgm:prSet>
      <dgm:spPr/>
      <dgm:t>
        <a:bodyPr/>
        <a:lstStyle/>
        <a:p>
          <a:endParaRPr lang="en-US"/>
        </a:p>
      </dgm:t>
    </dgm:pt>
    <dgm:pt modelId="{6A123FA1-5257-4081-AAAC-C5D035B25498}" type="pres">
      <dgm:prSet presAssocID="{A81DCF3F-12FE-4877-AFDE-02074A469493}" presName="Accent1" presStyleCnt="0"/>
      <dgm:spPr/>
    </dgm:pt>
    <dgm:pt modelId="{008A4508-05B1-432E-98EE-6356C9012EA5}" type="pres">
      <dgm:prSet presAssocID="{A81DCF3F-12FE-4877-AFDE-02074A469493}" presName="Accent" presStyleLbl="node1" presStyleIdx="0" presStyleCnt="3" custScaleX="151400"/>
      <dgm:spPr/>
    </dgm:pt>
    <dgm:pt modelId="{B9267735-680B-4271-A64F-4CA0FEDB3972}" type="pres">
      <dgm:prSet presAssocID="{A81DCF3F-12FE-4877-AFDE-02074A469493}" presName="Parent1" presStyleLbl="revTx" presStyleIdx="0" presStyleCnt="3" custScaleX="192733" custScaleY="77541">
        <dgm:presLayoutVars>
          <dgm:chMax val="1"/>
          <dgm:chPref val="1"/>
          <dgm:bulletEnabled val="1"/>
        </dgm:presLayoutVars>
      </dgm:prSet>
      <dgm:spPr/>
      <dgm:t>
        <a:bodyPr/>
        <a:lstStyle/>
        <a:p>
          <a:endParaRPr lang="en-US"/>
        </a:p>
      </dgm:t>
    </dgm:pt>
    <dgm:pt modelId="{4668AF0B-1120-4CEE-B350-BDE26D01715C}" type="pres">
      <dgm:prSet presAssocID="{6A17AEE3-C5C9-45DF-A480-EF07F11678D1}" presName="Accent2" presStyleCnt="0"/>
      <dgm:spPr/>
    </dgm:pt>
    <dgm:pt modelId="{427222FB-1F00-4E5D-9982-AFED54C8576D}" type="pres">
      <dgm:prSet presAssocID="{6A17AEE3-C5C9-45DF-A480-EF07F11678D1}" presName="Accent" presStyleLbl="node1" presStyleIdx="1" presStyleCnt="3" custScaleX="134544" custScaleY="89523"/>
      <dgm:spPr/>
    </dgm:pt>
    <dgm:pt modelId="{2BAE5BB4-0F4C-4B57-A7BA-774A506E36D1}" type="pres">
      <dgm:prSet presAssocID="{6A17AEE3-C5C9-45DF-A480-EF07F11678D1}" presName="Parent2" presStyleLbl="revTx" presStyleIdx="1" presStyleCnt="3">
        <dgm:presLayoutVars>
          <dgm:chMax val="1"/>
          <dgm:chPref val="1"/>
          <dgm:bulletEnabled val="1"/>
        </dgm:presLayoutVars>
      </dgm:prSet>
      <dgm:spPr/>
      <dgm:t>
        <a:bodyPr/>
        <a:lstStyle/>
        <a:p>
          <a:endParaRPr lang="en-US"/>
        </a:p>
      </dgm:t>
    </dgm:pt>
    <dgm:pt modelId="{ABF627B2-1690-4E1B-96C7-1CE0E4E29B80}" type="pres">
      <dgm:prSet presAssocID="{5F2A9B75-2837-4946-8220-A10C1CB60851}" presName="Accent3" presStyleCnt="0"/>
      <dgm:spPr/>
    </dgm:pt>
    <dgm:pt modelId="{933B093D-2526-4450-9FD4-858E76FFD85B}" type="pres">
      <dgm:prSet presAssocID="{5F2A9B75-2837-4946-8220-A10C1CB60851}" presName="Accent" presStyleLbl="node1" presStyleIdx="2" presStyleCnt="3" custScaleX="165252" custScaleY="66474"/>
      <dgm:spPr/>
    </dgm:pt>
    <dgm:pt modelId="{6C8C4B2E-4B5E-4DE4-B090-A647D6647009}" type="pres">
      <dgm:prSet presAssocID="{5F2A9B75-2837-4946-8220-A10C1CB60851}" presName="Parent3" presStyleLbl="revTx" presStyleIdx="2" presStyleCnt="3" custScaleX="193206" custScaleY="118231">
        <dgm:presLayoutVars>
          <dgm:chMax val="1"/>
          <dgm:chPref val="1"/>
          <dgm:bulletEnabled val="1"/>
        </dgm:presLayoutVars>
      </dgm:prSet>
      <dgm:spPr/>
      <dgm:t>
        <a:bodyPr/>
        <a:lstStyle/>
        <a:p>
          <a:endParaRPr lang="en-US"/>
        </a:p>
      </dgm:t>
    </dgm:pt>
  </dgm:ptLst>
  <dgm:cxnLst>
    <dgm:cxn modelId="{BFCE7E82-3E51-4EB4-B1E0-9F6BDBDCFFF8}" type="presOf" srcId="{5F2A9B75-2837-4946-8220-A10C1CB60851}" destId="{6C8C4B2E-4B5E-4DE4-B090-A647D6647009}" srcOrd="0" destOrd="0" presId="urn:microsoft.com/office/officeart/2009/layout/CircleArrowProcess#1"/>
    <dgm:cxn modelId="{9D3911FA-0DE7-4E9A-96E0-D0B598586B77}" type="presOf" srcId="{A81DCF3F-12FE-4877-AFDE-02074A469493}" destId="{B9267735-680B-4271-A64F-4CA0FEDB3972}" srcOrd="0" destOrd="0" presId="urn:microsoft.com/office/officeart/2009/layout/CircleArrowProcess#1"/>
    <dgm:cxn modelId="{22561F71-0D69-486C-9983-C36150DDE7E2}" srcId="{8B876479-ADD1-4271-98AB-59C7BE5490DA}" destId="{5F2A9B75-2837-4946-8220-A10C1CB60851}" srcOrd="2" destOrd="0" parTransId="{07D1B8F3-9434-4CA1-A670-0260990C05F6}" sibTransId="{5448CED6-BDEE-43C0-835F-0C6A8BAA6C27}"/>
    <dgm:cxn modelId="{656058D4-8E37-41C2-B283-4B7940204D3A}" type="presOf" srcId="{8B876479-ADD1-4271-98AB-59C7BE5490DA}" destId="{5A837100-84C3-46C5-8F9A-7C1CAD241D92}" srcOrd="0" destOrd="0" presId="urn:microsoft.com/office/officeart/2009/layout/CircleArrowProcess#1"/>
    <dgm:cxn modelId="{D4CFB7E0-B7E2-4354-BD7B-9A16C5E6B59E}" srcId="{8B876479-ADD1-4271-98AB-59C7BE5490DA}" destId="{6A17AEE3-C5C9-45DF-A480-EF07F11678D1}" srcOrd="1" destOrd="0" parTransId="{7A58A6FB-0B8C-49C3-A838-8149BECF40CE}" sibTransId="{84B5BDD9-A5A0-4E64-9B5C-1E6D15DE6B38}"/>
    <dgm:cxn modelId="{437F02DA-C4CA-4EE2-9F6F-DD6500310A3E}" type="presOf" srcId="{6A17AEE3-C5C9-45DF-A480-EF07F11678D1}" destId="{2BAE5BB4-0F4C-4B57-A7BA-774A506E36D1}" srcOrd="0" destOrd="0" presId="urn:microsoft.com/office/officeart/2009/layout/CircleArrowProcess#1"/>
    <dgm:cxn modelId="{6251B019-E7A2-45C1-8FBE-29D87220E243}" srcId="{8B876479-ADD1-4271-98AB-59C7BE5490DA}" destId="{A81DCF3F-12FE-4877-AFDE-02074A469493}" srcOrd="0" destOrd="0" parTransId="{0DC90527-4C96-4760-99AA-E93A3821ABF7}" sibTransId="{52FDB823-B7E0-428A-89D7-2260E819598D}"/>
    <dgm:cxn modelId="{E4A9736F-F67C-475D-9308-A2BB255167F7}" type="presParOf" srcId="{5A837100-84C3-46C5-8F9A-7C1CAD241D92}" destId="{6A123FA1-5257-4081-AAAC-C5D035B25498}" srcOrd="0" destOrd="0" presId="urn:microsoft.com/office/officeart/2009/layout/CircleArrowProcess#1"/>
    <dgm:cxn modelId="{BED2A1E7-7E3D-4B79-9217-A7F7724011FC}" type="presParOf" srcId="{6A123FA1-5257-4081-AAAC-C5D035B25498}" destId="{008A4508-05B1-432E-98EE-6356C9012EA5}" srcOrd="0" destOrd="0" presId="urn:microsoft.com/office/officeart/2009/layout/CircleArrowProcess#1"/>
    <dgm:cxn modelId="{9F2E57BF-3929-4A67-9778-8650F73698CF}" type="presParOf" srcId="{5A837100-84C3-46C5-8F9A-7C1CAD241D92}" destId="{B9267735-680B-4271-A64F-4CA0FEDB3972}" srcOrd="1" destOrd="0" presId="urn:microsoft.com/office/officeart/2009/layout/CircleArrowProcess#1"/>
    <dgm:cxn modelId="{D8EB9EA5-0CDD-4BD3-8324-FC5DD9F8EF90}" type="presParOf" srcId="{5A837100-84C3-46C5-8F9A-7C1CAD241D92}" destId="{4668AF0B-1120-4CEE-B350-BDE26D01715C}" srcOrd="2" destOrd="0" presId="urn:microsoft.com/office/officeart/2009/layout/CircleArrowProcess#1"/>
    <dgm:cxn modelId="{579DCDC2-25D1-41B0-B2E7-E1F16F89A00F}" type="presParOf" srcId="{4668AF0B-1120-4CEE-B350-BDE26D01715C}" destId="{427222FB-1F00-4E5D-9982-AFED54C8576D}" srcOrd="0" destOrd="0" presId="urn:microsoft.com/office/officeart/2009/layout/CircleArrowProcess#1"/>
    <dgm:cxn modelId="{A86F883A-D254-4BF4-BC4F-BB034FFD0F78}" type="presParOf" srcId="{5A837100-84C3-46C5-8F9A-7C1CAD241D92}" destId="{2BAE5BB4-0F4C-4B57-A7BA-774A506E36D1}" srcOrd="3" destOrd="0" presId="urn:microsoft.com/office/officeart/2009/layout/CircleArrowProcess#1"/>
    <dgm:cxn modelId="{176664EF-12D5-4EE6-81F3-FFE6FF3560B9}" type="presParOf" srcId="{5A837100-84C3-46C5-8F9A-7C1CAD241D92}" destId="{ABF627B2-1690-4E1B-96C7-1CE0E4E29B80}" srcOrd="4" destOrd="0" presId="urn:microsoft.com/office/officeart/2009/layout/CircleArrowProcess#1"/>
    <dgm:cxn modelId="{B242EC32-6773-44C8-B6FF-EF79A3D2CAF0}" type="presParOf" srcId="{ABF627B2-1690-4E1B-96C7-1CE0E4E29B80}" destId="{933B093D-2526-4450-9FD4-858E76FFD85B}" srcOrd="0" destOrd="0" presId="urn:microsoft.com/office/officeart/2009/layout/CircleArrowProcess#1"/>
    <dgm:cxn modelId="{DE35AF7F-34A5-4966-A0E0-95543DE74B28}" type="presParOf" srcId="{5A837100-84C3-46C5-8F9A-7C1CAD241D92}" destId="{6C8C4B2E-4B5E-4DE4-B090-A647D6647009}" srcOrd="5" destOrd="0" presId="urn:microsoft.com/office/officeart/2009/layout/CircleArrow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8A4508-05B1-432E-98EE-6356C9012EA5}">
      <dsp:nvSpPr>
        <dsp:cNvPr id="0" name=""/>
        <dsp:cNvSpPr/>
      </dsp:nvSpPr>
      <dsp:spPr>
        <a:xfrm>
          <a:off x="993974" y="71338"/>
          <a:ext cx="1499286" cy="990432"/>
        </a:xfrm>
        <a:prstGeom prst="circularArrow">
          <a:avLst>
            <a:gd name="adj1" fmla="val 11000"/>
            <a:gd name="adj2" fmla="val 1142400"/>
            <a:gd name="adj3" fmla="val 4500000"/>
            <a:gd name="adj4" fmla="val 10800000"/>
            <a:gd name="adj5" fmla="val 12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9267735-680B-4271-A64F-4CA0FEDB3972}">
      <dsp:nvSpPr>
        <dsp:cNvPr id="0" name=""/>
        <dsp:cNvSpPr/>
      </dsp:nvSpPr>
      <dsp:spPr>
        <a:xfrm>
          <a:off x="1212216" y="459804"/>
          <a:ext cx="1060572" cy="2132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solidFill>
                <a:srgbClr val="FFC000"/>
              </a:solidFill>
              <a:latin typeface="Algerian" panose="04020705040A02060702" pitchFamily="82" charset="0"/>
            </a:rPr>
            <a:t>Pathways</a:t>
          </a:r>
        </a:p>
      </dsp:txBody>
      <dsp:txXfrm>
        <a:off x="1212216" y="459804"/>
        <a:ext cx="1060572" cy="213295"/>
      </dsp:txXfrm>
    </dsp:sp>
    <dsp:sp modelId="{427222FB-1F00-4E5D-9982-AFED54C8576D}">
      <dsp:nvSpPr>
        <dsp:cNvPr id="0" name=""/>
        <dsp:cNvSpPr/>
      </dsp:nvSpPr>
      <dsp:spPr>
        <a:xfrm>
          <a:off x="802388" y="692299"/>
          <a:ext cx="1332364" cy="886664"/>
        </a:xfrm>
        <a:prstGeom prst="leftCircularArrow">
          <a:avLst>
            <a:gd name="adj1" fmla="val 11000"/>
            <a:gd name="adj2" fmla="val 1142400"/>
            <a:gd name="adj3" fmla="val 6300000"/>
            <a:gd name="adj4" fmla="val 18900000"/>
            <a:gd name="adj5" fmla="val 12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BAE5BB4-0F4C-4B57-A7BA-774A506E36D1}">
      <dsp:nvSpPr>
        <dsp:cNvPr id="0" name=""/>
        <dsp:cNvSpPr/>
      </dsp:nvSpPr>
      <dsp:spPr>
        <a:xfrm>
          <a:off x="1193430" y="1001283"/>
          <a:ext cx="550280" cy="2750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solidFill>
                <a:srgbClr val="FFC000"/>
              </a:solidFill>
              <a:latin typeface="Algerian" panose="04020705040A02060702" pitchFamily="82" charset="0"/>
            </a:rPr>
            <a:t>To </a:t>
          </a:r>
        </a:p>
      </dsp:txBody>
      <dsp:txXfrm>
        <a:off x="1193430" y="1001283"/>
        <a:ext cx="550280" cy="275074"/>
      </dsp:txXfrm>
    </dsp:sp>
    <dsp:sp modelId="{933B093D-2526-4450-9FD4-858E76FFD85B}">
      <dsp:nvSpPr>
        <dsp:cNvPr id="0" name=""/>
        <dsp:cNvSpPr/>
      </dsp:nvSpPr>
      <dsp:spPr>
        <a:xfrm>
          <a:off x="1041375" y="1420270"/>
          <a:ext cx="1405972" cy="565791"/>
        </a:xfrm>
        <a:prstGeom prst="blockArc">
          <a:avLst>
            <a:gd name="adj1" fmla="val 13500000"/>
            <a:gd name="adj2" fmla="val 10800000"/>
            <a:gd name="adj3" fmla="val 13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C8C4B2E-4B5E-4DE4-B090-A647D6647009}">
      <dsp:nvSpPr>
        <dsp:cNvPr id="0" name=""/>
        <dsp:cNvSpPr/>
      </dsp:nvSpPr>
      <dsp:spPr>
        <a:xfrm>
          <a:off x="1212216" y="1549400"/>
          <a:ext cx="1063174" cy="3252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solidFill>
                <a:srgbClr val="FFC000"/>
              </a:solidFill>
              <a:latin typeface="Algerian" panose="04020705040A02060702" pitchFamily="82" charset="0"/>
            </a:rPr>
            <a:t>Paradise</a:t>
          </a:r>
        </a:p>
      </dsp:txBody>
      <dsp:txXfrm>
        <a:off x="1212216" y="1549400"/>
        <a:ext cx="1063174" cy="325223"/>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1">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1"/>
                          <dgm:adj idx="2" val="19.04"/>
                          <dgm:adj idx="3" val="150"/>
                          <dgm:adj idx="4" val="180"/>
                          <dgm:adj idx="5" val="0.12"/>
                        </dgm:adjLst>
                      </dgm:shape>
                    </dgm:if>
                    <dgm:else name="Name26">
                      <dgm:shape xmlns:r="http://schemas.openxmlformats.org/officeDocument/2006/relationships" type="circularArrow" r:blip="">
                        <dgm:adjLst>
                          <dgm:adj idx="1" val="0.11"/>
                          <dgm:adj idx="2" val="19.04"/>
                          <dgm:adj idx="3" val="75"/>
                          <dgm:adj idx="4" val="180"/>
                          <dgm:adj idx="5" val="0.12"/>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3"/>
                            </dgm:adjLst>
                          </dgm:shape>
                        </dgm:if>
                        <dgm:if name="Name32" axis="precedSib" ptType="node" func="cnt" op="equ" val="2">
                          <dgm:shape xmlns:r="http://schemas.openxmlformats.org/officeDocument/2006/relationships" type="blockArc" r:blip="">
                            <dgm:adjLst>
                              <dgm:adj idx="1" val="-135"/>
                              <dgm:adj idx="2" val="180"/>
                              <dgm:adj idx="3" val="0.13"/>
                            </dgm:adjLst>
                          </dgm:shape>
                        </dgm:if>
                        <dgm:if name="Name33" axis="precedSib" ptType="node" func="cnt" op="equ" val="3">
                          <dgm:shape xmlns:r="http://schemas.openxmlformats.org/officeDocument/2006/relationships" type="blockArc" r:blip="">
                            <dgm:adjLst>
                              <dgm:adj idx="1" val="0"/>
                              <dgm:adj idx="2" val="-45"/>
                              <dgm:adj idx="3" val="0.13"/>
                            </dgm:adjLst>
                          </dgm:shape>
                        </dgm:if>
                        <dgm:if name="Name34" axis="precedSib" ptType="node" func="cnt" op="equ" val="4">
                          <dgm:shape xmlns:r="http://schemas.openxmlformats.org/officeDocument/2006/relationships" type="blockArc" r:blip="">
                            <dgm:adjLst>
                              <dgm:adj idx="1" val="-135"/>
                              <dgm:adj idx="2" val="180"/>
                              <dgm:adj idx="3" val="0.13"/>
                            </dgm:adjLst>
                          </dgm:shape>
                        </dgm:if>
                        <dgm:if name="Name35" axis="precedSib" ptType="node" func="cnt" op="equ" val="5">
                          <dgm:shape xmlns:r="http://schemas.openxmlformats.org/officeDocument/2006/relationships" type="blockArc" r:blip="">
                            <dgm:adjLst>
                              <dgm:adj idx="1" val="0"/>
                              <dgm:adj idx="2" val="-45"/>
                              <dgm:adj idx="3" val="0.13"/>
                            </dgm:adjLst>
                          </dgm:shape>
                        </dgm:if>
                        <dgm:if name="Name36" axis="precedSib" ptType="node" func="cnt" op="equ" val="6">
                          <dgm:shape xmlns:r="http://schemas.openxmlformats.org/officeDocument/2006/relationships" type="blockArc" r:blip="">
                            <dgm:adjLst>
                              <dgm:adj idx="1" val="-135"/>
                              <dgm:adj idx="2" val="180"/>
                              <dgm:adj idx="3" val="0.13"/>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
                              <dgm:adj idx="2" val="65"/>
                              <dgm:adj idx="3" val="0.13"/>
                            </dgm:adjLst>
                          </dgm:shape>
                        </dgm:if>
                        <dgm:if name="Name41" axis="precedSib" ptType="node" func="cnt" op="equ" val="1">
                          <dgm:shape xmlns:r="http://schemas.openxmlformats.org/officeDocument/2006/relationships" type="leftCircularArrow" r:blip="">
                            <dgm:adjLst>
                              <dgm:adj idx="1" val="0.11"/>
                              <dgm:adj idx="2" val="19.04"/>
                              <dgm:adj idx="3" val="105"/>
                              <dgm:adj idx="4" val="-45"/>
                              <dgm:adj idx="5" val="0.12"/>
                            </dgm:adjLst>
                          </dgm:shape>
                        </dgm:if>
                        <dgm:if name="Name42" axis="precedSib" ptType="node" func="cnt" op="equ" val="2">
                          <dgm:shape xmlns:r="http://schemas.openxmlformats.org/officeDocument/2006/relationships" type="circularArrow" r:blip="">
                            <dgm:adjLst>
                              <dgm:adj idx="1" val="0.11"/>
                              <dgm:adj idx="2" val="19.04"/>
                              <dgm:adj idx="3" val="75"/>
                              <dgm:adj idx="4" val="-135"/>
                              <dgm:adj idx="5" val="0.12"/>
                            </dgm:adjLst>
                          </dgm:shape>
                        </dgm:if>
                        <dgm:if name="Name43" axis="precedSib" ptType="node" func="cnt" op="equ" val="3">
                          <dgm:shape xmlns:r="http://schemas.openxmlformats.org/officeDocument/2006/relationships" type="leftCircularArrow" r:blip="">
                            <dgm:adjLst>
                              <dgm:adj idx="1" val="0.11"/>
                              <dgm:adj idx="2" val="19.04"/>
                              <dgm:adj idx="3" val="105"/>
                              <dgm:adj idx="4" val="-45"/>
                              <dgm:adj idx="5" val="0.12"/>
                            </dgm:adjLst>
                          </dgm:shape>
                        </dgm:if>
                        <dgm:if name="Name44" axis="precedSib" ptType="node" func="cnt" op="equ" val="4">
                          <dgm:shape xmlns:r="http://schemas.openxmlformats.org/officeDocument/2006/relationships" type="circularArrow" r:blip="">
                            <dgm:adjLst>
                              <dgm:adj idx="1" val="0.11"/>
                              <dgm:adj idx="2" val="19.04"/>
                              <dgm:adj idx="3" val="75"/>
                              <dgm:adj idx="4" val="-135"/>
                              <dgm:adj idx="5" val="0.12"/>
                            </dgm:adjLst>
                          </dgm:shape>
                        </dgm:if>
                        <dgm:if name="Name45" axis="precedSib" ptType="node" func="cnt" op="equ" val="5">
                          <dgm:shape xmlns:r="http://schemas.openxmlformats.org/officeDocument/2006/relationships" type="leftCircularArrow" r:blip="">
                            <dgm:adjLst>
                              <dgm:adj idx="1" val="0.11"/>
                              <dgm:adj idx="2" val="19.04"/>
                              <dgm:adj idx="3" val="105"/>
                              <dgm:adj idx="4" val="-45"/>
                              <dgm:adj idx="5" val="0.12"/>
                            </dgm:adjLst>
                          </dgm:shape>
                        </dgm:if>
                        <dgm:if name="Name46" axis="precedSib" ptType="node" func="cnt" op="equ" val="6">
                          <dgm:shape xmlns:r="http://schemas.openxmlformats.org/officeDocument/2006/relationships" type="blockArc" r:blip="">
                            <dgm:adjLst>
                              <dgm:adj idx="1" val="-135"/>
                              <dgm:adj idx="2" val="180"/>
                              <dgm:adj idx="3" val="0.13"/>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1"/>
                          <dgm:adj idx="2" val="19.04"/>
                          <dgm:adj idx="3" val="30"/>
                          <dgm:adj idx="4" val="0"/>
                          <dgm:adj idx="5" val="0.12"/>
                        </dgm:adjLst>
                      </dgm:shape>
                    </dgm:if>
                    <dgm:else name="Name53">
                      <dgm:shape xmlns:r="http://schemas.openxmlformats.org/officeDocument/2006/relationships" type="leftCircularArrow" r:blip="">
                        <dgm:adjLst>
                          <dgm:adj idx="1" val="0.11"/>
                          <dgm:adj idx="2" val="19.04"/>
                          <dgm:adj idx="3" val="105"/>
                          <dgm:adj idx="4" val="0"/>
                          <dgm:adj idx="5" val="0.12"/>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3"/>
                            </dgm:adjLst>
                          </dgm:shape>
                        </dgm:if>
                        <dgm:if name="Name59" axis="precedSib" ptType="node" func="cnt" op="equ" val="2">
                          <dgm:shape xmlns:r="http://schemas.openxmlformats.org/officeDocument/2006/relationships" type="blockArc" r:blip="">
                            <dgm:adjLst>
                              <dgm:adj idx="1" val="0"/>
                              <dgm:adj idx="2" val="-45"/>
                              <dgm:adj idx="3" val="0.13"/>
                            </dgm:adjLst>
                          </dgm:shape>
                        </dgm:if>
                        <dgm:if name="Name60" axis="precedSib" ptType="node" func="cnt" op="equ" val="3">
                          <dgm:shape xmlns:r="http://schemas.openxmlformats.org/officeDocument/2006/relationships" type="blockArc" r:blip="">
                            <dgm:adjLst>
                              <dgm:adj idx="1" val="-135"/>
                              <dgm:adj idx="2" val="180"/>
                              <dgm:adj idx="3" val="0.13"/>
                            </dgm:adjLst>
                          </dgm:shape>
                        </dgm:if>
                        <dgm:if name="Name61" axis="precedSib" ptType="node" func="cnt" op="equ" val="4">
                          <dgm:shape xmlns:r="http://schemas.openxmlformats.org/officeDocument/2006/relationships" type="blockArc" r:blip="">
                            <dgm:adjLst>
                              <dgm:adj idx="1" val="0"/>
                              <dgm:adj idx="2" val="-45"/>
                              <dgm:adj idx="3" val="0.13"/>
                            </dgm:adjLst>
                          </dgm:shape>
                        </dgm:if>
                        <dgm:if name="Name62" axis="precedSib" ptType="node" func="cnt" op="equ" val="5">
                          <dgm:shape xmlns:r="http://schemas.openxmlformats.org/officeDocument/2006/relationships" type="blockArc" r:blip="">
                            <dgm:adjLst>
                              <dgm:adj idx="1" val="-135"/>
                              <dgm:adj idx="2" val="180"/>
                              <dgm:adj idx="3" val="0.13"/>
                            </dgm:adjLst>
                          </dgm:shape>
                        </dgm:if>
                        <dgm:if name="Name63" axis="precedSib" ptType="node" func="cnt" op="equ" val="6">
                          <dgm:shape xmlns:r="http://schemas.openxmlformats.org/officeDocument/2006/relationships" type="blockArc" r:blip="">
                            <dgm:adjLst>
                              <dgm:adj idx="1" val="0"/>
                              <dgm:adj idx="2" val="-45"/>
                              <dgm:adj idx="3" val="0.13"/>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
                              <dgm:adj idx="2" val="65"/>
                              <dgm:adj idx="3" val="0.13"/>
                            </dgm:adjLst>
                          </dgm:shape>
                        </dgm:if>
                        <dgm:if name="Name68" axis="precedSib" ptType="node" func="cnt" op="equ" val="1">
                          <dgm:shape xmlns:r="http://schemas.openxmlformats.org/officeDocument/2006/relationships" type="circularArrow" r:blip="">
                            <dgm:adjLst>
                              <dgm:adj idx="1" val="0.11"/>
                              <dgm:adj idx="2" val="19.04"/>
                              <dgm:adj idx="3" val="75"/>
                              <dgm:adj idx="4" val="-135"/>
                              <dgm:adj idx="5" val="0.12"/>
                            </dgm:adjLst>
                          </dgm:shape>
                        </dgm:if>
                        <dgm:if name="Name69" axis="precedSib" ptType="node" func="cnt" op="equ" val="2">
                          <dgm:shape xmlns:r="http://schemas.openxmlformats.org/officeDocument/2006/relationships" type="leftCircularArrow" r:blip="">
                            <dgm:adjLst>
                              <dgm:adj idx="1" val="0.11"/>
                              <dgm:adj idx="2" val="19.04"/>
                              <dgm:adj idx="3" val="105"/>
                              <dgm:adj idx="4" val="-45"/>
                              <dgm:adj idx="5" val="0.12"/>
                            </dgm:adjLst>
                          </dgm:shape>
                        </dgm:if>
                        <dgm:if name="Name70" axis="precedSib" ptType="node" func="cnt" op="equ" val="3">
                          <dgm:shape xmlns:r="http://schemas.openxmlformats.org/officeDocument/2006/relationships" type="circularArrow" r:blip="">
                            <dgm:adjLst>
                              <dgm:adj idx="1" val="0.11"/>
                              <dgm:adj idx="2" val="19.04"/>
                              <dgm:adj idx="3" val="75"/>
                              <dgm:adj idx="4" val="-135"/>
                              <dgm:adj idx="5" val="0.12"/>
                            </dgm:adjLst>
                          </dgm:shape>
                        </dgm:if>
                        <dgm:if name="Name71" axis="precedSib" ptType="node" func="cnt" op="equ" val="4">
                          <dgm:shape xmlns:r="http://schemas.openxmlformats.org/officeDocument/2006/relationships" type="leftCircularArrow" r:blip="">
                            <dgm:adjLst>
                              <dgm:adj idx="1" val="0.11"/>
                              <dgm:adj idx="2" val="19.04"/>
                              <dgm:adj idx="3" val="105"/>
                              <dgm:adj idx="4" val="-45"/>
                              <dgm:adj idx="5" val="0.12"/>
                            </dgm:adjLst>
                          </dgm:shape>
                        </dgm:if>
                        <dgm:if name="Name72" axis="precedSib" ptType="node" func="cnt" op="equ" val="5">
                          <dgm:shape xmlns:r="http://schemas.openxmlformats.org/officeDocument/2006/relationships" type="circularArrow" r:blip="">
                            <dgm:adjLst>
                              <dgm:adj idx="1" val="0.11"/>
                              <dgm:adj idx="2" val="19.04"/>
                              <dgm:adj idx="3" val="75"/>
                              <dgm:adj idx="4" val="-135"/>
                              <dgm:adj idx="5" val="0.12"/>
                            </dgm:adjLst>
                          </dgm:shape>
                        </dgm:if>
                        <dgm:if name="Name73" axis="precedSib" ptType="node" func="cnt" op="equ" val="6">
                          <dgm:shape xmlns:r="http://schemas.openxmlformats.org/officeDocument/2006/relationships" type="blockArc" r:blip="">
                            <dgm:adjLst>
                              <dgm:adj idx="1" val="0"/>
                              <dgm:adj idx="2" val="-45"/>
                              <dgm:adj idx="3" val="0.13"/>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3B4A7B2B-8B82-4A89-9D36-0A478902A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36</Pages>
  <Words>8735</Words>
  <Characters>49790</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Izabela Filipek</dc:creator>
  <cp:lastModifiedBy>CUSTOM BOXES EXPERT LLC</cp:lastModifiedBy>
  <cp:revision>33</cp:revision>
  <dcterms:created xsi:type="dcterms:W3CDTF">2024-11-11T08:47:00Z</dcterms:created>
  <dcterms:modified xsi:type="dcterms:W3CDTF">2024-11-12T20:25:00Z</dcterms:modified>
</cp:coreProperties>
</file>