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8F467B" w:rsidRPr="005D630E" w:rsidRDefault="008F467B" w:rsidP="008F467B">
      <w:pPr>
        <w:rPr>
          <w:b/>
          <w:sz w:val="24"/>
          <w:szCs w:val="24"/>
        </w:rPr>
      </w:pPr>
      <w:r w:rsidRPr="005D630E">
        <w:rPr>
          <w:b/>
          <w:sz w:val="24"/>
          <w:szCs w:val="24"/>
        </w:rPr>
        <w:t>M</w:t>
      </w:r>
      <w:r>
        <w:rPr>
          <w:b/>
          <w:sz w:val="24"/>
          <w:szCs w:val="24"/>
        </w:rPr>
        <w:t>ISS</w:t>
      </w:r>
      <w:r w:rsidRPr="005D630E">
        <w:rPr>
          <w:b/>
          <w:sz w:val="24"/>
          <w:szCs w:val="24"/>
        </w:rPr>
        <w:t>: ESANZA MATEKE</w:t>
      </w:r>
    </w:p>
    <w:p w:rsidR="008F467B" w:rsidRPr="005D630E" w:rsidRDefault="008F467B" w:rsidP="008F467B">
      <w:pPr>
        <w:rPr>
          <w:rFonts w:eastAsia="Times New Roman"/>
          <w:b/>
          <w:sz w:val="24"/>
          <w:szCs w:val="24"/>
        </w:rPr>
      </w:pPr>
      <w:r w:rsidRPr="005D630E">
        <w:rPr>
          <w:b/>
          <w:sz w:val="24"/>
          <w:szCs w:val="24"/>
        </w:rPr>
        <w:t xml:space="preserve">ID: </w:t>
      </w:r>
      <w:r w:rsidRPr="005D630E">
        <w:rPr>
          <w:rFonts w:eastAsia="Times New Roman"/>
          <w:b/>
          <w:color w:val="26282A"/>
          <w:sz w:val="24"/>
          <w:szCs w:val="24"/>
          <w:shd w:val="clear" w:color="auto" w:fill="FFFFFF"/>
        </w:rPr>
        <w:t>1707866</w:t>
      </w:r>
    </w:p>
    <w:p w:rsidR="005F6943" w:rsidRPr="008E14EC" w:rsidRDefault="008F467B" w:rsidP="008F467B">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5D630E">
        <w:rPr>
          <w:b/>
          <w:sz w:val="24"/>
          <w:szCs w:val="24"/>
        </w:rPr>
        <w:t>MODULE:</w:t>
      </w:r>
      <w:r>
        <w:rPr>
          <w:b/>
          <w:sz w:val="24"/>
          <w:szCs w:val="24"/>
        </w:rPr>
        <w:t xml:space="preserve"> </w:t>
      </w:r>
      <w:bookmarkStart w:id="0" w:name="_GoBack"/>
      <w:bookmarkEnd w:id="0"/>
      <w:r>
        <w:rPr>
          <w:b/>
          <w:sz w:val="24"/>
          <w:szCs w:val="24"/>
        </w:rPr>
        <w:t>BMSK5006</w:t>
      </w: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5F6943" w:rsidRPr="008E14EC" w:rsidRDefault="005F6943" w:rsidP="005470D9">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p>
    <w:p w:rsidR="00E83EC1" w:rsidRPr="008E14EC" w:rsidRDefault="000F4DB3" w:rsidP="00D13D6F">
      <w:pPr>
        <w:pStyle w:val="Normal1"/>
        <w:spacing w:line="360" w:lineRule="auto"/>
        <w:jc w:val="center"/>
        <w:rPr>
          <w:rFonts w:ascii="Times New Roman" w:eastAsia="Times New Roman" w:hAnsi="Times New Roman" w:cs="Times New Roman"/>
          <w:b/>
          <w:bCs/>
          <w:color w:val="000000" w:themeColor="text1"/>
          <w:sz w:val="32"/>
          <w:szCs w:val="32"/>
          <w:highlight w:val="white"/>
          <w:lang w:val="en-GB"/>
        </w:rPr>
      </w:pPr>
      <w:r w:rsidRPr="008E14EC">
        <w:rPr>
          <w:rFonts w:ascii="Times New Roman" w:eastAsia="Times New Roman" w:hAnsi="Times New Roman" w:cs="Times New Roman"/>
          <w:b/>
          <w:bCs/>
          <w:color w:val="000000" w:themeColor="text1"/>
          <w:sz w:val="32"/>
          <w:szCs w:val="32"/>
          <w:highlight w:val="white"/>
          <w:lang w:val="en-GB"/>
        </w:rPr>
        <w:t>KNOWLEDGE AND INFORMATION MANAGEMENT SKILLS FOR THE WORKPLACE</w:t>
      </w:r>
    </w:p>
    <w:p w:rsidR="00E83EC1" w:rsidRPr="008E14EC" w:rsidRDefault="00E83EC1">
      <w:pPr>
        <w:rPr>
          <w:rFonts w:ascii="Times New Roman" w:eastAsia="Times New Roman" w:hAnsi="Times New Roman" w:cs="Times New Roman"/>
          <w:b/>
          <w:bCs/>
          <w:color w:val="000000" w:themeColor="text1"/>
          <w:sz w:val="32"/>
          <w:szCs w:val="32"/>
          <w:highlight w:val="white"/>
          <w:lang w:val="en-GB"/>
        </w:rPr>
      </w:pPr>
      <w:r w:rsidRPr="008E14EC">
        <w:rPr>
          <w:rFonts w:ascii="Times New Roman" w:eastAsia="Times New Roman" w:hAnsi="Times New Roman" w:cs="Times New Roman"/>
          <w:b/>
          <w:bCs/>
          <w:color w:val="000000" w:themeColor="text1"/>
          <w:sz w:val="32"/>
          <w:szCs w:val="32"/>
          <w:highlight w:val="white"/>
          <w:lang w:val="en-GB"/>
        </w:rPr>
        <w:br w:type="page"/>
      </w:r>
    </w:p>
    <w:p w:rsidR="000F4DB3" w:rsidRPr="008E14EC" w:rsidRDefault="00E83EC1" w:rsidP="00D13D6F">
      <w:pPr>
        <w:pStyle w:val="Normal1"/>
        <w:spacing w:line="360" w:lineRule="auto"/>
        <w:jc w:val="center"/>
        <w:rPr>
          <w:rFonts w:ascii="Times New Roman" w:eastAsia="Times New Roman" w:hAnsi="Times New Roman" w:cs="Times New Roman"/>
          <w:b/>
          <w:bCs/>
          <w:color w:val="000000" w:themeColor="text1"/>
          <w:sz w:val="32"/>
          <w:szCs w:val="32"/>
          <w:highlight w:val="white"/>
          <w:lang w:val="en-GB"/>
        </w:rPr>
      </w:pPr>
      <w:r w:rsidRPr="008E14EC">
        <w:rPr>
          <w:rFonts w:ascii="Times New Roman" w:eastAsia="Times New Roman" w:hAnsi="Times New Roman" w:cs="Times New Roman"/>
          <w:b/>
          <w:bCs/>
          <w:color w:val="000000" w:themeColor="text1"/>
          <w:sz w:val="32"/>
          <w:szCs w:val="32"/>
          <w:highlight w:val="white"/>
          <w:lang w:val="en-GB"/>
        </w:rPr>
        <w:lastRenderedPageBreak/>
        <w:t>Executive Summary</w:t>
      </w:r>
    </w:p>
    <w:p w:rsidR="00E83EC1" w:rsidRPr="008E14EC" w:rsidRDefault="00E83EC1" w:rsidP="00A34CF8">
      <w:pPr>
        <w:pStyle w:val="Normal1"/>
        <w:spacing w:line="360" w:lineRule="auto"/>
        <w:jc w:val="both"/>
        <w:rPr>
          <w:rFonts w:ascii="Times New Roman" w:eastAsia="Times New Roman" w:hAnsi="Times New Roman" w:cs="Times New Roman"/>
          <w:bCs/>
          <w:color w:val="000000" w:themeColor="text1"/>
          <w:sz w:val="24"/>
          <w:szCs w:val="32"/>
          <w:highlight w:val="white"/>
          <w:lang w:val="en-GB"/>
        </w:rPr>
      </w:pPr>
      <w:r w:rsidRPr="008E14EC">
        <w:rPr>
          <w:rFonts w:ascii="Times New Roman" w:eastAsia="Times New Roman" w:hAnsi="Times New Roman" w:cs="Times New Roman"/>
          <w:bCs/>
          <w:color w:val="000000" w:themeColor="text1"/>
          <w:sz w:val="24"/>
          <w:szCs w:val="32"/>
          <w:highlight w:val="white"/>
          <w:lang w:val="en-GB"/>
        </w:rPr>
        <w:t xml:space="preserve">The report highlights importance of managing information and significant of knowledge management for an organization. </w:t>
      </w:r>
      <w:r w:rsidRPr="008E14EC">
        <w:rPr>
          <w:rFonts w:ascii="Times New Roman" w:eastAsia="Times New Roman" w:hAnsi="Times New Roman" w:cs="Times New Roman"/>
          <w:color w:val="000000" w:themeColor="text1"/>
          <w:sz w:val="24"/>
          <w:szCs w:val="24"/>
          <w:highlight w:val="white"/>
          <w:lang w:val="en-GB"/>
        </w:rPr>
        <w:t>Knowledge management system of company is collection of information and technologies in order to facilitate company as well as sharing knowledge with employees’ .Knowledge management involves strong tie to organizational goals as well as their strategy. Knowledge management also includes knowledge which is useful for significant purposes as well as develops value for organization. Individual knowledge is perceived through book knowledge which is implemented in different work process such as organizing tasks, involving training as well as developing knowledge objects. It also includes cognitive or technical knowledge which is composed of perceptions assumptions as well as mental models</w:t>
      </w:r>
      <w:r w:rsidR="00A34CF8" w:rsidRPr="008E14EC">
        <w:rPr>
          <w:rFonts w:ascii="Times New Roman" w:eastAsia="Times New Roman" w:hAnsi="Times New Roman" w:cs="Times New Roman"/>
          <w:color w:val="000000" w:themeColor="text1"/>
          <w:sz w:val="24"/>
          <w:szCs w:val="24"/>
          <w:highlight w:val="white"/>
          <w:lang w:val="en-GB"/>
        </w:rPr>
        <w:t>. Individual knowledge is perceived through book knowledge which is implemented in different work process such as organizing tasks, involving training as well as developing knowledge objects. It also includes cognitive or technical knowledge which is composed of perceptions assumptions as well as mental models.</w:t>
      </w:r>
    </w:p>
    <w:p w:rsidR="000F4DB3" w:rsidRPr="008E14EC" w:rsidRDefault="000F4DB3">
      <w:pPr>
        <w:rPr>
          <w:rFonts w:ascii="Times New Roman" w:eastAsia="Times New Roman" w:hAnsi="Times New Roman" w:cs="Times New Roman"/>
          <w:b/>
          <w:bCs/>
          <w:color w:val="000000" w:themeColor="text1"/>
          <w:sz w:val="32"/>
          <w:szCs w:val="32"/>
          <w:highlight w:val="white"/>
          <w:lang w:val="en-GB"/>
        </w:rPr>
      </w:pPr>
      <w:r w:rsidRPr="008E14EC">
        <w:rPr>
          <w:rFonts w:ascii="Times New Roman" w:eastAsia="Times New Roman" w:hAnsi="Times New Roman" w:cs="Times New Roman"/>
          <w:b/>
          <w:bCs/>
          <w:color w:val="000000" w:themeColor="text1"/>
          <w:sz w:val="32"/>
          <w:szCs w:val="32"/>
          <w:highlight w:val="white"/>
          <w:lang w:val="en-GB"/>
        </w:rPr>
        <w:br w:type="page"/>
      </w:r>
    </w:p>
    <w:p w:rsidR="005F6943" w:rsidRPr="008E14EC" w:rsidRDefault="005F6943" w:rsidP="00104774">
      <w:pPr>
        <w:pStyle w:val="Normal1"/>
        <w:spacing w:line="360" w:lineRule="auto"/>
        <w:jc w:val="center"/>
        <w:rPr>
          <w:rFonts w:ascii="Times New Roman" w:eastAsia="Times New Roman" w:hAnsi="Times New Roman" w:cs="Times New Roman"/>
          <w:b/>
          <w:bCs/>
          <w:color w:val="000000" w:themeColor="text1"/>
          <w:sz w:val="32"/>
          <w:szCs w:val="32"/>
          <w:lang w:val="en-GB"/>
        </w:rPr>
      </w:pPr>
    </w:p>
    <w:p w:rsidR="005F6943" w:rsidRPr="008E14EC" w:rsidRDefault="000F4DB3" w:rsidP="00024BF6">
      <w:pPr>
        <w:pStyle w:val="Heading1"/>
        <w:jc w:val="center"/>
        <w:rPr>
          <w:rFonts w:cs="Times New Roman"/>
          <w:sz w:val="28"/>
          <w:szCs w:val="24"/>
          <w:lang w:val="en-GB"/>
        </w:rPr>
      </w:pPr>
      <w:bookmarkStart w:id="1" w:name="_Toc7874039"/>
      <w:r w:rsidRPr="008E14EC">
        <w:rPr>
          <w:rFonts w:cs="Times New Roman"/>
          <w:sz w:val="28"/>
          <w:szCs w:val="24"/>
          <w:lang w:val="en-GB"/>
        </w:rPr>
        <w:t>Table of contents</w:t>
      </w:r>
      <w:bookmarkEnd w:id="1"/>
    </w:p>
    <w:sdt>
      <w:sdtPr>
        <w:rPr>
          <w:rFonts w:ascii="Times New Roman" w:eastAsia="Arial" w:hAnsi="Times New Roman" w:cs="Times New Roman"/>
          <w:b w:val="0"/>
          <w:bCs w:val="0"/>
          <w:color w:val="000000" w:themeColor="text1"/>
          <w:sz w:val="24"/>
          <w:szCs w:val="24"/>
          <w:lang w:val="en-GB"/>
        </w:rPr>
        <w:id w:val="18243314"/>
        <w:docPartObj>
          <w:docPartGallery w:val="Table of Contents"/>
          <w:docPartUnique/>
        </w:docPartObj>
      </w:sdtPr>
      <w:sdtEndPr>
        <w:rPr>
          <w:rFonts w:ascii="Arial" w:hAnsi="Arial" w:cs="Arial"/>
          <w:sz w:val="22"/>
          <w:szCs w:val="22"/>
        </w:rPr>
      </w:sdtEndPr>
      <w:sdtContent>
        <w:p w:rsidR="000F4DB3" w:rsidRPr="008E14EC" w:rsidRDefault="000F4DB3" w:rsidP="00024BF6">
          <w:pPr>
            <w:pStyle w:val="TOCHeading"/>
            <w:rPr>
              <w:rFonts w:ascii="Times New Roman" w:hAnsi="Times New Roman" w:cs="Times New Roman"/>
              <w:color w:val="000000" w:themeColor="text1"/>
              <w:sz w:val="24"/>
              <w:szCs w:val="24"/>
              <w:lang w:val="en-GB"/>
            </w:rPr>
          </w:pPr>
        </w:p>
        <w:p w:rsidR="00024BF6" w:rsidRPr="008E14EC" w:rsidRDefault="00677A14"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8E14EC">
            <w:rPr>
              <w:rFonts w:ascii="Times New Roman" w:hAnsi="Times New Roman" w:cs="Times New Roman"/>
              <w:color w:val="000000" w:themeColor="text1"/>
              <w:sz w:val="24"/>
              <w:szCs w:val="24"/>
              <w:lang w:val="en-GB"/>
            </w:rPr>
            <w:fldChar w:fldCharType="begin"/>
          </w:r>
          <w:r w:rsidR="000F4DB3" w:rsidRPr="008E14EC">
            <w:rPr>
              <w:rFonts w:ascii="Times New Roman" w:hAnsi="Times New Roman" w:cs="Times New Roman"/>
              <w:color w:val="000000" w:themeColor="text1"/>
              <w:sz w:val="24"/>
              <w:szCs w:val="24"/>
              <w:lang w:val="en-GB"/>
            </w:rPr>
            <w:instrText xml:space="preserve"> TOC \o "1-3" \h \z \u </w:instrText>
          </w:r>
          <w:r w:rsidRPr="008E14EC">
            <w:rPr>
              <w:rFonts w:ascii="Times New Roman" w:hAnsi="Times New Roman" w:cs="Times New Roman"/>
              <w:color w:val="000000" w:themeColor="text1"/>
              <w:sz w:val="24"/>
              <w:szCs w:val="24"/>
              <w:lang w:val="en-GB"/>
            </w:rPr>
            <w:fldChar w:fldCharType="separate"/>
          </w:r>
          <w:hyperlink w:anchor="_Toc7874040" w:history="1">
            <w:r w:rsidR="00024BF6" w:rsidRPr="008E14EC">
              <w:rPr>
                <w:rStyle w:val="Hyperlink"/>
                <w:rFonts w:ascii="Times New Roman" w:hAnsi="Times New Roman" w:cs="Times New Roman"/>
                <w:noProof/>
                <w:color w:val="000000" w:themeColor="text1"/>
                <w:sz w:val="24"/>
                <w:szCs w:val="24"/>
              </w:rPr>
              <w:t>Introduction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_Toc7874040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4</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1" w:history="1">
            <w:r w:rsidR="00024BF6" w:rsidRPr="008E14EC">
              <w:rPr>
                <w:rStyle w:val="Hyperlink"/>
                <w:rFonts w:ascii="Times New Roman" w:hAnsi="Times New Roman" w:cs="Times New Roman"/>
                <w:noProof/>
                <w:color w:val="000000" w:themeColor="text1"/>
                <w:sz w:val="24"/>
                <w:szCs w:val="24"/>
                <w:lang w:val="en-GB"/>
              </w:rPr>
              <w:t>Concept and importance of knowledge management</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_Toc7874041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4</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2" w:history="1">
            <w:r w:rsidR="00024BF6" w:rsidRPr="008E14EC">
              <w:rPr>
                <w:rStyle w:val="Hyperlink"/>
                <w:rFonts w:ascii="Times New Roman" w:hAnsi="Times New Roman" w:cs="Times New Roman"/>
                <w:noProof/>
                <w:color w:val="000000" w:themeColor="text1"/>
                <w:sz w:val="24"/>
                <w:szCs w:val="24"/>
                <w:lang w:val="en-GB"/>
              </w:rPr>
              <w:t>Explicit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_Toc7874042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5</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3" w:history="1">
            <w:r w:rsidR="00024BF6" w:rsidRPr="008E14EC">
              <w:rPr>
                <w:rStyle w:val="Hyperlink"/>
                <w:rFonts w:ascii="Times New Roman" w:hAnsi="Times New Roman" w:cs="Times New Roman"/>
                <w:noProof/>
                <w:color w:val="000000" w:themeColor="text1"/>
                <w:sz w:val="24"/>
                <w:szCs w:val="24"/>
                <w:lang w:val="en-GB"/>
              </w:rPr>
              <w:t>Tacit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_Toc7874043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5</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4" w:history="1">
            <w:r w:rsidR="00024BF6" w:rsidRPr="008E14EC">
              <w:rPr>
                <w:rStyle w:val="Hyperlink"/>
                <w:rFonts w:ascii="Times New Roman" w:hAnsi="Times New Roman" w:cs="Times New Roman"/>
                <w:noProof/>
                <w:color w:val="000000" w:themeColor="text1"/>
                <w:sz w:val="24"/>
                <w:szCs w:val="24"/>
                <w:lang w:val="en-GB"/>
              </w:rPr>
              <w:t>Potential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_Toc7874044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6</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5" w:history="1">
            <w:r w:rsidR="00024BF6" w:rsidRPr="008E14EC">
              <w:rPr>
                <w:rStyle w:val="Hyperlink"/>
                <w:rFonts w:ascii="Times New Roman" w:hAnsi="Times New Roman" w:cs="Times New Roman"/>
                <w:noProof/>
                <w:color w:val="000000" w:themeColor="text1"/>
                <w:sz w:val="24"/>
                <w:szCs w:val="24"/>
                <w:lang w:val="en-GB"/>
              </w:rPr>
              <w:t>The relationship between data, knowledge and information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_Toc7874045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6</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6" w:history="1">
            <w:r w:rsidR="00024BF6" w:rsidRPr="008E14EC">
              <w:rPr>
                <w:rStyle w:val="Hyperlink"/>
                <w:rFonts w:ascii="Times New Roman" w:hAnsi="Times New Roman" w:cs="Times New Roman"/>
                <w:noProof/>
                <w:color w:val="000000" w:themeColor="text1"/>
                <w:sz w:val="24"/>
                <w:szCs w:val="24"/>
                <w:lang w:val="en-GB"/>
              </w:rPr>
              <w:t>Data</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_Toc7874046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6</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7" w:history="1">
            <w:r w:rsidR="00024BF6" w:rsidRPr="008E14EC">
              <w:rPr>
                <w:rStyle w:val="Hyperlink"/>
                <w:rFonts w:ascii="Times New Roman" w:hAnsi="Times New Roman" w:cs="Times New Roman"/>
                <w:noProof/>
                <w:color w:val="000000" w:themeColor="text1"/>
                <w:sz w:val="24"/>
                <w:szCs w:val="24"/>
                <w:lang w:val="en-GB"/>
              </w:rPr>
              <w:t>Information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_Toc7874047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6</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8" w:history="1">
            <w:r w:rsidR="00024BF6" w:rsidRPr="008E14EC">
              <w:rPr>
                <w:rStyle w:val="Hyperlink"/>
                <w:rFonts w:ascii="Times New Roman" w:hAnsi="Times New Roman" w:cs="Times New Roman"/>
                <w:noProof/>
                <w:color w:val="000000" w:themeColor="text1"/>
                <w:sz w:val="24"/>
                <w:szCs w:val="24"/>
                <w:lang w:val="en-GB"/>
              </w:rPr>
              <w:t>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_Toc7874048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6</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49" w:history="1">
            <w:r w:rsidR="00024BF6" w:rsidRPr="008E14EC">
              <w:rPr>
                <w:rStyle w:val="Hyperlink"/>
                <w:rFonts w:ascii="Times New Roman" w:hAnsi="Times New Roman" w:cs="Times New Roman"/>
                <w:noProof/>
                <w:color w:val="000000" w:themeColor="text1"/>
                <w:sz w:val="24"/>
                <w:szCs w:val="24"/>
                <w:lang w:val="en-GB"/>
              </w:rPr>
              <w:t>Relationship between organizational knowledge and individual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_Toc7874049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7</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0" w:history="1">
            <w:r w:rsidR="00024BF6" w:rsidRPr="008E14EC">
              <w:rPr>
                <w:rStyle w:val="Hyperlink"/>
                <w:rFonts w:ascii="Times New Roman" w:hAnsi="Times New Roman" w:cs="Times New Roman"/>
                <w:noProof/>
                <w:color w:val="000000" w:themeColor="text1"/>
                <w:sz w:val="24"/>
                <w:szCs w:val="24"/>
                <w:lang w:val="en-GB"/>
              </w:rPr>
              <w:t>Individual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_Toc7874050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7</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1" w:history="1">
            <w:r w:rsidR="00024BF6" w:rsidRPr="008E14EC">
              <w:rPr>
                <w:rStyle w:val="Hyperlink"/>
                <w:rFonts w:ascii="Times New Roman" w:hAnsi="Times New Roman" w:cs="Times New Roman"/>
                <w:noProof/>
                <w:color w:val="000000" w:themeColor="text1"/>
                <w:sz w:val="24"/>
                <w:szCs w:val="24"/>
                <w:lang w:val="en-GB"/>
              </w:rPr>
              <w:t>Organizational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_Toc7874051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7</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2" w:history="1">
            <w:r w:rsidR="00024BF6" w:rsidRPr="008E14EC">
              <w:rPr>
                <w:rStyle w:val="Hyperlink"/>
                <w:rFonts w:ascii="Times New Roman" w:hAnsi="Times New Roman" w:cs="Times New Roman"/>
                <w:noProof/>
                <w:color w:val="000000" w:themeColor="text1"/>
                <w:sz w:val="24"/>
                <w:szCs w:val="24"/>
                <w:lang w:val="en-GB"/>
              </w:rPr>
              <w:t>Analysis and modeling techniques to identify assets of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_Toc7874052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8</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3" w:history="1">
            <w:r w:rsidR="00024BF6" w:rsidRPr="008E14EC">
              <w:rPr>
                <w:rStyle w:val="Hyperlink"/>
                <w:rFonts w:ascii="Times New Roman" w:hAnsi="Times New Roman" w:cs="Times New Roman"/>
                <w:noProof/>
                <w:color w:val="000000" w:themeColor="text1"/>
                <w:sz w:val="24"/>
                <w:szCs w:val="24"/>
                <w:lang w:val="en-GB"/>
              </w:rPr>
              <w:t>WIIG model</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_Toc7874053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8</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4" w:history="1">
            <w:r w:rsidR="00024BF6" w:rsidRPr="008E14EC">
              <w:rPr>
                <w:rStyle w:val="Hyperlink"/>
                <w:rFonts w:ascii="Times New Roman" w:hAnsi="Times New Roman" w:cs="Times New Roman"/>
                <w:noProof/>
                <w:color w:val="000000" w:themeColor="text1"/>
                <w:sz w:val="24"/>
                <w:szCs w:val="24"/>
                <w:lang w:val="en-GB"/>
              </w:rPr>
              <w:t>Nonaka and Takeuchi model</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_Toc7874054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9</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5" w:history="1">
            <w:r w:rsidR="00024BF6" w:rsidRPr="008E14EC">
              <w:rPr>
                <w:rStyle w:val="Hyperlink"/>
                <w:rFonts w:ascii="Times New Roman" w:hAnsi="Times New Roman" w:cs="Times New Roman"/>
                <w:noProof/>
                <w:color w:val="000000" w:themeColor="text1"/>
                <w:sz w:val="24"/>
                <w:szCs w:val="24"/>
                <w:lang w:val="en-GB"/>
              </w:rPr>
              <w:t>Evaluation of potential and actual knowledge assets</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_Toc7874055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9</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56" w:history="1">
            <w:r w:rsidR="00024BF6" w:rsidRPr="008E14EC">
              <w:rPr>
                <w:rStyle w:val="Hyperlink"/>
                <w:rFonts w:ascii="Times New Roman" w:hAnsi="Times New Roman" w:cs="Times New Roman"/>
                <w:noProof/>
                <w:color w:val="000000" w:themeColor="text1"/>
                <w:sz w:val="24"/>
                <w:szCs w:val="24"/>
                <w:lang w:val="en-GB"/>
              </w:rPr>
              <w:t>Required elements to create, store, apply and integrate knowledge</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_Toc7874056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10</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7874057" w:history="1">
            <w:r w:rsidR="00024BF6" w:rsidRPr="008E14EC">
              <w:rPr>
                <w:rStyle w:val="Hyperlink"/>
                <w:rFonts w:ascii="Times New Roman" w:hAnsi="Times New Roman" w:cs="Times New Roman"/>
                <w:noProof/>
                <w:color w:val="000000" w:themeColor="text1"/>
                <w:sz w:val="24"/>
                <w:szCs w:val="24"/>
                <w:lang w:val="en-GB"/>
              </w:rPr>
              <w:t>Importance of intellectual property rights</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_Toc7874057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11</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7874058" w:history="1">
            <w:r w:rsidR="00024BF6" w:rsidRPr="008E14EC">
              <w:rPr>
                <w:rStyle w:val="Hyperlink"/>
                <w:rFonts w:ascii="Times New Roman" w:hAnsi="Times New Roman" w:cs="Times New Roman"/>
                <w:noProof/>
                <w:color w:val="000000" w:themeColor="text1"/>
                <w:sz w:val="24"/>
                <w:szCs w:val="24"/>
                <w:lang w:val="en-GB"/>
              </w:rPr>
              <w:t>Contribution of knowledge assets on organization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_Toc7874058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11</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7874059" w:history="1">
            <w:r w:rsidR="00024BF6" w:rsidRPr="008E14EC">
              <w:rPr>
                <w:rStyle w:val="Hyperlink"/>
                <w:rFonts w:ascii="Times New Roman" w:hAnsi="Times New Roman" w:cs="Times New Roman"/>
                <w:noProof/>
                <w:color w:val="000000" w:themeColor="text1"/>
                <w:sz w:val="24"/>
                <w:szCs w:val="24"/>
                <w:lang w:val="en-GB"/>
              </w:rPr>
              <w:t>Evaluation of requirements of knowledge for organization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_Toc7874059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12</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7874060" w:history="1">
            <w:r w:rsidR="00024BF6" w:rsidRPr="008E14EC">
              <w:rPr>
                <w:rStyle w:val="Hyperlink"/>
                <w:rFonts w:ascii="Times New Roman" w:hAnsi="Times New Roman" w:cs="Times New Roman"/>
                <w:noProof/>
                <w:color w:val="000000" w:themeColor="text1"/>
                <w:sz w:val="24"/>
                <w:szCs w:val="24"/>
                <w:lang w:val="en-GB"/>
              </w:rPr>
              <w:t>Evaluation of organizational framework to enable knowledge sharing</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_Toc7874060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14</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61" w:history="1">
            <w:r w:rsidR="00024BF6" w:rsidRPr="008E14EC">
              <w:rPr>
                <w:rStyle w:val="Hyperlink"/>
                <w:rFonts w:ascii="Times New Roman" w:hAnsi="Times New Roman" w:cs="Times New Roman"/>
                <w:noProof/>
                <w:color w:val="000000" w:themeColor="text1"/>
                <w:sz w:val="24"/>
                <w:szCs w:val="24"/>
                <w:lang w:val="en-GB"/>
              </w:rPr>
              <w:t>Recommendation for improvement</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_Toc7874061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15</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62" w:history="1">
            <w:r w:rsidR="00024BF6" w:rsidRPr="008E14EC">
              <w:rPr>
                <w:rStyle w:val="Hyperlink"/>
                <w:rFonts w:ascii="Times New Roman" w:hAnsi="Times New Roman" w:cs="Times New Roman"/>
                <w:noProof/>
                <w:color w:val="000000" w:themeColor="text1"/>
                <w:sz w:val="24"/>
                <w:szCs w:val="24"/>
                <w:lang w:val="en-GB"/>
              </w:rPr>
              <w:t>Conclusion</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_Toc7874062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15</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024BF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7874063" w:history="1">
            <w:r w:rsidR="00024BF6" w:rsidRPr="008E14EC">
              <w:rPr>
                <w:rStyle w:val="Hyperlink"/>
                <w:rFonts w:ascii="Times New Roman" w:hAnsi="Times New Roman" w:cs="Times New Roman"/>
                <w:noProof/>
                <w:color w:val="000000" w:themeColor="text1"/>
                <w:sz w:val="24"/>
                <w:szCs w:val="24"/>
                <w:shd w:val="clear" w:color="auto" w:fill="FFFFFF"/>
                <w:lang w:val="en-GB"/>
              </w:rPr>
              <w:t>Reference list</w:t>
            </w:r>
            <w:r w:rsidR="00024BF6" w:rsidRPr="008E14EC">
              <w:rPr>
                <w:rFonts w:ascii="Times New Roman" w:hAnsi="Times New Roman" w:cs="Times New Roman"/>
                <w:noProof/>
                <w:webHidden/>
                <w:color w:val="000000" w:themeColor="text1"/>
                <w:sz w:val="24"/>
                <w:szCs w:val="24"/>
              </w:rPr>
              <w:tab/>
            </w:r>
            <w:r w:rsidR="00024BF6" w:rsidRPr="008E14EC">
              <w:rPr>
                <w:rFonts w:ascii="Times New Roman" w:hAnsi="Times New Roman" w:cs="Times New Roman"/>
                <w:noProof/>
                <w:webHidden/>
                <w:color w:val="000000" w:themeColor="text1"/>
                <w:sz w:val="24"/>
                <w:szCs w:val="24"/>
              </w:rPr>
              <w:fldChar w:fldCharType="begin"/>
            </w:r>
            <w:r w:rsidR="00024BF6" w:rsidRPr="008E14EC">
              <w:rPr>
                <w:rFonts w:ascii="Times New Roman" w:hAnsi="Times New Roman" w:cs="Times New Roman"/>
                <w:noProof/>
                <w:webHidden/>
                <w:color w:val="000000" w:themeColor="text1"/>
                <w:sz w:val="24"/>
                <w:szCs w:val="24"/>
              </w:rPr>
              <w:instrText xml:space="preserve"> PAGEREF _Toc7874063 \h </w:instrText>
            </w:r>
            <w:r w:rsidR="00024BF6" w:rsidRPr="008E14EC">
              <w:rPr>
                <w:rFonts w:ascii="Times New Roman" w:hAnsi="Times New Roman" w:cs="Times New Roman"/>
                <w:noProof/>
                <w:webHidden/>
                <w:color w:val="000000" w:themeColor="text1"/>
                <w:sz w:val="24"/>
                <w:szCs w:val="24"/>
              </w:rPr>
            </w:r>
            <w:r w:rsidR="00024BF6" w:rsidRPr="008E14EC">
              <w:rPr>
                <w:rFonts w:ascii="Times New Roman" w:hAnsi="Times New Roman" w:cs="Times New Roman"/>
                <w:noProof/>
                <w:webHidden/>
                <w:color w:val="000000" w:themeColor="text1"/>
                <w:sz w:val="24"/>
                <w:szCs w:val="24"/>
              </w:rPr>
              <w:fldChar w:fldCharType="separate"/>
            </w:r>
            <w:r w:rsidR="00024BF6" w:rsidRPr="008E14EC">
              <w:rPr>
                <w:rFonts w:ascii="Times New Roman" w:hAnsi="Times New Roman" w:cs="Times New Roman"/>
                <w:noProof/>
                <w:webHidden/>
                <w:color w:val="000000" w:themeColor="text1"/>
                <w:sz w:val="24"/>
                <w:szCs w:val="24"/>
              </w:rPr>
              <w:t>17</w:t>
            </w:r>
            <w:r w:rsidR="00024BF6" w:rsidRPr="008E14EC">
              <w:rPr>
                <w:rFonts w:ascii="Times New Roman" w:hAnsi="Times New Roman" w:cs="Times New Roman"/>
                <w:noProof/>
                <w:webHidden/>
                <w:color w:val="000000" w:themeColor="text1"/>
                <w:sz w:val="24"/>
                <w:szCs w:val="24"/>
              </w:rPr>
              <w:fldChar w:fldCharType="end"/>
            </w:r>
          </w:hyperlink>
        </w:p>
        <w:p w:rsidR="00024BF6" w:rsidRPr="008E14EC" w:rsidRDefault="004C7C1A" w:rsidP="00334CFF">
          <w:pPr>
            <w:pStyle w:val="Heading1"/>
            <w:rPr>
              <w:b w:val="0"/>
              <w:sz w:val="24"/>
              <w:lang w:val="en-GB"/>
            </w:rPr>
          </w:pPr>
          <w:hyperlink w:anchor="_Toc7874064" w:history="1">
            <w:r w:rsidR="00334CFF" w:rsidRPr="008E14EC">
              <w:rPr>
                <w:b w:val="0"/>
                <w:sz w:val="24"/>
                <w:lang w:val="en-GB"/>
              </w:rPr>
              <w:t>Appendix 1: Knowledge management</w:t>
            </w:r>
            <w:r w:rsidR="001D343B" w:rsidRPr="008E14EC">
              <w:rPr>
                <w:b w:val="0"/>
                <w:sz w:val="24"/>
                <w:lang w:val="en-GB"/>
              </w:rPr>
              <w:t>...................................................................................</w:t>
            </w:r>
            <w:r w:rsidR="00024BF6" w:rsidRPr="008E14EC">
              <w:rPr>
                <w:rFonts w:cs="Times New Roman"/>
                <w:b w:val="0"/>
                <w:noProof/>
                <w:webHidden/>
                <w:sz w:val="24"/>
                <w:szCs w:val="24"/>
              </w:rPr>
              <w:tab/>
            </w:r>
            <w:r w:rsidR="00024BF6" w:rsidRPr="008E14EC">
              <w:rPr>
                <w:rFonts w:cs="Times New Roman"/>
                <w:b w:val="0"/>
                <w:noProof/>
                <w:webHidden/>
                <w:sz w:val="24"/>
                <w:szCs w:val="24"/>
              </w:rPr>
              <w:fldChar w:fldCharType="begin"/>
            </w:r>
            <w:r w:rsidR="00024BF6" w:rsidRPr="008E14EC">
              <w:rPr>
                <w:rFonts w:cs="Times New Roman"/>
                <w:b w:val="0"/>
                <w:noProof/>
                <w:webHidden/>
                <w:sz w:val="24"/>
                <w:szCs w:val="24"/>
              </w:rPr>
              <w:instrText xml:space="preserve"> PAGEREF _Toc7874064 \h </w:instrText>
            </w:r>
            <w:r w:rsidR="00024BF6" w:rsidRPr="008E14EC">
              <w:rPr>
                <w:rFonts w:cs="Times New Roman"/>
                <w:b w:val="0"/>
                <w:noProof/>
                <w:webHidden/>
                <w:sz w:val="24"/>
                <w:szCs w:val="24"/>
              </w:rPr>
            </w:r>
            <w:r w:rsidR="00024BF6" w:rsidRPr="008E14EC">
              <w:rPr>
                <w:rFonts w:cs="Times New Roman"/>
                <w:b w:val="0"/>
                <w:noProof/>
                <w:webHidden/>
                <w:sz w:val="24"/>
                <w:szCs w:val="24"/>
              </w:rPr>
              <w:fldChar w:fldCharType="separate"/>
            </w:r>
            <w:r w:rsidR="00024BF6" w:rsidRPr="008E14EC">
              <w:rPr>
                <w:rFonts w:cs="Times New Roman"/>
                <w:b w:val="0"/>
                <w:noProof/>
                <w:webHidden/>
                <w:sz w:val="24"/>
                <w:szCs w:val="24"/>
              </w:rPr>
              <w:t>20</w:t>
            </w:r>
            <w:r w:rsidR="00024BF6" w:rsidRPr="008E14EC">
              <w:rPr>
                <w:rFonts w:cs="Times New Roman"/>
                <w:b w:val="0"/>
                <w:noProof/>
                <w:webHidden/>
                <w:sz w:val="24"/>
                <w:szCs w:val="24"/>
              </w:rPr>
              <w:fldChar w:fldCharType="end"/>
            </w:r>
          </w:hyperlink>
        </w:p>
        <w:p w:rsidR="000F4DB3" w:rsidRPr="008E14EC" w:rsidRDefault="00677A14" w:rsidP="00024BF6">
          <w:pPr>
            <w:spacing w:line="360" w:lineRule="auto"/>
            <w:jc w:val="both"/>
            <w:rPr>
              <w:color w:val="000000" w:themeColor="text1"/>
              <w:lang w:val="en-GB"/>
            </w:rPr>
          </w:pPr>
          <w:r w:rsidRPr="008E14EC">
            <w:rPr>
              <w:rFonts w:ascii="Times New Roman" w:hAnsi="Times New Roman" w:cs="Times New Roman"/>
              <w:color w:val="000000" w:themeColor="text1"/>
              <w:sz w:val="24"/>
              <w:szCs w:val="24"/>
              <w:lang w:val="en-GB"/>
            </w:rPr>
            <w:fldChar w:fldCharType="end"/>
          </w:r>
        </w:p>
      </w:sdtContent>
    </w:sdt>
    <w:p w:rsidR="000F4DB3" w:rsidRPr="008E14EC" w:rsidRDefault="000F4DB3" w:rsidP="005470D9">
      <w:pPr>
        <w:pStyle w:val="Normal1"/>
        <w:spacing w:line="360" w:lineRule="auto"/>
        <w:jc w:val="both"/>
        <w:rPr>
          <w:rFonts w:ascii="Times New Roman" w:eastAsia="Times New Roman" w:hAnsi="Times New Roman" w:cs="Times New Roman"/>
          <w:b/>
          <w:bCs/>
          <w:color w:val="000000" w:themeColor="text1"/>
          <w:sz w:val="24"/>
          <w:szCs w:val="24"/>
          <w:lang w:val="en-GB"/>
        </w:rPr>
      </w:pPr>
    </w:p>
    <w:p w:rsidR="005F6943" w:rsidRPr="008E14EC" w:rsidRDefault="001D343B" w:rsidP="001D343B">
      <w:pPr>
        <w:pStyle w:val="Normal1"/>
        <w:tabs>
          <w:tab w:val="left" w:pos="7680"/>
        </w:tabs>
        <w:spacing w:line="360" w:lineRule="auto"/>
        <w:jc w:val="both"/>
        <w:rPr>
          <w:rFonts w:ascii="Times New Roman" w:eastAsia="Times New Roman" w:hAnsi="Times New Roman" w:cs="Times New Roman"/>
          <w:b/>
          <w:bCs/>
          <w:color w:val="000000" w:themeColor="text1"/>
          <w:sz w:val="24"/>
          <w:szCs w:val="24"/>
          <w:lang w:val="en-GB"/>
        </w:rPr>
      </w:pPr>
      <w:r w:rsidRPr="008E14EC">
        <w:rPr>
          <w:rFonts w:ascii="Times New Roman" w:eastAsia="Times New Roman" w:hAnsi="Times New Roman" w:cs="Times New Roman"/>
          <w:b/>
          <w:bCs/>
          <w:color w:val="000000" w:themeColor="text1"/>
          <w:sz w:val="24"/>
          <w:szCs w:val="24"/>
          <w:lang w:val="en-GB"/>
        </w:rPr>
        <w:tab/>
      </w:r>
    </w:p>
    <w:p w:rsidR="00BB30B5" w:rsidRPr="008E14EC" w:rsidRDefault="000F4DB3" w:rsidP="005470D9">
      <w:pPr>
        <w:pStyle w:val="Normal1"/>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br w:type="page"/>
      </w:r>
    </w:p>
    <w:p w:rsidR="00BB30B5" w:rsidRPr="008E14EC" w:rsidRDefault="00BB30B5" w:rsidP="00024BF6">
      <w:pPr>
        <w:pStyle w:val="Heading1"/>
        <w:rPr>
          <w:highlight w:val="white"/>
          <w:lang w:val="en-GB"/>
        </w:rPr>
      </w:pPr>
      <w:bookmarkStart w:id="2" w:name="_Toc7874040"/>
      <w:r w:rsidRPr="008E14EC">
        <w:rPr>
          <w:highlight w:val="white"/>
        </w:rPr>
        <w:lastRenderedPageBreak/>
        <w:t>Introduction</w:t>
      </w:r>
      <w:bookmarkEnd w:id="2"/>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Knowledge management system of company is collection of information and technologies in order to facilitate company as well as sharing knowledge with employees’ .Knowledge management involves strong tie to organizational goals as well as their strategy. Knowledge management also includes knowledge which is useful for significant purposes as well as develops value for organization. This report sheds light on significance of importance and knowledge management on organizational context of Morrisons. This report also illustrates about relationship between data, knowledge as well as information. Along with that, it also analyses techniques for the purpose of identification the information risks. </w:t>
      </w:r>
    </w:p>
    <w:p w:rsidR="00BB30B5" w:rsidRPr="008E14EC" w:rsidRDefault="00BB30B5" w:rsidP="00104774">
      <w:pPr>
        <w:pStyle w:val="Heading1"/>
        <w:rPr>
          <w:highlight w:val="white"/>
          <w:lang w:val="en-GB"/>
        </w:rPr>
      </w:pPr>
      <w:bookmarkStart w:id="3" w:name="_Toc7874041"/>
      <w:r w:rsidRPr="008E14EC">
        <w:rPr>
          <w:highlight w:val="white"/>
          <w:lang w:val="en-GB"/>
        </w:rPr>
        <w:t>Concept and importance of knowledge management</w:t>
      </w:r>
      <w:bookmarkEnd w:id="3"/>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Management involves the act of planning, organizing, staffing as well as leading. Along with that, it also includes act of directing and controlling organization. As opined by Sorakraikitikul (2014, p.366), knowledge management is an evident concept of management which includes range of practices and strategies used in organization for the purpose of implementing experiences and insights. Knowledge management is methodical management of an organization which involves tactical meetings as well as strategic requirements. Apart from that, knowledge management is composed of processes, strategies and initiatives that can increase the creation and sharing of knowledge of an </w:t>
      </w:r>
      <w:r w:rsidR="00024BF6"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w:t>
      </w:r>
      <w:r w:rsidR="00D13D6F" w:rsidRPr="008E14EC">
        <w:rPr>
          <w:rFonts w:ascii="Times New Roman" w:eastAsia="Times New Roman" w:hAnsi="Times New Roman" w:cs="Times New Roman"/>
          <w:color w:val="000000" w:themeColor="text1"/>
          <w:sz w:val="24"/>
          <w:szCs w:val="24"/>
          <w:highlight w:val="white"/>
          <w:lang w:val="en-GB"/>
        </w:rPr>
        <w:t xml:space="preserve">influenced by Becerra-Fernandez, </w:t>
      </w:r>
      <w:r w:rsidRPr="008E14EC">
        <w:rPr>
          <w:rFonts w:ascii="Times New Roman" w:eastAsia="Times New Roman" w:hAnsi="Times New Roman" w:cs="Times New Roman"/>
          <w:color w:val="000000" w:themeColor="text1"/>
          <w:sz w:val="24"/>
          <w:szCs w:val="24"/>
          <w:highlight w:val="white"/>
          <w:lang w:val="en-GB"/>
        </w:rPr>
        <w:t>2014, p. 47).</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Based on this it can be said that, Morrison can involve range of strategies and practices for implementation of experiences and perception so as to enhance the creation and sharing of knowledge of the company. Senior members of Morrisons generally use tactical meetings and strategic requirements in order to achieve leading position in competitive market.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Knowledge management includes three different levels such as explicit knowledge, tacit knowledge as well as potential knowledge.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noProof/>
          <w:color w:val="000000" w:themeColor="text1"/>
          <w:sz w:val="24"/>
          <w:szCs w:val="24"/>
          <w:lang w:val="en-GB"/>
        </w:rPr>
        <w:lastRenderedPageBreak/>
        <w:drawing>
          <wp:inline distT="0" distB="0" distL="0" distR="0">
            <wp:extent cx="5486400" cy="3200400"/>
            <wp:effectExtent l="38100" t="38100" r="50800" b="2540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B30B5" w:rsidRPr="008E14EC" w:rsidRDefault="00423D19" w:rsidP="00423D19">
      <w:pPr>
        <w:pStyle w:val="Normal1"/>
        <w:spacing w:line="360" w:lineRule="auto"/>
        <w:ind w:left="720"/>
        <w:jc w:val="center"/>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b/>
          <w:color w:val="000000" w:themeColor="text1"/>
          <w:sz w:val="24"/>
          <w:szCs w:val="24"/>
          <w:highlight w:val="white"/>
          <w:lang w:val="en-GB"/>
        </w:rPr>
        <w:t xml:space="preserve">Figure 1: </w:t>
      </w:r>
      <w:r w:rsidR="00BB30B5" w:rsidRPr="008E14EC">
        <w:rPr>
          <w:rFonts w:ascii="Times New Roman" w:eastAsia="Times New Roman" w:hAnsi="Times New Roman" w:cs="Times New Roman"/>
          <w:b/>
          <w:color w:val="000000" w:themeColor="text1"/>
          <w:sz w:val="24"/>
          <w:szCs w:val="24"/>
          <w:highlight w:val="white"/>
          <w:lang w:val="en-GB"/>
        </w:rPr>
        <w:t>Concept of knowledge</w:t>
      </w:r>
    </w:p>
    <w:p w:rsidR="00BB30B5" w:rsidRPr="008E14EC" w:rsidRDefault="00BB30B5" w:rsidP="00423D19">
      <w:pPr>
        <w:pStyle w:val="Normal1"/>
        <w:spacing w:line="360" w:lineRule="auto"/>
        <w:ind w:left="720"/>
        <w:jc w:val="center"/>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(Source: as influenced by </w:t>
      </w:r>
      <w:r w:rsidR="00024BF6" w:rsidRPr="008E14EC">
        <w:rPr>
          <w:rFonts w:ascii="Times New Roman" w:eastAsia="Times New Roman" w:hAnsi="Times New Roman" w:cs="Times New Roman"/>
          <w:color w:val="000000" w:themeColor="text1"/>
          <w:sz w:val="24"/>
          <w:szCs w:val="24"/>
          <w:highlight w:val="white"/>
          <w:lang w:val="en-GB"/>
        </w:rPr>
        <w:t xml:space="preserve">O’Neill, </w:t>
      </w:r>
      <w:r w:rsidRPr="008E14EC">
        <w:rPr>
          <w:rFonts w:ascii="Times New Roman" w:eastAsia="Times New Roman" w:hAnsi="Times New Roman" w:cs="Times New Roman"/>
          <w:color w:val="000000" w:themeColor="text1"/>
          <w:sz w:val="24"/>
          <w:szCs w:val="24"/>
          <w:highlight w:val="white"/>
          <w:lang w:val="en-GB"/>
        </w:rPr>
        <w:t>2016, p. 143)</w:t>
      </w:r>
    </w:p>
    <w:p w:rsidR="00BB30B5" w:rsidRPr="008E14EC" w:rsidRDefault="00BB30B5" w:rsidP="00104774">
      <w:pPr>
        <w:pStyle w:val="Heading2"/>
        <w:rPr>
          <w:highlight w:val="white"/>
          <w:lang w:val="en-GB"/>
        </w:rPr>
      </w:pPr>
      <w:bookmarkStart w:id="4" w:name="_Toc7874042"/>
      <w:r w:rsidRPr="008E14EC">
        <w:rPr>
          <w:highlight w:val="white"/>
          <w:lang w:val="en-GB"/>
        </w:rPr>
        <w:t>Explicit knowledge</w:t>
      </w:r>
      <w:bookmarkEnd w:id="4"/>
      <w:r w:rsidRPr="008E14EC">
        <w:rPr>
          <w:highlight w:val="white"/>
          <w:lang w:val="en-GB"/>
        </w:rPr>
        <w:t xml:space="preserve"> </w:t>
      </w:r>
    </w:p>
    <w:p w:rsidR="00BB30B5" w:rsidRPr="008E14EC" w:rsidRDefault="00BB30B5" w:rsidP="007400E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Explicit knowledge can be book knowledge which is used in various work process such as organizing task, assuming predictable business environment as well as developing knowledge objects. As suggested by Pearlson (2016 ,p.154), along with that , it also involves training , meeting objectives of company as well as motivating employees to meet specific goals of organization . In this following context, senior members of Morrison utilize different process such as developing knowledge objects and organizing task. Senior members of company can also train their employees for achieving specific goals of organization. As a result, by motivating their employees to meet specific goals of company, Morrison can achieve leading position in competitive market. </w:t>
      </w:r>
    </w:p>
    <w:p w:rsidR="00BB30B5" w:rsidRPr="008E14EC" w:rsidRDefault="00BB30B5" w:rsidP="00104774">
      <w:pPr>
        <w:pStyle w:val="Heading2"/>
        <w:rPr>
          <w:highlight w:val="white"/>
          <w:lang w:val="en-GB"/>
        </w:rPr>
      </w:pPr>
      <w:bookmarkStart w:id="5" w:name="_Toc7874043"/>
      <w:r w:rsidRPr="008E14EC">
        <w:rPr>
          <w:highlight w:val="white"/>
          <w:lang w:val="en-GB"/>
        </w:rPr>
        <w:t>Tacit knowledge</w:t>
      </w:r>
      <w:bookmarkEnd w:id="5"/>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Tacit knowledge involves that knowledge which remains within organization and it is not written or documented methodically. Apart from that, it is technical or cognitive which is composed of mental models, perceptions as well as assumptions (influenced by Liebowitz 2016, p.63). Senior members of company provides on job training, internships so as to achieve objectives of their company. Hierarchy of Morrison generally provides skilled </w:t>
      </w:r>
      <w:r w:rsidRPr="008E14EC">
        <w:rPr>
          <w:rFonts w:ascii="Times New Roman" w:eastAsia="Times New Roman" w:hAnsi="Times New Roman" w:cs="Times New Roman"/>
          <w:color w:val="000000" w:themeColor="text1"/>
          <w:sz w:val="24"/>
          <w:szCs w:val="24"/>
          <w:highlight w:val="white"/>
          <w:lang w:val="en-GB"/>
        </w:rPr>
        <w:lastRenderedPageBreak/>
        <w:t xml:space="preserve">training as well as on job training in order to meet goals of their company. As a result, skilled and determine employees can enhance the productivity of Morrison.  </w:t>
      </w:r>
    </w:p>
    <w:p w:rsidR="00BB30B5" w:rsidRPr="008E14EC" w:rsidRDefault="00BB30B5" w:rsidP="00104774">
      <w:pPr>
        <w:pStyle w:val="Heading2"/>
        <w:rPr>
          <w:highlight w:val="white"/>
          <w:lang w:val="en-GB"/>
        </w:rPr>
      </w:pPr>
      <w:bookmarkStart w:id="6" w:name="_Toc7874044"/>
      <w:r w:rsidRPr="008E14EC">
        <w:rPr>
          <w:highlight w:val="white"/>
          <w:lang w:val="en-GB"/>
        </w:rPr>
        <w:t>Potential knowledge</w:t>
      </w:r>
      <w:bookmarkEnd w:id="6"/>
    </w:p>
    <w:p w:rsidR="00BB30B5" w:rsidRPr="008E14EC" w:rsidRDefault="00BB30B5" w:rsidP="007400E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 Potential knowledge illustrates that knowledge which is hidden data that are gathered but not yet utilised .As asserted by O'Neill (2016, p. 143),  potential knowledge involves collection of various data and information for future use in order to develop growth of business. Senior member s of Morrison generally collects important data or information for future use of their company. With the aid of various data and information, hierarchy of Morrison can develop growth of business as well as enhance their sales volume. </w:t>
      </w:r>
    </w:p>
    <w:p w:rsidR="00BB30B5" w:rsidRPr="008E14EC" w:rsidRDefault="00BB30B5" w:rsidP="00104774">
      <w:pPr>
        <w:pStyle w:val="Heading1"/>
        <w:rPr>
          <w:highlight w:val="white"/>
          <w:lang w:val="en-GB"/>
        </w:rPr>
      </w:pPr>
      <w:bookmarkStart w:id="7" w:name="_Toc7874045"/>
      <w:r w:rsidRPr="008E14EC">
        <w:rPr>
          <w:highlight w:val="white"/>
          <w:lang w:val="en-GB"/>
        </w:rPr>
        <w:t>The relationship between data, knowledge and information</w:t>
      </w:r>
      <w:bookmarkEnd w:id="7"/>
    </w:p>
    <w:p w:rsidR="00BB30B5" w:rsidRPr="008E14EC" w:rsidRDefault="00BB30B5" w:rsidP="00104774">
      <w:pPr>
        <w:pStyle w:val="Heading2"/>
        <w:rPr>
          <w:highlight w:val="white"/>
          <w:lang w:val="en-GB"/>
        </w:rPr>
      </w:pPr>
      <w:bookmarkStart w:id="8" w:name="_Toc7874046"/>
      <w:r w:rsidRPr="008E14EC">
        <w:rPr>
          <w:highlight w:val="white"/>
          <w:lang w:val="en-GB"/>
        </w:rPr>
        <w:t>Data</w:t>
      </w:r>
      <w:bookmarkEnd w:id="8"/>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Data is collection of individual objects facts as well as events which are out of context.  Data also includes unprocessed information (influenced by Pearlson 2016, p.55). Along with it, storing sells figure of company in spread sheet gives the information of sales volume of company. Members of Morrisons collect unprocessed information as well as sells figure of company in order to get the sales volume of Morrisons. As a result, members of Morrison can get information of sales volume per year of their company. </w:t>
      </w:r>
    </w:p>
    <w:p w:rsidR="00BB30B5" w:rsidRPr="008E14EC" w:rsidRDefault="00BB30B5" w:rsidP="00104774">
      <w:pPr>
        <w:pStyle w:val="Heading2"/>
        <w:rPr>
          <w:highlight w:val="white"/>
          <w:lang w:val="en-GB"/>
        </w:rPr>
      </w:pPr>
      <w:bookmarkStart w:id="9" w:name="_Toc7874047"/>
      <w:r w:rsidRPr="008E14EC">
        <w:rPr>
          <w:highlight w:val="white"/>
          <w:lang w:val="en-GB"/>
        </w:rPr>
        <w:t>Information</w:t>
      </w:r>
      <w:bookmarkEnd w:id="9"/>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collection of data which is processed and provides important statistics is called information. As opined by Collet (2015, p.545), sells figure documented in spreadsheet gives significant information about sales volume of company. Hierarchy of Morrison generally documents their sells figure in spreadsheet in order to get information about the sales volume of company per year. With the aid of information from sells figure Morrison can take strategic decision for developing growth of business. </w:t>
      </w:r>
    </w:p>
    <w:p w:rsidR="00BB30B5" w:rsidRPr="008E14EC" w:rsidRDefault="00BB30B5" w:rsidP="00104774">
      <w:pPr>
        <w:pStyle w:val="Heading2"/>
        <w:rPr>
          <w:highlight w:val="white"/>
          <w:lang w:val="en-GB"/>
        </w:rPr>
      </w:pPr>
      <w:bookmarkStart w:id="10" w:name="_Toc7874048"/>
      <w:r w:rsidRPr="008E14EC">
        <w:rPr>
          <w:highlight w:val="white"/>
          <w:lang w:val="en-GB"/>
        </w:rPr>
        <w:t>Knowledge</w:t>
      </w:r>
      <w:bookmarkEnd w:id="10"/>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Knowledge is the next advanced stage after data and information. Knowledge is the incorporation of data, information as well as experience (influ</w:t>
      </w:r>
      <w:r w:rsidR="007400E2" w:rsidRPr="008E14EC">
        <w:rPr>
          <w:rFonts w:ascii="Times New Roman" w:eastAsia="Times New Roman" w:hAnsi="Times New Roman" w:cs="Times New Roman"/>
          <w:color w:val="000000" w:themeColor="text1"/>
          <w:sz w:val="24"/>
          <w:szCs w:val="24"/>
          <w:highlight w:val="white"/>
          <w:lang w:val="en-GB"/>
        </w:rPr>
        <w:t xml:space="preserve">enced by Omotayo 2015, p.19). </w:t>
      </w:r>
      <w:r w:rsidRPr="008E14EC">
        <w:rPr>
          <w:rFonts w:ascii="Times New Roman" w:eastAsia="Times New Roman" w:hAnsi="Times New Roman" w:cs="Times New Roman"/>
          <w:color w:val="000000" w:themeColor="text1"/>
          <w:sz w:val="24"/>
          <w:szCs w:val="24"/>
          <w:highlight w:val="white"/>
          <w:lang w:val="en-GB"/>
        </w:rPr>
        <w:lastRenderedPageBreak/>
        <w:t xml:space="preserve">From the sells data, company gathers knowledge of enhancing marketing efforts as well as promoting their products in order to attract targeted customers .Senior members of Morrison generally gathers knowledge from their sells data as well as gets information of their sales volume. Members of Morrison generally collect knowledge in order to increase their marketing efforts as well as promotion of their products.    </w:t>
      </w:r>
    </w:p>
    <w:p w:rsidR="00BB30B5" w:rsidRPr="008E14EC" w:rsidRDefault="00BB30B5" w:rsidP="005470D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Based on above discussions it can be said that, hierarchy of Morrison collects sells figure in form of data and gathers information about their sales volume with help of data. Members of Morrison then gather knowledge of enhancing marketing efforts as well as promoting their products to attract customers so as to increase their sales volume of company. </w:t>
      </w:r>
    </w:p>
    <w:p w:rsidR="00BB30B5" w:rsidRPr="008E14EC" w:rsidRDefault="00BB30B5" w:rsidP="007400E2">
      <w:pPr>
        <w:pStyle w:val="Heading1"/>
        <w:rPr>
          <w:highlight w:val="white"/>
          <w:lang w:val="en-GB"/>
        </w:rPr>
      </w:pPr>
      <w:bookmarkStart w:id="11" w:name="_Toc7874049"/>
      <w:r w:rsidRPr="008E14EC">
        <w:rPr>
          <w:highlight w:val="white"/>
          <w:lang w:val="en-GB"/>
        </w:rPr>
        <w:t>Relationship between organizational knowledge and individual knowledge</w:t>
      </w:r>
      <w:bookmarkEnd w:id="11"/>
    </w:p>
    <w:p w:rsidR="00BB30B5" w:rsidRPr="008E14EC" w:rsidRDefault="00BB30B5" w:rsidP="00104774">
      <w:pPr>
        <w:pStyle w:val="Heading2"/>
        <w:rPr>
          <w:highlight w:val="white"/>
          <w:lang w:val="en-GB"/>
        </w:rPr>
      </w:pPr>
      <w:bookmarkStart w:id="12" w:name="_Toc7874050"/>
      <w:r w:rsidRPr="008E14EC">
        <w:rPr>
          <w:highlight w:val="white"/>
          <w:lang w:val="en-GB"/>
        </w:rPr>
        <w:t>Individual knowledge</w:t>
      </w:r>
      <w:bookmarkEnd w:id="12"/>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Individual knowledge is perceived through book knowledge which is implemented in different work process such as organizing tasks, involving training as well as developing knowledge objects. It also includes cognitive or technical knowledge which is composed of perceptions assumptions as well as men</w:t>
      </w:r>
      <w:r w:rsidR="00622D95" w:rsidRPr="008E14EC">
        <w:rPr>
          <w:rFonts w:ascii="Times New Roman" w:eastAsia="Times New Roman" w:hAnsi="Times New Roman" w:cs="Times New Roman"/>
          <w:color w:val="000000" w:themeColor="text1"/>
          <w:sz w:val="24"/>
          <w:szCs w:val="24"/>
          <w:highlight w:val="white"/>
          <w:lang w:val="en-GB"/>
        </w:rPr>
        <w:t xml:space="preserve">tal models (influenced by Royle, </w:t>
      </w:r>
      <w:r w:rsidRPr="008E14EC">
        <w:rPr>
          <w:rFonts w:ascii="Times New Roman" w:eastAsia="Times New Roman" w:hAnsi="Times New Roman" w:cs="Times New Roman"/>
          <w:color w:val="000000" w:themeColor="text1"/>
          <w:sz w:val="24"/>
          <w:szCs w:val="24"/>
          <w:highlight w:val="white"/>
          <w:lang w:val="en-GB"/>
        </w:rPr>
        <w:t>2014, p.69). Organization also provides skilled training to employees for their better performance so as to develop</w:t>
      </w:r>
      <w:r w:rsidR="00AE5193" w:rsidRPr="008E14EC">
        <w:rPr>
          <w:rFonts w:ascii="Times New Roman" w:eastAsia="Times New Roman" w:hAnsi="Times New Roman" w:cs="Times New Roman"/>
          <w:color w:val="000000" w:themeColor="text1"/>
          <w:sz w:val="24"/>
          <w:szCs w:val="24"/>
          <w:highlight w:val="white"/>
          <w:lang w:val="en-GB"/>
        </w:rPr>
        <w:t xml:space="preserve"> the growth of their business. </w:t>
      </w:r>
      <w:r w:rsidRPr="008E14EC">
        <w:rPr>
          <w:rFonts w:ascii="Times New Roman" w:eastAsia="Times New Roman" w:hAnsi="Times New Roman" w:cs="Times New Roman"/>
          <w:color w:val="000000" w:themeColor="text1"/>
          <w:sz w:val="24"/>
          <w:szCs w:val="24"/>
          <w:highlight w:val="white"/>
          <w:lang w:val="en-GB"/>
        </w:rPr>
        <w:t>Employees of Morrison generally implements their individual knowledge in order to enhance productivity of company .As a result, employees of Morrison can develop unique products as well as sales volume of company will increase with help of different knowledge of their employees</w:t>
      </w:r>
      <w:r w:rsidR="001934CF" w:rsidRPr="008E14EC">
        <w:rPr>
          <w:rFonts w:ascii="Times New Roman" w:eastAsia="Times New Roman" w:hAnsi="Times New Roman" w:cs="Times New Roman"/>
          <w:color w:val="000000" w:themeColor="text1"/>
          <w:sz w:val="24"/>
          <w:szCs w:val="24"/>
          <w:highlight w:val="white"/>
          <w:lang w:val="en-GB"/>
        </w:rPr>
        <w:t xml:space="preserve"> </w:t>
      </w:r>
      <w:r w:rsidR="001934CF" w:rsidRPr="008E14EC">
        <w:rPr>
          <w:rFonts w:ascii="Times New Roman" w:eastAsia="Times New Roman" w:hAnsi="Times New Roman" w:cs="Times New Roman"/>
          <w:b/>
          <w:i/>
          <w:color w:val="000000" w:themeColor="text1"/>
          <w:sz w:val="24"/>
          <w:szCs w:val="24"/>
          <w:highlight w:val="white"/>
          <w:lang w:val="en-GB"/>
        </w:rPr>
        <w:t>(Refer to Appe</w:t>
      </w:r>
      <w:r w:rsidR="006653C6" w:rsidRPr="008E14EC">
        <w:rPr>
          <w:rFonts w:ascii="Times New Roman" w:eastAsia="Times New Roman" w:hAnsi="Times New Roman" w:cs="Times New Roman"/>
          <w:b/>
          <w:i/>
          <w:color w:val="000000" w:themeColor="text1"/>
          <w:sz w:val="24"/>
          <w:szCs w:val="24"/>
          <w:highlight w:val="white"/>
          <w:lang w:val="en-GB"/>
        </w:rPr>
        <w:t>ndix 1)</w:t>
      </w:r>
      <w:r w:rsidRPr="008E14EC">
        <w:rPr>
          <w:rFonts w:ascii="Times New Roman" w:eastAsia="Times New Roman" w:hAnsi="Times New Roman" w:cs="Times New Roman"/>
          <w:color w:val="000000" w:themeColor="text1"/>
          <w:sz w:val="24"/>
          <w:szCs w:val="24"/>
          <w:highlight w:val="white"/>
          <w:lang w:val="en-GB"/>
        </w:rPr>
        <w:t xml:space="preserve">. </w:t>
      </w:r>
    </w:p>
    <w:p w:rsidR="00BB30B5" w:rsidRPr="008E14EC" w:rsidRDefault="00BB30B5" w:rsidP="007400E2">
      <w:pPr>
        <w:pStyle w:val="Heading2"/>
        <w:rPr>
          <w:highlight w:val="white"/>
          <w:lang w:val="en-GB"/>
        </w:rPr>
      </w:pPr>
      <w:bookmarkStart w:id="13" w:name="_Toc7874051"/>
      <w:r w:rsidRPr="008E14EC">
        <w:rPr>
          <w:highlight w:val="white"/>
          <w:lang w:val="en-GB"/>
        </w:rPr>
        <w:t>Organizational knowledge</w:t>
      </w:r>
      <w:bookmarkEnd w:id="13"/>
      <w:r w:rsidRPr="008E14EC">
        <w:rPr>
          <w:highlight w:val="white"/>
          <w:lang w:val="en-GB"/>
        </w:rPr>
        <w:t xml:space="preserve">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Organizational knowledge is basically collection of knowledge and abilities possessed by employees who belong to that company. As opined by Cetin (2016, p.137), organizational knowledge includes practical knowledge which are related to finishing activities in particular organization. Scattered knowledge is also part of organizational knowledge. Different kinds of knowledge are dispersed in organization which is possessed by employees working in</w:t>
      </w:r>
      <w:r w:rsidR="00622D95" w:rsidRPr="008E14EC">
        <w:rPr>
          <w:rFonts w:ascii="Times New Roman" w:eastAsia="Times New Roman" w:hAnsi="Times New Roman" w:cs="Times New Roman"/>
          <w:color w:val="000000" w:themeColor="text1"/>
          <w:sz w:val="24"/>
          <w:szCs w:val="24"/>
          <w:highlight w:val="white"/>
          <w:lang w:val="en-GB"/>
        </w:rPr>
        <w:t xml:space="preserve"> company (influenced by Meihami, </w:t>
      </w:r>
      <w:r w:rsidRPr="008E14EC">
        <w:rPr>
          <w:rFonts w:ascii="Times New Roman" w:eastAsia="Times New Roman" w:hAnsi="Times New Roman" w:cs="Times New Roman"/>
          <w:color w:val="000000" w:themeColor="text1"/>
          <w:sz w:val="24"/>
          <w:szCs w:val="24"/>
          <w:highlight w:val="white"/>
          <w:lang w:val="en-GB"/>
        </w:rPr>
        <w:t xml:space="preserve">2014, p.87). Senior members of Morrison generally gather </w:t>
      </w:r>
      <w:r w:rsidRPr="008E14EC">
        <w:rPr>
          <w:rFonts w:ascii="Times New Roman" w:eastAsia="Times New Roman" w:hAnsi="Times New Roman" w:cs="Times New Roman"/>
          <w:color w:val="000000" w:themeColor="text1"/>
          <w:sz w:val="24"/>
          <w:szCs w:val="24"/>
          <w:highlight w:val="white"/>
          <w:lang w:val="en-GB"/>
        </w:rPr>
        <w:lastRenderedPageBreak/>
        <w:t xml:space="preserve">knowledge from their employees and utilize their knowledge in developing growth of business. </w:t>
      </w:r>
    </w:p>
    <w:p w:rsidR="00BB30B5" w:rsidRPr="008E14EC" w:rsidRDefault="00BB30B5"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In following context, hierarchy of Morrison can recruit knowledgeable employee for their company for the purpose of utilizing their knowledge to increase productivity of company.  As opined by Liebowitz (2016, p.167), organizational knowledge basically comprises of different types of knowledge from large numbers of employees. Morrison can implement significant knowledge from their employees to develop unique product for the purpose of attracting their targeted customers. </w:t>
      </w:r>
      <w:r w:rsidRPr="008E14EC">
        <w:rPr>
          <w:rFonts w:ascii="Times New Roman" w:eastAsia="Times New Roman" w:hAnsi="Times New Roman" w:cs="Times New Roman"/>
          <w:color w:val="000000" w:themeColor="text1"/>
          <w:sz w:val="24"/>
          <w:szCs w:val="24"/>
          <w:highlight w:val="white"/>
          <w:lang w:val="en-GB"/>
        </w:rPr>
        <w:tab/>
        <w:t xml:space="preserve">Senior members of Morrison can also provide skilled training and motivation to employees for their better performance as well as to make employees determined in their work. </w:t>
      </w:r>
    </w:p>
    <w:p w:rsidR="002A5166" w:rsidRPr="008E14EC" w:rsidRDefault="002A5166" w:rsidP="007400E2">
      <w:pPr>
        <w:pStyle w:val="Heading2"/>
        <w:rPr>
          <w:lang w:val="en-GB"/>
        </w:rPr>
      </w:pPr>
      <w:bookmarkStart w:id="14" w:name="_Toc7874052"/>
      <w:r w:rsidRPr="008E14EC">
        <w:rPr>
          <w:lang w:val="en-GB"/>
        </w:rPr>
        <w:t xml:space="preserve">Analysis and </w:t>
      </w:r>
      <w:r w:rsidR="00622D95" w:rsidRPr="008E14EC">
        <w:rPr>
          <w:lang w:val="en-GB"/>
        </w:rPr>
        <w:t>modelling</w:t>
      </w:r>
      <w:r w:rsidRPr="008E14EC">
        <w:rPr>
          <w:lang w:val="en-GB"/>
        </w:rPr>
        <w:t xml:space="preserve"> techniques to identify assets of knowledge</w:t>
      </w:r>
      <w:bookmarkEnd w:id="14"/>
      <w:r w:rsidRPr="008E14EC">
        <w:rPr>
          <w:lang w:val="en-GB"/>
        </w:rPr>
        <w:t xml:space="preserve"> </w:t>
      </w:r>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Analysis of knowledge in an organization is very necessary for its development and </w:t>
      </w:r>
      <w:r w:rsidR="00622D95" w:rsidRPr="008E14EC">
        <w:rPr>
          <w:rFonts w:ascii="Times New Roman" w:eastAsia="Times New Roman" w:hAnsi="Times New Roman" w:cs="Times New Roman"/>
          <w:color w:val="000000" w:themeColor="text1"/>
          <w:sz w:val="24"/>
          <w:szCs w:val="24"/>
          <w:lang w:val="en-GB"/>
        </w:rPr>
        <w:t>modelling</w:t>
      </w:r>
      <w:r w:rsidRPr="008E14EC">
        <w:rPr>
          <w:rFonts w:ascii="Times New Roman" w:eastAsia="Times New Roman" w:hAnsi="Times New Roman" w:cs="Times New Roman"/>
          <w:color w:val="000000" w:themeColor="text1"/>
          <w:sz w:val="24"/>
          <w:szCs w:val="24"/>
          <w:lang w:val="en-GB"/>
        </w:rPr>
        <w:t xml:space="preserve"> techniques helps organization to know about strategic requirements of an organization. For identification of knowledge asset in an organization, a </w:t>
      </w:r>
      <w:r w:rsidR="00622D95" w:rsidRPr="008E14EC">
        <w:rPr>
          <w:rFonts w:ascii="Times New Roman" w:eastAsia="Times New Roman" w:hAnsi="Times New Roman" w:cs="Times New Roman"/>
          <w:color w:val="000000" w:themeColor="text1"/>
          <w:sz w:val="24"/>
          <w:szCs w:val="24"/>
          <w:lang w:val="en-GB"/>
        </w:rPr>
        <w:t>modelling</w:t>
      </w:r>
      <w:r w:rsidRPr="008E14EC">
        <w:rPr>
          <w:rFonts w:ascii="Times New Roman" w:eastAsia="Times New Roman" w:hAnsi="Times New Roman" w:cs="Times New Roman"/>
          <w:color w:val="000000" w:themeColor="text1"/>
          <w:sz w:val="24"/>
          <w:szCs w:val="24"/>
          <w:lang w:val="en-GB"/>
        </w:rPr>
        <w:t xml:space="preserve"> techniques is used by an organization which is known as knowledge management model to analyze specific requirements for enhancing productivity of an organization (scitepress.org, 2019).The knowledge management includes four parts such as capture of information and storage as well as its customization and use. Firstly, capturing valuable information is necessary so as to extract strategic knowledge related to business which has to be examined and confirmed by stakeholders (scie.org.uk, 2019). . The information stored in the organization has become knowledge which is distributed among specific group of employees for its right usage and solving difficulties during implementing product. As per views of </w:t>
      </w:r>
      <w:r w:rsidRPr="008E14EC">
        <w:rPr>
          <w:rFonts w:ascii="Times New Roman" w:eastAsia="Times New Roman" w:hAnsi="Times New Roman" w:cs="Times New Roman"/>
          <w:color w:val="000000" w:themeColor="text1"/>
          <w:sz w:val="24"/>
          <w:szCs w:val="24"/>
          <w:highlight w:val="white"/>
          <w:lang w:val="en-GB"/>
        </w:rPr>
        <w:t xml:space="preserve">Laudon and Laudon (2015, p.231), </w:t>
      </w:r>
      <w:r w:rsidRPr="008E14EC">
        <w:rPr>
          <w:rFonts w:ascii="Times New Roman" w:eastAsia="Times New Roman" w:hAnsi="Times New Roman" w:cs="Times New Roman"/>
          <w:color w:val="000000" w:themeColor="text1"/>
          <w:sz w:val="24"/>
          <w:szCs w:val="24"/>
          <w:lang w:val="en-GB"/>
        </w:rPr>
        <w:t>the procedure of converting information into knowledge which can be used for developing product and solving risks is known as knowledge management cycle. Some widely used knowledge management models are listed below:</w:t>
      </w:r>
    </w:p>
    <w:p w:rsidR="002A5166" w:rsidRPr="008E14EC" w:rsidRDefault="002A5166" w:rsidP="007400E2">
      <w:pPr>
        <w:pStyle w:val="Heading2"/>
        <w:rPr>
          <w:lang w:val="en-GB"/>
        </w:rPr>
      </w:pPr>
      <w:bookmarkStart w:id="15" w:name="_Toc7874053"/>
      <w:r w:rsidRPr="008E14EC">
        <w:rPr>
          <w:lang w:val="en-GB"/>
        </w:rPr>
        <w:t>WIIG model</w:t>
      </w:r>
      <w:bookmarkEnd w:id="15"/>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WIIG model aims to make an organization act in an intelligent way by aiding creation and collection as well as distribution and usage of knowledge. WIIG model contains four stages such as building, holding as well as pooling and applying of knowledge. With the help of this model, managers of Morrison’s could withdraw specific project related information and assimilate in strategic decision making. Capturing of knowledge helps to gather information </w:t>
      </w:r>
      <w:r w:rsidRPr="008E14EC">
        <w:rPr>
          <w:rFonts w:ascii="Times New Roman" w:eastAsia="Times New Roman" w:hAnsi="Times New Roman" w:cs="Times New Roman"/>
          <w:color w:val="000000" w:themeColor="text1"/>
          <w:sz w:val="24"/>
          <w:szCs w:val="24"/>
          <w:lang w:val="en-GB"/>
        </w:rPr>
        <w:lastRenderedPageBreak/>
        <w:t xml:space="preserve">and increase production of better product which helps in the high increase in the productivity of an organization (based on the views of </w:t>
      </w:r>
      <w:r w:rsidRPr="008E14EC">
        <w:rPr>
          <w:rFonts w:ascii="Times New Roman" w:eastAsia="Times New Roman" w:hAnsi="Times New Roman" w:cs="Times New Roman"/>
          <w:color w:val="000000" w:themeColor="text1"/>
          <w:sz w:val="24"/>
          <w:szCs w:val="24"/>
          <w:highlight w:val="white"/>
          <w:lang w:val="en-GB"/>
        </w:rPr>
        <w:t>Omotayo, 2015, p.21)</w:t>
      </w:r>
      <w:r w:rsidRPr="008E14EC">
        <w:rPr>
          <w:rFonts w:ascii="Times New Roman" w:eastAsia="Times New Roman" w:hAnsi="Times New Roman" w:cs="Times New Roman"/>
          <w:color w:val="000000" w:themeColor="text1"/>
          <w:sz w:val="24"/>
          <w:szCs w:val="24"/>
          <w:lang w:val="en-GB"/>
        </w:rPr>
        <w:t>.</w:t>
      </w:r>
    </w:p>
    <w:p w:rsidR="002A5166" w:rsidRPr="008E14EC" w:rsidRDefault="002A5166" w:rsidP="00104774">
      <w:pPr>
        <w:pStyle w:val="Heading2"/>
        <w:rPr>
          <w:lang w:val="en-GB"/>
        </w:rPr>
      </w:pPr>
      <w:bookmarkStart w:id="16" w:name="_Toc7874054"/>
      <w:r w:rsidRPr="008E14EC">
        <w:rPr>
          <w:lang w:val="en-GB"/>
        </w:rPr>
        <w:t>Nonaka and Takeuchi model</w:t>
      </w:r>
      <w:bookmarkEnd w:id="16"/>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This model mainly focuses on the creation of knowledge due to which more information is captured which helps in innovation and its implementation in product. In this model, information is captured in two types: one is the explicit information which is collected from different sources such as internet and books which is stored in document form and the other is tacit, in which years of experience of employees is used to use the information and implement it in a product (based on the views of </w:t>
      </w:r>
      <w:r w:rsidRPr="008E14EC">
        <w:rPr>
          <w:rFonts w:ascii="Times New Roman" w:eastAsia="Times New Roman" w:hAnsi="Times New Roman" w:cs="Times New Roman"/>
          <w:color w:val="000000" w:themeColor="text1"/>
          <w:sz w:val="24"/>
          <w:szCs w:val="24"/>
          <w:highlight w:val="white"/>
          <w:lang w:val="en-GB"/>
        </w:rPr>
        <w:t>Becerra-Fernandez and Sabherwal, 2014, p.191)</w:t>
      </w:r>
      <w:r w:rsidRPr="008E14EC">
        <w:rPr>
          <w:rFonts w:ascii="Times New Roman" w:eastAsia="Times New Roman" w:hAnsi="Times New Roman" w:cs="Times New Roman"/>
          <w:color w:val="000000" w:themeColor="text1"/>
          <w:sz w:val="24"/>
          <w:szCs w:val="24"/>
          <w:lang w:val="en-GB"/>
        </w:rPr>
        <w:t>. With the help of this model, manager of Morrison’s can apply explicit and tacit knowledge for problem solving and strategic decision making and enhance the quality of product. As a result, Morrison’s can increase their productivity due to which sales volume and number of targeted customers will increase and achieve a leading position in competitive market.</w:t>
      </w:r>
    </w:p>
    <w:p w:rsidR="002A5166" w:rsidRPr="008E14EC" w:rsidRDefault="002A5166" w:rsidP="00104774">
      <w:pPr>
        <w:pStyle w:val="Heading1"/>
        <w:rPr>
          <w:lang w:val="en-GB"/>
        </w:rPr>
      </w:pPr>
      <w:bookmarkStart w:id="17" w:name="_Toc7874055"/>
      <w:r w:rsidRPr="008E14EC">
        <w:rPr>
          <w:lang w:val="en-GB"/>
        </w:rPr>
        <w:t>Evaluation of potential and actual knowledge assets</w:t>
      </w:r>
      <w:bookmarkEnd w:id="17"/>
    </w:p>
    <w:p w:rsidR="002A5166" w:rsidRPr="008E14EC" w:rsidRDefault="002A5166" w:rsidP="005470D9">
      <w:pPr>
        <w:pStyle w:val="Normal1"/>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Actual and potential knowledge helps an organization to develop and achieve a leading position kicking out their competitors and increase number of targeted customers. Actual knowledge becomes an asset to the company which helps in the solving difficulties faced by employees during implementation of product. As opined by </w:t>
      </w:r>
      <w:r w:rsidRPr="008E14EC">
        <w:rPr>
          <w:rFonts w:ascii="Times New Roman" w:eastAsia="Times New Roman" w:hAnsi="Times New Roman" w:cs="Times New Roman"/>
          <w:color w:val="000000" w:themeColor="text1"/>
          <w:sz w:val="24"/>
          <w:szCs w:val="24"/>
          <w:highlight w:val="white"/>
          <w:lang w:val="en-GB"/>
        </w:rPr>
        <w:t xml:space="preserve">Meihami and Meihami </w:t>
      </w:r>
      <w:r w:rsidRPr="008E14EC">
        <w:rPr>
          <w:rFonts w:ascii="Times New Roman" w:eastAsia="Times New Roman" w:hAnsi="Times New Roman" w:cs="Times New Roman"/>
          <w:color w:val="000000" w:themeColor="text1"/>
          <w:sz w:val="24"/>
          <w:szCs w:val="24"/>
          <w:lang w:val="en-GB"/>
        </w:rPr>
        <w:t xml:space="preserve">(2014, p.87), with the aid of taking advantage of information system department and different information system tools, management group of an organization can be able to enhance knowledge level of all employees based on which business process can be developed significantly. Flow of information from hierarchical group to middle level and low level of management are significant aspects in context of managing information systematically. As per views of </w:t>
      </w:r>
      <w:r w:rsidRPr="008E14EC">
        <w:rPr>
          <w:rFonts w:ascii="Times New Roman" w:eastAsia="Times New Roman" w:hAnsi="Times New Roman" w:cs="Times New Roman"/>
          <w:color w:val="000000" w:themeColor="text1"/>
          <w:sz w:val="24"/>
          <w:szCs w:val="24"/>
          <w:highlight w:val="white"/>
          <w:lang w:val="en-GB"/>
        </w:rPr>
        <w:t xml:space="preserve">Laudon and Laudon (2015, p.231), </w:t>
      </w:r>
      <w:r w:rsidRPr="008E14EC">
        <w:rPr>
          <w:rFonts w:ascii="Times New Roman" w:eastAsia="Times New Roman" w:hAnsi="Times New Roman" w:cs="Times New Roman"/>
          <w:color w:val="000000" w:themeColor="text1"/>
          <w:sz w:val="24"/>
          <w:szCs w:val="24"/>
          <w:lang w:val="en-GB"/>
        </w:rPr>
        <w:t xml:space="preserve">based on principles of KM model related to flow of information, it can be discussed that senior managers of Morrison’s can consider sharing important information regarding operation process to all lower staffs. Thus, all departmental heads and lower level of management group of the company will be able to follow strategic path through which organizational goals such as increased rate of profit can be fulfilled effectively. </w:t>
      </w:r>
    </w:p>
    <w:p w:rsidR="002A5166" w:rsidRPr="008E14EC" w:rsidRDefault="002A5166" w:rsidP="00104774">
      <w:pPr>
        <w:pStyle w:val="Heading1"/>
        <w:rPr>
          <w:lang w:val="en-GB"/>
        </w:rPr>
      </w:pPr>
      <w:bookmarkStart w:id="18" w:name="_Toc7874056"/>
      <w:r w:rsidRPr="008E14EC">
        <w:rPr>
          <w:lang w:val="en-GB"/>
        </w:rPr>
        <w:lastRenderedPageBreak/>
        <w:t>Required elements to create, store, apply and integrate knowledge</w:t>
      </w:r>
      <w:bookmarkEnd w:id="18"/>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Creation of knowledge requires attentive consideration of specific topic so as to gather exact information related to topic. For creating knowledge, employees should be very careful regarding customers demand and specific topic on which proper collection of information can be done. Understanding the base of knowledge and gathering all information from authentic sites and books and journals is very important for the creation of knowledge. As per views of </w:t>
      </w:r>
      <w:r w:rsidRPr="008E14EC">
        <w:rPr>
          <w:rFonts w:ascii="Times New Roman" w:eastAsia="Times New Roman" w:hAnsi="Times New Roman" w:cs="Times New Roman"/>
          <w:color w:val="000000" w:themeColor="text1"/>
          <w:sz w:val="24"/>
          <w:szCs w:val="24"/>
          <w:highlight w:val="white"/>
          <w:lang w:val="en-GB"/>
        </w:rPr>
        <w:t xml:space="preserve">Kianto </w:t>
      </w:r>
      <w:r w:rsidR="00A2542A" w:rsidRPr="008E14EC">
        <w:rPr>
          <w:rFonts w:ascii="Times New Roman" w:eastAsia="Times New Roman" w:hAnsi="Times New Roman" w:cs="Times New Roman"/>
          <w:i/>
          <w:color w:val="000000" w:themeColor="text1"/>
          <w:sz w:val="24"/>
          <w:szCs w:val="24"/>
          <w:highlight w:val="white"/>
          <w:lang w:val="en-GB"/>
        </w:rPr>
        <w:t>et al.</w:t>
      </w:r>
      <w:r w:rsidRPr="008E14EC">
        <w:rPr>
          <w:rFonts w:ascii="Times New Roman" w:eastAsia="Times New Roman" w:hAnsi="Times New Roman" w:cs="Times New Roman"/>
          <w:i/>
          <w:color w:val="000000" w:themeColor="text1"/>
          <w:sz w:val="24"/>
          <w:szCs w:val="24"/>
          <w:highlight w:val="white"/>
          <w:lang w:val="en-GB"/>
        </w:rPr>
        <w:t xml:space="preserve"> </w:t>
      </w:r>
      <w:r w:rsidRPr="008E14EC">
        <w:rPr>
          <w:rFonts w:ascii="Times New Roman" w:eastAsia="Times New Roman" w:hAnsi="Times New Roman" w:cs="Times New Roman"/>
          <w:color w:val="000000" w:themeColor="text1"/>
          <w:sz w:val="24"/>
          <w:szCs w:val="24"/>
          <w:highlight w:val="white"/>
          <w:lang w:val="en-GB"/>
        </w:rPr>
        <w:t>(2014, p.371),</w:t>
      </w:r>
      <w:r w:rsidRPr="008E14EC">
        <w:rPr>
          <w:rFonts w:ascii="Times New Roman" w:eastAsia="Times New Roman" w:hAnsi="Times New Roman" w:cs="Times New Roman"/>
          <w:color w:val="000000" w:themeColor="text1"/>
          <w:sz w:val="24"/>
          <w:szCs w:val="24"/>
          <w:lang w:val="en-GB"/>
        </w:rPr>
        <w:t xml:space="preserve"> cataloging all discoveries related to specific topic of knowledge base can help organization to keep every discoveries updated with all details which helps in easily sharing of information. Documentation of information in a easy language including images and advanced features and in a structured way helps employees to understand information and implement easily. For the purpose of creating knowledge, documenting workflows and strategic decision making process so as to recognize main knowledge workers in an organization is essential.</w:t>
      </w:r>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Knowledge is stored in a form of knowledge repository which involves proper documents and reports and databases. Through which it can be easily shared between employees for implementation and study of knowledge so as to apply in a practical. Applying knowledge means to changing and enhancing work operations so as to embed new knowledge. For the purpose of applying knowledge a strategic decision making is significant for distributing specific knowledge to specific group of employees relate to topic assigned. Proper distribution of knowledge helps in proper implementation of knowledge in enhanced product. Integration of knowledge requires tacit and explicit knowledge which can be shared easily between employees. Managers of Morrison can maintain their workplace environment friendly and healthy and remove communication gap in the hierarchy of an organization. Due to which lower staffs can put forward their ideas and queries which results in better performance of employees. Along with that, proper flow of information will take place without any confusion which will help an organization to achieve their goals (influenced by </w:t>
      </w:r>
      <w:r w:rsidRPr="008E14EC">
        <w:rPr>
          <w:rFonts w:ascii="Times New Roman" w:eastAsia="Times New Roman" w:hAnsi="Times New Roman" w:cs="Times New Roman"/>
          <w:color w:val="000000" w:themeColor="text1"/>
          <w:sz w:val="24"/>
          <w:szCs w:val="24"/>
          <w:highlight w:val="white"/>
          <w:lang w:val="en-GB"/>
        </w:rPr>
        <w:t xml:space="preserve">Duffield and Whitty, 2015, p.313). </w:t>
      </w:r>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Actual allocation of work to estimated number employees is very important for an organization so as to avoid information overloading. In case of information overloading related to specific topic creates explosion in information and confusion between employees as well as the quality of work is decreased due to which performance of employees is decreased and organization does not gain much benefit. As per views of </w:t>
      </w:r>
      <w:r w:rsidRPr="008E14EC">
        <w:rPr>
          <w:rFonts w:ascii="Times New Roman" w:eastAsia="Times New Roman" w:hAnsi="Times New Roman" w:cs="Times New Roman"/>
          <w:color w:val="000000" w:themeColor="text1"/>
          <w:sz w:val="24"/>
          <w:szCs w:val="24"/>
          <w:highlight w:val="white"/>
          <w:lang w:val="en-GB"/>
        </w:rPr>
        <w:t>Namada (2018, p.91),</w:t>
      </w:r>
      <w:r w:rsidRPr="008E14EC">
        <w:rPr>
          <w:rFonts w:ascii="Times New Roman" w:eastAsia="Times New Roman" w:hAnsi="Times New Roman" w:cs="Times New Roman"/>
          <w:color w:val="000000" w:themeColor="text1"/>
          <w:sz w:val="24"/>
          <w:szCs w:val="24"/>
          <w:lang w:val="en-GB"/>
        </w:rPr>
        <w:t xml:space="preserve"> to stop information overloading , strategic decisions regarding allocation of work of collecting </w:t>
      </w:r>
      <w:r w:rsidRPr="008E14EC">
        <w:rPr>
          <w:rFonts w:ascii="Times New Roman" w:eastAsia="Times New Roman" w:hAnsi="Times New Roman" w:cs="Times New Roman"/>
          <w:color w:val="000000" w:themeColor="text1"/>
          <w:sz w:val="24"/>
          <w:szCs w:val="24"/>
          <w:lang w:val="en-GB"/>
        </w:rPr>
        <w:lastRenderedPageBreak/>
        <w:t>information should be given to limited number of employees.</w:t>
      </w:r>
    </w:p>
    <w:p w:rsidR="002A5166" w:rsidRPr="008E14EC" w:rsidRDefault="002A5166" w:rsidP="007400E2">
      <w:pPr>
        <w:pStyle w:val="Heading3"/>
        <w:rPr>
          <w:lang w:val="en-GB"/>
        </w:rPr>
      </w:pPr>
      <w:bookmarkStart w:id="19" w:name="_Toc7874057"/>
      <w:r w:rsidRPr="008E14EC">
        <w:rPr>
          <w:lang w:val="en-GB"/>
        </w:rPr>
        <w:t>Importance of intellectual property rights</w:t>
      </w:r>
      <w:bookmarkEnd w:id="19"/>
    </w:p>
    <w:p w:rsidR="002A5166" w:rsidRPr="008E14EC" w:rsidRDefault="002A5166" w:rsidP="005470D9">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E14EC">
        <w:rPr>
          <w:rFonts w:ascii="Times New Roman" w:eastAsia="Times New Roman" w:hAnsi="Times New Roman" w:cs="Times New Roman"/>
          <w:color w:val="000000" w:themeColor="text1"/>
          <w:sz w:val="24"/>
          <w:szCs w:val="24"/>
          <w:lang w:val="en-GB"/>
        </w:rPr>
        <w:t xml:space="preserve">Intellectual property rights are important for an organization so as to set an organization different from competitors. It provides motivation to employees for their creation and ensures availability of products. Intellectual property rights helps organization to be strong and protected. As per views of </w:t>
      </w:r>
      <w:r w:rsidRPr="008E14EC">
        <w:rPr>
          <w:rFonts w:ascii="Times New Roman" w:eastAsia="Times New Roman" w:hAnsi="Times New Roman" w:cs="Times New Roman"/>
          <w:color w:val="000000" w:themeColor="text1"/>
          <w:sz w:val="24"/>
          <w:szCs w:val="24"/>
          <w:highlight w:val="white"/>
          <w:lang w:val="en-GB"/>
        </w:rPr>
        <w:t xml:space="preserve">Kianto </w:t>
      </w:r>
      <w:r w:rsidR="00A2542A" w:rsidRPr="008E14EC">
        <w:rPr>
          <w:rFonts w:ascii="Times New Roman" w:eastAsia="Times New Roman" w:hAnsi="Times New Roman" w:cs="Times New Roman"/>
          <w:i/>
          <w:color w:val="000000" w:themeColor="text1"/>
          <w:sz w:val="24"/>
          <w:szCs w:val="24"/>
          <w:highlight w:val="white"/>
          <w:lang w:val="en-GB"/>
        </w:rPr>
        <w:t>et al.</w:t>
      </w:r>
      <w:r w:rsidRPr="008E14EC">
        <w:rPr>
          <w:rFonts w:ascii="Times New Roman" w:eastAsia="Times New Roman" w:hAnsi="Times New Roman" w:cs="Times New Roman"/>
          <w:i/>
          <w:color w:val="000000" w:themeColor="text1"/>
          <w:sz w:val="24"/>
          <w:szCs w:val="24"/>
          <w:highlight w:val="white"/>
          <w:lang w:val="en-GB"/>
        </w:rPr>
        <w:t xml:space="preserve"> </w:t>
      </w:r>
      <w:r w:rsidRPr="008E14EC">
        <w:rPr>
          <w:rFonts w:ascii="Times New Roman" w:eastAsia="Times New Roman" w:hAnsi="Times New Roman" w:cs="Times New Roman"/>
          <w:color w:val="000000" w:themeColor="text1"/>
          <w:sz w:val="24"/>
          <w:szCs w:val="24"/>
          <w:highlight w:val="white"/>
          <w:lang w:val="en-GB"/>
        </w:rPr>
        <w:t>(2014, p.371),</w:t>
      </w:r>
      <w:r w:rsidRPr="008E14EC">
        <w:rPr>
          <w:rFonts w:ascii="Times New Roman" w:eastAsia="Times New Roman" w:hAnsi="Times New Roman" w:cs="Times New Roman"/>
          <w:color w:val="000000" w:themeColor="text1"/>
          <w:sz w:val="24"/>
          <w:szCs w:val="24"/>
          <w:lang w:val="en-GB"/>
        </w:rPr>
        <w:t xml:space="preserve"> It protects business from copyright and infringement by others. Intellectual property rights can enhance the market value of an organization and generates profit and income of an organization by licensing and commercialization of products. It forms a significant part of marketing and offers new and different materials to customers and can be used as a security for loans (based on the views of Dutfield, 2017, p.171). Intellectual property protects the information of organization from getting leaked and copyrighting.</w:t>
      </w:r>
    </w:p>
    <w:p w:rsidR="00760199" w:rsidRPr="008E14EC" w:rsidRDefault="000F4DB3" w:rsidP="007400E2">
      <w:pPr>
        <w:pStyle w:val="Heading3"/>
        <w:rPr>
          <w:rFonts w:eastAsia="Times New Roman" w:cs="Times New Roman"/>
          <w:szCs w:val="24"/>
          <w:lang w:val="en-GB"/>
        </w:rPr>
      </w:pPr>
      <w:bookmarkStart w:id="20" w:name="_Toc7874058"/>
      <w:r w:rsidRPr="008E14EC">
        <w:rPr>
          <w:highlight w:val="white"/>
          <w:lang w:val="en-GB"/>
        </w:rPr>
        <w:t>Contribution of knowledge assets on organization</w:t>
      </w:r>
      <w:bookmarkEnd w:id="20"/>
      <w:r w:rsidR="002E0DBB" w:rsidRPr="008E14EC">
        <w:rPr>
          <w:highlight w:val="white"/>
          <w:lang w:val="en-GB"/>
        </w:rPr>
        <w:t xml:space="preserve">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Knowledge assets refer to the accumulation of resources of intellectual nature within the working scenario of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It signifies the type of knowledge which is possessed by an entity and its workforce in the name of ideas, information, learning, memory, understanding, </w:t>
      </w:r>
      <w:r w:rsidR="002E0DBB" w:rsidRPr="008E14EC">
        <w:rPr>
          <w:rFonts w:ascii="Times New Roman" w:eastAsia="Times New Roman" w:hAnsi="Times New Roman" w:cs="Times New Roman"/>
          <w:color w:val="000000" w:themeColor="text1"/>
          <w:sz w:val="24"/>
          <w:szCs w:val="24"/>
          <w:highlight w:val="white"/>
          <w:lang w:val="en-GB"/>
        </w:rPr>
        <w:t>insights</w:t>
      </w:r>
      <w:r w:rsidRPr="008E14EC">
        <w:rPr>
          <w:rFonts w:ascii="Times New Roman" w:eastAsia="Times New Roman" w:hAnsi="Times New Roman" w:cs="Times New Roman"/>
          <w:color w:val="000000" w:themeColor="text1"/>
          <w:sz w:val="24"/>
          <w:szCs w:val="24"/>
          <w:highlight w:val="white"/>
          <w:lang w:val="en-GB"/>
        </w:rPr>
        <w:t xml:space="preserve"> technical and cognitive skills and capabilities. As opined by Ismail and Abdullah (2017, p.75), database, workforce, guides, documents, procedures and policies, patents and software are the repositories of the knowledge assets of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w:t>
      </w:r>
      <w:r w:rsidR="002E0DBB" w:rsidRPr="008E14EC">
        <w:rPr>
          <w:rFonts w:ascii="Times New Roman" w:eastAsia="Times New Roman" w:hAnsi="Times New Roman" w:cs="Times New Roman"/>
          <w:color w:val="000000" w:themeColor="text1"/>
          <w:sz w:val="24"/>
          <w:szCs w:val="24"/>
          <w:highlight w:val="white"/>
          <w:lang w:val="en-GB"/>
        </w:rPr>
        <w:t>Knowledge assets are possessed not only by organisation, but also reside</w:t>
      </w:r>
      <w:r w:rsidRPr="008E14EC">
        <w:rPr>
          <w:rFonts w:ascii="Times New Roman" w:eastAsia="Times New Roman" w:hAnsi="Times New Roman" w:cs="Times New Roman"/>
          <w:color w:val="000000" w:themeColor="text1"/>
          <w:sz w:val="24"/>
          <w:szCs w:val="24"/>
          <w:highlight w:val="white"/>
          <w:lang w:val="en-GB"/>
        </w:rPr>
        <w:t xml:space="preserve"> in its customers, partners and suppliers. As opined by Natalicchio </w:t>
      </w:r>
      <w:r w:rsidR="00A2542A" w:rsidRPr="008E14EC">
        <w:rPr>
          <w:rFonts w:ascii="Times New Roman" w:eastAsia="Times New Roman" w:hAnsi="Times New Roman" w:cs="Times New Roman"/>
          <w:i/>
          <w:color w:val="000000" w:themeColor="text1"/>
          <w:sz w:val="24"/>
          <w:szCs w:val="24"/>
          <w:highlight w:val="white"/>
          <w:lang w:val="en-GB"/>
        </w:rPr>
        <w:t>et al.</w:t>
      </w:r>
      <w:r w:rsidRPr="008E14EC">
        <w:rPr>
          <w:rFonts w:ascii="Times New Roman" w:eastAsia="Times New Roman" w:hAnsi="Times New Roman" w:cs="Times New Roman"/>
          <w:color w:val="000000" w:themeColor="text1"/>
          <w:sz w:val="24"/>
          <w:szCs w:val="24"/>
          <w:highlight w:val="white"/>
          <w:lang w:val="en-GB"/>
        </w:rPr>
        <w:t xml:space="preserve"> (2017, p.1372), it is the </w:t>
      </w:r>
      <w:r w:rsidR="002E0DBB" w:rsidRPr="008E14EC">
        <w:rPr>
          <w:rFonts w:ascii="Times New Roman" w:eastAsia="Times New Roman" w:hAnsi="Times New Roman" w:cs="Times New Roman"/>
          <w:color w:val="000000" w:themeColor="text1"/>
          <w:sz w:val="24"/>
          <w:szCs w:val="24"/>
          <w:highlight w:val="white"/>
          <w:lang w:val="en-GB"/>
        </w:rPr>
        <w:t>“</w:t>
      </w:r>
      <w:r w:rsidRPr="008E14EC">
        <w:rPr>
          <w:rFonts w:ascii="Times New Roman" w:eastAsia="Times New Roman" w:hAnsi="Times New Roman" w:cs="Times New Roman"/>
          <w:color w:val="000000" w:themeColor="text1"/>
          <w:sz w:val="24"/>
          <w:szCs w:val="24"/>
          <w:highlight w:val="white"/>
          <w:lang w:val="en-GB"/>
        </w:rPr>
        <w:t>know how</w:t>
      </w:r>
      <w:r w:rsidR="002E0DBB" w:rsidRPr="008E14EC">
        <w:rPr>
          <w:rFonts w:ascii="Times New Roman" w:eastAsia="Times New Roman" w:hAnsi="Times New Roman" w:cs="Times New Roman"/>
          <w:color w:val="000000" w:themeColor="text1"/>
          <w:sz w:val="24"/>
          <w:szCs w:val="24"/>
          <w:highlight w:val="white"/>
          <w:lang w:val="en-GB"/>
        </w:rPr>
        <w:t>”</w:t>
      </w:r>
      <w:r w:rsidRPr="008E14EC">
        <w:rPr>
          <w:rFonts w:ascii="Times New Roman" w:eastAsia="Times New Roman" w:hAnsi="Times New Roman" w:cs="Times New Roman"/>
          <w:color w:val="000000" w:themeColor="text1"/>
          <w:sz w:val="24"/>
          <w:szCs w:val="24"/>
          <w:highlight w:val="white"/>
          <w:lang w:val="en-GB"/>
        </w:rPr>
        <w:t xml:space="preserve"> aspects of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which uses these elements to invest and to grow the current working scenario of the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Managing and building the knowledge assets well are the key aspects of the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to maintain performance and to sustain its level of performance as well as create a value of the different stakeholders within the </w:t>
      </w:r>
      <w:r w:rsidR="002E0DBB" w:rsidRPr="008E14EC">
        <w:rPr>
          <w:rFonts w:ascii="Times New Roman" w:eastAsia="Times New Roman" w:hAnsi="Times New Roman" w:cs="Times New Roman"/>
          <w:color w:val="000000" w:themeColor="text1"/>
          <w:sz w:val="24"/>
          <w:szCs w:val="24"/>
          <w:highlight w:val="white"/>
          <w:lang w:val="en-GB"/>
        </w:rPr>
        <w:t>organizational</w:t>
      </w:r>
      <w:r w:rsidRPr="008E14EC">
        <w:rPr>
          <w:rFonts w:ascii="Times New Roman" w:eastAsia="Times New Roman" w:hAnsi="Times New Roman" w:cs="Times New Roman"/>
          <w:color w:val="000000" w:themeColor="text1"/>
          <w:sz w:val="24"/>
          <w:szCs w:val="24"/>
          <w:highlight w:val="white"/>
          <w:lang w:val="en-GB"/>
        </w:rPr>
        <w:t xml:space="preserve"> framework. As opined by Omotayo (2015, p.18), knowledge assets of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are the </w:t>
      </w:r>
      <w:r w:rsidR="002E0DBB" w:rsidRPr="008E14EC">
        <w:rPr>
          <w:rFonts w:ascii="Times New Roman" w:eastAsia="Times New Roman" w:hAnsi="Times New Roman" w:cs="Times New Roman"/>
          <w:color w:val="000000" w:themeColor="text1"/>
          <w:sz w:val="24"/>
          <w:szCs w:val="24"/>
          <w:highlight w:val="white"/>
          <w:lang w:val="en-GB"/>
        </w:rPr>
        <w:t>conceptualized</w:t>
      </w:r>
      <w:r w:rsidRPr="008E14EC">
        <w:rPr>
          <w:rFonts w:ascii="Times New Roman" w:eastAsia="Times New Roman" w:hAnsi="Times New Roman" w:cs="Times New Roman"/>
          <w:color w:val="000000" w:themeColor="text1"/>
          <w:sz w:val="24"/>
          <w:szCs w:val="24"/>
          <w:highlight w:val="white"/>
          <w:lang w:val="en-GB"/>
        </w:rPr>
        <w:t xml:space="preserve"> aspects that possess a triangle of process, people and technology which interact with one another to perform a certain task in order to meet with the objective of the entity.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As stated by Handzic and Durmic (2015, p.54), knowledge assets are the drivers of knowledge that help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to progress with effective performance and success. The assets of knowledge are </w:t>
      </w:r>
      <w:r w:rsidR="002E0DBB" w:rsidRPr="008E14EC">
        <w:rPr>
          <w:rFonts w:ascii="Times New Roman" w:eastAsia="Times New Roman" w:hAnsi="Times New Roman" w:cs="Times New Roman"/>
          <w:color w:val="000000" w:themeColor="text1"/>
          <w:sz w:val="24"/>
          <w:szCs w:val="24"/>
          <w:highlight w:val="white"/>
          <w:lang w:val="en-GB"/>
        </w:rPr>
        <w:t>structured</w:t>
      </w:r>
      <w:r w:rsidRPr="008E14EC">
        <w:rPr>
          <w:rFonts w:ascii="Times New Roman" w:eastAsia="Times New Roman" w:hAnsi="Times New Roman" w:cs="Times New Roman"/>
          <w:color w:val="000000" w:themeColor="text1"/>
          <w:sz w:val="24"/>
          <w:szCs w:val="24"/>
          <w:highlight w:val="white"/>
          <w:lang w:val="en-GB"/>
        </w:rPr>
        <w:t xml:space="preserve"> or unstructured, codified, explicit or tacit in pattern. In </w:t>
      </w:r>
      <w:r w:rsidRPr="008E14EC">
        <w:rPr>
          <w:rFonts w:ascii="Times New Roman" w:eastAsia="Times New Roman" w:hAnsi="Times New Roman" w:cs="Times New Roman"/>
          <w:color w:val="000000" w:themeColor="text1"/>
          <w:sz w:val="24"/>
          <w:szCs w:val="24"/>
          <w:highlight w:val="white"/>
          <w:lang w:val="en-GB"/>
        </w:rPr>
        <w:lastRenderedPageBreak/>
        <w:t xml:space="preserve">codified form the examples of knowledge assets can be drawn in the form of intellectual property rights, copyrights and patents. The interesting factor of knowledge assets is, the more it is codified and structured, </w:t>
      </w:r>
      <w:r w:rsidR="002E0DBB" w:rsidRPr="008E14EC">
        <w:rPr>
          <w:rFonts w:ascii="Times New Roman" w:eastAsia="Times New Roman" w:hAnsi="Times New Roman" w:cs="Times New Roman"/>
          <w:color w:val="000000" w:themeColor="text1"/>
          <w:sz w:val="24"/>
          <w:szCs w:val="24"/>
          <w:highlight w:val="white"/>
          <w:lang w:val="en-GB"/>
        </w:rPr>
        <w:t>and it</w:t>
      </w:r>
      <w:r w:rsidRPr="008E14EC">
        <w:rPr>
          <w:rFonts w:ascii="Times New Roman" w:eastAsia="Times New Roman" w:hAnsi="Times New Roman" w:cs="Times New Roman"/>
          <w:color w:val="000000" w:themeColor="text1"/>
          <w:sz w:val="24"/>
          <w:szCs w:val="24"/>
          <w:highlight w:val="white"/>
          <w:lang w:val="en-GB"/>
        </w:rPr>
        <w:t xml:space="preserve"> becomes easier to distribute knowledge both externally and internally. The </w:t>
      </w:r>
      <w:r w:rsidR="002E0DBB" w:rsidRPr="008E14EC">
        <w:rPr>
          <w:rFonts w:ascii="Times New Roman" w:eastAsia="Times New Roman" w:hAnsi="Times New Roman" w:cs="Times New Roman"/>
          <w:color w:val="000000" w:themeColor="text1"/>
          <w:sz w:val="24"/>
          <w:szCs w:val="24"/>
          <w:highlight w:val="white"/>
          <w:lang w:val="en-GB"/>
        </w:rPr>
        <w:t>assets of knowledge stress</w:t>
      </w:r>
      <w:r w:rsidRPr="008E14EC">
        <w:rPr>
          <w:rFonts w:ascii="Times New Roman" w:eastAsia="Times New Roman" w:hAnsi="Times New Roman" w:cs="Times New Roman"/>
          <w:color w:val="000000" w:themeColor="text1"/>
          <w:sz w:val="24"/>
          <w:szCs w:val="24"/>
          <w:highlight w:val="white"/>
          <w:lang w:val="en-GB"/>
        </w:rPr>
        <w:t xml:space="preserve"> its importance on information storage that companies such as Morrisons use to handle crisis scenario in order to sustain its market presence in competitive market.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improvement of knowledge assets helps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to improve its information sharing structure. It also helps to create a positive environment promoting the importance of group work with the </w:t>
      </w:r>
      <w:r w:rsidR="002E0DBB" w:rsidRPr="008E14EC">
        <w:rPr>
          <w:rFonts w:ascii="Times New Roman" w:eastAsia="Times New Roman" w:hAnsi="Times New Roman" w:cs="Times New Roman"/>
          <w:color w:val="000000" w:themeColor="text1"/>
          <w:sz w:val="24"/>
          <w:szCs w:val="24"/>
          <w:highlight w:val="white"/>
          <w:lang w:val="en-GB"/>
        </w:rPr>
        <w:t>organizational</w:t>
      </w:r>
      <w:r w:rsidRPr="008E14EC">
        <w:rPr>
          <w:rFonts w:ascii="Times New Roman" w:eastAsia="Times New Roman" w:hAnsi="Times New Roman" w:cs="Times New Roman"/>
          <w:color w:val="000000" w:themeColor="text1"/>
          <w:sz w:val="24"/>
          <w:szCs w:val="24"/>
          <w:highlight w:val="white"/>
          <w:lang w:val="en-GB"/>
        </w:rPr>
        <w:t xml:space="preserve"> structure. The key </w:t>
      </w:r>
      <w:r w:rsidR="002E0DBB" w:rsidRPr="008E14EC">
        <w:rPr>
          <w:rFonts w:ascii="Times New Roman" w:eastAsia="Times New Roman" w:hAnsi="Times New Roman" w:cs="Times New Roman"/>
          <w:color w:val="000000" w:themeColor="text1"/>
          <w:sz w:val="24"/>
          <w:szCs w:val="24"/>
          <w:highlight w:val="white"/>
          <w:lang w:val="en-GB"/>
        </w:rPr>
        <w:t>objectives of knowledge are</w:t>
      </w:r>
      <w:r w:rsidRPr="008E14EC">
        <w:rPr>
          <w:rFonts w:ascii="Times New Roman" w:eastAsia="Times New Roman" w:hAnsi="Times New Roman" w:cs="Times New Roman"/>
          <w:color w:val="000000" w:themeColor="text1"/>
          <w:sz w:val="24"/>
          <w:szCs w:val="24"/>
          <w:highlight w:val="white"/>
          <w:lang w:val="en-GB"/>
        </w:rPr>
        <w:t xml:space="preserve"> to ensure employee performance through the use of advanced technology and software in order to improve the scenario productivity of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Morrisons </w:t>
      </w:r>
      <w:r w:rsidR="002E0DBB" w:rsidRPr="008E14EC">
        <w:rPr>
          <w:rFonts w:ascii="Times New Roman" w:eastAsia="Times New Roman" w:hAnsi="Times New Roman" w:cs="Times New Roman"/>
          <w:color w:val="000000" w:themeColor="text1"/>
          <w:sz w:val="24"/>
          <w:szCs w:val="24"/>
          <w:highlight w:val="white"/>
          <w:lang w:val="en-GB"/>
        </w:rPr>
        <w:t>the leading</w:t>
      </w:r>
      <w:r w:rsidRPr="008E14EC">
        <w:rPr>
          <w:rFonts w:ascii="Times New Roman" w:eastAsia="Times New Roman" w:hAnsi="Times New Roman" w:cs="Times New Roman"/>
          <w:color w:val="000000" w:themeColor="text1"/>
          <w:sz w:val="24"/>
          <w:szCs w:val="24"/>
          <w:highlight w:val="white"/>
          <w:lang w:val="en-GB"/>
        </w:rPr>
        <w:t xml:space="preserve"> online </w:t>
      </w:r>
      <w:r w:rsidR="007400E2" w:rsidRPr="008E14EC">
        <w:rPr>
          <w:rFonts w:ascii="Times New Roman" w:eastAsia="Times New Roman" w:hAnsi="Times New Roman" w:cs="Times New Roman"/>
          <w:color w:val="000000" w:themeColor="text1"/>
          <w:sz w:val="24"/>
          <w:szCs w:val="24"/>
          <w:highlight w:val="white"/>
          <w:lang w:val="en-GB"/>
        </w:rPr>
        <w:t>retailers in online marketing i</w:t>
      </w:r>
      <w:r w:rsidRPr="008E14EC">
        <w:rPr>
          <w:rFonts w:ascii="Times New Roman" w:eastAsia="Times New Roman" w:hAnsi="Times New Roman" w:cs="Times New Roman"/>
          <w:color w:val="000000" w:themeColor="text1"/>
          <w:sz w:val="24"/>
          <w:szCs w:val="24"/>
          <w:highlight w:val="white"/>
          <w:lang w:val="en-GB"/>
        </w:rPr>
        <w:t xml:space="preserve">n U.K has used modern technology and improved system software to increase its reach to the minds of consumer in various way.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w:t>
      </w:r>
      <w:r w:rsidR="002E0DBB" w:rsidRPr="008E14EC">
        <w:rPr>
          <w:rFonts w:ascii="Times New Roman" w:eastAsia="Times New Roman" w:hAnsi="Times New Roman" w:cs="Times New Roman"/>
          <w:color w:val="000000" w:themeColor="text1"/>
          <w:sz w:val="24"/>
          <w:szCs w:val="24"/>
          <w:highlight w:val="white"/>
          <w:lang w:val="en-GB"/>
        </w:rPr>
        <w:t>assets also prevent</w:t>
      </w:r>
      <w:r w:rsidRPr="008E14EC">
        <w:rPr>
          <w:rFonts w:ascii="Times New Roman" w:eastAsia="Times New Roman" w:hAnsi="Times New Roman" w:cs="Times New Roman"/>
          <w:color w:val="000000" w:themeColor="text1"/>
          <w:sz w:val="24"/>
          <w:szCs w:val="24"/>
          <w:highlight w:val="white"/>
          <w:lang w:val="en-GB"/>
        </w:rPr>
        <w:t xml:space="preserve"> another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from copyright by establishing intellectual property rights through its various </w:t>
      </w:r>
      <w:r w:rsidR="002E0DBB" w:rsidRPr="008E14EC">
        <w:rPr>
          <w:rFonts w:ascii="Times New Roman" w:eastAsia="Times New Roman" w:hAnsi="Times New Roman" w:cs="Times New Roman"/>
          <w:color w:val="000000" w:themeColor="text1"/>
          <w:sz w:val="24"/>
          <w:szCs w:val="24"/>
          <w:highlight w:val="white"/>
          <w:lang w:val="en-GB"/>
        </w:rPr>
        <w:t>processes</w:t>
      </w:r>
      <w:r w:rsidRPr="008E14EC">
        <w:rPr>
          <w:rFonts w:ascii="Times New Roman" w:eastAsia="Times New Roman" w:hAnsi="Times New Roman" w:cs="Times New Roman"/>
          <w:color w:val="000000" w:themeColor="text1"/>
          <w:sz w:val="24"/>
          <w:szCs w:val="24"/>
          <w:highlight w:val="white"/>
          <w:lang w:val="en-GB"/>
        </w:rPr>
        <w:t xml:space="preserve">. As opined by Lee (2016, p.212), knowledge assets are known as strategic knowledge assets that help an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to build effective strategies to make difference in the capability of the </w:t>
      </w:r>
      <w:r w:rsidR="002E0DBB" w:rsidRPr="008E14EC">
        <w:rPr>
          <w:rFonts w:ascii="Times New Roman" w:eastAsia="Times New Roman" w:hAnsi="Times New Roman" w:cs="Times New Roman"/>
          <w:color w:val="000000" w:themeColor="text1"/>
          <w:sz w:val="24"/>
          <w:szCs w:val="24"/>
          <w:highlight w:val="white"/>
          <w:lang w:val="en-GB"/>
        </w:rPr>
        <w:t>organization</w:t>
      </w:r>
      <w:r w:rsidRPr="008E14EC">
        <w:rPr>
          <w:rFonts w:ascii="Times New Roman" w:eastAsia="Times New Roman" w:hAnsi="Times New Roman" w:cs="Times New Roman"/>
          <w:color w:val="000000" w:themeColor="text1"/>
          <w:sz w:val="24"/>
          <w:szCs w:val="24"/>
          <w:highlight w:val="white"/>
          <w:lang w:val="en-GB"/>
        </w:rPr>
        <w:t xml:space="preserve"> in order to prosper and compete in the current market scenario. Morrisons has tried to develop effective strategy with the use of </w:t>
      </w:r>
      <w:r w:rsidR="002E0DBB" w:rsidRPr="008E14EC">
        <w:rPr>
          <w:rFonts w:ascii="Times New Roman" w:eastAsia="Times New Roman" w:hAnsi="Times New Roman" w:cs="Times New Roman"/>
          <w:color w:val="000000" w:themeColor="text1"/>
          <w:sz w:val="24"/>
          <w:szCs w:val="24"/>
          <w:highlight w:val="white"/>
          <w:lang w:val="en-GB"/>
        </w:rPr>
        <w:t>these tools</w:t>
      </w:r>
      <w:r w:rsidRPr="008E14EC">
        <w:rPr>
          <w:rFonts w:ascii="Times New Roman" w:eastAsia="Times New Roman" w:hAnsi="Times New Roman" w:cs="Times New Roman"/>
          <w:color w:val="000000" w:themeColor="text1"/>
          <w:sz w:val="24"/>
          <w:szCs w:val="24"/>
          <w:highlight w:val="white"/>
          <w:lang w:val="en-GB"/>
        </w:rPr>
        <w:t xml:space="preserve"> of knowledge assets in order to increase its market presence.</w:t>
      </w:r>
    </w:p>
    <w:p w:rsidR="00760199" w:rsidRPr="008E14EC" w:rsidRDefault="000F4DB3" w:rsidP="007400E2">
      <w:pPr>
        <w:pStyle w:val="Heading3"/>
        <w:rPr>
          <w:highlight w:val="white"/>
          <w:lang w:val="en-GB"/>
        </w:rPr>
      </w:pPr>
      <w:bookmarkStart w:id="21" w:name="_Toc7874059"/>
      <w:r w:rsidRPr="008E14EC">
        <w:rPr>
          <w:highlight w:val="white"/>
          <w:lang w:val="en-GB"/>
        </w:rPr>
        <w:t>Evaluation of requirements of knowledge for organization</w:t>
      </w:r>
      <w:bookmarkEnd w:id="21"/>
      <w:r w:rsidR="002C0D77" w:rsidRPr="008E14EC">
        <w:rPr>
          <w:highlight w:val="white"/>
          <w:lang w:val="en-GB"/>
        </w:rPr>
        <w:t xml:space="preserve">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In the context of modern business and globalisation, the </w:t>
      </w:r>
      <w:r w:rsidR="009D33EE" w:rsidRPr="008E14EC">
        <w:rPr>
          <w:rFonts w:ascii="Times New Roman" w:eastAsia="Times New Roman" w:hAnsi="Times New Roman" w:cs="Times New Roman"/>
          <w:color w:val="000000" w:themeColor="text1"/>
          <w:sz w:val="24"/>
          <w:szCs w:val="24"/>
          <w:highlight w:val="white"/>
          <w:lang w:val="en-GB"/>
        </w:rPr>
        <w:t>organisation is</w:t>
      </w:r>
      <w:r w:rsidRPr="008E14EC">
        <w:rPr>
          <w:rFonts w:ascii="Times New Roman" w:eastAsia="Times New Roman" w:hAnsi="Times New Roman" w:cs="Times New Roman"/>
          <w:color w:val="000000" w:themeColor="text1"/>
          <w:sz w:val="24"/>
          <w:szCs w:val="24"/>
          <w:highlight w:val="white"/>
          <w:lang w:val="en-GB"/>
        </w:rPr>
        <w:t xml:space="preserve"> exposed to different opportunities and challenges which are posted by complex and unpredictable environment of competition. As opined by Girard and Girard (2015, p.14), the features of globalized environment of business are categorised as market liberalization, changed condition of business, high production, communication and information technology, development of organisational structure in flexible way and development of partnership. The changes in business </w:t>
      </w:r>
      <w:r w:rsidR="009D33EE" w:rsidRPr="008E14EC">
        <w:rPr>
          <w:rFonts w:ascii="Times New Roman" w:eastAsia="Times New Roman" w:hAnsi="Times New Roman" w:cs="Times New Roman"/>
          <w:color w:val="000000" w:themeColor="text1"/>
          <w:sz w:val="24"/>
          <w:szCs w:val="24"/>
          <w:highlight w:val="white"/>
          <w:lang w:val="en-GB"/>
        </w:rPr>
        <w:t>structure</w:t>
      </w:r>
      <w:r w:rsidRPr="008E14EC">
        <w:rPr>
          <w:rFonts w:ascii="Times New Roman" w:eastAsia="Times New Roman" w:hAnsi="Times New Roman" w:cs="Times New Roman"/>
          <w:color w:val="000000" w:themeColor="text1"/>
          <w:sz w:val="24"/>
          <w:szCs w:val="24"/>
          <w:highlight w:val="white"/>
          <w:lang w:val="en-GB"/>
        </w:rPr>
        <w:t xml:space="preserve"> shift to economy of knowledge and new age in information have brought resources of new kind that are used by companies to improve their process of business.</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As opined by Edwards (2016, p.2015), the process of knowledge management is used by organisations in order to generate value from its capital, intellectual and assets which are based on knowledge. The value is determined from the findings of what the partners, customers and employees know regarding the process of work that the company possess </w:t>
      </w:r>
      <w:r w:rsidR="009D33EE" w:rsidRPr="008E14EC">
        <w:rPr>
          <w:rFonts w:ascii="Times New Roman" w:eastAsia="Times New Roman" w:hAnsi="Times New Roman" w:cs="Times New Roman"/>
          <w:color w:val="000000" w:themeColor="text1"/>
          <w:sz w:val="24"/>
          <w:szCs w:val="24"/>
          <w:highlight w:val="white"/>
          <w:lang w:val="en-GB"/>
        </w:rPr>
        <w:t>within</w:t>
      </w:r>
      <w:r w:rsidRPr="008E14EC">
        <w:rPr>
          <w:rFonts w:ascii="Times New Roman" w:eastAsia="Times New Roman" w:hAnsi="Times New Roman" w:cs="Times New Roman"/>
          <w:color w:val="000000" w:themeColor="text1"/>
          <w:sz w:val="24"/>
          <w:szCs w:val="24"/>
          <w:highlight w:val="white"/>
          <w:lang w:val="en-GB"/>
        </w:rPr>
        <w:t xml:space="preserve"> its organisational framework. The process also stresses its importance on the sharing </w:t>
      </w:r>
      <w:r w:rsidRPr="008E14EC">
        <w:rPr>
          <w:rFonts w:ascii="Times New Roman" w:eastAsia="Times New Roman" w:hAnsi="Times New Roman" w:cs="Times New Roman"/>
          <w:color w:val="000000" w:themeColor="text1"/>
          <w:sz w:val="24"/>
          <w:szCs w:val="24"/>
          <w:highlight w:val="white"/>
          <w:lang w:val="en-GB"/>
        </w:rPr>
        <w:lastRenderedPageBreak/>
        <w:t>of valuable information with departments, employees and with other companies in order to maintain a better practice from the others present in the competitive market. Morrisons has utilized this knowledge of sharing information to maintain effective coordination among his workers and hierarchy in order to sustain its market presence in the competitive scenario of supermarket in U.K.</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The importance of knowledge and its management lies in its role to transfer information of relevant nature that helps an organisation to track important strategic decision for the overall of organisational productivity. As opined by Inkinen (2016, p.238), organisational knowledge and its management refer to the management of information life cycle that assist an organisation to improve its performance. The life cycle information management is an attempt to oversee data obtained through the creation of retirement to maximize its utility in lowering costs and minimize the compliance and legal risks in order to maintain the performance of the organisation to a high degree. As opined by Donate and Pablo (2015, p.366), ILM focuses on optimization of data storage and on the strategies to improve the security and quality of data which are related the employee and organisational performance of an entity.</w:t>
      </w:r>
    </w:p>
    <w:p w:rsidR="00F84890"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system of ILM controls the growth of data and minimizes additional costs of organisation while supporting application performance to a greater degree. The ILM works monitors and access data, followed by the process of </w:t>
      </w:r>
      <w:r w:rsidR="009D33EE" w:rsidRPr="008E14EC">
        <w:rPr>
          <w:rFonts w:ascii="Times New Roman" w:eastAsia="Times New Roman" w:hAnsi="Times New Roman" w:cs="Times New Roman"/>
          <w:color w:val="000000" w:themeColor="text1"/>
          <w:sz w:val="24"/>
          <w:szCs w:val="24"/>
          <w:highlight w:val="white"/>
          <w:lang w:val="en-GB"/>
        </w:rPr>
        <w:t>create, add</w:t>
      </w:r>
      <w:r w:rsidRPr="008E14EC">
        <w:rPr>
          <w:rFonts w:ascii="Times New Roman" w:eastAsia="Times New Roman" w:hAnsi="Times New Roman" w:cs="Times New Roman"/>
          <w:color w:val="000000" w:themeColor="text1"/>
          <w:sz w:val="24"/>
          <w:szCs w:val="24"/>
          <w:highlight w:val="white"/>
          <w:lang w:val="en-GB"/>
        </w:rPr>
        <w:t xml:space="preserve"> and achieve. Thereafter it concentrates on the </w:t>
      </w:r>
      <w:r w:rsidR="009D33EE" w:rsidRPr="008E14EC">
        <w:rPr>
          <w:rFonts w:ascii="Times New Roman" w:eastAsia="Times New Roman" w:hAnsi="Times New Roman" w:cs="Times New Roman"/>
          <w:color w:val="000000" w:themeColor="text1"/>
          <w:sz w:val="24"/>
          <w:szCs w:val="24"/>
          <w:highlight w:val="white"/>
          <w:lang w:val="en-GB"/>
        </w:rPr>
        <w:t>security of</w:t>
      </w:r>
      <w:r w:rsidRPr="008E14EC">
        <w:rPr>
          <w:rFonts w:ascii="Times New Roman" w:eastAsia="Times New Roman" w:hAnsi="Times New Roman" w:cs="Times New Roman"/>
          <w:color w:val="000000" w:themeColor="text1"/>
          <w:sz w:val="24"/>
          <w:szCs w:val="24"/>
          <w:highlight w:val="white"/>
          <w:lang w:val="en-GB"/>
        </w:rPr>
        <w:t xml:space="preserve"> the data and disposes them in an effective way when necessary. The ILM used by the retail giant Morrisons is not effective to </w:t>
      </w:r>
      <w:r w:rsidR="009D33EE" w:rsidRPr="008E14EC">
        <w:rPr>
          <w:rFonts w:ascii="Times New Roman" w:eastAsia="Times New Roman" w:hAnsi="Times New Roman" w:cs="Times New Roman"/>
          <w:color w:val="000000" w:themeColor="text1"/>
          <w:sz w:val="24"/>
          <w:szCs w:val="24"/>
          <w:highlight w:val="white"/>
          <w:lang w:val="en-GB"/>
        </w:rPr>
        <w:t>utilize</w:t>
      </w:r>
      <w:r w:rsidRPr="008E14EC">
        <w:rPr>
          <w:rFonts w:ascii="Times New Roman" w:eastAsia="Times New Roman" w:hAnsi="Times New Roman" w:cs="Times New Roman"/>
          <w:color w:val="000000" w:themeColor="text1"/>
          <w:sz w:val="24"/>
          <w:szCs w:val="24"/>
          <w:highlight w:val="white"/>
          <w:lang w:val="en-GB"/>
        </w:rPr>
        <w:t xml:space="preserve"> its organisational knowledge and the management of database is not effective in this company. This has created a major concern for Morrisons regarding the security of data in the organisational structure of the company.</w:t>
      </w:r>
    </w:p>
    <w:p w:rsidR="00760199" w:rsidRPr="008E14EC" w:rsidRDefault="00F84890"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noProof/>
          <w:color w:val="000000" w:themeColor="text1"/>
          <w:sz w:val="24"/>
          <w:szCs w:val="24"/>
          <w:lang w:val="en-GB"/>
        </w:rPr>
        <w:lastRenderedPageBreak/>
        <w:drawing>
          <wp:inline distT="0" distB="0" distL="0" distR="0">
            <wp:extent cx="5486400" cy="3200400"/>
            <wp:effectExtent l="0" t="38100" r="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0F4DB3" w:rsidRPr="008E14EC">
        <w:rPr>
          <w:rFonts w:ascii="Times New Roman" w:eastAsia="Times New Roman" w:hAnsi="Times New Roman" w:cs="Times New Roman"/>
          <w:color w:val="000000" w:themeColor="text1"/>
          <w:sz w:val="24"/>
          <w:szCs w:val="24"/>
          <w:highlight w:val="white"/>
          <w:lang w:val="en-GB"/>
        </w:rPr>
        <w:t xml:space="preserve"> </w:t>
      </w:r>
    </w:p>
    <w:p w:rsidR="00760199" w:rsidRPr="008E14EC" w:rsidRDefault="008B2464" w:rsidP="00423D19">
      <w:pPr>
        <w:pStyle w:val="Normal1"/>
        <w:spacing w:line="360" w:lineRule="auto"/>
        <w:jc w:val="center"/>
        <w:rPr>
          <w:rFonts w:ascii="Times New Roman" w:eastAsia="Times New Roman" w:hAnsi="Times New Roman" w:cs="Times New Roman"/>
          <w:b/>
          <w:bCs/>
          <w:color w:val="000000" w:themeColor="text1"/>
          <w:sz w:val="24"/>
          <w:szCs w:val="24"/>
          <w:highlight w:val="white"/>
          <w:lang w:val="en-GB"/>
        </w:rPr>
      </w:pPr>
      <w:r w:rsidRPr="008E14EC">
        <w:rPr>
          <w:rFonts w:ascii="Times New Roman" w:eastAsia="Times New Roman" w:hAnsi="Times New Roman" w:cs="Times New Roman"/>
          <w:b/>
          <w:bCs/>
          <w:color w:val="000000" w:themeColor="text1"/>
          <w:sz w:val="24"/>
          <w:szCs w:val="24"/>
          <w:highlight w:val="white"/>
          <w:lang w:val="en-GB"/>
        </w:rPr>
        <w:t>Figure</w:t>
      </w:r>
      <w:r w:rsidR="00423D19" w:rsidRPr="008E14EC">
        <w:rPr>
          <w:rFonts w:ascii="Times New Roman" w:eastAsia="Times New Roman" w:hAnsi="Times New Roman" w:cs="Times New Roman"/>
          <w:b/>
          <w:bCs/>
          <w:color w:val="000000" w:themeColor="text1"/>
          <w:sz w:val="24"/>
          <w:szCs w:val="24"/>
          <w:highlight w:val="white"/>
          <w:lang w:val="en-GB"/>
        </w:rPr>
        <w:t xml:space="preserve"> 2</w:t>
      </w:r>
      <w:r w:rsidRPr="008E14EC">
        <w:rPr>
          <w:rFonts w:ascii="Times New Roman" w:eastAsia="Times New Roman" w:hAnsi="Times New Roman" w:cs="Times New Roman"/>
          <w:b/>
          <w:bCs/>
          <w:color w:val="000000" w:themeColor="text1"/>
          <w:sz w:val="24"/>
          <w:szCs w:val="24"/>
          <w:highlight w:val="white"/>
          <w:lang w:val="en-GB"/>
        </w:rPr>
        <w:t>:</w:t>
      </w:r>
      <w:r w:rsidR="00AC3F0A" w:rsidRPr="008E14EC">
        <w:rPr>
          <w:rFonts w:ascii="Times New Roman" w:eastAsia="Times New Roman" w:hAnsi="Times New Roman" w:cs="Times New Roman"/>
          <w:b/>
          <w:bCs/>
          <w:color w:val="000000" w:themeColor="text1"/>
          <w:sz w:val="24"/>
          <w:szCs w:val="24"/>
          <w:highlight w:val="white"/>
          <w:lang w:val="en-GB"/>
        </w:rPr>
        <w:t xml:space="preserve"> Information Lifecycle Management</w:t>
      </w:r>
    </w:p>
    <w:p w:rsidR="008B2464" w:rsidRPr="008E14EC" w:rsidRDefault="00285A35" w:rsidP="00423D1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w:t>
      </w:r>
      <w:r w:rsidR="008B2464" w:rsidRPr="008E14EC">
        <w:rPr>
          <w:rFonts w:ascii="Times New Roman" w:eastAsia="Times New Roman" w:hAnsi="Times New Roman" w:cs="Times New Roman"/>
          <w:color w:val="000000" w:themeColor="text1"/>
          <w:sz w:val="24"/>
          <w:szCs w:val="24"/>
          <w:highlight w:val="white"/>
          <w:lang w:val="en-GB"/>
        </w:rPr>
        <w:t>Source</w:t>
      </w:r>
      <w:r w:rsidR="008021D8" w:rsidRPr="008E14EC">
        <w:rPr>
          <w:rFonts w:ascii="Times New Roman" w:eastAsia="Times New Roman" w:hAnsi="Times New Roman" w:cs="Times New Roman"/>
          <w:color w:val="000000" w:themeColor="text1"/>
          <w:sz w:val="24"/>
          <w:szCs w:val="24"/>
          <w:highlight w:val="white"/>
          <w:lang w:val="en-GB"/>
        </w:rPr>
        <w:t>:</w:t>
      </w:r>
      <w:r w:rsidR="008B2464" w:rsidRPr="008E14EC">
        <w:rPr>
          <w:rFonts w:ascii="Times New Roman" w:eastAsia="Times New Roman" w:hAnsi="Times New Roman" w:cs="Times New Roman"/>
          <w:color w:val="000000" w:themeColor="text1"/>
          <w:sz w:val="24"/>
          <w:szCs w:val="24"/>
          <w:highlight w:val="white"/>
          <w:lang w:val="en-GB"/>
        </w:rPr>
        <w:t xml:space="preserve"> as</w:t>
      </w:r>
      <w:r w:rsidR="008021D8" w:rsidRPr="008E14EC">
        <w:rPr>
          <w:rFonts w:ascii="Times New Roman" w:eastAsia="Times New Roman" w:hAnsi="Times New Roman" w:cs="Times New Roman"/>
          <w:color w:val="000000" w:themeColor="text1"/>
          <w:sz w:val="24"/>
          <w:szCs w:val="24"/>
          <w:highlight w:val="white"/>
          <w:lang w:val="en-GB"/>
        </w:rPr>
        <w:t xml:space="preserve"> influenced </w:t>
      </w:r>
      <w:r w:rsidRPr="008E14EC">
        <w:rPr>
          <w:rFonts w:ascii="Times New Roman" w:eastAsia="Times New Roman" w:hAnsi="Times New Roman" w:cs="Times New Roman"/>
          <w:color w:val="000000" w:themeColor="text1"/>
          <w:sz w:val="24"/>
          <w:szCs w:val="24"/>
          <w:highlight w:val="white"/>
          <w:lang w:val="en-GB"/>
        </w:rPr>
        <w:t>by Soto</w:t>
      </w:r>
      <w:r w:rsidRPr="008E14EC">
        <w:rPr>
          <w:rFonts w:ascii="Times New Roman" w:hAnsi="Times New Roman" w:cs="Times New Roman"/>
          <w:color w:val="000000" w:themeColor="text1"/>
          <w:sz w:val="24"/>
          <w:szCs w:val="24"/>
          <w:shd w:val="clear" w:color="auto" w:fill="FFFFFF"/>
          <w:lang w:val="en-GB"/>
        </w:rPr>
        <w:t xml:space="preserve">-Acosta </w:t>
      </w:r>
      <w:r w:rsidR="00A2542A" w:rsidRPr="008E14EC">
        <w:rPr>
          <w:rFonts w:ascii="Times New Roman" w:hAnsi="Times New Roman" w:cs="Times New Roman"/>
          <w:i/>
          <w:color w:val="000000" w:themeColor="text1"/>
          <w:sz w:val="24"/>
          <w:szCs w:val="24"/>
          <w:shd w:val="clear" w:color="auto" w:fill="FFFFFF"/>
          <w:lang w:val="en-GB"/>
        </w:rPr>
        <w:t>et al.</w:t>
      </w:r>
      <w:r w:rsidRPr="008E14EC">
        <w:rPr>
          <w:rFonts w:ascii="Times New Roman" w:hAnsi="Times New Roman" w:cs="Times New Roman"/>
          <w:color w:val="000000" w:themeColor="text1"/>
          <w:sz w:val="24"/>
          <w:szCs w:val="24"/>
          <w:shd w:val="clear" w:color="auto" w:fill="FFFFFF"/>
          <w:lang w:val="en-GB"/>
        </w:rPr>
        <w:t xml:space="preserve"> 2016, p.247)</w:t>
      </w:r>
    </w:p>
    <w:p w:rsidR="00760199" w:rsidRPr="008E14EC" w:rsidRDefault="000F4DB3" w:rsidP="007400E2">
      <w:pPr>
        <w:pStyle w:val="Heading3"/>
        <w:rPr>
          <w:highlight w:val="white"/>
          <w:lang w:val="en-GB"/>
        </w:rPr>
      </w:pPr>
      <w:bookmarkStart w:id="22" w:name="_Toc7874060"/>
      <w:r w:rsidRPr="008E14EC">
        <w:rPr>
          <w:highlight w:val="white"/>
          <w:lang w:val="en-GB"/>
        </w:rPr>
        <w:t>Evaluation of organizational framework to enable knowledge sharing</w:t>
      </w:r>
      <w:bookmarkEnd w:id="22"/>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The purpose of knowledge management is to share valuable information within the organisational structure of an entity in order to help the company to take effective decision to keep the process of progress in continuation. As opined by Inkinen (2016, p.244), the process of knowledge management not only concentrates on managing knowledge in the form of resource but also it focuses on managing the process of business using that resources which are obtained through the sharing of information. The sharing of effective knowledge helps an organisation to improve the performance level of employee through identification of different skills within the scenario of effective group work. In order to achieve its overall growth and meet with its objective the organisation needs to focus on the improvement of its working framework that promotes efficiency of employee performance through sharing of knowledge.</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As opined by Obeidat </w:t>
      </w:r>
      <w:r w:rsidR="00A2542A" w:rsidRPr="008E14EC">
        <w:rPr>
          <w:rFonts w:ascii="Times New Roman" w:eastAsia="Times New Roman" w:hAnsi="Times New Roman" w:cs="Times New Roman"/>
          <w:i/>
          <w:color w:val="000000" w:themeColor="text1"/>
          <w:sz w:val="24"/>
          <w:szCs w:val="24"/>
          <w:highlight w:val="white"/>
          <w:lang w:val="en-GB"/>
        </w:rPr>
        <w:t>et al.</w:t>
      </w:r>
      <w:r w:rsidRPr="008E14EC">
        <w:rPr>
          <w:rFonts w:ascii="Times New Roman" w:eastAsia="Times New Roman" w:hAnsi="Times New Roman" w:cs="Times New Roman"/>
          <w:color w:val="000000" w:themeColor="text1"/>
          <w:sz w:val="24"/>
          <w:szCs w:val="24"/>
          <w:highlight w:val="white"/>
          <w:lang w:val="en-GB"/>
        </w:rPr>
        <w:t xml:space="preserve"> (2016, p.24), various factors influence the management of knowledge and information sharing within the organisation. These include both internal and external factors of an organisation. The internal factors include coordination, leadership, influences of resources and the influence of environment can be considered as external factors that impact the management quality of an entity.</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As described by Pee and Kankanhalli (2016, p.192), the development of knowledge is an important driver of management of knowledge and sharing of information. The approach </w:t>
      </w:r>
      <w:r w:rsidRPr="008E14EC">
        <w:rPr>
          <w:rFonts w:ascii="Times New Roman" w:eastAsia="Times New Roman" w:hAnsi="Times New Roman" w:cs="Times New Roman"/>
          <w:color w:val="000000" w:themeColor="text1"/>
          <w:sz w:val="24"/>
          <w:szCs w:val="24"/>
          <w:highlight w:val="white"/>
          <w:lang w:val="en-GB"/>
        </w:rPr>
        <w:lastRenderedPageBreak/>
        <w:t>requires effective coordination in the organisational framework starting from employee to the hierarchical structure of the organisation. Effective coordination will help Morrisons to develop the organisational framework through effective sharing of information.</w:t>
      </w:r>
    </w:p>
    <w:p w:rsidR="00760199" w:rsidRPr="008E14EC" w:rsidRDefault="00F14BE2" w:rsidP="00A2542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w:t>
      </w:r>
      <w:r w:rsidR="0018537C" w:rsidRPr="008E14EC">
        <w:rPr>
          <w:rFonts w:ascii="Times New Roman" w:eastAsia="Times New Roman" w:hAnsi="Times New Roman" w:cs="Times New Roman"/>
          <w:color w:val="000000" w:themeColor="text1"/>
          <w:sz w:val="24"/>
          <w:szCs w:val="24"/>
          <w:highlight w:val="white"/>
          <w:lang w:val="en-GB"/>
        </w:rPr>
        <w:t>most important factor that creates</w:t>
      </w:r>
      <w:r w:rsidRPr="008E14EC">
        <w:rPr>
          <w:rFonts w:ascii="Times New Roman" w:eastAsia="Times New Roman" w:hAnsi="Times New Roman" w:cs="Times New Roman"/>
          <w:color w:val="000000" w:themeColor="text1"/>
          <w:sz w:val="24"/>
          <w:szCs w:val="24"/>
          <w:highlight w:val="white"/>
          <w:lang w:val="en-GB"/>
        </w:rPr>
        <w:t xml:space="preserve"> problem for organisation in handling </w:t>
      </w:r>
      <w:r w:rsidR="0018537C" w:rsidRPr="008E14EC">
        <w:rPr>
          <w:rFonts w:ascii="Times New Roman" w:eastAsia="Times New Roman" w:hAnsi="Times New Roman" w:cs="Times New Roman"/>
          <w:color w:val="000000" w:themeColor="text1"/>
          <w:sz w:val="24"/>
          <w:szCs w:val="24"/>
          <w:highlight w:val="white"/>
          <w:lang w:val="en-GB"/>
        </w:rPr>
        <w:t>knowledge</w:t>
      </w:r>
      <w:r w:rsidRPr="008E14EC">
        <w:rPr>
          <w:rFonts w:ascii="Times New Roman" w:eastAsia="Times New Roman" w:hAnsi="Times New Roman" w:cs="Times New Roman"/>
          <w:color w:val="000000" w:themeColor="text1"/>
          <w:sz w:val="24"/>
          <w:szCs w:val="24"/>
          <w:highlight w:val="white"/>
          <w:lang w:val="en-GB"/>
        </w:rPr>
        <w:t xml:space="preserve"> management </w:t>
      </w:r>
      <w:r w:rsidR="0018537C" w:rsidRPr="008E14EC">
        <w:rPr>
          <w:rFonts w:ascii="Times New Roman" w:eastAsia="Times New Roman" w:hAnsi="Times New Roman" w:cs="Times New Roman"/>
          <w:color w:val="000000" w:themeColor="text1"/>
          <w:sz w:val="24"/>
          <w:szCs w:val="24"/>
          <w:highlight w:val="white"/>
          <w:lang w:val="en-GB"/>
        </w:rPr>
        <w:t>is</w:t>
      </w:r>
      <w:r w:rsidR="0060132D" w:rsidRPr="008E14EC">
        <w:rPr>
          <w:rFonts w:ascii="Times New Roman" w:eastAsia="Times New Roman" w:hAnsi="Times New Roman" w:cs="Times New Roman"/>
          <w:color w:val="000000" w:themeColor="text1"/>
          <w:sz w:val="24"/>
          <w:szCs w:val="24"/>
          <w:highlight w:val="white"/>
          <w:lang w:val="en-GB"/>
        </w:rPr>
        <w:t xml:space="preserve"> the lack of leadership management in organisation framework. Morrisons can improve this by effective </w:t>
      </w:r>
      <w:r w:rsidR="0018537C" w:rsidRPr="008E14EC">
        <w:rPr>
          <w:rFonts w:ascii="Times New Roman" w:eastAsia="Times New Roman" w:hAnsi="Times New Roman" w:cs="Times New Roman"/>
          <w:color w:val="000000" w:themeColor="text1"/>
          <w:sz w:val="24"/>
          <w:szCs w:val="24"/>
          <w:highlight w:val="white"/>
          <w:lang w:val="en-GB"/>
        </w:rPr>
        <w:t>implementation</w:t>
      </w:r>
      <w:r w:rsidR="0060132D" w:rsidRPr="008E14EC">
        <w:rPr>
          <w:rFonts w:ascii="Times New Roman" w:eastAsia="Times New Roman" w:hAnsi="Times New Roman" w:cs="Times New Roman"/>
          <w:color w:val="000000" w:themeColor="text1"/>
          <w:sz w:val="24"/>
          <w:szCs w:val="24"/>
          <w:highlight w:val="white"/>
          <w:lang w:val="en-GB"/>
        </w:rPr>
        <w:t xml:space="preserve"> </w:t>
      </w:r>
      <w:r w:rsidR="0018537C" w:rsidRPr="008E14EC">
        <w:rPr>
          <w:rFonts w:ascii="Times New Roman" w:eastAsia="Times New Roman" w:hAnsi="Times New Roman" w:cs="Times New Roman"/>
          <w:color w:val="000000" w:themeColor="text1"/>
          <w:sz w:val="24"/>
          <w:szCs w:val="24"/>
          <w:highlight w:val="white"/>
          <w:lang w:val="en-GB"/>
        </w:rPr>
        <w:t>of leadership</w:t>
      </w:r>
      <w:r w:rsidR="0060132D" w:rsidRPr="008E14EC">
        <w:rPr>
          <w:rFonts w:ascii="Times New Roman" w:eastAsia="Times New Roman" w:hAnsi="Times New Roman" w:cs="Times New Roman"/>
          <w:color w:val="000000" w:themeColor="text1"/>
          <w:sz w:val="24"/>
          <w:szCs w:val="24"/>
          <w:highlight w:val="white"/>
          <w:lang w:val="en-GB"/>
        </w:rPr>
        <w:t xml:space="preserve"> management</w:t>
      </w:r>
      <w:r w:rsidR="0018537C" w:rsidRPr="008E14EC">
        <w:rPr>
          <w:rFonts w:ascii="Times New Roman" w:eastAsia="Times New Roman" w:hAnsi="Times New Roman" w:cs="Times New Roman"/>
          <w:color w:val="000000" w:themeColor="text1"/>
          <w:sz w:val="24"/>
          <w:szCs w:val="24"/>
          <w:highlight w:val="white"/>
          <w:lang w:val="en-GB"/>
        </w:rPr>
        <w:t>. Increased in Financial resource help organisation to develop and implement advance technology with</w:t>
      </w:r>
      <w:r w:rsidR="00184253" w:rsidRPr="008E14EC">
        <w:rPr>
          <w:rFonts w:ascii="Times New Roman" w:eastAsia="Times New Roman" w:hAnsi="Times New Roman" w:cs="Times New Roman"/>
          <w:color w:val="000000" w:themeColor="text1"/>
          <w:sz w:val="24"/>
          <w:szCs w:val="24"/>
          <w:highlight w:val="white"/>
          <w:lang w:val="en-GB"/>
        </w:rPr>
        <w:t>in the organisational framework of the company.</w:t>
      </w:r>
      <w:r w:rsidR="0018537C" w:rsidRPr="008E14EC">
        <w:rPr>
          <w:rFonts w:ascii="Times New Roman" w:eastAsia="Times New Roman" w:hAnsi="Times New Roman" w:cs="Times New Roman"/>
          <w:color w:val="000000" w:themeColor="text1"/>
          <w:sz w:val="24"/>
          <w:szCs w:val="24"/>
          <w:highlight w:val="white"/>
          <w:lang w:val="en-GB"/>
        </w:rPr>
        <w:t xml:space="preserve"> </w:t>
      </w:r>
      <w:r w:rsidR="0060132D" w:rsidRPr="008E14EC">
        <w:rPr>
          <w:rFonts w:ascii="Times New Roman" w:eastAsia="Times New Roman" w:hAnsi="Times New Roman" w:cs="Times New Roman"/>
          <w:color w:val="000000" w:themeColor="text1"/>
          <w:sz w:val="24"/>
          <w:szCs w:val="24"/>
          <w:highlight w:val="white"/>
          <w:lang w:val="en-GB"/>
        </w:rPr>
        <w:t xml:space="preserve"> </w:t>
      </w:r>
    </w:p>
    <w:p w:rsidR="00760199" w:rsidRPr="008E14EC" w:rsidRDefault="000F4DB3" w:rsidP="007400E2">
      <w:pPr>
        <w:pStyle w:val="Heading2"/>
        <w:rPr>
          <w:highlight w:val="white"/>
          <w:lang w:val="en-GB"/>
        </w:rPr>
      </w:pPr>
      <w:bookmarkStart w:id="23" w:name="_Toc7874061"/>
      <w:r w:rsidRPr="008E14EC">
        <w:rPr>
          <w:highlight w:val="white"/>
          <w:lang w:val="en-GB"/>
        </w:rPr>
        <w:t>Recommendation for improvement</w:t>
      </w:r>
      <w:bookmarkEnd w:id="23"/>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The online supermarket giant </w:t>
      </w:r>
      <w:r w:rsidR="008B1155" w:rsidRPr="008E14EC">
        <w:rPr>
          <w:rFonts w:ascii="Times New Roman" w:eastAsia="Times New Roman" w:hAnsi="Times New Roman" w:cs="Times New Roman"/>
          <w:color w:val="000000" w:themeColor="text1"/>
          <w:sz w:val="24"/>
          <w:szCs w:val="24"/>
          <w:highlight w:val="white"/>
          <w:lang w:val="en-GB"/>
        </w:rPr>
        <w:t xml:space="preserve">Morrisons, needs to evaluate the </w:t>
      </w:r>
      <w:r w:rsidRPr="008E14EC">
        <w:rPr>
          <w:rFonts w:ascii="Times New Roman" w:eastAsia="Times New Roman" w:hAnsi="Times New Roman" w:cs="Times New Roman"/>
          <w:color w:val="000000" w:themeColor="text1"/>
          <w:sz w:val="24"/>
          <w:szCs w:val="24"/>
          <w:highlight w:val="white"/>
          <w:lang w:val="en-GB"/>
        </w:rPr>
        <w:t xml:space="preserve">management process first in order to maintain effective database within the organisational framework of the company. The company needs to improve its working framework to share potential information among various departments as well as among the employees of the organisation to maintain an effective work culture.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Informa</w:t>
      </w:r>
      <w:r w:rsidR="009D33EE" w:rsidRPr="008E14EC">
        <w:rPr>
          <w:rFonts w:ascii="Times New Roman" w:eastAsia="Times New Roman" w:hAnsi="Times New Roman" w:cs="Times New Roman"/>
          <w:color w:val="000000" w:themeColor="text1"/>
          <w:sz w:val="24"/>
          <w:szCs w:val="24"/>
          <w:highlight w:val="white"/>
          <w:lang w:val="en-GB"/>
        </w:rPr>
        <w:t>tion and knowledge sharing help</w:t>
      </w:r>
      <w:r w:rsidRPr="008E14EC">
        <w:rPr>
          <w:rFonts w:ascii="Times New Roman" w:eastAsia="Times New Roman" w:hAnsi="Times New Roman" w:cs="Times New Roman"/>
          <w:color w:val="000000" w:themeColor="text1"/>
          <w:sz w:val="24"/>
          <w:szCs w:val="24"/>
          <w:highlight w:val="white"/>
          <w:lang w:val="en-GB"/>
        </w:rPr>
        <w:t xml:space="preserve"> employee and organisation to explore different skills of its employee in order to improve the level of efficiency related </w:t>
      </w:r>
      <w:r w:rsidR="009D33EE" w:rsidRPr="008E14EC">
        <w:rPr>
          <w:rFonts w:ascii="Times New Roman" w:eastAsia="Times New Roman" w:hAnsi="Times New Roman" w:cs="Times New Roman"/>
          <w:color w:val="000000" w:themeColor="text1"/>
          <w:sz w:val="24"/>
          <w:szCs w:val="24"/>
          <w:highlight w:val="white"/>
          <w:lang w:val="en-GB"/>
        </w:rPr>
        <w:t>to performance</w:t>
      </w:r>
      <w:r w:rsidRPr="008E14EC">
        <w:rPr>
          <w:rFonts w:ascii="Times New Roman" w:eastAsia="Times New Roman" w:hAnsi="Times New Roman" w:cs="Times New Roman"/>
          <w:color w:val="000000" w:themeColor="text1"/>
          <w:sz w:val="24"/>
          <w:szCs w:val="24"/>
          <w:highlight w:val="white"/>
          <w:lang w:val="en-GB"/>
        </w:rPr>
        <w:t xml:space="preserve"> </w:t>
      </w:r>
      <w:r w:rsidR="009D33EE" w:rsidRPr="008E14EC">
        <w:rPr>
          <w:rFonts w:ascii="Times New Roman" w:eastAsia="Times New Roman" w:hAnsi="Times New Roman" w:cs="Times New Roman"/>
          <w:color w:val="000000" w:themeColor="text1"/>
          <w:sz w:val="24"/>
          <w:szCs w:val="24"/>
          <w:highlight w:val="white"/>
          <w:lang w:val="en-GB"/>
        </w:rPr>
        <w:t>of the</w:t>
      </w:r>
      <w:r w:rsidRPr="008E14EC">
        <w:rPr>
          <w:rFonts w:ascii="Times New Roman" w:eastAsia="Times New Roman" w:hAnsi="Times New Roman" w:cs="Times New Roman"/>
          <w:color w:val="000000" w:themeColor="text1"/>
          <w:sz w:val="24"/>
          <w:szCs w:val="24"/>
          <w:highlight w:val="white"/>
          <w:lang w:val="en-GB"/>
        </w:rPr>
        <w:t xml:space="preserve"> organisation. Morrisons needs to develop its working frameworks where the different abilities of employee are explored in order to generate effective company performance. Morrisons needs to improve its personal blog and websites in order to increase its online performance to reach to its target customer effectively.</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The retail company possesses fourth highest chain of supermarkets in the market scenario of U.K. In order to maintain their current position the company needs to evaluate and monitor its employee performance effectively. The used of tools like checklist software, tabletop technology can improve the management quality and information sh</w:t>
      </w:r>
      <w:r w:rsidR="009D33EE" w:rsidRPr="008E14EC">
        <w:rPr>
          <w:rFonts w:ascii="Times New Roman" w:eastAsia="Times New Roman" w:hAnsi="Times New Roman" w:cs="Times New Roman"/>
          <w:color w:val="000000" w:themeColor="text1"/>
          <w:sz w:val="24"/>
          <w:szCs w:val="24"/>
          <w:highlight w:val="white"/>
          <w:lang w:val="en-GB"/>
        </w:rPr>
        <w:t>aring ability of the company to</w:t>
      </w:r>
      <w:r w:rsidRPr="008E14EC">
        <w:rPr>
          <w:rFonts w:ascii="Times New Roman" w:eastAsia="Times New Roman" w:hAnsi="Times New Roman" w:cs="Times New Roman"/>
          <w:color w:val="000000" w:themeColor="text1"/>
          <w:sz w:val="24"/>
          <w:szCs w:val="24"/>
          <w:highlight w:val="white"/>
          <w:lang w:val="en-GB"/>
        </w:rPr>
        <w:t xml:space="preserve"> great extent.</w:t>
      </w:r>
    </w:p>
    <w:p w:rsidR="00760199" w:rsidRPr="008E14EC" w:rsidRDefault="000F4DB3" w:rsidP="00104774">
      <w:pPr>
        <w:pStyle w:val="Heading1"/>
        <w:rPr>
          <w:highlight w:val="white"/>
          <w:lang w:val="en-GB"/>
        </w:rPr>
      </w:pPr>
      <w:bookmarkStart w:id="24" w:name="_Toc7874062"/>
      <w:r w:rsidRPr="008E14EC">
        <w:rPr>
          <w:highlight w:val="white"/>
          <w:lang w:val="en-GB"/>
        </w:rPr>
        <w:t>Conclusion</w:t>
      </w:r>
      <w:bookmarkEnd w:id="24"/>
    </w:p>
    <w:p w:rsidR="00D13D6F" w:rsidRPr="008E14EC" w:rsidRDefault="000F4DB3" w:rsidP="00D13D6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Thus it can be concluded the study of information and knowledge management has helped Morrisons to take effective decision that contributes to the development of production within the organisational framework of the company.  Through the effective demonstration of the relationship among data, knowledge and information the study has highlighted the importance of data storage and transfer information to develop the efficiency of organisation </w:t>
      </w:r>
      <w:r w:rsidRPr="008E14EC">
        <w:rPr>
          <w:rFonts w:ascii="Times New Roman" w:eastAsia="Times New Roman" w:hAnsi="Times New Roman" w:cs="Times New Roman"/>
          <w:color w:val="000000" w:themeColor="text1"/>
          <w:sz w:val="24"/>
          <w:szCs w:val="24"/>
          <w:highlight w:val="white"/>
          <w:lang w:val="en-GB"/>
        </w:rPr>
        <w:lastRenderedPageBreak/>
        <w:t xml:space="preserve">performance to a high degree.  The study has also highlighted the importance of ILM and the factors that influence the structure of knowledge management of an organisation. This will improve the working structure and production quality of Morrisons once they are included in the working framework of the organisation. </w:t>
      </w:r>
      <w:r w:rsidR="00D13D6F" w:rsidRPr="008E14EC">
        <w:rPr>
          <w:rFonts w:ascii="Times New Roman" w:eastAsia="Times New Roman" w:hAnsi="Times New Roman" w:cs="Times New Roman"/>
          <w:color w:val="000000" w:themeColor="text1"/>
          <w:sz w:val="24"/>
          <w:szCs w:val="24"/>
          <w:highlight w:val="white"/>
          <w:lang w:val="en-GB"/>
        </w:rPr>
        <w:t xml:space="preserve">Senior members of Morrisons generally use tactical meetings and strategic requirements in order to achieve leading position in competitive market. </w:t>
      </w:r>
    </w:p>
    <w:p w:rsidR="00760199" w:rsidRPr="008E14EC" w:rsidRDefault="000F4DB3" w:rsidP="005470D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    </w:t>
      </w:r>
      <w:r w:rsidRPr="008E14EC">
        <w:rPr>
          <w:rFonts w:ascii="Times New Roman" w:eastAsia="Times New Roman" w:hAnsi="Times New Roman" w:cs="Times New Roman"/>
          <w:b/>
          <w:color w:val="000000" w:themeColor="text1"/>
          <w:sz w:val="24"/>
          <w:szCs w:val="24"/>
          <w:highlight w:val="white"/>
          <w:lang w:val="en-GB"/>
        </w:rPr>
        <w:t xml:space="preserve">      </w:t>
      </w:r>
    </w:p>
    <w:p w:rsidR="00760199" w:rsidRPr="008E14EC" w:rsidRDefault="000F4DB3" w:rsidP="005470D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b/>
          <w:color w:val="000000" w:themeColor="text1"/>
          <w:sz w:val="24"/>
          <w:szCs w:val="24"/>
          <w:highlight w:val="white"/>
          <w:lang w:val="en-GB"/>
        </w:rPr>
        <w:t xml:space="preserve"> </w:t>
      </w:r>
    </w:p>
    <w:p w:rsidR="00760199" w:rsidRPr="008E14EC" w:rsidRDefault="000F4DB3" w:rsidP="005470D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14EC">
        <w:rPr>
          <w:rFonts w:ascii="Times New Roman" w:eastAsia="Times New Roman" w:hAnsi="Times New Roman" w:cs="Times New Roman"/>
          <w:b/>
          <w:color w:val="000000" w:themeColor="text1"/>
          <w:sz w:val="24"/>
          <w:szCs w:val="24"/>
          <w:highlight w:val="white"/>
          <w:lang w:val="en-GB"/>
        </w:rPr>
        <w:t xml:space="preserve"> </w:t>
      </w: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        </w:t>
      </w:r>
    </w:p>
    <w:p w:rsidR="00760199" w:rsidRPr="008E14EC" w:rsidRDefault="00760199"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760199" w:rsidRPr="008E14EC" w:rsidRDefault="000F4DB3" w:rsidP="005470D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14EC">
        <w:rPr>
          <w:rFonts w:ascii="Times New Roman" w:eastAsia="Times New Roman" w:hAnsi="Times New Roman" w:cs="Times New Roman"/>
          <w:color w:val="000000" w:themeColor="text1"/>
          <w:sz w:val="24"/>
          <w:szCs w:val="24"/>
          <w:highlight w:val="white"/>
          <w:lang w:val="en-GB"/>
        </w:rPr>
        <w:t xml:space="preserve">  </w:t>
      </w:r>
      <w:r w:rsidRPr="008E14EC">
        <w:rPr>
          <w:rFonts w:ascii="Times New Roman" w:eastAsia="Times New Roman" w:hAnsi="Times New Roman" w:cs="Times New Roman"/>
          <w:color w:val="000000" w:themeColor="text1"/>
          <w:sz w:val="24"/>
          <w:szCs w:val="24"/>
          <w:highlight w:val="white"/>
          <w:lang w:val="en-GB"/>
        </w:rPr>
        <w:tab/>
      </w:r>
      <w:r w:rsidRPr="008E14EC">
        <w:rPr>
          <w:rFonts w:ascii="Times New Roman" w:hAnsi="Times New Roman" w:cs="Times New Roman"/>
          <w:color w:val="000000" w:themeColor="text1"/>
          <w:sz w:val="24"/>
          <w:szCs w:val="24"/>
          <w:lang w:val="en-GB"/>
        </w:rPr>
        <w:br w:type="page"/>
      </w:r>
    </w:p>
    <w:p w:rsidR="00A2542A" w:rsidRPr="008E14EC" w:rsidRDefault="002C0D77" w:rsidP="00D13D6F">
      <w:pPr>
        <w:pStyle w:val="Heading1"/>
        <w:rPr>
          <w:shd w:val="clear" w:color="auto" w:fill="FFFFFF"/>
          <w:lang w:val="en-GB"/>
        </w:rPr>
      </w:pPr>
      <w:bookmarkStart w:id="25" w:name="_Toc7874063"/>
      <w:r w:rsidRPr="008E14EC">
        <w:rPr>
          <w:shd w:val="clear" w:color="auto" w:fill="FFFFFF"/>
          <w:lang w:val="en-GB"/>
        </w:rPr>
        <w:lastRenderedPageBreak/>
        <w:t>Reference list</w:t>
      </w:r>
      <w:bookmarkEnd w:id="25"/>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Becerra-Fernandez, I. and Sabherwal, R., (2014). </w:t>
      </w:r>
      <w:r w:rsidRPr="008E14EC">
        <w:rPr>
          <w:rFonts w:ascii="Times New Roman" w:hAnsi="Times New Roman" w:cs="Times New Roman"/>
          <w:i/>
          <w:iCs/>
          <w:color w:val="000000" w:themeColor="text1"/>
          <w:sz w:val="24"/>
          <w:szCs w:val="24"/>
          <w:lang w:val="en-GB"/>
        </w:rPr>
        <w:t>Knowledge management: Systems and processes</w:t>
      </w:r>
      <w:r w:rsidRPr="008E14EC">
        <w:rPr>
          <w:rFonts w:ascii="Times New Roman" w:hAnsi="Times New Roman" w:cs="Times New Roman"/>
          <w:color w:val="000000" w:themeColor="text1"/>
          <w:sz w:val="24"/>
          <w:szCs w:val="24"/>
          <w:lang w:val="en-GB"/>
        </w:rPr>
        <w:t xml:space="preserve">. Routledge.:Abingdon </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Becerra-Fernandez, I. and Sabherwal, R., (2014). </w:t>
      </w:r>
      <w:r w:rsidRPr="008E14EC">
        <w:rPr>
          <w:rFonts w:ascii="Times New Roman" w:hAnsi="Times New Roman" w:cs="Times New Roman"/>
          <w:i/>
          <w:iCs/>
          <w:color w:val="000000" w:themeColor="text1"/>
          <w:sz w:val="24"/>
          <w:szCs w:val="24"/>
          <w:shd w:val="clear" w:color="auto" w:fill="FFFFFF"/>
          <w:lang w:val="en-GB"/>
        </w:rPr>
        <w:t>Knowledge management: Systems and processes</w:t>
      </w:r>
      <w:r w:rsidRPr="008E14EC">
        <w:rPr>
          <w:rFonts w:ascii="Times New Roman" w:hAnsi="Times New Roman" w:cs="Times New Roman"/>
          <w:color w:val="000000" w:themeColor="text1"/>
          <w:sz w:val="24"/>
          <w:szCs w:val="24"/>
          <w:shd w:val="clear" w:color="auto" w:fill="FFFFFF"/>
          <w:lang w:val="en-GB"/>
        </w:rPr>
        <w:t>. Routledge.Abingdon</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Cetin, G., Demirciftci, T. and Bilgihan, A., (2016). Meeting revenue management challenges: Knowledge, skills and abilities. </w:t>
      </w:r>
      <w:r w:rsidRPr="008E14EC">
        <w:rPr>
          <w:rFonts w:ascii="Times New Roman" w:hAnsi="Times New Roman" w:cs="Times New Roman"/>
          <w:i/>
          <w:iCs/>
          <w:color w:val="000000" w:themeColor="text1"/>
          <w:sz w:val="24"/>
          <w:szCs w:val="24"/>
          <w:lang w:val="en-GB"/>
        </w:rPr>
        <w:t>International Journal of Hospitality Management</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57</w:t>
      </w:r>
      <w:r w:rsidRPr="008E14EC">
        <w:rPr>
          <w:rFonts w:ascii="Times New Roman" w:hAnsi="Times New Roman" w:cs="Times New Roman"/>
          <w:color w:val="000000" w:themeColor="text1"/>
          <w:sz w:val="24"/>
          <w:szCs w:val="24"/>
          <w:lang w:val="en-GB"/>
        </w:rPr>
        <w:t>, pp.132-142.</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Collet, C., Hine, D. and Du Plessis, K., (2015). Employability skills: perspectives from a knowledge-intensive industry. </w:t>
      </w:r>
      <w:r w:rsidRPr="008E14EC">
        <w:rPr>
          <w:rFonts w:ascii="Times New Roman" w:hAnsi="Times New Roman" w:cs="Times New Roman"/>
          <w:i/>
          <w:iCs/>
          <w:color w:val="000000" w:themeColor="text1"/>
          <w:sz w:val="24"/>
          <w:szCs w:val="24"/>
          <w:lang w:val="en-GB"/>
        </w:rPr>
        <w:t>Education+ Training</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57</w:t>
      </w:r>
      <w:r w:rsidRPr="008E14EC">
        <w:rPr>
          <w:rFonts w:ascii="Times New Roman" w:hAnsi="Times New Roman" w:cs="Times New Roman"/>
          <w:color w:val="000000" w:themeColor="text1"/>
          <w:sz w:val="24"/>
          <w:szCs w:val="24"/>
          <w:lang w:val="en-GB"/>
        </w:rPr>
        <w:t>(5), pp.532-559.</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Donate, M.J. and de Pablo, J.D.S., 2015. The role of knowledge-oriented leadership in knowledge management practices and innovation. </w:t>
      </w:r>
      <w:r w:rsidRPr="008E14EC">
        <w:rPr>
          <w:rFonts w:ascii="Times New Roman" w:hAnsi="Times New Roman" w:cs="Times New Roman"/>
          <w:i/>
          <w:iCs/>
          <w:color w:val="000000" w:themeColor="text1"/>
          <w:sz w:val="24"/>
          <w:szCs w:val="24"/>
          <w:shd w:val="clear" w:color="auto" w:fill="FFFFFF"/>
          <w:lang w:val="en-GB"/>
        </w:rPr>
        <w:t>Journal of Business Research</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68</w:t>
      </w:r>
      <w:r w:rsidRPr="008E14EC">
        <w:rPr>
          <w:rFonts w:ascii="Times New Roman" w:hAnsi="Times New Roman" w:cs="Times New Roman"/>
          <w:color w:val="000000" w:themeColor="text1"/>
          <w:sz w:val="24"/>
          <w:szCs w:val="24"/>
          <w:shd w:val="clear" w:color="auto" w:fill="FFFFFF"/>
          <w:lang w:val="en-GB"/>
        </w:rPr>
        <w:t>(2), pp.360-370.</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Duffield, S. and Whitty, S.J., (2015). Developing a systemic lessons learned knowledge model for organisational learning through projects. </w:t>
      </w:r>
      <w:r w:rsidRPr="008E14EC">
        <w:rPr>
          <w:rFonts w:ascii="Times New Roman" w:hAnsi="Times New Roman" w:cs="Times New Roman"/>
          <w:i/>
          <w:iCs/>
          <w:color w:val="000000" w:themeColor="text1"/>
          <w:sz w:val="24"/>
          <w:szCs w:val="24"/>
          <w:shd w:val="clear" w:color="auto" w:fill="FFFFFF"/>
          <w:lang w:val="en-GB"/>
        </w:rPr>
        <w:t>International journal of project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33</w:t>
      </w:r>
      <w:r w:rsidRPr="008E14EC">
        <w:rPr>
          <w:rFonts w:ascii="Times New Roman" w:hAnsi="Times New Roman" w:cs="Times New Roman"/>
          <w:color w:val="000000" w:themeColor="text1"/>
          <w:sz w:val="24"/>
          <w:szCs w:val="24"/>
          <w:shd w:val="clear" w:color="auto" w:fill="FFFFFF"/>
          <w:lang w:val="en-GB"/>
        </w:rPr>
        <w:t>(2), pp.311-324.</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Dutfield, G., (2017). </w:t>
      </w:r>
      <w:r w:rsidRPr="008E14EC">
        <w:rPr>
          <w:rFonts w:ascii="Times New Roman" w:hAnsi="Times New Roman" w:cs="Times New Roman"/>
          <w:i/>
          <w:iCs/>
          <w:color w:val="000000" w:themeColor="text1"/>
          <w:sz w:val="24"/>
          <w:szCs w:val="24"/>
          <w:lang w:val="en-GB"/>
        </w:rPr>
        <w:t>Intellectual property rights and the life science industries: a twentieth century history</w:t>
      </w:r>
      <w:r w:rsidRPr="008E14EC">
        <w:rPr>
          <w:rFonts w:ascii="Times New Roman" w:hAnsi="Times New Roman" w:cs="Times New Roman"/>
          <w:color w:val="000000" w:themeColor="text1"/>
          <w:sz w:val="24"/>
          <w:szCs w:val="24"/>
          <w:lang w:val="en-GB"/>
        </w:rPr>
        <w:t>. Routledge.Abingdon</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Edwards, J.S., 2015. Business processes and knowledge management. In </w:t>
      </w:r>
      <w:r w:rsidRPr="008E14EC">
        <w:rPr>
          <w:rFonts w:ascii="Times New Roman" w:hAnsi="Times New Roman" w:cs="Times New Roman"/>
          <w:i/>
          <w:iCs/>
          <w:color w:val="000000" w:themeColor="text1"/>
          <w:sz w:val="24"/>
          <w:szCs w:val="24"/>
          <w:shd w:val="clear" w:color="auto" w:fill="FFFFFF"/>
          <w:lang w:val="en-GB"/>
        </w:rPr>
        <w:t>Encyclopedia of Information Science and Technology, Third Edition</w:t>
      </w:r>
      <w:r w:rsidRPr="008E14EC">
        <w:rPr>
          <w:rFonts w:ascii="Times New Roman" w:hAnsi="Times New Roman" w:cs="Times New Roman"/>
          <w:color w:val="000000" w:themeColor="text1"/>
          <w:sz w:val="24"/>
          <w:szCs w:val="24"/>
          <w:shd w:val="clear" w:color="auto" w:fill="FFFFFF"/>
          <w:lang w:val="en-GB"/>
        </w:rPr>
        <w:t> (pp. 4491-4498). IGI Global.</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 xml:space="preserve">Girard, J. and Girard, J., </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2015</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 Defining knowledge management: Toward an applied compendium. </w:t>
      </w:r>
      <w:r w:rsidRPr="008E14EC">
        <w:rPr>
          <w:rFonts w:ascii="Times New Roman" w:hAnsi="Times New Roman" w:cs="Times New Roman"/>
          <w:i/>
          <w:iCs/>
          <w:color w:val="000000" w:themeColor="text1"/>
          <w:sz w:val="24"/>
          <w:szCs w:val="24"/>
          <w:shd w:val="clear" w:color="auto" w:fill="FFFFFF"/>
          <w:lang w:val="en-GB"/>
        </w:rPr>
        <w:t>Online Journal of Applied Knowledge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3</w:t>
      </w:r>
      <w:r w:rsidRPr="008E14EC">
        <w:rPr>
          <w:rFonts w:ascii="Times New Roman" w:hAnsi="Times New Roman" w:cs="Times New Roman"/>
          <w:color w:val="000000" w:themeColor="text1"/>
          <w:sz w:val="24"/>
          <w:szCs w:val="24"/>
          <w:shd w:val="clear" w:color="auto" w:fill="FFFFFF"/>
          <w:lang w:val="en-GB"/>
        </w:rPr>
        <w:t>(1), pp.1-20.</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 xml:space="preserve">Handzic, M. and Durmic, N., </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2015</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 Knowledge management, intellectual capital and project management: Connecting the dots. </w:t>
      </w:r>
      <w:r w:rsidRPr="008E14EC">
        <w:rPr>
          <w:rFonts w:ascii="Times New Roman" w:hAnsi="Times New Roman" w:cs="Times New Roman"/>
          <w:i/>
          <w:iCs/>
          <w:color w:val="000000" w:themeColor="text1"/>
          <w:sz w:val="24"/>
          <w:szCs w:val="24"/>
          <w:shd w:val="clear" w:color="auto" w:fill="FFFFFF"/>
          <w:lang w:val="en-GB"/>
        </w:rPr>
        <w:t>Electronic Journal of Knowledge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13</w:t>
      </w:r>
      <w:r w:rsidRPr="008E14EC">
        <w:rPr>
          <w:rFonts w:ascii="Times New Roman" w:hAnsi="Times New Roman" w:cs="Times New Roman"/>
          <w:color w:val="000000" w:themeColor="text1"/>
          <w:sz w:val="24"/>
          <w:szCs w:val="24"/>
          <w:shd w:val="clear" w:color="auto" w:fill="FFFFFF"/>
          <w:lang w:val="en-GB"/>
        </w:rPr>
        <w:t>(1), p.51-72</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 xml:space="preserve">Inkinen, H., </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2016</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 Review of empirical research on knowledge management practices and firm performance. </w:t>
      </w:r>
      <w:r w:rsidRPr="008E14EC">
        <w:rPr>
          <w:rFonts w:ascii="Times New Roman" w:hAnsi="Times New Roman" w:cs="Times New Roman"/>
          <w:i/>
          <w:iCs/>
          <w:color w:val="000000" w:themeColor="text1"/>
          <w:sz w:val="24"/>
          <w:szCs w:val="24"/>
          <w:shd w:val="clear" w:color="auto" w:fill="FFFFFF"/>
          <w:lang w:val="en-GB"/>
        </w:rPr>
        <w:t>Journal of knowledge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20</w:t>
      </w:r>
      <w:r w:rsidRPr="008E14EC">
        <w:rPr>
          <w:rFonts w:ascii="Times New Roman" w:hAnsi="Times New Roman" w:cs="Times New Roman"/>
          <w:color w:val="000000" w:themeColor="text1"/>
          <w:sz w:val="24"/>
          <w:szCs w:val="24"/>
          <w:shd w:val="clear" w:color="auto" w:fill="FFFFFF"/>
          <w:lang w:val="en-GB"/>
        </w:rPr>
        <w:t>(2), pp.230-257.</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Inkinen, H., 2016. Review of empirical research on knowledge management practices and firm performance. </w:t>
      </w:r>
      <w:r w:rsidRPr="008E14EC">
        <w:rPr>
          <w:rFonts w:ascii="Times New Roman" w:hAnsi="Times New Roman" w:cs="Times New Roman"/>
          <w:i/>
          <w:iCs/>
          <w:color w:val="000000" w:themeColor="text1"/>
          <w:sz w:val="24"/>
          <w:szCs w:val="24"/>
          <w:shd w:val="clear" w:color="auto" w:fill="FFFFFF"/>
          <w:lang w:val="en-GB"/>
        </w:rPr>
        <w:t>Journal of knowledge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20</w:t>
      </w:r>
      <w:r w:rsidRPr="008E14EC">
        <w:rPr>
          <w:rFonts w:ascii="Times New Roman" w:hAnsi="Times New Roman" w:cs="Times New Roman"/>
          <w:color w:val="000000" w:themeColor="text1"/>
          <w:sz w:val="24"/>
          <w:szCs w:val="24"/>
          <w:shd w:val="clear" w:color="auto" w:fill="FFFFFF"/>
          <w:lang w:val="en-GB"/>
        </w:rPr>
        <w:t>(2), pp.230-257.</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 xml:space="preserve">Ismail, M. and Abdullah, R.Y.R., </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2017</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 Perceptions of knowledge creation, knowledge management processes, technology and applications in military organisations. </w:t>
      </w:r>
      <w:r w:rsidRPr="008E14EC">
        <w:rPr>
          <w:rFonts w:ascii="Times New Roman" w:hAnsi="Times New Roman" w:cs="Times New Roman"/>
          <w:i/>
          <w:iCs/>
          <w:color w:val="000000" w:themeColor="text1"/>
          <w:sz w:val="24"/>
          <w:szCs w:val="24"/>
          <w:shd w:val="clear" w:color="auto" w:fill="FFFFFF"/>
          <w:lang w:val="en-GB"/>
        </w:rPr>
        <w:t>Malaysian Journal of Library &amp; Information Science</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16</w:t>
      </w:r>
      <w:r w:rsidRPr="008E14EC">
        <w:rPr>
          <w:rFonts w:ascii="Times New Roman" w:hAnsi="Times New Roman" w:cs="Times New Roman"/>
          <w:color w:val="000000" w:themeColor="text1"/>
          <w:sz w:val="24"/>
          <w:szCs w:val="24"/>
          <w:shd w:val="clear" w:color="auto" w:fill="FFFFFF"/>
          <w:lang w:val="en-GB"/>
        </w:rPr>
        <w:t>(1), pp.73-85.</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lastRenderedPageBreak/>
        <w:t>Jensen, M.B., Johnson, B., Lorenz, E., Lundvall, B.Å. and Lundvall, B.A., (2016). Forms of knowledge and modes of innovation. </w:t>
      </w:r>
      <w:r w:rsidRPr="008E14EC">
        <w:rPr>
          <w:rFonts w:ascii="Times New Roman" w:hAnsi="Times New Roman" w:cs="Times New Roman"/>
          <w:i/>
          <w:iCs/>
          <w:color w:val="000000" w:themeColor="text1"/>
          <w:sz w:val="24"/>
          <w:szCs w:val="24"/>
          <w:lang w:val="en-GB"/>
        </w:rPr>
        <w:t>The learning economy and the economics of hope</w:t>
      </w:r>
      <w:r w:rsidRPr="008E14EC">
        <w:rPr>
          <w:rFonts w:ascii="Times New Roman" w:hAnsi="Times New Roman" w:cs="Times New Roman"/>
          <w:color w:val="000000" w:themeColor="text1"/>
          <w:sz w:val="24"/>
          <w:szCs w:val="24"/>
          <w:lang w:val="en-GB"/>
        </w:rPr>
        <w:t>, pp.155-182.</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Kaivo-oja, J., Virtanen, P., Jalonen, H. and Stenvall, J., (2015), August. The effects of the internet of things and big data to organizations and their knowledge management practices. In </w:t>
      </w:r>
      <w:r w:rsidRPr="008E14EC">
        <w:rPr>
          <w:rFonts w:ascii="Times New Roman" w:hAnsi="Times New Roman" w:cs="Times New Roman"/>
          <w:i/>
          <w:iCs/>
          <w:color w:val="000000" w:themeColor="text1"/>
          <w:sz w:val="24"/>
          <w:szCs w:val="24"/>
          <w:lang w:val="en-GB"/>
        </w:rPr>
        <w:t>International Conference on Knowledge Management in Organizations</w:t>
      </w:r>
      <w:r w:rsidRPr="008E14EC">
        <w:rPr>
          <w:rFonts w:ascii="Times New Roman" w:hAnsi="Times New Roman" w:cs="Times New Roman"/>
          <w:color w:val="000000" w:themeColor="text1"/>
          <w:sz w:val="24"/>
          <w:szCs w:val="24"/>
          <w:lang w:val="en-GB"/>
        </w:rPr>
        <w:t> (pp. 495-513). Springer, Cham.</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Kianto, A., Ritala, P., Spender, J.C. and Vanhala, M., (2014). The interaction of intellectual capital assets and knowledge management practices in organizational value creation. </w:t>
      </w:r>
      <w:r w:rsidRPr="008E14EC">
        <w:rPr>
          <w:rFonts w:ascii="Times New Roman" w:hAnsi="Times New Roman" w:cs="Times New Roman"/>
          <w:i/>
          <w:iCs/>
          <w:color w:val="000000" w:themeColor="text1"/>
          <w:sz w:val="24"/>
          <w:szCs w:val="24"/>
          <w:shd w:val="clear" w:color="auto" w:fill="FFFFFF"/>
          <w:lang w:val="en-GB"/>
        </w:rPr>
        <w:t>Journal of Intellectual capital</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15</w:t>
      </w:r>
      <w:r w:rsidRPr="008E14EC">
        <w:rPr>
          <w:rFonts w:ascii="Times New Roman" w:hAnsi="Times New Roman" w:cs="Times New Roman"/>
          <w:color w:val="000000" w:themeColor="text1"/>
          <w:sz w:val="24"/>
          <w:szCs w:val="24"/>
          <w:shd w:val="clear" w:color="auto" w:fill="FFFFFF"/>
          <w:lang w:val="en-GB"/>
        </w:rPr>
        <w:t>(3), pp.362-375.</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Laudon, K.C. and Laudon, J.P., (2015). </w:t>
      </w:r>
      <w:r w:rsidRPr="008E14EC">
        <w:rPr>
          <w:rFonts w:ascii="Times New Roman" w:hAnsi="Times New Roman" w:cs="Times New Roman"/>
          <w:i/>
          <w:iCs/>
          <w:color w:val="000000" w:themeColor="text1"/>
          <w:sz w:val="24"/>
          <w:szCs w:val="24"/>
          <w:shd w:val="clear" w:color="auto" w:fill="FFFFFF"/>
          <w:lang w:val="en-GB"/>
        </w:rPr>
        <w:t>Management Information Systems: Managing the Digital Firm Plus MyMISLab with Pearson eText--Access Card Package</w:t>
      </w:r>
      <w:r w:rsidRPr="008E14EC">
        <w:rPr>
          <w:rFonts w:ascii="Times New Roman" w:hAnsi="Times New Roman" w:cs="Times New Roman"/>
          <w:color w:val="000000" w:themeColor="text1"/>
          <w:sz w:val="24"/>
          <w:szCs w:val="24"/>
          <w:shd w:val="clear" w:color="auto" w:fill="FFFFFF"/>
          <w:lang w:val="en-GB"/>
        </w:rPr>
        <w:t>. Prentice Hall Press.</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Lee, M.C., 2016. Knowledge management and innovation management: best practices in knowledge sharing and knowledge value chain. </w:t>
      </w:r>
      <w:r w:rsidRPr="008E14EC">
        <w:rPr>
          <w:rFonts w:ascii="Times New Roman" w:hAnsi="Times New Roman" w:cs="Times New Roman"/>
          <w:i/>
          <w:iCs/>
          <w:color w:val="000000" w:themeColor="text1"/>
          <w:sz w:val="24"/>
          <w:szCs w:val="24"/>
          <w:shd w:val="clear" w:color="auto" w:fill="FFFFFF"/>
          <w:lang w:val="en-GB"/>
        </w:rPr>
        <w:t>International Journal of Innovation and Learning</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19</w:t>
      </w:r>
      <w:r w:rsidRPr="008E14EC">
        <w:rPr>
          <w:rFonts w:ascii="Times New Roman" w:hAnsi="Times New Roman" w:cs="Times New Roman"/>
          <w:color w:val="000000" w:themeColor="text1"/>
          <w:sz w:val="24"/>
          <w:szCs w:val="24"/>
          <w:shd w:val="clear" w:color="auto" w:fill="FFFFFF"/>
          <w:lang w:val="en-GB"/>
        </w:rPr>
        <w:t>(2), pp.206-226.</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Liebowitz, J. and Frank, M. eds.,( 2016). </w:t>
      </w:r>
      <w:r w:rsidRPr="008E14EC">
        <w:rPr>
          <w:rFonts w:ascii="Times New Roman" w:hAnsi="Times New Roman" w:cs="Times New Roman"/>
          <w:i/>
          <w:iCs/>
          <w:color w:val="000000" w:themeColor="text1"/>
          <w:sz w:val="24"/>
          <w:szCs w:val="24"/>
          <w:lang w:val="en-GB"/>
        </w:rPr>
        <w:t>Knowledge management and e-learning</w:t>
      </w:r>
      <w:r w:rsidRPr="008E14EC">
        <w:rPr>
          <w:rFonts w:ascii="Times New Roman" w:hAnsi="Times New Roman" w:cs="Times New Roman"/>
          <w:color w:val="000000" w:themeColor="text1"/>
          <w:sz w:val="24"/>
          <w:szCs w:val="24"/>
          <w:lang w:val="en-GB"/>
        </w:rPr>
        <w:t xml:space="preserve">. CRC press.:Florida </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Meihami, B. and Meihami, H., (2014). Knowledge Management a way to gain a competitive advantage in firms (evidence of manufacturing companies). </w:t>
      </w:r>
      <w:r w:rsidRPr="008E14EC">
        <w:rPr>
          <w:rFonts w:ascii="Times New Roman" w:hAnsi="Times New Roman" w:cs="Times New Roman"/>
          <w:i/>
          <w:iCs/>
          <w:color w:val="000000" w:themeColor="text1"/>
          <w:sz w:val="24"/>
          <w:szCs w:val="24"/>
          <w:lang w:val="en-GB"/>
        </w:rPr>
        <w:t>International letters of social and humanistic sciences</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3</w:t>
      </w:r>
      <w:r w:rsidRPr="008E14EC">
        <w:rPr>
          <w:rFonts w:ascii="Times New Roman" w:hAnsi="Times New Roman" w:cs="Times New Roman"/>
          <w:color w:val="000000" w:themeColor="text1"/>
          <w:sz w:val="24"/>
          <w:szCs w:val="24"/>
          <w:lang w:val="en-GB"/>
        </w:rPr>
        <w:t>(14), pp.80-91.</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Meihami, B. and Meihami, H., (2014). Knowledge Management a way to gain a competitive advantage in firms (evidence of manufacturing companies). </w:t>
      </w:r>
      <w:r w:rsidRPr="008E14EC">
        <w:rPr>
          <w:rFonts w:ascii="Times New Roman" w:hAnsi="Times New Roman" w:cs="Times New Roman"/>
          <w:i/>
          <w:iCs/>
          <w:color w:val="000000" w:themeColor="text1"/>
          <w:sz w:val="24"/>
          <w:szCs w:val="24"/>
          <w:shd w:val="clear" w:color="auto" w:fill="FFFFFF"/>
          <w:lang w:val="en-GB"/>
        </w:rPr>
        <w:t>International letters of social and humanistic sciences</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3</w:t>
      </w:r>
      <w:r w:rsidRPr="008E14EC">
        <w:rPr>
          <w:rFonts w:ascii="Times New Roman" w:hAnsi="Times New Roman" w:cs="Times New Roman"/>
          <w:i/>
          <w:color w:val="000000" w:themeColor="text1"/>
          <w:sz w:val="24"/>
          <w:szCs w:val="24"/>
          <w:shd w:val="clear" w:color="auto" w:fill="FFFFFF"/>
          <w:lang w:val="en-GB"/>
        </w:rPr>
        <w:t>(14),</w:t>
      </w:r>
      <w:r w:rsidRPr="008E14EC">
        <w:rPr>
          <w:rFonts w:ascii="Times New Roman" w:hAnsi="Times New Roman" w:cs="Times New Roman"/>
          <w:color w:val="000000" w:themeColor="text1"/>
          <w:sz w:val="24"/>
          <w:szCs w:val="24"/>
          <w:shd w:val="clear" w:color="auto" w:fill="FFFFFF"/>
          <w:lang w:val="en-GB"/>
        </w:rPr>
        <w:t xml:space="preserve"> pp.80-91.</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Namada, J.M., (2018). Organizational learning and competitive advantage. In </w:t>
      </w:r>
      <w:r w:rsidRPr="008E14EC">
        <w:rPr>
          <w:rFonts w:ascii="Times New Roman" w:hAnsi="Times New Roman" w:cs="Times New Roman"/>
          <w:i/>
          <w:iCs/>
          <w:color w:val="000000" w:themeColor="text1"/>
          <w:sz w:val="24"/>
          <w:szCs w:val="24"/>
          <w:shd w:val="clear" w:color="auto" w:fill="FFFFFF"/>
          <w:lang w:val="en-GB"/>
        </w:rPr>
        <w:t>Handbook of Research on Knowledge Management for Contemporary Business Environments</w:t>
      </w:r>
      <w:r w:rsidRPr="008E14EC">
        <w:rPr>
          <w:rFonts w:ascii="Times New Roman" w:hAnsi="Times New Roman" w:cs="Times New Roman"/>
          <w:color w:val="000000" w:themeColor="text1"/>
          <w:sz w:val="24"/>
          <w:szCs w:val="24"/>
          <w:shd w:val="clear" w:color="auto" w:fill="FFFFFF"/>
          <w:lang w:val="en-GB"/>
        </w:rPr>
        <w:t xml:space="preserve">, </w:t>
      </w:r>
      <w:r w:rsidRPr="008E14EC">
        <w:rPr>
          <w:rFonts w:ascii="Times New Roman" w:hAnsi="Times New Roman" w:cs="Times New Roman"/>
          <w:i/>
          <w:color w:val="000000" w:themeColor="text1"/>
          <w:sz w:val="24"/>
          <w:szCs w:val="24"/>
          <w:shd w:val="clear" w:color="auto" w:fill="FFFFFF"/>
          <w:lang w:val="en-GB"/>
        </w:rPr>
        <w:t>33(7)</w:t>
      </w:r>
      <w:r w:rsidRPr="008E14EC">
        <w:rPr>
          <w:rFonts w:ascii="Times New Roman" w:hAnsi="Times New Roman" w:cs="Times New Roman"/>
          <w:color w:val="000000" w:themeColor="text1"/>
          <w:sz w:val="24"/>
          <w:szCs w:val="24"/>
          <w:shd w:val="clear" w:color="auto" w:fill="FFFFFF"/>
          <w:lang w:val="en-GB"/>
        </w:rPr>
        <w:t>, pp. 86-104.</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Natalicchio, A., Ardito, L., Savino, T. and Albino, V., 2017. Managing knowledge assets for open innovation: a systematic literature review. </w:t>
      </w:r>
      <w:r w:rsidRPr="008E14EC">
        <w:rPr>
          <w:rFonts w:ascii="Times New Roman" w:hAnsi="Times New Roman" w:cs="Times New Roman"/>
          <w:i/>
          <w:iCs/>
          <w:color w:val="000000" w:themeColor="text1"/>
          <w:sz w:val="24"/>
          <w:szCs w:val="24"/>
          <w:shd w:val="clear" w:color="auto" w:fill="FFFFFF"/>
          <w:lang w:val="en-GB"/>
        </w:rPr>
        <w:t>Journal of Knowledge Management</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21</w:t>
      </w:r>
      <w:r w:rsidRPr="008E14EC">
        <w:rPr>
          <w:rFonts w:ascii="Times New Roman" w:hAnsi="Times New Roman" w:cs="Times New Roman"/>
          <w:color w:val="000000" w:themeColor="text1"/>
          <w:sz w:val="24"/>
          <w:szCs w:val="24"/>
          <w:shd w:val="clear" w:color="auto" w:fill="FFFFFF"/>
          <w:lang w:val="en-GB"/>
        </w:rPr>
        <w:t>(6), pp.1362-1383.</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Obeidat, B.Y., Hashem, L., Alansari, I., Tarhini, A. and Al-Salti, Z., 2016. The effect of knowledge management uses on total quality management practices: A theoretical perspective. </w:t>
      </w:r>
      <w:r w:rsidRPr="008E14EC">
        <w:rPr>
          <w:rFonts w:ascii="Times New Roman" w:hAnsi="Times New Roman" w:cs="Times New Roman"/>
          <w:i/>
          <w:iCs/>
          <w:color w:val="000000" w:themeColor="text1"/>
          <w:sz w:val="24"/>
          <w:szCs w:val="24"/>
          <w:shd w:val="clear" w:color="auto" w:fill="FFFFFF"/>
          <w:lang w:val="en-GB"/>
        </w:rPr>
        <w:t>Journal of Management and strategy</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7</w:t>
      </w:r>
      <w:r w:rsidRPr="008E14EC">
        <w:rPr>
          <w:rFonts w:ascii="Times New Roman" w:hAnsi="Times New Roman" w:cs="Times New Roman"/>
          <w:color w:val="000000" w:themeColor="text1"/>
          <w:sz w:val="24"/>
          <w:szCs w:val="24"/>
          <w:shd w:val="clear" w:color="auto" w:fill="FFFFFF"/>
          <w:lang w:val="en-GB"/>
        </w:rPr>
        <w:t>(4), pp.18-29.</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Omotayo, F.O., (2015). Knowledge Management as an important tool in Organisational Management: A Review of Literature. </w:t>
      </w:r>
      <w:r w:rsidRPr="008E14EC">
        <w:rPr>
          <w:rFonts w:ascii="Times New Roman" w:hAnsi="Times New Roman" w:cs="Times New Roman"/>
          <w:i/>
          <w:iCs/>
          <w:color w:val="000000" w:themeColor="text1"/>
          <w:sz w:val="24"/>
          <w:szCs w:val="24"/>
          <w:lang w:val="en-GB"/>
        </w:rPr>
        <w:t>Library Philosophy and Practice</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1</w:t>
      </w:r>
      <w:r w:rsidRPr="008E14EC">
        <w:rPr>
          <w:rFonts w:ascii="Times New Roman" w:hAnsi="Times New Roman" w:cs="Times New Roman"/>
          <w:color w:val="000000" w:themeColor="text1"/>
          <w:sz w:val="24"/>
          <w:szCs w:val="24"/>
          <w:lang w:val="en-GB"/>
        </w:rPr>
        <w:t>(2015), pp.1-23.</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lastRenderedPageBreak/>
        <w:t>Omotayo, F.O., (2015). Knowledge Management as an important tool in Organisational Management: A Review of Literature. </w:t>
      </w:r>
      <w:r w:rsidRPr="008E14EC">
        <w:rPr>
          <w:rFonts w:ascii="Times New Roman" w:hAnsi="Times New Roman" w:cs="Times New Roman"/>
          <w:i/>
          <w:iCs/>
          <w:color w:val="000000" w:themeColor="text1"/>
          <w:sz w:val="24"/>
          <w:szCs w:val="24"/>
          <w:shd w:val="clear" w:color="auto" w:fill="FFFFFF"/>
          <w:lang w:val="en-GB"/>
        </w:rPr>
        <w:t>Library Philosophy and Practice</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9(3),</w:t>
      </w:r>
      <w:r w:rsidRPr="008E14EC">
        <w:rPr>
          <w:rFonts w:ascii="Times New Roman" w:hAnsi="Times New Roman" w:cs="Times New Roman"/>
          <w:color w:val="000000" w:themeColor="text1"/>
          <w:sz w:val="24"/>
          <w:szCs w:val="24"/>
          <w:shd w:val="clear" w:color="auto" w:fill="FFFFFF"/>
          <w:lang w:val="en-GB"/>
        </w:rPr>
        <w:t xml:space="preserve"> pp.1-23.</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Omotayo, F.O., 2015. Knowledge Management as an important tool in Organisational Management: A Review of Literature. </w:t>
      </w:r>
      <w:r w:rsidRPr="008E14EC">
        <w:rPr>
          <w:rFonts w:ascii="Times New Roman" w:hAnsi="Times New Roman" w:cs="Times New Roman"/>
          <w:i/>
          <w:iCs/>
          <w:color w:val="000000" w:themeColor="text1"/>
          <w:sz w:val="24"/>
          <w:szCs w:val="24"/>
          <w:shd w:val="clear" w:color="auto" w:fill="FFFFFF"/>
          <w:lang w:val="en-GB"/>
        </w:rPr>
        <w:t>Library Philosophy and Practice</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1</w:t>
      </w:r>
      <w:r w:rsidRPr="008E14EC">
        <w:rPr>
          <w:rFonts w:ascii="Times New Roman" w:hAnsi="Times New Roman" w:cs="Times New Roman"/>
          <w:color w:val="000000" w:themeColor="text1"/>
          <w:sz w:val="24"/>
          <w:szCs w:val="24"/>
          <w:shd w:val="clear" w:color="auto" w:fill="FFFFFF"/>
          <w:lang w:val="en-GB"/>
        </w:rPr>
        <w:t>(2015), pp.1-23.</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O'Neill, M.J.,( 2016). </w:t>
      </w:r>
      <w:r w:rsidRPr="008E14EC">
        <w:rPr>
          <w:rFonts w:ascii="Times New Roman" w:hAnsi="Times New Roman" w:cs="Times New Roman"/>
          <w:i/>
          <w:iCs/>
          <w:color w:val="000000" w:themeColor="text1"/>
          <w:sz w:val="24"/>
          <w:szCs w:val="24"/>
          <w:shd w:val="clear" w:color="auto" w:fill="FFFFFF"/>
          <w:lang w:val="en-GB"/>
        </w:rPr>
        <w:t>Measuring workplace performance</w:t>
      </w:r>
      <w:r w:rsidRPr="008E14EC">
        <w:rPr>
          <w:rFonts w:ascii="Times New Roman" w:hAnsi="Times New Roman" w:cs="Times New Roman"/>
          <w:color w:val="000000" w:themeColor="text1"/>
          <w:sz w:val="24"/>
          <w:szCs w:val="24"/>
          <w:shd w:val="clear" w:color="auto" w:fill="FFFFFF"/>
          <w:lang w:val="en-GB"/>
        </w:rPr>
        <w:t xml:space="preserve">. CRC Press.: Florida </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Pearlson, K.E., Saunders, C.S. and Galletta, D.F., (2016). </w:t>
      </w:r>
      <w:r w:rsidRPr="008E14EC">
        <w:rPr>
          <w:rFonts w:ascii="Times New Roman" w:hAnsi="Times New Roman" w:cs="Times New Roman"/>
          <w:i/>
          <w:iCs/>
          <w:color w:val="000000" w:themeColor="text1"/>
          <w:sz w:val="24"/>
          <w:szCs w:val="24"/>
          <w:lang w:val="en-GB"/>
        </w:rPr>
        <w:t>Managing and using information systems, binder ready version: a strategic approach</w:t>
      </w:r>
      <w:r w:rsidRPr="008E14EC">
        <w:rPr>
          <w:rFonts w:ascii="Times New Roman" w:hAnsi="Times New Roman" w:cs="Times New Roman"/>
          <w:color w:val="000000" w:themeColor="text1"/>
          <w:sz w:val="24"/>
          <w:szCs w:val="24"/>
          <w:lang w:val="en-GB"/>
        </w:rPr>
        <w:t>. John Wiley &amp; Sons.:New Jersey</w:t>
      </w:r>
    </w:p>
    <w:p w:rsidR="00A2542A" w:rsidRPr="008E14EC" w:rsidRDefault="00A2542A" w:rsidP="005470D9">
      <w:pPr>
        <w:spacing w:line="360" w:lineRule="auto"/>
        <w:jc w:val="both"/>
        <w:rPr>
          <w:rFonts w:ascii="Times New Roman" w:hAnsi="Times New Roman" w:cs="Times New Roman"/>
          <w:color w:val="000000" w:themeColor="text1"/>
          <w:sz w:val="24"/>
          <w:szCs w:val="24"/>
          <w:shd w:val="clear" w:color="auto" w:fill="FFFFFF"/>
          <w:lang w:val="en-GB"/>
        </w:rPr>
      </w:pPr>
      <w:r w:rsidRPr="008E14EC">
        <w:rPr>
          <w:rFonts w:ascii="Times New Roman" w:hAnsi="Times New Roman" w:cs="Times New Roman"/>
          <w:color w:val="000000" w:themeColor="text1"/>
          <w:sz w:val="24"/>
          <w:szCs w:val="24"/>
          <w:shd w:val="clear" w:color="auto" w:fill="FFFFFF"/>
          <w:lang w:val="en-GB"/>
        </w:rPr>
        <w:t xml:space="preserve">Pee, L.G. and Kankanhalli, A., </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2016</w:t>
      </w:r>
      <w:r w:rsidR="00D13D6F" w:rsidRPr="008E14EC">
        <w:rPr>
          <w:rFonts w:ascii="Times New Roman" w:hAnsi="Times New Roman" w:cs="Times New Roman"/>
          <w:color w:val="000000" w:themeColor="text1"/>
          <w:sz w:val="24"/>
          <w:szCs w:val="24"/>
          <w:shd w:val="clear" w:color="auto" w:fill="FFFFFF"/>
          <w:lang w:val="en-GB"/>
        </w:rPr>
        <w:t>)</w:t>
      </w:r>
      <w:r w:rsidRPr="008E14EC">
        <w:rPr>
          <w:rFonts w:ascii="Times New Roman" w:hAnsi="Times New Roman" w:cs="Times New Roman"/>
          <w:color w:val="000000" w:themeColor="text1"/>
          <w:sz w:val="24"/>
          <w:szCs w:val="24"/>
          <w:shd w:val="clear" w:color="auto" w:fill="FFFFFF"/>
          <w:lang w:val="en-GB"/>
        </w:rPr>
        <w:t>. Interactions among factors influencing knowledge management in public-sector organizations: A resource-based view. </w:t>
      </w:r>
      <w:r w:rsidRPr="008E14EC">
        <w:rPr>
          <w:rFonts w:ascii="Times New Roman" w:hAnsi="Times New Roman" w:cs="Times New Roman"/>
          <w:i/>
          <w:iCs/>
          <w:color w:val="000000" w:themeColor="text1"/>
          <w:sz w:val="24"/>
          <w:szCs w:val="24"/>
          <w:shd w:val="clear" w:color="auto" w:fill="FFFFFF"/>
          <w:lang w:val="en-GB"/>
        </w:rPr>
        <w:t>Government Information Quarterly</w:t>
      </w:r>
      <w:r w:rsidRPr="008E14EC">
        <w:rPr>
          <w:rFonts w:ascii="Times New Roman" w:hAnsi="Times New Roman" w:cs="Times New Roman"/>
          <w:color w:val="000000" w:themeColor="text1"/>
          <w:sz w:val="24"/>
          <w:szCs w:val="24"/>
          <w:shd w:val="clear" w:color="auto" w:fill="FFFFFF"/>
          <w:lang w:val="en-GB"/>
        </w:rPr>
        <w:t>, </w:t>
      </w:r>
      <w:r w:rsidRPr="008E14EC">
        <w:rPr>
          <w:rFonts w:ascii="Times New Roman" w:hAnsi="Times New Roman" w:cs="Times New Roman"/>
          <w:i/>
          <w:iCs/>
          <w:color w:val="000000" w:themeColor="text1"/>
          <w:sz w:val="24"/>
          <w:szCs w:val="24"/>
          <w:shd w:val="clear" w:color="auto" w:fill="FFFFFF"/>
          <w:lang w:val="en-GB"/>
        </w:rPr>
        <w:t>33</w:t>
      </w:r>
      <w:r w:rsidRPr="008E14EC">
        <w:rPr>
          <w:rFonts w:ascii="Times New Roman" w:hAnsi="Times New Roman" w:cs="Times New Roman"/>
          <w:color w:val="000000" w:themeColor="text1"/>
          <w:sz w:val="24"/>
          <w:szCs w:val="24"/>
          <w:shd w:val="clear" w:color="auto" w:fill="FFFFFF"/>
          <w:lang w:val="en-GB"/>
        </w:rPr>
        <w:t>(1), pp.188-199.</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Royle, J. and Laing, A., (2014). The digital marketing skills gap: Developing a Digital Marketer Model for the communication industries. </w:t>
      </w:r>
      <w:r w:rsidRPr="008E14EC">
        <w:rPr>
          <w:rFonts w:ascii="Times New Roman" w:hAnsi="Times New Roman" w:cs="Times New Roman"/>
          <w:i/>
          <w:iCs/>
          <w:color w:val="000000" w:themeColor="text1"/>
          <w:sz w:val="24"/>
          <w:szCs w:val="24"/>
          <w:lang w:val="en-GB"/>
        </w:rPr>
        <w:t>International Journal of Information Management</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34</w:t>
      </w:r>
      <w:r w:rsidRPr="008E14EC">
        <w:rPr>
          <w:rFonts w:ascii="Times New Roman" w:hAnsi="Times New Roman" w:cs="Times New Roman"/>
          <w:color w:val="000000" w:themeColor="text1"/>
          <w:sz w:val="24"/>
          <w:szCs w:val="24"/>
          <w:lang w:val="en-GB"/>
        </w:rPr>
        <w:t>(2), pp.65-73.</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 xml:space="preserve">scie.org.uk. (2019). </w:t>
      </w:r>
      <w:r w:rsidRPr="008E14EC">
        <w:rPr>
          <w:rFonts w:ascii="Times New Roman" w:hAnsi="Times New Roman" w:cs="Times New Roman"/>
          <w:i/>
          <w:color w:val="000000" w:themeColor="text1"/>
          <w:sz w:val="24"/>
          <w:szCs w:val="24"/>
          <w:lang w:val="en-GB"/>
        </w:rPr>
        <w:t>Competencies for Knowledge Management.</w:t>
      </w:r>
      <w:r w:rsidRPr="008E14EC">
        <w:rPr>
          <w:rFonts w:ascii="Times New Roman" w:hAnsi="Times New Roman" w:cs="Times New Roman"/>
          <w:color w:val="000000" w:themeColor="text1"/>
          <w:sz w:val="24"/>
          <w:szCs w:val="24"/>
          <w:lang w:val="en-GB"/>
        </w:rPr>
        <w:t xml:space="preserve"> Available at:https://www.scie.org.uk/assets/elearning/knowledgemanagement/km08/object/assets/common/pdfs/competencies_for_knowledge_management.pdf?res=true[Accessed at: 25/04/19]</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 xml:space="preserve">scitepress.org. (2019). </w:t>
      </w:r>
      <w:r w:rsidRPr="008E14EC">
        <w:rPr>
          <w:rFonts w:ascii="Times New Roman" w:hAnsi="Times New Roman" w:cs="Times New Roman"/>
          <w:i/>
          <w:color w:val="000000" w:themeColor="text1"/>
          <w:sz w:val="24"/>
          <w:szCs w:val="24"/>
          <w:lang w:val="en-GB"/>
        </w:rPr>
        <w:t>A Practical Guide to Developing a Knowledge Management Culture (KMC) in a Non-Profit Organization (NPO)</w:t>
      </w:r>
      <w:r w:rsidRPr="008E14EC">
        <w:rPr>
          <w:rFonts w:ascii="Times New Roman" w:hAnsi="Times New Roman" w:cs="Times New Roman"/>
          <w:color w:val="000000" w:themeColor="text1"/>
          <w:sz w:val="24"/>
          <w:szCs w:val="24"/>
          <w:lang w:val="en-GB"/>
        </w:rPr>
        <w:t>. Available at: https://www.scitepress.org/papers/2015/55871/55871.pdf[Accessed on: 25/04/19]</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Sorakraikitikul, M. and Siengthai, S., (2014). Organizational learning culture and workplace spirituality: Is knowledge-sharing behaviour a missing link?. </w:t>
      </w:r>
      <w:r w:rsidRPr="008E14EC">
        <w:rPr>
          <w:rFonts w:ascii="Times New Roman" w:hAnsi="Times New Roman" w:cs="Times New Roman"/>
          <w:i/>
          <w:iCs/>
          <w:color w:val="000000" w:themeColor="text1"/>
          <w:sz w:val="24"/>
          <w:szCs w:val="24"/>
          <w:lang w:val="en-GB"/>
        </w:rPr>
        <w:t>The Learning Organization</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21</w:t>
      </w:r>
      <w:r w:rsidRPr="008E14EC">
        <w:rPr>
          <w:rFonts w:ascii="Times New Roman" w:hAnsi="Times New Roman" w:cs="Times New Roman"/>
          <w:color w:val="000000" w:themeColor="text1"/>
          <w:sz w:val="24"/>
          <w:szCs w:val="24"/>
          <w:lang w:val="en-GB"/>
        </w:rPr>
        <w:t>(3), pp.175-192.</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Wang, S., Noe, R.A. and Wang, Z.M., (2014). Motivating knowledge sharing in knowledge management systems: A quasi–field experiment. </w:t>
      </w:r>
      <w:r w:rsidRPr="008E14EC">
        <w:rPr>
          <w:rFonts w:ascii="Times New Roman" w:hAnsi="Times New Roman" w:cs="Times New Roman"/>
          <w:i/>
          <w:iCs/>
          <w:color w:val="000000" w:themeColor="text1"/>
          <w:sz w:val="24"/>
          <w:szCs w:val="24"/>
          <w:lang w:val="en-GB"/>
        </w:rPr>
        <w:t>Journal of Management</w:t>
      </w:r>
      <w:r w:rsidRPr="008E14EC">
        <w:rPr>
          <w:rFonts w:ascii="Times New Roman" w:hAnsi="Times New Roman" w:cs="Times New Roman"/>
          <w:color w:val="000000" w:themeColor="text1"/>
          <w:sz w:val="24"/>
          <w:szCs w:val="24"/>
          <w:lang w:val="en-GB"/>
        </w:rPr>
        <w:t>, </w:t>
      </w:r>
      <w:r w:rsidRPr="008E14EC">
        <w:rPr>
          <w:rFonts w:ascii="Times New Roman" w:hAnsi="Times New Roman" w:cs="Times New Roman"/>
          <w:i/>
          <w:iCs/>
          <w:color w:val="000000" w:themeColor="text1"/>
          <w:sz w:val="24"/>
          <w:szCs w:val="24"/>
          <w:lang w:val="en-GB"/>
        </w:rPr>
        <w:t>40</w:t>
      </w:r>
      <w:r w:rsidRPr="008E14EC">
        <w:rPr>
          <w:rFonts w:ascii="Times New Roman" w:hAnsi="Times New Roman" w:cs="Times New Roman"/>
          <w:color w:val="000000" w:themeColor="text1"/>
          <w:sz w:val="24"/>
          <w:szCs w:val="24"/>
          <w:lang w:val="en-GB"/>
        </w:rPr>
        <w:t>(4), pp.978-1009.</w:t>
      </w:r>
    </w:p>
    <w:p w:rsidR="00A2542A" w:rsidRPr="008E14EC" w:rsidRDefault="00A2542A">
      <w:pPr>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br w:type="page"/>
      </w:r>
    </w:p>
    <w:p w:rsidR="00A2542A" w:rsidRPr="008E14EC" w:rsidRDefault="00A2542A" w:rsidP="00334CFF">
      <w:pPr>
        <w:pStyle w:val="Heading1"/>
        <w:rPr>
          <w:lang w:val="en-GB"/>
        </w:rPr>
      </w:pPr>
      <w:r w:rsidRPr="008E14EC">
        <w:rPr>
          <w:lang w:val="en-GB"/>
        </w:rPr>
        <w:lastRenderedPageBreak/>
        <w:t xml:space="preserve">Appendix 1: </w:t>
      </w:r>
      <w:r w:rsidR="007A51FA" w:rsidRPr="008E14EC">
        <w:rPr>
          <w:lang w:val="en-GB"/>
        </w:rPr>
        <w:t>Knowledge management</w:t>
      </w:r>
    </w:p>
    <w:p w:rsidR="007A51FA" w:rsidRPr="008E14EC" w:rsidRDefault="007A51FA" w:rsidP="007A51FA">
      <w:pPr>
        <w:pStyle w:val="Normal1"/>
        <w:jc w:val="center"/>
        <w:rPr>
          <w:rFonts w:ascii="Times New Roman" w:hAnsi="Times New Roman" w:cs="Times New Roman"/>
          <w:color w:val="000000" w:themeColor="text1"/>
          <w:sz w:val="24"/>
          <w:szCs w:val="24"/>
          <w:lang w:val="en-GB"/>
        </w:rPr>
      </w:pPr>
      <w:r w:rsidRPr="008E14EC">
        <w:rPr>
          <w:rFonts w:ascii="Times New Roman" w:hAnsi="Times New Roman" w:cs="Times New Roman"/>
          <w:noProof/>
          <w:color w:val="000000" w:themeColor="text1"/>
          <w:sz w:val="24"/>
          <w:szCs w:val="24"/>
        </w:rPr>
        <w:drawing>
          <wp:inline distT="0" distB="0" distL="0" distR="0">
            <wp:extent cx="5705475" cy="326707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5705475" cy="3267075"/>
                    </a:xfrm>
                    <a:prstGeom prst="rect">
                      <a:avLst/>
                    </a:prstGeom>
                    <a:noFill/>
                    <a:ln w="9525">
                      <a:noFill/>
                      <a:miter lim="800000"/>
                      <a:headEnd/>
                      <a:tailEnd/>
                    </a:ln>
                  </pic:spPr>
                </pic:pic>
              </a:graphicData>
            </a:graphic>
          </wp:inline>
        </w:drawing>
      </w:r>
    </w:p>
    <w:p w:rsidR="007A51FA" w:rsidRPr="008E14EC" w:rsidRDefault="007A51FA" w:rsidP="007A51FA">
      <w:pPr>
        <w:pStyle w:val="Normal1"/>
        <w:jc w:val="center"/>
        <w:rPr>
          <w:rFonts w:ascii="Times New Roman" w:hAnsi="Times New Roman" w:cs="Times New Roman"/>
          <w:color w:val="000000" w:themeColor="text1"/>
          <w:sz w:val="24"/>
          <w:szCs w:val="24"/>
          <w:lang w:val="en-GB"/>
        </w:rPr>
      </w:pPr>
      <w:r w:rsidRPr="008E14EC">
        <w:rPr>
          <w:rFonts w:ascii="Times New Roman" w:hAnsi="Times New Roman" w:cs="Times New Roman"/>
          <w:color w:val="000000" w:themeColor="text1"/>
          <w:sz w:val="24"/>
          <w:szCs w:val="24"/>
          <w:lang w:val="en-GB"/>
        </w:rPr>
        <w:t>(Source: https://www.continuant.com/services/managed-services/knowledge-management)</w:t>
      </w:r>
    </w:p>
    <w:p w:rsidR="00A2542A" w:rsidRPr="008E14EC" w:rsidRDefault="00A2542A" w:rsidP="005470D9">
      <w:pPr>
        <w:spacing w:line="360" w:lineRule="auto"/>
        <w:jc w:val="both"/>
        <w:rPr>
          <w:rFonts w:ascii="Times New Roman" w:hAnsi="Times New Roman" w:cs="Times New Roman"/>
          <w:color w:val="000000" w:themeColor="text1"/>
          <w:sz w:val="24"/>
          <w:szCs w:val="24"/>
          <w:lang w:val="en-GB"/>
        </w:rPr>
      </w:pPr>
    </w:p>
    <w:sectPr w:rsidR="00A2542A" w:rsidRPr="008E14EC" w:rsidSect="007869B6">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7C1A" w:rsidRDefault="004C7C1A" w:rsidP="007869B6">
      <w:pPr>
        <w:spacing w:line="240" w:lineRule="auto"/>
      </w:pPr>
      <w:r>
        <w:separator/>
      </w:r>
    </w:p>
  </w:endnote>
  <w:endnote w:type="continuationSeparator" w:id="0">
    <w:p w:rsidR="004C7C1A" w:rsidRDefault="004C7C1A" w:rsidP="007869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43313"/>
      <w:docPartObj>
        <w:docPartGallery w:val="Page Numbers (Bottom of Page)"/>
        <w:docPartUnique/>
      </w:docPartObj>
    </w:sdtPr>
    <w:sdtEndPr/>
    <w:sdtContent>
      <w:p w:rsidR="00E83EC1" w:rsidRDefault="004C7C1A">
        <w:pPr>
          <w:pStyle w:val="Footer"/>
          <w:jc w:val="right"/>
        </w:pPr>
        <w:r>
          <w:fldChar w:fldCharType="begin"/>
        </w:r>
        <w:r>
          <w:instrText xml:space="preserve"> PAGE   \* MERGEFORMAT </w:instrText>
        </w:r>
        <w:r>
          <w:fldChar w:fldCharType="separate"/>
        </w:r>
        <w:r w:rsidR="008E14EC">
          <w:rPr>
            <w:noProof/>
          </w:rPr>
          <w:t>2</w:t>
        </w:r>
        <w:r>
          <w:rPr>
            <w:noProof/>
          </w:rPr>
          <w:fldChar w:fldCharType="end"/>
        </w:r>
      </w:p>
    </w:sdtContent>
  </w:sdt>
  <w:p w:rsidR="00E83EC1" w:rsidRDefault="00E83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7C1A" w:rsidRDefault="004C7C1A" w:rsidP="007869B6">
      <w:pPr>
        <w:spacing w:line="240" w:lineRule="auto"/>
      </w:pPr>
      <w:r>
        <w:separator/>
      </w:r>
    </w:p>
  </w:footnote>
  <w:footnote w:type="continuationSeparator" w:id="0">
    <w:p w:rsidR="004C7C1A" w:rsidRDefault="004C7C1A" w:rsidP="007869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57A60"/>
    <w:multiLevelType w:val="multilevel"/>
    <w:tmpl w:val="EDB6D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1D6226F"/>
    <w:multiLevelType w:val="multilevel"/>
    <w:tmpl w:val="60921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611459"/>
    <w:multiLevelType w:val="multilevel"/>
    <w:tmpl w:val="784695E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199"/>
    <w:rsid w:val="00024BF6"/>
    <w:rsid w:val="000F4DB3"/>
    <w:rsid w:val="00104774"/>
    <w:rsid w:val="00184253"/>
    <w:rsid w:val="0018537C"/>
    <w:rsid w:val="001934CF"/>
    <w:rsid w:val="001D343B"/>
    <w:rsid w:val="0025485B"/>
    <w:rsid w:val="00285A35"/>
    <w:rsid w:val="002A5166"/>
    <w:rsid w:val="002C0D77"/>
    <w:rsid w:val="002E0DBB"/>
    <w:rsid w:val="002F4E66"/>
    <w:rsid w:val="00334CFF"/>
    <w:rsid w:val="00423D19"/>
    <w:rsid w:val="00483A70"/>
    <w:rsid w:val="004B7E93"/>
    <w:rsid w:val="004C7C1A"/>
    <w:rsid w:val="00513030"/>
    <w:rsid w:val="005470D9"/>
    <w:rsid w:val="005F6943"/>
    <w:rsid w:val="0060132D"/>
    <w:rsid w:val="00622D95"/>
    <w:rsid w:val="006653C6"/>
    <w:rsid w:val="00677A14"/>
    <w:rsid w:val="007400E2"/>
    <w:rsid w:val="00760199"/>
    <w:rsid w:val="007869B6"/>
    <w:rsid w:val="007A51FA"/>
    <w:rsid w:val="008021D8"/>
    <w:rsid w:val="008B1155"/>
    <w:rsid w:val="008B2464"/>
    <w:rsid w:val="008E14EC"/>
    <w:rsid w:val="008E5EF3"/>
    <w:rsid w:val="008F467B"/>
    <w:rsid w:val="009D33EE"/>
    <w:rsid w:val="00A2542A"/>
    <w:rsid w:val="00A34CF8"/>
    <w:rsid w:val="00AC3F0A"/>
    <w:rsid w:val="00AE5193"/>
    <w:rsid w:val="00B831C3"/>
    <w:rsid w:val="00BB30B5"/>
    <w:rsid w:val="00C0579D"/>
    <w:rsid w:val="00D13D6F"/>
    <w:rsid w:val="00DF3D9B"/>
    <w:rsid w:val="00E83EC1"/>
    <w:rsid w:val="00F14BE2"/>
    <w:rsid w:val="00F24CDD"/>
    <w:rsid w:val="00F84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C95D0"/>
  <w15:docId w15:val="{75883AAD-E102-FA44-98F5-75255B4E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A14"/>
  </w:style>
  <w:style w:type="paragraph" w:styleId="Heading1">
    <w:name w:val="heading 1"/>
    <w:basedOn w:val="Normal1"/>
    <w:next w:val="Normal1"/>
    <w:rsid w:val="00A2542A"/>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A2542A"/>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A2542A"/>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760199"/>
    <w:pPr>
      <w:keepNext/>
      <w:keepLines/>
      <w:spacing w:before="280" w:after="80"/>
      <w:outlineLvl w:val="3"/>
    </w:pPr>
    <w:rPr>
      <w:color w:val="666666"/>
      <w:sz w:val="24"/>
      <w:szCs w:val="24"/>
    </w:rPr>
  </w:style>
  <w:style w:type="paragraph" w:styleId="Heading5">
    <w:name w:val="heading 5"/>
    <w:basedOn w:val="Normal1"/>
    <w:next w:val="Normal1"/>
    <w:rsid w:val="00760199"/>
    <w:pPr>
      <w:keepNext/>
      <w:keepLines/>
      <w:spacing w:before="240" w:after="80"/>
      <w:outlineLvl w:val="4"/>
    </w:pPr>
    <w:rPr>
      <w:color w:val="666666"/>
    </w:rPr>
  </w:style>
  <w:style w:type="paragraph" w:styleId="Heading6">
    <w:name w:val="heading 6"/>
    <w:basedOn w:val="Normal1"/>
    <w:next w:val="Normal1"/>
    <w:rsid w:val="0076019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0199"/>
  </w:style>
  <w:style w:type="paragraph" w:styleId="Title">
    <w:name w:val="Title"/>
    <w:basedOn w:val="Normal1"/>
    <w:next w:val="Normal1"/>
    <w:rsid w:val="00760199"/>
    <w:pPr>
      <w:keepNext/>
      <w:keepLines/>
      <w:spacing w:after="60"/>
    </w:pPr>
    <w:rPr>
      <w:sz w:val="52"/>
      <w:szCs w:val="52"/>
    </w:rPr>
  </w:style>
  <w:style w:type="paragraph" w:styleId="Subtitle">
    <w:name w:val="Subtitle"/>
    <w:basedOn w:val="Normal1"/>
    <w:next w:val="Normal1"/>
    <w:rsid w:val="0076019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848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4890"/>
    <w:rPr>
      <w:rFonts w:ascii="Tahoma" w:hAnsi="Tahoma" w:cs="Tahoma"/>
      <w:sz w:val="16"/>
      <w:szCs w:val="16"/>
    </w:rPr>
  </w:style>
  <w:style w:type="paragraph" w:styleId="Header">
    <w:name w:val="header"/>
    <w:basedOn w:val="Normal"/>
    <w:link w:val="HeaderChar"/>
    <w:uiPriority w:val="99"/>
    <w:semiHidden/>
    <w:unhideWhenUsed/>
    <w:rsid w:val="007869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869B6"/>
  </w:style>
  <w:style w:type="paragraph" w:styleId="Footer">
    <w:name w:val="footer"/>
    <w:basedOn w:val="Normal"/>
    <w:link w:val="FooterChar"/>
    <w:uiPriority w:val="99"/>
    <w:unhideWhenUsed/>
    <w:rsid w:val="007869B6"/>
    <w:pPr>
      <w:tabs>
        <w:tab w:val="center" w:pos="4680"/>
        <w:tab w:val="right" w:pos="9360"/>
      </w:tabs>
      <w:spacing w:line="240" w:lineRule="auto"/>
    </w:pPr>
  </w:style>
  <w:style w:type="character" w:customStyle="1" w:styleId="FooterChar">
    <w:name w:val="Footer Char"/>
    <w:basedOn w:val="DefaultParagraphFont"/>
    <w:link w:val="Footer"/>
    <w:uiPriority w:val="99"/>
    <w:rsid w:val="007869B6"/>
  </w:style>
  <w:style w:type="paragraph" w:styleId="TOCHeading">
    <w:name w:val="TOC Heading"/>
    <w:basedOn w:val="Heading1"/>
    <w:next w:val="Normal"/>
    <w:uiPriority w:val="39"/>
    <w:semiHidden/>
    <w:unhideWhenUsed/>
    <w:qFormat/>
    <w:rsid w:val="000F4DB3"/>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F4DB3"/>
    <w:pPr>
      <w:spacing w:after="100"/>
    </w:pPr>
  </w:style>
  <w:style w:type="paragraph" w:styleId="TOC2">
    <w:name w:val="toc 2"/>
    <w:basedOn w:val="Normal"/>
    <w:next w:val="Normal"/>
    <w:autoRedefine/>
    <w:uiPriority w:val="39"/>
    <w:unhideWhenUsed/>
    <w:rsid w:val="000F4DB3"/>
    <w:pPr>
      <w:spacing w:after="100"/>
      <w:ind w:left="220"/>
    </w:pPr>
  </w:style>
  <w:style w:type="character" w:styleId="Hyperlink">
    <w:name w:val="Hyperlink"/>
    <w:basedOn w:val="DefaultParagraphFont"/>
    <w:uiPriority w:val="99"/>
    <w:unhideWhenUsed/>
    <w:rsid w:val="000F4DB3"/>
    <w:rPr>
      <w:color w:val="0000FF" w:themeColor="hyperlink"/>
      <w:u w:val="single"/>
    </w:rPr>
  </w:style>
  <w:style w:type="paragraph" w:styleId="TOC3">
    <w:name w:val="toc 3"/>
    <w:basedOn w:val="Normal"/>
    <w:next w:val="Normal"/>
    <w:autoRedefine/>
    <w:uiPriority w:val="39"/>
    <w:unhideWhenUsed/>
    <w:rsid w:val="00024B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411B45-1D46-43FB-AE33-3115823E3C0C}"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US"/>
        </a:p>
      </dgm:t>
    </dgm:pt>
    <dgm:pt modelId="{E9D8EEDD-CCCC-4136-9DE8-A7E18F04E0E6}">
      <dgm:prSet phldrT="[Text]"/>
      <dgm:spPr/>
      <dgm:t>
        <a:bodyPr/>
        <a:lstStyle/>
        <a:p>
          <a:r>
            <a:rPr lang="en-US" b="1" u="none"/>
            <a:t>Explicit knowledge </a:t>
          </a:r>
          <a:endParaRPr lang="en-US"/>
        </a:p>
      </dgm:t>
    </dgm:pt>
    <dgm:pt modelId="{B2F0588D-3ECF-4A1E-B29B-1EEFAB0EF377}" type="parTrans" cxnId="{8732BB34-4C18-4A85-B07C-6ACF857C767B}">
      <dgm:prSet/>
      <dgm:spPr/>
      <dgm:t>
        <a:bodyPr/>
        <a:lstStyle/>
        <a:p>
          <a:endParaRPr lang="en-US"/>
        </a:p>
      </dgm:t>
    </dgm:pt>
    <dgm:pt modelId="{B601B56E-910C-41AD-AC51-4444710F782D}" type="sibTrans" cxnId="{8732BB34-4C18-4A85-B07C-6ACF857C767B}">
      <dgm:prSet/>
      <dgm:spPr/>
      <dgm:t>
        <a:bodyPr/>
        <a:lstStyle/>
        <a:p>
          <a:endParaRPr lang="en-US"/>
        </a:p>
      </dgm:t>
    </dgm:pt>
    <dgm:pt modelId="{57886B4C-9561-40B5-93C8-22A51015C8B8}">
      <dgm:prSet phldrT="[Text]" custT="1"/>
      <dgm:spPr/>
      <dgm:t>
        <a:bodyPr/>
        <a:lstStyle/>
        <a:p>
          <a:pPr algn="just"/>
          <a:r>
            <a:rPr lang="en-US" sz="1200">
              <a:latin typeface="Times New Roman" pitchFamily="18" charset="0"/>
              <a:cs typeface="Times New Roman" pitchFamily="18" charset="0"/>
            </a:rPr>
            <a:t>Book knowledge which is used in various work process </a:t>
          </a:r>
        </a:p>
      </dgm:t>
    </dgm:pt>
    <dgm:pt modelId="{BA85FA80-AC2F-4C5D-9CB6-B5CC259AABF0}" type="parTrans" cxnId="{19E09B77-A786-4B44-82E3-6C444BEB483A}">
      <dgm:prSet/>
      <dgm:spPr/>
      <dgm:t>
        <a:bodyPr/>
        <a:lstStyle/>
        <a:p>
          <a:endParaRPr lang="en-US"/>
        </a:p>
      </dgm:t>
    </dgm:pt>
    <dgm:pt modelId="{E094F64C-C430-4E48-B816-000DAA5E0CD8}" type="sibTrans" cxnId="{19E09B77-A786-4B44-82E3-6C444BEB483A}">
      <dgm:prSet/>
      <dgm:spPr/>
      <dgm:t>
        <a:bodyPr/>
        <a:lstStyle/>
        <a:p>
          <a:endParaRPr lang="en-US"/>
        </a:p>
      </dgm:t>
    </dgm:pt>
    <dgm:pt modelId="{E271117E-CD29-459A-BC1F-4CB5C35B136E}">
      <dgm:prSet phldrT="[Text]" custT="1"/>
      <dgm:spPr/>
      <dgm:t>
        <a:bodyPr/>
        <a:lstStyle/>
        <a:p>
          <a:pPr algn="just"/>
          <a:r>
            <a:rPr lang="en-US" sz="1200">
              <a:latin typeface="Times New Roman" pitchFamily="18" charset="0"/>
              <a:cs typeface="Times New Roman" pitchFamily="18" charset="0"/>
            </a:rPr>
            <a:t>Involves training , meeting objectives of company as well as motivating employees to meet specific goals of organization</a:t>
          </a:r>
        </a:p>
      </dgm:t>
    </dgm:pt>
    <dgm:pt modelId="{19719D0E-3677-4AAB-A16B-ED0F7C21633B}" type="parTrans" cxnId="{3EEDD386-435C-4479-B2BB-013F51C861E0}">
      <dgm:prSet/>
      <dgm:spPr/>
      <dgm:t>
        <a:bodyPr/>
        <a:lstStyle/>
        <a:p>
          <a:endParaRPr lang="en-US"/>
        </a:p>
      </dgm:t>
    </dgm:pt>
    <dgm:pt modelId="{07D219CB-7286-4ACF-927E-457F31F71C3A}" type="sibTrans" cxnId="{3EEDD386-435C-4479-B2BB-013F51C861E0}">
      <dgm:prSet/>
      <dgm:spPr/>
      <dgm:t>
        <a:bodyPr/>
        <a:lstStyle/>
        <a:p>
          <a:endParaRPr lang="en-US"/>
        </a:p>
      </dgm:t>
    </dgm:pt>
    <dgm:pt modelId="{5819FAAC-06FE-4415-8309-F2465B0A0E8D}">
      <dgm:prSet phldrT="[Text]"/>
      <dgm:spPr/>
      <dgm:t>
        <a:bodyPr/>
        <a:lstStyle/>
        <a:p>
          <a:r>
            <a:rPr lang="en-US" b="1" u="none"/>
            <a:t>Tacit knowledge </a:t>
          </a:r>
          <a:endParaRPr lang="en-US"/>
        </a:p>
      </dgm:t>
    </dgm:pt>
    <dgm:pt modelId="{2A40D2AB-2B44-4C37-9964-612D694C4380}" type="parTrans" cxnId="{684F0A9E-5A6B-4261-BBAD-4ED7706C515D}">
      <dgm:prSet/>
      <dgm:spPr/>
      <dgm:t>
        <a:bodyPr/>
        <a:lstStyle/>
        <a:p>
          <a:endParaRPr lang="en-US"/>
        </a:p>
      </dgm:t>
    </dgm:pt>
    <dgm:pt modelId="{8549EB43-103A-4757-9D19-59FFE5E37C22}" type="sibTrans" cxnId="{684F0A9E-5A6B-4261-BBAD-4ED7706C515D}">
      <dgm:prSet/>
      <dgm:spPr/>
      <dgm:t>
        <a:bodyPr/>
        <a:lstStyle/>
        <a:p>
          <a:endParaRPr lang="en-US"/>
        </a:p>
      </dgm:t>
    </dgm:pt>
    <dgm:pt modelId="{6364098D-8B56-4921-8418-EE8F9EAB69B6}">
      <dgm:prSet phldrT="[Text]" custT="1"/>
      <dgm:spPr/>
      <dgm:t>
        <a:bodyPr/>
        <a:lstStyle/>
        <a:p>
          <a:r>
            <a:rPr lang="en-US" sz="1200">
              <a:latin typeface="Times New Roman" pitchFamily="18" charset="0"/>
              <a:cs typeface="Times New Roman" pitchFamily="18" charset="0"/>
            </a:rPr>
            <a:t>Involves that knowledge which remains within organization and it is not written or documented methodically</a:t>
          </a:r>
        </a:p>
      </dgm:t>
    </dgm:pt>
    <dgm:pt modelId="{4B9453C5-1D5A-42CE-B9D5-F5DFB8B02F1F}" type="parTrans" cxnId="{38CAD1C6-3306-4C99-964D-E8982D4DF9C3}">
      <dgm:prSet/>
      <dgm:spPr/>
      <dgm:t>
        <a:bodyPr/>
        <a:lstStyle/>
        <a:p>
          <a:endParaRPr lang="en-US"/>
        </a:p>
      </dgm:t>
    </dgm:pt>
    <dgm:pt modelId="{CBCB9C80-44CA-4EC7-8722-BF3ABD64EDFE}" type="sibTrans" cxnId="{38CAD1C6-3306-4C99-964D-E8982D4DF9C3}">
      <dgm:prSet/>
      <dgm:spPr/>
      <dgm:t>
        <a:bodyPr/>
        <a:lstStyle/>
        <a:p>
          <a:endParaRPr lang="en-US"/>
        </a:p>
      </dgm:t>
    </dgm:pt>
    <dgm:pt modelId="{F4800F67-8E35-4253-8645-C498FFD8645B}">
      <dgm:prSet phldrT="[Text]" custT="1"/>
      <dgm:spPr/>
      <dgm:t>
        <a:bodyPr/>
        <a:lstStyle/>
        <a:p>
          <a:r>
            <a:rPr lang="en-US" sz="1200">
              <a:latin typeface="Times New Roman" pitchFamily="18" charset="0"/>
              <a:cs typeface="Times New Roman" pitchFamily="18" charset="0"/>
            </a:rPr>
            <a:t>It is technical or cognitive which is composed of mental models, perceptions as well as assumptions </a:t>
          </a:r>
        </a:p>
      </dgm:t>
    </dgm:pt>
    <dgm:pt modelId="{B835729B-4ADB-4306-A0BC-81E97AFE9DE4}" type="parTrans" cxnId="{3BE43188-94A1-4F42-9983-6B8D19148D59}">
      <dgm:prSet/>
      <dgm:spPr/>
      <dgm:t>
        <a:bodyPr/>
        <a:lstStyle/>
        <a:p>
          <a:endParaRPr lang="en-US"/>
        </a:p>
      </dgm:t>
    </dgm:pt>
    <dgm:pt modelId="{74E91A4D-9337-4083-99EF-F1A612EF45C3}" type="sibTrans" cxnId="{3BE43188-94A1-4F42-9983-6B8D19148D59}">
      <dgm:prSet/>
      <dgm:spPr/>
      <dgm:t>
        <a:bodyPr/>
        <a:lstStyle/>
        <a:p>
          <a:endParaRPr lang="en-US"/>
        </a:p>
      </dgm:t>
    </dgm:pt>
    <dgm:pt modelId="{9B4CA8C5-0DED-4D0A-9785-6133C4A4229A}">
      <dgm:prSet phldrT="[Text]"/>
      <dgm:spPr/>
      <dgm:t>
        <a:bodyPr/>
        <a:lstStyle/>
        <a:p>
          <a:r>
            <a:rPr lang="en-US" b="1" u="none"/>
            <a:t>Potential knowledge</a:t>
          </a:r>
          <a:endParaRPr lang="en-US"/>
        </a:p>
      </dgm:t>
    </dgm:pt>
    <dgm:pt modelId="{8A5B49CE-4D98-4BFE-8FAF-034F135F2C32}" type="parTrans" cxnId="{E0986ECA-E01C-42FA-A242-2D62B4AF0EE1}">
      <dgm:prSet/>
      <dgm:spPr/>
      <dgm:t>
        <a:bodyPr/>
        <a:lstStyle/>
        <a:p>
          <a:endParaRPr lang="en-US"/>
        </a:p>
      </dgm:t>
    </dgm:pt>
    <dgm:pt modelId="{3775C48B-1C68-4B69-90D6-875A0EE72CEB}" type="sibTrans" cxnId="{E0986ECA-E01C-42FA-A242-2D62B4AF0EE1}">
      <dgm:prSet/>
      <dgm:spPr/>
      <dgm:t>
        <a:bodyPr/>
        <a:lstStyle/>
        <a:p>
          <a:endParaRPr lang="en-US"/>
        </a:p>
      </dgm:t>
    </dgm:pt>
    <dgm:pt modelId="{73AED05C-D7C9-43BD-8CFF-A32334C6AEAE}">
      <dgm:prSet phldrT="[Text]" custT="1"/>
      <dgm:spPr/>
      <dgm:t>
        <a:bodyPr/>
        <a:lstStyle/>
        <a:p>
          <a:r>
            <a:rPr lang="en-US" sz="1200"/>
            <a:t>Illustrates that knowledge which is hidden data that are gathered but not yet utilised </a:t>
          </a:r>
          <a:endParaRPr lang="en-US" sz="1200">
            <a:latin typeface="Times New Roman" pitchFamily="18" charset="0"/>
            <a:cs typeface="Times New Roman" pitchFamily="18" charset="0"/>
          </a:endParaRPr>
        </a:p>
      </dgm:t>
    </dgm:pt>
    <dgm:pt modelId="{D47D77BE-916A-4B14-9155-9B2F5E8A6B35}" type="parTrans" cxnId="{168C1D37-DFD3-4C78-8D8B-D964AA9D8CA9}">
      <dgm:prSet/>
      <dgm:spPr/>
      <dgm:t>
        <a:bodyPr/>
        <a:lstStyle/>
        <a:p>
          <a:endParaRPr lang="en-US"/>
        </a:p>
      </dgm:t>
    </dgm:pt>
    <dgm:pt modelId="{07936CF9-DCA6-43CF-B775-A9BCA53EFAB8}" type="sibTrans" cxnId="{168C1D37-DFD3-4C78-8D8B-D964AA9D8CA9}">
      <dgm:prSet/>
      <dgm:spPr/>
      <dgm:t>
        <a:bodyPr/>
        <a:lstStyle/>
        <a:p>
          <a:endParaRPr lang="en-US"/>
        </a:p>
      </dgm:t>
    </dgm:pt>
    <dgm:pt modelId="{E1AFA89B-0542-4644-8989-3D35C990EA63}">
      <dgm:prSet phldrT="[Text]" custT="1"/>
      <dgm:spPr/>
      <dgm:t>
        <a:bodyPr/>
        <a:lstStyle/>
        <a:p>
          <a:r>
            <a:rPr lang="en-US" sz="1200"/>
            <a:t>Involves collection of various data and information for future use in order to develop growth of business. </a:t>
          </a:r>
          <a:endParaRPr lang="en-US" sz="1200">
            <a:latin typeface="Times New Roman" pitchFamily="18" charset="0"/>
            <a:cs typeface="Times New Roman" pitchFamily="18" charset="0"/>
          </a:endParaRPr>
        </a:p>
      </dgm:t>
    </dgm:pt>
    <dgm:pt modelId="{96559CAC-622E-4092-AED4-6138C326F1BE}" type="parTrans" cxnId="{5D7F3799-5B43-4322-894C-D41ABB66DBA2}">
      <dgm:prSet/>
      <dgm:spPr/>
      <dgm:t>
        <a:bodyPr/>
        <a:lstStyle/>
        <a:p>
          <a:endParaRPr lang="en-US"/>
        </a:p>
      </dgm:t>
    </dgm:pt>
    <dgm:pt modelId="{3731788D-87C3-49AE-8135-B95131F598F7}" type="sibTrans" cxnId="{5D7F3799-5B43-4322-894C-D41ABB66DBA2}">
      <dgm:prSet/>
      <dgm:spPr/>
      <dgm:t>
        <a:bodyPr/>
        <a:lstStyle/>
        <a:p>
          <a:endParaRPr lang="en-US"/>
        </a:p>
      </dgm:t>
    </dgm:pt>
    <dgm:pt modelId="{34749474-3D56-4A3E-98B3-9FD4135F5024}" type="pres">
      <dgm:prSet presAssocID="{2F411B45-1D46-43FB-AE33-3115823E3C0C}" presName="linearFlow" presStyleCnt="0">
        <dgm:presLayoutVars>
          <dgm:dir/>
          <dgm:animLvl val="lvl"/>
          <dgm:resizeHandles val="exact"/>
        </dgm:presLayoutVars>
      </dgm:prSet>
      <dgm:spPr/>
    </dgm:pt>
    <dgm:pt modelId="{C5632B9B-67BA-4198-AA12-496497AAA143}" type="pres">
      <dgm:prSet presAssocID="{E9D8EEDD-CCCC-4136-9DE8-A7E18F04E0E6}" presName="composite" presStyleCnt="0"/>
      <dgm:spPr/>
    </dgm:pt>
    <dgm:pt modelId="{F7E4E09E-A8EB-4A76-818C-F28A8B7F707C}" type="pres">
      <dgm:prSet presAssocID="{E9D8EEDD-CCCC-4136-9DE8-A7E18F04E0E6}" presName="parentText" presStyleLbl="alignNode1" presStyleIdx="0" presStyleCnt="3">
        <dgm:presLayoutVars>
          <dgm:chMax val="1"/>
          <dgm:bulletEnabled val="1"/>
        </dgm:presLayoutVars>
      </dgm:prSet>
      <dgm:spPr/>
    </dgm:pt>
    <dgm:pt modelId="{3D883795-844C-4564-8614-29B2F327622C}" type="pres">
      <dgm:prSet presAssocID="{E9D8EEDD-CCCC-4136-9DE8-A7E18F04E0E6}" presName="descendantText" presStyleLbl="alignAcc1" presStyleIdx="0" presStyleCnt="3">
        <dgm:presLayoutVars>
          <dgm:bulletEnabled val="1"/>
        </dgm:presLayoutVars>
      </dgm:prSet>
      <dgm:spPr/>
    </dgm:pt>
    <dgm:pt modelId="{1C71FFEC-1B1E-4C53-9C5A-2F72357E4E15}" type="pres">
      <dgm:prSet presAssocID="{B601B56E-910C-41AD-AC51-4444710F782D}" presName="sp" presStyleCnt="0"/>
      <dgm:spPr/>
    </dgm:pt>
    <dgm:pt modelId="{90C5B98F-ADC9-45E5-87B7-EC618FCC9261}" type="pres">
      <dgm:prSet presAssocID="{5819FAAC-06FE-4415-8309-F2465B0A0E8D}" presName="composite" presStyleCnt="0"/>
      <dgm:spPr/>
    </dgm:pt>
    <dgm:pt modelId="{4A1F1A13-29B6-47ED-8FAD-978C952BBD1F}" type="pres">
      <dgm:prSet presAssocID="{5819FAAC-06FE-4415-8309-F2465B0A0E8D}" presName="parentText" presStyleLbl="alignNode1" presStyleIdx="1" presStyleCnt="3">
        <dgm:presLayoutVars>
          <dgm:chMax val="1"/>
          <dgm:bulletEnabled val="1"/>
        </dgm:presLayoutVars>
      </dgm:prSet>
      <dgm:spPr/>
    </dgm:pt>
    <dgm:pt modelId="{991F2EEA-D54E-420E-9AE6-5B966E96045E}" type="pres">
      <dgm:prSet presAssocID="{5819FAAC-06FE-4415-8309-F2465B0A0E8D}" presName="descendantText" presStyleLbl="alignAcc1" presStyleIdx="1" presStyleCnt="3">
        <dgm:presLayoutVars>
          <dgm:bulletEnabled val="1"/>
        </dgm:presLayoutVars>
      </dgm:prSet>
      <dgm:spPr/>
    </dgm:pt>
    <dgm:pt modelId="{933CE379-649D-44FF-BC66-AF6339415BED}" type="pres">
      <dgm:prSet presAssocID="{8549EB43-103A-4757-9D19-59FFE5E37C22}" presName="sp" presStyleCnt="0"/>
      <dgm:spPr/>
    </dgm:pt>
    <dgm:pt modelId="{910302BE-5909-49E0-A9A7-F156AACB8A69}" type="pres">
      <dgm:prSet presAssocID="{9B4CA8C5-0DED-4D0A-9785-6133C4A4229A}" presName="composite" presStyleCnt="0"/>
      <dgm:spPr/>
    </dgm:pt>
    <dgm:pt modelId="{53A7C388-D02C-4CF2-BF39-2D8C0DC4C8B3}" type="pres">
      <dgm:prSet presAssocID="{9B4CA8C5-0DED-4D0A-9785-6133C4A4229A}" presName="parentText" presStyleLbl="alignNode1" presStyleIdx="2" presStyleCnt="3">
        <dgm:presLayoutVars>
          <dgm:chMax val="1"/>
          <dgm:bulletEnabled val="1"/>
        </dgm:presLayoutVars>
      </dgm:prSet>
      <dgm:spPr/>
    </dgm:pt>
    <dgm:pt modelId="{7932664C-FAF3-4895-BC1D-58F1469FF637}" type="pres">
      <dgm:prSet presAssocID="{9B4CA8C5-0DED-4D0A-9785-6133C4A4229A}" presName="descendantText" presStyleLbl="alignAcc1" presStyleIdx="2" presStyleCnt="3">
        <dgm:presLayoutVars>
          <dgm:bulletEnabled val="1"/>
        </dgm:presLayoutVars>
      </dgm:prSet>
      <dgm:spPr/>
    </dgm:pt>
  </dgm:ptLst>
  <dgm:cxnLst>
    <dgm:cxn modelId="{88164203-07B5-420C-8537-87BAE1E67478}" type="presOf" srcId="{57886B4C-9561-40B5-93C8-22A51015C8B8}" destId="{3D883795-844C-4564-8614-29B2F327622C}" srcOrd="0" destOrd="0" presId="urn:microsoft.com/office/officeart/2005/8/layout/chevron2"/>
    <dgm:cxn modelId="{92D91F23-18A3-48B6-8EA5-110DC5141637}" type="presOf" srcId="{5819FAAC-06FE-4415-8309-F2465B0A0E8D}" destId="{4A1F1A13-29B6-47ED-8FAD-978C952BBD1F}" srcOrd="0" destOrd="0" presId="urn:microsoft.com/office/officeart/2005/8/layout/chevron2"/>
    <dgm:cxn modelId="{8732BB34-4C18-4A85-B07C-6ACF857C767B}" srcId="{2F411B45-1D46-43FB-AE33-3115823E3C0C}" destId="{E9D8EEDD-CCCC-4136-9DE8-A7E18F04E0E6}" srcOrd="0" destOrd="0" parTransId="{B2F0588D-3ECF-4A1E-B29B-1EEFAB0EF377}" sibTransId="{B601B56E-910C-41AD-AC51-4444710F782D}"/>
    <dgm:cxn modelId="{168C1D37-DFD3-4C78-8D8B-D964AA9D8CA9}" srcId="{9B4CA8C5-0DED-4D0A-9785-6133C4A4229A}" destId="{73AED05C-D7C9-43BD-8CFF-A32334C6AEAE}" srcOrd="0" destOrd="0" parTransId="{D47D77BE-916A-4B14-9155-9B2F5E8A6B35}" sibTransId="{07936CF9-DCA6-43CF-B775-A9BCA53EFAB8}"/>
    <dgm:cxn modelId="{0FF3FE3B-97BF-489B-90B9-7CC061D01A37}" type="presOf" srcId="{E9D8EEDD-CCCC-4136-9DE8-A7E18F04E0E6}" destId="{F7E4E09E-A8EB-4A76-818C-F28A8B7F707C}" srcOrd="0" destOrd="0" presId="urn:microsoft.com/office/officeart/2005/8/layout/chevron2"/>
    <dgm:cxn modelId="{40D15349-87E4-4446-8128-62D18757055C}" type="presOf" srcId="{E271117E-CD29-459A-BC1F-4CB5C35B136E}" destId="{3D883795-844C-4564-8614-29B2F327622C}" srcOrd="0" destOrd="1" presId="urn:microsoft.com/office/officeart/2005/8/layout/chevron2"/>
    <dgm:cxn modelId="{9FF6105C-CFC8-4916-BA61-56D8A980F70E}" type="presOf" srcId="{2F411B45-1D46-43FB-AE33-3115823E3C0C}" destId="{34749474-3D56-4A3E-98B3-9FD4135F5024}" srcOrd="0" destOrd="0" presId="urn:microsoft.com/office/officeart/2005/8/layout/chevron2"/>
    <dgm:cxn modelId="{19E09B77-A786-4B44-82E3-6C444BEB483A}" srcId="{E9D8EEDD-CCCC-4136-9DE8-A7E18F04E0E6}" destId="{57886B4C-9561-40B5-93C8-22A51015C8B8}" srcOrd="0" destOrd="0" parTransId="{BA85FA80-AC2F-4C5D-9CB6-B5CC259AABF0}" sibTransId="{E094F64C-C430-4E48-B816-000DAA5E0CD8}"/>
    <dgm:cxn modelId="{047CDB7E-75EF-4F62-BE69-4EA2FCF226CA}" type="presOf" srcId="{73AED05C-D7C9-43BD-8CFF-A32334C6AEAE}" destId="{7932664C-FAF3-4895-BC1D-58F1469FF637}" srcOrd="0" destOrd="0" presId="urn:microsoft.com/office/officeart/2005/8/layout/chevron2"/>
    <dgm:cxn modelId="{3EEDD386-435C-4479-B2BB-013F51C861E0}" srcId="{E9D8EEDD-CCCC-4136-9DE8-A7E18F04E0E6}" destId="{E271117E-CD29-459A-BC1F-4CB5C35B136E}" srcOrd="1" destOrd="0" parTransId="{19719D0E-3677-4AAB-A16B-ED0F7C21633B}" sibTransId="{07D219CB-7286-4ACF-927E-457F31F71C3A}"/>
    <dgm:cxn modelId="{3BE43188-94A1-4F42-9983-6B8D19148D59}" srcId="{5819FAAC-06FE-4415-8309-F2465B0A0E8D}" destId="{F4800F67-8E35-4253-8645-C498FFD8645B}" srcOrd="1" destOrd="0" parTransId="{B835729B-4ADB-4306-A0BC-81E97AFE9DE4}" sibTransId="{74E91A4D-9337-4083-99EF-F1A612EF45C3}"/>
    <dgm:cxn modelId="{5D7F3799-5B43-4322-894C-D41ABB66DBA2}" srcId="{9B4CA8C5-0DED-4D0A-9785-6133C4A4229A}" destId="{E1AFA89B-0542-4644-8989-3D35C990EA63}" srcOrd="1" destOrd="0" parTransId="{96559CAC-622E-4092-AED4-6138C326F1BE}" sibTransId="{3731788D-87C3-49AE-8135-B95131F598F7}"/>
    <dgm:cxn modelId="{684F0A9E-5A6B-4261-BBAD-4ED7706C515D}" srcId="{2F411B45-1D46-43FB-AE33-3115823E3C0C}" destId="{5819FAAC-06FE-4415-8309-F2465B0A0E8D}" srcOrd="1" destOrd="0" parTransId="{2A40D2AB-2B44-4C37-9964-612D694C4380}" sibTransId="{8549EB43-103A-4757-9D19-59FFE5E37C22}"/>
    <dgm:cxn modelId="{38CAD1C6-3306-4C99-964D-E8982D4DF9C3}" srcId="{5819FAAC-06FE-4415-8309-F2465B0A0E8D}" destId="{6364098D-8B56-4921-8418-EE8F9EAB69B6}" srcOrd="0" destOrd="0" parTransId="{4B9453C5-1D5A-42CE-B9D5-F5DFB8B02F1F}" sibTransId="{CBCB9C80-44CA-4EC7-8722-BF3ABD64EDFE}"/>
    <dgm:cxn modelId="{60C3A0C7-5BB8-4A79-A7DF-0FE55A77CE1E}" type="presOf" srcId="{F4800F67-8E35-4253-8645-C498FFD8645B}" destId="{991F2EEA-D54E-420E-9AE6-5B966E96045E}" srcOrd="0" destOrd="1" presId="urn:microsoft.com/office/officeart/2005/8/layout/chevron2"/>
    <dgm:cxn modelId="{E0986ECA-E01C-42FA-A242-2D62B4AF0EE1}" srcId="{2F411B45-1D46-43FB-AE33-3115823E3C0C}" destId="{9B4CA8C5-0DED-4D0A-9785-6133C4A4229A}" srcOrd="2" destOrd="0" parTransId="{8A5B49CE-4D98-4BFE-8FAF-034F135F2C32}" sibTransId="{3775C48B-1C68-4B69-90D6-875A0EE72CEB}"/>
    <dgm:cxn modelId="{9358C0CB-081E-4E40-BDCB-3C9B74CC422A}" type="presOf" srcId="{6364098D-8B56-4921-8418-EE8F9EAB69B6}" destId="{991F2EEA-D54E-420E-9AE6-5B966E96045E}" srcOrd="0" destOrd="0" presId="urn:microsoft.com/office/officeart/2005/8/layout/chevron2"/>
    <dgm:cxn modelId="{BB44A7D3-976F-4D5D-A6CF-878DCA2CD1CA}" type="presOf" srcId="{E1AFA89B-0542-4644-8989-3D35C990EA63}" destId="{7932664C-FAF3-4895-BC1D-58F1469FF637}" srcOrd="0" destOrd="1" presId="urn:microsoft.com/office/officeart/2005/8/layout/chevron2"/>
    <dgm:cxn modelId="{3B6873F1-B8E4-458E-ADE2-274093A62189}" type="presOf" srcId="{9B4CA8C5-0DED-4D0A-9785-6133C4A4229A}" destId="{53A7C388-D02C-4CF2-BF39-2D8C0DC4C8B3}" srcOrd="0" destOrd="0" presId="urn:microsoft.com/office/officeart/2005/8/layout/chevron2"/>
    <dgm:cxn modelId="{D50FAD26-D21B-4173-B210-EAE1DC767AD9}" type="presParOf" srcId="{34749474-3D56-4A3E-98B3-9FD4135F5024}" destId="{C5632B9B-67BA-4198-AA12-496497AAA143}" srcOrd="0" destOrd="0" presId="urn:microsoft.com/office/officeart/2005/8/layout/chevron2"/>
    <dgm:cxn modelId="{D5E899BC-1A06-495E-A3FA-75FB0B92F927}" type="presParOf" srcId="{C5632B9B-67BA-4198-AA12-496497AAA143}" destId="{F7E4E09E-A8EB-4A76-818C-F28A8B7F707C}" srcOrd="0" destOrd="0" presId="urn:microsoft.com/office/officeart/2005/8/layout/chevron2"/>
    <dgm:cxn modelId="{35C510BC-501E-40E8-A09B-269A8419A1E9}" type="presParOf" srcId="{C5632B9B-67BA-4198-AA12-496497AAA143}" destId="{3D883795-844C-4564-8614-29B2F327622C}" srcOrd="1" destOrd="0" presId="urn:microsoft.com/office/officeart/2005/8/layout/chevron2"/>
    <dgm:cxn modelId="{53CDFC1B-C917-449A-93EE-5CABE6614623}" type="presParOf" srcId="{34749474-3D56-4A3E-98B3-9FD4135F5024}" destId="{1C71FFEC-1B1E-4C53-9C5A-2F72357E4E15}" srcOrd="1" destOrd="0" presId="urn:microsoft.com/office/officeart/2005/8/layout/chevron2"/>
    <dgm:cxn modelId="{4EC65D63-DBA8-4E24-A8B5-F7D12314D695}" type="presParOf" srcId="{34749474-3D56-4A3E-98B3-9FD4135F5024}" destId="{90C5B98F-ADC9-45E5-87B7-EC618FCC9261}" srcOrd="2" destOrd="0" presId="urn:microsoft.com/office/officeart/2005/8/layout/chevron2"/>
    <dgm:cxn modelId="{6DCC5AFD-CCD0-48C0-BD99-8C1D3B3E8202}" type="presParOf" srcId="{90C5B98F-ADC9-45E5-87B7-EC618FCC9261}" destId="{4A1F1A13-29B6-47ED-8FAD-978C952BBD1F}" srcOrd="0" destOrd="0" presId="urn:microsoft.com/office/officeart/2005/8/layout/chevron2"/>
    <dgm:cxn modelId="{CDE8CD1C-E504-47B7-AFE3-F243103FB7B8}" type="presParOf" srcId="{90C5B98F-ADC9-45E5-87B7-EC618FCC9261}" destId="{991F2EEA-D54E-420E-9AE6-5B966E96045E}" srcOrd="1" destOrd="0" presId="urn:microsoft.com/office/officeart/2005/8/layout/chevron2"/>
    <dgm:cxn modelId="{8F21AB4F-E46E-4CE9-9193-283F70A5A9B3}" type="presParOf" srcId="{34749474-3D56-4A3E-98B3-9FD4135F5024}" destId="{933CE379-649D-44FF-BC66-AF6339415BED}" srcOrd="3" destOrd="0" presId="urn:microsoft.com/office/officeart/2005/8/layout/chevron2"/>
    <dgm:cxn modelId="{FE494460-A9C7-4117-A662-129A1C43662E}" type="presParOf" srcId="{34749474-3D56-4A3E-98B3-9FD4135F5024}" destId="{910302BE-5909-49E0-A9A7-F156AACB8A69}" srcOrd="4" destOrd="0" presId="urn:microsoft.com/office/officeart/2005/8/layout/chevron2"/>
    <dgm:cxn modelId="{7A1C385F-ACC1-4023-B5EF-F285E94FDE29}" type="presParOf" srcId="{910302BE-5909-49E0-A9A7-F156AACB8A69}" destId="{53A7C388-D02C-4CF2-BF39-2D8C0DC4C8B3}" srcOrd="0" destOrd="0" presId="urn:microsoft.com/office/officeart/2005/8/layout/chevron2"/>
    <dgm:cxn modelId="{134E421F-C7D8-4DA6-8B27-35C8ED90406F}" type="presParOf" srcId="{910302BE-5909-49E0-A9A7-F156AACB8A69}" destId="{7932664C-FAF3-4895-BC1D-58F1469FF637}"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4087240-1886-419E-A563-9FF69E5E1C06}" type="doc">
      <dgm:prSet loTypeId="urn:microsoft.com/office/officeart/2005/8/layout/radial5" loCatId="cycle" qsTypeId="urn:microsoft.com/office/officeart/2005/8/quickstyle/simple2" qsCatId="simple" csTypeId="urn:microsoft.com/office/officeart/2005/8/colors/colorful2" csCatId="colorful" phldr="1"/>
      <dgm:spPr/>
      <dgm:t>
        <a:bodyPr/>
        <a:lstStyle/>
        <a:p>
          <a:endParaRPr lang="en-US"/>
        </a:p>
      </dgm:t>
    </dgm:pt>
    <dgm:pt modelId="{97FD7D93-4290-40E9-98B4-C91ACE762C1E}">
      <dgm:prSet phldrT="[Text]"/>
      <dgm:spPr/>
      <dgm:t>
        <a:bodyPr/>
        <a:lstStyle/>
        <a:p>
          <a:r>
            <a:rPr lang="en-US"/>
            <a:t>ILM</a:t>
          </a:r>
        </a:p>
      </dgm:t>
    </dgm:pt>
    <dgm:pt modelId="{EB9BD569-B598-4417-91F6-606CF7654E84}" type="parTrans" cxnId="{6588848D-362B-4BDD-89B3-BBFD0FDEA1D5}">
      <dgm:prSet/>
      <dgm:spPr/>
      <dgm:t>
        <a:bodyPr/>
        <a:lstStyle/>
        <a:p>
          <a:endParaRPr lang="en-US"/>
        </a:p>
      </dgm:t>
    </dgm:pt>
    <dgm:pt modelId="{4896DEAC-B937-4C7D-B779-250078D1519F}" type="sibTrans" cxnId="{6588848D-362B-4BDD-89B3-BBFD0FDEA1D5}">
      <dgm:prSet/>
      <dgm:spPr/>
      <dgm:t>
        <a:bodyPr/>
        <a:lstStyle/>
        <a:p>
          <a:endParaRPr lang="en-US"/>
        </a:p>
      </dgm:t>
    </dgm:pt>
    <dgm:pt modelId="{95917BBE-1E92-48BE-9AA3-F6A9526D6DF0}">
      <dgm:prSet phldrT="[Text]"/>
      <dgm:spPr/>
      <dgm:t>
        <a:bodyPr/>
        <a:lstStyle/>
        <a:p>
          <a:r>
            <a:rPr lang="en-US"/>
            <a:t>Monitor</a:t>
          </a:r>
        </a:p>
      </dgm:t>
    </dgm:pt>
    <dgm:pt modelId="{3D900F31-B8EE-4A69-86D0-172E0552DF14}" type="parTrans" cxnId="{BD12E308-32FD-411A-899A-3D7FEECDD1B0}">
      <dgm:prSet/>
      <dgm:spPr/>
      <dgm:t>
        <a:bodyPr/>
        <a:lstStyle/>
        <a:p>
          <a:endParaRPr lang="en-US"/>
        </a:p>
      </dgm:t>
    </dgm:pt>
    <dgm:pt modelId="{1125CC7F-DACA-4456-B230-CBF672E250B7}" type="sibTrans" cxnId="{BD12E308-32FD-411A-899A-3D7FEECDD1B0}">
      <dgm:prSet/>
      <dgm:spPr/>
      <dgm:t>
        <a:bodyPr/>
        <a:lstStyle/>
        <a:p>
          <a:endParaRPr lang="en-US"/>
        </a:p>
      </dgm:t>
    </dgm:pt>
    <dgm:pt modelId="{197D6764-1C2C-47A8-A897-1C4B08EE272A}">
      <dgm:prSet phldrT="[Text]"/>
      <dgm:spPr/>
      <dgm:t>
        <a:bodyPr/>
        <a:lstStyle/>
        <a:p>
          <a:r>
            <a:rPr lang="en-US"/>
            <a:t>Create</a:t>
          </a:r>
        </a:p>
      </dgm:t>
    </dgm:pt>
    <dgm:pt modelId="{571B4E91-B758-4403-AF11-55797BF8066F}" type="parTrans" cxnId="{CC374E75-787D-4D20-8FCD-085DDB0B6486}">
      <dgm:prSet/>
      <dgm:spPr/>
      <dgm:t>
        <a:bodyPr/>
        <a:lstStyle/>
        <a:p>
          <a:endParaRPr lang="en-US"/>
        </a:p>
      </dgm:t>
    </dgm:pt>
    <dgm:pt modelId="{D1E468A7-5115-45FB-BB2F-8C1A522759C6}" type="sibTrans" cxnId="{CC374E75-787D-4D20-8FCD-085DDB0B6486}">
      <dgm:prSet/>
      <dgm:spPr/>
      <dgm:t>
        <a:bodyPr/>
        <a:lstStyle/>
        <a:p>
          <a:endParaRPr lang="en-US"/>
        </a:p>
      </dgm:t>
    </dgm:pt>
    <dgm:pt modelId="{767884F7-832D-498F-BD8B-DC3E38722066}">
      <dgm:prSet phldrT="[Text]"/>
      <dgm:spPr/>
      <dgm:t>
        <a:bodyPr/>
        <a:lstStyle/>
        <a:p>
          <a:r>
            <a:rPr lang="en-US"/>
            <a:t>Add</a:t>
          </a:r>
        </a:p>
      </dgm:t>
    </dgm:pt>
    <dgm:pt modelId="{0DF1A702-C727-4627-A100-F29173CA2564}" type="parTrans" cxnId="{A4E953C6-F34B-4EE0-A584-D89A263E7912}">
      <dgm:prSet/>
      <dgm:spPr/>
      <dgm:t>
        <a:bodyPr/>
        <a:lstStyle/>
        <a:p>
          <a:endParaRPr lang="en-US"/>
        </a:p>
      </dgm:t>
    </dgm:pt>
    <dgm:pt modelId="{9C63D5CB-05A0-4C75-B3CC-A1904491F3FF}" type="sibTrans" cxnId="{A4E953C6-F34B-4EE0-A584-D89A263E7912}">
      <dgm:prSet/>
      <dgm:spPr/>
      <dgm:t>
        <a:bodyPr/>
        <a:lstStyle/>
        <a:p>
          <a:endParaRPr lang="en-US"/>
        </a:p>
      </dgm:t>
    </dgm:pt>
    <dgm:pt modelId="{B05A2D20-A320-46BE-AF53-D4F7CABEDD4A}">
      <dgm:prSet phldrT="[Text]"/>
      <dgm:spPr/>
      <dgm:t>
        <a:bodyPr/>
        <a:lstStyle/>
        <a:p>
          <a:r>
            <a:rPr lang="en-US"/>
            <a:t>Archieve</a:t>
          </a:r>
        </a:p>
      </dgm:t>
    </dgm:pt>
    <dgm:pt modelId="{FC218D31-2AC4-4C0E-BDF5-AF3DA0AA7B36}" type="parTrans" cxnId="{B061B008-03FD-49D1-A1B9-F4BE135F063B}">
      <dgm:prSet/>
      <dgm:spPr/>
      <dgm:t>
        <a:bodyPr/>
        <a:lstStyle/>
        <a:p>
          <a:endParaRPr lang="en-US"/>
        </a:p>
      </dgm:t>
    </dgm:pt>
    <dgm:pt modelId="{514F4E8F-85C1-4AFE-9374-5FC8462424CA}" type="sibTrans" cxnId="{B061B008-03FD-49D1-A1B9-F4BE135F063B}">
      <dgm:prSet/>
      <dgm:spPr/>
      <dgm:t>
        <a:bodyPr/>
        <a:lstStyle/>
        <a:p>
          <a:endParaRPr lang="en-US"/>
        </a:p>
      </dgm:t>
    </dgm:pt>
    <dgm:pt modelId="{8B9ACDE4-3B17-46B2-A1AE-525EA6AA3054}">
      <dgm:prSet phldrT="[Text]"/>
      <dgm:spPr/>
      <dgm:t>
        <a:bodyPr/>
        <a:lstStyle/>
        <a:p>
          <a:r>
            <a:rPr lang="en-US"/>
            <a:t>Secure</a:t>
          </a:r>
        </a:p>
      </dgm:t>
    </dgm:pt>
    <dgm:pt modelId="{6A999907-DB66-4312-9899-2898D8FA488E}" type="parTrans" cxnId="{52A16634-42C7-40F1-B8FF-3EA872C2A35E}">
      <dgm:prSet/>
      <dgm:spPr/>
      <dgm:t>
        <a:bodyPr/>
        <a:lstStyle/>
        <a:p>
          <a:endParaRPr lang="en-US"/>
        </a:p>
      </dgm:t>
    </dgm:pt>
    <dgm:pt modelId="{E15D939D-9C93-4F92-BF7A-BF46F937FDA9}" type="sibTrans" cxnId="{52A16634-42C7-40F1-B8FF-3EA872C2A35E}">
      <dgm:prSet/>
      <dgm:spPr/>
      <dgm:t>
        <a:bodyPr/>
        <a:lstStyle/>
        <a:p>
          <a:endParaRPr lang="en-US"/>
        </a:p>
      </dgm:t>
    </dgm:pt>
    <dgm:pt modelId="{A864D008-B351-4381-8800-575B42C79847}">
      <dgm:prSet phldrT="[Text]"/>
      <dgm:spPr/>
      <dgm:t>
        <a:bodyPr/>
        <a:lstStyle/>
        <a:p>
          <a:r>
            <a:rPr lang="en-US"/>
            <a:t>Retain /Dispose</a:t>
          </a:r>
        </a:p>
      </dgm:t>
    </dgm:pt>
    <dgm:pt modelId="{63A23D2C-E112-48DF-9875-557AB01D22DE}" type="parTrans" cxnId="{4893575E-89FB-4CA5-ACA1-F5DDBD68B713}">
      <dgm:prSet/>
      <dgm:spPr/>
      <dgm:t>
        <a:bodyPr/>
        <a:lstStyle/>
        <a:p>
          <a:endParaRPr lang="en-US"/>
        </a:p>
      </dgm:t>
    </dgm:pt>
    <dgm:pt modelId="{22064E45-23C5-4703-8415-1BF8D658AF8C}" type="sibTrans" cxnId="{4893575E-89FB-4CA5-ACA1-F5DDBD68B713}">
      <dgm:prSet/>
      <dgm:spPr/>
      <dgm:t>
        <a:bodyPr/>
        <a:lstStyle/>
        <a:p>
          <a:endParaRPr lang="en-US"/>
        </a:p>
      </dgm:t>
    </dgm:pt>
    <dgm:pt modelId="{639BA6BD-6F80-4EDB-B5D4-4EB7D892B67A}" type="pres">
      <dgm:prSet presAssocID="{F4087240-1886-419E-A563-9FF69E5E1C06}" presName="Name0" presStyleCnt="0">
        <dgm:presLayoutVars>
          <dgm:chMax val="1"/>
          <dgm:dir/>
          <dgm:animLvl val="ctr"/>
          <dgm:resizeHandles val="exact"/>
        </dgm:presLayoutVars>
      </dgm:prSet>
      <dgm:spPr/>
    </dgm:pt>
    <dgm:pt modelId="{F91C7EC8-981C-45C0-B756-5FF728FA2CBF}" type="pres">
      <dgm:prSet presAssocID="{97FD7D93-4290-40E9-98B4-C91ACE762C1E}" presName="centerShape" presStyleLbl="node0" presStyleIdx="0" presStyleCnt="1"/>
      <dgm:spPr/>
    </dgm:pt>
    <dgm:pt modelId="{FD59A3C8-6D44-40B9-BF94-C34C3D1218F6}" type="pres">
      <dgm:prSet presAssocID="{3D900F31-B8EE-4A69-86D0-172E0552DF14}" presName="parTrans" presStyleLbl="sibTrans2D1" presStyleIdx="0" presStyleCnt="6"/>
      <dgm:spPr/>
    </dgm:pt>
    <dgm:pt modelId="{6422E6CB-BBD5-4D20-B322-B7C5FD0DA8B9}" type="pres">
      <dgm:prSet presAssocID="{3D900F31-B8EE-4A69-86D0-172E0552DF14}" presName="connectorText" presStyleLbl="sibTrans2D1" presStyleIdx="0" presStyleCnt="6"/>
      <dgm:spPr/>
    </dgm:pt>
    <dgm:pt modelId="{D464FC68-B19F-4AD0-A7BF-007F9AB494D8}" type="pres">
      <dgm:prSet presAssocID="{95917BBE-1E92-48BE-9AA3-F6A9526D6DF0}" presName="node" presStyleLbl="node1" presStyleIdx="0" presStyleCnt="6">
        <dgm:presLayoutVars>
          <dgm:bulletEnabled val="1"/>
        </dgm:presLayoutVars>
      </dgm:prSet>
      <dgm:spPr/>
    </dgm:pt>
    <dgm:pt modelId="{AF1DB91B-EA5C-4941-82DC-1774C854E082}" type="pres">
      <dgm:prSet presAssocID="{571B4E91-B758-4403-AF11-55797BF8066F}" presName="parTrans" presStyleLbl="sibTrans2D1" presStyleIdx="1" presStyleCnt="6"/>
      <dgm:spPr/>
    </dgm:pt>
    <dgm:pt modelId="{73985BED-0A68-442E-8E4E-AD94E7D0366E}" type="pres">
      <dgm:prSet presAssocID="{571B4E91-B758-4403-AF11-55797BF8066F}" presName="connectorText" presStyleLbl="sibTrans2D1" presStyleIdx="1" presStyleCnt="6"/>
      <dgm:spPr/>
    </dgm:pt>
    <dgm:pt modelId="{281642E7-C5F5-47A4-8510-EF4ADED4BD1C}" type="pres">
      <dgm:prSet presAssocID="{197D6764-1C2C-47A8-A897-1C4B08EE272A}" presName="node" presStyleLbl="node1" presStyleIdx="1" presStyleCnt="6">
        <dgm:presLayoutVars>
          <dgm:bulletEnabled val="1"/>
        </dgm:presLayoutVars>
      </dgm:prSet>
      <dgm:spPr/>
    </dgm:pt>
    <dgm:pt modelId="{24C71694-0F6F-4160-BB22-877783AE975E}" type="pres">
      <dgm:prSet presAssocID="{0DF1A702-C727-4627-A100-F29173CA2564}" presName="parTrans" presStyleLbl="sibTrans2D1" presStyleIdx="2" presStyleCnt="6"/>
      <dgm:spPr/>
    </dgm:pt>
    <dgm:pt modelId="{9FFF68EB-2107-4DCC-ABEB-1BD4C5DD8452}" type="pres">
      <dgm:prSet presAssocID="{0DF1A702-C727-4627-A100-F29173CA2564}" presName="connectorText" presStyleLbl="sibTrans2D1" presStyleIdx="2" presStyleCnt="6"/>
      <dgm:spPr/>
    </dgm:pt>
    <dgm:pt modelId="{4F257037-B3B5-4067-9879-8423A6CA1B50}" type="pres">
      <dgm:prSet presAssocID="{767884F7-832D-498F-BD8B-DC3E38722066}" presName="node" presStyleLbl="node1" presStyleIdx="2" presStyleCnt="6">
        <dgm:presLayoutVars>
          <dgm:bulletEnabled val="1"/>
        </dgm:presLayoutVars>
      </dgm:prSet>
      <dgm:spPr/>
    </dgm:pt>
    <dgm:pt modelId="{E2804330-966B-4208-9ECC-68C4AC669326}" type="pres">
      <dgm:prSet presAssocID="{FC218D31-2AC4-4C0E-BDF5-AF3DA0AA7B36}" presName="parTrans" presStyleLbl="sibTrans2D1" presStyleIdx="3" presStyleCnt="6"/>
      <dgm:spPr/>
    </dgm:pt>
    <dgm:pt modelId="{C34914B9-092D-4B14-921F-8F157F09AC47}" type="pres">
      <dgm:prSet presAssocID="{FC218D31-2AC4-4C0E-BDF5-AF3DA0AA7B36}" presName="connectorText" presStyleLbl="sibTrans2D1" presStyleIdx="3" presStyleCnt="6"/>
      <dgm:spPr/>
    </dgm:pt>
    <dgm:pt modelId="{A761D267-6EE1-4E61-932D-363E0778371F}" type="pres">
      <dgm:prSet presAssocID="{B05A2D20-A320-46BE-AF53-D4F7CABEDD4A}" presName="node" presStyleLbl="node1" presStyleIdx="3" presStyleCnt="6">
        <dgm:presLayoutVars>
          <dgm:bulletEnabled val="1"/>
        </dgm:presLayoutVars>
      </dgm:prSet>
      <dgm:spPr/>
    </dgm:pt>
    <dgm:pt modelId="{167DEF7D-696A-4287-91B2-41DA0C9522B8}" type="pres">
      <dgm:prSet presAssocID="{6A999907-DB66-4312-9899-2898D8FA488E}" presName="parTrans" presStyleLbl="sibTrans2D1" presStyleIdx="4" presStyleCnt="6"/>
      <dgm:spPr/>
    </dgm:pt>
    <dgm:pt modelId="{889AA735-C34B-4F95-BEA4-C4F3A064D52C}" type="pres">
      <dgm:prSet presAssocID="{6A999907-DB66-4312-9899-2898D8FA488E}" presName="connectorText" presStyleLbl="sibTrans2D1" presStyleIdx="4" presStyleCnt="6"/>
      <dgm:spPr/>
    </dgm:pt>
    <dgm:pt modelId="{2171338C-94DC-4292-85D6-E53FBDFB36BE}" type="pres">
      <dgm:prSet presAssocID="{8B9ACDE4-3B17-46B2-A1AE-525EA6AA3054}" presName="node" presStyleLbl="node1" presStyleIdx="4" presStyleCnt="6">
        <dgm:presLayoutVars>
          <dgm:bulletEnabled val="1"/>
        </dgm:presLayoutVars>
      </dgm:prSet>
      <dgm:spPr/>
    </dgm:pt>
    <dgm:pt modelId="{971597E5-22D3-4A0F-9AC2-B833E0C96335}" type="pres">
      <dgm:prSet presAssocID="{63A23D2C-E112-48DF-9875-557AB01D22DE}" presName="parTrans" presStyleLbl="sibTrans2D1" presStyleIdx="5" presStyleCnt="6"/>
      <dgm:spPr/>
    </dgm:pt>
    <dgm:pt modelId="{68DC5328-516D-4F9B-BD40-6959A96C55F1}" type="pres">
      <dgm:prSet presAssocID="{63A23D2C-E112-48DF-9875-557AB01D22DE}" presName="connectorText" presStyleLbl="sibTrans2D1" presStyleIdx="5" presStyleCnt="6"/>
      <dgm:spPr/>
    </dgm:pt>
    <dgm:pt modelId="{5BEADC4C-0DE4-458B-A8B1-EA3A01DC5D1C}" type="pres">
      <dgm:prSet presAssocID="{A864D008-B351-4381-8800-575B42C79847}" presName="node" presStyleLbl="node1" presStyleIdx="5" presStyleCnt="6">
        <dgm:presLayoutVars>
          <dgm:bulletEnabled val="1"/>
        </dgm:presLayoutVars>
      </dgm:prSet>
      <dgm:spPr/>
    </dgm:pt>
  </dgm:ptLst>
  <dgm:cxnLst>
    <dgm:cxn modelId="{B061B008-03FD-49D1-A1B9-F4BE135F063B}" srcId="{97FD7D93-4290-40E9-98B4-C91ACE762C1E}" destId="{B05A2D20-A320-46BE-AF53-D4F7CABEDD4A}" srcOrd="3" destOrd="0" parTransId="{FC218D31-2AC4-4C0E-BDF5-AF3DA0AA7B36}" sibTransId="{514F4E8F-85C1-4AFE-9374-5FC8462424CA}"/>
    <dgm:cxn modelId="{BD12E308-32FD-411A-899A-3D7FEECDD1B0}" srcId="{97FD7D93-4290-40E9-98B4-C91ACE762C1E}" destId="{95917BBE-1E92-48BE-9AA3-F6A9526D6DF0}" srcOrd="0" destOrd="0" parTransId="{3D900F31-B8EE-4A69-86D0-172E0552DF14}" sibTransId="{1125CC7F-DACA-4456-B230-CBF672E250B7}"/>
    <dgm:cxn modelId="{7782A60A-0F66-4488-82E2-0F082770AEE7}" type="presOf" srcId="{F4087240-1886-419E-A563-9FF69E5E1C06}" destId="{639BA6BD-6F80-4EDB-B5D4-4EB7D892B67A}" srcOrd="0" destOrd="0" presId="urn:microsoft.com/office/officeart/2005/8/layout/radial5"/>
    <dgm:cxn modelId="{76DB501B-D05B-4734-9E37-7A2788ACB13F}" type="presOf" srcId="{63A23D2C-E112-48DF-9875-557AB01D22DE}" destId="{971597E5-22D3-4A0F-9AC2-B833E0C96335}" srcOrd="0" destOrd="0" presId="urn:microsoft.com/office/officeart/2005/8/layout/radial5"/>
    <dgm:cxn modelId="{3B0DC81D-5C65-4EEE-BDD0-2A5A7480A888}" type="presOf" srcId="{97FD7D93-4290-40E9-98B4-C91ACE762C1E}" destId="{F91C7EC8-981C-45C0-B756-5FF728FA2CBF}" srcOrd="0" destOrd="0" presId="urn:microsoft.com/office/officeart/2005/8/layout/radial5"/>
    <dgm:cxn modelId="{2D23A626-DFB3-49DF-AA24-EE9EB96F4B84}" type="presOf" srcId="{0DF1A702-C727-4627-A100-F29173CA2564}" destId="{24C71694-0F6F-4160-BB22-877783AE975E}" srcOrd="0" destOrd="0" presId="urn:microsoft.com/office/officeart/2005/8/layout/radial5"/>
    <dgm:cxn modelId="{52A16634-42C7-40F1-B8FF-3EA872C2A35E}" srcId="{97FD7D93-4290-40E9-98B4-C91ACE762C1E}" destId="{8B9ACDE4-3B17-46B2-A1AE-525EA6AA3054}" srcOrd="4" destOrd="0" parTransId="{6A999907-DB66-4312-9899-2898D8FA488E}" sibTransId="{E15D939D-9C93-4F92-BF7A-BF46F937FDA9}"/>
    <dgm:cxn modelId="{5F04F535-D17A-48C4-A0D2-19652E354E60}" type="presOf" srcId="{0DF1A702-C727-4627-A100-F29173CA2564}" destId="{9FFF68EB-2107-4DCC-ABEB-1BD4C5DD8452}" srcOrd="1" destOrd="0" presId="urn:microsoft.com/office/officeart/2005/8/layout/radial5"/>
    <dgm:cxn modelId="{9CE9293A-6D69-4421-8442-E6B6B97F2CBC}" type="presOf" srcId="{A864D008-B351-4381-8800-575B42C79847}" destId="{5BEADC4C-0DE4-458B-A8B1-EA3A01DC5D1C}" srcOrd="0" destOrd="0" presId="urn:microsoft.com/office/officeart/2005/8/layout/radial5"/>
    <dgm:cxn modelId="{DEF8E746-116B-43BF-8502-E02EE4372336}" type="presOf" srcId="{3D900F31-B8EE-4A69-86D0-172E0552DF14}" destId="{FD59A3C8-6D44-40B9-BF94-C34C3D1218F6}" srcOrd="0" destOrd="0" presId="urn:microsoft.com/office/officeart/2005/8/layout/radial5"/>
    <dgm:cxn modelId="{4893575E-89FB-4CA5-ACA1-F5DDBD68B713}" srcId="{97FD7D93-4290-40E9-98B4-C91ACE762C1E}" destId="{A864D008-B351-4381-8800-575B42C79847}" srcOrd="5" destOrd="0" parTransId="{63A23D2C-E112-48DF-9875-557AB01D22DE}" sibTransId="{22064E45-23C5-4703-8415-1BF8D658AF8C}"/>
    <dgm:cxn modelId="{E566426F-7C4C-4477-A037-015E41716A40}" type="presOf" srcId="{571B4E91-B758-4403-AF11-55797BF8066F}" destId="{AF1DB91B-EA5C-4941-82DC-1774C854E082}" srcOrd="0" destOrd="0" presId="urn:microsoft.com/office/officeart/2005/8/layout/radial5"/>
    <dgm:cxn modelId="{CC374E75-787D-4D20-8FCD-085DDB0B6486}" srcId="{97FD7D93-4290-40E9-98B4-C91ACE762C1E}" destId="{197D6764-1C2C-47A8-A897-1C4B08EE272A}" srcOrd="1" destOrd="0" parTransId="{571B4E91-B758-4403-AF11-55797BF8066F}" sibTransId="{D1E468A7-5115-45FB-BB2F-8C1A522759C6}"/>
    <dgm:cxn modelId="{9C915889-1C75-49A2-BE32-9BCAAC5E3E80}" type="presOf" srcId="{B05A2D20-A320-46BE-AF53-D4F7CABEDD4A}" destId="{A761D267-6EE1-4E61-932D-363E0778371F}" srcOrd="0" destOrd="0" presId="urn:microsoft.com/office/officeart/2005/8/layout/radial5"/>
    <dgm:cxn modelId="{6588848D-362B-4BDD-89B3-BBFD0FDEA1D5}" srcId="{F4087240-1886-419E-A563-9FF69E5E1C06}" destId="{97FD7D93-4290-40E9-98B4-C91ACE762C1E}" srcOrd="0" destOrd="0" parTransId="{EB9BD569-B598-4417-91F6-606CF7654E84}" sibTransId="{4896DEAC-B937-4C7D-B779-250078D1519F}"/>
    <dgm:cxn modelId="{553C9E8E-D9AB-4CA3-BB96-7AA217F7C2D4}" type="presOf" srcId="{63A23D2C-E112-48DF-9875-557AB01D22DE}" destId="{68DC5328-516D-4F9B-BD40-6959A96C55F1}" srcOrd="1" destOrd="0" presId="urn:microsoft.com/office/officeart/2005/8/layout/radial5"/>
    <dgm:cxn modelId="{44F7EB98-170F-41E7-8271-16627452CA30}" type="presOf" srcId="{FC218D31-2AC4-4C0E-BDF5-AF3DA0AA7B36}" destId="{C34914B9-092D-4B14-921F-8F157F09AC47}" srcOrd="1" destOrd="0" presId="urn:microsoft.com/office/officeart/2005/8/layout/radial5"/>
    <dgm:cxn modelId="{8DDD589C-8EAD-481B-8BF3-E0B7A1265A01}" type="presOf" srcId="{6A999907-DB66-4312-9899-2898D8FA488E}" destId="{167DEF7D-696A-4287-91B2-41DA0C9522B8}" srcOrd="0" destOrd="0" presId="urn:microsoft.com/office/officeart/2005/8/layout/radial5"/>
    <dgm:cxn modelId="{4ADEAA9D-C23D-48D0-A8A7-15B9D7F15DF4}" type="presOf" srcId="{95917BBE-1E92-48BE-9AA3-F6A9526D6DF0}" destId="{D464FC68-B19F-4AD0-A7BF-007F9AB494D8}" srcOrd="0" destOrd="0" presId="urn:microsoft.com/office/officeart/2005/8/layout/radial5"/>
    <dgm:cxn modelId="{6A0D93A5-0CA2-460C-8B17-3BE7792F983D}" type="presOf" srcId="{FC218D31-2AC4-4C0E-BDF5-AF3DA0AA7B36}" destId="{E2804330-966B-4208-9ECC-68C4AC669326}" srcOrd="0" destOrd="0" presId="urn:microsoft.com/office/officeart/2005/8/layout/radial5"/>
    <dgm:cxn modelId="{6820BAA6-916C-4F31-BD3D-06F5937ADF59}" type="presOf" srcId="{571B4E91-B758-4403-AF11-55797BF8066F}" destId="{73985BED-0A68-442E-8E4E-AD94E7D0366E}" srcOrd="1" destOrd="0" presId="urn:microsoft.com/office/officeart/2005/8/layout/radial5"/>
    <dgm:cxn modelId="{A4E953C6-F34B-4EE0-A584-D89A263E7912}" srcId="{97FD7D93-4290-40E9-98B4-C91ACE762C1E}" destId="{767884F7-832D-498F-BD8B-DC3E38722066}" srcOrd="2" destOrd="0" parTransId="{0DF1A702-C727-4627-A100-F29173CA2564}" sibTransId="{9C63D5CB-05A0-4C75-B3CC-A1904491F3FF}"/>
    <dgm:cxn modelId="{AA794ADD-0CDE-499F-88A9-57599399A13D}" type="presOf" srcId="{8B9ACDE4-3B17-46B2-A1AE-525EA6AA3054}" destId="{2171338C-94DC-4292-85D6-E53FBDFB36BE}" srcOrd="0" destOrd="0" presId="urn:microsoft.com/office/officeart/2005/8/layout/radial5"/>
    <dgm:cxn modelId="{2C313FF4-B065-453B-9BF3-3A397AFE8105}" type="presOf" srcId="{767884F7-832D-498F-BD8B-DC3E38722066}" destId="{4F257037-B3B5-4067-9879-8423A6CA1B50}" srcOrd="0" destOrd="0" presId="urn:microsoft.com/office/officeart/2005/8/layout/radial5"/>
    <dgm:cxn modelId="{0DBB0DF8-8D5F-46F9-BA45-4D1BA180989C}" type="presOf" srcId="{3D900F31-B8EE-4A69-86D0-172E0552DF14}" destId="{6422E6CB-BBD5-4D20-B322-B7C5FD0DA8B9}" srcOrd="1" destOrd="0" presId="urn:microsoft.com/office/officeart/2005/8/layout/radial5"/>
    <dgm:cxn modelId="{31F938FB-62C2-4B30-8B67-B2E8E4D70768}" type="presOf" srcId="{197D6764-1C2C-47A8-A897-1C4B08EE272A}" destId="{281642E7-C5F5-47A4-8510-EF4ADED4BD1C}" srcOrd="0" destOrd="0" presId="urn:microsoft.com/office/officeart/2005/8/layout/radial5"/>
    <dgm:cxn modelId="{B2B29CFC-EE9A-40CA-B12B-E14C3DF48C0C}" type="presOf" srcId="{6A999907-DB66-4312-9899-2898D8FA488E}" destId="{889AA735-C34B-4F95-BEA4-C4F3A064D52C}" srcOrd="1" destOrd="0" presId="urn:microsoft.com/office/officeart/2005/8/layout/radial5"/>
    <dgm:cxn modelId="{DA19FC8C-7510-487F-92BE-816AF5239422}" type="presParOf" srcId="{639BA6BD-6F80-4EDB-B5D4-4EB7D892B67A}" destId="{F91C7EC8-981C-45C0-B756-5FF728FA2CBF}" srcOrd="0" destOrd="0" presId="urn:microsoft.com/office/officeart/2005/8/layout/radial5"/>
    <dgm:cxn modelId="{7EEDEA08-7705-4809-9BC4-55E40F4984F9}" type="presParOf" srcId="{639BA6BD-6F80-4EDB-B5D4-4EB7D892B67A}" destId="{FD59A3C8-6D44-40B9-BF94-C34C3D1218F6}" srcOrd="1" destOrd="0" presId="urn:microsoft.com/office/officeart/2005/8/layout/radial5"/>
    <dgm:cxn modelId="{ABD98582-6A7E-456B-AE91-EDD384AA6CF7}" type="presParOf" srcId="{FD59A3C8-6D44-40B9-BF94-C34C3D1218F6}" destId="{6422E6CB-BBD5-4D20-B322-B7C5FD0DA8B9}" srcOrd="0" destOrd="0" presId="urn:microsoft.com/office/officeart/2005/8/layout/radial5"/>
    <dgm:cxn modelId="{9C00025A-47E2-4D22-913B-8C63AA4F72A4}" type="presParOf" srcId="{639BA6BD-6F80-4EDB-B5D4-4EB7D892B67A}" destId="{D464FC68-B19F-4AD0-A7BF-007F9AB494D8}" srcOrd="2" destOrd="0" presId="urn:microsoft.com/office/officeart/2005/8/layout/radial5"/>
    <dgm:cxn modelId="{9F999455-2C4C-4DFD-AB4A-EA38CF89CBD6}" type="presParOf" srcId="{639BA6BD-6F80-4EDB-B5D4-4EB7D892B67A}" destId="{AF1DB91B-EA5C-4941-82DC-1774C854E082}" srcOrd="3" destOrd="0" presId="urn:microsoft.com/office/officeart/2005/8/layout/radial5"/>
    <dgm:cxn modelId="{361E6491-2F21-4EDD-A2B7-CE384683137D}" type="presParOf" srcId="{AF1DB91B-EA5C-4941-82DC-1774C854E082}" destId="{73985BED-0A68-442E-8E4E-AD94E7D0366E}" srcOrd="0" destOrd="0" presId="urn:microsoft.com/office/officeart/2005/8/layout/radial5"/>
    <dgm:cxn modelId="{C168550C-71BF-4B83-A1A3-503BFDB5B716}" type="presParOf" srcId="{639BA6BD-6F80-4EDB-B5D4-4EB7D892B67A}" destId="{281642E7-C5F5-47A4-8510-EF4ADED4BD1C}" srcOrd="4" destOrd="0" presId="urn:microsoft.com/office/officeart/2005/8/layout/radial5"/>
    <dgm:cxn modelId="{EC6CB707-5E16-4E2D-B40F-5ED607BA61B2}" type="presParOf" srcId="{639BA6BD-6F80-4EDB-B5D4-4EB7D892B67A}" destId="{24C71694-0F6F-4160-BB22-877783AE975E}" srcOrd="5" destOrd="0" presId="urn:microsoft.com/office/officeart/2005/8/layout/radial5"/>
    <dgm:cxn modelId="{03AA0307-A8A5-49B9-841F-4627D7BD29BC}" type="presParOf" srcId="{24C71694-0F6F-4160-BB22-877783AE975E}" destId="{9FFF68EB-2107-4DCC-ABEB-1BD4C5DD8452}" srcOrd="0" destOrd="0" presId="urn:microsoft.com/office/officeart/2005/8/layout/radial5"/>
    <dgm:cxn modelId="{B6D5B813-5434-4565-984E-4A7B4693D871}" type="presParOf" srcId="{639BA6BD-6F80-4EDB-B5D4-4EB7D892B67A}" destId="{4F257037-B3B5-4067-9879-8423A6CA1B50}" srcOrd="6" destOrd="0" presId="urn:microsoft.com/office/officeart/2005/8/layout/radial5"/>
    <dgm:cxn modelId="{85CD4F2A-ED6E-4E10-8CFD-22A77714CA9A}" type="presParOf" srcId="{639BA6BD-6F80-4EDB-B5D4-4EB7D892B67A}" destId="{E2804330-966B-4208-9ECC-68C4AC669326}" srcOrd="7" destOrd="0" presId="urn:microsoft.com/office/officeart/2005/8/layout/radial5"/>
    <dgm:cxn modelId="{65F6E82A-58CA-465F-B7B9-BEF8C1FAF463}" type="presParOf" srcId="{E2804330-966B-4208-9ECC-68C4AC669326}" destId="{C34914B9-092D-4B14-921F-8F157F09AC47}" srcOrd="0" destOrd="0" presId="urn:microsoft.com/office/officeart/2005/8/layout/radial5"/>
    <dgm:cxn modelId="{60E9A2E3-FBC5-42B9-A746-0BDE983AFDA0}" type="presParOf" srcId="{639BA6BD-6F80-4EDB-B5D4-4EB7D892B67A}" destId="{A761D267-6EE1-4E61-932D-363E0778371F}" srcOrd="8" destOrd="0" presId="urn:microsoft.com/office/officeart/2005/8/layout/radial5"/>
    <dgm:cxn modelId="{F2C26ABD-7293-4114-93FE-9F8937813AEB}" type="presParOf" srcId="{639BA6BD-6F80-4EDB-B5D4-4EB7D892B67A}" destId="{167DEF7D-696A-4287-91B2-41DA0C9522B8}" srcOrd="9" destOrd="0" presId="urn:microsoft.com/office/officeart/2005/8/layout/radial5"/>
    <dgm:cxn modelId="{B8D6CFCE-467B-4D44-9FC7-B8CEDB25AC76}" type="presParOf" srcId="{167DEF7D-696A-4287-91B2-41DA0C9522B8}" destId="{889AA735-C34B-4F95-BEA4-C4F3A064D52C}" srcOrd="0" destOrd="0" presId="urn:microsoft.com/office/officeart/2005/8/layout/radial5"/>
    <dgm:cxn modelId="{32EBCA8C-7966-4EE9-8B6D-8BB733B29BED}" type="presParOf" srcId="{639BA6BD-6F80-4EDB-B5D4-4EB7D892B67A}" destId="{2171338C-94DC-4292-85D6-E53FBDFB36BE}" srcOrd="10" destOrd="0" presId="urn:microsoft.com/office/officeart/2005/8/layout/radial5"/>
    <dgm:cxn modelId="{FA6B36EC-BDCE-4E99-A48E-D8FE0A9F2886}" type="presParOf" srcId="{639BA6BD-6F80-4EDB-B5D4-4EB7D892B67A}" destId="{971597E5-22D3-4A0F-9AC2-B833E0C96335}" srcOrd="11" destOrd="0" presId="urn:microsoft.com/office/officeart/2005/8/layout/radial5"/>
    <dgm:cxn modelId="{612A0A92-778F-4CE5-9DA3-A4A1EAF3891B}" type="presParOf" srcId="{971597E5-22D3-4A0F-9AC2-B833E0C96335}" destId="{68DC5328-516D-4F9B-BD40-6959A96C55F1}" srcOrd="0" destOrd="0" presId="urn:microsoft.com/office/officeart/2005/8/layout/radial5"/>
    <dgm:cxn modelId="{AE223981-2615-4AC8-995C-0025BC3D21DD}" type="presParOf" srcId="{639BA6BD-6F80-4EDB-B5D4-4EB7D892B67A}" destId="{5BEADC4C-0DE4-458B-A8B1-EA3A01DC5D1C}" srcOrd="12"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E4E09E-A8EB-4A76-818C-F28A8B7F707C}">
      <dsp:nvSpPr>
        <dsp:cNvPr id="0" name=""/>
        <dsp:cNvSpPr/>
      </dsp:nvSpPr>
      <dsp:spPr>
        <a:xfrm rot="5400000">
          <a:off x="-180022" y="180877"/>
          <a:ext cx="1200150" cy="840105"/>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u="none" kern="1200"/>
            <a:t>Explicit knowledge </a:t>
          </a:r>
          <a:endParaRPr lang="en-US" sz="1200" kern="1200"/>
        </a:p>
      </dsp:txBody>
      <dsp:txXfrm rot="-5400000">
        <a:off x="1" y="420908"/>
        <a:ext cx="840105" cy="360045"/>
      </dsp:txXfrm>
    </dsp:sp>
    <dsp:sp modelId="{3D883795-844C-4564-8614-29B2F327622C}">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just" defTabSz="533400">
            <a:lnSpc>
              <a:spcPct val="90000"/>
            </a:lnSpc>
            <a:spcBef>
              <a:spcPct val="0"/>
            </a:spcBef>
            <a:spcAft>
              <a:spcPct val="15000"/>
            </a:spcAft>
            <a:buChar char="•"/>
          </a:pPr>
          <a:r>
            <a:rPr lang="en-US" sz="1200" kern="1200">
              <a:latin typeface="Times New Roman" pitchFamily="18" charset="0"/>
              <a:cs typeface="Times New Roman" pitchFamily="18" charset="0"/>
            </a:rPr>
            <a:t>Book knowledge which is used in various work process </a:t>
          </a:r>
        </a:p>
        <a:p>
          <a:pPr marL="114300" lvl="1" indent="-114300" algn="just" defTabSz="533400">
            <a:lnSpc>
              <a:spcPct val="90000"/>
            </a:lnSpc>
            <a:spcBef>
              <a:spcPct val="0"/>
            </a:spcBef>
            <a:spcAft>
              <a:spcPct val="15000"/>
            </a:spcAft>
            <a:buChar char="•"/>
          </a:pPr>
          <a:r>
            <a:rPr lang="en-US" sz="1200" kern="1200">
              <a:latin typeface="Times New Roman" pitchFamily="18" charset="0"/>
              <a:cs typeface="Times New Roman" pitchFamily="18" charset="0"/>
            </a:rPr>
            <a:t>Involves training , meeting objectives of company as well as motivating employees to meet specific goals of organization</a:t>
          </a:r>
        </a:p>
      </dsp:txBody>
      <dsp:txXfrm rot="-5400000">
        <a:off x="840105" y="38936"/>
        <a:ext cx="4608214" cy="703935"/>
      </dsp:txXfrm>
    </dsp:sp>
    <dsp:sp modelId="{4A1F1A13-29B6-47ED-8FAD-978C952BBD1F}">
      <dsp:nvSpPr>
        <dsp:cNvPr id="0" name=""/>
        <dsp:cNvSpPr/>
      </dsp:nvSpPr>
      <dsp:spPr>
        <a:xfrm rot="5400000">
          <a:off x="-180022" y="1180147"/>
          <a:ext cx="1200150" cy="840105"/>
        </a:xfrm>
        <a:prstGeom prst="chevron">
          <a:avLst/>
        </a:prstGeom>
        <a:solidFill>
          <a:schemeClr val="accent2">
            <a:hueOff val="2340759"/>
            <a:satOff val="-2919"/>
            <a:lumOff val="686"/>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u="none" kern="1200"/>
            <a:t>Tacit knowledge </a:t>
          </a:r>
          <a:endParaRPr lang="en-US" sz="1200" kern="1200"/>
        </a:p>
      </dsp:txBody>
      <dsp:txXfrm rot="-5400000">
        <a:off x="1" y="1420178"/>
        <a:ext cx="840105" cy="360045"/>
      </dsp:txXfrm>
    </dsp:sp>
    <dsp:sp modelId="{991F2EEA-D54E-420E-9AE6-5B966E96045E}">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itchFamily="18" charset="0"/>
              <a:cs typeface="Times New Roman" pitchFamily="18" charset="0"/>
            </a:rPr>
            <a:t>Involves that knowledge which remains within organization and it is not written or documented methodically</a:t>
          </a:r>
        </a:p>
        <a:p>
          <a:pPr marL="114300" lvl="1" indent="-114300" algn="l" defTabSz="533400">
            <a:lnSpc>
              <a:spcPct val="90000"/>
            </a:lnSpc>
            <a:spcBef>
              <a:spcPct val="0"/>
            </a:spcBef>
            <a:spcAft>
              <a:spcPct val="15000"/>
            </a:spcAft>
            <a:buChar char="•"/>
          </a:pPr>
          <a:r>
            <a:rPr lang="en-US" sz="1200" kern="1200">
              <a:latin typeface="Times New Roman" pitchFamily="18" charset="0"/>
              <a:cs typeface="Times New Roman" pitchFamily="18" charset="0"/>
            </a:rPr>
            <a:t>It is technical or cognitive which is composed of mental models, perceptions as well as assumptions </a:t>
          </a:r>
        </a:p>
      </dsp:txBody>
      <dsp:txXfrm rot="-5400000">
        <a:off x="840105" y="1038206"/>
        <a:ext cx="4608214" cy="703935"/>
      </dsp:txXfrm>
    </dsp:sp>
    <dsp:sp modelId="{53A7C388-D02C-4CF2-BF39-2D8C0DC4C8B3}">
      <dsp:nvSpPr>
        <dsp:cNvPr id="0" name=""/>
        <dsp:cNvSpPr/>
      </dsp:nvSpPr>
      <dsp:spPr>
        <a:xfrm rot="5400000">
          <a:off x="-180022" y="2179417"/>
          <a:ext cx="1200150" cy="840105"/>
        </a:xfrm>
        <a:prstGeom prst="chevron">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u="none" kern="1200"/>
            <a:t>Potential knowledge</a:t>
          </a:r>
          <a:endParaRPr lang="en-US" sz="1200" kern="1200"/>
        </a:p>
      </dsp:txBody>
      <dsp:txXfrm rot="-5400000">
        <a:off x="1" y="2419448"/>
        <a:ext cx="840105" cy="360045"/>
      </dsp:txXfrm>
    </dsp:sp>
    <dsp:sp modelId="{7932664C-FAF3-4895-BC1D-58F1469FF637}">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t>Illustrates that knowledge which is hidden data that are gathered but not yet utilised </a:t>
          </a:r>
          <a:endParaRPr lang="en-US" sz="120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r>
            <a:rPr lang="en-US" sz="1200" kern="1200"/>
            <a:t>Involves collection of various data and information for future use in order to develop growth of business. </a:t>
          </a:r>
          <a:endParaRPr lang="en-US" sz="1200" kern="1200">
            <a:latin typeface="Times New Roman" pitchFamily="18" charset="0"/>
            <a:cs typeface="Times New Roman" pitchFamily="18" charset="0"/>
          </a:endParaRPr>
        </a:p>
      </dsp:txBody>
      <dsp:txXfrm rot="-5400000">
        <a:off x="840105" y="2037476"/>
        <a:ext cx="4608214" cy="703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1C7EC8-981C-45C0-B756-5FF728FA2CBF}">
      <dsp:nvSpPr>
        <dsp:cNvPr id="0" name=""/>
        <dsp:cNvSpPr/>
      </dsp:nvSpPr>
      <dsp:spPr>
        <a:xfrm>
          <a:off x="2322611" y="1179611"/>
          <a:ext cx="841176" cy="841176"/>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kern="1200"/>
            <a:t>ILM</a:t>
          </a:r>
        </a:p>
      </dsp:txBody>
      <dsp:txXfrm>
        <a:off x="2445798" y="1302798"/>
        <a:ext cx="594802" cy="594802"/>
      </dsp:txXfrm>
    </dsp:sp>
    <dsp:sp modelId="{FD59A3C8-6D44-40B9-BF94-C34C3D1218F6}">
      <dsp:nvSpPr>
        <dsp:cNvPr id="0" name=""/>
        <dsp:cNvSpPr/>
      </dsp:nvSpPr>
      <dsp:spPr>
        <a:xfrm rot="16200000">
          <a:off x="2653889" y="873157"/>
          <a:ext cx="178620" cy="286000"/>
        </a:xfrm>
        <a:prstGeom prst="rightArrow">
          <a:avLst>
            <a:gd name="adj1" fmla="val 60000"/>
            <a:gd name="adj2" fmla="val 50000"/>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680682" y="957150"/>
        <a:ext cx="125034" cy="171600"/>
      </dsp:txXfrm>
    </dsp:sp>
    <dsp:sp modelId="{D464FC68-B19F-4AD0-A7BF-007F9AB494D8}">
      <dsp:nvSpPr>
        <dsp:cNvPr id="0" name=""/>
        <dsp:cNvSpPr/>
      </dsp:nvSpPr>
      <dsp:spPr>
        <a:xfrm>
          <a:off x="2322611" y="1416"/>
          <a:ext cx="841176" cy="841176"/>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Monitor</a:t>
          </a:r>
        </a:p>
      </dsp:txBody>
      <dsp:txXfrm>
        <a:off x="2445798" y="124603"/>
        <a:ext cx="594802" cy="594802"/>
      </dsp:txXfrm>
    </dsp:sp>
    <dsp:sp modelId="{AF1DB91B-EA5C-4941-82DC-1774C854E082}">
      <dsp:nvSpPr>
        <dsp:cNvPr id="0" name=""/>
        <dsp:cNvSpPr/>
      </dsp:nvSpPr>
      <dsp:spPr>
        <a:xfrm rot="19800000">
          <a:off x="3159685" y="1165178"/>
          <a:ext cx="178620" cy="286000"/>
        </a:xfrm>
        <a:prstGeom prst="rightArrow">
          <a:avLst>
            <a:gd name="adj1" fmla="val 60000"/>
            <a:gd name="adj2" fmla="val 50000"/>
          </a:avLst>
        </a:prstGeom>
        <a:solidFill>
          <a:schemeClr val="accent2">
            <a:hueOff val="936304"/>
            <a:satOff val="-1168"/>
            <a:lumOff val="27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63275" y="1235775"/>
        <a:ext cx="125034" cy="171600"/>
      </dsp:txXfrm>
    </dsp:sp>
    <dsp:sp modelId="{281642E7-C5F5-47A4-8510-EF4ADED4BD1C}">
      <dsp:nvSpPr>
        <dsp:cNvPr id="0" name=""/>
        <dsp:cNvSpPr/>
      </dsp:nvSpPr>
      <dsp:spPr>
        <a:xfrm>
          <a:off x="3342959" y="590513"/>
          <a:ext cx="841176" cy="841176"/>
        </a:xfrm>
        <a:prstGeom prst="ellipse">
          <a:avLst/>
        </a:prstGeom>
        <a:solidFill>
          <a:schemeClr val="accent2">
            <a:hueOff val="936304"/>
            <a:satOff val="-1168"/>
            <a:lumOff val="27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Create</a:t>
          </a:r>
        </a:p>
      </dsp:txBody>
      <dsp:txXfrm>
        <a:off x="3466146" y="713700"/>
        <a:ext cx="594802" cy="594802"/>
      </dsp:txXfrm>
    </dsp:sp>
    <dsp:sp modelId="{24C71694-0F6F-4160-BB22-877783AE975E}">
      <dsp:nvSpPr>
        <dsp:cNvPr id="0" name=""/>
        <dsp:cNvSpPr/>
      </dsp:nvSpPr>
      <dsp:spPr>
        <a:xfrm rot="1800000">
          <a:off x="3159685" y="1749221"/>
          <a:ext cx="178620" cy="286000"/>
        </a:xfrm>
        <a:prstGeom prst="rightArrow">
          <a:avLst>
            <a:gd name="adj1" fmla="val 60000"/>
            <a:gd name="adj2" fmla="val 50000"/>
          </a:avLst>
        </a:prstGeom>
        <a:solidFill>
          <a:schemeClr val="accent2">
            <a:hueOff val="1872608"/>
            <a:satOff val="-2336"/>
            <a:lumOff val="549"/>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63275" y="1793025"/>
        <a:ext cx="125034" cy="171600"/>
      </dsp:txXfrm>
    </dsp:sp>
    <dsp:sp modelId="{4F257037-B3B5-4067-9879-8423A6CA1B50}">
      <dsp:nvSpPr>
        <dsp:cNvPr id="0" name=""/>
        <dsp:cNvSpPr/>
      </dsp:nvSpPr>
      <dsp:spPr>
        <a:xfrm>
          <a:off x="3342959" y="1768709"/>
          <a:ext cx="841176" cy="841176"/>
        </a:xfrm>
        <a:prstGeom prst="ellipse">
          <a:avLst/>
        </a:prstGeom>
        <a:solidFill>
          <a:schemeClr val="accent2">
            <a:hueOff val="1872608"/>
            <a:satOff val="-2336"/>
            <a:lumOff val="54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Add</a:t>
          </a:r>
        </a:p>
      </dsp:txBody>
      <dsp:txXfrm>
        <a:off x="3466146" y="1891896"/>
        <a:ext cx="594802" cy="594802"/>
      </dsp:txXfrm>
    </dsp:sp>
    <dsp:sp modelId="{E2804330-966B-4208-9ECC-68C4AC669326}">
      <dsp:nvSpPr>
        <dsp:cNvPr id="0" name=""/>
        <dsp:cNvSpPr/>
      </dsp:nvSpPr>
      <dsp:spPr>
        <a:xfrm rot="5400000">
          <a:off x="2653889" y="2041242"/>
          <a:ext cx="178620" cy="286000"/>
        </a:xfrm>
        <a:prstGeom prst="rightArrow">
          <a:avLst>
            <a:gd name="adj1" fmla="val 60000"/>
            <a:gd name="adj2" fmla="val 50000"/>
          </a:avLst>
        </a:prstGeom>
        <a:solidFill>
          <a:schemeClr val="accent2">
            <a:hueOff val="2808911"/>
            <a:satOff val="-3503"/>
            <a:lumOff val="824"/>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680682" y="2071649"/>
        <a:ext cx="125034" cy="171600"/>
      </dsp:txXfrm>
    </dsp:sp>
    <dsp:sp modelId="{A761D267-6EE1-4E61-932D-363E0778371F}">
      <dsp:nvSpPr>
        <dsp:cNvPr id="0" name=""/>
        <dsp:cNvSpPr/>
      </dsp:nvSpPr>
      <dsp:spPr>
        <a:xfrm>
          <a:off x="2322611" y="2357807"/>
          <a:ext cx="841176" cy="841176"/>
        </a:xfrm>
        <a:prstGeom prst="ellipse">
          <a:avLst/>
        </a:prstGeom>
        <a:solidFill>
          <a:schemeClr val="accent2">
            <a:hueOff val="2808911"/>
            <a:satOff val="-3503"/>
            <a:lumOff val="824"/>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Archieve</a:t>
          </a:r>
        </a:p>
      </dsp:txBody>
      <dsp:txXfrm>
        <a:off x="2445798" y="2480994"/>
        <a:ext cx="594802" cy="594802"/>
      </dsp:txXfrm>
    </dsp:sp>
    <dsp:sp modelId="{167DEF7D-696A-4287-91B2-41DA0C9522B8}">
      <dsp:nvSpPr>
        <dsp:cNvPr id="0" name=""/>
        <dsp:cNvSpPr/>
      </dsp:nvSpPr>
      <dsp:spPr>
        <a:xfrm rot="9000000">
          <a:off x="2148094" y="1749221"/>
          <a:ext cx="178620" cy="286000"/>
        </a:xfrm>
        <a:prstGeom prst="rightArrow">
          <a:avLst>
            <a:gd name="adj1" fmla="val 60000"/>
            <a:gd name="adj2" fmla="val 50000"/>
          </a:avLst>
        </a:prstGeom>
        <a:solidFill>
          <a:schemeClr val="accent2">
            <a:hueOff val="3745215"/>
            <a:satOff val="-4671"/>
            <a:lumOff val="109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198090" y="1793025"/>
        <a:ext cx="125034" cy="171600"/>
      </dsp:txXfrm>
    </dsp:sp>
    <dsp:sp modelId="{2171338C-94DC-4292-85D6-E53FBDFB36BE}">
      <dsp:nvSpPr>
        <dsp:cNvPr id="0" name=""/>
        <dsp:cNvSpPr/>
      </dsp:nvSpPr>
      <dsp:spPr>
        <a:xfrm>
          <a:off x="1302264" y="1768709"/>
          <a:ext cx="841176" cy="841176"/>
        </a:xfrm>
        <a:prstGeom prst="ellipse">
          <a:avLst/>
        </a:prstGeom>
        <a:solidFill>
          <a:schemeClr val="accent2">
            <a:hueOff val="3745215"/>
            <a:satOff val="-4671"/>
            <a:lumOff val="109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Secure</a:t>
          </a:r>
        </a:p>
      </dsp:txBody>
      <dsp:txXfrm>
        <a:off x="1425451" y="1891896"/>
        <a:ext cx="594802" cy="594802"/>
      </dsp:txXfrm>
    </dsp:sp>
    <dsp:sp modelId="{971597E5-22D3-4A0F-9AC2-B833E0C96335}">
      <dsp:nvSpPr>
        <dsp:cNvPr id="0" name=""/>
        <dsp:cNvSpPr/>
      </dsp:nvSpPr>
      <dsp:spPr>
        <a:xfrm rot="12600000">
          <a:off x="2148094" y="1165178"/>
          <a:ext cx="178620" cy="286000"/>
        </a:xfrm>
        <a:prstGeom prst="rightArrow">
          <a:avLst>
            <a:gd name="adj1" fmla="val 60000"/>
            <a:gd name="adj2" fmla="val 50000"/>
          </a:avLst>
        </a:prstGeom>
        <a:solidFill>
          <a:schemeClr val="accent2">
            <a:hueOff val="4681519"/>
            <a:satOff val="-5839"/>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198090" y="1235775"/>
        <a:ext cx="125034" cy="171600"/>
      </dsp:txXfrm>
    </dsp:sp>
    <dsp:sp modelId="{5BEADC4C-0DE4-458B-A8B1-EA3A01DC5D1C}">
      <dsp:nvSpPr>
        <dsp:cNvPr id="0" name=""/>
        <dsp:cNvSpPr/>
      </dsp:nvSpPr>
      <dsp:spPr>
        <a:xfrm>
          <a:off x="1302264" y="590513"/>
          <a:ext cx="841176" cy="841176"/>
        </a:xfrm>
        <a:prstGeom prst="ellipse">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Retain /Dispose</a:t>
          </a:r>
        </a:p>
      </dsp:txBody>
      <dsp:txXfrm>
        <a:off x="1425451" y="713700"/>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E3B1B530-2E10-3B46-9A79-6EE1612AE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5587</Words>
  <Characters>31852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cp:revision>
  <dcterms:created xsi:type="dcterms:W3CDTF">2019-05-07T22:06:00Z</dcterms:created>
  <dcterms:modified xsi:type="dcterms:W3CDTF">2019-05-07T22:06:00Z</dcterms:modified>
</cp:coreProperties>
</file>