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72D686" w14:textId="77777777" w:rsidR="00B04E9F" w:rsidRDefault="00B04E9F" w:rsidP="00431195">
      <w:pPr>
        <w:spacing w:line="360" w:lineRule="auto"/>
        <w:jc w:val="center"/>
        <w:rPr>
          <w:rFonts w:ascii="Arial" w:hAnsi="Arial" w:cs="Arial"/>
          <w:sz w:val="72"/>
        </w:rPr>
      </w:pPr>
    </w:p>
    <w:p w14:paraId="2F90DEA6" w14:textId="77777777" w:rsidR="00B04E9F" w:rsidRDefault="00B04E9F" w:rsidP="00431195">
      <w:pPr>
        <w:spacing w:line="360" w:lineRule="auto"/>
        <w:jc w:val="center"/>
        <w:rPr>
          <w:rFonts w:ascii="Arial" w:hAnsi="Arial" w:cs="Arial"/>
          <w:sz w:val="72"/>
        </w:rPr>
      </w:pPr>
    </w:p>
    <w:p w14:paraId="20D49634" w14:textId="419C9870" w:rsidR="00431195" w:rsidRDefault="00431195" w:rsidP="00431195">
      <w:pPr>
        <w:spacing w:line="360" w:lineRule="auto"/>
        <w:jc w:val="center"/>
        <w:rPr>
          <w:rFonts w:ascii="Arial" w:hAnsi="Arial" w:cs="Arial"/>
          <w:sz w:val="72"/>
        </w:rPr>
      </w:pPr>
      <w:r w:rsidRPr="00431195">
        <w:rPr>
          <w:rFonts w:ascii="Arial" w:hAnsi="Arial" w:cs="Arial"/>
          <w:sz w:val="72"/>
        </w:rPr>
        <w:t>Critically reflect how the role of the educational practitioner supports and develops learning in an educational setting of your choice.</w:t>
      </w:r>
    </w:p>
    <w:p w14:paraId="799431C5" w14:textId="454655C4" w:rsidR="00431195" w:rsidRDefault="00431195" w:rsidP="00431195">
      <w:pPr>
        <w:spacing w:line="360" w:lineRule="auto"/>
        <w:jc w:val="center"/>
        <w:rPr>
          <w:rFonts w:ascii="Arial" w:hAnsi="Arial" w:cs="Arial"/>
          <w:sz w:val="72"/>
        </w:rPr>
      </w:pPr>
    </w:p>
    <w:p w14:paraId="36551C24" w14:textId="7A25660B" w:rsidR="00431195" w:rsidRDefault="00431195" w:rsidP="00431195">
      <w:pPr>
        <w:spacing w:line="360" w:lineRule="auto"/>
        <w:jc w:val="center"/>
        <w:rPr>
          <w:rFonts w:ascii="Arial" w:hAnsi="Arial" w:cs="Arial"/>
          <w:sz w:val="72"/>
        </w:rPr>
      </w:pPr>
    </w:p>
    <w:p w14:paraId="3CEBDE0D" w14:textId="63BA579A" w:rsidR="00431195" w:rsidRDefault="00431195" w:rsidP="00431195">
      <w:pPr>
        <w:spacing w:line="360" w:lineRule="auto"/>
        <w:rPr>
          <w:rFonts w:ascii="Arial" w:hAnsi="Arial" w:cs="Arial"/>
          <w:sz w:val="72"/>
        </w:rPr>
      </w:pPr>
    </w:p>
    <w:p w14:paraId="66714D48" w14:textId="77777777" w:rsidR="00B04E9F" w:rsidRPr="00431195" w:rsidRDefault="00B04E9F" w:rsidP="00431195">
      <w:pPr>
        <w:spacing w:line="360" w:lineRule="auto"/>
        <w:rPr>
          <w:rFonts w:ascii="Arial" w:hAnsi="Arial" w:cs="Arial"/>
        </w:rPr>
      </w:pPr>
    </w:p>
    <w:p w14:paraId="7E64C1D0" w14:textId="77777777" w:rsidR="00B04E9F" w:rsidRDefault="00431195" w:rsidP="00431195">
      <w:pPr>
        <w:spacing w:line="360" w:lineRule="auto"/>
        <w:rPr>
          <w:rFonts w:ascii="Arial" w:hAnsi="Arial" w:cs="Arial"/>
        </w:rPr>
      </w:pPr>
      <w:r w:rsidRPr="00431195">
        <w:rPr>
          <w:rFonts w:ascii="Arial" w:hAnsi="Arial" w:cs="Arial"/>
        </w:rPr>
        <w:lastRenderedPageBreak/>
        <w:t>Introduction</w:t>
      </w:r>
    </w:p>
    <w:p w14:paraId="250B5194" w14:textId="77777777" w:rsidR="00B04E9F" w:rsidRDefault="00B04E9F" w:rsidP="00431195">
      <w:pPr>
        <w:spacing w:line="360" w:lineRule="auto"/>
        <w:rPr>
          <w:rFonts w:ascii="Arial" w:hAnsi="Arial" w:cs="Arial"/>
        </w:rPr>
      </w:pPr>
    </w:p>
    <w:p w14:paraId="3F4817FA" w14:textId="33942786" w:rsidR="005E18DB" w:rsidRDefault="00B04E9F" w:rsidP="00431195">
      <w:pPr>
        <w:spacing w:line="360" w:lineRule="auto"/>
        <w:rPr>
          <w:rFonts w:ascii="Arial" w:hAnsi="Arial" w:cs="Arial"/>
        </w:rPr>
      </w:pPr>
      <w:r>
        <w:rPr>
          <w:rFonts w:ascii="Arial" w:hAnsi="Arial" w:cs="Arial"/>
        </w:rPr>
        <w:t xml:space="preserve">An educational practitioner is an essential role in school life. The development of the skills and lessons that the students learn is invaluable. </w:t>
      </w:r>
      <w:r w:rsidR="00431195" w:rsidRPr="00431195">
        <w:rPr>
          <w:rFonts w:ascii="Arial" w:hAnsi="Arial" w:cs="Arial"/>
        </w:rPr>
        <w:t xml:space="preserve"> </w:t>
      </w:r>
      <w:r>
        <w:rPr>
          <w:rFonts w:ascii="Arial" w:hAnsi="Arial" w:cs="Arial"/>
        </w:rPr>
        <w:t xml:space="preserve">The practitioner provides a wide range of opportunity for learning and the development of a range of different skills. Moreover, these skills that are needed for the student’s future life when they move on and get a job themselves. </w:t>
      </w:r>
    </w:p>
    <w:p w14:paraId="2EB421CF" w14:textId="4F81CC9A" w:rsidR="00B04E9F" w:rsidRDefault="00B04E9F" w:rsidP="00431195">
      <w:pPr>
        <w:spacing w:line="360" w:lineRule="auto"/>
        <w:rPr>
          <w:rFonts w:ascii="Arial" w:hAnsi="Arial" w:cs="Arial"/>
        </w:rPr>
      </w:pPr>
    </w:p>
    <w:p w14:paraId="419317F2" w14:textId="61EC913A" w:rsidR="00B04E9F" w:rsidRDefault="00B04E9F" w:rsidP="00431195">
      <w:pPr>
        <w:spacing w:line="360" w:lineRule="auto"/>
        <w:rPr>
          <w:rFonts w:ascii="Arial" w:hAnsi="Arial" w:cs="Arial"/>
        </w:rPr>
      </w:pPr>
      <w:r>
        <w:rPr>
          <w:rFonts w:ascii="Arial" w:hAnsi="Arial" w:cs="Arial"/>
        </w:rPr>
        <w:t>In this assignment, it will be discussed how practitioners can use their learning environment to the best of the</w:t>
      </w:r>
      <w:r w:rsidR="00654B4C">
        <w:rPr>
          <w:rFonts w:ascii="Arial" w:hAnsi="Arial" w:cs="Arial"/>
        </w:rPr>
        <w:t>ir</w:t>
      </w:r>
      <w:r>
        <w:rPr>
          <w:rFonts w:ascii="Arial" w:hAnsi="Arial" w:cs="Arial"/>
        </w:rPr>
        <w:t xml:space="preserve"> ability </w:t>
      </w:r>
      <w:r w:rsidR="00654B4C">
        <w:rPr>
          <w:rFonts w:ascii="Arial" w:hAnsi="Arial" w:cs="Arial"/>
        </w:rPr>
        <w:t>in</w:t>
      </w:r>
      <w:r>
        <w:rPr>
          <w:rFonts w:ascii="Arial" w:hAnsi="Arial" w:cs="Arial"/>
        </w:rPr>
        <w:t xml:space="preserve"> </w:t>
      </w:r>
      <w:r w:rsidR="00654B4C">
        <w:rPr>
          <w:rFonts w:ascii="Arial" w:hAnsi="Arial" w:cs="Arial"/>
        </w:rPr>
        <w:t xml:space="preserve">a primary </w:t>
      </w:r>
      <w:r>
        <w:rPr>
          <w:rFonts w:ascii="Arial" w:hAnsi="Arial" w:cs="Arial"/>
        </w:rPr>
        <w:t>classroom. Therefore, practitioners can use their environment to enhance the learning experience</w:t>
      </w:r>
      <w:r w:rsidR="00654B4C">
        <w:rPr>
          <w:rFonts w:ascii="Arial" w:hAnsi="Arial" w:cs="Arial"/>
        </w:rPr>
        <w:t xml:space="preserve"> for the children to have opportunities to learn from different opportunities</w:t>
      </w:r>
      <w:r>
        <w:rPr>
          <w:rFonts w:ascii="Arial" w:hAnsi="Arial" w:cs="Arial"/>
        </w:rPr>
        <w:t xml:space="preserve">. </w:t>
      </w:r>
    </w:p>
    <w:p w14:paraId="6D7AED09" w14:textId="0D3887BA" w:rsidR="00431195" w:rsidRDefault="00431195" w:rsidP="00431195">
      <w:pPr>
        <w:spacing w:line="360" w:lineRule="auto"/>
        <w:rPr>
          <w:rFonts w:ascii="Arial" w:hAnsi="Arial" w:cs="Arial"/>
        </w:rPr>
      </w:pPr>
    </w:p>
    <w:p w14:paraId="7890A459" w14:textId="2FE57E02" w:rsidR="00C37FC4" w:rsidRDefault="00C37FC4" w:rsidP="00431195">
      <w:pPr>
        <w:spacing w:line="360" w:lineRule="auto"/>
        <w:rPr>
          <w:rFonts w:ascii="Arial" w:hAnsi="Arial" w:cs="Arial"/>
        </w:rPr>
      </w:pPr>
      <w:r>
        <w:rPr>
          <w:rFonts w:ascii="Arial" w:hAnsi="Arial" w:cs="Arial"/>
        </w:rPr>
        <w:t>The classroom environment is an open canvas and</w:t>
      </w:r>
      <w:r w:rsidR="00654B4C">
        <w:rPr>
          <w:rFonts w:ascii="Arial" w:hAnsi="Arial" w:cs="Arial"/>
        </w:rPr>
        <w:t xml:space="preserve"> it</w:t>
      </w:r>
      <w:r>
        <w:rPr>
          <w:rFonts w:ascii="Arial" w:hAnsi="Arial" w:cs="Arial"/>
        </w:rPr>
        <w:t xml:space="preserve"> can become anything a practitioner wishes</w:t>
      </w:r>
      <w:r w:rsidR="00654B4C">
        <w:rPr>
          <w:rFonts w:ascii="Arial" w:hAnsi="Arial" w:cs="Arial"/>
        </w:rPr>
        <w:t>, that will be suitable for the children’s learning</w:t>
      </w:r>
      <w:r>
        <w:rPr>
          <w:rFonts w:ascii="Arial" w:hAnsi="Arial" w:cs="Arial"/>
        </w:rPr>
        <w:t>. The environment is ever changing, to support the children’s learning</w:t>
      </w:r>
      <w:r w:rsidR="00654B4C">
        <w:rPr>
          <w:rFonts w:ascii="Arial" w:hAnsi="Arial" w:cs="Arial"/>
        </w:rPr>
        <w:t xml:space="preserve"> and development</w:t>
      </w:r>
      <w:r>
        <w:rPr>
          <w:rFonts w:ascii="Arial" w:hAnsi="Arial" w:cs="Arial"/>
        </w:rPr>
        <w:t xml:space="preserve">. The classroom walls, which is space to show off good examples of work, a place where the displays can be helpful when writing a piece of work, or the walls where the practitioner hangs the times tables displays for the children to copy when doing a test. </w:t>
      </w:r>
    </w:p>
    <w:p w14:paraId="1C56208F" w14:textId="77777777" w:rsidR="00C37FC4" w:rsidRDefault="00C37FC4" w:rsidP="00431195">
      <w:pPr>
        <w:spacing w:line="360" w:lineRule="auto"/>
        <w:rPr>
          <w:rFonts w:ascii="Arial" w:hAnsi="Arial" w:cs="Arial"/>
        </w:rPr>
      </w:pPr>
    </w:p>
    <w:p w14:paraId="3F8B9E16" w14:textId="52F377B0" w:rsidR="00C37FC4" w:rsidRDefault="00C37FC4" w:rsidP="00C37FC4">
      <w:pPr>
        <w:spacing w:line="360" w:lineRule="auto"/>
        <w:rPr>
          <w:rFonts w:ascii="Arial" w:hAnsi="Arial" w:cs="Arial"/>
        </w:rPr>
      </w:pPr>
      <w:r>
        <w:rPr>
          <w:rFonts w:ascii="Arial" w:hAnsi="Arial" w:cs="Arial"/>
        </w:rPr>
        <w:t>The different areas in the classroom, in the foundation phase for example, it’s essential to have different corners where the students have opportunities to be independent with their learning. Also, in key stage two, where the environment is changing to be more like the foundation phase, the areas in the classroom that the practitioner provides the lea</w:t>
      </w:r>
      <w:r w:rsidR="00654B4C">
        <w:rPr>
          <w:rFonts w:ascii="Arial" w:hAnsi="Arial" w:cs="Arial"/>
        </w:rPr>
        <w:t>r</w:t>
      </w:r>
      <w:r>
        <w:rPr>
          <w:rFonts w:ascii="Arial" w:hAnsi="Arial" w:cs="Arial"/>
        </w:rPr>
        <w:t>ners with, has to be helpful to their everyday work in school, otherwise is there a reason for doing it. The resources that are put in the areas need to be carefully thought out and useful for the learner’s independent work</w:t>
      </w:r>
      <w:r w:rsidR="00EF1E3E">
        <w:rPr>
          <w:rFonts w:ascii="Arial" w:hAnsi="Arial" w:cs="Arial"/>
        </w:rPr>
        <w:t xml:space="preserve"> (Trees, A., Jackson, m 2007)</w:t>
      </w:r>
      <w:r>
        <w:rPr>
          <w:rFonts w:ascii="Arial" w:hAnsi="Arial" w:cs="Arial"/>
        </w:rPr>
        <w:t xml:space="preserve">. </w:t>
      </w:r>
    </w:p>
    <w:p w14:paraId="6776E25F" w14:textId="56D73DC3" w:rsidR="00C37FC4" w:rsidRDefault="00C37FC4" w:rsidP="00C37FC4">
      <w:pPr>
        <w:spacing w:line="360" w:lineRule="auto"/>
        <w:rPr>
          <w:rFonts w:ascii="Arial" w:hAnsi="Arial" w:cs="Arial"/>
        </w:rPr>
      </w:pPr>
    </w:p>
    <w:p w14:paraId="1A694738" w14:textId="790810D2" w:rsidR="00C37FC4" w:rsidRDefault="00C37FC4" w:rsidP="00C37FC4">
      <w:pPr>
        <w:spacing w:line="360" w:lineRule="auto"/>
        <w:rPr>
          <w:rFonts w:ascii="Arial" w:hAnsi="Arial" w:cs="Arial"/>
        </w:rPr>
      </w:pPr>
      <w:r>
        <w:rPr>
          <w:rFonts w:ascii="Arial" w:hAnsi="Arial" w:cs="Arial"/>
        </w:rPr>
        <w:t xml:space="preserve">A good practitioner needs to be aware of their space and how they can use it to their advantage. The classroom can be ever changing, and it cannot be stressed enough that the practitioner has complete control in how the classroom looks and how often they change something in it. </w:t>
      </w:r>
    </w:p>
    <w:p w14:paraId="3F656FC0" w14:textId="317CF7E9" w:rsidR="00C37FC4" w:rsidRDefault="00C37FC4" w:rsidP="00C37FC4">
      <w:pPr>
        <w:spacing w:line="360" w:lineRule="auto"/>
        <w:rPr>
          <w:rFonts w:ascii="Arial" w:hAnsi="Arial" w:cs="Arial"/>
        </w:rPr>
      </w:pPr>
    </w:p>
    <w:p w14:paraId="223F7359" w14:textId="38C170B1" w:rsidR="00C37FC4" w:rsidRDefault="00C37FC4" w:rsidP="00C37FC4">
      <w:pPr>
        <w:spacing w:line="360" w:lineRule="auto"/>
        <w:rPr>
          <w:rFonts w:ascii="Arial" w:hAnsi="Arial" w:cs="Arial"/>
        </w:rPr>
      </w:pPr>
      <w:r>
        <w:rPr>
          <w:rFonts w:ascii="Arial" w:hAnsi="Arial" w:cs="Arial"/>
        </w:rPr>
        <w:lastRenderedPageBreak/>
        <w:t>Chang</w:t>
      </w:r>
      <w:r w:rsidR="00654B4C">
        <w:rPr>
          <w:rFonts w:ascii="Arial" w:hAnsi="Arial" w:cs="Arial"/>
        </w:rPr>
        <w:t>ing</w:t>
      </w:r>
      <w:r>
        <w:rPr>
          <w:rFonts w:ascii="Arial" w:hAnsi="Arial" w:cs="Arial"/>
        </w:rPr>
        <w:t xml:space="preserve"> </w:t>
      </w:r>
      <w:r w:rsidR="00654B4C">
        <w:rPr>
          <w:rFonts w:ascii="Arial" w:hAnsi="Arial" w:cs="Arial"/>
        </w:rPr>
        <w:t>the</w:t>
      </w:r>
      <w:r>
        <w:rPr>
          <w:rFonts w:ascii="Arial" w:hAnsi="Arial" w:cs="Arial"/>
        </w:rPr>
        <w:t xml:space="preserve"> environment, can be a great motivator for learners. It gives them motivation and inspires them more, because it’s different and perhaps less boring that the usual. </w:t>
      </w:r>
      <w:r w:rsidR="00654B4C">
        <w:rPr>
          <w:rFonts w:ascii="Arial" w:hAnsi="Arial" w:cs="Arial"/>
        </w:rPr>
        <w:t xml:space="preserve">It gives them something new to look at, and essentially something new to inspire their work (Hall, M., Ramsay, A and Raven, J 2009). </w:t>
      </w:r>
    </w:p>
    <w:p w14:paraId="21A82D3E" w14:textId="4BDC586C" w:rsidR="00B04E9F" w:rsidRDefault="00B04E9F" w:rsidP="00431195">
      <w:pPr>
        <w:spacing w:line="360" w:lineRule="auto"/>
        <w:rPr>
          <w:rFonts w:ascii="Arial" w:hAnsi="Arial" w:cs="Arial"/>
        </w:rPr>
      </w:pPr>
    </w:p>
    <w:p w14:paraId="5F390A37" w14:textId="5E332455" w:rsidR="00B04E9F" w:rsidRDefault="00C37FC4" w:rsidP="00431195">
      <w:pPr>
        <w:spacing w:line="360" w:lineRule="auto"/>
        <w:rPr>
          <w:rFonts w:ascii="Arial" w:hAnsi="Arial" w:cs="Arial"/>
        </w:rPr>
      </w:pPr>
      <w:r>
        <w:rPr>
          <w:rFonts w:ascii="Arial" w:hAnsi="Arial" w:cs="Arial"/>
        </w:rPr>
        <w:t xml:space="preserve">Furthermore, the learning environment isn’t only the classroom itself, it’s the hallways, the halls and any outdoor spaces. A good example of using all the space is Ysgol </w:t>
      </w:r>
      <w:proofErr w:type="spellStart"/>
      <w:r>
        <w:rPr>
          <w:rFonts w:ascii="Arial" w:hAnsi="Arial" w:cs="Arial"/>
        </w:rPr>
        <w:t>Gymraeg</w:t>
      </w:r>
      <w:proofErr w:type="spellEnd"/>
      <w:r>
        <w:rPr>
          <w:rFonts w:ascii="Arial" w:hAnsi="Arial" w:cs="Arial"/>
        </w:rPr>
        <w:t xml:space="preserve"> </w:t>
      </w:r>
      <w:proofErr w:type="spellStart"/>
      <w:r>
        <w:rPr>
          <w:rFonts w:ascii="Arial" w:hAnsi="Arial" w:cs="Arial"/>
        </w:rPr>
        <w:t>Ffwrnes</w:t>
      </w:r>
      <w:proofErr w:type="spellEnd"/>
      <w:r>
        <w:rPr>
          <w:rFonts w:ascii="Arial" w:hAnsi="Arial" w:cs="Arial"/>
        </w:rPr>
        <w:t xml:space="preserve">, Llanelli </w:t>
      </w:r>
      <w:r w:rsidR="00767DCC">
        <w:rPr>
          <w:rFonts w:ascii="Arial" w:hAnsi="Arial" w:cs="Arial"/>
        </w:rPr>
        <w:t xml:space="preserve">(Estyn 2018) </w:t>
      </w:r>
      <w:r>
        <w:rPr>
          <w:rFonts w:ascii="Arial" w:hAnsi="Arial" w:cs="Arial"/>
        </w:rPr>
        <w:t>where they use the hallways for groups to go out and work</w:t>
      </w:r>
      <w:r w:rsidR="00654B4C">
        <w:rPr>
          <w:rFonts w:ascii="Arial" w:hAnsi="Arial" w:cs="Arial"/>
        </w:rPr>
        <w:t>,</w:t>
      </w:r>
      <w:r>
        <w:rPr>
          <w:rFonts w:ascii="Arial" w:hAnsi="Arial" w:cs="Arial"/>
        </w:rPr>
        <w:t xml:space="preserve"> but also they have a balcony where work can be created using chalk on the floors, or the outdoor space can be a nice change and the fresh air can be inspiring to increase the work and motivation </w:t>
      </w:r>
      <w:r w:rsidR="00654B4C">
        <w:rPr>
          <w:rFonts w:ascii="Arial" w:hAnsi="Arial" w:cs="Arial"/>
        </w:rPr>
        <w:t>in</w:t>
      </w:r>
      <w:r>
        <w:rPr>
          <w:rFonts w:ascii="Arial" w:hAnsi="Arial" w:cs="Arial"/>
        </w:rPr>
        <w:t xml:space="preserve"> learners. </w:t>
      </w:r>
    </w:p>
    <w:p w14:paraId="691CE273" w14:textId="142851B6" w:rsidR="00B04E9F" w:rsidRDefault="00B04E9F" w:rsidP="00431195">
      <w:pPr>
        <w:spacing w:line="360" w:lineRule="auto"/>
        <w:rPr>
          <w:rFonts w:ascii="Arial" w:hAnsi="Arial" w:cs="Arial"/>
        </w:rPr>
      </w:pPr>
    </w:p>
    <w:p w14:paraId="69D3773A" w14:textId="6B05B44E" w:rsidR="00B04E9F" w:rsidRDefault="00B04E9F" w:rsidP="00431195">
      <w:pPr>
        <w:spacing w:line="360" w:lineRule="auto"/>
        <w:rPr>
          <w:rFonts w:ascii="Arial" w:hAnsi="Arial" w:cs="Arial"/>
        </w:rPr>
      </w:pPr>
    </w:p>
    <w:p w14:paraId="54E315F6" w14:textId="26CE6180" w:rsidR="00654B4C" w:rsidRDefault="00654B4C" w:rsidP="00431195">
      <w:pPr>
        <w:spacing w:line="360" w:lineRule="auto"/>
        <w:rPr>
          <w:rFonts w:ascii="Arial" w:hAnsi="Arial" w:cs="Arial"/>
        </w:rPr>
      </w:pPr>
    </w:p>
    <w:p w14:paraId="567F2AE3" w14:textId="679D39ED" w:rsidR="00654B4C" w:rsidRDefault="00654B4C" w:rsidP="00431195">
      <w:pPr>
        <w:spacing w:line="360" w:lineRule="auto"/>
        <w:rPr>
          <w:rFonts w:ascii="Arial" w:hAnsi="Arial" w:cs="Arial"/>
        </w:rPr>
      </w:pPr>
    </w:p>
    <w:p w14:paraId="15C435C8" w14:textId="234FF6BA" w:rsidR="00654B4C" w:rsidRDefault="00654B4C" w:rsidP="00431195">
      <w:pPr>
        <w:spacing w:line="360" w:lineRule="auto"/>
        <w:rPr>
          <w:rFonts w:ascii="Arial" w:hAnsi="Arial" w:cs="Arial"/>
        </w:rPr>
      </w:pPr>
    </w:p>
    <w:p w14:paraId="4DB8F278" w14:textId="4B3AC893" w:rsidR="00654B4C" w:rsidRDefault="00654B4C" w:rsidP="00431195">
      <w:pPr>
        <w:spacing w:line="360" w:lineRule="auto"/>
        <w:rPr>
          <w:rFonts w:ascii="Arial" w:hAnsi="Arial" w:cs="Arial"/>
        </w:rPr>
      </w:pPr>
    </w:p>
    <w:p w14:paraId="292D8738" w14:textId="52A944B0" w:rsidR="00654B4C" w:rsidRDefault="00654B4C" w:rsidP="00431195">
      <w:pPr>
        <w:spacing w:line="360" w:lineRule="auto"/>
        <w:rPr>
          <w:rFonts w:ascii="Arial" w:hAnsi="Arial" w:cs="Arial"/>
        </w:rPr>
      </w:pPr>
    </w:p>
    <w:p w14:paraId="42BCE981" w14:textId="6456E456" w:rsidR="00654B4C" w:rsidRDefault="00654B4C" w:rsidP="00431195">
      <w:pPr>
        <w:spacing w:line="360" w:lineRule="auto"/>
        <w:rPr>
          <w:rFonts w:ascii="Arial" w:hAnsi="Arial" w:cs="Arial"/>
        </w:rPr>
      </w:pPr>
    </w:p>
    <w:p w14:paraId="74829559" w14:textId="50A87CEE" w:rsidR="00654B4C" w:rsidRDefault="00654B4C" w:rsidP="00431195">
      <w:pPr>
        <w:spacing w:line="360" w:lineRule="auto"/>
        <w:rPr>
          <w:rFonts w:ascii="Arial" w:hAnsi="Arial" w:cs="Arial"/>
        </w:rPr>
      </w:pPr>
    </w:p>
    <w:p w14:paraId="6ACD8B34" w14:textId="6A623470" w:rsidR="00654B4C" w:rsidRDefault="00654B4C" w:rsidP="00431195">
      <w:pPr>
        <w:spacing w:line="360" w:lineRule="auto"/>
        <w:rPr>
          <w:rFonts w:ascii="Arial" w:hAnsi="Arial" w:cs="Arial"/>
        </w:rPr>
      </w:pPr>
    </w:p>
    <w:p w14:paraId="548291EA" w14:textId="3024A70F" w:rsidR="00654B4C" w:rsidRDefault="00654B4C" w:rsidP="00431195">
      <w:pPr>
        <w:spacing w:line="360" w:lineRule="auto"/>
        <w:rPr>
          <w:rFonts w:ascii="Arial" w:hAnsi="Arial" w:cs="Arial"/>
        </w:rPr>
      </w:pPr>
    </w:p>
    <w:p w14:paraId="0929B741" w14:textId="2067F30F" w:rsidR="00654B4C" w:rsidRDefault="00654B4C" w:rsidP="00431195">
      <w:pPr>
        <w:spacing w:line="360" w:lineRule="auto"/>
        <w:rPr>
          <w:rFonts w:ascii="Arial" w:hAnsi="Arial" w:cs="Arial"/>
        </w:rPr>
      </w:pPr>
    </w:p>
    <w:p w14:paraId="4EE45400" w14:textId="28775DC4" w:rsidR="00654B4C" w:rsidRDefault="00654B4C" w:rsidP="00431195">
      <w:pPr>
        <w:spacing w:line="360" w:lineRule="auto"/>
        <w:rPr>
          <w:rFonts w:ascii="Arial" w:hAnsi="Arial" w:cs="Arial"/>
        </w:rPr>
      </w:pPr>
    </w:p>
    <w:p w14:paraId="0654F2E9" w14:textId="03F78BCC" w:rsidR="00654B4C" w:rsidRDefault="00654B4C" w:rsidP="00431195">
      <w:pPr>
        <w:spacing w:line="360" w:lineRule="auto"/>
        <w:rPr>
          <w:rFonts w:ascii="Arial" w:hAnsi="Arial" w:cs="Arial"/>
        </w:rPr>
      </w:pPr>
    </w:p>
    <w:p w14:paraId="4ABAB899" w14:textId="784894DA" w:rsidR="00654B4C" w:rsidRDefault="00654B4C" w:rsidP="00431195">
      <w:pPr>
        <w:spacing w:line="360" w:lineRule="auto"/>
        <w:rPr>
          <w:rFonts w:ascii="Arial" w:hAnsi="Arial" w:cs="Arial"/>
        </w:rPr>
      </w:pPr>
    </w:p>
    <w:p w14:paraId="13837625" w14:textId="3558222A" w:rsidR="00654B4C" w:rsidRDefault="00654B4C" w:rsidP="00431195">
      <w:pPr>
        <w:spacing w:line="360" w:lineRule="auto"/>
        <w:rPr>
          <w:rFonts w:ascii="Arial" w:hAnsi="Arial" w:cs="Arial"/>
        </w:rPr>
      </w:pPr>
    </w:p>
    <w:p w14:paraId="11236BFE" w14:textId="16F2B4BC" w:rsidR="00654B4C" w:rsidRDefault="00654B4C" w:rsidP="00431195">
      <w:pPr>
        <w:spacing w:line="360" w:lineRule="auto"/>
        <w:rPr>
          <w:rFonts w:ascii="Arial" w:hAnsi="Arial" w:cs="Arial"/>
        </w:rPr>
      </w:pPr>
    </w:p>
    <w:p w14:paraId="780C5261" w14:textId="0BC15B63" w:rsidR="00654B4C" w:rsidRDefault="00654B4C" w:rsidP="00431195">
      <w:pPr>
        <w:spacing w:line="360" w:lineRule="auto"/>
        <w:rPr>
          <w:rFonts w:ascii="Arial" w:hAnsi="Arial" w:cs="Arial"/>
        </w:rPr>
      </w:pPr>
    </w:p>
    <w:p w14:paraId="13DB9A18" w14:textId="6AB335E0" w:rsidR="00654B4C" w:rsidRDefault="00654B4C" w:rsidP="00431195">
      <w:pPr>
        <w:spacing w:line="360" w:lineRule="auto"/>
        <w:rPr>
          <w:rFonts w:ascii="Arial" w:hAnsi="Arial" w:cs="Arial"/>
        </w:rPr>
      </w:pPr>
    </w:p>
    <w:p w14:paraId="7826C430" w14:textId="02416246" w:rsidR="00654B4C" w:rsidRDefault="00654B4C" w:rsidP="00431195">
      <w:pPr>
        <w:spacing w:line="360" w:lineRule="auto"/>
        <w:rPr>
          <w:rFonts w:ascii="Arial" w:hAnsi="Arial" w:cs="Arial"/>
        </w:rPr>
      </w:pPr>
    </w:p>
    <w:p w14:paraId="2163BC39" w14:textId="0A38914F" w:rsidR="00654B4C" w:rsidRDefault="00654B4C" w:rsidP="00431195">
      <w:pPr>
        <w:spacing w:line="360" w:lineRule="auto"/>
        <w:rPr>
          <w:rFonts w:ascii="Arial" w:hAnsi="Arial" w:cs="Arial"/>
        </w:rPr>
      </w:pPr>
    </w:p>
    <w:p w14:paraId="372B2977" w14:textId="0DE282B1" w:rsidR="00654B4C" w:rsidRDefault="00654B4C" w:rsidP="00431195">
      <w:pPr>
        <w:spacing w:line="360" w:lineRule="auto"/>
        <w:rPr>
          <w:rFonts w:ascii="Arial" w:hAnsi="Arial" w:cs="Arial"/>
        </w:rPr>
      </w:pPr>
    </w:p>
    <w:p w14:paraId="45BC6637" w14:textId="67AA225F" w:rsidR="00654B4C" w:rsidRDefault="00654B4C" w:rsidP="00431195">
      <w:pPr>
        <w:spacing w:line="360" w:lineRule="auto"/>
        <w:rPr>
          <w:rFonts w:ascii="Arial" w:hAnsi="Arial" w:cs="Arial"/>
        </w:rPr>
      </w:pPr>
    </w:p>
    <w:p w14:paraId="04F580EA" w14:textId="77777777" w:rsidR="00654B4C" w:rsidRDefault="00654B4C" w:rsidP="00431195">
      <w:pPr>
        <w:spacing w:line="360" w:lineRule="auto"/>
        <w:rPr>
          <w:rFonts w:ascii="Arial" w:hAnsi="Arial" w:cs="Arial"/>
        </w:rPr>
      </w:pPr>
    </w:p>
    <w:p w14:paraId="240625F2" w14:textId="3903BD32" w:rsidR="00B04E9F" w:rsidRDefault="00767DCC" w:rsidP="00431195">
      <w:pPr>
        <w:spacing w:line="360" w:lineRule="auto"/>
        <w:rPr>
          <w:rFonts w:ascii="Arial" w:hAnsi="Arial" w:cs="Arial"/>
        </w:rPr>
      </w:pPr>
      <w:r w:rsidRPr="00767DCC">
        <w:rPr>
          <w:rFonts w:ascii="Arial" w:hAnsi="Arial" w:cs="Arial"/>
        </w:rPr>
        <w:t>Reference:</w:t>
      </w:r>
    </w:p>
    <w:p w14:paraId="5F7E032D" w14:textId="004CB14A" w:rsidR="00767DCC" w:rsidRDefault="00767DCC" w:rsidP="00431195">
      <w:pPr>
        <w:spacing w:line="360" w:lineRule="auto"/>
        <w:rPr>
          <w:rFonts w:ascii="Arial" w:hAnsi="Arial" w:cs="Arial"/>
        </w:rPr>
      </w:pPr>
    </w:p>
    <w:p w14:paraId="581DE1D6" w14:textId="45A7D2C4" w:rsidR="00767DCC" w:rsidRPr="001661B9" w:rsidRDefault="00767DCC" w:rsidP="00767DCC">
      <w:pPr>
        <w:spacing w:line="360" w:lineRule="auto"/>
        <w:rPr>
          <w:rFonts w:ascii="Arial" w:hAnsi="Arial" w:cs="Arial"/>
          <w:i/>
          <w:iCs/>
        </w:rPr>
      </w:pPr>
      <w:r>
        <w:rPr>
          <w:rFonts w:ascii="Arial" w:hAnsi="Arial" w:cs="Arial"/>
        </w:rPr>
        <w:t xml:space="preserve">Estyn (2018) </w:t>
      </w:r>
      <w:r w:rsidRPr="001661B9">
        <w:rPr>
          <w:rFonts w:ascii="Arial" w:hAnsi="Arial" w:cs="Arial"/>
          <w:i/>
          <w:iCs/>
        </w:rPr>
        <w:t xml:space="preserve">Report following monitoring Level of follow-up: Estyn review </w:t>
      </w:r>
    </w:p>
    <w:p w14:paraId="0D6DACDB" w14:textId="68A4C6AE" w:rsidR="00767DCC" w:rsidRDefault="00767DCC" w:rsidP="00767DCC">
      <w:pPr>
        <w:spacing w:line="360" w:lineRule="auto"/>
        <w:rPr>
          <w:rFonts w:ascii="Arial" w:hAnsi="Arial" w:cs="Arial"/>
        </w:rPr>
      </w:pPr>
      <w:r w:rsidRPr="001661B9">
        <w:rPr>
          <w:rFonts w:ascii="Arial" w:hAnsi="Arial" w:cs="Arial"/>
          <w:i/>
          <w:iCs/>
        </w:rPr>
        <w:t xml:space="preserve">Ysgol </w:t>
      </w:r>
      <w:proofErr w:type="spellStart"/>
      <w:r w:rsidRPr="001661B9">
        <w:rPr>
          <w:rFonts w:ascii="Arial" w:hAnsi="Arial" w:cs="Arial"/>
          <w:i/>
          <w:iCs/>
        </w:rPr>
        <w:t>Gymraeg</w:t>
      </w:r>
      <w:proofErr w:type="spellEnd"/>
      <w:r w:rsidRPr="001661B9">
        <w:rPr>
          <w:rFonts w:ascii="Arial" w:hAnsi="Arial" w:cs="Arial"/>
          <w:i/>
          <w:iCs/>
        </w:rPr>
        <w:t xml:space="preserve"> </w:t>
      </w:r>
      <w:proofErr w:type="spellStart"/>
      <w:r w:rsidRPr="001661B9">
        <w:rPr>
          <w:rFonts w:ascii="Arial" w:hAnsi="Arial" w:cs="Arial"/>
          <w:i/>
          <w:iCs/>
        </w:rPr>
        <w:t>Ffwrnes</w:t>
      </w:r>
      <w:proofErr w:type="spellEnd"/>
      <w:r w:rsidRPr="001661B9">
        <w:rPr>
          <w:rFonts w:ascii="Arial" w:hAnsi="Arial" w:cs="Arial"/>
          <w:i/>
          <w:iCs/>
        </w:rPr>
        <w:t xml:space="preserve">. </w:t>
      </w:r>
      <w:hyperlink r:id="rId6" w:history="1">
        <w:r w:rsidRPr="00D1049E">
          <w:rPr>
            <w:rStyle w:val="Hyperlink"/>
            <w:rFonts w:ascii="Arial" w:hAnsi="Arial" w:cs="Arial"/>
          </w:rPr>
          <w:t>https://www.estyn.gov.wales/sites/www.estyn.gov.wales/files/documents/Ysgol%20Gymraeg%20Ffwrnes%20en_0.pdf</w:t>
        </w:r>
      </w:hyperlink>
    </w:p>
    <w:p w14:paraId="55C029FD" w14:textId="77777777" w:rsidR="00767DCC" w:rsidRPr="00767DCC" w:rsidRDefault="00767DCC" w:rsidP="00767DCC">
      <w:pPr>
        <w:spacing w:line="360" w:lineRule="auto"/>
        <w:rPr>
          <w:rFonts w:ascii="Arial" w:hAnsi="Arial" w:cs="Arial"/>
        </w:rPr>
      </w:pPr>
      <w:bookmarkStart w:id="0" w:name="_GoBack"/>
      <w:bookmarkEnd w:id="0"/>
    </w:p>
    <w:p w14:paraId="1A702D1E" w14:textId="1942B2DD" w:rsidR="00654B4C" w:rsidRPr="00654B4C" w:rsidRDefault="00654B4C" w:rsidP="00654B4C">
      <w:pPr>
        <w:spacing w:line="360" w:lineRule="auto"/>
        <w:rPr>
          <w:rFonts w:ascii="Arial" w:hAnsi="Arial" w:cs="Arial"/>
        </w:rPr>
      </w:pPr>
      <w:r w:rsidRPr="00654B4C">
        <w:rPr>
          <w:rFonts w:ascii="Arial" w:hAnsi="Arial" w:cs="Arial"/>
        </w:rPr>
        <w:t>Hall,</w:t>
      </w:r>
      <w:r>
        <w:rPr>
          <w:rFonts w:ascii="Arial" w:hAnsi="Arial" w:cs="Arial"/>
        </w:rPr>
        <w:t xml:space="preserve"> M., </w:t>
      </w:r>
      <w:r w:rsidRPr="00654B4C">
        <w:rPr>
          <w:rFonts w:ascii="Arial" w:hAnsi="Arial" w:cs="Arial"/>
        </w:rPr>
        <w:t>Ramsay</w:t>
      </w:r>
      <w:r>
        <w:rPr>
          <w:rFonts w:ascii="Arial" w:hAnsi="Arial" w:cs="Arial"/>
        </w:rPr>
        <w:t xml:space="preserve">, A., and </w:t>
      </w:r>
      <w:r w:rsidRPr="00654B4C">
        <w:rPr>
          <w:rFonts w:ascii="Arial" w:hAnsi="Arial" w:cs="Arial"/>
        </w:rPr>
        <w:t>Raven</w:t>
      </w:r>
      <w:r>
        <w:rPr>
          <w:rFonts w:ascii="Arial" w:hAnsi="Arial" w:cs="Arial"/>
        </w:rPr>
        <w:t>, J</w:t>
      </w:r>
      <w:r w:rsidRPr="00654B4C">
        <w:rPr>
          <w:rFonts w:ascii="Arial" w:hAnsi="Arial" w:cs="Arial"/>
        </w:rPr>
        <w:t> (2004) </w:t>
      </w:r>
      <w:r w:rsidRPr="001661B9">
        <w:rPr>
          <w:rFonts w:ascii="Arial" w:hAnsi="Arial" w:cs="Arial"/>
          <w:i/>
          <w:iCs/>
        </w:rPr>
        <w:t>Changing the learning environment to promote deep learning approaches in first-year accounting students,</w:t>
      </w:r>
      <w:r w:rsidRPr="00654B4C">
        <w:rPr>
          <w:rFonts w:ascii="Arial" w:hAnsi="Arial" w:cs="Arial"/>
        </w:rPr>
        <w:t> Accounting Education, 13:4, 489-505, DOI: </w:t>
      </w:r>
      <w:hyperlink r:id="rId7" w:history="1">
        <w:r w:rsidRPr="00654B4C">
          <w:rPr>
            <w:rStyle w:val="Hyperlink"/>
            <w:rFonts w:ascii="Arial" w:hAnsi="Arial" w:cs="Arial"/>
          </w:rPr>
          <w:t>10.1080/0963928042000306837</w:t>
        </w:r>
      </w:hyperlink>
    </w:p>
    <w:p w14:paraId="193A127E" w14:textId="10841BCE" w:rsidR="00767DCC" w:rsidRDefault="00767DCC" w:rsidP="00431195">
      <w:pPr>
        <w:spacing w:line="360" w:lineRule="auto"/>
        <w:rPr>
          <w:rFonts w:ascii="Arial" w:hAnsi="Arial" w:cs="Arial"/>
        </w:rPr>
      </w:pPr>
    </w:p>
    <w:p w14:paraId="77DB0D73" w14:textId="752C6EC8" w:rsidR="00EF1E3E" w:rsidRPr="00EF1E3E" w:rsidRDefault="00EF1E3E" w:rsidP="00EF1E3E">
      <w:pPr>
        <w:spacing w:line="360" w:lineRule="auto"/>
        <w:rPr>
          <w:rFonts w:ascii="Arial" w:hAnsi="Arial" w:cs="Arial"/>
        </w:rPr>
      </w:pPr>
      <w:r w:rsidRPr="00EF1E3E">
        <w:rPr>
          <w:rFonts w:ascii="Arial" w:hAnsi="Arial" w:cs="Arial"/>
        </w:rPr>
        <w:t>Trees</w:t>
      </w:r>
      <w:r>
        <w:rPr>
          <w:rFonts w:ascii="Arial" w:hAnsi="Arial" w:cs="Arial"/>
        </w:rPr>
        <w:t xml:space="preserve">, A., and </w:t>
      </w:r>
      <w:r w:rsidRPr="00EF1E3E">
        <w:rPr>
          <w:rFonts w:ascii="Arial" w:hAnsi="Arial" w:cs="Arial"/>
        </w:rPr>
        <w:t>Jackson</w:t>
      </w:r>
      <w:r>
        <w:rPr>
          <w:rFonts w:ascii="Arial" w:hAnsi="Arial" w:cs="Arial"/>
        </w:rPr>
        <w:t>, M</w:t>
      </w:r>
      <w:r w:rsidRPr="00EF1E3E">
        <w:rPr>
          <w:rFonts w:ascii="Arial" w:hAnsi="Arial" w:cs="Arial"/>
        </w:rPr>
        <w:t> (2007) </w:t>
      </w:r>
      <w:r w:rsidRPr="001661B9">
        <w:rPr>
          <w:rFonts w:ascii="Arial" w:hAnsi="Arial" w:cs="Arial"/>
          <w:i/>
          <w:iCs/>
        </w:rPr>
        <w:t>The learning environment in clicker classrooms: student processes of learning and involvement in large university</w:t>
      </w:r>
      <w:r w:rsidRPr="001661B9">
        <w:rPr>
          <w:rFonts w:ascii="Cambria Math" w:hAnsi="Cambria Math" w:cs="Cambria Math"/>
          <w:i/>
          <w:iCs/>
        </w:rPr>
        <w:t>‐</w:t>
      </w:r>
      <w:r w:rsidRPr="001661B9">
        <w:rPr>
          <w:rFonts w:ascii="Arial" w:hAnsi="Arial" w:cs="Arial"/>
          <w:i/>
          <w:iCs/>
        </w:rPr>
        <w:t>level courses using student response systems, Learning, Media and Technology,</w:t>
      </w:r>
      <w:r w:rsidRPr="00EF1E3E">
        <w:rPr>
          <w:rFonts w:ascii="Arial" w:hAnsi="Arial" w:cs="Arial"/>
        </w:rPr>
        <w:t> 32:1, 21-40, DOI: </w:t>
      </w:r>
      <w:hyperlink r:id="rId8" w:history="1">
        <w:r w:rsidRPr="00EF1E3E">
          <w:rPr>
            <w:rStyle w:val="Hyperlink"/>
            <w:rFonts w:ascii="Arial" w:hAnsi="Arial" w:cs="Arial"/>
          </w:rPr>
          <w:t>10.1080/17439880601141179</w:t>
        </w:r>
      </w:hyperlink>
    </w:p>
    <w:p w14:paraId="32AFDC95" w14:textId="1FADFED9" w:rsidR="00B04E9F" w:rsidRDefault="00B04E9F" w:rsidP="00431195">
      <w:pPr>
        <w:spacing w:line="360" w:lineRule="auto"/>
        <w:rPr>
          <w:rFonts w:ascii="Arial" w:hAnsi="Arial" w:cs="Arial"/>
        </w:rPr>
      </w:pPr>
    </w:p>
    <w:p w14:paraId="71167F94" w14:textId="07294C2D" w:rsidR="00B04E9F" w:rsidRDefault="00B04E9F" w:rsidP="00431195">
      <w:pPr>
        <w:spacing w:line="360" w:lineRule="auto"/>
        <w:rPr>
          <w:rFonts w:ascii="Arial" w:hAnsi="Arial" w:cs="Arial"/>
        </w:rPr>
      </w:pPr>
    </w:p>
    <w:p w14:paraId="565C141E" w14:textId="257C9E76" w:rsidR="00B04E9F" w:rsidRDefault="00B04E9F" w:rsidP="00431195">
      <w:pPr>
        <w:spacing w:line="360" w:lineRule="auto"/>
        <w:rPr>
          <w:rFonts w:ascii="Arial" w:hAnsi="Arial" w:cs="Arial"/>
        </w:rPr>
      </w:pPr>
    </w:p>
    <w:p w14:paraId="38D7ED5C" w14:textId="4EB9A9C1" w:rsidR="00B04E9F" w:rsidRDefault="00B04E9F" w:rsidP="00431195">
      <w:pPr>
        <w:spacing w:line="360" w:lineRule="auto"/>
        <w:rPr>
          <w:rFonts w:ascii="Arial" w:hAnsi="Arial" w:cs="Arial"/>
        </w:rPr>
      </w:pPr>
    </w:p>
    <w:p w14:paraId="43B227F5" w14:textId="24B3A97D" w:rsidR="00B04E9F" w:rsidRDefault="00B04E9F" w:rsidP="00431195">
      <w:pPr>
        <w:spacing w:line="360" w:lineRule="auto"/>
        <w:rPr>
          <w:rFonts w:ascii="Arial" w:hAnsi="Arial" w:cs="Arial"/>
        </w:rPr>
      </w:pPr>
    </w:p>
    <w:p w14:paraId="1B79DED4" w14:textId="2D662A42" w:rsidR="00B04E9F" w:rsidRDefault="00B04E9F" w:rsidP="00431195">
      <w:pPr>
        <w:spacing w:line="360" w:lineRule="auto"/>
        <w:rPr>
          <w:rFonts w:ascii="Arial" w:hAnsi="Arial" w:cs="Arial"/>
        </w:rPr>
      </w:pPr>
    </w:p>
    <w:p w14:paraId="436FE524" w14:textId="36B674A3" w:rsidR="00B04E9F" w:rsidRDefault="00B04E9F" w:rsidP="00431195">
      <w:pPr>
        <w:spacing w:line="360" w:lineRule="auto"/>
        <w:rPr>
          <w:rFonts w:ascii="Arial" w:hAnsi="Arial" w:cs="Arial"/>
        </w:rPr>
      </w:pPr>
    </w:p>
    <w:p w14:paraId="10A573E6" w14:textId="365BFA80" w:rsidR="00B04E9F" w:rsidRDefault="00B04E9F" w:rsidP="00431195">
      <w:pPr>
        <w:spacing w:line="360" w:lineRule="auto"/>
        <w:rPr>
          <w:rFonts w:ascii="Arial" w:hAnsi="Arial" w:cs="Arial"/>
        </w:rPr>
      </w:pPr>
    </w:p>
    <w:p w14:paraId="01A5BFF8" w14:textId="4EC23ACD" w:rsidR="00B04E9F" w:rsidRDefault="00B04E9F" w:rsidP="00431195">
      <w:pPr>
        <w:spacing w:line="360" w:lineRule="auto"/>
        <w:rPr>
          <w:rFonts w:ascii="Arial" w:hAnsi="Arial" w:cs="Arial"/>
        </w:rPr>
      </w:pPr>
    </w:p>
    <w:p w14:paraId="0C569CAC" w14:textId="71C53B63" w:rsidR="00B04E9F" w:rsidRDefault="00B04E9F" w:rsidP="00431195">
      <w:pPr>
        <w:spacing w:line="360" w:lineRule="auto"/>
        <w:rPr>
          <w:rFonts w:ascii="Arial" w:hAnsi="Arial" w:cs="Arial"/>
        </w:rPr>
      </w:pPr>
    </w:p>
    <w:p w14:paraId="36843B0D" w14:textId="09DA45C1" w:rsidR="00B04E9F" w:rsidRDefault="00B04E9F" w:rsidP="00431195">
      <w:pPr>
        <w:spacing w:line="360" w:lineRule="auto"/>
        <w:rPr>
          <w:rFonts w:ascii="Arial" w:hAnsi="Arial" w:cs="Arial"/>
        </w:rPr>
      </w:pPr>
    </w:p>
    <w:p w14:paraId="15B2C366" w14:textId="05FEE212" w:rsidR="00B04E9F" w:rsidRDefault="00B04E9F" w:rsidP="00431195">
      <w:pPr>
        <w:spacing w:line="360" w:lineRule="auto"/>
        <w:rPr>
          <w:rFonts w:ascii="Arial" w:hAnsi="Arial" w:cs="Arial"/>
        </w:rPr>
      </w:pPr>
    </w:p>
    <w:p w14:paraId="1E3380FE" w14:textId="38E84972" w:rsidR="00B04E9F" w:rsidRDefault="00B04E9F" w:rsidP="00431195">
      <w:pPr>
        <w:spacing w:line="360" w:lineRule="auto"/>
        <w:rPr>
          <w:rFonts w:ascii="Arial" w:hAnsi="Arial" w:cs="Arial"/>
        </w:rPr>
      </w:pPr>
    </w:p>
    <w:p w14:paraId="42566498" w14:textId="075DEE51" w:rsidR="00B04E9F" w:rsidRDefault="00B04E9F" w:rsidP="00431195">
      <w:pPr>
        <w:spacing w:line="360" w:lineRule="auto"/>
        <w:rPr>
          <w:rFonts w:ascii="Arial" w:hAnsi="Arial" w:cs="Arial"/>
        </w:rPr>
      </w:pPr>
    </w:p>
    <w:p w14:paraId="398C5DC3" w14:textId="58F5CE7E" w:rsidR="00B04E9F" w:rsidRDefault="00B04E9F" w:rsidP="00431195">
      <w:pPr>
        <w:spacing w:line="360" w:lineRule="auto"/>
        <w:rPr>
          <w:rFonts w:ascii="Arial" w:hAnsi="Arial" w:cs="Arial"/>
        </w:rPr>
      </w:pPr>
    </w:p>
    <w:p w14:paraId="68FF8AA4" w14:textId="2E76B1BC" w:rsidR="00B04E9F" w:rsidRDefault="00B04E9F" w:rsidP="00431195">
      <w:pPr>
        <w:spacing w:line="360" w:lineRule="auto"/>
        <w:rPr>
          <w:rFonts w:ascii="Arial" w:hAnsi="Arial" w:cs="Arial"/>
        </w:rPr>
      </w:pPr>
    </w:p>
    <w:p w14:paraId="1A8D5250" w14:textId="3A9B98CF" w:rsidR="00B04E9F" w:rsidRDefault="00B04E9F" w:rsidP="00431195">
      <w:pPr>
        <w:spacing w:line="360" w:lineRule="auto"/>
        <w:rPr>
          <w:rFonts w:ascii="Arial" w:hAnsi="Arial" w:cs="Arial"/>
        </w:rPr>
      </w:pPr>
    </w:p>
    <w:p w14:paraId="20AEBE59" w14:textId="77777777" w:rsidR="00654B4C" w:rsidRDefault="00654B4C" w:rsidP="00431195">
      <w:pPr>
        <w:spacing w:line="360" w:lineRule="auto"/>
        <w:rPr>
          <w:rFonts w:ascii="Arial" w:hAnsi="Arial" w:cs="Arial"/>
        </w:rPr>
      </w:pPr>
    </w:p>
    <w:p w14:paraId="7E421D8E" w14:textId="634672CB" w:rsidR="00B04E9F" w:rsidRDefault="00B04E9F" w:rsidP="00431195">
      <w:pPr>
        <w:spacing w:line="360" w:lineRule="auto"/>
        <w:rPr>
          <w:rFonts w:ascii="Arial" w:hAnsi="Arial" w:cs="Arial"/>
        </w:rPr>
      </w:pPr>
      <w:r>
        <w:rPr>
          <w:rFonts w:ascii="Arial" w:hAnsi="Arial" w:cs="Arial"/>
        </w:rPr>
        <w:lastRenderedPageBreak/>
        <w:t>Classroom support</w:t>
      </w:r>
    </w:p>
    <w:p w14:paraId="2EA30D8C" w14:textId="404B92B8" w:rsidR="00B04E9F" w:rsidRDefault="00B04E9F" w:rsidP="00431195">
      <w:pPr>
        <w:spacing w:line="360" w:lineRule="auto"/>
        <w:rPr>
          <w:rFonts w:ascii="Arial" w:hAnsi="Arial" w:cs="Arial"/>
        </w:rPr>
      </w:pPr>
    </w:p>
    <w:p w14:paraId="2E487509" w14:textId="5295C861" w:rsidR="00B04E9F" w:rsidRDefault="00B04E9F" w:rsidP="00431195">
      <w:pPr>
        <w:spacing w:line="360" w:lineRule="auto"/>
        <w:rPr>
          <w:rFonts w:ascii="Arial" w:hAnsi="Arial" w:cs="Arial"/>
        </w:rPr>
      </w:pPr>
      <w:r>
        <w:rPr>
          <w:rFonts w:ascii="Arial" w:hAnsi="Arial" w:cs="Arial"/>
        </w:rPr>
        <w:t xml:space="preserve">Firstly, the classroom environment, when used correctly, is a room that can be transformed into anything to enhance the learning experience. It’s important for the practitioners not to keep the classroom environment the exact same for the whole </w:t>
      </w:r>
      <w:r w:rsidR="009636A7">
        <w:rPr>
          <w:rFonts w:ascii="Arial" w:hAnsi="Arial" w:cs="Arial"/>
        </w:rPr>
        <w:t xml:space="preserve">school </w:t>
      </w:r>
      <w:r>
        <w:rPr>
          <w:rFonts w:ascii="Arial" w:hAnsi="Arial" w:cs="Arial"/>
        </w:rPr>
        <w:t xml:space="preserve">year. Changing and altering the classroom environment can be such an opportunity to catch the child’s </w:t>
      </w:r>
      <w:r w:rsidR="009636A7">
        <w:rPr>
          <w:rFonts w:ascii="Arial" w:hAnsi="Arial" w:cs="Arial"/>
        </w:rPr>
        <w:t xml:space="preserve">instant </w:t>
      </w:r>
      <w:r>
        <w:rPr>
          <w:rFonts w:ascii="Arial" w:hAnsi="Arial" w:cs="Arial"/>
        </w:rPr>
        <w:t xml:space="preserve">attention to the lesson. </w:t>
      </w:r>
    </w:p>
    <w:p w14:paraId="57351A10" w14:textId="2B35B613" w:rsidR="009636A7" w:rsidRDefault="009636A7" w:rsidP="00431195">
      <w:pPr>
        <w:spacing w:line="360" w:lineRule="auto"/>
        <w:rPr>
          <w:rFonts w:ascii="Arial" w:hAnsi="Arial" w:cs="Arial"/>
        </w:rPr>
      </w:pPr>
    </w:p>
    <w:p w14:paraId="4696BDB6" w14:textId="757921CB" w:rsidR="009636A7" w:rsidRDefault="009636A7" w:rsidP="00431195">
      <w:pPr>
        <w:spacing w:line="360" w:lineRule="auto"/>
        <w:rPr>
          <w:rFonts w:ascii="Arial" w:hAnsi="Arial" w:cs="Arial"/>
        </w:rPr>
      </w:pPr>
      <w:r>
        <w:rPr>
          <w:rFonts w:ascii="Arial" w:hAnsi="Arial" w:cs="Arial"/>
        </w:rPr>
        <w:t xml:space="preserve">Moreover, the classroom learning environment should be seen as a canvas that can be changed and altered very easily, either by just moving the tables and seating or adding some work to the walls to help the students with their </w:t>
      </w:r>
      <w:r w:rsidR="00F706A2">
        <w:rPr>
          <w:rFonts w:ascii="Arial" w:hAnsi="Arial" w:cs="Arial"/>
        </w:rPr>
        <w:t>tasks</w:t>
      </w:r>
      <w:r>
        <w:rPr>
          <w:rFonts w:ascii="Arial" w:hAnsi="Arial" w:cs="Arial"/>
        </w:rPr>
        <w:t>. The classroom should be altered quite often to keep children interested. But also changing the environment and moving where the children are sitting</w:t>
      </w:r>
      <w:r w:rsidR="00F706A2">
        <w:rPr>
          <w:rFonts w:ascii="Arial" w:hAnsi="Arial" w:cs="Arial"/>
        </w:rPr>
        <w:t>,</w:t>
      </w:r>
      <w:r>
        <w:rPr>
          <w:rFonts w:ascii="Arial" w:hAnsi="Arial" w:cs="Arial"/>
        </w:rPr>
        <w:t xml:space="preserve"> can make them work better with whoever they are sitting next to now rather than before. It is the practitioner who knows the students and their behaviours and who they work well with and who they don’t work </w:t>
      </w:r>
      <w:r w:rsidR="00F706A2">
        <w:rPr>
          <w:rFonts w:ascii="Arial" w:hAnsi="Arial" w:cs="Arial"/>
        </w:rPr>
        <w:t xml:space="preserve">well </w:t>
      </w:r>
      <w:r>
        <w:rPr>
          <w:rFonts w:ascii="Arial" w:hAnsi="Arial" w:cs="Arial"/>
        </w:rPr>
        <w:t>with. Meaning, that the students seating plan should be altered fairly often so that the students can have the opportunity to sit next to, and work with different students</w:t>
      </w:r>
      <w:r w:rsidR="00A933E9">
        <w:rPr>
          <w:rFonts w:ascii="Arial" w:hAnsi="Arial" w:cs="Arial"/>
        </w:rPr>
        <w:t xml:space="preserve"> (National academies Press 2005)</w:t>
      </w:r>
      <w:r>
        <w:rPr>
          <w:rFonts w:ascii="Arial" w:hAnsi="Arial" w:cs="Arial"/>
        </w:rPr>
        <w:t xml:space="preserve">. </w:t>
      </w:r>
    </w:p>
    <w:p w14:paraId="576EC1EF" w14:textId="4F12E52F" w:rsidR="009636A7" w:rsidRDefault="009636A7" w:rsidP="00431195">
      <w:pPr>
        <w:spacing w:line="360" w:lineRule="auto"/>
        <w:rPr>
          <w:rFonts w:ascii="Arial" w:hAnsi="Arial" w:cs="Arial"/>
        </w:rPr>
      </w:pPr>
    </w:p>
    <w:p w14:paraId="22EF237A" w14:textId="05A2B00A" w:rsidR="009636A7" w:rsidRDefault="009636A7" w:rsidP="00431195">
      <w:pPr>
        <w:spacing w:line="360" w:lineRule="auto"/>
        <w:rPr>
          <w:rFonts w:ascii="Arial" w:hAnsi="Arial" w:cs="Arial"/>
        </w:rPr>
      </w:pPr>
      <w:r>
        <w:rPr>
          <w:rFonts w:ascii="Arial" w:hAnsi="Arial" w:cs="Arial"/>
        </w:rPr>
        <w:t xml:space="preserve">Furthermore, practitioners should keep particular care in where they seat children with additional learning needs or children with additional support. These students should be seated somewhere comfortable, they shouldn’t have their back to the screen </w:t>
      </w:r>
      <w:r w:rsidR="00F706A2">
        <w:rPr>
          <w:rFonts w:ascii="Arial" w:hAnsi="Arial" w:cs="Arial"/>
        </w:rPr>
        <w:t>f</w:t>
      </w:r>
      <w:r>
        <w:rPr>
          <w:rFonts w:ascii="Arial" w:hAnsi="Arial" w:cs="Arial"/>
        </w:rPr>
        <w:t>or example.  Also, if students have an extra adult in the classroom as</w:t>
      </w:r>
      <w:r w:rsidR="00F706A2">
        <w:rPr>
          <w:rFonts w:ascii="Arial" w:hAnsi="Arial" w:cs="Arial"/>
        </w:rPr>
        <w:t xml:space="preserve"> a</w:t>
      </w:r>
      <w:r>
        <w:rPr>
          <w:rFonts w:ascii="Arial" w:hAnsi="Arial" w:cs="Arial"/>
        </w:rPr>
        <w:t xml:space="preserve"> 1: 1 the practitioner needs to ensure room for the teach</w:t>
      </w:r>
      <w:r w:rsidR="00F706A2">
        <w:rPr>
          <w:rFonts w:ascii="Arial" w:hAnsi="Arial" w:cs="Arial"/>
        </w:rPr>
        <w:t>ing</w:t>
      </w:r>
      <w:r>
        <w:rPr>
          <w:rFonts w:ascii="Arial" w:hAnsi="Arial" w:cs="Arial"/>
        </w:rPr>
        <w:t xml:space="preserve"> assistant. </w:t>
      </w:r>
    </w:p>
    <w:p w14:paraId="4D4828CD" w14:textId="64523103" w:rsidR="00F706A2" w:rsidRDefault="00F706A2" w:rsidP="00431195">
      <w:pPr>
        <w:spacing w:line="360" w:lineRule="auto"/>
        <w:rPr>
          <w:rFonts w:ascii="Arial" w:hAnsi="Arial" w:cs="Arial"/>
        </w:rPr>
      </w:pPr>
    </w:p>
    <w:p w14:paraId="402F398D" w14:textId="644FD49E" w:rsidR="00F706A2" w:rsidRDefault="00F706A2" w:rsidP="00431195">
      <w:pPr>
        <w:spacing w:line="360" w:lineRule="auto"/>
        <w:rPr>
          <w:rFonts w:ascii="Arial" w:hAnsi="Arial" w:cs="Arial"/>
        </w:rPr>
      </w:pPr>
      <w:r>
        <w:rPr>
          <w:rFonts w:ascii="Arial" w:hAnsi="Arial" w:cs="Arial"/>
        </w:rPr>
        <w:t xml:space="preserve">In fact, the options of how the classroom could be laid out is endless. The way the seats are set out, whether in square group setup, or if it’s laid out in a semi -circle. Barrett, P (2011) states that semi -circle seating increases students asking questions. </w:t>
      </w:r>
      <w:r w:rsidR="00C53649">
        <w:rPr>
          <w:rFonts w:ascii="Arial" w:hAnsi="Arial" w:cs="Arial"/>
        </w:rPr>
        <w:t xml:space="preserve">Moreover, Charles, C (1985) argues that having the tables in a semi -circle can allow the practitioner to move around each student and the practitioner has access to all the students. </w:t>
      </w:r>
    </w:p>
    <w:p w14:paraId="29DCD5AF" w14:textId="17FE608F" w:rsidR="00B04E9F" w:rsidRDefault="00B04E9F" w:rsidP="00431195">
      <w:pPr>
        <w:spacing w:line="360" w:lineRule="auto"/>
        <w:rPr>
          <w:rFonts w:ascii="Arial" w:hAnsi="Arial" w:cs="Arial"/>
        </w:rPr>
      </w:pPr>
    </w:p>
    <w:p w14:paraId="1A774BF1" w14:textId="249C8EE0" w:rsidR="00B04E9F" w:rsidRDefault="009636A7" w:rsidP="00431195">
      <w:pPr>
        <w:spacing w:line="360" w:lineRule="auto"/>
        <w:rPr>
          <w:rFonts w:ascii="Arial" w:hAnsi="Arial" w:cs="Arial"/>
        </w:rPr>
      </w:pPr>
      <w:r>
        <w:rPr>
          <w:rFonts w:ascii="Arial" w:hAnsi="Arial" w:cs="Arial"/>
        </w:rPr>
        <w:t xml:space="preserve">Similarly, Dudek, M (2012) states that classrooms should be light and practical. By having natural light in the classroom, having big windows can allow natural light to </w:t>
      </w:r>
      <w:r>
        <w:rPr>
          <w:rFonts w:ascii="Arial" w:hAnsi="Arial" w:cs="Arial"/>
        </w:rPr>
        <w:lastRenderedPageBreak/>
        <w:t xml:space="preserve">inspire and keep the children’s interests, particularly on a nice summer’s day. However, you could argue that having big windows in the classroom, that it could be distracting, depending on what the view outside the window is. A necessary point to consider is that natural light can cause a bad glare on the screen in the classroom, this can be quite a hindrance when the practitioner is using a </w:t>
      </w:r>
      <w:r w:rsidR="00C37FC4">
        <w:rPr>
          <w:rFonts w:ascii="Arial" w:hAnsi="Arial" w:cs="Arial"/>
        </w:rPr>
        <w:t>PowerPoint</w:t>
      </w:r>
      <w:r>
        <w:rPr>
          <w:rFonts w:ascii="Arial" w:hAnsi="Arial" w:cs="Arial"/>
        </w:rPr>
        <w:t xml:space="preserve"> for example, if the students aren’t able to see the work on the screen, obviously it isn’t helpful to their learning. </w:t>
      </w:r>
    </w:p>
    <w:p w14:paraId="30EA34E3" w14:textId="77777777" w:rsidR="00F706A2" w:rsidRDefault="00F706A2" w:rsidP="00431195">
      <w:pPr>
        <w:spacing w:line="360" w:lineRule="auto"/>
        <w:rPr>
          <w:rFonts w:ascii="Arial" w:hAnsi="Arial" w:cs="Arial"/>
        </w:rPr>
      </w:pPr>
    </w:p>
    <w:p w14:paraId="099C50EF" w14:textId="7A0DFA73" w:rsidR="00B04E9F" w:rsidRDefault="009636A7" w:rsidP="00431195">
      <w:pPr>
        <w:spacing w:line="360" w:lineRule="auto"/>
        <w:rPr>
          <w:rFonts w:ascii="Arial" w:hAnsi="Arial" w:cs="Arial"/>
        </w:rPr>
      </w:pPr>
      <w:r>
        <w:rPr>
          <w:rFonts w:ascii="Arial" w:hAnsi="Arial" w:cs="Arial"/>
        </w:rPr>
        <w:t xml:space="preserve">From the diagram below from Barrett, P et al (2013) </w:t>
      </w:r>
      <w:r w:rsidR="00C37FC4">
        <w:rPr>
          <w:rFonts w:ascii="Arial" w:hAnsi="Arial" w:cs="Arial"/>
        </w:rPr>
        <w:t>shows</w:t>
      </w:r>
      <w:r>
        <w:rPr>
          <w:rFonts w:ascii="Arial" w:hAnsi="Arial" w:cs="Arial"/>
        </w:rPr>
        <w:t xml:space="preserve"> the different complexity of what’s in the school that can be distracting to the students. </w:t>
      </w:r>
      <w:r w:rsidR="00C37FC4">
        <w:rPr>
          <w:rFonts w:ascii="Arial" w:hAnsi="Arial" w:cs="Arial"/>
        </w:rPr>
        <w:t>The diagram</w:t>
      </w:r>
      <w:r>
        <w:rPr>
          <w:rFonts w:ascii="Arial" w:hAnsi="Arial" w:cs="Arial"/>
        </w:rPr>
        <w:t xml:space="preserve"> gives great examples of what can be distracting from the whole school perspective and also from the classroom perspective. An example shown, is how daylight and fresh air plays a role in what could potentially distract the children in class. Although, having fresh air is essential for the children to keep them alert. </w:t>
      </w:r>
    </w:p>
    <w:p w14:paraId="53854F59" w14:textId="5E9BE027" w:rsidR="00B04E9F" w:rsidRDefault="00B04E9F" w:rsidP="00431195">
      <w:pPr>
        <w:spacing w:line="360" w:lineRule="auto"/>
        <w:rPr>
          <w:rFonts w:ascii="Arial" w:hAnsi="Arial" w:cs="Arial"/>
        </w:rPr>
      </w:pPr>
    </w:p>
    <w:p w14:paraId="1CF31BD3" w14:textId="3C5902E1" w:rsidR="009636A7" w:rsidRDefault="009636A7" w:rsidP="00431195">
      <w:pPr>
        <w:spacing w:line="360" w:lineRule="auto"/>
        <w:rPr>
          <w:rFonts w:ascii="Arial" w:hAnsi="Arial" w:cs="Arial"/>
        </w:rPr>
      </w:pPr>
      <w:r w:rsidRPr="009636A7">
        <w:rPr>
          <w:rFonts w:ascii="Arial" w:hAnsi="Arial" w:cs="Arial"/>
          <w:noProof/>
        </w:rPr>
        <w:drawing>
          <wp:inline distT="0" distB="0" distL="0" distR="0" wp14:anchorId="3DD053AC" wp14:editId="4E284A53">
            <wp:extent cx="5727700" cy="34950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7700" cy="3495040"/>
                    </a:xfrm>
                    <a:prstGeom prst="rect">
                      <a:avLst/>
                    </a:prstGeom>
                  </pic:spPr>
                </pic:pic>
              </a:graphicData>
            </a:graphic>
          </wp:inline>
        </w:drawing>
      </w:r>
    </w:p>
    <w:p w14:paraId="04CA747A" w14:textId="6EB84E0F" w:rsidR="009636A7" w:rsidRDefault="009636A7" w:rsidP="009636A7">
      <w:pPr>
        <w:spacing w:line="360" w:lineRule="auto"/>
        <w:ind w:left="5760" w:firstLine="720"/>
        <w:rPr>
          <w:rFonts w:ascii="Arial" w:hAnsi="Arial" w:cs="Arial"/>
        </w:rPr>
      </w:pPr>
      <w:r>
        <w:rPr>
          <w:rFonts w:ascii="Arial" w:hAnsi="Arial" w:cs="Arial"/>
        </w:rPr>
        <w:t>(Barrett, P et al 2013)</w:t>
      </w:r>
    </w:p>
    <w:p w14:paraId="567E18D0" w14:textId="77777777" w:rsidR="009636A7" w:rsidRDefault="009636A7" w:rsidP="00431195">
      <w:pPr>
        <w:spacing w:line="360" w:lineRule="auto"/>
        <w:rPr>
          <w:rFonts w:ascii="Arial" w:hAnsi="Arial" w:cs="Arial"/>
        </w:rPr>
      </w:pPr>
    </w:p>
    <w:p w14:paraId="6DCA107B" w14:textId="19892F9A" w:rsidR="009636A7" w:rsidRDefault="009636A7" w:rsidP="00431195">
      <w:pPr>
        <w:spacing w:line="360" w:lineRule="auto"/>
        <w:rPr>
          <w:rFonts w:ascii="Arial" w:hAnsi="Arial" w:cs="Arial"/>
        </w:rPr>
      </w:pPr>
      <w:r>
        <w:rPr>
          <w:rFonts w:ascii="Arial" w:hAnsi="Arial" w:cs="Arial"/>
        </w:rPr>
        <w:t xml:space="preserve">To continue, the diagram also shows how having lots of displays around the school and not having a lot of space for movement in the classroom can cause distractions for the students. </w:t>
      </w:r>
      <w:r w:rsidR="00C53649">
        <w:rPr>
          <w:rFonts w:ascii="Arial" w:hAnsi="Arial" w:cs="Arial"/>
        </w:rPr>
        <w:t xml:space="preserve">In addition, it is not just important for the students to be able to </w:t>
      </w:r>
      <w:r w:rsidR="00C53649">
        <w:rPr>
          <w:rFonts w:ascii="Arial" w:hAnsi="Arial" w:cs="Arial"/>
        </w:rPr>
        <w:lastRenderedPageBreak/>
        <w:t xml:space="preserve">move freely around the classroom, but also the practitioner. The practitioner needs to be able to access all the students in the classroom in order to discuss the work and to partake in discussions (McLeod, J et al 2003). </w:t>
      </w:r>
    </w:p>
    <w:p w14:paraId="7EEF5539" w14:textId="4F13B09E" w:rsidR="009636A7" w:rsidRDefault="00C53649" w:rsidP="00431195">
      <w:pPr>
        <w:spacing w:line="360" w:lineRule="auto"/>
        <w:rPr>
          <w:rFonts w:ascii="Arial" w:hAnsi="Arial" w:cs="Arial"/>
        </w:rPr>
      </w:pPr>
      <w:r>
        <w:rPr>
          <w:rFonts w:ascii="Arial" w:hAnsi="Arial" w:cs="Arial"/>
          <w:noProof/>
        </w:rPr>
        <w:drawing>
          <wp:inline distT="0" distB="0" distL="0" distR="0" wp14:anchorId="416B730B" wp14:editId="10FB15D7">
            <wp:extent cx="5727700" cy="34988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5-07 at 17.19.08.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3498850"/>
                    </a:xfrm>
                    <a:prstGeom prst="rect">
                      <a:avLst/>
                    </a:prstGeom>
                  </pic:spPr>
                </pic:pic>
              </a:graphicData>
            </a:graphic>
          </wp:inline>
        </w:drawing>
      </w:r>
    </w:p>
    <w:p w14:paraId="60D94F41" w14:textId="0BC24FA0" w:rsidR="00C53649" w:rsidRDefault="00C53649" w:rsidP="00431195">
      <w:pPr>
        <w:spacing w:line="360" w:lineRule="auto"/>
        <w:rPr>
          <w:rFonts w:ascii="Arial" w:hAnsi="Arial" w:cs="Arial"/>
        </w:rPr>
      </w:pPr>
    </w:p>
    <w:p w14:paraId="38756CE4" w14:textId="390AB9FA" w:rsidR="00C53649" w:rsidRDefault="00C53649" w:rsidP="00431195">
      <w:pPr>
        <w:spacing w:line="360" w:lineRule="auto"/>
        <w:rPr>
          <w:rFonts w:ascii="Arial" w:hAnsi="Arial" w:cs="Arial"/>
        </w:rPr>
      </w:pPr>
      <w:r>
        <w:rPr>
          <w:rFonts w:ascii="Arial" w:hAnsi="Arial" w:cs="Arial"/>
        </w:rPr>
        <w:t xml:space="preserve">(Video from: </w:t>
      </w:r>
      <w:hyperlink r:id="rId11" w:history="1">
        <w:r w:rsidRPr="00D47FAF">
          <w:rPr>
            <w:rStyle w:val="Hyperlink"/>
            <w:rFonts w:ascii="Arial" w:hAnsi="Arial" w:cs="Arial"/>
          </w:rPr>
          <w:t>https://www.tesolclass.com/classroom-management/classroom-seating-arrangements/</w:t>
        </w:r>
      </w:hyperlink>
      <w:r>
        <w:rPr>
          <w:rFonts w:ascii="Arial" w:hAnsi="Arial" w:cs="Arial"/>
        </w:rPr>
        <w:t xml:space="preserve"> )</w:t>
      </w:r>
    </w:p>
    <w:p w14:paraId="7E9A3616" w14:textId="2174B456" w:rsidR="00C53649" w:rsidRDefault="00C53649" w:rsidP="00431195">
      <w:pPr>
        <w:spacing w:line="360" w:lineRule="auto"/>
        <w:rPr>
          <w:rFonts w:ascii="Arial" w:hAnsi="Arial" w:cs="Arial"/>
        </w:rPr>
      </w:pPr>
    </w:p>
    <w:p w14:paraId="1536FA1F" w14:textId="3385BFC5" w:rsidR="00C53649" w:rsidRDefault="00C53649" w:rsidP="00431195">
      <w:pPr>
        <w:spacing w:line="360" w:lineRule="auto"/>
        <w:rPr>
          <w:rFonts w:ascii="Arial" w:hAnsi="Arial" w:cs="Arial"/>
        </w:rPr>
      </w:pPr>
      <w:r>
        <w:rPr>
          <w:rFonts w:ascii="Arial" w:hAnsi="Arial" w:cs="Arial"/>
        </w:rPr>
        <w:t xml:space="preserve">This video gives great reason for using these seating types, both positives and negative explanations to three possible seating arrangements that can be used in the classroom. However, from a practitioner’s point of view not all seating will be suitable for the shape of their room. Moreover, good seating arrangement can encourage and increase in work rate, and on the other hand a bad seating arrangement for their room can decrease the work rate and may cause as a distraction. </w:t>
      </w:r>
    </w:p>
    <w:p w14:paraId="0C50EDDC" w14:textId="77777777" w:rsidR="00C53649" w:rsidRDefault="00C53649" w:rsidP="00431195">
      <w:pPr>
        <w:spacing w:line="360" w:lineRule="auto"/>
        <w:rPr>
          <w:rFonts w:ascii="Arial" w:hAnsi="Arial" w:cs="Arial"/>
        </w:rPr>
      </w:pPr>
    </w:p>
    <w:p w14:paraId="69F8E919" w14:textId="7942909F" w:rsidR="009636A7" w:rsidRDefault="009636A7" w:rsidP="00431195">
      <w:pPr>
        <w:spacing w:line="360" w:lineRule="auto"/>
        <w:rPr>
          <w:rFonts w:ascii="Arial" w:hAnsi="Arial" w:cs="Arial"/>
        </w:rPr>
      </w:pPr>
      <w:r>
        <w:rPr>
          <w:rFonts w:ascii="Arial" w:hAnsi="Arial" w:cs="Arial"/>
        </w:rPr>
        <w:t xml:space="preserve">Next, temperature in the classroom, whether it may be too hot or too cold, it can be a cause of discomfort and agitations. </w:t>
      </w:r>
      <w:r w:rsidR="00F706A2">
        <w:rPr>
          <w:rFonts w:ascii="Arial" w:hAnsi="Arial" w:cs="Arial"/>
        </w:rPr>
        <w:t xml:space="preserve">When a classroom temperature is too hot it can cause the students to become very tired and consequently uninterested in the task at hand. Furthermore, their concentration can become negatively affected by them being uncomfortable in the environment (Suleman, Q and Hussain, I 2014). In </w:t>
      </w:r>
      <w:r w:rsidR="00F706A2">
        <w:rPr>
          <w:rFonts w:ascii="Arial" w:hAnsi="Arial" w:cs="Arial"/>
        </w:rPr>
        <w:lastRenderedPageBreak/>
        <w:t xml:space="preserve">addition, </w:t>
      </w:r>
      <w:proofErr w:type="spellStart"/>
      <w:r w:rsidR="00F706A2">
        <w:rPr>
          <w:rFonts w:ascii="Arial" w:hAnsi="Arial" w:cs="Arial"/>
        </w:rPr>
        <w:t>Wargocki</w:t>
      </w:r>
      <w:proofErr w:type="spellEnd"/>
      <w:r w:rsidR="00F706A2">
        <w:rPr>
          <w:rFonts w:ascii="Arial" w:hAnsi="Arial" w:cs="Arial"/>
        </w:rPr>
        <w:t xml:space="preserve">, P et al (2005) work shows the importance of classroom temperature and they showed that having more fresh air in the classroom encourages an increased work rate from the students. </w:t>
      </w:r>
    </w:p>
    <w:p w14:paraId="3FCEFB5C" w14:textId="738E64CB" w:rsidR="00C53649" w:rsidRDefault="00C53649" w:rsidP="00431195">
      <w:pPr>
        <w:spacing w:line="360" w:lineRule="auto"/>
        <w:rPr>
          <w:rFonts w:ascii="Arial" w:hAnsi="Arial" w:cs="Arial"/>
        </w:rPr>
      </w:pPr>
    </w:p>
    <w:p w14:paraId="4D0F829D" w14:textId="51C1E783" w:rsidR="008A2766" w:rsidRDefault="0045241B" w:rsidP="00D725FF">
      <w:pPr>
        <w:spacing w:line="360" w:lineRule="auto"/>
        <w:rPr>
          <w:rFonts w:ascii="Arial" w:hAnsi="Arial" w:cs="Arial"/>
        </w:rPr>
      </w:pPr>
      <w:r>
        <w:rPr>
          <w:rFonts w:ascii="Arial" w:hAnsi="Arial" w:cs="Arial"/>
        </w:rPr>
        <w:t>An invaluable asset to the classroom is a teaching assistant. A teaching assistant can give such help in a classroom not only to the practitioner but to the learners. A teaching assistant who can work with a group on a task, or to watch over a group if they are outside learning or in the hallways. A teaching assistant is an extra pair of hands which are needed so have a successful learning environment, as they are able to give such help and support to the learners.</w:t>
      </w:r>
      <w:r w:rsidR="00D725FF">
        <w:rPr>
          <w:rFonts w:ascii="Arial" w:hAnsi="Arial" w:cs="Arial"/>
        </w:rPr>
        <w:t xml:space="preserve"> Furthermore, if a school budget allows it a one – one support for a child with special educational needs is such a help to that individual. It provides them with a </w:t>
      </w:r>
      <w:proofErr w:type="gramStart"/>
      <w:r w:rsidR="00A933E9">
        <w:rPr>
          <w:rFonts w:ascii="Arial" w:hAnsi="Arial" w:cs="Arial"/>
        </w:rPr>
        <w:t>friend</w:t>
      </w:r>
      <w:proofErr w:type="gramEnd"/>
      <w:r w:rsidR="00D725FF">
        <w:rPr>
          <w:rFonts w:ascii="Arial" w:hAnsi="Arial" w:cs="Arial"/>
        </w:rPr>
        <w:t xml:space="preserve"> and they establish such a bond, that some pupils might not have elsewhere (Russell, A., Webster, R., and Blatchford, P 2012). </w:t>
      </w:r>
    </w:p>
    <w:p w14:paraId="06C0171B" w14:textId="77777777" w:rsidR="00D725FF" w:rsidRDefault="00D725FF" w:rsidP="00D725FF">
      <w:pPr>
        <w:spacing w:line="360" w:lineRule="auto"/>
        <w:rPr>
          <w:rFonts w:ascii="Arial" w:hAnsi="Arial" w:cs="Arial"/>
        </w:rPr>
      </w:pPr>
    </w:p>
    <w:p w14:paraId="2F551504" w14:textId="0CF74A07" w:rsidR="00D725FF" w:rsidRDefault="00D725FF" w:rsidP="00D725FF">
      <w:pPr>
        <w:spacing w:line="360" w:lineRule="auto"/>
        <w:rPr>
          <w:rFonts w:ascii="Arial" w:hAnsi="Arial" w:cs="Arial"/>
        </w:rPr>
      </w:pPr>
      <w:r>
        <w:rPr>
          <w:rFonts w:ascii="Arial" w:hAnsi="Arial" w:cs="Arial"/>
        </w:rPr>
        <w:t xml:space="preserve">But sadly, due to budget cuts it’s becoming less and less likely to see a one on one in a primary school, these days you might get a teaching assistant in some classes but not in every class anymore (Russell, A., Webster, R., and Blatchford, P 2012). </w:t>
      </w:r>
      <w:r w:rsidR="006D793B">
        <w:rPr>
          <w:rFonts w:ascii="Arial" w:hAnsi="Arial" w:cs="Arial"/>
        </w:rPr>
        <w:t xml:space="preserve">Once a child finds that one teaching assistant that they can work well with and build that bond, that child will begin to thrive. The support provided by a teacher’s assistant to that child, could be life changing. All that child needs </w:t>
      </w:r>
      <w:proofErr w:type="gramStart"/>
      <w:r w:rsidR="006D793B">
        <w:rPr>
          <w:rFonts w:ascii="Arial" w:hAnsi="Arial" w:cs="Arial"/>
        </w:rPr>
        <w:t>is</w:t>
      </w:r>
      <w:proofErr w:type="gramEnd"/>
      <w:r w:rsidR="006D793B">
        <w:rPr>
          <w:rFonts w:ascii="Arial" w:hAnsi="Arial" w:cs="Arial"/>
        </w:rPr>
        <w:t xml:space="preserve"> someone who will sit and listen to them, and offer them support and their confidence will blossom. </w:t>
      </w:r>
    </w:p>
    <w:p w14:paraId="27C17980" w14:textId="77777777" w:rsidR="00D725FF" w:rsidRDefault="00D725FF" w:rsidP="00D725FF">
      <w:pPr>
        <w:spacing w:line="360" w:lineRule="auto"/>
        <w:rPr>
          <w:rFonts w:ascii="Arial" w:hAnsi="Arial" w:cs="Arial"/>
        </w:rPr>
      </w:pPr>
    </w:p>
    <w:p w14:paraId="134FC277" w14:textId="7EA29008" w:rsidR="00C53649" w:rsidRDefault="006D793B" w:rsidP="00431195">
      <w:pPr>
        <w:spacing w:line="360" w:lineRule="auto"/>
        <w:rPr>
          <w:rFonts w:ascii="Arial" w:hAnsi="Arial" w:cs="Arial"/>
        </w:rPr>
      </w:pPr>
      <w:r>
        <w:rPr>
          <w:rFonts w:ascii="Arial" w:hAnsi="Arial" w:cs="Arial"/>
        </w:rPr>
        <w:t>Another point to look at is how p</w:t>
      </w:r>
      <w:r w:rsidR="008A2766">
        <w:rPr>
          <w:rFonts w:ascii="Arial" w:hAnsi="Arial" w:cs="Arial"/>
        </w:rPr>
        <w:t>ractit</w:t>
      </w:r>
      <w:r w:rsidR="0034420C">
        <w:rPr>
          <w:rFonts w:ascii="Arial" w:hAnsi="Arial" w:cs="Arial"/>
        </w:rPr>
        <w:t>i</w:t>
      </w:r>
      <w:r w:rsidR="008A2766">
        <w:rPr>
          <w:rFonts w:ascii="Arial" w:hAnsi="Arial" w:cs="Arial"/>
        </w:rPr>
        <w:t xml:space="preserve">oners </w:t>
      </w:r>
      <w:r w:rsidR="0034420C">
        <w:rPr>
          <w:rFonts w:ascii="Arial" w:hAnsi="Arial" w:cs="Arial"/>
        </w:rPr>
        <w:t>have a responsibility for a child’s health and well- being. However, many children who may be deemed as disadvantaged from the situation of their parents whether that may be because of drugs or mental health.</w:t>
      </w:r>
    </w:p>
    <w:p w14:paraId="3D7C8C1A" w14:textId="6E178B66" w:rsidR="006D793B" w:rsidRDefault="006D793B" w:rsidP="00431195">
      <w:pPr>
        <w:spacing w:line="360" w:lineRule="auto"/>
        <w:rPr>
          <w:rFonts w:ascii="Arial" w:hAnsi="Arial" w:cs="Arial"/>
        </w:rPr>
      </w:pPr>
    </w:p>
    <w:p w14:paraId="184BAC9C" w14:textId="6847358A" w:rsidR="006D793B" w:rsidRDefault="006D793B" w:rsidP="00431195">
      <w:pPr>
        <w:spacing w:line="360" w:lineRule="auto"/>
        <w:rPr>
          <w:rFonts w:ascii="Arial" w:hAnsi="Arial" w:cs="Arial"/>
        </w:rPr>
      </w:pPr>
      <w:r>
        <w:rPr>
          <w:rFonts w:ascii="Arial" w:hAnsi="Arial" w:cs="Arial"/>
        </w:rPr>
        <w:t xml:space="preserve">Nabors, L (2016) states that teachers are supporting more children with special health care needs in their classroom. But she goes onto say how difficult it is as teachers lack knowledge and training that can meet the needs of those children. Moreover, Schneider, E., McNeely, S (1951) argues the teachers </w:t>
      </w:r>
      <w:r w:rsidR="00A933E9">
        <w:rPr>
          <w:rFonts w:ascii="Arial" w:hAnsi="Arial" w:cs="Arial"/>
        </w:rPr>
        <w:t xml:space="preserve">are key to a child health </w:t>
      </w:r>
      <w:r>
        <w:rPr>
          <w:rFonts w:ascii="Arial" w:hAnsi="Arial" w:cs="Arial"/>
        </w:rPr>
        <w:t xml:space="preserve">as they have the daily contact with the </w:t>
      </w:r>
      <w:r w:rsidR="00F174FD">
        <w:rPr>
          <w:rFonts w:ascii="Arial" w:hAnsi="Arial" w:cs="Arial"/>
        </w:rPr>
        <w:t>children</w:t>
      </w:r>
      <w:r>
        <w:rPr>
          <w:rFonts w:ascii="Arial" w:hAnsi="Arial" w:cs="Arial"/>
        </w:rPr>
        <w:t xml:space="preserve">, that they are the </w:t>
      </w:r>
      <w:r w:rsidR="00F174FD">
        <w:rPr>
          <w:rFonts w:ascii="Arial" w:hAnsi="Arial" w:cs="Arial"/>
        </w:rPr>
        <w:t>main</w:t>
      </w:r>
      <w:r>
        <w:rPr>
          <w:rFonts w:ascii="Arial" w:hAnsi="Arial" w:cs="Arial"/>
        </w:rPr>
        <w:t xml:space="preserve"> </w:t>
      </w:r>
      <w:r w:rsidR="00F174FD">
        <w:rPr>
          <w:rFonts w:ascii="Arial" w:hAnsi="Arial" w:cs="Arial"/>
        </w:rPr>
        <w:t>factor</w:t>
      </w:r>
      <w:r>
        <w:rPr>
          <w:rFonts w:ascii="Arial" w:hAnsi="Arial" w:cs="Arial"/>
        </w:rPr>
        <w:t xml:space="preserve"> in the school health program. </w:t>
      </w:r>
    </w:p>
    <w:p w14:paraId="36FB62C4" w14:textId="0E54EF0F" w:rsidR="00C53649" w:rsidRDefault="00E65323" w:rsidP="00431195">
      <w:pPr>
        <w:spacing w:line="360" w:lineRule="auto"/>
        <w:rPr>
          <w:rFonts w:ascii="Arial" w:hAnsi="Arial" w:cs="Arial"/>
        </w:rPr>
      </w:pPr>
      <w:r>
        <w:rPr>
          <w:rFonts w:ascii="Arial" w:hAnsi="Arial" w:cs="Arial"/>
          <w:noProof/>
        </w:rPr>
        <w:lastRenderedPageBreak/>
        <w:drawing>
          <wp:anchor distT="0" distB="0" distL="114300" distR="114300" simplePos="0" relativeHeight="251658240" behindDoc="0" locked="0" layoutInCell="1" allowOverlap="1" wp14:anchorId="20A66BEB" wp14:editId="085DB77D">
            <wp:simplePos x="0" y="0"/>
            <wp:positionH relativeFrom="column">
              <wp:posOffset>-563880</wp:posOffset>
            </wp:positionH>
            <wp:positionV relativeFrom="paragraph">
              <wp:posOffset>0</wp:posOffset>
            </wp:positionV>
            <wp:extent cx="6857365" cy="3891280"/>
            <wp:effectExtent l="0" t="0" r="635" b="0"/>
            <wp:wrapSquare wrapText="bothSides"/>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7-18 at 18.34.19.png"/>
                    <pic:cNvPicPr/>
                  </pic:nvPicPr>
                  <pic:blipFill rotWithShape="1">
                    <a:blip r:embed="rId12">
                      <a:extLst>
                        <a:ext uri="{28A0092B-C50C-407E-A947-70E740481C1C}">
                          <a14:useLocalDpi xmlns:a14="http://schemas.microsoft.com/office/drawing/2010/main" val="0"/>
                        </a:ext>
                      </a:extLst>
                    </a:blip>
                    <a:srcRect l="35337" t="42716" r="29468" b="26503"/>
                    <a:stretch/>
                  </pic:blipFill>
                  <pic:spPr bwMode="auto">
                    <a:xfrm>
                      <a:off x="0" y="0"/>
                      <a:ext cx="6857365" cy="38912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DAC99B" w14:textId="05AB5A8C" w:rsidR="00C53649" w:rsidRDefault="00D725FF" w:rsidP="00D725FF">
      <w:pPr>
        <w:spacing w:line="360" w:lineRule="auto"/>
        <w:ind w:left="5760" w:firstLine="720"/>
        <w:rPr>
          <w:rFonts w:ascii="Arial" w:hAnsi="Arial" w:cs="Arial"/>
        </w:rPr>
      </w:pPr>
      <w:r>
        <w:rPr>
          <w:rFonts w:ascii="Arial" w:hAnsi="Arial" w:cs="Arial"/>
        </w:rPr>
        <w:t>(Musgrave, J 2017)</w:t>
      </w:r>
    </w:p>
    <w:p w14:paraId="395EA540" w14:textId="239320F4" w:rsidR="00C53649" w:rsidRDefault="00C53649" w:rsidP="00431195">
      <w:pPr>
        <w:spacing w:line="360" w:lineRule="auto"/>
        <w:rPr>
          <w:rFonts w:ascii="Arial" w:hAnsi="Arial" w:cs="Arial"/>
        </w:rPr>
      </w:pPr>
    </w:p>
    <w:p w14:paraId="4CFB5F94" w14:textId="44AD8F18" w:rsidR="00C53649" w:rsidRDefault="003755AF" w:rsidP="00431195">
      <w:pPr>
        <w:spacing w:line="360" w:lineRule="auto"/>
        <w:rPr>
          <w:rFonts w:ascii="Arial" w:hAnsi="Arial" w:cs="Arial"/>
        </w:rPr>
      </w:pPr>
      <w:r>
        <w:rPr>
          <w:rFonts w:ascii="Arial" w:hAnsi="Arial" w:cs="Arial"/>
        </w:rPr>
        <w:t>Your understanding of health and wellbeing of the children will come by experience says Musgrave, J (2017). Where the</w:t>
      </w:r>
      <w:r w:rsidR="008976F3">
        <w:rPr>
          <w:rFonts w:ascii="Arial" w:hAnsi="Arial" w:cs="Arial"/>
        </w:rPr>
        <w:t xml:space="preserve"> more time that you spend with children and concentrate and work on health and well-being the greater the understanding is of the issues that children face. The issues of mental health in young children more recently, offers an insight into the complex issues in education today. Whether it is anxiety or depression, these issues are growing ever more common in todays society. </w:t>
      </w:r>
    </w:p>
    <w:p w14:paraId="51577059" w14:textId="227DDE00" w:rsidR="008976F3" w:rsidRDefault="008976F3" w:rsidP="00431195">
      <w:pPr>
        <w:spacing w:line="360" w:lineRule="auto"/>
        <w:rPr>
          <w:rFonts w:ascii="Arial" w:hAnsi="Arial" w:cs="Arial"/>
        </w:rPr>
      </w:pPr>
    </w:p>
    <w:p w14:paraId="51BA6D68" w14:textId="6A8E10B7" w:rsidR="008976F3" w:rsidRDefault="008976F3" w:rsidP="00431195">
      <w:pPr>
        <w:spacing w:line="360" w:lineRule="auto"/>
        <w:rPr>
          <w:rFonts w:ascii="Arial" w:hAnsi="Arial" w:cs="Arial"/>
        </w:rPr>
      </w:pPr>
      <w:r>
        <w:rPr>
          <w:rFonts w:ascii="Arial" w:hAnsi="Arial" w:cs="Arial"/>
        </w:rPr>
        <w:t>This is why so many schools have now brought yoga into the schools, twice daily</w:t>
      </w:r>
      <w:r w:rsidR="00F174FD">
        <w:rPr>
          <w:rFonts w:ascii="Arial" w:hAnsi="Arial" w:cs="Arial"/>
        </w:rPr>
        <w:t>,</w:t>
      </w:r>
      <w:r>
        <w:rPr>
          <w:rFonts w:ascii="Arial" w:hAnsi="Arial" w:cs="Arial"/>
        </w:rPr>
        <w:t xml:space="preserve"> to give children the time to think and have some peaceful and quiet time.</w:t>
      </w:r>
      <w:r w:rsidR="00F174FD">
        <w:rPr>
          <w:rFonts w:ascii="Arial" w:hAnsi="Arial" w:cs="Arial"/>
        </w:rPr>
        <w:t xml:space="preserve"> </w:t>
      </w:r>
      <w:proofErr w:type="spellStart"/>
      <w:r w:rsidR="00F174FD">
        <w:rPr>
          <w:rFonts w:ascii="Arial" w:hAnsi="Arial" w:cs="Arial"/>
        </w:rPr>
        <w:t>Cottone</w:t>
      </w:r>
      <w:proofErr w:type="spellEnd"/>
      <w:r w:rsidR="00F174FD">
        <w:rPr>
          <w:rFonts w:ascii="Arial" w:hAnsi="Arial" w:cs="Arial"/>
        </w:rPr>
        <w:t>, C (2017)</w:t>
      </w:r>
      <w:r>
        <w:rPr>
          <w:rFonts w:ascii="Arial" w:hAnsi="Arial" w:cs="Arial"/>
        </w:rPr>
        <w:t xml:space="preserve"> </w:t>
      </w:r>
      <w:r w:rsidR="00F174FD">
        <w:rPr>
          <w:rFonts w:ascii="Arial" w:hAnsi="Arial" w:cs="Arial"/>
        </w:rPr>
        <w:t xml:space="preserve">discusses and gives advice on how it can be successful for the child’s mental health. </w:t>
      </w:r>
      <w:r>
        <w:rPr>
          <w:rFonts w:ascii="Arial" w:hAnsi="Arial" w:cs="Arial"/>
        </w:rPr>
        <w:t xml:space="preserve">More so it gives them the opportunity to reflect on the days’ events or any issues going on at home. Furthermore, schools are giving such a strong opinion on changing a child mental thoughts and opinions of themselves. Instead of saying ‘I can’t do this, it’s too hard’, they take step back and think ‘I can’t do this yet’, then they can use different strategies of how to solve the problem. </w:t>
      </w:r>
    </w:p>
    <w:p w14:paraId="42E6D9B9" w14:textId="2D3B634A" w:rsidR="008976F3" w:rsidRDefault="008976F3" w:rsidP="00431195">
      <w:pPr>
        <w:spacing w:line="360" w:lineRule="auto"/>
        <w:rPr>
          <w:rFonts w:ascii="Arial" w:hAnsi="Arial" w:cs="Arial"/>
        </w:rPr>
      </w:pPr>
    </w:p>
    <w:p w14:paraId="5A5CDE34" w14:textId="35D19C31" w:rsidR="008976F3" w:rsidRDefault="008976F3" w:rsidP="00431195">
      <w:pPr>
        <w:spacing w:line="360" w:lineRule="auto"/>
        <w:rPr>
          <w:rFonts w:ascii="Arial" w:hAnsi="Arial" w:cs="Arial"/>
        </w:rPr>
      </w:pPr>
      <w:r>
        <w:rPr>
          <w:rFonts w:ascii="Arial" w:hAnsi="Arial" w:cs="Arial"/>
        </w:rPr>
        <w:t>The practitioner develops such a role is this by giving the children a chan</w:t>
      </w:r>
      <w:r w:rsidR="00F10808">
        <w:rPr>
          <w:rFonts w:ascii="Arial" w:hAnsi="Arial" w:cs="Arial"/>
        </w:rPr>
        <w:t>c</w:t>
      </w:r>
      <w:r>
        <w:rPr>
          <w:rFonts w:ascii="Arial" w:hAnsi="Arial" w:cs="Arial"/>
        </w:rPr>
        <w:t>e to make a mistake and be wrong in their work, but ultimately</w:t>
      </w:r>
      <w:r w:rsidR="00F10808">
        <w:rPr>
          <w:rFonts w:ascii="Arial" w:hAnsi="Arial" w:cs="Arial"/>
        </w:rPr>
        <w:t>,</w:t>
      </w:r>
      <w:r>
        <w:rPr>
          <w:rFonts w:ascii="Arial" w:hAnsi="Arial" w:cs="Arial"/>
        </w:rPr>
        <w:t xml:space="preserve"> it gives them the opportunities to problem solve and come up with an answer to the issues. </w:t>
      </w:r>
      <w:r w:rsidR="00F10808">
        <w:rPr>
          <w:rFonts w:ascii="Arial" w:hAnsi="Arial" w:cs="Arial"/>
        </w:rPr>
        <w:t xml:space="preserve">Perseverance is key for the development of a child’s mind; they need to develop the need to never give up and to keep going. And eventually they will reach that goal, whether personally or academically. </w:t>
      </w:r>
    </w:p>
    <w:p w14:paraId="13061B5C" w14:textId="6C545FD3" w:rsidR="00C53649" w:rsidRDefault="00C53649" w:rsidP="00431195">
      <w:pPr>
        <w:spacing w:line="360" w:lineRule="auto"/>
        <w:rPr>
          <w:rFonts w:ascii="Arial" w:hAnsi="Arial" w:cs="Arial"/>
        </w:rPr>
      </w:pPr>
    </w:p>
    <w:p w14:paraId="7BED25D3" w14:textId="05A90ADD" w:rsidR="00C53649" w:rsidRDefault="00C53649" w:rsidP="00431195">
      <w:pPr>
        <w:spacing w:line="360" w:lineRule="auto"/>
        <w:rPr>
          <w:rFonts w:ascii="Arial" w:hAnsi="Arial" w:cs="Arial"/>
        </w:rPr>
      </w:pPr>
    </w:p>
    <w:p w14:paraId="12FBBD1B" w14:textId="5E92777E" w:rsidR="00C53649" w:rsidRDefault="00C53649" w:rsidP="00431195">
      <w:pPr>
        <w:spacing w:line="360" w:lineRule="auto"/>
        <w:rPr>
          <w:rFonts w:ascii="Arial" w:hAnsi="Arial" w:cs="Arial"/>
        </w:rPr>
      </w:pPr>
    </w:p>
    <w:p w14:paraId="33FF0FF0" w14:textId="139AADB4" w:rsidR="00C53649" w:rsidRDefault="00C53649" w:rsidP="00431195">
      <w:pPr>
        <w:spacing w:line="360" w:lineRule="auto"/>
        <w:rPr>
          <w:rFonts w:ascii="Arial" w:hAnsi="Arial" w:cs="Arial"/>
        </w:rPr>
      </w:pPr>
    </w:p>
    <w:p w14:paraId="0E30E631" w14:textId="04FB9935" w:rsidR="00C53649" w:rsidRDefault="00C53649" w:rsidP="00431195">
      <w:pPr>
        <w:spacing w:line="360" w:lineRule="auto"/>
        <w:rPr>
          <w:rFonts w:ascii="Arial" w:hAnsi="Arial" w:cs="Arial"/>
        </w:rPr>
      </w:pPr>
    </w:p>
    <w:p w14:paraId="43312A98" w14:textId="503BE6BB" w:rsidR="00C53649" w:rsidRDefault="00C53649" w:rsidP="00431195">
      <w:pPr>
        <w:spacing w:line="360" w:lineRule="auto"/>
        <w:rPr>
          <w:rFonts w:ascii="Arial" w:hAnsi="Arial" w:cs="Arial"/>
        </w:rPr>
      </w:pPr>
    </w:p>
    <w:p w14:paraId="250F61C9" w14:textId="30346F64" w:rsidR="00C53649" w:rsidRDefault="00C53649" w:rsidP="00431195">
      <w:pPr>
        <w:spacing w:line="360" w:lineRule="auto"/>
        <w:rPr>
          <w:rFonts w:ascii="Arial" w:hAnsi="Arial" w:cs="Arial"/>
        </w:rPr>
      </w:pPr>
    </w:p>
    <w:p w14:paraId="2BB4BCD5" w14:textId="710D9625" w:rsidR="00C53649" w:rsidRDefault="00C53649" w:rsidP="00431195">
      <w:pPr>
        <w:spacing w:line="360" w:lineRule="auto"/>
        <w:rPr>
          <w:rFonts w:ascii="Arial" w:hAnsi="Arial" w:cs="Arial"/>
        </w:rPr>
      </w:pPr>
    </w:p>
    <w:p w14:paraId="1E50FC4F" w14:textId="389D66FF" w:rsidR="00C53649" w:rsidRDefault="00C53649" w:rsidP="00431195">
      <w:pPr>
        <w:spacing w:line="360" w:lineRule="auto"/>
        <w:rPr>
          <w:rFonts w:ascii="Arial" w:hAnsi="Arial" w:cs="Arial"/>
        </w:rPr>
      </w:pPr>
    </w:p>
    <w:p w14:paraId="366B87DF" w14:textId="1692C1F0" w:rsidR="00C53649" w:rsidRDefault="00C53649" w:rsidP="00431195">
      <w:pPr>
        <w:spacing w:line="360" w:lineRule="auto"/>
        <w:rPr>
          <w:rFonts w:ascii="Arial" w:hAnsi="Arial" w:cs="Arial"/>
        </w:rPr>
      </w:pPr>
    </w:p>
    <w:p w14:paraId="2B243E4C" w14:textId="5E0C2E62" w:rsidR="00C53649" w:rsidRDefault="00C53649" w:rsidP="00431195">
      <w:pPr>
        <w:spacing w:line="360" w:lineRule="auto"/>
        <w:rPr>
          <w:rFonts w:ascii="Arial" w:hAnsi="Arial" w:cs="Arial"/>
        </w:rPr>
      </w:pPr>
    </w:p>
    <w:p w14:paraId="145C4B22" w14:textId="33BB0F8D" w:rsidR="00D725FF" w:rsidRDefault="00D725FF" w:rsidP="00431195">
      <w:pPr>
        <w:spacing w:line="360" w:lineRule="auto"/>
        <w:rPr>
          <w:rFonts w:ascii="Arial" w:hAnsi="Arial" w:cs="Arial"/>
        </w:rPr>
      </w:pPr>
    </w:p>
    <w:p w14:paraId="2A50508B" w14:textId="662EA070" w:rsidR="00D725FF" w:rsidRDefault="00D725FF" w:rsidP="00431195">
      <w:pPr>
        <w:spacing w:line="360" w:lineRule="auto"/>
        <w:rPr>
          <w:rFonts w:ascii="Arial" w:hAnsi="Arial" w:cs="Arial"/>
        </w:rPr>
      </w:pPr>
    </w:p>
    <w:p w14:paraId="46B9551B" w14:textId="6B63D236" w:rsidR="003755AF" w:rsidRDefault="003755AF" w:rsidP="00431195">
      <w:pPr>
        <w:spacing w:line="360" w:lineRule="auto"/>
        <w:rPr>
          <w:rFonts w:ascii="Arial" w:hAnsi="Arial" w:cs="Arial"/>
        </w:rPr>
      </w:pPr>
    </w:p>
    <w:p w14:paraId="6F84518F" w14:textId="4239C32D" w:rsidR="00E65323" w:rsidRDefault="00E65323" w:rsidP="00431195">
      <w:pPr>
        <w:spacing w:line="360" w:lineRule="auto"/>
        <w:rPr>
          <w:rFonts w:ascii="Arial" w:hAnsi="Arial" w:cs="Arial"/>
        </w:rPr>
      </w:pPr>
    </w:p>
    <w:p w14:paraId="3D01624D" w14:textId="7924EC5A" w:rsidR="00E65323" w:rsidRDefault="00E65323" w:rsidP="00431195">
      <w:pPr>
        <w:spacing w:line="360" w:lineRule="auto"/>
        <w:rPr>
          <w:rFonts w:ascii="Arial" w:hAnsi="Arial" w:cs="Arial"/>
        </w:rPr>
      </w:pPr>
    </w:p>
    <w:p w14:paraId="188C245F" w14:textId="535C04BC" w:rsidR="00E65323" w:rsidRDefault="00E65323" w:rsidP="00431195">
      <w:pPr>
        <w:spacing w:line="360" w:lineRule="auto"/>
        <w:rPr>
          <w:rFonts w:ascii="Arial" w:hAnsi="Arial" w:cs="Arial"/>
        </w:rPr>
      </w:pPr>
    </w:p>
    <w:p w14:paraId="0C2E914B" w14:textId="71889A6C" w:rsidR="00E65323" w:rsidRDefault="00E65323" w:rsidP="00431195">
      <w:pPr>
        <w:spacing w:line="360" w:lineRule="auto"/>
        <w:rPr>
          <w:rFonts w:ascii="Arial" w:hAnsi="Arial" w:cs="Arial"/>
        </w:rPr>
      </w:pPr>
    </w:p>
    <w:p w14:paraId="20991992" w14:textId="2C76C517" w:rsidR="00E65323" w:rsidRDefault="00E65323" w:rsidP="00431195">
      <w:pPr>
        <w:spacing w:line="360" w:lineRule="auto"/>
        <w:rPr>
          <w:rFonts w:ascii="Arial" w:hAnsi="Arial" w:cs="Arial"/>
        </w:rPr>
      </w:pPr>
    </w:p>
    <w:p w14:paraId="6373CF08" w14:textId="6CDA5147" w:rsidR="00E65323" w:rsidRDefault="00E65323" w:rsidP="00431195">
      <w:pPr>
        <w:spacing w:line="360" w:lineRule="auto"/>
        <w:rPr>
          <w:rFonts w:ascii="Arial" w:hAnsi="Arial" w:cs="Arial"/>
        </w:rPr>
      </w:pPr>
    </w:p>
    <w:p w14:paraId="0E6CF5CD" w14:textId="051E6742" w:rsidR="00E65323" w:rsidRDefault="00E65323" w:rsidP="00431195">
      <w:pPr>
        <w:spacing w:line="360" w:lineRule="auto"/>
        <w:rPr>
          <w:rFonts w:ascii="Arial" w:hAnsi="Arial" w:cs="Arial"/>
        </w:rPr>
      </w:pPr>
    </w:p>
    <w:p w14:paraId="7A6C01C6" w14:textId="1C8D0EFB" w:rsidR="00E65323" w:rsidRDefault="00E65323" w:rsidP="00431195">
      <w:pPr>
        <w:spacing w:line="360" w:lineRule="auto"/>
        <w:rPr>
          <w:rFonts w:ascii="Arial" w:hAnsi="Arial" w:cs="Arial"/>
        </w:rPr>
      </w:pPr>
    </w:p>
    <w:p w14:paraId="6A846502" w14:textId="7423F5E9" w:rsidR="00E65323" w:rsidRDefault="00E65323" w:rsidP="00431195">
      <w:pPr>
        <w:spacing w:line="360" w:lineRule="auto"/>
        <w:rPr>
          <w:rFonts w:ascii="Arial" w:hAnsi="Arial" w:cs="Arial"/>
        </w:rPr>
      </w:pPr>
    </w:p>
    <w:p w14:paraId="229DD2F9" w14:textId="1BB36084" w:rsidR="00E65323" w:rsidRDefault="00E65323" w:rsidP="00431195">
      <w:pPr>
        <w:spacing w:line="360" w:lineRule="auto"/>
        <w:rPr>
          <w:rFonts w:ascii="Arial" w:hAnsi="Arial" w:cs="Arial"/>
        </w:rPr>
      </w:pPr>
    </w:p>
    <w:p w14:paraId="4B8A7B6C" w14:textId="1AADC56A" w:rsidR="00E65323" w:rsidRDefault="00E65323" w:rsidP="00431195">
      <w:pPr>
        <w:spacing w:line="360" w:lineRule="auto"/>
        <w:rPr>
          <w:rFonts w:ascii="Arial" w:hAnsi="Arial" w:cs="Arial"/>
        </w:rPr>
      </w:pPr>
    </w:p>
    <w:p w14:paraId="177B2B8F" w14:textId="6B42BB54" w:rsidR="00E65323" w:rsidRDefault="00E65323" w:rsidP="00431195">
      <w:pPr>
        <w:spacing w:line="360" w:lineRule="auto"/>
        <w:rPr>
          <w:rFonts w:ascii="Arial" w:hAnsi="Arial" w:cs="Arial"/>
        </w:rPr>
      </w:pPr>
    </w:p>
    <w:p w14:paraId="7A19700F" w14:textId="3CECFB0B" w:rsidR="00E65323" w:rsidRDefault="00E65323" w:rsidP="00431195">
      <w:pPr>
        <w:spacing w:line="360" w:lineRule="auto"/>
        <w:rPr>
          <w:rFonts w:ascii="Arial" w:hAnsi="Arial" w:cs="Arial"/>
        </w:rPr>
      </w:pPr>
    </w:p>
    <w:p w14:paraId="6A6797C1" w14:textId="77777777" w:rsidR="00E65323" w:rsidRDefault="00E65323" w:rsidP="00431195">
      <w:pPr>
        <w:spacing w:line="360" w:lineRule="auto"/>
        <w:rPr>
          <w:rFonts w:ascii="Arial" w:hAnsi="Arial" w:cs="Arial"/>
        </w:rPr>
      </w:pPr>
    </w:p>
    <w:p w14:paraId="494FC2A7" w14:textId="4F02D63B" w:rsidR="00B04E9F" w:rsidRDefault="009636A7" w:rsidP="00431195">
      <w:pPr>
        <w:spacing w:line="360" w:lineRule="auto"/>
        <w:rPr>
          <w:rFonts w:ascii="Arial" w:hAnsi="Arial" w:cs="Arial"/>
        </w:rPr>
      </w:pPr>
      <w:r w:rsidRPr="009636A7">
        <w:rPr>
          <w:rFonts w:ascii="Arial" w:hAnsi="Arial" w:cs="Arial"/>
        </w:rPr>
        <w:t>Reference:</w:t>
      </w:r>
    </w:p>
    <w:p w14:paraId="6580178C" w14:textId="0C1A0B80" w:rsidR="009636A7" w:rsidRDefault="009636A7" w:rsidP="00431195">
      <w:pPr>
        <w:spacing w:line="360" w:lineRule="auto"/>
        <w:rPr>
          <w:rFonts w:ascii="Arial" w:hAnsi="Arial" w:cs="Arial"/>
        </w:rPr>
      </w:pPr>
    </w:p>
    <w:p w14:paraId="3FF4CE78" w14:textId="678B1E4A" w:rsidR="00F706A2" w:rsidRDefault="00F706A2" w:rsidP="00431195">
      <w:pPr>
        <w:spacing w:line="360" w:lineRule="auto"/>
        <w:rPr>
          <w:rFonts w:ascii="Arial" w:hAnsi="Arial" w:cs="Arial"/>
        </w:rPr>
      </w:pPr>
      <w:r>
        <w:rPr>
          <w:rFonts w:ascii="Arial" w:hAnsi="Arial" w:cs="Arial"/>
        </w:rPr>
        <w:t xml:space="preserve">Barrett, P., Zhang, Y., and Barrett, L (2011) </w:t>
      </w:r>
      <w:r w:rsidRPr="00F706A2">
        <w:rPr>
          <w:rFonts w:ascii="Arial" w:hAnsi="Arial" w:cs="Arial"/>
          <w:i/>
        </w:rPr>
        <w:t xml:space="preserve">A child’s eye view of primary school </w:t>
      </w:r>
      <w:r w:rsidR="001661B9">
        <w:rPr>
          <w:rFonts w:ascii="Arial" w:hAnsi="Arial" w:cs="Arial"/>
          <w:i/>
        </w:rPr>
        <w:t>-</w:t>
      </w:r>
      <w:r w:rsidRPr="00F706A2">
        <w:rPr>
          <w:rFonts w:ascii="Arial" w:hAnsi="Arial" w:cs="Arial"/>
          <w:i/>
        </w:rPr>
        <w:t>built environments.</w:t>
      </w:r>
      <w:r>
        <w:rPr>
          <w:rFonts w:ascii="Arial" w:hAnsi="Arial" w:cs="Arial"/>
        </w:rPr>
        <w:t xml:space="preserve"> School of the Build Envir</w:t>
      </w:r>
      <w:r w:rsidR="00C6027A">
        <w:rPr>
          <w:rFonts w:ascii="Arial" w:hAnsi="Arial" w:cs="Arial"/>
        </w:rPr>
        <w:t>o</w:t>
      </w:r>
      <w:r>
        <w:rPr>
          <w:rFonts w:ascii="Arial" w:hAnsi="Arial" w:cs="Arial"/>
        </w:rPr>
        <w:t>nment, University of Salford</w:t>
      </w:r>
    </w:p>
    <w:p w14:paraId="2F3D475C" w14:textId="02CAA7DA" w:rsidR="00F706A2" w:rsidRDefault="00F706A2" w:rsidP="00431195">
      <w:pPr>
        <w:spacing w:line="360" w:lineRule="auto"/>
        <w:rPr>
          <w:rFonts w:ascii="Arial" w:hAnsi="Arial" w:cs="Arial"/>
        </w:rPr>
      </w:pPr>
    </w:p>
    <w:p w14:paraId="41BD46EA" w14:textId="15DFE21D" w:rsidR="009636A7" w:rsidRPr="009636A7" w:rsidRDefault="009636A7" w:rsidP="009636A7">
      <w:pPr>
        <w:spacing w:line="360" w:lineRule="auto"/>
        <w:rPr>
          <w:rFonts w:ascii="Arial" w:hAnsi="Arial" w:cs="Arial"/>
        </w:rPr>
      </w:pPr>
      <w:r>
        <w:rPr>
          <w:rFonts w:ascii="Arial" w:hAnsi="Arial" w:cs="Arial"/>
        </w:rPr>
        <w:t xml:space="preserve">Barrett, P., Zhang, Y., </w:t>
      </w:r>
      <w:proofErr w:type="spellStart"/>
      <w:r>
        <w:rPr>
          <w:rFonts w:ascii="Arial" w:hAnsi="Arial" w:cs="Arial"/>
        </w:rPr>
        <w:t>Moffat</w:t>
      </w:r>
      <w:proofErr w:type="spellEnd"/>
      <w:r>
        <w:rPr>
          <w:rFonts w:ascii="Arial" w:hAnsi="Arial" w:cs="Arial"/>
        </w:rPr>
        <w:t xml:space="preserve">, J and </w:t>
      </w:r>
      <w:proofErr w:type="spellStart"/>
      <w:r>
        <w:rPr>
          <w:rFonts w:ascii="Arial" w:hAnsi="Arial" w:cs="Arial"/>
        </w:rPr>
        <w:t>Kobbacy</w:t>
      </w:r>
      <w:proofErr w:type="spellEnd"/>
      <w:r>
        <w:rPr>
          <w:rFonts w:ascii="Arial" w:hAnsi="Arial" w:cs="Arial"/>
        </w:rPr>
        <w:t xml:space="preserve">, K (2013) </w:t>
      </w:r>
      <w:r w:rsidRPr="009636A7">
        <w:rPr>
          <w:rFonts w:ascii="Arial" w:hAnsi="Arial" w:cs="Arial"/>
          <w:i/>
        </w:rPr>
        <w:t>A holistic, multi-level analysis identifying the impact of classroom designed for pupils’ learning.</w:t>
      </w:r>
      <w:r>
        <w:rPr>
          <w:rFonts w:ascii="Arial" w:hAnsi="Arial" w:cs="Arial"/>
        </w:rPr>
        <w:t xml:space="preserve"> School of the Built Environment, University of Salford.</w:t>
      </w:r>
      <w:r w:rsidRPr="009636A7">
        <w:rPr>
          <w:rFonts w:ascii="Arial" w:hAnsi="Arial" w:cs="Arial"/>
        </w:rPr>
        <w:t xml:space="preserve"> 59</w:t>
      </w:r>
      <w:r>
        <w:rPr>
          <w:rFonts w:ascii="Arial" w:hAnsi="Arial" w:cs="Arial"/>
        </w:rPr>
        <w:t>.</w:t>
      </w:r>
      <w:r w:rsidRPr="009636A7">
        <w:rPr>
          <w:rFonts w:ascii="Arial" w:hAnsi="Arial" w:cs="Arial"/>
        </w:rPr>
        <w:t xml:space="preserve"> 678</w:t>
      </w:r>
      <w:r>
        <w:rPr>
          <w:rFonts w:ascii="Arial" w:hAnsi="Arial" w:cs="Arial"/>
        </w:rPr>
        <w:t xml:space="preserve"> - </w:t>
      </w:r>
      <w:r w:rsidRPr="009636A7">
        <w:rPr>
          <w:rFonts w:ascii="Arial" w:hAnsi="Arial" w:cs="Arial"/>
        </w:rPr>
        <w:t xml:space="preserve">689 </w:t>
      </w:r>
    </w:p>
    <w:p w14:paraId="285C9EE4" w14:textId="659CAD07" w:rsidR="009636A7" w:rsidRDefault="009636A7" w:rsidP="00431195">
      <w:pPr>
        <w:spacing w:line="360" w:lineRule="auto"/>
        <w:rPr>
          <w:rFonts w:ascii="Arial" w:hAnsi="Arial" w:cs="Arial"/>
        </w:rPr>
      </w:pPr>
    </w:p>
    <w:p w14:paraId="46A6DA82" w14:textId="20305CD5" w:rsidR="00C53649" w:rsidRDefault="00C53649" w:rsidP="00431195">
      <w:pPr>
        <w:spacing w:line="360" w:lineRule="auto"/>
        <w:rPr>
          <w:rFonts w:ascii="Arial" w:hAnsi="Arial" w:cs="Arial"/>
        </w:rPr>
      </w:pPr>
      <w:r>
        <w:rPr>
          <w:rFonts w:ascii="Arial" w:hAnsi="Arial" w:cs="Arial"/>
        </w:rPr>
        <w:t xml:space="preserve">Charles, C and Barr, K (1985) </w:t>
      </w:r>
      <w:r w:rsidRPr="00C53649">
        <w:rPr>
          <w:rFonts w:ascii="Arial" w:hAnsi="Arial" w:cs="Arial"/>
          <w:i/>
        </w:rPr>
        <w:t>Building classroom discipline: from models to practice.</w:t>
      </w:r>
      <w:r>
        <w:rPr>
          <w:rFonts w:ascii="Arial" w:hAnsi="Arial" w:cs="Arial"/>
        </w:rPr>
        <w:t xml:space="preserve"> London: Longman </w:t>
      </w:r>
    </w:p>
    <w:p w14:paraId="0DBBE73E" w14:textId="1A7E8CDE" w:rsidR="00C53649" w:rsidRDefault="00C53649" w:rsidP="00431195">
      <w:pPr>
        <w:spacing w:line="360" w:lineRule="auto"/>
        <w:rPr>
          <w:rFonts w:ascii="Arial" w:hAnsi="Arial" w:cs="Arial"/>
        </w:rPr>
      </w:pPr>
    </w:p>
    <w:p w14:paraId="03EEED9B" w14:textId="4218B183" w:rsidR="00F174FD" w:rsidRDefault="00F174FD" w:rsidP="00431195">
      <w:pPr>
        <w:spacing w:line="360" w:lineRule="auto"/>
        <w:rPr>
          <w:rFonts w:ascii="Arial" w:hAnsi="Arial" w:cs="Arial"/>
        </w:rPr>
      </w:pPr>
      <w:proofErr w:type="spellStart"/>
      <w:r>
        <w:rPr>
          <w:rFonts w:ascii="Arial" w:hAnsi="Arial" w:cs="Arial"/>
        </w:rPr>
        <w:t>Cottone</w:t>
      </w:r>
      <w:proofErr w:type="spellEnd"/>
      <w:r>
        <w:rPr>
          <w:rFonts w:ascii="Arial" w:hAnsi="Arial" w:cs="Arial"/>
        </w:rPr>
        <w:t xml:space="preserve">, C (2017) </w:t>
      </w:r>
      <w:r w:rsidRPr="001661B9">
        <w:rPr>
          <w:rFonts w:ascii="Arial" w:hAnsi="Arial" w:cs="Arial"/>
          <w:i/>
          <w:iCs/>
        </w:rPr>
        <w:t xml:space="preserve">Mindfulness and yoga in schools: a guide for teacher and practitioners. </w:t>
      </w:r>
      <w:r>
        <w:rPr>
          <w:rFonts w:ascii="Arial" w:hAnsi="Arial" w:cs="Arial"/>
        </w:rPr>
        <w:t>New York: Springer Publishing</w:t>
      </w:r>
    </w:p>
    <w:p w14:paraId="730824F4" w14:textId="77777777" w:rsidR="00F174FD" w:rsidRDefault="00F174FD" w:rsidP="00431195">
      <w:pPr>
        <w:spacing w:line="360" w:lineRule="auto"/>
        <w:rPr>
          <w:rFonts w:ascii="Arial" w:hAnsi="Arial" w:cs="Arial"/>
        </w:rPr>
      </w:pPr>
    </w:p>
    <w:p w14:paraId="123CCAD7" w14:textId="6A1682C1" w:rsidR="009636A7" w:rsidRDefault="009636A7" w:rsidP="00431195">
      <w:pPr>
        <w:spacing w:line="360" w:lineRule="auto"/>
        <w:rPr>
          <w:rFonts w:ascii="Arial" w:hAnsi="Arial" w:cs="Arial"/>
        </w:rPr>
      </w:pPr>
      <w:r>
        <w:rPr>
          <w:rFonts w:ascii="Arial" w:hAnsi="Arial" w:cs="Arial"/>
        </w:rPr>
        <w:t xml:space="preserve">Dudek, M (2012) </w:t>
      </w:r>
      <w:r w:rsidRPr="009636A7">
        <w:rPr>
          <w:rFonts w:ascii="Arial" w:hAnsi="Arial" w:cs="Arial"/>
          <w:i/>
        </w:rPr>
        <w:t>Architecture of Schools: The New Learning Environment</w:t>
      </w:r>
      <w:r>
        <w:rPr>
          <w:rFonts w:ascii="Arial" w:hAnsi="Arial" w:cs="Arial"/>
        </w:rPr>
        <w:t xml:space="preserve">. London: Routledge </w:t>
      </w:r>
    </w:p>
    <w:p w14:paraId="475DBA80" w14:textId="3EF3E177" w:rsidR="00B04E9F" w:rsidRDefault="00B04E9F" w:rsidP="00431195">
      <w:pPr>
        <w:spacing w:line="360" w:lineRule="auto"/>
        <w:rPr>
          <w:rFonts w:ascii="Arial" w:hAnsi="Arial" w:cs="Arial"/>
        </w:rPr>
      </w:pPr>
    </w:p>
    <w:p w14:paraId="2D1D66C0" w14:textId="161B0C6B" w:rsidR="00C53649" w:rsidRDefault="00C53649" w:rsidP="00431195">
      <w:pPr>
        <w:spacing w:line="360" w:lineRule="auto"/>
        <w:rPr>
          <w:rFonts w:ascii="Arial" w:hAnsi="Arial" w:cs="Arial"/>
        </w:rPr>
      </w:pPr>
      <w:r>
        <w:rPr>
          <w:rFonts w:ascii="Arial" w:hAnsi="Arial" w:cs="Arial"/>
        </w:rPr>
        <w:t>McLeod, J., Fisher, J and Hoover, G (2003)</w:t>
      </w:r>
      <w:r w:rsidRPr="00C53649">
        <w:rPr>
          <w:rFonts w:ascii="Arial" w:hAnsi="Arial" w:cs="Arial"/>
          <w:i/>
        </w:rPr>
        <w:t xml:space="preserve"> The key elements of classroom management: managing time and space, student behaviour, and instructional strategies.</w:t>
      </w:r>
      <w:r>
        <w:rPr>
          <w:rFonts w:ascii="Arial" w:hAnsi="Arial" w:cs="Arial"/>
        </w:rPr>
        <w:t xml:space="preserve"> Virginia: ASCD</w:t>
      </w:r>
    </w:p>
    <w:p w14:paraId="609E52C5" w14:textId="1322C131" w:rsidR="00C53649" w:rsidRDefault="00C53649" w:rsidP="00431195">
      <w:pPr>
        <w:spacing w:line="360" w:lineRule="auto"/>
        <w:rPr>
          <w:rFonts w:ascii="Arial" w:hAnsi="Arial" w:cs="Arial"/>
        </w:rPr>
      </w:pPr>
    </w:p>
    <w:p w14:paraId="3B7C806C" w14:textId="508ED2B0" w:rsidR="00A933E9" w:rsidRDefault="00A933E9" w:rsidP="00A933E9">
      <w:r>
        <w:rPr>
          <w:rFonts w:ascii="Arial" w:hAnsi="Arial" w:cs="Arial"/>
        </w:rPr>
        <w:t xml:space="preserve">National Academies Press (2005) </w:t>
      </w:r>
      <w:r w:rsidRPr="001661B9">
        <w:rPr>
          <w:rFonts w:ascii="Arial" w:hAnsi="Arial" w:cs="Arial"/>
          <w:i/>
          <w:iCs/>
        </w:rPr>
        <w:t>How students learn: Science in the classroom</w:t>
      </w:r>
      <w:r>
        <w:rPr>
          <w:rFonts w:ascii="Arial" w:hAnsi="Arial" w:cs="Arial"/>
        </w:rPr>
        <w:t xml:space="preserve">. Vol 2. National research council. </w:t>
      </w:r>
    </w:p>
    <w:p w14:paraId="537DE9D5" w14:textId="77777777" w:rsidR="00A933E9" w:rsidRDefault="00A933E9" w:rsidP="006D793B">
      <w:pPr>
        <w:spacing w:line="360" w:lineRule="auto"/>
        <w:rPr>
          <w:rFonts w:ascii="Arial" w:hAnsi="Arial" w:cs="Arial"/>
        </w:rPr>
      </w:pPr>
    </w:p>
    <w:p w14:paraId="3D11E9AA" w14:textId="468766C2" w:rsidR="006D793B" w:rsidRPr="006D793B" w:rsidRDefault="006D793B" w:rsidP="006D793B">
      <w:pPr>
        <w:spacing w:line="360" w:lineRule="auto"/>
        <w:rPr>
          <w:rFonts w:ascii="Arial" w:hAnsi="Arial" w:cs="Arial"/>
          <w:b/>
          <w:bCs/>
        </w:rPr>
      </w:pPr>
      <w:r>
        <w:rPr>
          <w:rFonts w:ascii="Arial" w:hAnsi="Arial" w:cs="Arial"/>
        </w:rPr>
        <w:t xml:space="preserve">Nabors, L (2016) </w:t>
      </w:r>
      <w:r w:rsidRPr="006D793B">
        <w:rPr>
          <w:rFonts w:ascii="Arial" w:hAnsi="Arial" w:cs="Arial"/>
          <w:i/>
          <w:iCs/>
        </w:rPr>
        <w:t>Medical and Mental Health During Childhood: Psychosocial Perspectives and Positive Outcomes</w:t>
      </w:r>
      <w:r>
        <w:rPr>
          <w:rFonts w:ascii="Arial" w:hAnsi="Arial" w:cs="Arial"/>
          <w:i/>
          <w:iCs/>
        </w:rPr>
        <w:t xml:space="preserve">.  </w:t>
      </w:r>
      <w:r>
        <w:rPr>
          <w:rFonts w:ascii="Arial" w:hAnsi="Arial" w:cs="Arial"/>
        </w:rPr>
        <w:t>New York:</w:t>
      </w:r>
      <w:r>
        <w:rPr>
          <w:rFonts w:ascii="Arial" w:hAnsi="Arial" w:cs="Arial"/>
          <w:i/>
          <w:iCs/>
        </w:rPr>
        <w:t xml:space="preserve"> </w:t>
      </w:r>
      <w:r>
        <w:rPr>
          <w:rFonts w:ascii="Arial" w:hAnsi="Arial" w:cs="Arial"/>
        </w:rPr>
        <w:t>Springer</w:t>
      </w:r>
    </w:p>
    <w:p w14:paraId="375A34DE" w14:textId="3A33C3CF" w:rsidR="006D793B" w:rsidRDefault="006D793B" w:rsidP="00431195">
      <w:pPr>
        <w:spacing w:line="360" w:lineRule="auto"/>
        <w:rPr>
          <w:rFonts w:ascii="Arial" w:hAnsi="Arial" w:cs="Arial"/>
        </w:rPr>
      </w:pPr>
    </w:p>
    <w:p w14:paraId="47928A43" w14:textId="1B90E21E" w:rsidR="00D725FF" w:rsidRDefault="00D725FF" w:rsidP="00431195">
      <w:pPr>
        <w:spacing w:line="360" w:lineRule="auto"/>
        <w:rPr>
          <w:rFonts w:ascii="Arial" w:hAnsi="Arial" w:cs="Arial"/>
        </w:rPr>
      </w:pPr>
      <w:r>
        <w:rPr>
          <w:rFonts w:ascii="Arial" w:hAnsi="Arial" w:cs="Arial"/>
        </w:rPr>
        <w:t xml:space="preserve">Russell, A., Webster, R., and Blatchford, P (2012) </w:t>
      </w:r>
      <w:r w:rsidRPr="001661B9">
        <w:rPr>
          <w:rFonts w:ascii="Arial" w:hAnsi="Arial" w:cs="Arial"/>
          <w:i/>
          <w:iCs/>
        </w:rPr>
        <w:t xml:space="preserve">Maximising the impact of Teaching Assistants. </w:t>
      </w:r>
      <w:r>
        <w:rPr>
          <w:rFonts w:ascii="Arial" w:hAnsi="Arial" w:cs="Arial"/>
        </w:rPr>
        <w:t xml:space="preserve">London: Routledge </w:t>
      </w:r>
    </w:p>
    <w:p w14:paraId="203F6567" w14:textId="2B2EC224" w:rsidR="00D725FF" w:rsidRDefault="00D725FF" w:rsidP="00431195">
      <w:pPr>
        <w:spacing w:line="360" w:lineRule="auto"/>
        <w:rPr>
          <w:rFonts w:ascii="Arial" w:hAnsi="Arial" w:cs="Arial"/>
        </w:rPr>
      </w:pPr>
    </w:p>
    <w:p w14:paraId="3BDA9C98" w14:textId="031151E2" w:rsidR="00D725FF" w:rsidRDefault="00D725FF" w:rsidP="00431195">
      <w:pPr>
        <w:spacing w:line="360" w:lineRule="auto"/>
        <w:rPr>
          <w:rFonts w:ascii="Arial" w:hAnsi="Arial" w:cs="Arial"/>
        </w:rPr>
      </w:pPr>
      <w:r>
        <w:rPr>
          <w:rFonts w:ascii="Arial" w:hAnsi="Arial" w:cs="Arial"/>
        </w:rPr>
        <w:t xml:space="preserve">Russell, A., Webster, R., and Blatchford, P (2012) </w:t>
      </w:r>
      <w:r w:rsidRPr="001661B9">
        <w:rPr>
          <w:rFonts w:ascii="Arial" w:hAnsi="Arial" w:cs="Arial"/>
          <w:i/>
          <w:iCs/>
        </w:rPr>
        <w:t xml:space="preserve">Reassessing the impact of Teaching Assistants. </w:t>
      </w:r>
      <w:r>
        <w:rPr>
          <w:rFonts w:ascii="Arial" w:hAnsi="Arial" w:cs="Arial"/>
        </w:rPr>
        <w:t xml:space="preserve">London: Routledge </w:t>
      </w:r>
    </w:p>
    <w:p w14:paraId="0971E1B8" w14:textId="1D1AD01F" w:rsidR="00D725FF" w:rsidRDefault="00D725FF" w:rsidP="00431195">
      <w:pPr>
        <w:spacing w:line="360" w:lineRule="auto"/>
        <w:rPr>
          <w:rFonts w:ascii="Arial" w:hAnsi="Arial" w:cs="Arial"/>
        </w:rPr>
      </w:pPr>
    </w:p>
    <w:p w14:paraId="2680B5EA" w14:textId="62941F8C" w:rsidR="003755AF" w:rsidRPr="003755AF" w:rsidRDefault="006D793B" w:rsidP="003755AF">
      <w:pPr>
        <w:spacing w:line="360" w:lineRule="auto"/>
        <w:rPr>
          <w:rFonts w:ascii="Arial" w:hAnsi="Arial" w:cs="Arial"/>
        </w:rPr>
      </w:pPr>
      <w:r w:rsidRPr="006D793B">
        <w:rPr>
          <w:rFonts w:ascii="Arial" w:hAnsi="Arial" w:cs="Arial"/>
        </w:rPr>
        <w:t>Schneider, E., McNeely, S (1951)</w:t>
      </w:r>
      <w:r w:rsidR="003755AF">
        <w:rPr>
          <w:rFonts w:ascii="Arial" w:hAnsi="Arial" w:cs="Arial"/>
        </w:rPr>
        <w:t xml:space="preserve"> </w:t>
      </w:r>
      <w:r w:rsidR="001661B9">
        <w:rPr>
          <w:rFonts w:ascii="Arial" w:hAnsi="Arial" w:cs="Arial"/>
          <w:i/>
          <w:iCs/>
        </w:rPr>
        <w:t>T</w:t>
      </w:r>
      <w:r w:rsidR="003755AF" w:rsidRPr="001661B9">
        <w:rPr>
          <w:rFonts w:ascii="Arial" w:hAnsi="Arial" w:cs="Arial"/>
          <w:i/>
          <w:iCs/>
        </w:rPr>
        <w:t xml:space="preserve">eachers contribute to child health. </w:t>
      </w:r>
      <w:r w:rsidR="003755AF" w:rsidRPr="001661B9">
        <w:rPr>
          <w:rFonts w:ascii="Arial" w:hAnsi="Arial" w:cs="Arial"/>
        </w:rPr>
        <w:t>Issue 8. ERIC Clearinghouse.</w:t>
      </w:r>
      <w:r w:rsidR="003755AF" w:rsidRPr="001661B9">
        <w:rPr>
          <w:rFonts w:ascii="Arial" w:hAnsi="Arial" w:cs="Arial"/>
          <w:i/>
          <w:iCs/>
        </w:rPr>
        <w:t xml:space="preserve"> </w:t>
      </w:r>
      <w:r w:rsidR="003755AF" w:rsidRPr="003755AF">
        <w:rPr>
          <w:rFonts w:ascii="Arial" w:hAnsi="Arial" w:cs="Arial"/>
        </w:rPr>
        <w:t>Federal Security Agency, Office of Education</w:t>
      </w:r>
    </w:p>
    <w:p w14:paraId="42CD9A65" w14:textId="77777777" w:rsidR="006D793B" w:rsidRDefault="006D793B" w:rsidP="00431195">
      <w:pPr>
        <w:spacing w:line="360" w:lineRule="auto"/>
        <w:rPr>
          <w:rFonts w:ascii="Arial" w:hAnsi="Arial" w:cs="Arial"/>
        </w:rPr>
      </w:pPr>
    </w:p>
    <w:p w14:paraId="39C43709" w14:textId="1634F6D8" w:rsidR="00B04E9F" w:rsidRDefault="00F706A2" w:rsidP="00431195">
      <w:pPr>
        <w:spacing w:line="360" w:lineRule="auto"/>
        <w:rPr>
          <w:rFonts w:ascii="Arial" w:hAnsi="Arial" w:cs="Arial"/>
        </w:rPr>
      </w:pPr>
      <w:r>
        <w:rPr>
          <w:rFonts w:ascii="Arial" w:hAnsi="Arial" w:cs="Arial"/>
        </w:rPr>
        <w:t xml:space="preserve">Suleman, Q and Hussain, I (2014) </w:t>
      </w:r>
      <w:r w:rsidRPr="00F706A2">
        <w:rPr>
          <w:rFonts w:ascii="Arial" w:hAnsi="Arial" w:cs="Arial"/>
          <w:i/>
        </w:rPr>
        <w:t>Effects of Classroom Physical Environment on the Academic Achievement scores of Secondary school students in Kohat Division Pakistan.</w:t>
      </w:r>
      <w:r>
        <w:rPr>
          <w:rFonts w:ascii="Arial" w:hAnsi="Arial" w:cs="Arial"/>
        </w:rPr>
        <w:t xml:space="preserve"> International journal of Learning and Development. Vol, 4, No. 1 ISSN: 2164- 4063 </w:t>
      </w:r>
    </w:p>
    <w:p w14:paraId="48ACD9EB" w14:textId="6B8D7C4A" w:rsidR="00B04E9F" w:rsidRDefault="00B04E9F" w:rsidP="00C53649">
      <w:pPr>
        <w:spacing w:line="360" w:lineRule="auto"/>
        <w:rPr>
          <w:rFonts w:ascii="Arial" w:hAnsi="Arial" w:cs="Arial"/>
        </w:rPr>
      </w:pPr>
    </w:p>
    <w:p w14:paraId="2DE6263C" w14:textId="68622B49" w:rsidR="00C53649" w:rsidRDefault="00C53649" w:rsidP="00C53649">
      <w:pPr>
        <w:spacing w:line="360" w:lineRule="auto"/>
        <w:rPr>
          <w:rFonts w:ascii="Arial" w:hAnsi="Arial" w:cs="Arial"/>
        </w:rPr>
      </w:pPr>
      <w:r>
        <w:rPr>
          <w:rFonts w:ascii="Arial" w:hAnsi="Arial" w:cs="Arial"/>
        </w:rPr>
        <w:t>Tesolclass.com (</w:t>
      </w:r>
      <w:proofErr w:type="spellStart"/>
      <w:r>
        <w:rPr>
          <w:rFonts w:ascii="Arial" w:hAnsi="Arial" w:cs="Arial"/>
        </w:rPr>
        <w:t>nd</w:t>
      </w:r>
      <w:proofErr w:type="spellEnd"/>
      <w:r>
        <w:rPr>
          <w:rFonts w:ascii="Arial" w:hAnsi="Arial" w:cs="Arial"/>
        </w:rPr>
        <w:t xml:space="preserve">) </w:t>
      </w:r>
      <w:r w:rsidRPr="001661B9">
        <w:rPr>
          <w:rFonts w:ascii="Arial" w:hAnsi="Arial" w:cs="Arial"/>
          <w:i/>
          <w:iCs/>
        </w:rPr>
        <w:t>Seating arrangements.</w:t>
      </w:r>
      <w:r>
        <w:rPr>
          <w:rFonts w:ascii="Arial" w:hAnsi="Arial" w:cs="Arial"/>
        </w:rPr>
        <w:t xml:space="preserve"> </w:t>
      </w:r>
      <w:hyperlink r:id="rId13" w:history="1">
        <w:r w:rsidRPr="00D47FAF">
          <w:rPr>
            <w:rStyle w:val="Hyperlink"/>
            <w:rFonts w:ascii="Arial" w:hAnsi="Arial" w:cs="Arial"/>
          </w:rPr>
          <w:t>https://www.tesolclass.com/classroom-management/classroom-seating-arrangements/</w:t>
        </w:r>
      </w:hyperlink>
    </w:p>
    <w:p w14:paraId="7A67966C" w14:textId="0A58A7C1" w:rsidR="00C53649" w:rsidRDefault="00C53649" w:rsidP="00C53649">
      <w:pPr>
        <w:spacing w:line="360" w:lineRule="auto"/>
        <w:rPr>
          <w:rFonts w:ascii="Arial" w:hAnsi="Arial" w:cs="Arial"/>
        </w:rPr>
      </w:pPr>
    </w:p>
    <w:p w14:paraId="6FBD0ABC" w14:textId="05B99011" w:rsidR="00F706A2" w:rsidRDefault="00F706A2" w:rsidP="00F706A2">
      <w:pPr>
        <w:spacing w:line="360" w:lineRule="auto"/>
        <w:rPr>
          <w:rFonts w:ascii="Arial" w:hAnsi="Arial" w:cs="Arial"/>
        </w:rPr>
      </w:pPr>
      <w:proofErr w:type="spellStart"/>
      <w:r>
        <w:rPr>
          <w:rFonts w:ascii="Arial" w:hAnsi="Arial" w:cs="Arial"/>
        </w:rPr>
        <w:t>Wargocki</w:t>
      </w:r>
      <w:proofErr w:type="spellEnd"/>
      <w:r>
        <w:rPr>
          <w:rFonts w:ascii="Arial" w:hAnsi="Arial" w:cs="Arial"/>
        </w:rPr>
        <w:t xml:space="preserve">, P., </w:t>
      </w:r>
      <w:proofErr w:type="spellStart"/>
      <w:r>
        <w:rPr>
          <w:rFonts w:ascii="Arial" w:hAnsi="Arial" w:cs="Arial"/>
        </w:rPr>
        <w:t>Wyon</w:t>
      </w:r>
      <w:proofErr w:type="spellEnd"/>
      <w:r>
        <w:rPr>
          <w:rFonts w:ascii="Arial" w:hAnsi="Arial" w:cs="Arial"/>
        </w:rPr>
        <w:t xml:space="preserve">, DP., </w:t>
      </w:r>
      <w:proofErr w:type="spellStart"/>
      <w:r>
        <w:rPr>
          <w:rFonts w:ascii="Arial" w:hAnsi="Arial" w:cs="Arial"/>
        </w:rPr>
        <w:t>Matysiak</w:t>
      </w:r>
      <w:proofErr w:type="spellEnd"/>
      <w:r>
        <w:rPr>
          <w:rFonts w:ascii="Arial" w:hAnsi="Arial" w:cs="Arial"/>
        </w:rPr>
        <w:t xml:space="preserve">, B and Irgens, S (2005) </w:t>
      </w:r>
      <w:r w:rsidRPr="00F706A2">
        <w:rPr>
          <w:rFonts w:ascii="Arial" w:hAnsi="Arial" w:cs="Arial"/>
          <w:i/>
        </w:rPr>
        <w:t>The effect of classroom air temperature and outdoor air supply rate on the performance of school work by children.</w:t>
      </w:r>
      <w:r>
        <w:rPr>
          <w:rFonts w:ascii="Arial" w:hAnsi="Arial" w:cs="Arial"/>
        </w:rPr>
        <w:t xml:space="preserve"> Centre for indoor environment and energy, Technical University of Denmark</w:t>
      </w:r>
    </w:p>
    <w:p w14:paraId="2EDA4FDD" w14:textId="62803ED6" w:rsidR="00B04E9F" w:rsidRDefault="00B04E9F" w:rsidP="00431195">
      <w:pPr>
        <w:spacing w:line="360" w:lineRule="auto"/>
        <w:rPr>
          <w:rFonts w:ascii="Arial" w:hAnsi="Arial" w:cs="Arial"/>
        </w:rPr>
      </w:pPr>
    </w:p>
    <w:p w14:paraId="30DA6421" w14:textId="0D63BDFC" w:rsidR="00B04E9F" w:rsidRDefault="00B04E9F" w:rsidP="00431195">
      <w:pPr>
        <w:spacing w:line="360" w:lineRule="auto"/>
        <w:rPr>
          <w:rFonts w:ascii="Arial" w:hAnsi="Arial" w:cs="Arial"/>
        </w:rPr>
      </w:pPr>
    </w:p>
    <w:p w14:paraId="487F14C6" w14:textId="4DB3419F" w:rsidR="00B04E9F" w:rsidRDefault="00B04E9F" w:rsidP="00431195">
      <w:pPr>
        <w:spacing w:line="360" w:lineRule="auto"/>
        <w:rPr>
          <w:rFonts w:ascii="Arial" w:hAnsi="Arial" w:cs="Arial"/>
        </w:rPr>
      </w:pPr>
    </w:p>
    <w:p w14:paraId="4B3DCC60" w14:textId="5E7D06E3" w:rsidR="00B04E9F" w:rsidRDefault="00B04E9F" w:rsidP="00431195">
      <w:pPr>
        <w:spacing w:line="360" w:lineRule="auto"/>
        <w:rPr>
          <w:rFonts w:ascii="Arial" w:hAnsi="Arial" w:cs="Arial"/>
        </w:rPr>
      </w:pPr>
    </w:p>
    <w:p w14:paraId="361627E5" w14:textId="77777777" w:rsidR="008A2766" w:rsidRDefault="008A2766" w:rsidP="00431195">
      <w:pPr>
        <w:spacing w:line="360" w:lineRule="auto"/>
        <w:rPr>
          <w:rFonts w:ascii="Arial" w:hAnsi="Arial" w:cs="Arial"/>
        </w:rPr>
      </w:pPr>
    </w:p>
    <w:p w14:paraId="666EE654" w14:textId="77777777" w:rsidR="008A2766" w:rsidRDefault="008A2766" w:rsidP="00431195">
      <w:pPr>
        <w:spacing w:line="360" w:lineRule="auto"/>
        <w:rPr>
          <w:rFonts w:ascii="Arial" w:hAnsi="Arial" w:cs="Arial"/>
        </w:rPr>
      </w:pPr>
    </w:p>
    <w:p w14:paraId="217113E1" w14:textId="77777777" w:rsidR="008A2766" w:rsidRDefault="008A2766" w:rsidP="00431195">
      <w:pPr>
        <w:spacing w:line="360" w:lineRule="auto"/>
        <w:rPr>
          <w:rFonts w:ascii="Arial" w:hAnsi="Arial" w:cs="Arial"/>
        </w:rPr>
      </w:pPr>
    </w:p>
    <w:p w14:paraId="4A54E620" w14:textId="77777777" w:rsidR="008A2766" w:rsidRDefault="008A2766" w:rsidP="00431195">
      <w:pPr>
        <w:spacing w:line="360" w:lineRule="auto"/>
        <w:rPr>
          <w:rFonts w:ascii="Arial" w:hAnsi="Arial" w:cs="Arial"/>
        </w:rPr>
      </w:pPr>
    </w:p>
    <w:p w14:paraId="32261D4B" w14:textId="77777777" w:rsidR="008A2766" w:rsidRDefault="008A2766" w:rsidP="00431195">
      <w:pPr>
        <w:spacing w:line="360" w:lineRule="auto"/>
        <w:rPr>
          <w:rFonts w:ascii="Arial" w:hAnsi="Arial" w:cs="Arial"/>
        </w:rPr>
      </w:pPr>
    </w:p>
    <w:p w14:paraId="2B3FECCC" w14:textId="77777777" w:rsidR="008A2766" w:rsidRDefault="008A2766" w:rsidP="00431195">
      <w:pPr>
        <w:spacing w:line="360" w:lineRule="auto"/>
        <w:rPr>
          <w:rFonts w:ascii="Arial" w:hAnsi="Arial" w:cs="Arial"/>
        </w:rPr>
      </w:pPr>
    </w:p>
    <w:p w14:paraId="23BBC42E" w14:textId="77777777" w:rsidR="008A2766" w:rsidRDefault="008A2766" w:rsidP="00431195">
      <w:pPr>
        <w:spacing w:line="360" w:lineRule="auto"/>
        <w:rPr>
          <w:rFonts w:ascii="Arial" w:hAnsi="Arial" w:cs="Arial"/>
        </w:rPr>
      </w:pPr>
    </w:p>
    <w:p w14:paraId="456A0D85" w14:textId="77777777" w:rsidR="008A2766" w:rsidRDefault="008A2766" w:rsidP="00431195">
      <w:pPr>
        <w:spacing w:line="360" w:lineRule="auto"/>
        <w:rPr>
          <w:rFonts w:ascii="Arial" w:hAnsi="Arial" w:cs="Arial"/>
        </w:rPr>
      </w:pPr>
    </w:p>
    <w:p w14:paraId="54BC13DB" w14:textId="77777777" w:rsidR="008A2766" w:rsidRDefault="008A2766" w:rsidP="00431195">
      <w:pPr>
        <w:spacing w:line="360" w:lineRule="auto"/>
        <w:rPr>
          <w:rFonts w:ascii="Arial" w:hAnsi="Arial" w:cs="Arial"/>
        </w:rPr>
      </w:pPr>
    </w:p>
    <w:p w14:paraId="5065691F" w14:textId="77777777" w:rsidR="008A2766" w:rsidRDefault="008A2766" w:rsidP="00431195">
      <w:pPr>
        <w:spacing w:line="360" w:lineRule="auto"/>
        <w:rPr>
          <w:rFonts w:ascii="Arial" w:hAnsi="Arial" w:cs="Arial"/>
        </w:rPr>
      </w:pPr>
    </w:p>
    <w:p w14:paraId="621920B2" w14:textId="78BB1C77" w:rsidR="008A2766" w:rsidRDefault="008A2766" w:rsidP="00431195">
      <w:pPr>
        <w:spacing w:line="360" w:lineRule="auto"/>
        <w:rPr>
          <w:rFonts w:ascii="Arial" w:hAnsi="Arial" w:cs="Arial"/>
        </w:rPr>
      </w:pPr>
    </w:p>
    <w:p w14:paraId="3D3FF705" w14:textId="59F442F9" w:rsidR="003755AF" w:rsidRDefault="003755AF" w:rsidP="00431195">
      <w:pPr>
        <w:spacing w:line="360" w:lineRule="auto"/>
        <w:rPr>
          <w:rFonts w:ascii="Arial" w:hAnsi="Arial" w:cs="Arial"/>
        </w:rPr>
      </w:pPr>
    </w:p>
    <w:p w14:paraId="0ABA213A" w14:textId="21996E96" w:rsidR="003755AF" w:rsidRDefault="003755AF" w:rsidP="00431195">
      <w:pPr>
        <w:spacing w:line="360" w:lineRule="auto"/>
        <w:rPr>
          <w:rFonts w:ascii="Arial" w:hAnsi="Arial" w:cs="Arial"/>
        </w:rPr>
      </w:pPr>
    </w:p>
    <w:p w14:paraId="502A094D" w14:textId="485ECF9F" w:rsidR="003755AF" w:rsidRDefault="003755AF" w:rsidP="00431195">
      <w:pPr>
        <w:spacing w:line="360" w:lineRule="auto"/>
        <w:rPr>
          <w:rFonts w:ascii="Arial" w:hAnsi="Arial" w:cs="Arial"/>
        </w:rPr>
      </w:pPr>
    </w:p>
    <w:p w14:paraId="784FE937" w14:textId="77777777" w:rsidR="00F174FD" w:rsidRDefault="00F174FD" w:rsidP="00431195">
      <w:pPr>
        <w:spacing w:line="360" w:lineRule="auto"/>
        <w:rPr>
          <w:rFonts w:ascii="Arial" w:hAnsi="Arial" w:cs="Arial"/>
        </w:rPr>
      </w:pPr>
    </w:p>
    <w:p w14:paraId="64A086F6" w14:textId="5D7EBCAD" w:rsidR="00B04E9F" w:rsidRDefault="00B04E9F" w:rsidP="00431195">
      <w:pPr>
        <w:spacing w:line="360" w:lineRule="auto"/>
        <w:rPr>
          <w:rFonts w:ascii="Arial" w:hAnsi="Arial" w:cs="Arial"/>
        </w:rPr>
      </w:pPr>
      <w:r>
        <w:rPr>
          <w:rFonts w:ascii="Arial" w:hAnsi="Arial" w:cs="Arial"/>
        </w:rPr>
        <w:lastRenderedPageBreak/>
        <w:t>School-based support</w:t>
      </w:r>
    </w:p>
    <w:p w14:paraId="39E57B9D" w14:textId="38C5881E" w:rsidR="00B04E9F" w:rsidRDefault="00B04E9F" w:rsidP="00431195">
      <w:pPr>
        <w:spacing w:line="360" w:lineRule="auto"/>
        <w:rPr>
          <w:rFonts w:ascii="Arial" w:hAnsi="Arial" w:cs="Arial"/>
        </w:rPr>
      </w:pPr>
    </w:p>
    <w:p w14:paraId="0109D3ED" w14:textId="696DD5CB" w:rsidR="00B04E9F" w:rsidRDefault="00C6027A" w:rsidP="00431195">
      <w:pPr>
        <w:spacing w:line="360" w:lineRule="auto"/>
        <w:rPr>
          <w:rFonts w:ascii="Arial" w:hAnsi="Arial" w:cs="Arial"/>
        </w:rPr>
      </w:pPr>
      <w:r>
        <w:rPr>
          <w:rFonts w:ascii="Arial" w:hAnsi="Arial" w:cs="Arial"/>
        </w:rPr>
        <w:t xml:space="preserve">Next, it will be discussed how practitioners and school leaders can use the full school environment to support and develop learning as whole school approach. Firstly, it’s important to understand that learning does not only happen in the classroom. </w:t>
      </w:r>
    </w:p>
    <w:p w14:paraId="472181C1" w14:textId="21C4808F" w:rsidR="00C6027A" w:rsidRDefault="00C6027A" w:rsidP="00431195">
      <w:pPr>
        <w:spacing w:line="360" w:lineRule="auto"/>
        <w:rPr>
          <w:rFonts w:ascii="Arial" w:hAnsi="Arial" w:cs="Arial"/>
        </w:rPr>
      </w:pPr>
    </w:p>
    <w:p w14:paraId="0388A0E6" w14:textId="0BF1B85E" w:rsidR="00C6027A" w:rsidRDefault="00C6027A" w:rsidP="00431195">
      <w:pPr>
        <w:spacing w:line="360" w:lineRule="auto"/>
        <w:rPr>
          <w:rFonts w:ascii="Arial" w:hAnsi="Arial" w:cs="Arial"/>
        </w:rPr>
      </w:pPr>
      <w:r>
        <w:rPr>
          <w:rFonts w:ascii="Arial" w:hAnsi="Arial" w:cs="Arial"/>
        </w:rPr>
        <w:t>Learning as a whole can happen all around the school environment and learning can happen from all adults around the school, whether they are lunch time staff, adults who come in to read with the children or music teachers as an example. Additional adults in the student</w:t>
      </w:r>
      <w:r w:rsidR="00BE3A4B">
        <w:rPr>
          <w:rFonts w:ascii="Arial" w:hAnsi="Arial" w:cs="Arial"/>
        </w:rPr>
        <w:t>’</w:t>
      </w:r>
      <w:r>
        <w:rPr>
          <w:rFonts w:ascii="Arial" w:hAnsi="Arial" w:cs="Arial"/>
        </w:rPr>
        <w:t xml:space="preserve">s life are very special, as they give additional support that the students do need. </w:t>
      </w:r>
    </w:p>
    <w:p w14:paraId="3229BD0E" w14:textId="6C91DB68" w:rsidR="00C6027A" w:rsidRDefault="00C6027A" w:rsidP="00431195">
      <w:pPr>
        <w:spacing w:line="360" w:lineRule="auto"/>
        <w:rPr>
          <w:rFonts w:ascii="Arial" w:hAnsi="Arial" w:cs="Arial"/>
        </w:rPr>
      </w:pPr>
    </w:p>
    <w:p w14:paraId="5A634C9A" w14:textId="23AA445F" w:rsidR="00C6027A" w:rsidRDefault="0091447C" w:rsidP="00431195">
      <w:pPr>
        <w:spacing w:line="360" w:lineRule="auto"/>
        <w:rPr>
          <w:rFonts w:ascii="Arial" w:hAnsi="Arial" w:cs="Arial"/>
        </w:rPr>
      </w:pPr>
      <w:r>
        <w:rPr>
          <w:rFonts w:ascii="Arial" w:hAnsi="Arial" w:cs="Arial"/>
        </w:rPr>
        <w:t>From the student</w:t>
      </w:r>
      <w:r w:rsidR="00BE3A4B">
        <w:rPr>
          <w:rFonts w:ascii="Arial" w:hAnsi="Arial" w:cs="Arial"/>
        </w:rPr>
        <w:t>’</w:t>
      </w:r>
      <w:r>
        <w:rPr>
          <w:rFonts w:ascii="Arial" w:hAnsi="Arial" w:cs="Arial"/>
        </w:rPr>
        <w:t>s point of view, if a practitioner decides to take the students for one lesson whether they go outside or into the school hall for the lesson can be very exciting and can catch the student</w:t>
      </w:r>
      <w:r w:rsidR="00BE3A4B">
        <w:rPr>
          <w:rFonts w:ascii="Arial" w:hAnsi="Arial" w:cs="Arial"/>
        </w:rPr>
        <w:t>’</w:t>
      </w:r>
      <w:r>
        <w:rPr>
          <w:rFonts w:ascii="Arial" w:hAnsi="Arial" w:cs="Arial"/>
        </w:rPr>
        <w:t xml:space="preserve">s interest </w:t>
      </w:r>
      <w:r w:rsidR="00BE3A4B">
        <w:rPr>
          <w:rFonts w:ascii="Arial" w:hAnsi="Arial" w:cs="Arial"/>
        </w:rPr>
        <w:t xml:space="preserve">instantly. The students will have a higher work ethic if the lesson is different from the normal every day classroom lesson. </w:t>
      </w:r>
      <w:r w:rsidR="00F174FD">
        <w:rPr>
          <w:rFonts w:ascii="Arial" w:hAnsi="Arial" w:cs="Arial"/>
        </w:rPr>
        <w:t xml:space="preserve">Wallace, B et al (2009) discusses how by being inclusive in the school environment it can inspire pupils to be more creative and more interested in the lesson. </w:t>
      </w:r>
    </w:p>
    <w:p w14:paraId="09C60C8F" w14:textId="0DDC83A6" w:rsidR="00BE3A4B" w:rsidRDefault="00BE3A4B" w:rsidP="00431195">
      <w:pPr>
        <w:spacing w:line="360" w:lineRule="auto"/>
        <w:rPr>
          <w:rFonts w:ascii="Arial" w:hAnsi="Arial" w:cs="Arial"/>
        </w:rPr>
      </w:pPr>
    </w:p>
    <w:p w14:paraId="5FB32589" w14:textId="17A104E5" w:rsidR="00BE3A4B" w:rsidRDefault="00BE3A4B" w:rsidP="00431195">
      <w:pPr>
        <w:spacing w:line="360" w:lineRule="auto"/>
        <w:rPr>
          <w:rFonts w:ascii="Arial" w:hAnsi="Arial" w:cs="Arial"/>
        </w:rPr>
      </w:pPr>
      <w:r>
        <w:rPr>
          <w:rFonts w:ascii="Arial" w:hAnsi="Arial" w:cs="Arial"/>
        </w:rPr>
        <w:t>But also, the outside environment can be altered into a fantastic opportunity to produce a lesson that will capture the student’s imagination. By taking the lesson outside, not only is the environment different to the usual, but there are many other benefits to learning outside.</w:t>
      </w:r>
      <w:r w:rsidR="00F65878">
        <w:rPr>
          <w:rFonts w:ascii="Arial" w:hAnsi="Arial" w:cs="Arial"/>
        </w:rPr>
        <w:t xml:space="preserve"> </w:t>
      </w:r>
      <w:r>
        <w:rPr>
          <w:rFonts w:ascii="Arial" w:hAnsi="Arial" w:cs="Arial"/>
        </w:rPr>
        <w:t>Such as the students will be moving around the area and being more active, they will have much more fresh air and natural light as stated above, it is seen to be much better for them</w:t>
      </w:r>
      <w:r w:rsidR="00F65878">
        <w:rPr>
          <w:rFonts w:ascii="Arial" w:hAnsi="Arial" w:cs="Arial"/>
        </w:rPr>
        <w:t xml:space="preserve"> (The stationery office 2005)</w:t>
      </w:r>
      <w:r>
        <w:rPr>
          <w:rFonts w:ascii="Arial" w:hAnsi="Arial" w:cs="Arial"/>
        </w:rPr>
        <w:t xml:space="preserve">. </w:t>
      </w:r>
    </w:p>
    <w:p w14:paraId="4E05930D" w14:textId="13B81767" w:rsidR="00BE3A4B" w:rsidRDefault="00BE3A4B" w:rsidP="00431195">
      <w:pPr>
        <w:spacing w:line="360" w:lineRule="auto"/>
        <w:rPr>
          <w:rFonts w:ascii="Arial" w:hAnsi="Arial" w:cs="Arial"/>
        </w:rPr>
      </w:pPr>
    </w:p>
    <w:p w14:paraId="2F2AA78E" w14:textId="4E7A5EB0" w:rsidR="00BE3A4B" w:rsidRDefault="00BE3A4B" w:rsidP="00431195">
      <w:pPr>
        <w:spacing w:line="360" w:lineRule="auto"/>
        <w:rPr>
          <w:rFonts w:ascii="Arial" w:hAnsi="Arial" w:cs="Arial"/>
        </w:rPr>
      </w:pPr>
      <w:r>
        <w:rPr>
          <w:rFonts w:ascii="Arial" w:hAnsi="Arial" w:cs="Arial"/>
        </w:rPr>
        <w:t xml:space="preserve">Moreover, Walsh, P (2016) </w:t>
      </w:r>
      <w:r w:rsidR="001551E7">
        <w:rPr>
          <w:rFonts w:ascii="Arial" w:hAnsi="Arial" w:cs="Arial"/>
        </w:rPr>
        <w:t xml:space="preserve">states how the role of the practitioner when involved in outside learning should be observing and supporting the students by providing them with amble resources to develop their learning through play. Moreover Stine, S and Stine, D (1997) agrees that it is the practitioner who is responsible for setting up the environments for the best learning opportunities for the children. </w:t>
      </w:r>
    </w:p>
    <w:p w14:paraId="7AAC394B" w14:textId="3C1EE08B" w:rsidR="001551E7" w:rsidRDefault="001551E7" w:rsidP="00431195">
      <w:pPr>
        <w:spacing w:line="360" w:lineRule="auto"/>
        <w:rPr>
          <w:rFonts w:ascii="Arial" w:hAnsi="Arial" w:cs="Arial"/>
        </w:rPr>
      </w:pPr>
    </w:p>
    <w:p w14:paraId="0798F65D" w14:textId="6166C616" w:rsidR="001551E7" w:rsidRDefault="001551E7" w:rsidP="00431195">
      <w:pPr>
        <w:spacing w:line="360" w:lineRule="auto"/>
        <w:rPr>
          <w:rFonts w:ascii="Arial" w:hAnsi="Arial" w:cs="Arial"/>
        </w:rPr>
      </w:pPr>
      <w:r>
        <w:rPr>
          <w:rFonts w:ascii="Arial" w:hAnsi="Arial" w:cs="Arial"/>
        </w:rPr>
        <w:lastRenderedPageBreak/>
        <w:t xml:space="preserve">In the same manner, school hallways and also school halls are learning environments that can be used daily. Practitioners can send one group out into the hallways at a time for example, as the students get twenty minutes outside the class the work quietly in their groups, other students will work harder in class for them to get the opportunity next lesson for them to go out in the hall to work. </w:t>
      </w:r>
    </w:p>
    <w:p w14:paraId="695EB564" w14:textId="30E7BCA6" w:rsidR="001551E7" w:rsidRDefault="001551E7" w:rsidP="00431195">
      <w:pPr>
        <w:spacing w:line="360" w:lineRule="auto"/>
        <w:rPr>
          <w:rFonts w:ascii="Arial" w:hAnsi="Arial" w:cs="Arial"/>
        </w:rPr>
      </w:pPr>
    </w:p>
    <w:p w14:paraId="78A96DAF" w14:textId="088087B3" w:rsidR="00181F8B" w:rsidRDefault="001551E7" w:rsidP="00431195">
      <w:pPr>
        <w:spacing w:line="360" w:lineRule="auto"/>
        <w:rPr>
          <w:rFonts w:ascii="Arial" w:hAnsi="Arial" w:cs="Arial"/>
        </w:rPr>
      </w:pPr>
      <w:r>
        <w:rPr>
          <w:rFonts w:ascii="Arial" w:hAnsi="Arial" w:cs="Arial"/>
        </w:rPr>
        <w:t xml:space="preserve">Also, school halls, can be great space for group activities and students can find these lessons very engaging. Davies, D et al (2013) discusses how different learning environments throughout the school, can increase student’s creativity, and increases the student’s problem -solving skills. </w:t>
      </w:r>
      <w:r w:rsidR="00181F8B">
        <w:rPr>
          <w:rFonts w:ascii="Arial" w:hAnsi="Arial" w:cs="Arial"/>
        </w:rPr>
        <w:t xml:space="preserve">The hallways are some of the most travelled areas in the schools. Which is why so many schools decorate the halls with the children’s hard work. To display their achievements. Whitaker, T (2008) suggests that in the halls, you can arrange tables and chairs in unused areas to give extra space for activities. </w:t>
      </w:r>
    </w:p>
    <w:p w14:paraId="4A8EE029" w14:textId="0F32A5A8" w:rsidR="001551E7" w:rsidRDefault="001551E7" w:rsidP="00431195">
      <w:pPr>
        <w:spacing w:line="360" w:lineRule="auto"/>
        <w:rPr>
          <w:rFonts w:ascii="Arial" w:hAnsi="Arial" w:cs="Arial"/>
        </w:rPr>
      </w:pPr>
    </w:p>
    <w:p w14:paraId="1A399474" w14:textId="155BD21F" w:rsidR="00767DCC" w:rsidRDefault="00767DCC" w:rsidP="00767DCC">
      <w:pPr>
        <w:spacing w:line="360" w:lineRule="auto"/>
        <w:rPr>
          <w:rFonts w:ascii="Arial" w:hAnsi="Arial" w:cs="Arial"/>
        </w:rPr>
      </w:pPr>
      <w:r>
        <w:rPr>
          <w:rFonts w:ascii="Arial" w:hAnsi="Arial" w:cs="Arial"/>
        </w:rPr>
        <w:t>Estyn (</w:t>
      </w:r>
      <w:r w:rsidR="003A771A">
        <w:rPr>
          <w:rFonts w:ascii="Arial" w:hAnsi="Arial" w:cs="Arial"/>
        </w:rPr>
        <w:t>2016</w:t>
      </w:r>
      <w:r>
        <w:rPr>
          <w:rFonts w:ascii="Arial" w:hAnsi="Arial" w:cs="Arial"/>
        </w:rPr>
        <w:t>-</w:t>
      </w:r>
      <w:r w:rsidR="003A771A">
        <w:rPr>
          <w:rFonts w:ascii="Arial" w:hAnsi="Arial" w:cs="Arial"/>
        </w:rPr>
        <w:t>2017</w:t>
      </w:r>
      <w:r>
        <w:rPr>
          <w:rFonts w:ascii="Arial" w:hAnsi="Arial" w:cs="Arial"/>
        </w:rPr>
        <w:t>) states that e</w:t>
      </w:r>
      <w:r w:rsidRPr="00767DCC">
        <w:rPr>
          <w:rFonts w:ascii="Arial" w:hAnsi="Arial" w:cs="Arial"/>
        </w:rPr>
        <w:t xml:space="preserve">ffective self-evaluation focuses on the </w:t>
      </w:r>
      <w:r>
        <w:rPr>
          <w:rFonts w:ascii="Arial" w:hAnsi="Arial" w:cs="Arial"/>
        </w:rPr>
        <w:t>importance</w:t>
      </w:r>
      <w:r w:rsidRPr="00767DCC">
        <w:rPr>
          <w:rFonts w:ascii="Arial" w:hAnsi="Arial" w:cs="Arial"/>
        </w:rPr>
        <w:t xml:space="preserve"> of teaching and learning and the progress of pupils. </w:t>
      </w:r>
      <w:r>
        <w:rPr>
          <w:rFonts w:ascii="Arial" w:hAnsi="Arial" w:cs="Arial"/>
        </w:rPr>
        <w:t>They go on to say that w</w:t>
      </w:r>
      <w:r w:rsidRPr="00767DCC">
        <w:rPr>
          <w:rFonts w:ascii="Arial" w:hAnsi="Arial" w:cs="Arial"/>
        </w:rPr>
        <w:t xml:space="preserve">ithout this focus, schools lack a clear understanding of the strengths and weaknesses in provision. </w:t>
      </w:r>
      <w:r>
        <w:rPr>
          <w:rFonts w:ascii="Arial" w:hAnsi="Arial" w:cs="Arial"/>
        </w:rPr>
        <w:t>Moreover, d</w:t>
      </w:r>
      <w:r w:rsidRPr="00767DCC">
        <w:rPr>
          <w:rFonts w:ascii="Arial" w:hAnsi="Arial" w:cs="Arial"/>
        </w:rPr>
        <w:t xml:space="preserve">eveloping a reflective and evaluative approach makes it possible to know and accept when there is a need to change. </w:t>
      </w:r>
      <w:r>
        <w:rPr>
          <w:rFonts w:ascii="Arial" w:hAnsi="Arial" w:cs="Arial"/>
        </w:rPr>
        <w:t xml:space="preserve">When schools have a clear focus on what they need to improve or what their targets are. They set a plan in place to begin the process of developing the environment further for the children. </w:t>
      </w:r>
    </w:p>
    <w:p w14:paraId="7E98AF66" w14:textId="428DC87A" w:rsidR="000F24DB" w:rsidRDefault="000F24DB" w:rsidP="00767DCC">
      <w:pPr>
        <w:spacing w:line="360" w:lineRule="auto"/>
        <w:rPr>
          <w:rFonts w:ascii="Arial" w:hAnsi="Arial" w:cs="Arial"/>
        </w:rPr>
      </w:pPr>
    </w:p>
    <w:p w14:paraId="5450C3DD" w14:textId="0C39F498" w:rsidR="000F24DB" w:rsidRPr="00767DCC" w:rsidRDefault="000F24DB" w:rsidP="00767DCC">
      <w:pPr>
        <w:spacing w:line="360" w:lineRule="auto"/>
        <w:rPr>
          <w:rFonts w:ascii="Arial" w:hAnsi="Arial" w:cs="Arial"/>
        </w:rPr>
      </w:pPr>
      <w:r>
        <w:rPr>
          <w:rFonts w:ascii="Arial" w:hAnsi="Arial" w:cs="Arial"/>
        </w:rPr>
        <w:t xml:space="preserve">The practitioner themselves aim to have a setting that each child can develop a sense of achievement and confidence, through pleasurable and rewarding learning experiences. No matter their age or their ability. Estyn (2016) gives an example of Poppies Day Nursery as they support the development and learning with attractive and stimulating space, resources and facilities. Estyn explains how the practitioners consult all staff, children and parents in deciding how to decorate the outside area. Where children could use resources that provided them with opportunities for investigative and exploratory play. It allowed them to find things out about the world around them and practice their skills. </w:t>
      </w:r>
    </w:p>
    <w:p w14:paraId="6817A68E" w14:textId="2BCFC14E" w:rsidR="001551E7" w:rsidRDefault="001551E7" w:rsidP="00431195">
      <w:pPr>
        <w:spacing w:line="360" w:lineRule="auto"/>
        <w:rPr>
          <w:rFonts w:ascii="Arial" w:hAnsi="Arial" w:cs="Arial"/>
        </w:rPr>
      </w:pPr>
    </w:p>
    <w:p w14:paraId="2D1B825E" w14:textId="77777777" w:rsidR="00166933" w:rsidRDefault="00166933" w:rsidP="00431195">
      <w:pPr>
        <w:spacing w:line="360" w:lineRule="auto"/>
        <w:rPr>
          <w:rFonts w:ascii="Arial" w:hAnsi="Arial" w:cs="Arial"/>
        </w:rPr>
      </w:pPr>
    </w:p>
    <w:p w14:paraId="25C066D5" w14:textId="66C7B3E7" w:rsidR="001551E7" w:rsidRDefault="001551E7" w:rsidP="00431195">
      <w:pPr>
        <w:spacing w:line="360" w:lineRule="auto"/>
        <w:rPr>
          <w:rFonts w:ascii="Arial" w:hAnsi="Arial" w:cs="Arial"/>
        </w:rPr>
      </w:pPr>
      <w:r w:rsidRPr="001551E7">
        <w:rPr>
          <w:rFonts w:ascii="Arial" w:hAnsi="Arial" w:cs="Arial"/>
        </w:rPr>
        <w:lastRenderedPageBreak/>
        <w:t>Reference:</w:t>
      </w:r>
    </w:p>
    <w:p w14:paraId="514A996F" w14:textId="6639A775" w:rsidR="001551E7" w:rsidRDefault="001551E7" w:rsidP="00431195">
      <w:pPr>
        <w:spacing w:line="360" w:lineRule="auto"/>
        <w:rPr>
          <w:rFonts w:ascii="Arial" w:hAnsi="Arial" w:cs="Arial"/>
        </w:rPr>
      </w:pPr>
    </w:p>
    <w:p w14:paraId="0C39C56E" w14:textId="3AAD7CE4" w:rsidR="001551E7" w:rsidRPr="001551E7" w:rsidRDefault="001551E7" w:rsidP="001551E7">
      <w:pPr>
        <w:spacing w:line="360" w:lineRule="auto"/>
        <w:rPr>
          <w:rFonts w:ascii="Arial" w:hAnsi="Arial" w:cs="Arial"/>
        </w:rPr>
      </w:pPr>
      <w:r>
        <w:rPr>
          <w:rFonts w:ascii="Arial" w:hAnsi="Arial" w:cs="Arial"/>
        </w:rPr>
        <w:t xml:space="preserve">Davies, D., Jindal- Snape, D., Collier, C., Digby, R., Hay, P and Howe, A (2013) </w:t>
      </w:r>
      <w:r w:rsidRPr="001551E7">
        <w:rPr>
          <w:rFonts w:ascii="Arial" w:hAnsi="Arial" w:cs="Arial"/>
          <w:i/>
        </w:rPr>
        <w:t>Creating learning environments in education – A systematic literature review.</w:t>
      </w:r>
      <w:r>
        <w:rPr>
          <w:rFonts w:ascii="Arial" w:hAnsi="Arial" w:cs="Arial"/>
        </w:rPr>
        <w:t xml:space="preserve"> </w:t>
      </w:r>
      <w:r w:rsidRPr="001551E7">
        <w:rPr>
          <w:rFonts w:ascii="Arial" w:hAnsi="Arial" w:cs="Arial"/>
        </w:rPr>
        <w:t>Centre for Research in Early Scientific Learning, Bath Spa University</w:t>
      </w:r>
      <w:r>
        <w:rPr>
          <w:rFonts w:ascii="Arial" w:hAnsi="Arial" w:cs="Arial"/>
        </w:rPr>
        <w:t>. 8. 80 -91.</w:t>
      </w:r>
      <w:r w:rsidRPr="001551E7">
        <w:rPr>
          <w:rFonts w:ascii="Arial" w:hAnsi="Arial" w:cs="Arial"/>
        </w:rPr>
        <w:t xml:space="preserve"> </w:t>
      </w:r>
    </w:p>
    <w:p w14:paraId="2851491B" w14:textId="1828E84F" w:rsidR="001551E7" w:rsidRDefault="001551E7" w:rsidP="00431195">
      <w:pPr>
        <w:spacing w:line="360" w:lineRule="auto"/>
        <w:rPr>
          <w:rFonts w:ascii="Arial" w:hAnsi="Arial" w:cs="Arial"/>
        </w:rPr>
      </w:pPr>
    </w:p>
    <w:p w14:paraId="7464F05E" w14:textId="79003CF4" w:rsidR="000F24DB" w:rsidRDefault="000F24DB" w:rsidP="00431195">
      <w:pPr>
        <w:spacing w:line="360" w:lineRule="auto"/>
        <w:rPr>
          <w:rFonts w:ascii="Arial" w:hAnsi="Arial" w:cs="Arial"/>
        </w:rPr>
      </w:pPr>
      <w:r>
        <w:rPr>
          <w:rFonts w:ascii="Arial" w:hAnsi="Arial" w:cs="Arial"/>
        </w:rPr>
        <w:t xml:space="preserve">Estyn (2016) </w:t>
      </w:r>
      <w:r w:rsidRPr="001661B9">
        <w:rPr>
          <w:rFonts w:ascii="Arial" w:hAnsi="Arial" w:cs="Arial"/>
          <w:i/>
          <w:iCs/>
        </w:rPr>
        <w:t xml:space="preserve">An inspiring learning environment for delivering foundation phase education. </w:t>
      </w:r>
      <w:hyperlink r:id="rId14" w:history="1">
        <w:r w:rsidRPr="00D1049E">
          <w:rPr>
            <w:rStyle w:val="Hyperlink"/>
            <w:rFonts w:ascii="Arial" w:hAnsi="Arial" w:cs="Arial"/>
          </w:rPr>
          <w:t>https://www.estyn.gov.wales/effective-practice/inspiring-learning-environment-delivering-foundation-phase-education</w:t>
        </w:r>
      </w:hyperlink>
    </w:p>
    <w:p w14:paraId="71947D37" w14:textId="77777777" w:rsidR="000F24DB" w:rsidRDefault="000F24DB" w:rsidP="00431195">
      <w:pPr>
        <w:spacing w:line="360" w:lineRule="auto"/>
        <w:rPr>
          <w:rFonts w:ascii="Arial" w:hAnsi="Arial" w:cs="Arial"/>
        </w:rPr>
      </w:pPr>
    </w:p>
    <w:p w14:paraId="62AE61A6" w14:textId="1745899B" w:rsidR="003A771A" w:rsidRDefault="00767DCC" w:rsidP="00431195">
      <w:pPr>
        <w:spacing w:line="360" w:lineRule="auto"/>
        <w:rPr>
          <w:rFonts w:ascii="Arial" w:hAnsi="Arial" w:cs="Arial"/>
        </w:rPr>
      </w:pPr>
      <w:r>
        <w:rPr>
          <w:rFonts w:ascii="Arial" w:hAnsi="Arial" w:cs="Arial"/>
        </w:rPr>
        <w:t>Estyn</w:t>
      </w:r>
      <w:r w:rsidR="003A771A">
        <w:rPr>
          <w:rFonts w:ascii="Arial" w:hAnsi="Arial" w:cs="Arial"/>
        </w:rPr>
        <w:t xml:space="preserve"> (2016- 2017) </w:t>
      </w:r>
      <w:r w:rsidR="003A771A" w:rsidRPr="001661B9">
        <w:rPr>
          <w:rFonts w:ascii="Arial" w:hAnsi="Arial" w:cs="Arial"/>
          <w:i/>
          <w:iCs/>
        </w:rPr>
        <w:t xml:space="preserve">The annual report of Her Majesty’s chief inspector of education and training in Wales. </w:t>
      </w:r>
      <w:hyperlink r:id="rId15" w:history="1">
        <w:r w:rsidR="003A771A" w:rsidRPr="00D1049E">
          <w:rPr>
            <w:rStyle w:val="Hyperlink"/>
            <w:rFonts w:ascii="Arial" w:hAnsi="Arial" w:cs="Arial"/>
          </w:rPr>
          <w:t>https://www.estyn.gov.wales/sites/www.estyn.gov.wales/files/documents/Estyn_Annual%20Report_2018_English_Accessible.pdf</w:t>
        </w:r>
      </w:hyperlink>
    </w:p>
    <w:p w14:paraId="0B30F610" w14:textId="77777777" w:rsidR="00767DCC" w:rsidRDefault="00767DCC" w:rsidP="00431195">
      <w:pPr>
        <w:spacing w:line="360" w:lineRule="auto"/>
        <w:rPr>
          <w:rFonts w:ascii="Arial" w:hAnsi="Arial" w:cs="Arial"/>
        </w:rPr>
      </w:pPr>
    </w:p>
    <w:p w14:paraId="13B65736" w14:textId="3EA5D705" w:rsidR="001551E7" w:rsidRDefault="001551E7" w:rsidP="00431195">
      <w:pPr>
        <w:spacing w:line="360" w:lineRule="auto"/>
        <w:rPr>
          <w:rFonts w:ascii="Arial" w:hAnsi="Arial" w:cs="Arial"/>
        </w:rPr>
      </w:pPr>
      <w:r>
        <w:rPr>
          <w:rFonts w:ascii="Arial" w:hAnsi="Arial" w:cs="Arial"/>
        </w:rPr>
        <w:t xml:space="preserve">Stine, S and Stine, D (1997) </w:t>
      </w:r>
      <w:r w:rsidRPr="001551E7">
        <w:rPr>
          <w:rFonts w:ascii="Arial" w:hAnsi="Arial" w:cs="Arial"/>
          <w:i/>
        </w:rPr>
        <w:t xml:space="preserve">Landscapes for learning: creating outdoor environments for children and youth. </w:t>
      </w:r>
      <w:r>
        <w:rPr>
          <w:rFonts w:ascii="Arial" w:hAnsi="Arial" w:cs="Arial"/>
        </w:rPr>
        <w:t>New Jersey: John Wiley and Sons</w:t>
      </w:r>
    </w:p>
    <w:p w14:paraId="0D052BC7" w14:textId="61BCAC90" w:rsidR="001551E7" w:rsidRDefault="001551E7" w:rsidP="00431195">
      <w:pPr>
        <w:spacing w:line="360" w:lineRule="auto"/>
        <w:rPr>
          <w:rFonts w:ascii="Arial" w:hAnsi="Arial" w:cs="Arial"/>
        </w:rPr>
      </w:pPr>
    </w:p>
    <w:p w14:paraId="1E35056E" w14:textId="05A05DA7" w:rsidR="00F65878" w:rsidRDefault="00F65878" w:rsidP="00431195">
      <w:pPr>
        <w:spacing w:line="360" w:lineRule="auto"/>
        <w:rPr>
          <w:rFonts w:ascii="Arial" w:hAnsi="Arial" w:cs="Arial"/>
        </w:rPr>
      </w:pPr>
      <w:r>
        <w:rPr>
          <w:rFonts w:ascii="Arial" w:hAnsi="Arial" w:cs="Arial"/>
        </w:rPr>
        <w:t xml:space="preserve">The Stationery office (2005) </w:t>
      </w:r>
      <w:r w:rsidRPr="001661B9">
        <w:rPr>
          <w:rFonts w:ascii="Arial" w:hAnsi="Arial" w:cs="Arial"/>
          <w:i/>
          <w:iCs/>
        </w:rPr>
        <w:t>Education outside the classroom.</w:t>
      </w:r>
      <w:r>
        <w:rPr>
          <w:rFonts w:ascii="Arial" w:hAnsi="Arial" w:cs="Arial"/>
        </w:rPr>
        <w:t xml:space="preserve"> Second report. London: House of common</w:t>
      </w:r>
    </w:p>
    <w:p w14:paraId="6076C0B2" w14:textId="77777777" w:rsidR="00F65878" w:rsidRDefault="00F65878" w:rsidP="00431195">
      <w:pPr>
        <w:spacing w:line="360" w:lineRule="auto"/>
        <w:rPr>
          <w:rFonts w:ascii="Arial" w:hAnsi="Arial" w:cs="Arial"/>
        </w:rPr>
      </w:pPr>
    </w:p>
    <w:p w14:paraId="6807C829" w14:textId="65FAF701" w:rsidR="00F174FD" w:rsidRDefault="00F174FD" w:rsidP="00431195">
      <w:pPr>
        <w:spacing w:line="360" w:lineRule="auto"/>
        <w:rPr>
          <w:rFonts w:ascii="Arial" w:hAnsi="Arial" w:cs="Arial"/>
        </w:rPr>
      </w:pPr>
      <w:r>
        <w:rPr>
          <w:rFonts w:ascii="Arial" w:hAnsi="Arial" w:cs="Arial"/>
        </w:rPr>
        <w:t xml:space="preserve">Wallace, B., Leyden, S., Montgomery, D., Winstanley, C., Pomerantz, M., and Fitton, S (2009) </w:t>
      </w:r>
      <w:r w:rsidRPr="001661B9">
        <w:rPr>
          <w:rFonts w:ascii="Arial" w:hAnsi="Arial" w:cs="Arial"/>
          <w:i/>
          <w:iCs/>
        </w:rPr>
        <w:t>Raising the achievement of all pupils within an inclusive setting: practical strategies for developing</w:t>
      </w:r>
      <w:r w:rsidR="00F65878" w:rsidRPr="001661B9">
        <w:rPr>
          <w:rFonts w:ascii="Arial" w:hAnsi="Arial" w:cs="Arial"/>
          <w:i/>
          <w:iCs/>
        </w:rPr>
        <w:t xml:space="preserve"> best practice.</w:t>
      </w:r>
      <w:r w:rsidR="00F65878">
        <w:rPr>
          <w:rFonts w:ascii="Arial" w:hAnsi="Arial" w:cs="Arial"/>
        </w:rPr>
        <w:t xml:space="preserve"> London: Routledge</w:t>
      </w:r>
    </w:p>
    <w:p w14:paraId="6BDCDA0C" w14:textId="77777777" w:rsidR="00F174FD" w:rsidRDefault="00F174FD" w:rsidP="00431195">
      <w:pPr>
        <w:spacing w:line="360" w:lineRule="auto"/>
        <w:rPr>
          <w:rFonts w:ascii="Arial" w:hAnsi="Arial" w:cs="Arial"/>
        </w:rPr>
      </w:pPr>
    </w:p>
    <w:p w14:paraId="64957476" w14:textId="45E281D8" w:rsidR="001551E7" w:rsidRDefault="001551E7" w:rsidP="00431195">
      <w:pPr>
        <w:spacing w:line="360" w:lineRule="auto"/>
        <w:rPr>
          <w:rFonts w:ascii="Arial" w:hAnsi="Arial" w:cs="Arial"/>
        </w:rPr>
      </w:pPr>
      <w:r>
        <w:rPr>
          <w:rFonts w:ascii="Arial" w:hAnsi="Arial" w:cs="Arial"/>
        </w:rPr>
        <w:t xml:space="preserve">Walsh, P (2016) </w:t>
      </w:r>
      <w:r w:rsidRPr="001551E7">
        <w:rPr>
          <w:rFonts w:ascii="Arial" w:hAnsi="Arial" w:cs="Arial"/>
          <w:i/>
        </w:rPr>
        <w:t>Childhood playgrounds: planning an outside learning environment.</w:t>
      </w:r>
      <w:r>
        <w:rPr>
          <w:rFonts w:ascii="Arial" w:hAnsi="Arial" w:cs="Arial"/>
        </w:rPr>
        <w:t xml:space="preserve"> London: Routledge </w:t>
      </w:r>
    </w:p>
    <w:p w14:paraId="1D9C0E91" w14:textId="06E79504" w:rsidR="00181F8B" w:rsidRDefault="00181F8B" w:rsidP="00431195">
      <w:pPr>
        <w:spacing w:line="360" w:lineRule="auto"/>
        <w:rPr>
          <w:rFonts w:ascii="Arial" w:hAnsi="Arial" w:cs="Arial"/>
        </w:rPr>
      </w:pPr>
    </w:p>
    <w:p w14:paraId="7D4C60BD" w14:textId="28355433" w:rsidR="00181F8B" w:rsidRDefault="00181F8B" w:rsidP="00431195">
      <w:pPr>
        <w:spacing w:line="360" w:lineRule="auto"/>
        <w:rPr>
          <w:rFonts w:ascii="Arial" w:hAnsi="Arial" w:cs="Arial"/>
        </w:rPr>
      </w:pPr>
      <w:r>
        <w:rPr>
          <w:rFonts w:ascii="Arial" w:hAnsi="Arial" w:cs="Arial"/>
        </w:rPr>
        <w:t xml:space="preserve">Whitaker, T., Whitaker, B., and </w:t>
      </w:r>
      <w:proofErr w:type="spellStart"/>
      <w:r>
        <w:rPr>
          <w:rFonts w:ascii="Arial" w:hAnsi="Arial" w:cs="Arial"/>
        </w:rPr>
        <w:t>Lumpa</w:t>
      </w:r>
      <w:proofErr w:type="spellEnd"/>
      <w:r>
        <w:rPr>
          <w:rFonts w:ascii="Arial" w:hAnsi="Arial" w:cs="Arial"/>
        </w:rPr>
        <w:t xml:space="preserve">, D (2008) </w:t>
      </w:r>
      <w:r w:rsidRPr="001661B9">
        <w:rPr>
          <w:rFonts w:ascii="Arial" w:hAnsi="Arial" w:cs="Arial"/>
          <w:i/>
          <w:iCs/>
        </w:rPr>
        <w:t>Motivating and inspiring teachers</w:t>
      </w:r>
      <w:r>
        <w:rPr>
          <w:rFonts w:ascii="Arial" w:hAnsi="Arial" w:cs="Arial"/>
        </w:rPr>
        <w:t>. Texas: Eye on education</w:t>
      </w:r>
    </w:p>
    <w:p w14:paraId="212C2C24" w14:textId="6048FE53" w:rsidR="00B04E9F" w:rsidRDefault="00B04E9F" w:rsidP="00431195">
      <w:pPr>
        <w:spacing w:line="360" w:lineRule="auto"/>
        <w:rPr>
          <w:rFonts w:ascii="Arial" w:hAnsi="Arial" w:cs="Arial"/>
        </w:rPr>
      </w:pPr>
    </w:p>
    <w:p w14:paraId="1D3E53F3" w14:textId="2D898F0C" w:rsidR="00B04E9F" w:rsidRDefault="00B04E9F" w:rsidP="00431195">
      <w:pPr>
        <w:spacing w:line="360" w:lineRule="auto"/>
        <w:rPr>
          <w:rFonts w:ascii="Arial" w:hAnsi="Arial" w:cs="Arial"/>
        </w:rPr>
      </w:pPr>
    </w:p>
    <w:p w14:paraId="2DFB20F9" w14:textId="39F54625" w:rsidR="00B04E9F" w:rsidRDefault="00B04E9F" w:rsidP="00431195">
      <w:pPr>
        <w:spacing w:line="360" w:lineRule="auto"/>
        <w:rPr>
          <w:rFonts w:ascii="Arial" w:hAnsi="Arial" w:cs="Arial"/>
        </w:rPr>
      </w:pPr>
    </w:p>
    <w:p w14:paraId="7ED20251" w14:textId="0321BAAA" w:rsidR="00B04E9F" w:rsidRDefault="00B04E9F" w:rsidP="00431195">
      <w:pPr>
        <w:spacing w:line="360" w:lineRule="auto"/>
        <w:rPr>
          <w:rFonts w:ascii="Arial" w:hAnsi="Arial" w:cs="Arial"/>
        </w:rPr>
      </w:pPr>
    </w:p>
    <w:p w14:paraId="478081B8" w14:textId="56C9D967" w:rsidR="00B04E9F" w:rsidRDefault="00B04E9F" w:rsidP="00431195">
      <w:pPr>
        <w:spacing w:line="360" w:lineRule="auto"/>
        <w:rPr>
          <w:rFonts w:ascii="Arial" w:hAnsi="Arial" w:cs="Arial"/>
        </w:rPr>
      </w:pPr>
      <w:r>
        <w:rPr>
          <w:rFonts w:ascii="Arial" w:hAnsi="Arial" w:cs="Arial"/>
        </w:rPr>
        <w:lastRenderedPageBreak/>
        <w:t>Conclusion</w:t>
      </w:r>
    </w:p>
    <w:p w14:paraId="61C034D0" w14:textId="0F07000B" w:rsidR="00B04E9F" w:rsidRDefault="00B04E9F" w:rsidP="00431195">
      <w:pPr>
        <w:spacing w:line="360" w:lineRule="auto"/>
        <w:rPr>
          <w:rFonts w:ascii="Arial" w:hAnsi="Arial" w:cs="Arial"/>
        </w:rPr>
      </w:pPr>
    </w:p>
    <w:p w14:paraId="786C4053" w14:textId="1E6F3B32" w:rsidR="00B04E9F" w:rsidRDefault="00C53649" w:rsidP="00431195">
      <w:pPr>
        <w:spacing w:line="360" w:lineRule="auto"/>
        <w:rPr>
          <w:rFonts w:ascii="Arial" w:hAnsi="Arial" w:cs="Arial"/>
        </w:rPr>
      </w:pPr>
      <w:r>
        <w:rPr>
          <w:rFonts w:ascii="Arial" w:hAnsi="Arial" w:cs="Arial"/>
        </w:rPr>
        <w:t xml:space="preserve">To conclude, </w:t>
      </w:r>
      <w:r w:rsidR="000B1340">
        <w:rPr>
          <w:rFonts w:ascii="Arial" w:hAnsi="Arial" w:cs="Arial"/>
        </w:rPr>
        <w:t xml:space="preserve">the role of the educational practitioner supports and develops the leaners. Not just through lessons, but as a whole throughout their school life. Practitioners should observe and plan and provide learning opportunities suitable for all the learners needs. </w:t>
      </w:r>
    </w:p>
    <w:p w14:paraId="50BDBEDB" w14:textId="40CB50CC" w:rsidR="00B04E9F" w:rsidRDefault="00B04E9F" w:rsidP="00431195">
      <w:pPr>
        <w:spacing w:line="360" w:lineRule="auto"/>
        <w:rPr>
          <w:rFonts w:ascii="Arial" w:hAnsi="Arial" w:cs="Arial"/>
        </w:rPr>
      </w:pPr>
    </w:p>
    <w:p w14:paraId="1355239F" w14:textId="6FA52EE7" w:rsidR="000B1340" w:rsidRDefault="003C0E14" w:rsidP="00431195">
      <w:pPr>
        <w:spacing w:line="360" w:lineRule="auto"/>
        <w:rPr>
          <w:rFonts w:ascii="Arial" w:hAnsi="Arial" w:cs="Arial"/>
        </w:rPr>
      </w:pPr>
      <w:r>
        <w:rPr>
          <w:rFonts w:ascii="Arial" w:hAnsi="Arial" w:cs="Arial"/>
        </w:rPr>
        <w:t xml:space="preserve">The </w:t>
      </w:r>
      <w:r w:rsidRPr="003C0E14">
        <w:rPr>
          <w:rFonts w:ascii="Arial" w:hAnsi="Arial" w:cs="Arial"/>
        </w:rPr>
        <w:t xml:space="preserve">Department for children, schools and families </w:t>
      </w:r>
      <w:r>
        <w:rPr>
          <w:rFonts w:ascii="Arial" w:hAnsi="Arial" w:cs="Arial"/>
        </w:rPr>
        <w:t>(</w:t>
      </w:r>
      <w:r w:rsidRPr="003C0E14">
        <w:rPr>
          <w:rFonts w:ascii="Arial" w:hAnsi="Arial" w:cs="Arial"/>
        </w:rPr>
        <w:t>2009)</w:t>
      </w:r>
      <w:r>
        <w:rPr>
          <w:rFonts w:ascii="Arial" w:hAnsi="Arial" w:cs="Arial"/>
        </w:rPr>
        <w:t xml:space="preserve"> explains how i</w:t>
      </w:r>
      <w:r w:rsidR="00C20EDE">
        <w:rPr>
          <w:rFonts w:ascii="Arial" w:hAnsi="Arial" w:cs="Arial"/>
        </w:rPr>
        <w:t>t is</w:t>
      </w:r>
      <w:r w:rsidR="000B1340">
        <w:rPr>
          <w:rFonts w:ascii="Arial" w:hAnsi="Arial" w:cs="Arial"/>
        </w:rPr>
        <w:t xml:space="preserve"> the practitioner’s responsibility to use their knowledge and skills to enhance the learning experience for the learners. The learning environment creates further opportunities for the learners. Furthermore, a good practitioner will have such qualities as patience, listening skills, fun and a caring nature. Moreover, the important part is that the practitioner loves what they do. </w:t>
      </w:r>
    </w:p>
    <w:p w14:paraId="7A1101B9" w14:textId="0012042C" w:rsidR="000B1340" w:rsidRDefault="000B1340" w:rsidP="00431195">
      <w:pPr>
        <w:spacing w:line="360" w:lineRule="auto"/>
        <w:rPr>
          <w:rFonts w:ascii="Arial" w:hAnsi="Arial" w:cs="Arial"/>
        </w:rPr>
      </w:pPr>
    </w:p>
    <w:p w14:paraId="29EA469F" w14:textId="711E9292" w:rsidR="000B1340" w:rsidRDefault="008A2766" w:rsidP="00431195">
      <w:pPr>
        <w:spacing w:line="360" w:lineRule="auto"/>
        <w:rPr>
          <w:rFonts w:ascii="Arial" w:hAnsi="Arial" w:cs="Arial"/>
        </w:rPr>
      </w:pPr>
      <w:r>
        <w:rPr>
          <w:rFonts w:ascii="Arial" w:hAnsi="Arial" w:cs="Arial"/>
        </w:rPr>
        <w:t xml:space="preserve">Musgrave, J (2017) </w:t>
      </w:r>
      <w:r w:rsidR="003C0E14">
        <w:rPr>
          <w:rFonts w:ascii="Arial" w:hAnsi="Arial" w:cs="Arial"/>
        </w:rPr>
        <w:t xml:space="preserve">speaks about the need for more staff to have first aid training. Furthermore, the importance of a child’s health and wellbeing is fundamental as a practitioner is responsible for the health of the child as they’re in school. However, practitioners work very closely with outside organisations, such as the school nurse, health visitor, dentist etc. These are the people that the child needs surrounding them in their life, by which the support that they need is given to them. </w:t>
      </w:r>
    </w:p>
    <w:p w14:paraId="7D0C6AEE" w14:textId="14018CBC" w:rsidR="000B1340" w:rsidRDefault="000B1340" w:rsidP="00431195">
      <w:pPr>
        <w:spacing w:line="360" w:lineRule="auto"/>
        <w:rPr>
          <w:rFonts w:ascii="Arial" w:hAnsi="Arial" w:cs="Arial"/>
        </w:rPr>
      </w:pPr>
    </w:p>
    <w:p w14:paraId="1A80C478" w14:textId="47354736" w:rsidR="00C20EDE" w:rsidRDefault="00C20EDE" w:rsidP="00431195">
      <w:pPr>
        <w:spacing w:line="360" w:lineRule="auto"/>
        <w:rPr>
          <w:rFonts w:ascii="Arial" w:hAnsi="Arial" w:cs="Arial"/>
        </w:rPr>
      </w:pPr>
      <w:r>
        <w:rPr>
          <w:rFonts w:ascii="Arial" w:hAnsi="Arial" w:cs="Arial"/>
        </w:rPr>
        <w:t xml:space="preserve">In addition, it has been discussed above about the advantage of using the whole school environment to the practitioners needs. Also, taking advantage and using the teaching assistants throughout the lessons, gives the children the extra support that they will need. Moreover, this provides them with that support system that the children might not get elsewhere. An educational practitioner in the primary setting, facilitates the environment in a suitable way for the children. It provides them with opportunities to play and explore and develop numerous skills that they will use further on throughout their life. </w:t>
      </w:r>
    </w:p>
    <w:p w14:paraId="1A250B11" w14:textId="1A263B48" w:rsidR="00C20EDE" w:rsidRDefault="00C20EDE" w:rsidP="00431195">
      <w:pPr>
        <w:spacing w:line="360" w:lineRule="auto"/>
        <w:rPr>
          <w:rFonts w:ascii="Arial" w:hAnsi="Arial" w:cs="Arial"/>
        </w:rPr>
      </w:pPr>
    </w:p>
    <w:p w14:paraId="47BD0429" w14:textId="39556BEA" w:rsidR="00C20EDE" w:rsidRDefault="00C20EDE" w:rsidP="00431195">
      <w:pPr>
        <w:spacing w:line="360" w:lineRule="auto"/>
        <w:rPr>
          <w:rFonts w:ascii="Arial" w:hAnsi="Arial" w:cs="Arial"/>
        </w:rPr>
      </w:pPr>
    </w:p>
    <w:p w14:paraId="1D19D3BD" w14:textId="02DCCA70" w:rsidR="00C20EDE" w:rsidRDefault="00C20EDE" w:rsidP="00431195">
      <w:pPr>
        <w:spacing w:line="360" w:lineRule="auto"/>
        <w:rPr>
          <w:rFonts w:ascii="Arial" w:hAnsi="Arial" w:cs="Arial"/>
        </w:rPr>
      </w:pPr>
    </w:p>
    <w:p w14:paraId="6B4ED6D1" w14:textId="4A940F9B" w:rsidR="00C20EDE" w:rsidRDefault="00C20EDE" w:rsidP="00431195">
      <w:pPr>
        <w:spacing w:line="360" w:lineRule="auto"/>
        <w:rPr>
          <w:rFonts w:ascii="Arial" w:hAnsi="Arial" w:cs="Arial"/>
        </w:rPr>
      </w:pPr>
    </w:p>
    <w:p w14:paraId="24AC8086" w14:textId="211E99F8" w:rsidR="000B1340" w:rsidRDefault="000B1340" w:rsidP="00431195">
      <w:pPr>
        <w:spacing w:line="360" w:lineRule="auto"/>
        <w:rPr>
          <w:rFonts w:ascii="Arial" w:hAnsi="Arial" w:cs="Arial"/>
        </w:rPr>
      </w:pPr>
    </w:p>
    <w:p w14:paraId="4C9EAC74" w14:textId="51C248B5" w:rsidR="000B1340" w:rsidRDefault="000B1340" w:rsidP="00431195">
      <w:pPr>
        <w:spacing w:line="360" w:lineRule="auto"/>
        <w:rPr>
          <w:rFonts w:ascii="Arial" w:hAnsi="Arial" w:cs="Arial"/>
        </w:rPr>
      </w:pPr>
      <w:r>
        <w:rPr>
          <w:rFonts w:ascii="Arial" w:hAnsi="Arial" w:cs="Arial"/>
        </w:rPr>
        <w:lastRenderedPageBreak/>
        <w:t>References:</w:t>
      </w:r>
    </w:p>
    <w:p w14:paraId="256C212F" w14:textId="77777777" w:rsidR="000B1340" w:rsidRDefault="000B1340" w:rsidP="00431195">
      <w:pPr>
        <w:spacing w:line="360" w:lineRule="auto"/>
        <w:rPr>
          <w:rFonts w:ascii="Arial" w:hAnsi="Arial" w:cs="Arial"/>
        </w:rPr>
      </w:pPr>
    </w:p>
    <w:p w14:paraId="13BA6746" w14:textId="0CDD2CFA" w:rsidR="000B1340" w:rsidRDefault="000B1340" w:rsidP="00431195">
      <w:pPr>
        <w:spacing w:line="360" w:lineRule="auto"/>
        <w:rPr>
          <w:rFonts w:ascii="Arial" w:hAnsi="Arial" w:cs="Arial"/>
        </w:rPr>
      </w:pPr>
      <w:r>
        <w:rPr>
          <w:rFonts w:ascii="Arial" w:hAnsi="Arial" w:cs="Arial"/>
        </w:rPr>
        <w:t xml:space="preserve">Department for children, schools and families (2009) </w:t>
      </w:r>
      <w:r w:rsidRPr="001661B9">
        <w:rPr>
          <w:rFonts w:ascii="Arial" w:hAnsi="Arial" w:cs="Arial"/>
          <w:i/>
          <w:iCs/>
        </w:rPr>
        <w:t xml:space="preserve">Learning, playing and interacting. Good practice in the early years Foundation stage. </w:t>
      </w:r>
      <w:hyperlink r:id="rId16" w:history="1">
        <w:r w:rsidRPr="00D06D3C">
          <w:rPr>
            <w:rStyle w:val="Hyperlink"/>
            <w:rFonts w:ascii="Arial" w:hAnsi="Arial" w:cs="Arial"/>
          </w:rPr>
          <w:t>https://www.keap.org.uk/documents/LearningPlayingInteracting.pdf</w:t>
        </w:r>
      </w:hyperlink>
    </w:p>
    <w:p w14:paraId="46EA308C" w14:textId="77777777" w:rsidR="000B1340" w:rsidRDefault="000B1340" w:rsidP="00431195">
      <w:pPr>
        <w:spacing w:line="360" w:lineRule="auto"/>
        <w:rPr>
          <w:rFonts w:ascii="Arial" w:hAnsi="Arial" w:cs="Arial"/>
        </w:rPr>
      </w:pPr>
    </w:p>
    <w:p w14:paraId="37BCC484" w14:textId="77777777" w:rsidR="008A2766" w:rsidRPr="008A2766" w:rsidRDefault="008A2766" w:rsidP="008A2766">
      <w:pPr>
        <w:rPr>
          <w:szCs w:val="16"/>
        </w:rPr>
      </w:pPr>
    </w:p>
    <w:p w14:paraId="5FCBCA54" w14:textId="77777777" w:rsidR="008A2766" w:rsidRPr="008A2766" w:rsidRDefault="008A2766" w:rsidP="008A2766">
      <w:pPr>
        <w:rPr>
          <w:rFonts w:ascii="Arial" w:hAnsi="Arial" w:cs="Arial"/>
          <w:szCs w:val="16"/>
        </w:rPr>
      </w:pPr>
      <w:r w:rsidRPr="008A2766">
        <w:rPr>
          <w:rFonts w:ascii="Arial" w:hAnsi="Arial" w:cs="Arial"/>
          <w:szCs w:val="16"/>
        </w:rPr>
        <w:t xml:space="preserve">Musgrave, J (2017) </w:t>
      </w:r>
      <w:r w:rsidRPr="001661B9">
        <w:rPr>
          <w:rFonts w:ascii="Arial" w:hAnsi="Arial" w:cs="Arial"/>
          <w:i/>
          <w:iCs/>
          <w:szCs w:val="16"/>
        </w:rPr>
        <w:t>Supporting Children’s health and wellbeing.</w:t>
      </w:r>
      <w:r w:rsidRPr="008A2766">
        <w:rPr>
          <w:rFonts w:ascii="Arial" w:hAnsi="Arial" w:cs="Arial"/>
          <w:szCs w:val="16"/>
        </w:rPr>
        <w:t xml:space="preserve"> London: Sage</w:t>
      </w:r>
    </w:p>
    <w:p w14:paraId="3D8E1CB7" w14:textId="77777777" w:rsidR="00431195" w:rsidRPr="008A2766" w:rsidRDefault="00431195">
      <w:pPr>
        <w:rPr>
          <w:szCs w:val="16"/>
        </w:rPr>
      </w:pPr>
    </w:p>
    <w:sectPr w:rsidR="00431195" w:rsidRPr="008A2766" w:rsidSect="00ED35DF">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48D2F4" w14:textId="77777777" w:rsidR="00580ECA" w:rsidRDefault="00580ECA" w:rsidP="00C37FC4">
      <w:r>
        <w:separator/>
      </w:r>
    </w:p>
  </w:endnote>
  <w:endnote w:type="continuationSeparator" w:id="0">
    <w:p w14:paraId="26B4D0F5" w14:textId="77777777" w:rsidR="00580ECA" w:rsidRDefault="00580ECA" w:rsidP="00C37F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26480767"/>
      <w:docPartObj>
        <w:docPartGallery w:val="Page Numbers (Bottom of Page)"/>
        <w:docPartUnique/>
      </w:docPartObj>
    </w:sdtPr>
    <w:sdtEndPr>
      <w:rPr>
        <w:rStyle w:val="PageNumber"/>
      </w:rPr>
    </w:sdtEndPr>
    <w:sdtContent>
      <w:p w14:paraId="77F3282B" w14:textId="5CD13847" w:rsidR="00C37FC4" w:rsidRDefault="00C37FC4" w:rsidP="00D47F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AD85D0" w14:textId="77777777" w:rsidR="00C37FC4" w:rsidRDefault="00C37FC4" w:rsidP="00C37FC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48905748"/>
      <w:docPartObj>
        <w:docPartGallery w:val="Page Numbers (Bottom of Page)"/>
        <w:docPartUnique/>
      </w:docPartObj>
    </w:sdtPr>
    <w:sdtEndPr>
      <w:rPr>
        <w:rStyle w:val="PageNumber"/>
      </w:rPr>
    </w:sdtEndPr>
    <w:sdtContent>
      <w:p w14:paraId="5AAE8A35" w14:textId="05E3BF8F" w:rsidR="00C37FC4" w:rsidRDefault="00C37FC4" w:rsidP="00D47F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EAE05F" w14:textId="77777777" w:rsidR="00C37FC4" w:rsidRDefault="00C37FC4" w:rsidP="00C37FC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928D11" w14:textId="77777777" w:rsidR="00580ECA" w:rsidRDefault="00580ECA" w:rsidP="00C37FC4">
      <w:r>
        <w:separator/>
      </w:r>
    </w:p>
  </w:footnote>
  <w:footnote w:type="continuationSeparator" w:id="0">
    <w:p w14:paraId="53331952" w14:textId="77777777" w:rsidR="00580ECA" w:rsidRDefault="00580ECA" w:rsidP="00C37FC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195"/>
    <w:rsid w:val="00021EEB"/>
    <w:rsid w:val="000B1340"/>
    <w:rsid w:val="000F24DB"/>
    <w:rsid w:val="001551E7"/>
    <w:rsid w:val="001661B9"/>
    <w:rsid w:val="00166933"/>
    <w:rsid w:val="00181F8B"/>
    <w:rsid w:val="002A7D7D"/>
    <w:rsid w:val="0034420C"/>
    <w:rsid w:val="003755AF"/>
    <w:rsid w:val="003A771A"/>
    <w:rsid w:val="003C0E14"/>
    <w:rsid w:val="003C34DA"/>
    <w:rsid w:val="00431195"/>
    <w:rsid w:val="0045241B"/>
    <w:rsid w:val="00580ECA"/>
    <w:rsid w:val="00642E1C"/>
    <w:rsid w:val="00654B4C"/>
    <w:rsid w:val="006D793B"/>
    <w:rsid w:val="006E59E9"/>
    <w:rsid w:val="00767DCC"/>
    <w:rsid w:val="008976F3"/>
    <w:rsid w:val="008A2766"/>
    <w:rsid w:val="0091447C"/>
    <w:rsid w:val="0093596B"/>
    <w:rsid w:val="009636A7"/>
    <w:rsid w:val="00A933E9"/>
    <w:rsid w:val="00B018AD"/>
    <w:rsid w:val="00B04E9F"/>
    <w:rsid w:val="00BE3A4B"/>
    <w:rsid w:val="00C20EDE"/>
    <w:rsid w:val="00C37FC4"/>
    <w:rsid w:val="00C40317"/>
    <w:rsid w:val="00C53649"/>
    <w:rsid w:val="00C6027A"/>
    <w:rsid w:val="00D46F86"/>
    <w:rsid w:val="00D725FF"/>
    <w:rsid w:val="00DD5B1A"/>
    <w:rsid w:val="00E65323"/>
    <w:rsid w:val="00ED35DF"/>
    <w:rsid w:val="00EF1E3E"/>
    <w:rsid w:val="00F10808"/>
    <w:rsid w:val="00F174FD"/>
    <w:rsid w:val="00F65878"/>
    <w:rsid w:val="00F706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0E9E4"/>
  <w15:chartTrackingRefBased/>
  <w15:docId w15:val="{F3E15097-AA82-0F4A-88FE-A650C07D3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1195"/>
    <w:rPr>
      <w:rFonts w:ascii="Times New Roman" w:eastAsia="Times New Roman" w:hAnsi="Times New Roman" w:cs="Times New Roman"/>
    </w:rPr>
  </w:style>
  <w:style w:type="paragraph" w:styleId="Heading1">
    <w:name w:val="heading 1"/>
    <w:basedOn w:val="Normal"/>
    <w:next w:val="Normal"/>
    <w:link w:val="Heading1Char"/>
    <w:uiPriority w:val="9"/>
    <w:qFormat/>
    <w:rsid w:val="006D793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636A7"/>
  </w:style>
  <w:style w:type="character" w:styleId="Hyperlink">
    <w:name w:val="Hyperlink"/>
    <w:basedOn w:val="DefaultParagraphFont"/>
    <w:uiPriority w:val="99"/>
    <w:unhideWhenUsed/>
    <w:rsid w:val="00C53649"/>
    <w:rPr>
      <w:color w:val="0563C1" w:themeColor="hyperlink"/>
      <w:u w:val="single"/>
    </w:rPr>
  </w:style>
  <w:style w:type="character" w:styleId="UnresolvedMention">
    <w:name w:val="Unresolved Mention"/>
    <w:basedOn w:val="DefaultParagraphFont"/>
    <w:uiPriority w:val="99"/>
    <w:semiHidden/>
    <w:unhideWhenUsed/>
    <w:rsid w:val="00C53649"/>
    <w:rPr>
      <w:color w:val="605E5C"/>
      <w:shd w:val="clear" w:color="auto" w:fill="E1DFDD"/>
    </w:rPr>
  </w:style>
  <w:style w:type="paragraph" w:styleId="Footer">
    <w:name w:val="footer"/>
    <w:basedOn w:val="Normal"/>
    <w:link w:val="FooterChar"/>
    <w:uiPriority w:val="99"/>
    <w:unhideWhenUsed/>
    <w:rsid w:val="00C37FC4"/>
    <w:pPr>
      <w:tabs>
        <w:tab w:val="center" w:pos="4680"/>
        <w:tab w:val="right" w:pos="9360"/>
      </w:tabs>
    </w:pPr>
  </w:style>
  <w:style w:type="character" w:customStyle="1" w:styleId="FooterChar">
    <w:name w:val="Footer Char"/>
    <w:basedOn w:val="DefaultParagraphFont"/>
    <w:link w:val="Footer"/>
    <w:uiPriority w:val="99"/>
    <w:rsid w:val="00C37FC4"/>
    <w:rPr>
      <w:rFonts w:ascii="Times New Roman" w:eastAsia="Times New Roman" w:hAnsi="Times New Roman" w:cs="Times New Roman"/>
    </w:rPr>
  </w:style>
  <w:style w:type="character" w:styleId="PageNumber">
    <w:name w:val="page number"/>
    <w:basedOn w:val="DefaultParagraphFont"/>
    <w:uiPriority w:val="99"/>
    <w:semiHidden/>
    <w:unhideWhenUsed/>
    <w:rsid w:val="00C37FC4"/>
  </w:style>
  <w:style w:type="character" w:customStyle="1" w:styleId="Heading1Char">
    <w:name w:val="Heading 1 Char"/>
    <w:basedOn w:val="DefaultParagraphFont"/>
    <w:link w:val="Heading1"/>
    <w:uiPriority w:val="9"/>
    <w:rsid w:val="006D793B"/>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A933E9"/>
  </w:style>
  <w:style w:type="character" w:styleId="FollowedHyperlink">
    <w:name w:val="FollowedHyperlink"/>
    <w:basedOn w:val="DefaultParagraphFont"/>
    <w:uiPriority w:val="99"/>
    <w:semiHidden/>
    <w:unhideWhenUsed/>
    <w:rsid w:val="00A933E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686239">
      <w:bodyDiv w:val="1"/>
      <w:marLeft w:val="0"/>
      <w:marRight w:val="0"/>
      <w:marTop w:val="0"/>
      <w:marBottom w:val="0"/>
      <w:divBdr>
        <w:top w:val="none" w:sz="0" w:space="0" w:color="auto"/>
        <w:left w:val="none" w:sz="0" w:space="0" w:color="auto"/>
        <w:bottom w:val="none" w:sz="0" w:space="0" w:color="auto"/>
        <w:right w:val="none" w:sz="0" w:space="0" w:color="auto"/>
      </w:divBdr>
    </w:div>
    <w:div w:id="145324138">
      <w:bodyDiv w:val="1"/>
      <w:marLeft w:val="0"/>
      <w:marRight w:val="0"/>
      <w:marTop w:val="0"/>
      <w:marBottom w:val="0"/>
      <w:divBdr>
        <w:top w:val="none" w:sz="0" w:space="0" w:color="auto"/>
        <w:left w:val="none" w:sz="0" w:space="0" w:color="auto"/>
        <w:bottom w:val="none" w:sz="0" w:space="0" w:color="auto"/>
        <w:right w:val="none" w:sz="0" w:space="0" w:color="auto"/>
      </w:divBdr>
    </w:div>
    <w:div w:id="160514554">
      <w:bodyDiv w:val="1"/>
      <w:marLeft w:val="0"/>
      <w:marRight w:val="0"/>
      <w:marTop w:val="0"/>
      <w:marBottom w:val="0"/>
      <w:divBdr>
        <w:top w:val="none" w:sz="0" w:space="0" w:color="auto"/>
        <w:left w:val="none" w:sz="0" w:space="0" w:color="auto"/>
        <w:bottom w:val="none" w:sz="0" w:space="0" w:color="auto"/>
        <w:right w:val="none" w:sz="0" w:space="0" w:color="auto"/>
      </w:divBdr>
      <w:divsChild>
        <w:div w:id="868839726">
          <w:marLeft w:val="0"/>
          <w:marRight w:val="0"/>
          <w:marTop w:val="0"/>
          <w:marBottom w:val="0"/>
          <w:divBdr>
            <w:top w:val="none" w:sz="0" w:space="0" w:color="auto"/>
            <w:left w:val="none" w:sz="0" w:space="0" w:color="auto"/>
            <w:bottom w:val="none" w:sz="0" w:space="0" w:color="auto"/>
            <w:right w:val="none" w:sz="0" w:space="0" w:color="auto"/>
          </w:divBdr>
          <w:divsChild>
            <w:div w:id="750081104">
              <w:marLeft w:val="0"/>
              <w:marRight w:val="0"/>
              <w:marTop w:val="0"/>
              <w:marBottom w:val="0"/>
              <w:divBdr>
                <w:top w:val="none" w:sz="0" w:space="0" w:color="auto"/>
                <w:left w:val="none" w:sz="0" w:space="0" w:color="auto"/>
                <w:bottom w:val="none" w:sz="0" w:space="0" w:color="auto"/>
                <w:right w:val="none" w:sz="0" w:space="0" w:color="auto"/>
              </w:divBdr>
              <w:divsChild>
                <w:div w:id="391319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087536">
      <w:bodyDiv w:val="1"/>
      <w:marLeft w:val="0"/>
      <w:marRight w:val="0"/>
      <w:marTop w:val="0"/>
      <w:marBottom w:val="0"/>
      <w:divBdr>
        <w:top w:val="none" w:sz="0" w:space="0" w:color="auto"/>
        <w:left w:val="none" w:sz="0" w:space="0" w:color="auto"/>
        <w:bottom w:val="none" w:sz="0" w:space="0" w:color="auto"/>
        <w:right w:val="none" w:sz="0" w:space="0" w:color="auto"/>
      </w:divBdr>
    </w:div>
    <w:div w:id="761216825">
      <w:bodyDiv w:val="1"/>
      <w:marLeft w:val="0"/>
      <w:marRight w:val="0"/>
      <w:marTop w:val="0"/>
      <w:marBottom w:val="0"/>
      <w:divBdr>
        <w:top w:val="none" w:sz="0" w:space="0" w:color="auto"/>
        <w:left w:val="none" w:sz="0" w:space="0" w:color="auto"/>
        <w:bottom w:val="none" w:sz="0" w:space="0" w:color="auto"/>
        <w:right w:val="none" w:sz="0" w:space="0" w:color="auto"/>
      </w:divBdr>
    </w:div>
    <w:div w:id="801581623">
      <w:bodyDiv w:val="1"/>
      <w:marLeft w:val="0"/>
      <w:marRight w:val="0"/>
      <w:marTop w:val="0"/>
      <w:marBottom w:val="0"/>
      <w:divBdr>
        <w:top w:val="none" w:sz="0" w:space="0" w:color="auto"/>
        <w:left w:val="none" w:sz="0" w:space="0" w:color="auto"/>
        <w:bottom w:val="none" w:sz="0" w:space="0" w:color="auto"/>
        <w:right w:val="none" w:sz="0" w:space="0" w:color="auto"/>
      </w:divBdr>
      <w:divsChild>
        <w:div w:id="1290894946">
          <w:marLeft w:val="0"/>
          <w:marRight w:val="0"/>
          <w:marTop w:val="0"/>
          <w:marBottom w:val="0"/>
          <w:divBdr>
            <w:top w:val="none" w:sz="0" w:space="0" w:color="auto"/>
            <w:left w:val="none" w:sz="0" w:space="0" w:color="auto"/>
            <w:bottom w:val="none" w:sz="0" w:space="0" w:color="auto"/>
            <w:right w:val="none" w:sz="0" w:space="0" w:color="auto"/>
          </w:divBdr>
          <w:divsChild>
            <w:div w:id="725419137">
              <w:marLeft w:val="0"/>
              <w:marRight w:val="0"/>
              <w:marTop w:val="0"/>
              <w:marBottom w:val="0"/>
              <w:divBdr>
                <w:top w:val="none" w:sz="0" w:space="0" w:color="auto"/>
                <w:left w:val="none" w:sz="0" w:space="0" w:color="auto"/>
                <w:bottom w:val="none" w:sz="0" w:space="0" w:color="auto"/>
                <w:right w:val="none" w:sz="0" w:space="0" w:color="auto"/>
              </w:divBdr>
              <w:divsChild>
                <w:div w:id="564023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7016">
      <w:bodyDiv w:val="1"/>
      <w:marLeft w:val="0"/>
      <w:marRight w:val="0"/>
      <w:marTop w:val="0"/>
      <w:marBottom w:val="0"/>
      <w:divBdr>
        <w:top w:val="none" w:sz="0" w:space="0" w:color="auto"/>
        <w:left w:val="none" w:sz="0" w:space="0" w:color="auto"/>
        <w:bottom w:val="none" w:sz="0" w:space="0" w:color="auto"/>
        <w:right w:val="none" w:sz="0" w:space="0" w:color="auto"/>
      </w:divBdr>
      <w:divsChild>
        <w:div w:id="1238899705">
          <w:marLeft w:val="0"/>
          <w:marRight w:val="0"/>
          <w:marTop w:val="0"/>
          <w:marBottom w:val="0"/>
          <w:divBdr>
            <w:top w:val="none" w:sz="0" w:space="0" w:color="auto"/>
            <w:left w:val="none" w:sz="0" w:space="0" w:color="auto"/>
            <w:bottom w:val="none" w:sz="0" w:space="0" w:color="auto"/>
            <w:right w:val="none" w:sz="0" w:space="0" w:color="auto"/>
          </w:divBdr>
          <w:divsChild>
            <w:div w:id="1755936595">
              <w:marLeft w:val="0"/>
              <w:marRight w:val="0"/>
              <w:marTop w:val="0"/>
              <w:marBottom w:val="0"/>
              <w:divBdr>
                <w:top w:val="none" w:sz="0" w:space="0" w:color="auto"/>
                <w:left w:val="none" w:sz="0" w:space="0" w:color="auto"/>
                <w:bottom w:val="none" w:sz="0" w:space="0" w:color="auto"/>
                <w:right w:val="none" w:sz="0" w:space="0" w:color="auto"/>
              </w:divBdr>
              <w:divsChild>
                <w:div w:id="728117618">
                  <w:marLeft w:val="0"/>
                  <w:marRight w:val="0"/>
                  <w:marTop w:val="0"/>
                  <w:marBottom w:val="0"/>
                  <w:divBdr>
                    <w:top w:val="none" w:sz="0" w:space="0" w:color="auto"/>
                    <w:left w:val="none" w:sz="0" w:space="0" w:color="auto"/>
                    <w:bottom w:val="none" w:sz="0" w:space="0" w:color="auto"/>
                    <w:right w:val="none" w:sz="0" w:space="0" w:color="auto"/>
                  </w:divBdr>
                  <w:divsChild>
                    <w:div w:id="105697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6422188">
      <w:bodyDiv w:val="1"/>
      <w:marLeft w:val="0"/>
      <w:marRight w:val="0"/>
      <w:marTop w:val="0"/>
      <w:marBottom w:val="0"/>
      <w:divBdr>
        <w:top w:val="none" w:sz="0" w:space="0" w:color="auto"/>
        <w:left w:val="none" w:sz="0" w:space="0" w:color="auto"/>
        <w:bottom w:val="none" w:sz="0" w:space="0" w:color="auto"/>
        <w:right w:val="none" w:sz="0" w:space="0" w:color="auto"/>
      </w:divBdr>
      <w:divsChild>
        <w:div w:id="599067781">
          <w:marLeft w:val="0"/>
          <w:marRight w:val="0"/>
          <w:marTop w:val="0"/>
          <w:marBottom w:val="0"/>
          <w:divBdr>
            <w:top w:val="none" w:sz="0" w:space="0" w:color="auto"/>
            <w:left w:val="none" w:sz="0" w:space="0" w:color="auto"/>
            <w:bottom w:val="none" w:sz="0" w:space="0" w:color="auto"/>
            <w:right w:val="none" w:sz="0" w:space="0" w:color="auto"/>
          </w:divBdr>
          <w:divsChild>
            <w:div w:id="1493062402">
              <w:marLeft w:val="0"/>
              <w:marRight w:val="0"/>
              <w:marTop w:val="0"/>
              <w:marBottom w:val="0"/>
              <w:divBdr>
                <w:top w:val="none" w:sz="0" w:space="0" w:color="auto"/>
                <w:left w:val="none" w:sz="0" w:space="0" w:color="auto"/>
                <w:bottom w:val="none" w:sz="0" w:space="0" w:color="auto"/>
                <w:right w:val="none" w:sz="0" w:space="0" w:color="auto"/>
              </w:divBdr>
              <w:divsChild>
                <w:div w:id="883563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146737">
      <w:bodyDiv w:val="1"/>
      <w:marLeft w:val="0"/>
      <w:marRight w:val="0"/>
      <w:marTop w:val="0"/>
      <w:marBottom w:val="0"/>
      <w:divBdr>
        <w:top w:val="none" w:sz="0" w:space="0" w:color="auto"/>
        <w:left w:val="none" w:sz="0" w:space="0" w:color="auto"/>
        <w:bottom w:val="none" w:sz="0" w:space="0" w:color="auto"/>
        <w:right w:val="none" w:sz="0" w:space="0" w:color="auto"/>
      </w:divBdr>
    </w:div>
    <w:div w:id="1661343517">
      <w:bodyDiv w:val="1"/>
      <w:marLeft w:val="0"/>
      <w:marRight w:val="0"/>
      <w:marTop w:val="0"/>
      <w:marBottom w:val="0"/>
      <w:divBdr>
        <w:top w:val="none" w:sz="0" w:space="0" w:color="auto"/>
        <w:left w:val="none" w:sz="0" w:space="0" w:color="auto"/>
        <w:bottom w:val="none" w:sz="0" w:space="0" w:color="auto"/>
        <w:right w:val="none" w:sz="0" w:space="0" w:color="auto"/>
      </w:divBdr>
      <w:divsChild>
        <w:div w:id="114297402">
          <w:marLeft w:val="0"/>
          <w:marRight w:val="0"/>
          <w:marTop w:val="0"/>
          <w:marBottom w:val="0"/>
          <w:divBdr>
            <w:top w:val="none" w:sz="0" w:space="0" w:color="auto"/>
            <w:left w:val="none" w:sz="0" w:space="0" w:color="auto"/>
            <w:bottom w:val="none" w:sz="0" w:space="0" w:color="auto"/>
            <w:right w:val="none" w:sz="0" w:space="0" w:color="auto"/>
          </w:divBdr>
          <w:divsChild>
            <w:div w:id="1891384795">
              <w:marLeft w:val="0"/>
              <w:marRight w:val="0"/>
              <w:marTop w:val="0"/>
              <w:marBottom w:val="0"/>
              <w:divBdr>
                <w:top w:val="none" w:sz="0" w:space="0" w:color="auto"/>
                <w:left w:val="none" w:sz="0" w:space="0" w:color="auto"/>
                <w:bottom w:val="none" w:sz="0" w:space="0" w:color="auto"/>
                <w:right w:val="none" w:sz="0" w:space="0" w:color="auto"/>
              </w:divBdr>
              <w:divsChild>
                <w:div w:id="831413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896902">
      <w:bodyDiv w:val="1"/>
      <w:marLeft w:val="0"/>
      <w:marRight w:val="0"/>
      <w:marTop w:val="0"/>
      <w:marBottom w:val="0"/>
      <w:divBdr>
        <w:top w:val="none" w:sz="0" w:space="0" w:color="auto"/>
        <w:left w:val="none" w:sz="0" w:space="0" w:color="auto"/>
        <w:bottom w:val="none" w:sz="0" w:space="0" w:color="auto"/>
        <w:right w:val="none" w:sz="0" w:space="0" w:color="auto"/>
      </w:divBdr>
    </w:div>
    <w:div w:id="1824465322">
      <w:bodyDiv w:val="1"/>
      <w:marLeft w:val="0"/>
      <w:marRight w:val="0"/>
      <w:marTop w:val="0"/>
      <w:marBottom w:val="0"/>
      <w:divBdr>
        <w:top w:val="none" w:sz="0" w:space="0" w:color="auto"/>
        <w:left w:val="none" w:sz="0" w:space="0" w:color="auto"/>
        <w:bottom w:val="none" w:sz="0" w:space="0" w:color="auto"/>
        <w:right w:val="none" w:sz="0" w:space="0" w:color="auto"/>
      </w:divBdr>
      <w:divsChild>
        <w:div w:id="570118386">
          <w:marLeft w:val="0"/>
          <w:marRight w:val="0"/>
          <w:marTop w:val="0"/>
          <w:marBottom w:val="0"/>
          <w:divBdr>
            <w:top w:val="none" w:sz="0" w:space="0" w:color="auto"/>
            <w:left w:val="none" w:sz="0" w:space="0" w:color="auto"/>
            <w:bottom w:val="none" w:sz="0" w:space="0" w:color="auto"/>
            <w:right w:val="none" w:sz="0" w:space="0" w:color="auto"/>
          </w:divBdr>
          <w:divsChild>
            <w:div w:id="1945309479">
              <w:marLeft w:val="0"/>
              <w:marRight w:val="0"/>
              <w:marTop w:val="0"/>
              <w:marBottom w:val="0"/>
              <w:divBdr>
                <w:top w:val="none" w:sz="0" w:space="0" w:color="auto"/>
                <w:left w:val="none" w:sz="0" w:space="0" w:color="auto"/>
                <w:bottom w:val="none" w:sz="0" w:space="0" w:color="auto"/>
                <w:right w:val="none" w:sz="0" w:space="0" w:color="auto"/>
              </w:divBdr>
              <w:divsChild>
                <w:div w:id="1412266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736400">
      <w:bodyDiv w:val="1"/>
      <w:marLeft w:val="0"/>
      <w:marRight w:val="0"/>
      <w:marTop w:val="0"/>
      <w:marBottom w:val="0"/>
      <w:divBdr>
        <w:top w:val="none" w:sz="0" w:space="0" w:color="auto"/>
        <w:left w:val="none" w:sz="0" w:space="0" w:color="auto"/>
        <w:bottom w:val="none" w:sz="0" w:space="0" w:color="auto"/>
        <w:right w:val="none" w:sz="0" w:space="0" w:color="auto"/>
      </w:divBdr>
    </w:div>
    <w:div w:id="2002388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7439880601141179" TargetMode="External"/><Relationship Id="rId13" Type="http://schemas.openxmlformats.org/officeDocument/2006/relationships/hyperlink" Target="https://www.tesolclass.com/classroom-management/classroom-seating-arrangements/" TargetMode="External"/><Relationship Id="rId1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doi.org/10.1080/0963928042000306837" TargetMode="Externa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keap.org.uk/documents/LearningPlayingInteracting.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estyn.gov.wales/sites/www.estyn.gov.wales/files/documents/Ysgol%20Gymraeg%20Ffwrnes%20en_0.pdf" TargetMode="External"/><Relationship Id="rId11" Type="http://schemas.openxmlformats.org/officeDocument/2006/relationships/hyperlink" Target="https://www.tesolclass.com/classroom-management/classroom-seating-arrangements/" TargetMode="External"/><Relationship Id="rId5" Type="http://schemas.openxmlformats.org/officeDocument/2006/relationships/endnotes" Target="endnotes.xml"/><Relationship Id="rId15" Type="http://schemas.openxmlformats.org/officeDocument/2006/relationships/hyperlink" Target="https://www.estyn.gov.wales/sites/www.estyn.gov.wales/files/documents/Estyn_Annual%20Report_2018_English_Accessible.pdf"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1.tiff"/><Relationship Id="rId14" Type="http://schemas.openxmlformats.org/officeDocument/2006/relationships/hyperlink" Target="https://www.estyn.gov.wales/effective-practice/inspiring-learning-environment-delivering-foundation-phase-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347</TotalTime>
  <Pages>17</Pages>
  <Words>3459</Words>
  <Characters>19720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Gwenllian Harries (1500868)</dc:creator>
  <cp:keywords/>
  <dc:description/>
  <cp:lastModifiedBy>Gwenllian Harries (1500868)</cp:lastModifiedBy>
  <cp:revision>30</cp:revision>
  <dcterms:created xsi:type="dcterms:W3CDTF">2019-05-07T12:19:00Z</dcterms:created>
  <dcterms:modified xsi:type="dcterms:W3CDTF">2019-07-20T17:28:00Z</dcterms:modified>
</cp:coreProperties>
</file>