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5257F" w:rsidRDefault="007005ED" w:rsidP="007005ED">
      <w:pPr>
        <w:pStyle w:val="Title"/>
      </w:pPr>
      <w:r>
        <w:t>R</w:t>
      </w:r>
      <w:r w:rsidR="0005257F" w:rsidRPr="0005257F">
        <w:t xml:space="preserve">eport on research study to </w:t>
      </w:r>
      <w:r w:rsidR="0005257F">
        <w:t xml:space="preserve">examine the differences between </w:t>
      </w:r>
      <w:r w:rsidR="0005257F" w:rsidRPr="0005257F">
        <w:t>Younger and Mature s</w:t>
      </w:r>
      <w:r w:rsidR="0005257F">
        <w:t xml:space="preserve">tudents on perceived university </w:t>
      </w:r>
      <w:r>
        <w:t>e</w:t>
      </w:r>
      <w:r w:rsidR="0005257F" w:rsidRPr="0005257F">
        <w:t>xperience satisfaction.</w:t>
      </w:r>
    </w:p>
    <w:p w:rsidR="007005ED" w:rsidRDefault="007005ED" w:rsidP="007005ED">
      <w:r>
        <w:t xml:space="preserve">Name: -  </w:t>
      </w:r>
      <w:r>
        <w:tab/>
      </w:r>
      <w:r>
        <w:tab/>
        <w:t>Christopher Pace</w:t>
      </w:r>
    </w:p>
    <w:p w:rsidR="007005ED" w:rsidRDefault="007005ED" w:rsidP="007005ED">
      <w:r>
        <w:t xml:space="preserve">Student Number: - </w:t>
      </w:r>
      <w:r>
        <w:tab/>
        <w:t>1708232</w:t>
      </w:r>
    </w:p>
    <w:p w:rsidR="007005ED" w:rsidRDefault="007005ED" w:rsidP="007005ED">
      <w:r>
        <w:t>Assignment Title: -</w:t>
      </w:r>
      <w:r>
        <w:tab/>
        <w:t>Assignment 1: Data Analysis</w:t>
      </w:r>
    </w:p>
    <w:p w:rsidR="007005ED" w:rsidRDefault="007005ED" w:rsidP="007005ED">
      <w:r>
        <w:t>Module code: -</w:t>
      </w:r>
      <w:r>
        <w:tab/>
      </w:r>
      <w:r>
        <w:tab/>
        <w:t>M7X01702</w:t>
      </w:r>
    </w:p>
    <w:p w:rsidR="007005ED" w:rsidRDefault="007005ED" w:rsidP="007005ED">
      <w:r>
        <w:t xml:space="preserve">Date: - </w:t>
      </w:r>
      <w:r>
        <w:tab/>
      </w:r>
      <w:r>
        <w:tab/>
      </w:r>
      <w:r>
        <w:tab/>
        <w:t>January 2019</w:t>
      </w:r>
    </w:p>
    <w:p w:rsidR="007005ED" w:rsidRDefault="007005ED">
      <w:r>
        <w:br w:type="page"/>
      </w:r>
    </w:p>
    <w:p w:rsidR="007C170F" w:rsidRPr="0037247B" w:rsidRDefault="007C170F">
      <w:pPr>
        <w:rPr>
          <w:b/>
          <w:u w:val="single"/>
        </w:rPr>
      </w:pPr>
      <w:r w:rsidRPr="0037247B">
        <w:rPr>
          <w:b/>
          <w:u w:val="single"/>
        </w:rPr>
        <w:lastRenderedPageBreak/>
        <w:t>Summary</w:t>
      </w:r>
    </w:p>
    <w:p w:rsidR="00062BAB" w:rsidRPr="00062BAB" w:rsidRDefault="00062BAB">
      <w:r w:rsidRPr="00062BAB">
        <w:t>The purpose of this report is to investigate the differences between two groups of students of different age ranges. Each group was given a university experience satisfaction test, scores were measured between 0 and 60, high scores indicating high university experience satisfaction, low the opposite. The first group will consists of younger students, aged between 17 and 20, the other group will consist of older students aged between 45- 62. A</w:t>
      </w:r>
      <w:r>
        <w:t>n</w:t>
      </w:r>
      <w:r w:rsidRPr="00062BAB">
        <w:t xml:space="preserve"> assessment study was carried out to examine this hypothesis.</w:t>
      </w:r>
    </w:p>
    <w:p w:rsidR="007C170F" w:rsidRPr="00062BAB" w:rsidRDefault="00062BAB">
      <w:r w:rsidRPr="00062BAB">
        <w:t xml:space="preserve">The data collected during the study is shown below: - </w:t>
      </w:r>
    </w:p>
    <w:tbl>
      <w:tblPr>
        <w:tblStyle w:val="LightShading1"/>
        <w:tblW w:w="0" w:type="auto"/>
        <w:tblLook w:val="04A0"/>
      </w:tblPr>
      <w:tblGrid>
        <w:gridCol w:w="1835"/>
        <w:gridCol w:w="1724"/>
      </w:tblGrid>
      <w:tr w:rsidR="00407C28" w:rsidTr="00253516">
        <w:trPr>
          <w:cnfStyle w:val="100000000000"/>
        </w:trPr>
        <w:tc>
          <w:tcPr>
            <w:cnfStyle w:val="001000000000"/>
            <w:tcW w:w="1835" w:type="dxa"/>
          </w:tcPr>
          <w:p w:rsidR="00407C28" w:rsidRDefault="00407C28" w:rsidP="00253516">
            <w:r>
              <w:t>Mature Students</w:t>
            </w:r>
          </w:p>
        </w:tc>
        <w:tc>
          <w:tcPr>
            <w:tcW w:w="1724" w:type="dxa"/>
          </w:tcPr>
          <w:p w:rsidR="00407C28" w:rsidRDefault="00407C28" w:rsidP="00253516">
            <w:pPr>
              <w:cnfStyle w:val="100000000000"/>
            </w:pPr>
            <w:r>
              <w:t>Young Students</w:t>
            </w:r>
          </w:p>
        </w:tc>
      </w:tr>
      <w:tr w:rsidR="00407C28" w:rsidTr="00253516">
        <w:trPr>
          <w:cnfStyle w:val="000000100000"/>
        </w:trPr>
        <w:tc>
          <w:tcPr>
            <w:cnfStyle w:val="001000000000"/>
            <w:tcW w:w="1835" w:type="dxa"/>
          </w:tcPr>
          <w:p w:rsidR="00407C28" w:rsidRPr="005745EB" w:rsidRDefault="00407C28" w:rsidP="00253516">
            <w:pPr>
              <w:rPr>
                <w:b w:val="0"/>
              </w:rPr>
            </w:pPr>
            <w:r w:rsidRPr="005745EB">
              <w:rPr>
                <w:b w:val="0"/>
              </w:rPr>
              <w:t>45</w:t>
            </w:r>
          </w:p>
        </w:tc>
        <w:tc>
          <w:tcPr>
            <w:tcW w:w="1724" w:type="dxa"/>
          </w:tcPr>
          <w:p w:rsidR="00407C28" w:rsidRDefault="00407C28" w:rsidP="00253516">
            <w:pPr>
              <w:cnfStyle w:val="000000100000"/>
            </w:pPr>
            <w:r>
              <w:t>34</w:t>
            </w:r>
          </w:p>
        </w:tc>
      </w:tr>
      <w:tr w:rsidR="00407C28" w:rsidTr="00253516">
        <w:tc>
          <w:tcPr>
            <w:cnfStyle w:val="001000000000"/>
            <w:tcW w:w="1835" w:type="dxa"/>
          </w:tcPr>
          <w:p w:rsidR="00407C28" w:rsidRPr="005745EB" w:rsidRDefault="00407C28" w:rsidP="00253516">
            <w:pPr>
              <w:rPr>
                <w:b w:val="0"/>
              </w:rPr>
            </w:pPr>
            <w:r w:rsidRPr="005745EB">
              <w:rPr>
                <w:b w:val="0"/>
              </w:rPr>
              <w:t>38</w:t>
            </w:r>
          </w:p>
        </w:tc>
        <w:tc>
          <w:tcPr>
            <w:tcW w:w="1724" w:type="dxa"/>
          </w:tcPr>
          <w:p w:rsidR="00407C28" w:rsidRDefault="00407C28" w:rsidP="00253516">
            <w:pPr>
              <w:cnfStyle w:val="000000000000"/>
            </w:pPr>
            <w:r>
              <w:t>22</w:t>
            </w:r>
          </w:p>
        </w:tc>
      </w:tr>
      <w:tr w:rsidR="00407C28" w:rsidTr="00253516">
        <w:trPr>
          <w:cnfStyle w:val="000000100000"/>
        </w:trPr>
        <w:tc>
          <w:tcPr>
            <w:cnfStyle w:val="001000000000"/>
            <w:tcW w:w="1835" w:type="dxa"/>
          </w:tcPr>
          <w:p w:rsidR="00407C28" w:rsidRPr="005745EB" w:rsidRDefault="00407C28" w:rsidP="00253516">
            <w:pPr>
              <w:rPr>
                <w:b w:val="0"/>
              </w:rPr>
            </w:pPr>
            <w:r w:rsidRPr="005745EB">
              <w:rPr>
                <w:b w:val="0"/>
              </w:rPr>
              <w:t>52</w:t>
            </w:r>
          </w:p>
        </w:tc>
        <w:tc>
          <w:tcPr>
            <w:tcW w:w="1724" w:type="dxa"/>
          </w:tcPr>
          <w:p w:rsidR="00407C28" w:rsidRDefault="00407C28" w:rsidP="00253516">
            <w:pPr>
              <w:cnfStyle w:val="000000100000"/>
            </w:pPr>
            <w:r>
              <w:t>15</w:t>
            </w:r>
          </w:p>
        </w:tc>
      </w:tr>
      <w:tr w:rsidR="00407C28" w:rsidTr="00253516">
        <w:tc>
          <w:tcPr>
            <w:cnfStyle w:val="001000000000"/>
            <w:tcW w:w="1835" w:type="dxa"/>
          </w:tcPr>
          <w:p w:rsidR="00407C28" w:rsidRPr="005745EB" w:rsidRDefault="00407C28" w:rsidP="00253516">
            <w:pPr>
              <w:rPr>
                <w:b w:val="0"/>
              </w:rPr>
            </w:pPr>
            <w:r w:rsidRPr="005745EB">
              <w:rPr>
                <w:b w:val="0"/>
              </w:rPr>
              <w:t>48</w:t>
            </w:r>
          </w:p>
        </w:tc>
        <w:tc>
          <w:tcPr>
            <w:tcW w:w="1724" w:type="dxa"/>
          </w:tcPr>
          <w:p w:rsidR="00407C28" w:rsidRDefault="00407C28" w:rsidP="00253516">
            <w:pPr>
              <w:cnfStyle w:val="000000000000"/>
            </w:pPr>
            <w:r>
              <w:t>27</w:t>
            </w:r>
          </w:p>
        </w:tc>
      </w:tr>
      <w:tr w:rsidR="00407C28" w:rsidTr="00253516">
        <w:trPr>
          <w:cnfStyle w:val="000000100000"/>
        </w:trPr>
        <w:tc>
          <w:tcPr>
            <w:cnfStyle w:val="001000000000"/>
            <w:tcW w:w="1835" w:type="dxa"/>
          </w:tcPr>
          <w:p w:rsidR="00407C28" w:rsidRPr="005745EB" w:rsidRDefault="00407C28" w:rsidP="00253516">
            <w:pPr>
              <w:rPr>
                <w:b w:val="0"/>
              </w:rPr>
            </w:pPr>
            <w:r w:rsidRPr="005745EB">
              <w:rPr>
                <w:b w:val="0"/>
              </w:rPr>
              <w:t>25</w:t>
            </w:r>
          </w:p>
        </w:tc>
        <w:tc>
          <w:tcPr>
            <w:tcW w:w="1724" w:type="dxa"/>
          </w:tcPr>
          <w:p w:rsidR="00407C28" w:rsidRDefault="00407C28" w:rsidP="00253516">
            <w:pPr>
              <w:cnfStyle w:val="000000100000"/>
            </w:pPr>
            <w:r>
              <w:t>37</w:t>
            </w:r>
          </w:p>
        </w:tc>
      </w:tr>
      <w:tr w:rsidR="00407C28" w:rsidTr="00253516">
        <w:tc>
          <w:tcPr>
            <w:cnfStyle w:val="001000000000"/>
            <w:tcW w:w="1835" w:type="dxa"/>
          </w:tcPr>
          <w:p w:rsidR="00407C28" w:rsidRPr="005745EB" w:rsidRDefault="00407C28" w:rsidP="00253516">
            <w:pPr>
              <w:rPr>
                <w:b w:val="0"/>
              </w:rPr>
            </w:pPr>
            <w:r w:rsidRPr="005745EB">
              <w:rPr>
                <w:b w:val="0"/>
              </w:rPr>
              <w:t>39</w:t>
            </w:r>
          </w:p>
        </w:tc>
        <w:tc>
          <w:tcPr>
            <w:tcW w:w="1724" w:type="dxa"/>
          </w:tcPr>
          <w:p w:rsidR="00407C28" w:rsidRDefault="00407C28" w:rsidP="00253516">
            <w:pPr>
              <w:cnfStyle w:val="000000000000"/>
            </w:pPr>
            <w:r>
              <w:t>41</w:t>
            </w:r>
          </w:p>
        </w:tc>
      </w:tr>
      <w:tr w:rsidR="00407C28" w:rsidTr="00253516">
        <w:trPr>
          <w:cnfStyle w:val="000000100000"/>
        </w:trPr>
        <w:tc>
          <w:tcPr>
            <w:cnfStyle w:val="001000000000"/>
            <w:tcW w:w="1835" w:type="dxa"/>
          </w:tcPr>
          <w:p w:rsidR="00407C28" w:rsidRPr="005745EB" w:rsidRDefault="00407C28" w:rsidP="00253516">
            <w:pPr>
              <w:rPr>
                <w:b w:val="0"/>
              </w:rPr>
            </w:pPr>
            <w:r w:rsidRPr="005745EB">
              <w:rPr>
                <w:b w:val="0"/>
              </w:rPr>
              <w:t>51</w:t>
            </w:r>
          </w:p>
        </w:tc>
        <w:tc>
          <w:tcPr>
            <w:tcW w:w="1724" w:type="dxa"/>
          </w:tcPr>
          <w:p w:rsidR="00407C28" w:rsidRDefault="00407C28" w:rsidP="00253516">
            <w:pPr>
              <w:cnfStyle w:val="000000100000"/>
            </w:pPr>
            <w:r>
              <w:t>24</w:t>
            </w:r>
          </w:p>
        </w:tc>
      </w:tr>
      <w:tr w:rsidR="00407C28" w:rsidTr="00253516">
        <w:tc>
          <w:tcPr>
            <w:cnfStyle w:val="001000000000"/>
            <w:tcW w:w="1835" w:type="dxa"/>
          </w:tcPr>
          <w:p w:rsidR="00407C28" w:rsidRPr="005745EB" w:rsidRDefault="00407C28" w:rsidP="00253516">
            <w:pPr>
              <w:rPr>
                <w:b w:val="0"/>
              </w:rPr>
            </w:pPr>
            <w:r w:rsidRPr="005745EB">
              <w:rPr>
                <w:b w:val="0"/>
              </w:rPr>
              <w:t>16</w:t>
            </w:r>
          </w:p>
        </w:tc>
        <w:tc>
          <w:tcPr>
            <w:tcW w:w="1724" w:type="dxa"/>
          </w:tcPr>
          <w:p w:rsidR="00407C28" w:rsidRDefault="00407C28" w:rsidP="00253516">
            <w:pPr>
              <w:cnfStyle w:val="000000000000"/>
            </w:pPr>
            <w:r>
              <w:t>19</w:t>
            </w:r>
          </w:p>
        </w:tc>
      </w:tr>
      <w:tr w:rsidR="00407C28" w:rsidTr="00253516">
        <w:trPr>
          <w:cnfStyle w:val="000000100000"/>
        </w:trPr>
        <w:tc>
          <w:tcPr>
            <w:cnfStyle w:val="001000000000"/>
            <w:tcW w:w="1835" w:type="dxa"/>
          </w:tcPr>
          <w:p w:rsidR="00407C28" w:rsidRPr="005745EB" w:rsidRDefault="00407C28" w:rsidP="00253516">
            <w:pPr>
              <w:rPr>
                <w:b w:val="0"/>
              </w:rPr>
            </w:pPr>
            <w:r w:rsidRPr="005745EB">
              <w:rPr>
                <w:b w:val="0"/>
              </w:rPr>
              <w:t>55</w:t>
            </w:r>
          </w:p>
        </w:tc>
        <w:tc>
          <w:tcPr>
            <w:tcW w:w="1724" w:type="dxa"/>
          </w:tcPr>
          <w:p w:rsidR="00407C28" w:rsidRDefault="00407C28" w:rsidP="00253516">
            <w:pPr>
              <w:cnfStyle w:val="000000100000"/>
            </w:pPr>
            <w:r>
              <w:t>26</w:t>
            </w:r>
          </w:p>
        </w:tc>
      </w:tr>
      <w:tr w:rsidR="00407C28" w:rsidTr="00253516">
        <w:tc>
          <w:tcPr>
            <w:cnfStyle w:val="001000000000"/>
            <w:tcW w:w="1835" w:type="dxa"/>
          </w:tcPr>
          <w:p w:rsidR="00407C28" w:rsidRPr="005745EB" w:rsidRDefault="00407C28" w:rsidP="00253516">
            <w:pPr>
              <w:rPr>
                <w:b w:val="0"/>
              </w:rPr>
            </w:pPr>
            <w:r w:rsidRPr="005745EB">
              <w:rPr>
                <w:b w:val="0"/>
              </w:rPr>
              <w:t>46</w:t>
            </w:r>
          </w:p>
        </w:tc>
        <w:tc>
          <w:tcPr>
            <w:tcW w:w="1724" w:type="dxa"/>
          </w:tcPr>
          <w:p w:rsidR="00407C28" w:rsidRDefault="00407C28" w:rsidP="00253516">
            <w:pPr>
              <w:cnfStyle w:val="000000000000"/>
            </w:pPr>
            <w:r>
              <w:t>36</w:t>
            </w:r>
          </w:p>
        </w:tc>
      </w:tr>
    </w:tbl>
    <w:p w:rsidR="00407C28" w:rsidRDefault="00407C28" w:rsidP="00F91E2F"/>
    <w:p w:rsidR="00062BAB" w:rsidRDefault="00062BAB" w:rsidP="00F91E2F">
      <w:r>
        <w:t>We will endeavour in this report to identify there is any significant differences between the two groups.</w:t>
      </w:r>
    </w:p>
    <w:p w:rsidR="007C170F" w:rsidRPr="007C170F" w:rsidRDefault="00062BAB" w:rsidP="00062BAB">
      <w:pPr>
        <w:rPr>
          <w:color w:val="FF0000"/>
        </w:rPr>
      </w:pPr>
      <w:r>
        <w:t>Analysis of the data will be using IBM SPSS Statistics, or by hand.</w:t>
      </w:r>
      <w:r w:rsidR="007C170F" w:rsidRPr="007C170F">
        <w:rPr>
          <w:color w:val="FF0000"/>
        </w:rPr>
        <w:t xml:space="preserve"> </w:t>
      </w:r>
    </w:p>
    <w:p w:rsidR="007C170F" w:rsidRDefault="007C170F">
      <w:r>
        <w:br w:type="page"/>
      </w:r>
    </w:p>
    <w:p w:rsidR="007C170F" w:rsidRPr="007C170F" w:rsidRDefault="007C170F" w:rsidP="00F91E2F">
      <w:pPr>
        <w:rPr>
          <w:b/>
          <w:u w:val="single"/>
        </w:rPr>
      </w:pPr>
      <w:r w:rsidRPr="007C170F">
        <w:rPr>
          <w:b/>
          <w:u w:val="single"/>
        </w:rPr>
        <w:lastRenderedPageBreak/>
        <w:t>Analysis</w:t>
      </w:r>
    </w:p>
    <w:p w:rsidR="00F91E2F" w:rsidRDefault="00F91E2F" w:rsidP="00F91E2F">
      <w:r>
        <w:t xml:space="preserve">There are six assumptions that need to be met for a successful independent-samples t-test. Below you can see these assumptions: - </w:t>
      </w:r>
    </w:p>
    <w:p w:rsidR="00F91E2F" w:rsidRPr="00B35398" w:rsidRDefault="00F91E2F" w:rsidP="00F91E2F">
      <w:pPr>
        <w:pStyle w:val="ListParagraph"/>
        <w:numPr>
          <w:ilvl w:val="0"/>
          <w:numId w:val="2"/>
        </w:numPr>
      </w:pPr>
      <w:r w:rsidRPr="00B35398">
        <w:t xml:space="preserve">You have </w:t>
      </w:r>
      <w:r w:rsidRPr="00B35398">
        <w:rPr>
          <w:rStyle w:val="Strong"/>
        </w:rPr>
        <w:t>one dependent variable</w:t>
      </w:r>
      <w:r w:rsidRPr="00B35398">
        <w:t xml:space="preserve"> that is measured at the </w:t>
      </w:r>
      <w:r w:rsidRPr="00B35398">
        <w:rPr>
          <w:rStyle w:val="Strong"/>
        </w:rPr>
        <w:t>continuous</w:t>
      </w:r>
      <w:r w:rsidRPr="00B35398">
        <w:t xml:space="preserve"> level.</w:t>
      </w:r>
    </w:p>
    <w:p w:rsidR="00F91E2F" w:rsidRPr="00B35398" w:rsidRDefault="00F91E2F" w:rsidP="00F91E2F">
      <w:pPr>
        <w:pStyle w:val="ListParagraph"/>
        <w:numPr>
          <w:ilvl w:val="0"/>
          <w:numId w:val="2"/>
        </w:numPr>
        <w:rPr>
          <w:rStyle w:val="Strong"/>
        </w:rPr>
      </w:pPr>
      <w:r w:rsidRPr="00B35398">
        <w:t xml:space="preserve">You have </w:t>
      </w:r>
      <w:r w:rsidRPr="00B35398">
        <w:rPr>
          <w:rStyle w:val="Strong"/>
        </w:rPr>
        <w:t>one independent variable</w:t>
      </w:r>
      <w:r w:rsidRPr="00B35398">
        <w:t xml:space="preserve"> that consists of </w:t>
      </w:r>
      <w:r w:rsidRPr="00B35398">
        <w:rPr>
          <w:rStyle w:val="Strong"/>
        </w:rPr>
        <w:t>two categorical</w:t>
      </w:r>
      <w:r w:rsidRPr="00B35398">
        <w:t xml:space="preserve">, </w:t>
      </w:r>
      <w:r w:rsidRPr="00B35398">
        <w:rPr>
          <w:rStyle w:val="Strong"/>
        </w:rPr>
        <w:t>independent groups</w:t>
      </w:r>
    </w:p>
    <w:p w:rsidR="00F91E2F" w:rsidRPr="00B35398" w:rsidRDefault="00F91E2F" w:rsidP="00F91E2F">
      <w:pPr>
        <w:pStyle w:val="ListParagraph"/>
        <w:numPr>
          <w:ilvl w:val="0"/>
          <w:numId w:val="2"/>
        </w:numPr>
      </w:pPr>
      <w:r w:rsidRPr="00B35398">
        <w:t xml:space="preserve">You should have </w:t>
      </w:r>
      <w:r w:rsidRPr="00B35398">
        <w:rPr>
          <w:rStyle w:val="Strong"/>
        </w:rPr>
        <w:t>independence of observations</w:t>
      </w:r>
      <w:r w:rsidRPr="00B35398">
        <w:t>, which means that there is no relationship between the observations in each group of the independent variable or between the groups themselves.</w:t>
      </w:r>
    </w:p>
    <w:p w:rsidR="00F91E2F" w:rsidRPr="00B35398" w:rsidRDefault="00F91E2F" w:rsidP="00F91E2F">
      <w:pPr>
        <w:pStyle w:val="ListParagraph"/>
        <w:numPr>
          <w:ilvl w:val="0"/>
          <w:numId w:val="2"/>
        </w:numPr>
        <w:rPr>
          <w:rStyle w:val="strong-blue"/>
        </w:rPr>
      </w:pPr>
      <w:r w:rsidRPr="00B35398">
        <w:rPr>
          <w:rStyle w:val="strong-blue"/>
        </w:rPr>
        <w:t>There should be no significant outliers in the two groups of your independent variable in terms of the dependent variable.</w:t>
      </w:r>
    </w:p>
    <w:p w:rsidR="00F91E2F" w:rsidRPr="00B35398" w:rsidRDefault="00F91E2F" w:rsidP="00F91E2F">
      <w:pPr>
        <w:pStyle w:val="ListParagraph"/>
        <w:numPr>
          <w:ilvl w:val="0"/>
          <w:numId w:val="2"/>
        </w:numPr>
        <w:rPr>
          <w:rStyle w:val="strong-blue"/>
        </w:rPr>
      </w:pPr>
      <w:r w:rsidRPr="00B35398">
        <w:rPr>
          <w:rStyle w:val="strong-blue"/>
        </w:rPr>
        <w:t>Your dependent variable should be approximately normally distributed for each group of the independent variable.</w:t>
      </w:r>
    </w:p>
    <w:p w:rsidR="004E1C7C" w:rsidRDefault="00F91E2F" w:rsidP="004E1C7C">
      <w:pPr>
        <w:pStyle w:val="ListParagraph"/>
        <w:numPr>
          <w:ilvl w:val="0"/>
          <w:numId w:val="2"/>
        </w:numPr>
        <w:rPr>
          <w:rStyle w:val="strong-blue"/>
        </w:rPr>
      </w:pPr>
      <w:r w:rsidRPr="00B35398">
        <w:rPr>
          <w:rStyle w:val="strong-blue"/>
        </w:rPr>
        <w:t>You have homogeneity of variances (i.e., the variance is equal in each group of your independent variable).</w:t>
      </w:r>
    </w:p>
    <w:p w:rsidR="00AE07D7" w:rsidRDefault="00AE07D7" w:rsidP="00AE07D7">
      <w:pPr>
        <w:pStyle w:val="ListParagraph"/>
        <w:rPr>
          <w:rStyle w:val="strong-blue"/>
        </w:rPr>
      </w:pPr>
    </w:p>
    <w:p w:rsidR="00AE07D7" w:rsidRDefault="00AE07D7" w:rsidP="00AE07D7">
      <w:pPr>
        <w:pStyle w:val="ListParagraph"/>
        <w:rPr>
          <w:rStyle w:val="strong-blue"/>
        </w:rPr>
      </w:pPr>
      <w:r>
        <w:rPr>
          <w:rStyle w:val="strong-blue"/>
        </w:rPr>
        <w:tab/>
      </w:r>
      <w:r>
        <w:rPr>
          <w:rStyle w:val="strong-blue"/>
        </w:rPr>
        <w:tab/>
      </w:r>
      <w:r>
        <w:rPr>
          <w:rStyle w:val="strong-blue"/>
        </w:rPr>
        <w:tab/>
      </w:r>
      <w:r>
        <w:rPr>
          <w:rStyle w:val="strong-blue"/>
        </w:rPr>
        <w:tab/>
      </w:r>
      <w:r>
        <w:rPr>
          <w:rStyle w:val="strong-blue"/>
        </w:rPr>
        <w:tab/>
      </w:r>
      <w:r>
        <w:rPr>
          <w:rStyle w:val="strong-blue"/>
        </w:rPr>
        <w:tab/>
      </w:r>
      <w:r>
        <w:rPr>
          <w:rStyle w:val="strong-blue"/>
        </w:rPr>
        <w:tab/>
      </w:r>
      <w:r>
        <w:rPr>
          <w:rStyle w:val="strong-blue"/>
        </w:rPr>
        <w:tab/>
      </w:r>
      <w:r>
        <w:rPr>
          <w:rStyle w:val="strong-blue"/>
        </w:rPr>
        <w:tab/>
      </w:r>
      <w:r>
        <w:rPr>
          <w:rStyle w:val="strong-blue"/>
        </w:rPr>
        <w:tab/>
      </w:r>
      <w:r>
        <w:rPr>
          <w:rStyle w:val="strong-blue"/>
        </w:rPr>
        <w:tab/>
      </w:r>
      <w:r>
        <w:rPr>
          <w:rStyle w:val="strong-blue"/>
        </w:rPr>
        <w:fldChar w:fldCharType="begin" w:fldLock="1"/>
      </w:r>
      <w:r>
        <w:rPr>
          <w:rStyle w:val="strong-blue"/>
        </w:rPr>
        <w:instrText>ADDIN CSL_CITATION { "citationItems" : [ { "id" : "ITEM-1", "itemData" : { "URL" : "https://statistics.laerd.com/premium/spss/istt/independent-t-test-in-spss-24.php", "accessed" : { "date-parts" : [ [ "2019", "1", "7" ] ] }, "id" : "ITEM-1", "issued" : { "date-parts" : [ [ "0" ] ] }, "title" : "Independent-samples t-test in SPSS Statistics | Laerd Statistics Premium", "type" : "webpage" }, "uris" : [ "http://www.mendeley.com/documents/?uuid=eb64d8d4-0801-3848-be26-0c05fb48a850" ] } ], "mendeley" : { "formattedCitation" : "[1]", "plainTextFormattedCitation" : "[1]", "previouslyFormattedCitation" : "[1]" }, "properties" : {  }, "schema" : "https://github.com/citation-style-language/schema/raw/master/csl-citation.json" }</w:instrText>
      </w:r>
      <w:r>
        <w:rPr>
          <w:rStyle w:val="strong-blue"/>
        </w:rPr>
        <w:fldChar w:fldCharType="separate"/>
      </w:r>
      <w:r w:rsidRPr="00AE07D7">
        <w:rPr>
          <w:rStyle w:val="strong-blue"/>
          <w:noProof/>
        </w:rPr>
        <w:t>[1]</w:t>
      </w:r>
      <w:r>
        <w:rPr>
          <w:rStyle w:val="strong-blue"/>
        </w:rPr>
        <w:fldChar w:fldCharType="end"/>
      </w:r>
    </w:p>
    <w:p w:rsidR="00647C20" w:rsidRDefault="00647C20" w:rsidP="00647C20">
      <w:pPr>
        <w:rPr>
          <w:rStyle w:val="strong-blue"/>
        </w:rPr>
      </w:pPr>
      <w:r>
        <w:rPr>
          <w:rStyle w:val="strong-blue"/>
        </w:rPr>
        <w:t>It is fair to assume that the first three assumptions have</w:t>
      </w:r>
      <w:r w:rsidR="000C0CCC">
        <w:rPr>
          <w:rStyle w:val="strong-blue"/>
        </w:rPr>
        <w:t xml:space="preserve"> been met. Our two</w:t>
      </w:r>
      <w:r>
        <w:rPr>
          <w:rStyle w:val="strong-blue"/>
        </w:rPr>
        <w:t xml:space="preserve"> data sets conform to these assumptions.</w:t>
      </w:r>
    </w:p>
    <w:p w:rsidR="00647C20" w:rsidRDefault="00647C20" w:rsidP="00647C20">
      <w:pPr>
        <w:rPr>
          <w:rStyle w:val="strong-blue"/>
        </w:rPr>
      </w:pPr>
      <w:r>
        <w:rPr>
          <w:rStyle w:val="strong-blue"/>
        </w:rPr>
        <w:t xml:space="preserve">We will determine whether our data contains any significant outliers below: - </w:t>
      </w:r>
    </w:p>
    <w:p w:rsidR="00647C20" w:rsidRDefault="00647C20" w:rsidP="00647C20">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27366" cy="3642970"/>
            <wp:effectExtent l="19050" t="0" r="6684" b="0"/>
            <wp:docPr id="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 cstate="print"/>
                    <a:srcRect/>
                    <a:stretch>
                      <a:fillRect/>
                    </a:stretch>
                  </pic:blipFill>
                  <pic:spPr bwMode="auto">
                    <a:xfrm>
                      <a:off x="0" y="0"/>
                      <a:ext cx="5727481" cy="3643043"/>
                    </a:xfrm>
                    <a:prstGeom prst="rect">
                      <a:avLst/>
                    </a:prstGeom>
                    <a:noFill/>
                    <a:ln w="9525">
                      <a:noFill/>
                      <a:miter lim="800000"/>
                      <a:headEnd/>
                      <a:tailEnd/>
                    </a:ln>
                  </pic:spPr>
                </pic:pic>
              </a:graphicData>
            </a:graphic>
          </wp:inline>
        </w:drawing>
      </w:r>
    </w:p>
    <w:p w:rsidR="00647C20" w:rsidRDefault="00647C20" w:rsidP="00647C20">
      <w:pPr>
        <w:autoSpaceDE w:val="0"/>
        <w:autoSpaceDN w:val="0"/>
        <w:adjustRightInd w:val="0"/>
        <w:spacing w:after="0" w:line="400" w:lineRule="atLeast"/>
      </w:pPr>
      <w:r>
        <w:t xml:space="preserve">There were no outliers in the data, as assessed by inspection of a </w:t>
      </w:r>
      <w:proofErr w:type="spellStart"/>
      <w:r>
        <w:t>boxplot</w:t>
      </w:r>
      <w:proofErr w:type="spellEnd"/>
      <w:r>
        <w:t xml:space="preserve"> for values greater than 1.5 box-lengths from the edge of the box.</w:t>
      </w:r>
    </w:p>
    <w:p w:rsidR="006777B6" w:rsidRDefault="006777B6" w:rsidP="00647C20">
      <w:pPr>
        <w:rPr>
          <w:rStyle w:val="strong-blue"/>
        </w:rPr>
      </w:pPr>
    </w:p>
    <w:p w:rsidR="00647C20" w:rsidRDefault="006777B6" w:rsidP="00647C20">
      <w:r>
        <w:rPr>
          <w:rStyle w:val="strong-blue"/>
        </w:rPr>
        <w:t>Next we need to determine whether our</w:t>
      </w:r>
      <w:r w:rsidRPr="006777B6">
        <w:rPr>
          <w:rStyle w:val="strong-blue"/>
        </w:rPr>
        <w:t xml:space="preserve"> data is normally distributed</w:t>
      </w:r>
      <w:r w:rsidR="004D0A53">
        <w:rPr>
          <w:rStyle w:val="strong-blue"/>
        </w:rPr>
        <w:t>, w</w:t>
      </w:r>
      <w:r>
        <w:rPr>
          <w:rStyle w:val="strong-blue"/>
        </w:rPr>
        <w:t xml:space="preserve">e can do this by performing </w:t>
      </w:r>
      <w:r>
        <w:t>Shapiro-</w:t>
      </w:r>
      <w:proofErr w:type="spellStart"/>
      <w:r>
        <w:t>Wilk</w:t>
      </w:r>
      <w:proofErr w:type="spellEnd"/>
      <w:r>
        <w:t xml:space="preserve"> test. The Shapiro-</w:t>
      </w:r>
      <w:proofErr w:type="spellStart"/>
      <w:r>
        <w:t>Wilk</w:t>
      </w:r>
      <w:proofErr w:type="spellEnd"/>
      <w:r>
        <w:t xml:space="preserve"> test tests if data is normally distributed for each category of the </w:t>
      </w:r>
      <w:r>
        <w:lastRenderedPageBreak/>
        <w:t>independent variable. The Shapiro-</w:t>
      </w:r>
      <w:proofErr w:type="spellStart"/>
      <w:r>
        <w:t>Wilk</w:t>
      </w:r>
      <w:proofErr w:type="spellEnd"/>
      <w:r>
        <w:t xml:space="preserve"> test is recommended if you have small sample sizes (&lt; 50 participants).</w:t>
      </w:r>
    </w:p>
    <w:p w:rsidR="006777B6" w:rsidRDefault="006777B6" w:rsidP="00647C20">
      <w:r>
        <w:t>Below you can see the output of the Shapiro-</w:t>
      </w:r>
      <w:proofErr w:type="spellStart"/>
      <w:r>
        <w:t>Wilk</w:t>
      </w:r>
      <w:proofErr w:type="spellEnd"/>
      <w:r>
        <w:t xml:space="preserve"> test on our data: - </w:t>
      </w:r>
    </w:p>
    <w:p w:rsidR="006777B6" w:rsidRDefault="008D3338" w:rsidP="006777B6">
      <w:r>
        <w:rPr>
          <w:noProof/>
          <w:lang w:eastAsia="en-GB"/>
        </w:rPr>
        <w:drawing>
          <wp:inline distT="0" distB="0" distL="0" distR="0">
            <wp:extent cx="4469765" cy="1865630"/>
            <wp:effectExtent l="1905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4469765" cy="1865630"/>
                    </a:xfrm>
                    <a:prstGeom prst="rect">
                      <a:avLst/>
                    </a:prstGeom>
                    <a:noFill/>
                    <a:ln w="9525">
                      <a:noFill/>
                      <a:miter lim="800000"/>
                      <a:headEnd/>
                      <a:tailEnd/>
                    </a:ln>
                  </pic:spPr>
                </pic:pic>
              </a:graphicData>
            </a:graphic>
          </wp:inline>
        </w:drawing>
      </w:r>
    </w:p>
    <w:p w:rsidR="006777B6" w:rsidRDefault="006777B6" w:rsidP="006777B6">
      <w:r>
        <w:t>Engagement scores were normally distributed for both Mature and Young Students, as assessed by Shapiro-</w:t>
      </w:r>
      <w:proofErr w:type="spellStart"/>
      <w:r>
        <w:t>Wilk's</w:t>
      </w:r>
      <w:proofErr w:type="spellEnd"/>
      <w:r>
        <w:t xml:space="preserve"> test (</w:t>
      </w:r>
      <w:r>
        <w:rPr>
          <w:rStyle w:val="Emphasis"/>
        </w:rPr>
        <w:t>p</w:t>
      </w:r>
      <w:r>
        <w:t xml:space="preserve"> &gt; .05). If the </w:t>
      </w:r>
      <w:r>
        <w:rPr>
          <w:rStyle w:val="Strong"/>
        </w:rPr>
        <w:t>Sig.</w:t>
      </w:r>
      <w:r>
        <w:t xml:space="preserve"> value of the Shapiro-</w:t>
      </w:r>
      <w:proofErr w:type="spellStart"/>
      <w:r>
        <w:t>Wilk</w:t>
      </w:r>
      <w:proofErr w:type="spellEnd"/>
      <w:r>
        <w:t xml:space="preserve"> Test is greater than 0.05, the data is normal. </w:t>
      </w:r>
    </w:p>
    <w:p w:rsidR="00624E9F" w:rsidRDefault="00624E9F" w:rsidP="00647C20">
      <w:pPr>
        <w:rPr>
          <w:rStyle w:val="strong-blue"/>
        </w:rPr>
      </w:pPr>
      <w:r w:rsidRPr="00624E9F">
        <w:t xml:space="preserve">Next we need to test for homogeneity of variances. This can be </w:t>
      </w:r>
      <w:r w:rsidR="005F18B9">
        <w:t>achieved</w:t>
      </w:r>
      <w:r w:rsidRPr="00624E9F">
        <w:t xml:space="preserve"> by running </w:t>
      </w:r>
      <w:proofErr w:type="spellStart"/>
      <w:r w:rsidRPr="00624E9F">
        <w:t>Levene's</w:t>
      </w:r>
      <w:proofErr w:type="spellEnd"/>
      <w:r w:rsidRPr="00624E9F">
        <w:t xml:space="preserve"> Test for Equality of Variances, result of this can be seen below: - </w:t>
      </w:r>
    </w:p>
    <w:p w:rsidR="00624E9F" w:rsidRDefault="00624E9F" w:rsidP="00647C20">
      <w:pPr>
        <w:rPr>
          <w:rStyle w:val="strong-blue"/>
        </w:rPr>
      </w:pPr>
      <w:r>
        <w:rPr>
          <w:noProof/>
          <w:lang w:eastAsia="en-GB"/>
        </w:rPr>
        <w:drawing>
          <wp:inline distT="0" distB="0" distL="0" distR="0">
            <wp:extent cx="5727700" cy="1228725"/>
            <wp:effectExtent l="19050" t="0" r="635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srcRect/>
                    <a:stretch>
                      <a:fillRect/>
                    </a:stretch>
                  </pic:blipFill>
                  <pic:spPr bwMode="auto">
                    <a:xfrm>
                      <a:off x="0" y="0"/>
                      <a:ext cx="5727700" cy="1228725"/>
                    </a:xfrm>
                    <a:prstGeom prst="rect">
                      <a:avLst/>
                    </a:prstGeom>
                    <a:noFill/>
                    <a:ln w="9525">
                      <a:noFill/>
                      <a:miter lim="800000"/>
                      <a:headEnd/>
                      <a:tailEnd/>
                    </a:ln>
                  </pic:spPr>
                </pic:pic>
              </a:graphicData>
            </a:graphic>
          </wp:inline>
        </w:drawing>
      </w:r>
    </w:p>
    <w:p w:rsidR="00624E9F" w:rsidRDefault="00624E9F" w:rsidP="00647C20">
      <w:pPr>
        <w:rPr>
          <w:rStyle w:val="strong-blue"/>
        </w:rPr>
      </w:pPr>
      <w:r>
        <w:t xml:space="preserve">There was homogeneity of variances for engagement scores for </w:t>
      </w:r>
      <w:r w:rsidR="00654C85">
        <w:t xml:space="preserve">Mature </w:t>
      </w:r>
      <w:r>
        <w:t xml:space="preserve">and </w:t>
      </w:r>
      <w:r w:rsidR="00654C85">
        <w:t>Young students</w:t>
      </w:r>
      <w:r>
        <w:t xml:space="preserve">, as assessed by </w:t>
      </w:r>
      <w:proofErr w:type="spellStart"/>
      <w:r>
        <w:t>Levene's</w:t>
      </w:r>
      <w:proofErr w:type="spellEnd"/>
      <w:r>
        <w:t xml:space="preserve"> test for equality of variances (</w:t>
      </w:r>
      <w:r>
        <w:rPr>
          <w:rStyle w:val="Emphasis"/>
        </w:rPr>
        <w:t>p</w:t>
      </w:r>
      <w:r>
        <w:t xml:space="preserve"> = .712).</w:t>
      </w:r>
    </w:p>
    <w:p w:rsidR="00222D15" w:rsidRDefault="00F76D0F" w:rsidP="00647C20">
      <w:r>
        <w:rPr>
          <w:rStyle w:val="strong-blue"/>
        </w:rPr>
        <w:t xml:space="preserve">We have proved that we have met all the required </w:t>
      </w:r>
      <w:r w:rsidR="00752178">
        <w:rPr>
          <w:rStyle w:val="strong-blue"/>
        </w:rPr>
        <w:t>assumptions</w:t>
      </w:r>
      <w:r>
        <w:rPr>
          <w:rStyle w:val="strong-blue"/>
        </w:rPr>
        <w:t xml:space="preserve"> for the </w:t>
      </w:r>
      <w:r>
        <w:t>independent-samples t-test, we can now run the test.</w:t>
      </w:r>
    </w:p>
    <w:p w:rsidR="00752178" w:rsidRDefault="00752178" w:rsidP="00647C20">
      <w:pPr>
        <w:rPr>
          <w:rStyle w:val="strong-blue"/>
        </w:rPr>
      </w:pPr>
      <w:r>
        <w:t>Firstly in order to run th</w:t>
      </w:r>
      <w:r w:rsidR="00407C28">
        <w:t>e test we require the mean and v</w:t>
      </w:r>
      <w:r>
        <w:t>ariance of the two data sets. How these are determined is shown below: -</w:t>
      </w:r>
    </w:p>
    <w:p w:rsidR="00752178" w:rsidRPr="009025C8" w:rsidRDefault="00752178" w:rsidP="00752178">
      <w:pPr>
        <w:rPr>
          <w:b/>
          <w:u w:val="single"/>
        </w:rPr>
      </w:pPr>
      <w:r w:rsidRPr="009025C8">
        <w:rPr>
          <w:b/>
          <w:u w:val="single"/>
        </w:rPr>
        <w:t>Calculating the Mean (</w:t>
      </w:r>
      <m:oMath>
        <m:acc>
          <m:accPr>
            <m:chr m:val="̅"/>
            <m:ctrlPr>
              <w:rPr>
                <w:rFonts w:ascii="Cambria Math" w:hAnsi="Cambria Math" w:cs="Cambria Math"/>
                <w:b/>
                <w:i/>
                <w:u w:val="single"/>
              </w:rPr>
            </m:ctrlPr>
          </m:accPr>
          <m:e>
            <m:r>
              <m:rPr>
                <m:sty m:val="bi"/>
              </m:rPr>
              <w:rPr>
                <w:rFonts w:ascii="Cambria Math" w:hAnsi="Cambria Math" w:cs="Cambria Math"/>
                <w:u w:val="single"/>
              </w:rPr>
              <m:t>X</m:t>
            </m:r>
          </m:e>
        </m:acc>
      </m:oMath>
      <w:r w:rsidRPr="009025C8">
        <w:rPr>
          <w:rFonts w:eastAsiaTheme="minorEastAsia"/>
          <w:b/>
          <w:u w:val="single"/>
        </w:rPr>
        <w:t>) for Mature Students</w:t>
      </w:r>
    </w:p>
    <w:p w:rsidR="00752178" w:rsidRDefault="007D5399" w:rsidP="00752178">
      <m:oMathPara>
        <m:oMathParaPr>
          <m:jc m:val="left"/>
        </m:oMathParaPr>
        <m:oMath>
          <m:sSub>
            <m:sSubPr>
              <m:ctrlPr>
                <w:rPr>
                  <w:rFonts w:ascii="Cambria Math" w:hAnsi="Cambria Math" w:cs="Cambria Math"/>
                  <w:i/>
                </w:rPr>
              </m:ctrlPr>
            </m:sSubPr>
            <m:e>
              <m:acc>
                <m:accPr>
                  <m:chr m:val="̅"/>
                  <m:ctrlPr>
                    <w:rPr>
                      <w:rFonts w:ascii="Cambria Math" w:hAnsi="Cambria Math" w:cs="Cambria Math"/>
                      <w:i/>
                    </w:rPr>
                  </m:ctrlPr>
                </m:accPr>
                <m:e>
                  <m:r>
                    <w:rPr>
                      <w:rFonts w:ascii="Cambria Math" w:hAnsi="Cambria Math" w:cs="Cambria Math"/>
                    </w:rPr>
                    <m:t>X</m:t>
                  </m:r>
                </m:e>
              </m:acc>
            </m:e>
            <m:sub>
              <m:r>
                <w:rPr>
                  <w:rFonts w:ascii="Cambria Math" w:hAnsi="Cambria Math" w:cs="Cambria Math"/>
                </w:rPr>
                <m:t>1</m:t>
              </m:r>
            </m:sub>
          </m:sSub>
          <m:r>
            <m:rPr>
              <m:sty m:val="p"/>
            </m:rPr>
            <w:rPr>
              <w:rFonts w:ascii="Cambria Math" w:hAnsi="Cambria Math" w:cs="Cambria Math"/>
            </w:rPr>
            <m:t>=</m:t>
          </m:r>
          <m:f>
            <m:fPr>
              <m:ctrlPr>
                <w:rPr>
                  <w:rFonts w:ascii="Cambria Math" w:hAnsi="Cambria Math"/>
                </w:rPr>
              </m:ctrlPr>
            </m:fPr>
            <m:num>
              <m:nary>
                <m:naryPr>
                  <m:chr m:val="∑"/>
                  <m:limLoc m:val="undOvr"/>
                  <m:subHide m:val="on"/>
                  <m:supHide m:val="on"/>
                  <m:ctrlPr>
                    <w:rPr>
                      <w:rFonts w:ascii="Cambria Math" w:hAnsi="Cambria Math"/>
                    </w:rPr>
                  </m:ctrlPr>
                </m:naryPr>
                <m:sub/>
                <m:sup/>
                <m:e>
                  <m:r>
                    <m:rPr>
                      <m:sty m:val="p"/>
                    </m:rPr>
                    <w:rPr>
                      <w:rFonts w:ascii="Cambria Math" w:hAnsi="Cambria Math"/>
                    </w:rPr>
                    <m:t>X</m:t>
                  </m:r>
                </m:e>
              </m:nary>
            </m:num>
            <m:den>
              <m:r>
                <m:rPr>
                  <m:sty m:val="p"/>
                </m:rPr>
                <w:rPr>
                  <w:rFonts w:ascii="Cambria Math" w:hAnsi="Cambria Math" w:cs="Cambria Math"/>
                </w:rPr>
                <m:t>N</m:t>
              </m:r>
            </m:den>
          </m:f>
        </m:oMath>
      </m:oMathPara>
    </w:p>
    <w:p w:rsidR="00752178" w:rsidRDefault="007D5399" w:rsidP="00752178">
      <m:oMathPara>
        <m:oMathParaPr>
          <m:jc m:val="left"/>
        </m:oMathParaPr>
        <m:oMath>
          <m:sSub>
            <m:sSubPr>
              <m:ctrlPr>
                <w:rPr>
                  <w:rFonts w:ascii="Cambria Math" w:hAnsi="Cambria Math" w:cs="Cambria Math"/>
                  <w:i/>
                </w:rPr>
              </m:ctrlPr>
            </m:sSubPr>
            <m:e>
              <m:acc>
                <m:accPr>
                  <m:chr m:val="̅"/>
                  <m:ctrlPr>
                    <w:rPr>
                      <w:rFonts w:ascii="Cambria Math" w:hAnsi="Cambria Math" w:cs="Cambria Math"/>
                      <w:i/>
                    </w:rPr>
                  </m:ctrlPr>
                </m:accPr>
                <m:e>
                  <m:r>
                    <w:rPr>
                      <w:rFonts w:ascii="Cambria Math" w:hAnsi="Cambria Math" w:cs="Cambria Math"/>
                    </w:rPr>
                    <m:t>X</m:t>
                  </m:r>
                </m:e>
              </m:acc>
            </m:e>
            <m:sub>
              <m:r>
                <w:rPr>
                  <w:rFonts w:ascii="Cambria Math" w:hAnsi="Cambria Math" w:cs="Cambria Math"/>
                </w:rPr>
                <m:t>1</m:t>
              </m:r>
            </m:sub>
          </m:sSub>
          <m:r>
            <m:rPr>
              <m:sty m:val="p"/>
            </m:rPr>
            <w:rPr>
              <w:rFonts w:ascii="Cambria Math" w:hAnsi="Cambria Math" w:cs="Cambria Math"/>
            </w:rPr>
            <m:t>=</m:t>
          </m:r>
          <m:f>
            <m:fPr>
              <m:ctrlPr>
                <w:rPr>
                  <w:rFonts w:ascii="Cambria Math" w:hAnsi="Cambria Math"/>
                </w:rPr>
              </m:ctrlPr>
            </m:fPr>
            <m:num>
              <m:r>
                <m:rPr>
                  <m:sty m:val="p"/>
                </m:rPr>
                <w:rPr>
                  <w:rFonts w:ascii="Cambria Math" w:hAnsi="Cambria Math"/>
                </w:rPr>
                <m:t>45+38+52+48+25+39+51+16+55+46</m:t>
              </m:r>
            </m:num>
            <m:den>
              <m:r>
                <m:rPr>
                  <m:sty m:val="p"/>
                </m:rPr>
                <w:rPr>
                  <w:rFonts w:ascii="Cambria Math" w:hAnsi="Cambria Math" w:cs="Cambria Math"/>
                </w:rPr>
                <m:t>10</m:t>
              </m:r>
            </m:den>
          </m:f>
        </m:oMath>
      </m:oMathPara>
    </w:p>
    <w:p w:rsidR="00752178" w:rsidRDefault="007D5399" w:rsidP="00752178">
      <m:oMathPara>
        <m:oMathParaPr>
          <m:jc m:val="left"/>
        </m:oMathParaPr>
        <m:oMath>
          <m:sSub>
            <m:sSubPr>
              <m:ctrlPr>
                <w:rPr>
                  <w:rFonts w:ascii="Cambria Math" w:hAnsi="Cambria Math" w:cs="Cambria Math"/>
                  <w:i/>
                </w:rPr>
              </m:ctrlPr>
            </m:sSubPr>
            <m:e>
              <m:acc>
                <m:accPr>
                  <m:chr m:val="̅"/>
                  <m:ctrlPr>
                    <w:rPr>
                      <w:rFonts w:ascii="Cambria Math" w:hAnsi="Cambria Math" w:cs="Cambria Math"/>
                      <w:i/>
                    </w:rPr>
                  </m:ctrlPr>
                </m:accPr>
                <m:e>
                  <m:r>
                    <w:rPr>
                      <w:rFonts w:ascii="Cambria Math" w:hAnsi="Cambria Math" w:cs="Cambria Math"/>
                    </w:rPr>
                    <m:t>X</m:t>
                  </m:r>
                </m:e>
              </m:acc>
            </m:e>
            <m:sub>
              <m:r>
                <w:rPr>
                  <w:rFonts w:ascii="Cambria Math" w:hAnsi="Cambria Math" w:cs="Cambria Math"/>
                </w:rPr>
                <m:t>1</m:t>
              </m:r>
            </m:sub>
          </m:sSub>
          <m:r>
            <m:rPr>
              <m:sty m:val="p"/>
            </m:rPr>
            <w:rPr>
              <w:rFonts w:ascii="Cambria Math" w:hAnsi="Cambria Math" w:cs="Cambria Math"/>
            </w:rPr>
            <m:t>=</m:t>
          </m:r>
          <m:f>
            <m:fPr>
              <m:ctrlPr>
                <w:rPr>
                  <w:rFonts w:ascii="Cambria Math" w:hAnsi="Cambria Math"/>
                </w:rPr>
              </m:ctrlPr>
            </m:fPr>
            <m:num>
              <m:r>
                <m:rPr>
                  <m:sty m:val="p"/>
                </m:rPr>
                <w:rPr>
                  <w:rFonts w:ascii="Cambria Math" w:hAnsi="Cambria Math"/>
                </w:rPr>
                <m:t>415</m:t>
              </m:r>
            </m:num>
            <m:den>
              <m:r>
                <m:rPr>
                  <m:sty m:val="p"/>
                </m:rPr>
                <w:rPr>
                  <w:rFonts w:ascii="Cambria Math" w:hAnsi="Cambria Math" w:cs="Cambria Math"/>
                </w:rPr>
                <m:t>10</m:t>
              </m:r>
            </m:den>
          </m:f>
        </m:oMath>
      </m:oMathPara>
    </w:p>
    <w:p w:rsidR="00752178" w:rsidRDefault="007D5399" w:rsidP="00752178">
      <w:pPr>
        <w:rPr>
          <w:rFonts w:eastAsiaTheme="minorEastAsia"/>
        </w:rPr>
      </w:pPr>
      <m:oMathPara>
        <m:oMathParaPr>
          <m:jc m:val="left"/>
        </m:oMathParaPr>
        <m:oMath>
          <m:sSub>
            <m:sSubPr>
              <m:ctrlPr>
                <w:rPr>
                  <w:rFonts w:ascii="Cambria Math" w:hAnsi="Cambria Math" w:cs="Cambria Math"/>
                  <w:i/>
                </w:rPr>
              </m:ctrlPr>
            </m:sSubPr>
            <m:e>
              <m:acc>
                <m:accPr>
                  <m:chr m:val="̅"/>
                  <m:ctrlPr>
                    <w:rPr>
                      <w:rFonts w:ascii="Cambria Math" w:hAnsi="Cambria Math" w:cs="Cambria Math"/>
                      <w:i/>
                    </w:rPr>
                  </m:ctrlPr>
                </m:accPr>
                <m:e>
                  <m:r>
                    <w:rPr>
                      <w:rFonts w:ascii="Cambria Math" w:hAnsi="Cambria Math" w:cs="Cambria Math"/>
                    </w:rPr>
                    <m:t>X</m:t>
                  </m:r>
                </m:e>
              </m:acc>
            </m:e>
            <m:sub>
              <m:r>
                <w:rPr>
                  <w:rFonts w:ascii="Cambria Math" w:hAnsi="Cambria Math" w:cs="Cambria Math"/>
                </w:rPr>
                <m:t>1</m:t>
              </m:r>
            </m:sub>
          </m:sSub>
          <m:r>
            <m:rPr>
              <m:sty m:val="p"/>
            </m:rPr>
            <w:rPr>
              <w:rFonts w:ascii="Cambria Math" w:hAnsi="Cambria Math" w:cs="Cambria Math"/>
            </w:rPr>
            <m:t>=</m:t>
          </m:r>
          <m:r>
            <m:rPr>
              <m:sty m:val="b"/>
            </m:rPr>
            <w:rPr>
              <w:rFonts w:ascii="Cambria Math" w:hAnsi="Cambria Math"/>
            </w:rPr>
            <m:t>41.5</m:t>
          </m:r>
        </m:oMath>
      </m:oMathPara>
    </w:p>
    <w:p w:rsidR="00752178" w:rsidRDefault="00752178" w:rsidP="00752178">
      <w:pPr>
        <w:rPr>
          <w:rFonts w:eastAsiaTheme="minorEastAsia"/>
        </w:rPr>
      </w:pPr>
    </w:p>
    <w:p w:rsidR="00752178" w:rsidRPr="009025C8" w:rsidRDefault="00752178" w:rsidP="00752178">
      <w:pPr>
        <w:rPr>
          <w:b/>
          <w:u w:val="single"/>
        </w:rPr>
      </w:pPr>
      <w:r w:rsidRPr="009025C8">
        <w:rPr>
          <w:b/>
          <w:u w:val="single"/>
        </w:rPr>
        <w:lastRenderedPageBreak/>
        <w:t>Calculating the Mean (</w:t>
      </w:r>
      <m:oMath>
        <m:acc>
          <m:accPr>
            <m:chr m:val="̅"/>
            <m:ctrlPr>
              <w:rPr>
                <w:rFonts w:ascii="Cambria Math" w:hAnsi="Cambria Math" w:cs="Cambria Math"/>
                <w:b/>
                <w:i/>
                <w:u w:val="single"/>
              </w:rPr>
            </m:ctrlPr>
          </m:accPr>
          <m:e>
            <m:r>
              <m:rPr>
                <m:sty m:val="bi"/>
              </m:rPr>
              <w:rPr>
                <w:rFonts w:ascii="Cambria Math" w:hAnsi="Cambria Math" w:cs="Cambria Math"/>
                <w:u w:val="single"/>
              </w:rPr>
              <m:t>X</m:t>
            </m:r>
          </m:e>
        </m:acc>
      </m:oMath>
      <w:r w:rsidRPr="009025C8">
        <w:rPr>
          <w:rFonts w:eastAsiaTheme="minorEastAsia"/>
          <w:b/>
          <w:u w:val="single"/>
        </w:rPr>
        <w:t xml:space="preserve">) for </w:t>
      </w:r>
      <w:r>
        <w:rPr>
          <w:rFonts w:eastAsiaTheme="minorEastAsia"/>
          <w:b/>
          <w:u w:val="single"/>
        </w:rPr>
        <w:t>Young</w:t>
      </w:r>
      <w:r w:rsidRPr="009025C8">
        <w:rPr>
          <w:rFonts w:eastAsiaTheme="minorEastAsia"/>
          <w:b/>
          <w:u w:val="single"/>
        </w:rPr>
        <w:t xml:space="preserve"> Students</w:t>
      </w:r>
    </w:p>
    <w:p w:rsidR="00752178" w:rsidRDefault="007D5399" w:rsidP="00752178">
      <m:oMathPara>
        <m:oMathParaPr>
          <m:jc m:val="left"/>
        </m:oMathParaPr>
        <m:oMath>
          <m:sSub>
            <m:sSubPr>
              <m:ctrlPr>
                <w:rPr>
                  <w:rFonts w:ascii="Cambria Math" w:hAnsi="Cambria Math" w:cs="Cambria Math"/>
                  <w:i/>
                </w:rPr>
              </m:ctrlPr>
            </m:sSubPr>
            <m:e>
              <m:acc>
                <m:accPr>
                  <m:chr m:val="̅"/>
                  <m:ctrlPr>
                    <w:rPr>
                      <w:rFonts w:ascii="Cambria Math" w:hAnsi="Cambria Math" w:cs="Cambria Math"/>
                      <w:i/>
                    </w:rPr>
                  </m:ctrlPr>
                </m:accPr>
                <m:e>
                  <m:r>
                    <w:rPr>
                      <w:rFonts w:ascii="Cambria Math" w:hAnsi="Cambria Math" w:cs="Cambria Math"/>
                    </w:rPr>
                    <m:t>X</m:t>
                  </m:r>
                </m:e>
              </m:acc>
            </m:e>
            <m:sub>
              <m:r>
                <w:rPr>
                  <w:rFonts w:ascii="Cambria Math" w:hAnsi="Cambria Math" w:cs="Cambria Math"/>
                </w:rPr>
                <m:t>2</m:t>
              </m:r>
            </m:sub>
          </m:sSub>
          <m:r>
            <m:rPr>
              <m:sty m:val="p"/>
            </m:rPr>
            <w:rPr>
              <w:rFonts w:ascii="Cambria Math" w:hAnsi="Cambria Math" w:cs="Cambria Math"/>
            </w:rPr>
            <m:t>=</m:t>
          </m:r>
          <m:f>
            <m:fPr>
              <m:ctrlPr>
                <w:rPr>
                  <w:rFonts w:ascii="Cambria Math" w:hAnsi="Cambria Math"/>
                </w:rPr>
              </m:ctrlPr>
            </m:fPr>
            <m:num>
              <m:nary>
                <m:naryPr>
                  <m:chr m:val="∑"/>
                  <m:limLoc m:val="undOvr"/>
                  <m:subHide m:val="on"/>
                  <m:supHide m:val="on"/>
                  <m:ctrlPr>
                    <w:rPr>
                      <w:rFonts w:ascii="Cambria Math" w:hAnsi="Cambria Math"/>
                    </w:rPr>
                  </m:ctrlPr>
                </m:naryPr>
                <m:sub/>
                <m:sup/>
                <m:e>
                  <m:r>
                    <m:rPr>
                      <m:sty m:val="p"/>
                    </m:rPr>
                    <w:rPr>
                      <w:rFonts w:ascii="Cambria Math" w:hAnsi="Cambria Math"/>
                    </w:rPr>
                    <m:t>X</m:t>
                  </m:r>
                </m:e>
              </m:nary>
            </m:num>
            <m:den>
              <m:r>
                <m:rPr>
                  <m:sty m:val="p"/>
                </m:rPr>
                <w:rPr>
                  <w:rFonts w:ascii="Cambria Math" w:hAnsi="Cambria Math" w:cs="Cambria Math"/>
                </w:rPr>
                <m:t>N</m:t>
              </m:r>
            </m:den>
          </m:f>
        </m:oMath>
      </m:oMathPara>
    </w:p>
    <w:p w:rsidR="00752178" w:rsidRDefault="007D5399" w:rsidP="00752178">
      <m:oMathPara>
        <m:oMathParaPr>
          <m:jc m:val="left"/>
        </m:oMathParaPr>
        <m:oMath>
          <m:sSub>
            <m:sSubPr>
              <m:ctrlPr>
                <w:rPr>
                  <w:rFonts w:ascii="Cambria Math" w:hAnsi="Cambria Math" w:cs="Cambria Math"/>
                  <w:i/>
                </w:rPr>
              </m:ctrlPr>
            </m:sSubPr>
            <m:e>
              <m:acc>
                <m:accPr>
                  <m:chr m:val="̅"/>
                  <m:ctrlPr>
                    <w:rPr>
                      <w:rFonts w:ascii="Cambria Math" w:hAnsi="Cambria Math" w:cs="Cambria Math"/>
                      <w:i/>
                    </w:rPr>
                  </m:ctrlPr>
                </m:accPr>
                <m:e>
                  <m:r>
                    <w:rPr>
                      <w:rFonts w:ascii="Cambria Math" w:hAnsi="Cambria Math" w:cs="Cambria Math"/>
                    </w:rPr>
                    <m:t>X</m:t>
                  </m:r>
                </m:e>
              </m:acc>
            </m:e>
            <m:sub>
              <m:r>
                <w:rPr>
                  <w:rFonts w:ascii="Cambria Math" w:hAnsi="Cambria Math" w:cs="Cambria Math"/>
                </w:rPr>
                <m:t>2</m:t>
              </m:r>
            </m:sub>
          </m:sSub>
          <m:r>
            <m:rPr>
              <m:sty m:val="p"/>
            </m:rPr>
            <w:rPr>
              <w:rFonts w:ascii="Cambria Math" w:hAnsi="Cambria Math" w:cs="Cambria Math"/>
            </w:rPr>
            <m:t>=</m:t>
          </m:r>
          <m:f>
            <m:fPr>
              <m:ctrlPr>
                <w:rPr>
                  <w:rFonts w:ascii="Cambria Math" w:hAnsi="Cambria Math"/>
                </w:rPr>
              </m:ctrlPr>
            </m:fPr>
            <m:num>
              <m:r>
                <m:rPr>
                  <m:sty m:val="p"/>
                </m:rPr>
                <w:rPr>
                  <w:rFonts w:ascii="Cambria Math" w:hAnsi="Cambria Math"/>
                </w:rPr>
                <m:t>34+22+15+27+37+41+24+19+26+36</m:t>
              </m:r>
            </m:num>
            <m:den>
              <m:r>
                <m:rPr>
                  <m:sty m:val="p"/>
                </m:rPr>
                <w:rPr>
                  <w:rFonts w:ascii="Cambria Math" w:hAnsi="Cambria Math" w:cs="Cambria Math"/>
                </w:rPr>
                <m:t>10</m:t>
              </m:r>
            </m:den>
          </m:f>
        </m:oMath>
      </m:oMathPara>
    </w:p>
    <w:p w:rsidR="00752178" w:rsidRDefault="007D5399" w:rsidP="00752178">
      <m:oMathPara>
        <m:oMathParaPr>
          <m:jc m:val="left"/>
        </m:oMathParaPr>
        <m:oMath>
          <m:sSub>
            <m:sSubPr>
              <m:ctrlPr>
                <w:rPr>
                  <w:rFonts w:ascii="Cambria Math" w:hAnsi="Cambria Math" w:cs="Cambria Math"/>
                  <w:i/>
                </w:rPr>
              </m:ctrlPr>
            </m:sSubPr>
            <m:e>
              <m:acc>
                <m:accPr>
                  <m:chr m:val="̅"/>
                  <m:ctrlPr>
                    <w:rPr>
                      <w:rFonts w:ascii="Cambria Math" w:hAnsi="Cambria Math" w:cs="Cambria Math"/>
                      <w:i/>
                    </w:rPr>
                  </m:ctrlPr>
                </m:accPr>
                <m:e>
                  <m:r>
                    <w:rPr>
                      <w:rFonts w:ascii="Cambria Math" w:hAnsi="Cambria Math" w:cs="Cambria Math"/>
                    </w:rPr>
                    <m:t>X</m:t>
                  </m:r>
                </m:e>
              </m:acc>
            </m:e>
            <m:sub>
              <m:r>
                <w:rPr>
                  <w:rFonts w:ascii="Cambria Math" w:hAnsi="Cambria Math" w:cs="Cambria Math"/>
                </w:rPr>
                <m:t>2</m:t>
              </m:r>
            </m:sub>
          </m:sSub>
          <m:r>
            <m:rPr>
              <m:sty m:val="p"/>
            </m:rPr>
            <w:rPr>
              <w:rFonts w:ascii="Cambria Math" w:hAnsi="Cambria Math" w:cs="Cambria Math"/>
            </w:rPr>
            <m:t>=</m:t>
          </m:r>
          <m:f>
            <m:fPr>
              <m:ctrlPr>
                <w:rPr>
                  <w:rFonts w:ascii="Cambria Math" w:hAnsi="Cambria Math"/>
                </w:rPr>
              </m:ctrlPr>
            </m:fPr>
            <m:num>
              <m:r>
                <m:rPr>
                  <m:sty m:val="p"/>
                </m:rPr>
                <w:rPr>
                  <w:rFonts w:ascii="Cambria Math" w:hAnsi="Cambria Math"/>
                </w:rPr>
                <m:t>281</m:t>
              </m:r>
            </m:num>
            <m:den>
              <m:r>
                <m:rPr>
                  <m:sty m:val="p"/>
                </m:rPr>
                <w:rPr>
                  <w:rFonts w:ascii="Cambria Math" w:hAnsi="Cambria Math" w:cs="Cambria Math"/>
                </w:rPr>
                <m:t>10</m:t>
              </m:r>
            </m:den>
          </m:f>
        </m:oMath>
      </m:oMathPara>
    </w:p>
    <w:p w:rsidR="00752178" w:rsidRDefault="007D5399" w:rsidP="00752178">
      <m:oMathPara>
        <m:oMathParaPr>
          <m:jc m:val="left"/>
        </m:oMathParaPr>
        <m:oMath>
          <m:sSub>
            <m:sSubPr>
              <m:ctrlPr>
                <w:rPr>
                  <w:rFonts w:ascii="Cambria Math" w:hAnsi="Cambria Math" w:cs="Cambria Math"/>
                  <w:i/>
                </w:rPr>
              </m:ctrlPr>
            </m:sSubPr>
            <m:e>
              <m:acc>
                <m:accPr>
                  <m:chr m:val="̅"/>
                  <m:ctrlPr>
                    <w:rPr>
                      <w:rFonts w:ascii="Cambria Math" w:hAnsi="Cambria Math" w:cs="Cambria Math"/>
                      <w:i/>
                    </w:rPr>
                  </m:ctrlPr>
                </m:accPr>
                <m:e>
                  <m:r>
                    <w:rPr>
                      <w:rFonts w:ascii="Cambria Math" w:hAnsi="Cambria Math" w:cs="Cambria Math"/>
                    </w:rPr>
                    <m:t>X</m:t>
                  </m:r>
                </m:e>
              </m:acc>
            </m:e>
            <m:sub>
              <m:r>
                <w:rPr>
                  <w:rFonts w:ascii="Cambria Math" w:hAnsi="Cambria Math" w:cs="Cambria Math"/>
                </w:rPr>
                <m:t>2</m:t>
              </m:r>
            </m:sub>
          </m:sSub>
          <m:r>
            <m:rPr>
              <m:sty m:val="p"/>
            </m:rPr>
            <w:rPr>
              <w:rFonts w:ascii="Cambria Math" w:hAnsi="Cambria Math" w:cs="Cambria Math"/>
            </w:rPr>
            <m:t>=</m:t>
          </m:r>
          <m:r>
            <m:rPr>
              <m:sty m:val="b"/>
            </m:rPr>
            <w:rPr>
              <w:rFonts w:ascii="Cambria Math" w:hAnsi="Cambria Math"/>
            </w:rPr>
            <m:t>28.1</m:t>
          </m:r>
        </m:oMath>
      </m:oMathPara>
    </w:p>
    <w:p w:rsidR="000C0CCC" w:rsidRDefault="000C0CCC">
      <w:pPr>
        <w:rPr>
          <w:rStyle w:val="strong-blue"/>
        </w:rPr>
      </w:pPr>
    </w:p>
    <w:p w:rsidR="00752178" w:rsidRDefault="00752178" w:rsidP="00752178">
      <w:pPr>
        <w:rPr>
          <w:rFonts w:eastAsiaTheme="minorEastAsia"/>
          <w:b/>
          <w:u w:val="single"/>
        </w:rPr>
      </w:pPr>
      <w:r w:rsidRPr="009025C8">
        <w:rPr>
          <w:b/>
          <w:u w:val="single"/>
        </w:rPr>
        <w:t xml:space="preserve">Calculating the </w:t>
      </w:r>
      <w:r>
        <w:rPr>
          <w:b/>
          <w:u w:val="single"/>
        </w:rPr>
        <w:t>Variance</w:t>
      </w:r>
      <w:r w:rsidRPr="009025C8">
        <w:rPr>
          <w:b/>
          <w:u w:val="single"/>
        </w:rPr>
        <w:t xml:space="preserve"> (</w:t>
      </w:r>
      <w:r>
        <w:rPr>
          <w:b/>
          <w:u w:val="single"/>
        </w:rPr>
        <w:t>SD</w:t>
      </w:r>
      <w:r w:rsidRPr="006E099D">
        <w:rPr>
          <w:b/>
          <w:u w:val="single"/>
          <w:vertAlign w:val="superscript"/>
        </w:rPr>
        <w:t>2</w:t>
      </w:r>
      <w:r w:rsidRPr="009025C8">
        <w:rPr>
          <w:rFonts w:eastAsiaTheme="minorEastAsia"/>
          <w:b/>
          <w:u w:val="single"/>
        </w:rPr>
        <w:t>) for Mature Students</w:t>
      </w:r>
    </w:p>
    <w:p w:rsidR="00752178" w:rsidRPr="005A0F15" w:rsidRDefault="00752178" w:rsidP="00752178">
      <w:pPr>
        <w:pStyle w:val="NoSpacing"/>
      </w:pPr>
      <w:r w:rsidRPr="005A0F15">
        <w:t>N = Total number scores</w:t>
      </w:r>
    </w:p>
    <w:p w:rsidR="00752178" w:rsidRPr="005A0F15" w:rsidRDefault="007D5399" w:rsidP="00752178">
      <w:pPr>
        <w:pStyle w:val="NoSpacing"/>
        <w:rPr>
          <w:rFonts w:ascii="Calibri" w:eastAsia="Times New Roman" w:hAnsi="Calibri" w:cs="Times New Roman"/>
          <w:color w:val="000000"/>
          <w:lang w:eastAsia="en-GB"/>
        </w:rPr>
      </w:pPr>
      <m:oMath>
        <m:acc>
          <m:accPr>
            <m:chr m:val="̅"/>
            <m:ctrlPr>
              <w:rPr>
                <w:rFonts w:ascii="Cambria Math" w:hAnsi="Cambria Math"/>
              </w:rPr>
            </m:ctrlPr>
          </m:accPr>
          <m:e>
            <m:r>
              <m:rPr>
                <m:sty m:val="p"/>
              </m:rPr>
              <w:rPr>
                <w:rFonts w:ascii="Cambria Math" w:hAnsi="Cambria Math"/>
              </w:rPr>
              <m:t>X</m:t>
            </m:r>
          </m:e>
        </m:acc>
      </m:oMath>
      <w:r w:rsidR="00752178" w:rsidRPr="005A0F15">
        <w:rPr>
          <w:rFonts w:ascii="Calibri" w:eastAsia="Times New Roman" w:hAnsi="Calibri" w:cs="Times New Roman"/>
        </w:rPr>
        <w:t xml:space="preserve"> =</w:t>
      </w:r>
      <w:r w:rsidR="00752178" w:rsidRPr="005A0F15">
        <w:rPr>
          <w:rFonts w:ascii="Calibri" w:eastAsia="Times New Roman" w:hAnsi="Calibri" w:cs="Times New Roman"/>
          <w:color w:val="000000"/>
          <w:lang w:eastAsia="en-GB"/>
        </w:rPr>
        <w:t xml:space="preserve"> Mean of X</w:t>
      </w:r>
    </w:p>
    <w:p w:rsidR="00752178" w:rsidRPr="005A0F15" w:rsidRDefault="00752178" w:rsidP="00752178">
      <w:pPr>
        <w:pStyle w:val="NoSpacing"/>
      </w:pPr>
      <w:r w:rsidRPr="005A0F15">
        <w:t>∑ = the sum of</w:t>
      </w:r>
    </w:p>
    <w:p w:rsidR="00752178" w:rsidRPr="005A0F15" w:rsidRDefault="00752178" w:rsidP="00752178">
      <w:pPr>
        <w:pStyle w:val="NoSpacing"/>
      </w:pPr>
      <w:r w:rsidRPr="005A0F15">
        <w:t>X = score obtained</w:t>
      </w:r>
    </w:p>
    <w:p w:rsidR="00752178" w:rsidRPr="009025C8" w:rsidRDefault="00752178" w:rsidP="00752178">
      <w:pPr>
        <w:rPr>
          <w:b/>
          <w:u w:val="single"/>
        </w:rPr>
      </w:pPr>
    </w:p>
    <w:p w:rsidR="00752178" w:rsidRPr="005A0F15" w:rsidRDefault="007D5399" w:rsidP="00752178">
      <w:pPr>
        <w:rPr>
          <w:rFonts w:eastAsiaTheme="minorEastAsia"/>
        </w:rPr>
      </w:pPr>
      <m:oMathPara>
        <m:oMathParaPr>
          <m:jc m:val="left"/>
        </m:oMathParaPr>
        <m:oMath>
          <m:sSubSup>
            <m:sSubSupPr>
              <m:ctrlPr>
                <w:rPr>
                  <w:rFonts w:ascii="Cambria Math" w:hAnsi="Cambria Math" w:cs="Cambria Math"/>
                  <w:i/>
                </w:rPr>
              </m:ctrlPr>
            </m:sSubSupPr>
            <m:e>
              <m:r>
                <w:rPr>
                  <w:rFonts w:ascii="Cambria Math" w:hAnsi="Cambria Math" w:cs="Cambria Math"/>
                </w:rPr>
                <m:t>SD</m:t>
              </m:r>
            </m:e>
            <m:sub>
              <m:r>
                <w:rPr>
                  <w:rFonts w:ascii="Cambria Math" w:hAnsi="Cambria Math" w:cs="Cambria Math"/>
                </w:rPr>
                <m:t>1</m:t>
              </m:r>
            </m:sub>
            <m:sup>
              <m:r>
                <w:rPr>
                  <w:rFonts w:ascii="Cambria Math" w:hAnsi="Cambria Math" w:cs="Cambria Math"/>
                </w:rPr>
                <m:t>2</m:t>
              </m:r>
            </m:sup>
          </m:sSubSup>
          <m:r>
            <m:rPr>
              <m:sty m:val="p"/>
            </m:rPr>
            <w:rPr>
              <w:rFonts w:ascii="Cambria Math" w:hAnsi="Cambria Math" w:cs="Cambria Math"/>
            </w:rPr>
            <m:t>=</m:t>
          </m:r>
          <m:f>
            <m:fPr>
              <m:ctrlPr>
                <w:rPr>
                  <w:rFonts w:ascii="Cambria Math" w:hAnsi="Cambria Math"/>
                </w:rPr>
              </m:ctrlPr>
            </m:fPr>
            <m:num>
              <m:nary>
                <m:naryPr>
                  <m:chr m:val="∑"/>
                  <m:limLoc m:val="undOvr"/>
                  <m:subHide m:val="on"/>
                  <m:supHide m:val="on"/>
                  <m:ctrlPr>
                    <w:rPr>
                      <w:rFonts w:ascii="Cambria Math" w:hAnsi="Cambria Math"/>
                    </w:rPr>
                  </m:ctrlPr>
                </m:naryPr>
                <m:sub/>
                <m:sup/>
                <m:e>
                  <m:sSup>
                    <m:sSupPr>
                      <m:ctrlPr>
                        <w:rPr>
                          <w:rFonts w:ascii="Cambria Math" w:hAnsi="Cambria Math"/>
                        </w:rPr>
                      </m:ctrlPr>
                    </m:sSupPr>
                    <m:e>
                      <m:d>
                        <m:dPr>
                          <m:ctrlPr>
                            <w:rPr>
                              <w:rFonts w:ascii="Cambria Math" w:hAnsi="Cambria Math"/>
                            </w:rPr>
                          </m:ctrlPr>
                        </m:dPr>
                        <m:e>
                          <m:r>
                            <m:rPr>
                              <m:sty m:val="p"/>
                            </m:rPr>
                            <w:rPr>
                              <w:rFonts w:ascii="Cambria Math" w:hAnsi="Cambria Math"/>
                            </w:rPr>
                            <m:t>X-</m:t>
                          </m:r>
                          <m:acc>
                            <m:accPr>
                              <m:chr m:val="̅"/>
                              <m:ctrlPr>
                                <w:rPr>
                                  <w:rFonts w:ascii="Cambria Math" w:hAnsi="Cambria Math"/>
                                </w:rPr>
                              </m:ctrlPr>
                            </m:accPr>
                            <m:e>
                              <m:r>
                                <m:rPr>
                                  <m:sty m:val="p"/>
                                </m:rPr>
                                <w:rPr>
                                  <w:rFonts w:ascii="Cambria Math" w:hAnsi="Cambria Math"/>
                                </w:rPr>
                                <m:t>X</m:t>
                              </m:r>
                            </m:e>
                          </m:acc>
                        </m:e>
                      </m:d>
                    </m:e>
                    <m:sup>
                      <m:r>
                        <m:rPr>
                          <m:sty m:val="p"/>
                        </m:rPr>
                        <w:rPr>
                          <w:rFonts w:ascii="Cambria Math" w:hAnsi="Cambria Math"/>
                        </w:rPr>
                        <m:t>2</m:t>
                      </m:r>
                    </m:sup>
                  </m:sSup>
                </m:e>
              </m:nary>
            </m:num>
            <m:den>
              <m:r>
                <m:rPr>
                  <m:sty m:val="p"/>
                </m:rPr>
                <w:rPr>
                  <w:rFonts w:ascii="Cambria Math" w:hAnsi="Cambria Math" w:cs="Cambria Math"/>
                </w:rPr>
                <m:t>N-1</m:t>
              </m:r>
            </m:den>
          </m:f>
        </m:oMath>
      </m:oMathPara>
    </w:p>
    <w:p w:rsidR="00752178" w:rsidRPr="005A0F15" w:rsidRDefault="00752178" w:rsidP="00752178">
      <w:pPr>
        <w:rPr>
          <w:rFonts w:eastAsiaTheme="minorEastAsia"/>
        </w:rPr>
      </w:pPr>
    </w:p>
    <w:tbl>
      <w:tblPr>
        <w:tblStyle w:val="TableGrid"/>
        <w:tblW w:w="4560" w:type="dxa"/>
        <w:tblLook w:val="04A0"/>
      </w:tblPr>
      <w:tblGrid>
        <w:gridCol w:w="960"/>
        <w:gridCol w:w="960"/>
        <w:gridCol w:w="1260"/>
        <w:gridCol w:w="1380"/>
      </w:tblGrid>
      <w:tr w:rsidR="00752178" w:rsidRPr="005A0F15" w:rsidTr="00253516">
        <w:trPr>
          <w:trHeight w:val="345"/>
        </w:trPr>
        <w:tc>
          <w:tcPr>
            <w:tcW w:w="960" w:type="dxa"/>
            <w:noWrap/>
            <w:hideMark/>
          </w:tcPr>
          <w:p w:rsidR="00752178" w:rsidRPr="005A0F15" w:rsidRDefault="00752178" w:rsidP="00253516">
            <w:pPr>
              <w:jc w:val="center"/>
              <w:rPr>
                <w:rFonts w:ascii="Calibri" w:eastAsia="Times New Roman" w:hAnsi="Calibri" w:cs="Times New Roman"/>
                <w:b/>
                <w:color w:val="000000"/>
                <w:lang w:eastAsia="en-GB"/>
              </w:rPr>
            </w:pPr>
            <w:r w:rsidRPr="005A0F15">
              <w:rPr>
                <w:rFonts w:ascii="Calibri" w:eastAsia="Times New Roman" w:hAnsi="Calibri" w:cs="Times New Roman"/>
                <w:b/>
                <w:color w:val="000000"/>
                <w:lang w:eastAsia="en-GB"/>
              </w:rPr>
              <w:t>Scores</w:t>
            </w:r>
          </w:p>
        </w:tc>
        <w:tc>
          <w:tcPr>
            <w:tcW w:w="960" w:type="dxa"/>
            <w:noWrap/>
            <w:hideMark/>
          </w:tcPr>
          <w:p w:rsidR="00752178" w:rsidRPr="005A0F15" w:rsidRDefault="007D5399" w:rsidP="00253516">
            <w:pPr>
              <w:jc w:val="center"/>
              <w:rPr>
                <w:rFonts w:ascii="Calibri" w:eastAsia="Times New Roman" w:hAnsi="Calibri" w:cs="Times New Roman"/>
                <w:b/>
                <w:color w:val="000000"/>
                <w:lang w:eastAsia="en-GB"/>
              </w:rPr>
            </w:pPr>
            <m:oMath>
              <m:acc>
                <m:accPr>
                  <m:chr m:val="̅"/>
                  <m:ctrlPr>
                    <w:rPr>
                      <w:rFonts w:ascii="Cambria Math" w:hAnsi="Cambria Math"/>
                    </w:rPr>
                  </m:ctrlPr>
                </m:accPr>
                <m:e>
                  <m:r>
                    <m:rPr>
                      <m:sty m:val="p"/>
                    </m:rPr>
                    <w:rPr>
                      <w:rFonts w:ascii="Cambria Math" w:hAnsi="Cambria Math"/>
                    </w:rPr>
                    <m:t>X</m:t>
                  </m:r>
                </m:e>
              </m:acc>
            </m:oMath>
            <w:r w:rsidR="00752178" w:rsidRPr="005A0F15">
              <w:rPr>
                <w:rFonts w:ascii="Calibri" w:eastAsia="Times New Roman" w:hAnsi="Calibri" w:cs="Times New Roman"/>
              </w:rPr>
              <w:t xml:space="preserve"> </w:t>
            </w:r>
          </w:p>
        </w:tc>
        <w:tc>
          <w:tcPr>
            <w:tcW w:w="1260" w:type="dxa"/>
            <w:noWrap/>
            <w:hideMark/>
          </w:tcPr>
          <w:p w:rsidR="00752178" w:rsidRPr="005A0F15" w:rsidRDefault="00752178" w:rsidP="00253516">
            <w:pPr>
              <w:jc w:val="center"/>
              <w:rPr>
                <w:rFonts w:ascii="Calibri" w:eastAsia="Times New Roman" w:hAnsi="Calibri" w:cs="Times New Roman"/>
                <w:b/>
                <w:color w:val="000000"/>
                <w:lang w:eastAsia="en-GB"/>
              </w:rPr>
            </w:pPr>
            <w:r w:rsidRPr="005A0F15">
              <w:rPr>
                <w:rFonts w:ascii="Calibri" w:eastAsia="Times New Roman" w:hAnsi="Calibri" w:cs="Times New Roman"/>
                <w:b/>
                <w:color w:val="000000"/>
                <w:lang w:eastAsia="en-GB"/>
              </w:rPr>
              <w:t>(</w:t>
            </w:r>
            <m:oMath>
              <m:r>
                <m:rPr>
                  <m:sty m:val="b"/>
                </m:rPr>
                <w:rPr>
                  <w:rFonts w:ascii="Cambria Math" w:hAnsi="Cambria Math"/>
                </w:rPr>
                <m:t>X-</m:t>
              </m:r>
              <m:acc>
                <m:accPr>
                  <m:chr m:val="̅"/>
                  <m:ctrlPr>
                    <w:rPr>
                      <w:rFonts w:ascii="Cambria Math" w:hAnsi="Cambria Math"/>
                      <w:b/>
                    </w:rPr>
                  </m:ctrlPr>
                </m:accPr>
                <m:e>
                  <m:r>
                    <m:rPr>
                      <m:sty m:val="b"/>
                    </m:rPr>
                    <w:rPr>
                      <w:rFonts w:ascii="Cambria Math" w:hAnsi="Cambria Math"/>
                    </w:rPr>
                    <m:t>X</m:t>
                  </m:r>
                </m:e>
              </m:acc>
            </m:oMath>
            <w:r w:rsidRPr="005A0F15">
              <w:rPr>
                <w:rFonts w:ascii="Calibri" w:eastAsia="Times New Roman" w:hAnsi="Calibri" w:cs="Times New Roman"/>
                <w:b/>
                <w:color w:val="000000"/>
                <w:lang w:eastAsia="en-GB"/>
              </w:rPr>
              <w:t>)</w:t>
            </w:r>
          </w:p>
        </w:tc>
        <w:tc>
          <w:tcPr>
            <w:tcW w:w="1380" w:type="dxa"/>
            <w:noWrap/>
            <w:hideMark/>
          </w:tcPr>
          <w:p w:rsidR="00752178" w:rsidRPr="005A0F15" w:rsidRDefault="00752178" w:rsidP="00253516">
            <w:pPr>
              <w:jc w:val="center"/>
              <w:rPr>
                <w:rFonts w:ascii="Calibri" w:eastAsia="Times New Roman" w:hAnsi="Calibri" w:cs="Times New Roman"/>
                <w:b/>
                <w:color w:val="000000"/>
                <w:lang w:eastAsia="en-GB"/>
              </w:rPr>
            </w:pPr>
            <w:r w:rsidRPr="005A0F15">
              <w:rPr>
                <w:rFonts w:ascii="Calibri" w:eastAsia="Times New Roman" w:hAnsi="Calibri" w:cs="Times New Roman"/>
                <w:b/>
                <w:color w:val="000000"/>
                <w:lang w:eastAsia="en-GB"/>
              </w:rPr>
              <w:t>(</w:t>
            </w:r>
            <m:oMath>
              <m:r>
                <m:rPr>
                  <m:sty m:val="b"/>
                </m:rPr>
                <w:rPr>
                  <w:rFonts w:ascii="Cambria Math" w:hAnsi="Cambria Math"/>
                </w:rPr>
                <m:t>X-</m:t>
              </m:r>
              <m:acc>
                <m:accPr>
                  <m:chr m:val="̅"/>
                  <m:ctrlPr>
                    <w:rPr>
                      <w:rFonts w:ascii="Cambria Math" w:hAnsi="Cambria Math"/>
                      <w:b/>
                    </w:rPr>
                  </m:ctrlPr>
                </m:accPr>
                <m:e>
                  <m:r>
                    <m:rPr>
                      <m:sty m:val="b"/>
                    </m:rPr>
                    <w:rPr>
                      <w:rFonts w:ascii="Cambria Math" w:hAnsi="Cambria Math"/>
                    </w:rPr>
                    <m:t>X</m:t>
                  </m:r>
                </m:e>
              </m:acc>
            </m:oMath>
            <w:r w:rsidRPr="005A0F15">
              <w:rPr>
                <w:rFonts w:ascii="Calibri" w:eastAsia="Times New Roman" w:hAnsi="Calibri" w:cs="Times New Roman"/>
                <w:b/>
                <w:color w:val="000000"/>
                <w:lang w:eastAsia="en-GB"/>
              </w:rPr>
              <w:t>)</w:t>
            </w:r>
            <w:r w:rsidRPr="005A0F15">
              <w:rPr>
                <w:rFonts w:ascii="Calibri" w:eastAsia="Times New Roman" w:hAnsi="Calibri" w:cs="Times New Roman"/>
                <w:b/>
                <w:color w:val="000000"/>
                <w:vertAlign w:val="superscript"/>
                <w:lang w:eastAsia="en-GB"/>
              </w:rPr>
              <w:t>2</w:t>
            </w:r>
          </w:p>
        </w:tc>
      </w:tr>
      <w:tr w:rsidR="00752178" w:rsidRPr="005A0F15" w:rsidTr="00253516">
        <w:trPr>
          <w:trHeight w:val="300"/>
        </w:trPr>
        <w:tc>
          <w:tcPr>
            <w:tcW w:w="9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16</w:t>
            </w:r>
          </w:p>
        </w:tc>
        <w:tc>
          <w:tcPr>
            <w:tcW w:w="9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41.5</w:t>
            </w:r>
          </w:p>
        </w:tc>
        <w:tc>
          <w:tcPr>
            <w:tcW w:w="12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-25.5</w:t>
            </w:r>
          </w:p>
        </w:tc>
        <w:tc>
          <w:tcPr>
            <w:tcW w:w="138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650.25</w:t>
            </w:r>
          </w:p>
        </w:tc>
      </w:tr>
      <w:tr w:rsidR="00752178" w:rsidRPr="005A0F15" w:rsidTr="00253516">
        <w:trPr>
          <w:trHeight w:val="300"/>
        </w:trPr>
        <w:tc>
          <w:tcPr>
            <w:tcW w:w="9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25</w:t>
            </w:r>
          </w:p>
        </w:tc>
        <w:tc>
          <w:tcPr>
            <w:tcW w:w="9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41.5</w:t>
            </w:r>
          </w:p>
        </w:tc>
        <w:tc>
          <w:tcPr>
            <w:tcW w:w="12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-16.5</w:t>
            </w:r>
          </w:p>
        </w:tc>
        <w:tc>
          <w:tcPr>
            <w:tcW w:w="138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272.25</w:t>
            </w:r>
          </w:p>
        </w:tc>
      </w:tr>
      <w:tr w:rsidR="00752178" w:rsidRPr="005A0F15" w:rsidTr="00253516">
        <w:trPr>
          <w:trHeight w:val="300"/>
        </w:trPr>
        <w:tc>
          <w:tcPr>
            <w:tcW w:w="9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38</w:t>
            </w:r>
          </w:p>
        </w:tc>
        <w:tc>
          <w:tcPr>
            <w:tcW w:w="9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41.5</w:t>
            </w:r>
          </w:p>
        </w:tc>
        <w:tc>
          <w:tcPr>
            <w:tcW w:w="12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-3.5</w:t>
            </w:r>
          </w:p>
        </w:tc>
        <w:tc>
          <w:tcPr>
            <w:tcW w:w="138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12.25</w:t>
            </w:r>
          </w:p>
        </w:tc>
      </w:tr>
      <w:tr w:rsidR="00752178" w:rsidRPr="005A0F15" w:rsidTr="00253516">
        <w:trPr>
          <w:trHeight w:val="300"/>
        </w:trPr>
        <w:tc>
          <w:tcPr>
            <w:tcW w:w="9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39</w:t>
            </w:r>
          </w:p>
        </w:tc>
        <w:tc>
          <w:tcPr>
            <w:tcW w:w="9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41.5</w:t>
            </w:r>
          </w:p>
        </w:tc>
        <w:tc>
          <w:tcPr>
            <w:tcW w:w="12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-2.5</w:t>
            </w:r>
          </w:p>
        </w:tc>
        <w:tc>
          <w:tcPr>
            <w:tcW w:w="138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6.25</w:t>
            </w:r>
          </w:p>
        </w:tc>
      </w:tr>
      <w:tr w:rsidR="00752178" w:rsidRPr="005A0F15" w:rsidTr="00253516">
        <w:trPr>
          <w:trHeight w:val="300"/>
        </w:trPr>
        <w:tc>
          <w:tcPr>
            <w:tcW w:w="9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45</w:t>
            </w:r>
          </w:p>
        </w:tc>
        <w:tc>
          <w:tcPr>
            <w:tcW w:w="9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41.5</w:t>
            </w:r>
          </w:p>
        </w:tc>
        <w:tc>
          <w:tcPr>
            <w:tcW w:w="12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3.5</w:t>
            </w:r>
          </w:p>
        </w:tc>
        <w:tc>
          <w:tcPr>
            <w:tcW w:w="138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12.25</w:t>
            </w:r>
          </w:p>
        </w:tc>
      </w:tr>
      <w:tr w:rsidR="00752178" w:rsidRPr="005A0F15" w:rsidTr="00253516">
        <w:trPr>
          <w:trHeight w:val="300"/>
        </w:trPr>
        <w:tc>
          <w:tcPr>
            <w:tcW w:w="9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46</w:t>
            </w:r>
          </w:p>
        </w:tc>
        <w:tc>
          <w:tcPr>
            <w:tcW w:w="9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41.5</w:t>
            </w:r>
          </w:p>
        </w:tc>
        <w:tc>
          <w:tcPr>
            <w:tcW w:w="12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4.5</w:t>
            </w:r>
          </w:p>
        </w:tc>
        <w:tc>
          <w:tcPr>
            <w:tcW w:w="138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20.25</w:t>
            </w:r>
          </w:p>
        </w:tc>
      </w:tr>
      <w:tr w:rsidR="00752178" w:rsidRPr="005A0F15" w:rsidTr="00253516">
        <w:trPr>
          <w:trHeight w:val="300"/>
        </w:trPr>
        <w:tc>
          <w:tcPr>
            <w:tcW w:w="9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48</w:t>
            </w:r>
          </w:p>
        </w:tc>
        <w:tc>
          <w:tcPr>
            <w:tcW w:w="9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41.5</w:t>
            </w:r>
          </w:p>
        </w:tc>
        <w:tc>
          <w:tcPr>
            <w:tcW w:w="12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6.5</w:t>
            </w:r>
          </w:p>
        </w:tc>
        <w:tc>
          <w:tcPr>
            <w:tcW w:w="138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42.25</w:t>
            </w:r>
          </w:p>
        </w:tc>
      </w:tr>
      <w:tr w:rsidR="00752178" w:rsidRPr="005A0F15" w:rsidTr="00253516">
        <w:trPr>
          <w:trHeight w:val="300"/>
        </w:trPr>
        <w:tc>
          <w:tcPr>
            <w:tcW w:w="9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51</w:t>
            </w:r>
          </w:p>
        </w:tc>
        <w:tc>
          <w:tcPr>
            <w:tcW w:w="9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41.5</w:t>
            </w:r>
          </w:p>
        </w:tc>
        <w:tc>
          <w:tcPr>
            <w:tcW w:w="12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9.5</w:t>
            </w:r>
          </w:p>
        </w:tc>
        <w:tc>
          <w:tcPr>
            <w:tcW w:w="138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90.25</w:t>
            </w:r>
          </w:p>
        </w:tc>
      </w:tr>
      <w:tr w:rsidR="00752178" w:rsidRPr="005A0F15" w:rsidTr="00253516">
        <w:trPr>
          <w:trHeight w:val="300"/>
        </w:trPr>
        <w:tc>
          <w:tcPr>
            <w:tcW w:w="9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52</w:t>
            </w:r>
          </w:p>
        </w:tc>
        <w:tc>
          <w:tcPr>
            <w:tcW w:w="9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41.5</w:t>
            </w:r>
          </w:p>
        </w:tc>
        <w:tc>
          <w:tcPr>
            <w:tcW w:w="12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10.5</w:t>
            </w:r>
          </w:p>
        </w:tc>
        <w:tc>
          <w:tcPr>
            <w:tcW w:w="138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110.25</w:t>
            </w:r>
          </w:p>
        </w:tc>
      </w:tr>
      <w:tr w:rsidR="00752178" w:rsidRPr="005A0F15" w:rsidTr="00253516">
        <w:trPr>
          <w:trHeight w:val="300"/>
        </w:trPr>
        <w:tc>
          <w:tcPr>
            <w:tcW w:w="9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55</w:t>
            </w:r>
          </w:p>
        </w:tc>
        <w:tc>
          <w:tcPr>
            <w:tcW w:w="9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41.5</w:t>
            </w:r>
          </w:p>
        </w:tc>
        <w:tc>
          <w:tcPr>
            <w:tcW w:w="126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13.5</w:t>
            </w:r>
          </w:p>
        </w:tc>
        <w:tc>
          <w:tcPr>
            <w:tcW w:w="1380" w:type="dxa"/>
            <w:noWrap/>
            <w:hideMark/>
          </w:tcPr>
          <w:p w:rsidR="00752178" w:rsidRPr="005A0F15" w:rsidRDefault="00752178" w:rsidP="00253516">
            <w:pPr>
              <w:jc w:val="center"/>
              <w:rPr>
                <w:rFonts w:ascii="Calibri" w:eastAsia="Times New Roman" w:hAnsi="Calibri" w:cs="Times New Roman"/>
                <w:color w:val="000000"/>
                <w:lang w:eastAsia="en-GB"/>
              </w:rPr>
            </w:pPr>
            <w:r w:rsidRPr="005A0F15">
              <w:rPr>
                <w:rFonts w:ascii="Calibri" w:eastAsia="Times New Roman" w:hAnsi="Calibri" w:cs="Times New Roman"/>
                <w:color w:val="000000"/>
                <w:lang w:eastAsia="en-GB"/>
              </w:rPr>
              <w:t>182.25</w:t>
            </w:r>
          </w:p>
        </w:tc>
      </w:tr>
    </w:tbl>
    <w:p w:rsidR="00752178" w:rsidRDefault="00752178" w:rsidP="00752178">
      <w:pPr>
        <w:rPr>
          <w:rFonts w:eastAsiaTheme="minorEastAsia"/>
        </w:rPr>
      </w:pPr>
    </w:p>
    <w:p w:rsidR="00752178" w:rsidRDefault="007D5399" w:rsidP="00752178">
      <m:oMathPara>
        <m:oMathParaPr>
          <m:jc m:val="left"/>
        </m:oMathParaPr>
        <m:oMath>
          <m:sSubSup>
            <m:sSubSupPr>
              <m:ctrlPr>
                <w:rPr>
                  <w:rFonts w:ascii="Cambria Math" w:hAnsi="Cambria Math" w:cs="Cambria Math"/>
                  <w:i/>
                </w:rPr>
              </m:ctrlPr>
            </m:sSubSupPr>
            <m:e>
              <m:r>
                <w:rPr>
                  <w:rFonts w:ascii="Cambria Math" w:hAnsi="Cambria Math" w:cs="Cambria Math"/>
                </w:rPr>
                <m:t>SD</m:t>
              </m:r>
            </m:e>
            <m:sub>
              <m:r>
                <w:rPr>
                  <w:rFonts w:ascii="Cambria Math" w:hAnsi="Cambria Math" w:cs="Cambria Math"/>
                </w:rPr>
                <m:t>1</m:t>
              </m:r>
            </m:sub>
            <m:sup>
              <m:r>
                <w:rPr>
                  <w:rFonts w:ascii="Cambria Math" w:hAnsi="Cambria Math" w:cs="Cambria Math"/>
                </w:rPr>
                <m:t>2</m:t>
              </m:r>
            </m:sup>
          </m:sSubSup>
          <m:r>
            <m:rPr>
              <m:sty m:val="p"/>
            </m:rPr>
            <w:rPr>
              <w:rFonts w:ascii="Cambria Math" w:hAnsi="Cambria Math" w:cs="Cambria Math"/>
            </w:rPr>
            <m:t>=</m:t>
          </m:r>
          <m:f>
            <m:fPr>
              <m:ctrlPr>
                <w:rPr>
                  <w:rFonts w:ascii="Cambria Math" w:hAnsi="Cambria Math"/>
                </w:rPr>
              </m:ctrlPr>
            </m:fPr>
            <m:num>
              <m:r>
                <m:rPr>
                  <m:sty m:val="p"/>
                </m:rPr>
                <w:rPr>
                  <w:rFonts w:ascii="Cambria Math" w:hAnsi="Cambria Math"/>
                </w:rPr>
                <m:t>650.25+272.25+12.25+6.25+12.25+20.25+42.25+90.25+110.25+182.25</m:t>
              </m:r>
            </m:num>
            <m:den>
              <m:r>
                <m:rPr>
                  <m:sty m:val="p"/>
                </m:rPr>
                <w:rPr>
                  <w:rFonts w:ascii="Cambria Math" w:hAnsi="Cambria Math" w:cs="Cambria Math"/>
                </w:rPr>
                <m:t>10-1</m:t>
              </m:r>
            </m:den>
          </m:f>
        </m:oMath>
      </m:oMathPara>
    </w:p>
    <w:p w:rsidR="00752178" w:rsidRDefault="00752178" w:rsidP="00752178">
      <w:pPr>
        <w:rPr>
          <w:rFonts w:eastAsiaTheme="minorEastAsia"/>
        </w:rPr>
      </w:pPr>
      <w:r>
        <w:rPr>
          <w:rFonts w:ascii="Cambria Math" w:hAnsi="Cambria Math" w:cs="Cambria Math"/>
        </w:rPr>
        <w:br/>
      </w:r>
      <m:oMathPara>
        <m:oMathParaPr>
          <m:jc m:val="left"/>
        </m:oMathParaPr>
        <m:oMath>
          <m:sSubSup>
            <m:sSubSupPr>
              <m:ctrlPr>
                <w:rPr>
                  <w:rFonts w:ascii="Cambria Math" w:hAnsi="Cambria Math" w:cs="Cambria Math"/>
                  <w:i/>
                </w:rPr>
              </m:ctrlPr>
            </m:sSubSupPr>
            <m:e>
              <m:r>
                <w:rPr>
                  <w:rFonts w:ascii="Cambria Math" w:hAnsi="Cambria Math" w:cs="Cambria Math"/>
                </w:rPr>
                <m:t>SD</m:t>
              </m:r>
            </m:e>
            <m:sub>
              <m:r>
                <w:rPr>
                  <w:rFonts w:ascii="Cambria Math" w:hAnsi="Cambria Math" w:cs="Cambria Math"/>
                </w:rPr>
                <m:t>1</m:t>
              </m:r>
            </m:sub>
            <m:sup>
              <m:r>
                <w:rPr>
                  <w:rFonts w:ascii="Cambria Math" w:hAnsi="Cambria Math" w:cs="Cambria Math"/>
                </w:rPr>
                <m:t>2</m:t>
              </m:r>
            </m:sup>
          </m:sSubSup>
          <m:r>
            <m:rPr>
              <m:sty m:val="p"/>
            </m:rPr>
            <w:rPr>
              <w:rFonts w:ascii="Cambria Math" w:hAnsi="Cambria Math" w:cs="Cambria Math"/>
            </w:rPr>
            <m:t>=</m:t>
          </m:r>
          <m:f>
            <m:fPr>
              <m:ctrlPr>
                <w:rPr>
                  <w:rFonts w:ascii="Cambria Math" w:hAnsi="Cambria Math"/>
                </w:rPr>
              </m:ctrlPr>
            </m:fPr>
            <m:num>
              <m:r>
                <m:rPr>
                  <m:sty m:val="p"/>
                </m:rPr>
                <w:rPr>
                  <w:rFonts w:ascii="Cambria Math" w:hAnsi="Cambria Math"/>
                </w:rPr>
                <m:t>1398.5</m:t>
              </m:r>
            </m:num>
            <m:den>
              <m:r>
                <m:rPr>
                  <m:sty m:val="p"/>
                </m:rPr>
                <w:rPr>
                  <w:rFonts w:ascii="Cambria Math" w:hAnsi="Cambria Math" w:cs="Cambria Math"/>
                </w:rPr>
                <m:t>9</m:t>
              </m:r>
            </m:den>
          </m:f>
        </m:oMath>
      </m:oMathPara>
    </w:p>
    <w:p w:rsidR="00752178" w:rsidRDefault="007D5399" w:rsidP="00752178">
      <w:pPr>
        <w:rPr>
          <w:rFonts w:eastAsiaTheme="minorEastAsia"/>
        </w:rPr>
      </w:pPr>
      <m:oMath>
        <m:sSubSup>
          <m:sSubSupPr>
            <m:ctrlPr>
              <w:rPr>
                <w:rFonts w:ascii="Cambria Math" w:hAnsi="Cambria Math" w:cs="Cambria Math"/>
                <w:i/>
              </w:rPr>
            </m:ctrlPr>
          </m:sSubSupPr>
          <m:e>
            <m:r>
              <w:rPr>
                <w:rFonts w:ascii="Cambria Math" w:hAnsi="Cambria Math" w:cs="Cambria Math"/>
              </w:rPr>
              <m:t>SD</m:t>
            </m:r>
          </m:e>
          <m:sub>
            <m:r>
              <w:rPr>
                <w:rFonts w:ascii="Cambria Math" w:hAnsi="Cambria Math" w:cs="Cambria Math"/>
              </w:rPr>
              <m:t>1</m:t>
            </m:r>
          </m:sub>
          <m:sup>
            <m:r>
              <w:rPr>
                <w:rFonts w:ascii="Cambria Math" w:hAnsi="Cambria Math" w:cs="Cambria Math"/>
              </w:rPr>
              <m:t>2</m:t>
            </m:r>
          </m:sup>
        </m:sSubSup>
        <m:r>
          <m:rPr>
            <m:sty m:val="p"/>
          </m:rPr>
          <w:rPr>
            <w:rFonts w:ascii="Cambria Math" w:hAnsi="Cambria Math" w:cs="Cambria Math"/>
          </w:rPr>
          <m:t>=</m:t>
        </m:r>
      </m:oMath>
      <w:r w:rsidR="00752178">
        <w:rPr>
          <w:rFonts w:eastAsiaTheme="minorEastAsia"/>
        </w:rPr>
        <w:t xml:space="preserve"> 155.389</w:t>
      </w:r>
    </w:p>
    <w:p w:rsidR="00752178" w:rsidRDefault="00752178" w:rsidP="00752178">
      <w:r>
        <w:br w:type="page"/>
      </w:r>
    </w:p>
    <w:p w:rsidR="00752178" w:rsidRDefault="00752178" w:rsidP="00752178">
      <w:pPr>
        <w:rPr>
          <w:rFonts w:eastAsiaTheme="minorEastAsia"/>
          <w:b/>
          <w:u w:val="single"/>
        </w:rPr>
      </w:pPr>
      <w:r w:rsidRPr="009025C8">
        <w:rPr>
          <w:b/>
          <w:u w:val="single"/>
        </w:rPr>
        <w:lastRenderedPageBreak/>
        <w:t xml:space="preserve">Calculating the </w:t>
      </w:r>
      <w:r>
        <w:rPr>
          <w:b/>
          <w:u w:val="single"/>
        </w:rPr>
        <w:t>Variance</w:t>
      </w:r>
      <w:r w:rsidRPr="009025C8">
        <w:rPr>
          <w:b/>
          <w:u w:val="single"/>
        </w:rPr>
        <w:t xml:space="preserve"> (</w:t>
      </w:r>
      <w:r>
        <w:rPr>
          <w:b/>
          <w:u w:val="single"/>
        </w:rPr>
        <w:t>SD</w:t>
      </w:r>
      <w:r w:rsidRPr="006E099D">
        <w:rPr>
          <w:b/>
          <w:u w:val="single"/>
          <w:vertAlign w:val="superscript"/>
        </w:rPr>
        <w:t>2</w:t>
      </w:r>
      <w:r w:rsidRPr="009025C8">
        <w:rPr>
          <w:rFonts w:eastAsiaTheme="minorEastAsia"/>
          <w:b/>
          <w:u w:val="single"/>
        </w:rPr>
        <w:t xml:space="preserve">) for </w:t>
      </w:r>
      <w:r>
        <w:rPr>
          <w:rFonts w:eastAsiaTheme="minorEastAsia"/>
          <w:b/>
          <w:u w:val="single"/>
        </w:rPr>
        <w:t>Young</w:t>
      </w:r>
      <w:r w:rsidRPr="009025C8">
        <w:rPr>
          <w:rFonts w:eastAsiaTheme="minorEastAsia"/>
          <w:b/>
          <w:u w:val="single"/>
        </w:rPr>
        <w:t xml:space="preserve"> Students</w:t>
      </w:r>
    </w:p>
    <w:p w:rsidR="00752178" w:rsidRPr="005A0F15" w:rsidRDefault="00752178" w:rsidP="00752178">
      <w:pPr>
        <w:pStyle w:val="NoSpacing"/>
      </w:pPr>
      <w:r w:rsidRPr="005A0F15">
        <w:t>N = Total number scores</w:t>
      </w:r>
    </w:p>
    <w:p w:rsidR="00752178" w:rsidRPr="005A0F15" w:rsidRDefault="007D5399" w:rsidP="00752178">
      <w:pPr>
        <w:pStyle w:val="NoSpacing"/>
        <w:rPr>
          <w:rFonts w:ascii="Calibri" w:eastAsia="Times New Roman" w:hAnsi="Calibri" w:cs="Times New Roman"/>
          <w:color w:val="000000"/>
          <w:lang w:eastAsia="en-GB"/>
        </w:rPr>
      </w:pPr>
      <m:oMath>
        <m:acc>
          <m:accPr>
            <m:chr m:val="̅"/>
            <m:ctrlPr>
              <w:rPr>
                <w:rFonts w:ascii="Cambria Math" w:hAnsi="Cambria Math"/>
              </w:rPr>
            </m:ctrlPr>
          </m:accPr>
          <m:e>
            <m:r>
              <m:rPr>
                <m:sty m:val="p"/>
              </m:rPr>
              <w:rPr>
                <w:rFonts w:ascii="Cambria Math" w:hAnsi="Cambria Math"/>
              </w:rPr>
              <m:t>X</m:t>
            </m:r>
          </m:e>
        </m:acc>
      </m:oMath>
      <w:r w:rsidR="00752178" w:rsidRPr="005A0F15">
        <w:rPr>
          <w:rFonts w:ascii="Calibri" w:eastAsia="Times New Roman" w:hAnsi="Calibri" w:cs="Times New Roman"/>
        </w:rPr>
        <w:t xml:space="preserve"> =</w:t>
      </w:r>
      <w:r w:rsidR="00752178" w:rsidRPr="005A0F15">
        <w:rPr>
          <w:rFonts w:ascii="Calibri" w:eastAsia="Times New Roman" w:hAnsi="Calibri" w:cs="Times New Roman"/>
          <w:color w:val="000000"/>
          <w:lang w:eastAsia="en-GB"/>
        </w:rPr>
        <w:t xml:space="preserve"> Mean of X</w:t>
      </w:r>
    </w:p>
    <w:p w:rsidR="00752178" w:rsidRPr="005A0F15" w:rsidRDefault="00752178" w:rsidP="00752178">
      <w:pPr>
        <w:pStyle w:val="NoSpacing"/>
      </w:pPr>
      <w:r w:rsidRPr="005A0F15">
        <w:t>∑ = the sum of</w:t>
      </w:r>
    </w:p>
    <w:p w:rsidR="00752178" w:rsidRPr="005A0F15" w:rsidRDefault="00752178" w:rsidP="00752178">
      <w:pPr>
        <w:pStyle w:val="NoSpacing"/>
      </w:pPr>
      <w:r w:rsidRPr="005A0F15">
        <w:t>X = score obtained</w:t>
      </w:r>
    </w:p>
    <w:p w:rsidR="00752178" w:rsidRPr="009025C8" w:rsidRDefault="00752178" w:rsidP="00752178">
      <w:pPr>
        <w:rPr>
          <w:b/>
          <w:u w:val="single"/>
        </w:rPr>
      </w:pPr>
    </w:p>
    <w:p w:rsidR="00752178" w:rsidRPr="005A0F15" w:rsidRDefault="007D5399" w:rsidP="00752178">
      <w:pPr>
        <w:rPr>
          <w:rFonts w:eastAsiaTheme="minorEastAsia"/>
        </w:rPr>
      </w:pPr>
      <m:oMathPara>
        <m:oMathParaPr>
          <m:jc m:val="left"/>
        </m:oMathParaPr>
        <m:oMath>
          <m:sSubSup>
            <m:sSubSupPr>
              <m:ctrlPr>
                <w:rPr>
                  <w:rFonts w:ascii="Cambria Math" w:hAnsi="Cambria Math" w:cs="Cambria Math"/>
                  <w:i/>
                </w:rPr>
              </m:ctrlPr>
            </m:sSubSupPr>
            <m:e>
              <m:r>
                <w:rPr>
                  <w:rFonts w:ascii="Cambria Math" w:hAnsi="Cambria Math" w:cs="Cambria Math"/>
                </w:rPr>
                <m:t>SD</m:t>
              </m:r>
            </m:e>
            <m:sub>
              <m:r>
                <w:rPr>
                  <w:rFonts w:ascii="Cambria Math" w:hAnsi="Cambria Math" w:cs="Cambria Math"/>
                </w:rPr>
                <m:t>2</m:t>
              </m:r>
            </m:sub>
            <m:sup>
              <m:r>
                <w:rPr>
                  <w:rFonts w:ascii="Cambria Math" w:hAnsi="Cambria Math" w:cs="Cambria Math"/>
                </w:rPr>
                <m:t>2</m:t>
              </m:r>
            </m:sup>
          </m:sSubSup>
          <m:r>
            <m:rPr>
              <m:sty m:val="p"/>
            </m:rPr>
            <w:rPr>
              <w:rFonts w:ascii="Cambria Math" w:hAnsi="Cambria Math" w:cs="Cambria Math"/>
            </w:rPr>
            <m:t>=</m:t>
          </m:r>
          <m:f>
            <m:fPr>
              <m:ctrlPr>
                <w:rPr>
                  <w:rFonts w:ascii="Cambria Math" w:hAnsi="Cambria Math"/>
                </w:rPr>
              </m:ctrlPr>
            </m:fPr>
            <m:num>
              <m:nary>
                <m:naryPr>
                  <m:chr m:val="∑"/>
                  <m:limLoc m:val="undOvr"/>
                  <m:subHide m:val="on"/>
                  <m:supHide m:val="on"/>
                  <m:ctrlPr>
                    <w:rPr>
                      <w:rFonts w:ascii="Cambria Math" w:hAnsi="Cambria Math"/>
                    </w:rPr>
                  </m:ctrlPr>
                </m:naryPr>
                <m:sub/>
                <m:sup/>
                <m:e>
                  <m:sSup>
                    <m:sSupPr>
                      <m:ctrlPr>
                        <w:rPr>
                          <w:rFonts w:ascii="Cambria Math" w:hAnsi="Cambria Math"/>
                        </w:rPr>
                      </m:ctrlPr>
                    </m:sSupPr>
                    <m:e>
                      <m:d>
                        <m:dPr>
                          <m:ctrlPr>
                            <w:rPr>
                              <w:rFonts w:ascii="Cambria Math" w:hAnsi="Cambria Math"/>
                            </w:rPr>
                          </m:ctrlPr>
                        </m:dPr>
                        <m:e>
                          <m:r>
                            <m:rPr>
                              <m:sty m:val="p"/>
                            </m:rPr>
                            <w:rPr>
                              <w:rFonts w:ascii="Cambria Math" w:hAnsi="Cambria Math"/>
                            </w:rPr>
                            <m:t>X-</m:t>
                          </m:r>
                          <m:acc>
                            <m:accPr>
                              <m:chr m:val="̅"/>
                              <m:ctrlPr>
                                <w:rPr>
                                  <w:rFonts w:ascii="Cambria Math" w:hAnsi="Cambria Math"/>
                                </w:rPr>
                              </m:ctrlPr>
                            </m:accPr>
                            <m:e>
                              <m:r>
                                <m:rPr>
                                  <m:sty m:val="p"/>
                                </m:rPr>
                                <w:rPr>
                                  <w:rFonts w:ascii="Cambria Math" w:hAnsi="Cambria Math"/>
                                </w:rPr>
                                <m:t>X</m:t>
                              </m:r>
                            </m:e>
                          </m:acc>
                        </m:e>
                      </m:d>
                    </m:e>
                    <m:sup>
                      <m:r>
                        <m:rPr>
                          <m:sty m:val="p"/>
                        </m:rPr>
                        <w:rPr>
                          <w:rFonts w:ascii="Cambria Math" w:hAnsi="Cambria Math"/>
                        </w:rPr>
                        <m:t>2</m:t>
                      </m:r>
                    </m:sup>
                  </m:sSup>
                </m:e>
              </m:nary>
            </m:num>
            <m:den>
              <m:r>
                <m:rPr>
                  <m:sty m:val="p"/>
                </m:rPr>
                <w:rPr>
                  <w:rFonts w:ascii="Cambria Math" w:hAnsi="Cambria Math" w:cs="Cambria Math"/>
                </w:rPr>
                <m:t>N-1</m:t>
              </m:r>
            </m:den>
          </m:f>
        </m:oMath>
      </m:oMathPara>
    </w:p>
    <w:p w:rsidR="00752178" w:rsidRPr="005A0F15" w:rsidRDefault="00752178" w:rsidP="00752178">
      <w:pPr>
        <w:rPr>
          <w:rFonts w:eastAsiaTheme="minorEastAsia"/>
        </w:rPr>
      </w:pPr>
    </w:p>
    <w:tbl>
      <w:tblPr>
        <w:tblStyle w:val="TableGrid"/>
        <w:tblW w:w="4560" w:type="dxa"/>
        <w:tblLook w:val="04A0"/>
      </w:tblPr>
      <w:tblGrid>
        <w:gridCol w:w="960"/>
        <w:gridCol w:w="960"/>
        <w:gridCol w:w="1260"/>
        <w:gridCol w:w="1380"/>
      </w:tblGrid>
      <w:tr w:rsidR="00752178" w:rsidRPr="005A0F15" w:rsidTr="00253516">
        <w:trPr>
          <w:trHeight w:val="345"/>
        </w:trPr>
        <w:tc>
          <w:tcPr>
            <w:tcW w:w="960" w:type="dxa"/>
            <w:noWrap/>
            <w:hideMark/>
          </w:tcPr>
          <w:p w:rsidR="00752178" w:rsidRPr="005A0F15" w:rsidRDefault="00752178" w:rsidP="00253516">
            <w:pPr>
              <w:jc w:val="center"/>
              <w:rPr>
                <w:rFonts w:ascii="Calibri" w:eastAsia="Times New Roman" w:hAnsi="Calibri" w:cs="Times New Roman"/>
                <w:b/>
                <w:color w:val="000000"/>
                <w:lang w:eastAsia="en-GB"/>
              </w:rPr>
            </w:pPr>
            <w:r w:rsidRPr="005A0F15">
              <w:rPr>
                <w:rFonts w:ascii="Calibri" w:eastAsia="Times New Roman" w:hAnsi="Calibri" w:cs="Times New Roman"/>
                <w:b/>
                <w:color w:val="000000"/>
                <w:lang w:eastAsia="en-GB"/>
              </w:rPr>
              <w:t>Scores</w:t>
            </w:r>
          </w:p>
        </w:tc>
        <w:tc>
          <w:tcPr>
            <w:tcW w:w="960" w:type="dxa"/>
            <w:noWrap/>
            <w:hideMark/>
          </w:tcPr>
          <w:p w:rsidR="00752178" w:rsidRPr="005A0F15" w:rsidRDefault="007D5399" w:rsidP="00253516">
            <w:pPr>
              <w:jc w:val="center"/>
              <w:rPr>
                <w:rFonts w:ascii="Calibri" w:eastAsia="Times New Roman" w:hAnsi="Calibri" w:cs="Times New Roman"/>
                <w:b/>
                <w:color w:val="000000"/>
                <w:lang w:eastAsia="en-GB"/>
              </w:rPr>
            </w:pPr>
            <m:oMath>
              <m:acc>
                <m:accPr>
                  <m:chr m:val="̅"/>
                  <m:ctrlPr>
                    <w:rPr>
                      <w:rFonts w:ascii="Cambria Math" w:hAnsi="Cambria Math"/>
                    </w:rPr>
                  </m:ctrlPr>
                </m:accPr>
                <m:e>
                  <m:r>
                    <m:rPr>
                      <m:sty m:val="p"/>
                    </m:rPr>
                    <w:rPr>
                      <w:rFonts w:ascii="Cambria Math" w:hAnsi="Cambria Math"/>
                    </w:rPr>
                    <m:t>X</m:t>
                  </m:r>
                </m:e>
              </m:acc>
            </m:oMath>
            <w:r w:rsidR="00752178" w:rsidRPr="005A0F15">
              <w:rPr>
                <w:rFonts w:ascii="Calibri" w:eastAsia="Times New Roman" w:hAnsi="Calibri" w:cs="Times New Roman"/>
              </w:rPr>
              <w:t xml:space="preserve"> </w:t>
            </w:r>
          </w:p>
        </w:tc>
        <w:tc>
          <w:tcPr>
            <w:tcW w:w="1260" w:type="dxa"/>
            <w:noWrap/>
            <w:hideMark/>
          </w:tcPr>
          <w:p w:rsidR="00752178" w:rsidRPr="005A0F15" w:rsidRDefault="00752178" w:rsidP="00253516">
            <w:pPr>
              <w:jc w:val="center"/>
              <w:rPr>
                <w:rFonts w:ascii="Calibri" w:eastAsia="Times New Roman" w:hAnsi="Calibri" w:cs="Times New Roman"/>
                <w:b/>
                <w:color w:val="000000"/>
                <w:lang w:eastAsia="en-GB"/>
              </w:rPr>
            </w:pPr>
            <w:r w:rsidRPr="005A0F15">
              <w:rPr>
                <w:rFonts w:ascii="Calibri" w:eastAsia="Times New Roman" w:hAnsi="Calibri" w:cs="Times New Roman"/>
                <w:b/>
                <w:color w:val="000000"/>
                <w:lang w:eastAsia="en-GB"/>
              </w:rPr>
              <w:t>(</w:t>
            </w:r>
            <m:oMath>
              <m:r>
                <m:rPr>
                  <m:sty m:val="b"/>
                </m:rPr>
                <w:rPr>
                  <w:rFonts w:ascii="Cambria Math" w:hAnsi="Cambria Math"/>
                </w:rPr>
                <m:t>X-</m:t>
              </m:r>
              <m:acc>
                <m:accPr>
                  <m:chr m:val="̅"/>
                  <m:ctrlPr>
                    <w:rPr>
                      <w:rFonts w:ascii="Cambria Math" w:hAnsi="Cambria Math"/>
                      <w:b/>
                    </w:rPr>
                  </m:ctrlPr>
                </m:accPr>
                <m:e>
                  <m:r>
                    <m:rPr>
                      <m:sty m:val="b"/>
                    </m:rPr>
                    <w:rPr>
                      <w:rFonts w:ascii="Cambria Math" w:hAnsi="Cambria Math"/>
                    </w:rPr>
                    <m:t>X</m:t>
                  </m:r>
                </m:e>
              </m:acc>
            </m:oMath>
            <w:r w:rsidRPr="005A0F15">
              <w:rPr>
                <w:rFonts w:ascii="Calibri" w:eastAsia="Times New Roman" w:hAnsi="Calibri" w:cs="Times New Roman"/>
                <w:b/>
                <w:color w:val="000000"/>
                <w:lang w:eastAsia="en-GB"/>
              </w:rPr>
              <w:t>)</w:t>
            </w:r>
          </w:p>
        </w:tc>
        <w:tc>
          <w:tcPr>
            <w:tcW w:w="1380" w:type="dxa"/>
            <w:noWrap/>
            <w:hideMark/>
          </w:tcPr>
          <w:p w:rsidR="00752178" w:rsidRPr="005A0F15" w:rsidRDefault="00752178" w:rsidP="00253516">
            <w:pPr>
              <w:jc w:val="center"/>
              <w:rPr>
                <w:rFonts w:ascii="Calibri" w:eastAsia="Times New Roman" w:hAnsi="Calibri" w:cs="Times New Roman"/>
                <w:b/>
                <w:color w:val="000000"/>
                <w:lang w:eastAsia="en-GB"/>
              </w:rPr>
            </w:pPr>
            <w:r w:rsidRPr="005A0F15">
              <w:rPr>
                <w:rFonts w:ascii="Calibri" w:eastAsia="Times New Roman" w:hAnsi="Calibri" w:cs="Times New Roman"/>
                <w:b/>
                <w:color w:val="000000"/>
                <w:lang w:eastAsia="en-GB"/>
              </w:rPr>
              <w:t>(</w:t>
            </w:r>
            <m:oMath>
              <m:r>
                <m:rPr>
                  <m:sty m:val="b"/>
                </m:rPr>
                <w:rPr>
                  <w:rFonts w:ascii="Cambria Math" w:hAnsi="Cambria Math"/>
                </w:rPr>
                <m:t>X-</m:t>
              </m:r>
              <m:acc>
                <m:accPr>
                  <m:chr m:val="̅"/>
                  <m:ctrlPr>
                    <w:rPr>
                      <w:rFonts w:ascii="Cambria Math" w:hAnsi="Cambria Math"/>
                      <w:b/>
                    </w:rPr>
                  </m:ctrlPr>
                </m:accPr>
                <m:e>
                  <m:r>
                    <m:rPr>
                      <m:sty m:val="b"/>
                    </m:rPr>
                    <w:rPr>
                      <w:rFonts w:ascii="Cambria Math" w:hAnsi="Cambria Math"/>
                    </w:rPr>
                    <m:t>X</m:t>
                  </m:r>
                </m:e>
              </m:acc>
            </m:oMath>
            <w:r w:rsidRPr="005A0F15">
              <w:rPr>
                <w:rFonts w:ascii="Calibri" w:eastAsia="Times New Roman" w:hAnsi="Calibri" w:cs="Times New Roman"/>
                <w:b/>
                <w:color w:val="000000"/>
                <w:lang w:eastAsia="en-GB"/>
              </w:rPr>
              <w:t>)</w:t>
            </w:r>
            <w:r w:rsidRPr="005A0F15">
              <w:rPr>
                <w:rFonts w:ascii="Calibri" w:eastAsia="Times New Roman" w:hAnsi="Calibri" w:cs="Times New Roman"/>
                <w:b/>
                <w:color w:val="000000"/>
                <w:vertAlign w:val="superscript"/>
                <w:lang w:eastAsia="en-GB"/>
              </w:rPr>
              <w:t>2</w:t>
            </w:r>
          </w:p>
        </w:tc>
      </w:tr>
      <w:tr w:rsidR="00752178" w:rsidRPr="005A0F15" w:rsidTr="00253516">
        <w:trPr>
          <w:trHeight w:val="300"/>
        </w:trPr>
        <w:tc>
          <w:tcPr>
            <w:tcW w:w="960" w:type="dxa"/>
            <w:noWrap/>
            <w:vAlign w:val="bottom"/>
            <w:hideMark/>
          </w:tcPr>
          <w:p w:rsidR="00752178" w:rsidRDefault="00752178" w:rsidP="00253516">
            <w:pPr>
              <w:jc w:val="center"/>
              <w:rPr>
                <w:rFonts w:ascii="Calibri" w:hAnsi="Calibri"/>
                <w:color w:val="000000"/>
              </w:rPr>
            </w:pPr>
            <w:r>
              <w:rPr>
                <w:rFonts w:ascii="Calibri" w:hAnsi="Calibri"/>
                <w:color w:val="000000"/>
              </w:rPr>
              <w:t>15</w:t>
            </w:r>
          </w:p>
        </w:tc>
        <w:tc>
          <w:tcPr>
            <w:tcW w:w="960" w:type="dxa"/>
            <w:noWrap/>
            <w:vAlign w:val="bottom"/>
            <w:hideMark/>
          </w:tcPr>
          <w:p w:rsidR="00752178" w:rsidRDefault="00752178" w:rsidP="00253516">
            <w:pPr>
              <w:jc w:val="center"/>
              <w:rPr>
                <w:rFonts w:ascii="Calibri" w:hAnsi="Calibri"/>
                <w:color w:val="000000"/>
              </w:rPr>
            </w:pPr>
            <w:r>
              <w:rPr>
                <w:rFonts w:ascii="Calibri" w:hAnsi="Calibri"/>
                <w:color w:val="000000"/>
              </w:rPr>
              <w:t>28.1</w:t>
            </w:r>
          </w:p>
        </w:tc>
        <w:tc>
          <w:tcPr>
            <w:tcW w:w="1260" w:type="dxa"/>
            <w:noWrap/>
            <w:vAlign w:val="bottom"/>
            <w:hideMark/>
          </w:tcPr>
          <w:p w:rsidR="00752178" w:rsidRDefault="00752178" w:rsidP="00253516">
            <w:pPr>
              <w:jc w:val="center"/>
              <w:rPr>
                <w:rFonts w:ascii="Calibri" w:hAnsi="Calibri"/>
                <w:color w:val="000000"/>
              </w:rPr>
            </w:pPr>
            <w:r>
              <w:rPr>
                <w:rFonts w:ascii="Calibri" w:hAnsi="Calibri"/>
                <w:color w:val="000000"/>
              </w:rPr>
              <w:t>-13.1</w:t>
            </w:r>
          </w:p>
        </w:tc>
        <w:tc>
          <w:tcPr>
            <w:tcW w:w="1380" w:type="dxa"/>
            <w:noWrap/>
            <w:vAlign w:val="bottom"/>
            <w:hideMark/>
          </w:tcPr>
          <w:p w:rsidR="00752178" w:rsidRDefault="00752178" w:rsidP="00253516">
            <w:pPr>
              <w:jc w:val="center"/>
              <w:rPr>
                <w:rFonts w:ascii="Calibri" w:hAnsi="Calibri"/>
                <w:color w:val="000000"/>
              </w:rPr>
            </w:pPr>
            <w:r>
              <w:rPr>
                <w:rFonts w:ascii="Calibri" w:hAnsi="Calibri"/>
                <w:color w:val="000000"/>
              </w:rPr>
              <w:t>171.61</w:t>
            </w:r>
          </w:p>
        </w:tc>
      </w:tr>
      <w:tr w:rsidR="00752178" w:rsidRPr="005A0F15" w:rsidTr="00253516">
        <w:trPr>
          <w:trHeight w:val="300"/>
        </w:trPr>
        <w:tc>
          <w:tcPr>
            <w:tcW w:w="960" w:type="dxa"/>
            <w:noWrap/>
            <w:vAlign w:val="bottom"/>
            <w:hideMark/>
          </w:tcPr>
          <w:p w:rsidR="00752178" w:rsidRDefault="00752178" w:rsidP="00253516">
            <w:pPr>
              <w:jc w:val="center"/>
              <w:rPr>
                <w:rFonts w:ascii="Calibri" w:hAnsi="Calibri"/>
                <w:color w:val="000000"/>
              </w:rPr>
            </w:pPr>
            <w:r>
              <w:rPr>
                <w:rFonts w:ascii="Calibri" w:hAnsi="Calibri"/>
                <w:color w:val="000000"/>
              </w:rPr>
              <w:t>19</w:t>
            </w:r>
          </w:p>
        </w:tc>
        <w:tc>
          <w:tcPr>
            <w:tcW w:w="960" w:type="dxa"/>
            <w:noWrap/>
            <w:vAlign w:val="bottom"/>
            <w:hideMark/>
          </w:tcPr>
          <w:p w:rsidR="00752178" w:rsidRDefault="00752178" w:rsidP="00253516">
            <w:pPr>
              <w:jc w:val="center"/>
              <w:rPr>
                <w:rFonts w:ascii="Calibri" w:hAnsi="Calibri"/>
                <w:color w:val="000000"/>
              </w:rPr>
            </w:pPr>
            <w:r>
              <w:rPr>
                <w:rFonts w:ascii="Calibri" w:hAnsi="Calibri"/>
                <w:color w:val="000000"/>
              </w:rPr>
              <w:t>28.1</w:t>
            </w:r>
          </w:p>
        </w:tc>
        <w:tc>
          <w:tcPr>
            <w:tcW w:w="1260" w:type="dxa"/>
            <w:noWrap/>
            <w:vAlign w:val="bottom"/>
            <w:hideMark/>
          </w:tcPr>
          <w:p w:rsidR="00752178" w:rsidRDefault="00752178" w:rsidP="00253516">
            <w:pPr>
              <w:jc w:val="center"/>
              <w:rPr>
                <w:rFonts w:ascii="Calibri" w:hAnsi="Calibri"/>
                <w:color w:val="000000"/>
              </w:rPr>
            </w:pPr>
            <w:r>
              <w:rPr>
                <w:rFonts w:ascii="Calibri" w:hAnsi="Calibri"/>
                <w:color w:val="000000"/>
              </w:rPr>
              <w:t>-9.1</w:t>
            </w:r>
          </w:p>
        </w:tc>
        <w:tc>
          <w:tcPr>
            <w:tcW w:w="1380" w:type="dxa"/>
            <w:noWrap/>
            <w:vAlign w:val="bottom"/>
            <w:hideMark/>
          </w:tcPr>
          <w:p w:rsidR="00752178" w:rsidRDefault="00752178" w:rsidP="00253516">
            <w:pPr>
              <w:jc w:val="center"/>
              <w:rPr>
                <w:rFonts w:ascii="Calibri" w:hAnsi="Calibri"/>
                <w:color w:val="000000"/>
              </w:rPr>
            </w:pPr>
            <w:r>
              <w:rPr>
                <w:rFonts w:ascii="Calibri" w:hAnsi="Calibri"/>
                <w:color w:val="000000"/>
              </w:rPr>
              <w:t>82.81</w:t>
            </w:r>
          </w:p>
        </w:tc>
      </w:tr>
      <w:tr w:rsidR="00752178" w:rsidRPr="005A0F15" w:rsidTr="00253516">
        <w:trPr>
          <w:trHeight w:val="300"/>
        </w:trPr>
        <w:tc>
          <w:tcPr>
            <w:tcW w:w="960" w:type="dxa"/>
            <w:noWrap/>
            <w:vAlign w:val="bottom"/>
            <w:hideMark/>
          </w:tcPr>
          <w:p w:rsidR="00752178" w:rsidRDefault="00752178" w:rsidP="00253516">
            <w:pPr>
              <w:jc w:val="center"/>
              <w:rPr>
                <w:rFonts w:ascii="Calibri" w:hAnsi="Calibri"/>
                <w:color w:val="000000"/>
              </w:rPr>
            </w:pPr>
            <w:r>
              <w:rPr>
                <w:rFonts w:ascii="Calibri" w:hAnsi="Calibri"/>
                <w:color w:val="000000"/>
              </w:rPr>
              <w:t>22</w:t>
            </w:r>
          </w:p>
        </w:tc>
        <w:tc>
          <w:tcPr>
            <w:tcW w:w="960" w:type="dxa"/>
            <w:noWrap/>
            <w:vAlign w:val="bottom"/>
            <w:hideMark/>
          </w:tcPr>
          <w:p w:rsidR="00752178" w:rsidRDefault="00752178" w:rsidP="00253516">
            <w:pPr>
              <w:jc w:val="center"/>
              <w:rPr>
                <w:rFonts w:ascii="Calibri" w:hAnsi="Calibri"/>
                <w:color w:val="000000"/>
              </w:rPr>
            </w:pPr>
            <w:r>
              <w:rPr>
                <w:rFonts w:ascii="Calibri" w:hAnsi="Calibri"/>
                <w:color w:val="000000"/>
              </w:rPr>
              <w:t>28.1</w:t>
            </w:r>
          </w:p>
        </w:tc>
        <w:tc>
          <w:tcPr>
            <w:tcW w:w="1260" w:type="dxa"/>
            <w:noWrap/>
            <w:vAlign w:val="bottom"/>
            <w:hideMark/>
          </w:tcPr>
          <w:p w:rsidR="00752178" w:rsidRDefault="00752178" w:rsidP="00253516">
            <w:pPr>
              <w:jc w:val="center"/>
              <w:rPr>
                <w:rFonts w:ascii="Calibri" w:hAnsi="Calibri"/>
                <w:color w:val="000000"/>
              </w:rPr>
            </w:pPr>
            <w:r>
              <w:rPr>
                <w:rFonts w:ascii="Calibri" w:hAnsi="Calibri"/>
                <w:color w:val="000000"/>
              </w:rPr>
              <w:t>-6.1</w:t>
            </w:r>
          </w:p>
        </w:tc>
        <w:tc>
          <w:tcPr>
            <w:tcW w:w="1380" w:type="dxa"/>
            <w:noWrap/>
            <w:vAlign w:val="bottom"/>
            <w:hideMark/>
          </w:tcPr>
          <w:p w:rsidR="00752178" w:rsidRDefault="00752178" w:rsidP="00253516">
            <w:pPr>
              <w:jc w:val="center"/>
              <w:rPr>
                <w:rFonts w:ascii="Calibri" w:hAnsi="Calibri"/>
                <w:color w:val="000000"/>
              </w:rPr>
            </w:pPr>
            <w:r>
              <w:rPr>
                <w:rFonts w:ascii="Calibri" w:hAnsi="Calibri"/>
                <w:color w:val="000000"/>
              </w:rPr>
              <w:t>37.21</w:t>
            </w:r>
          </w:p>
        </w:tc>
      </w:tr>
      <w:tr w:rsidR="00752178" w:rsidRPr="005A0F15" w:rsidTr="00253516">
        <w:trPr>
          <w:trHeight w:val="300"/>
        </w:trPr>
        <w:tc>
          <w:tcPr>
            <w:tcW w:w="960" w:type="dxa"/>
            <w:noWrap/>
            <w:vAlign w:val="bottom"/>
            <w:hideMark/>
          </w:tcPr>
          <w:p w:rsidR="00752178" w:rsidRDefault="00752178" w:rsidP="00253516">
            <w:pPr>
              <w:jc w:val="center"/>
              <w:rPr>
                <w:rFonts w:ascii="Calibri" w:hAnsi="Calibri"/>
                <w:color w:val="000000"/>
              </w:rPr>
            </w:pPr>
            <w:r>
              <w:rPr>
                <w:rFonts w:ascii="Calibri" w:hAnsi="Calibri"/>
                <w:color w:val="000000"/>
              </w:rPr>
              <w:t>24</w:t>
            </w:r>
          </w:p>
        </w:tc>
        <w:tc>
          <w:tcPr>
            <w:tcW w:w="960" w:type="dxa"/>
            <w:noWrap/>
            <w:vAlign w:val="bottom"/>
            <w:hideMark/>
          </w:tcPr>
          <w:p w:rsidR="00752178" w:rsidRDefault="00752178" w:rsidP="00253516">
            <w:pPr>
              <w:jc w:val="center"/>
              <w:rPr>
                <w:rFonts w:ascii="Calibri" w:hAnsi="Calibri"/>
                <w:color w:val="000000"/>
              </w:rPr>
            </w:pPr>
            <w:r>
              <w:rPr>
                <w:rFonts w:ascii="Calibri" w:hAnsi="Calibri"/>
                <w:color w:val="000000"/>
              </w:rPr>
              <w:t>28.1</w:t>
            </w:r>
          </w:p>
        </w:tc>
        <w:tc>
          <w:tcPr>
            <w:tcW w:w="1260" w:type="dxa"/>
            <w:noWrap/>
            <w:vAlign w:val="bottom"/>
            <w:hideMark/>
          </w:tcPr>
          <w:p w:rsidR="00752178" w:rsidRDefault="00752178" w:rsidP="00253516">
            <w:pPr>
              <w:jc w:val="center"/>
              <w:rPr>
                <w:rFonts w:ascii="Calibri" w:hAnsi="Calibri"/>
                <w:color w:val="000000"/>
              </w:rPr>
            </w:pPr>
            <w:r>
              <w:rPr>
                <w:rFonts w:ascii="Calibri" w:hAnsi="Calibri"/>
                <w:color w:val="000000"/>
              </w:rPr>
              <w:t>-4.1</w:t>
            </w:r>
          </w:p>
        </w:tc>
        <w:tc>
          <w:tcPr>
            <w:tcW w:w="1380" w:type="dxa"/>
            <w:noWrap/>
            <w:vAlign w:val="bottom"/>
            <w:hideMark/>
          </w:tcPr>
          <w:p w:rsidR="00752178" w:rsidRDefault="00752178" w:rsidP="00253516">
            <w:pPr>
              <w:jc w:val="center"/>
              <w:rPr>
                <w:rFonts w:ascii="Calibri" w:hAnsi="Calibri"/>
                <w:color w:val="000000"/>
              </w:rPr>
            </w:pPr>
            <w:r>
              <w:rPr>
                <w:rFonts w:ascii="Calibri" w:hAnsi="Calibri"/>
                <w:color w:val="000000"/>
              </w:rPr>
              <w:t>16.81</w:t>
            </w:r>
          </w:p>
        </w:tc>
      </w:tr>
      <w:tr w:rsidR="00752178" w:rsidRPr="005A0F15" w:rsidTr="00253516">
        <w:trPr>
          <w:trHeight w:val="300"/>
        </w:trPr>
        <w:tc>
          <w:tcPr>
            <w:tcW w:w="960" w:type="dxa"/>
            <w:noWrap/>
            <w:vAlign w:val="bottom"/>
            <w:hideMark/>
          </w:tcPr>
          <w:p w:rsidR="00752178" w:rsidRDefault="00752178" w:rsidP="00253516">
            <w:pPr>
              <w:jc w:val="center"/>
              <w:rPr>
                <w:rFonts w:ascii="Calibri" w:hAnsi="Calibri"/>
                <w:color w:val="000000"/>
              </w:rPr>
            </w:pPr>
            <w:r>
              <w:rPr>
                <w:rFonts w:ascii="Calibri" w:hAnsi="Calibri"/>
                <w:color w:val="000000"/>
              </w:rPr>
              <w:t>26</w:t>
            </w:r>
          </w:p>
        </w:tc>
        <w:tc>
          <w:tcPr>
            <w:tcW w:w="960" w:type="dxa"/>
            <w:noWrap/>
            <w:vAlign w:val="bottom"/>
            <w:hideMark/>
          </w:tcPr>
          <w:p w:rsidR="00752178" w:rsidRDefault="00752178" w:rsidP="00253516">
            <w:pPr>
              <w:jc w:val="center"/>
              <w:rPr>
                <w:rFonts w:ascii="Calibri" w:hAnsi="Calibri"/>
                <w:color w:val="000000"/>
              </w:rPr>
            </w:pPr>
            <w:r>
              <w:rPr>
                <w:rFonts w:ascii="Calibri" w:hAnsi="Calibri"/>
                <w:color w:val="000000"/>
              </w:rPr>
              <w:t>28.1</w:t>
            </w:r>
          </w:p>
        </w:tc>
        <w:tc>
          <w:tcPr>
            <w:tcW w:w="1260" w:type="dxa"/>
            <w:noWrap/>
            <w:vAlign w:val="bottom"/>
            <w:hideMark/>
          </w:tcPr>
          <w:p w:rsidR="00752178" w:rsidRDefault="00752178" w:rsidP="00253516">
            <w:pPr>
              <w:jc w:val="center"/>
              <w:rPr>
                <w:rFonts w:ascii="Calibri" w:hAnsi="Calibri"/>
                <w:color w:val="000000"/>
              </w:rPr>
            </w:pPr>
            <w:r>
              <w:rPr>
                <w:rFonts w:ascii="Calibri" w:hAnsi="Calibri"/>
                <w:color w:val="000000"/>
              </w:rPr>
              <w:t>-2.1</w:t>
            </w:r>
          </w:p>
        </w:tc>
        <w:tc>
          <w:tcPr>
            <w:tcW w:w="1380" w:type="dxa"/>
            <w:noWrap/>
            <w:vAlign w:val="bottom"/>
            <w:hideMark/>
          </w:tcPr>
          <w:p w:rsidR="00752178" w:rsidRDefault="00752178" w:rsidP="00253516">
            <w:pPr>
              <w:jc w:val="center"/>
              <w:rPr>
                <w:rFonts w:ascii="Calibri" w:hAnsi="Calibri"/>
                <w:color w:val="000000"/>
              </w:rPr>
            </w:pPr>
            <w:r>
              <w:rPr>
                <w:rFonts w:ascii="Calibri" w:hAnsi="Calibri"/>
                <w:color w:val="000000"/>
              </w:rPr>
              <w:t>4.41</w:t>
            </w:r>
          </w:p>
        </w:tc>
      </w:tr>
      <w:tr w:rsidR="00752178" w:rsidRPr="005A0F15" w:rsidTr="00253516">
        <w:trPr>
          <w:trHeight w:val="300"/>
        </w:trPr>
        <w:tc>
          <w:tcPr>
            <w:tcW w:w="960" w:type="dxa"/>
            <w:noWrap/>
            <w:vAlign w:val="bottom"/>
            <w:hideMark/>
          </w:tcPr>
          <w:p w:rsidR="00752178" w:rsidRDefault="00752178" w:rsidP="00253516">
            <w:pPr>
              <w:jc w:val="center"/>
              <w:rPr>
                <w:rFonts w:ascii="Calibri" w:hAnsi="Calibri"/>
                <w:color w:val="000000"/>
              </w:rPr>
            </w:pPr>
            <w:r>
              <w:rPr>
                <w:rFonts w:ascii="Calibri" w:hAnsi="Calibri"/>
                <w:color w:val="000000"/>
              </w:rPr>
              <w:t>27</w:t>
            </w:r>
          </w:p>
        </w:tc>
        <w:tc>
          <w:tcPr>
            <w:tcW w:w="960" w:type="dxa"/>
            <w:noWrap/>
            <w:vAlign w:val="bottom"/>
            <w:hideMark/>
          </w:tcPr>
          <w:p w:rsidR="00752178" w:rsidRDefault="00752178" w:rsidP="00253516">
            <w:pPr>
              <w:jc w:val="center"/>
              <w:rPr>
                <w:rFonts w:ascii="Calibri" w:hAnsi="Calibri"/>
                <w:color w:val="000000"/>
              </w:rPr>
            </w:pPr>
            <w:r>
              <w:rPr>
                <w:rFonts w:ascii="Calibri" w:hAnsi="Calibri"/>
                <w:color w:val="000000"/>
              </w:rPr>
              <w:t>28.1</w:t>
            </w:r>
          </w:p>
        </w:tc>
        <w:tc>
          <w:tcPr>
            <w:tcW w:w="1260" w:type="dxa"/>
            <w:noWrap/>
            <w:vAlign w:val="bottom"/>
            <w:hideMark/>
          </w:tcPr>
          <w:p w:rsidR="00752178" w:rsidRDefault="00752178" w:rsidP="00253516">
            <w:pPr>
              <w:jc w:val="center"/>
              <w:rPr>
                <w:rFonts w:ascii="Calibri" w:hAnsi="Calibri"/>
                <w:color w:val="000000"/>
              </w:rPr>
            </w:pPr>
            <w:r>
              <w:rPr>
                <w:rFonts w:ascii="Calibri" w:hAnsi="Calibri"/>
                <w:color w:val="000000"/>
              </w:rPr>
              <w:t>-1.1</w:t>
            </w:r>
          </w:p>
        </w:tc>
        <w:tc>
          <w:tcPr>
            <w:tcW w:w="1380" w:type="dxa"/>
            <w:noWrap/>
            <w:vAlign w:val="bottom"/>
            <w:hideMark/>
          </w:tcPr>
          <w:p w:rsidR="00752178" w:rsidRDefault="00752178" w:rsidP="00253516">
            <w:pPr>
              <w:jc w:val="center"/>
              <w:rPr>
                <w:rFonts w:ascii="Calibri" w:hAnsi="Calibri"/>
                <w:color w:val="000000"/>
              </w:rPr>
            </w:pPr>
            <w:r>
              <w:rPr>
                <w:rFonts w:ascii="Calibri" w:hAnsi="Calibri"/>
                <w:color w:val="000000"/>
              </w:rPr>
              <w:t>1.21</w:t>
            </w:r>
          </w:p>
        </w:tc>
      </w:tr>
      <w:tr w:rsidR="00752178" w:rsidRPr="005A0F15" w:rsidTr="00253516">
        <w:trPr>
          <w:trHeight w:val="300"/>
        </w:trPr>
        <w:tc>
          <w:tcPr>
            <w:tcW w:w="960" w:type="dxa"/>
            <w:noWrap/>
            <w:vAlign w:val="bottom"/>
            <w:hideMark/>
          </w:tcPr>
          <w:p w:rsidR="00752178" w:rsidRDefault="00752178" w:rsidP="00253516">
            <w:pPr>
              <w:jc w:val="center"/>
              <w:rPr>
                <w:rFonts w:ascii="Calibri" w:hAnsi="Calibri"/>
                <w:color w:val="000000"/>
              </w:rPr>
            </w:pPr>
            <w:r>
              <w:rPr>
                <w:rFonts w:ascii="Calibri" w:hAnsi="Calibri"/>
                <w:color w:val="000000"/>
              </w:rPr>
              <w:t>34</w:t>
            </w:r>
          </w:p>
        </w:tc>
        <w:tc>
          <w:tcPr>
            <w:tcW w:w="960" w:type="dxa"/>
            <w:noWrap/>
            <w:vAlign w:val="bottom"/>
            <w:hideMark/>
          </w:tcPr>
          <w:p w:rsidR="00752178" w:rsidRDefault="00752178" w:rsidP="00253516">
            <w:pPr>
              <w:jc w:val="center"/>
              <w:rPr>
                <w:rFonts w:ascii="Calibri" w:hAnsi="Calibri"/>
                <w:color w:val="000000"/>
              </w:rPr>
            </w:pPr>
            <w:r>
              <w:rPr>
                <w:rFonts w:ascii="Calibri" w:hAnsi="Calibri"/>
                <w:color w:val="000000"/>
              </w:rPr>
              <w:t>28.1</w:t>
            </w:r>
          </w:p>
        </w:tc>
        <w:tc>
          <w:tcPr>
            <w:tcW w:w="1260" w:type="dxa"/>
            <w:noWrap/>
            <w:vAlign w:val="bottom"/>
            <w:hideMark/>
          </w:tcPr>
          <w:p w:rsidR="00752178" w:rsidRDefault="00752178" w:rsidP="00253516">
            <w:pPr>
              <w:jc w:val="center"/>
              <w:rPr>
                <w:rFonts w:ascii="Calibri" w:hAnsi="Calibri"/>
                <w:color w:val="000000"/>
              </w:rPr>
            </w:pPr>
            <w:r>
              <w:rPr>
                <w:rFonts w:ascii="Calibri" w:hAnsi="Calibri"/>
                <w:color w:val="000000"/>
              </w:rPr>
              <w:t>5.9</w:t>
            </w:r>
          </w:p>
        </w:tc>
        <w:tc>
          <w:tcPr>
            <w:tcW w:w="1380" w:type="dxa"/>
            <w:noWrap/>
            <w:vAlign w:val="bottom"/>
            <w:hideMark/>
          </w:tcPr>
          <w:p w:rsidR="00752178" w:rsidRDefault="00752178" w:rsidP="00253516">
            <w:pPr>
              <w:jc w:val="center"/>
              <w:rPr>
                <w:rFonts w:ascii="Calibri" w:hAnsi="Calibri"/>
                <w:color w:val="000000"/>
              </w:rPr>
            </w:pPr>
            <w:r>
              <w:rPr>
                <w:rFonts w:ascii="Calibri" w:hAnsi="Calibri"/>
                <w:color w:val="000000"/>
              </w:rPr>
              <w:t>34.81</w:t>
            </w:r>
          </w:p>
        </w:tc>
      </w:tr>
      <w:tr w:rsidR="00752178" w:rsidRPr="005A0F15" w:rsidTr="00253516">
        <w:trPr>
          <w:trHeight w:val="300"/>
        </w:trPr>
        <w:tc>
          <w:tcPr>
            <w:tcW w:w="960" w:type="dxa"/>
            <w:noWrap/>
            <w:vAlign w:val="bottom"/>
            <w:hideMark/>
          </w:tcPr>
          <w:p w:rsidR="00752178" w:rsidRDefault="00752178" w:rsidP="00253516">
            <w:pPr>
              <w:jc w:val="center"/>
              <w:rPr>
                <w:rFonts w:ascii="Calibri" w:hAnsi="Calibri"/>
                <w:color w:val="000000"/>
              </w:rPr>
            </w:pPr>
            <w:r>
              <w:rPr>
                <w:rFonts w:ascii="Calibri" w:hAnsi="Calibri"/>
                <w:color w:val="000000"/>
              </w:rPr>
              <w:t>36</w:t>
            </w:r>
          </w:p>
        </w:tc>
        <w:tc>
          <w:tcPr>
            <w:tcW w:w="960" w:type="dxa"/>
            <w:noWrap/>
            <w:vAlign w:val="bottom"/>
            <w:hideMark/>
          </w:tcPr>
          <w:p w:rsidR="00752178" w:rsidRDefault="00752178" w:rsidP="00253516">
            <w:pPr>
              <w:jc w:val="center"/>
              <w:rPr>
                <w:rFonts w:ascii="Calibri" w:hAnsi="Calibri"/>
                <w:color w:val="000000"/>
              </w:rPr>
            </w:pPr>
            <w:r>
              <w:rPr>
                <w:rFonts w:ascii="Calibri" w:hAnsi="Calibri"/>
                <w:color w:val="000000"/>
              </w:rPr>
              <w:t>28.1</w:t>
            </w:r>
          </w:p>
        </w:tc>
        <w:tc>
          <w:tcPr>
            <w:tcW w:w="1260" w:type="dxa"/>
            <w:noWrap/>
            <w:vAlign w:val="bottom"/>
            <w:hideMark/>
          </w:tcPr>
          <w:p w:rsidR="00752178" w:rsidRDefault="00752178" w:rsidP="00253516">
            <w:pPr>
              <w:jc w:val="center"/>
              <w:rPr>
                <w:rFonts w:ascii="Calibri" w:hAnsi="Calibri"/>
                <w:color w:val="000000"/>
              </w:rPr>
            </w:pPr>
            <w:r>
              <w:rPr>
                <w:rFonts w:ascii="Calibri" w:hAnsi="Calibri"/>
                <w:color w:val="000000"/>
              </w:rPr>
              <w:t>7.9</w:t>
            </w:r>
          </w:p>
        </w:tc>
        <w:tc>
          <w:tcPr>
            <w:tcW w:w="1380" w:type="dxa"/>
            <w:noWrap/>
            <w:vAlign w:val="bottom"/>
            <w:hideMark/>
          </w:tcPr>
          <w:p w:rsidR="00752178" w:rsidRDefault="00752178" w:rsidP="00253516">
            <w:pPr>
              <w:jc w:val="center"/>
              <w:rPr>
                <w:rFonts w:ascii="Calibri" w:hAnsi="Calibri"/>
                <w:color w:val="000000"/>
              </w:rPr>
            </w:pPr>
            <w:r>
              <w:rPr>
                <w:rFonts w:ascii="Calibri" w:hAnsi="Calibri"/>
                <w:color w:val="000000"/>
              </w:rPr>
              <w:t>62.41</w:t>
            </w:r>
          </w:p>
        </w:tc>
      </w:tr>
      <w:tr w:rsidR="00752178" w:rsidRPr="005A0F15" w:rsidTr="00253516">
        <w:trPr>
          <w:trHeight w:val="300"/>
        </w:trPr>
        <w:tc>
          <w:tcPr>
            <w:tcW w:w="960" w:type="dxa"/>
            <w:noWrap/>
            <w:vAlign w:val="bottom"/>
            <w:hideMark/>
          </w:tcPr>
          <w:p w:rsidR="00752178" w:rsidRDefault="00752178" w:rsidP="00253516">
            <w:pPr>
              <w:jc w:val="center"/>
              <w:rPr>
                <w:rFonts w:ascii="Calibri" w:hAnsi="Calibri"/>
                <w:color w:val="000000"/>
              </w:rPr>
            </w:pPr>
            <w:r>
              <w:rPr>
                <w:rFonts w:ascii="Calibri" w:hAnsi="Calibri"/>
                <w:color w:val="000000"/>
              </w:rPr>
              <w:t>37</w:t>
            </w:r>
          </w:p>
        </w:tc>
        <w:tc>
          <w:tcPr>
            <w:tcW w:w="960" w:type="dxa"/>
            <w:noWrap/>
            <w:vAlign w:val="bottom"/>
            <w:hideMark/>
          </w:tcPr>
          <w:p w:rsidR="00752178" w:rsidRDefault="00752178" w:rsidP="00253516">
            <w:pPr>
              <w:jc w:val="center"/>
              <w:rPr>
                <w:rFonts w:ascii="Calibri" w:hAnsi="Calibri"/>
                <w:color w:val="000000"/>
              </w:rPr>
            </w:pPr>
            <w:r>
              <w:rPr>
                <w:rFonts w:ascii="Calibri" w:hAnsi="Calibri"/>
                <w:color w:val="000000"/>
              </w:rPr>
              <w:t>28.1</w:t>
            </w:r>
          </w:p>
        </w:tc>
        <w:tc>
          <w:tcPr>
            <w:tcW w:w="1260" w:type="dxa"/>
            <w:noWrap/>
            <w:vAlign w:val="bottom"/>
            <w:hideMark/>
          </w:tcPr>
          <w:p w:rsidR="00752178" w:rsidRDefault="00752178" w:rsidP="00253516">
            <w:pPr>
              <w:jc w:val="center"/>
              <w:rPr>
                <w:rFonts w:ascii="Calibri" w:hAnsi="Calibri"/>
                <w:color w:val="000000"/>
              </w:rPr>
            </w:pPr>
            <w:r>
              <w:rPr>
                <w:rFonts w:ascii="Calibri" w:hAnsi="Calibri"/>
                <w:color w:val="000000"/>
              </w:rPr>
              <w:t>8.9</w:t>
            </w:r>
          </w:p>
        </w:tc>
        <w:tc>
          <w:tcPr>
            <w:tcW w:w="1380" w:type="dxa"/>
            <w:noWrap/>
            <w:vAlign w:val="bottom"/>
            <w:hideMark/>
          </w:tcPr>
          <w:p w:rsidR="00752178" w:rsidRDefault="00752178" w:rsidP="00253516">
            <w:pPr>
              <w:jc w:val="center"/>
              <w:rPr>
                <w:rFonts w:ascii="Calibri" w:hAnsi="Calibri"/>
                <w:color w:val="000000"/>
              </w:rPr>
            </w:pPr>
            <w:r>
              <w:rPr>
                <w:rFonts w:ascii="Calibri" w:hAnsi="Calibri"/>
                <w:color w:val="000000"/>
              </w:rPr>
              <w:t>79.21</w:t>
            </w:r>
          </w:p>
        </w:tc>
      </w:tr>
      <w:tr w:rsidR="00752178" w:rsidRPr="005A0F15" w:rsidTr="00253516">
        <w:trPr>
          <w:trHeight w:val="300"/>
        </w:trPr>
        <w:tc>
          <w:tcPr>
            <w:tcW w:w="960" w:type="dxa"/>
            <w:noWrap/>
            <w:vAlign w:val="bottom"/>
            <w:hideMark/>
          </w:tcPr>
          <w:p w:rsidR="00752178" w:rsidRDefault="00752178" w:rsidP="00253516">
            <w:pPr>
              <w:jc w:val="center"/>
              <w:rPr>
                <w:rFonts w:ascii="Calibri" w:hAnsi="Calibri"/>
                <w:color w:val="000000"/>
              </w:rPr>
            </w:pPr>
            <w:r>
              <w:rPr>
                <w:rFonts w:ascii="Calibri" w:hAnsi="Calibri"/>
                <w:color w:val="000000"/>
              </w:rPr>
              <w:t>41</w:t>
            </w:r>
          </w:p>
        </w:tc>
        <w:tc>
          <w:tcPr>
            <w:tcW w:w="960" w:type="dxa"/>
            <w:noWrap/>
            <w:vAlign w:val="bottom"/>
            <w:hideMark/>
          </w:tcPr>
          <w:p w:rsidR="00752178" w:rsidRDefault="00752178" w:rsidP="00253516">
            <w:pPr>
              <w:jc w:val="center"/>
              <w:rPr>
                <w:rFonts w:ascii="Calibri" w:hAnsi="Calibri"/>
                <w:color w:val="000000"/>
              </w:rPr>
            </w:pPr>
            <w:r>
              <w:rPr>
                <w:rFonts w:ascii="Calibri" w:hAnsi="Calibri"/>
                <w:color w:val="000000"/>
              </w:rPr>
              <w:t>28.1</w:t>
            </w:r>
          </w:p>
        </w:tc>
        <w:tc>
          <w:tcPr>
            <w:tcW w:w="1260" w:type="dxa"/>
            <w:noWrap/>
            <w:vAlign w:val="bottom"/>
            <w:hideMark/>
          </w:tcPr>
          <w:p w:rsidR="00752178" w:rsidRDefault="00752178" w:rsidP="00253516">
            <w:pPr>
              <w:jc w:val="center"/>
              <w:rPr>
                <w:rFonts w:ascii="Calibri" w:hAnsi="Calibri"/>
                <w:color w:val="000000"/>
              </w:rPr>
            </w:pPr>
            <w:r>
              <w:rPr>
                <w:rFonts w:ascii="Calibri" w:hAnsi="Calibri"/>
                <w:color w:val="000000"/>
              </w:rPr>
              <w:t>12.9</w:t>
            </w:r>
          </w:p>
        </w:tc>
        <w:tc>
          <w:tcPr>
            <w:tcW w:w="1380" w:type="dxa"/>
            <w:noWrap/>
            <w:vAlign w:val="bottom"/>
            <w:hideMark/>
          </w:tcPr>
          <w:p w:rsidR="00752178" w:rsidRDefault="00752178" w:rsidP="00253516">
            <w:pPr>
              <w:jc w:val="center"/>
              <w:rPr>
                <w:rFonts w:ascii="Calibri" w:hAnsi="Calibri"/>
                <w:color w:val="000000"/>
              </w:rPr>
            </w:pPr>
            <w:r>
              <w:rPr>
                <w:rFonts w:ascii="Calibri" w:hAnsi="Calibri"/>
                <w:color w:val="000000"/>
              </w:rPr>
              <w:t>166.41</w:t>
            </w:r>
          </w:p>
        </w:tc>
      </w:tr>
    </w:tbl>
    <w:p w:rsidR="00752178" w:rsidRDefault="00752178" w:rsidP="00752178">
      <w:pPr>
        <w:rPr>
          <w:rFonts w:eastAsiaTheme="minorEastAsia"/>
        </w:rPr>
      </w:pPr>
    </w:p>
    <w:p w:rsidR="00752178" w:rsidRDefault="007D5399" w:rsidP="00752178">
      <m:oMathPara>
        <m:oMathParaPr>
          <m:jc m:val="left"/>
        </m:oMathParaPr>
        <m:oMath>
          <m:sSubSup>
            <m:sSubSupPr>
              <m:ctrlPr>
                <w:rPr>
                  <w:rFonts w:ascii="Cambria Math" w:hAnsi="Cambria Math" w:cs="Cambria Math"/>
                  <w:i/>
                </w:rPr>
              </m:ctrlPr>
            </m:sSubSupPr>
            <m:e>
              <m:r>
                <w:rPr>
                  <w:rFonts w:ascii="Cambria Math" w:hAnsi="Cambria Math" w:cs="Cambria Math"/>
                </w:rPr>
                <m:t>SD</m:t>
              </m:r>
            </m:e>
            <m:sub>
              <m:r>
                <w:rPr>
                  <w:rFonts w:ascii="Cambria Math" w:hAnsi="Cambria Math" w:cs="Cambria Math"/>
                </w:rPr>
                <m:t>2</m:t>
              </m:r>
            </m:sub>
            <m:sup>
              <m:r>
                <w:rPr>
                  <w:rFonts w:ascii="Cambria Math" w:hAnsi="Cambria Math" w:cs="Cambria Math"/>
                </w:rPr>
                <m:t>2</m:t>
              </m:r>
            </m:sup>
          </m:sSubSup>
          <m:r>
            <m:rPr>
              <m:sty m:val="p"/>
            </m:rPr>
            <w:rPr>
              <w:rFonts w:ascii="Cambria Math" w:hAnsi="Cambria Math" w:cs="Cambria Math"/>
            </w:rPr>
            <m:t>=</m:t>
          </m:r>
          <m:f>
            <m:fPr>
              <m:ctrlPr>
                <w:rPr>
                  <w:rFonts w:ascii="Cambria Math" w:hAnsi="Cambria Math"/>
                </w:rPr>
              </m:ctrlPr>
            </m:fPr>
            <m:num>
              <m:r>
                <m:rPr>
                  <m:sty m:val="p"/>
                </m:rPr>
                <w:rPr>
                  <w:rFonts w:ascii="Cambria Math" w:hAnsi="Cambria Math"/>
                </w:rPr>
                <m:t>171.61+82.81+37.21+16.81+4.41+1.21+34.81+62.41+79.21+166.41</m:t>
              </m:r>
            </m:num>
            <m:den>
              <m:r>
                <m:rPr>
                  <m:sty m:val="p"/>
                </m:rPr>
                <w:rPr>
                  <w:rFonts w:ascii="Cambria Math" w:hAnsi="Cambria Math" w:cs="Cambria Math"/>
                </w:rPr>
                <m:t>10-1</m:t>
              </m:r>
            </m:den>
          </m:f>
        </m:oMath>
      </m:oMathPara>
    </w:p>
    <w:p w:rsidR="00752178" w:rsidRDefault="00752178" w:rsidP="00752178">
      <w:pPr>
        <w:rPr>
          <w:rFonts w:eastAsiaTheme="minorEastAsia"/>
        </w:rPr>
      </w:pPr>
      <w:r>
        <w:rPr>
          <w:rFonts w:ascii="Cambria Math" w:hAnsi="Cambria Math" w:cs="Cambria Math"/>
        </w:rPr>
        <w:br/>
      </w:r>
      <m:oMathPara>
        <m:oMathParaPr>
          <m:jc m:val="left"/>
        </m:oMathParaPr>
        <m:oMath>
          <m:sSubSup>
            <m:sSubSupPr>
              <m:ctrlPr>
                <w:rPr>
                  <w:rFonts w:ascii="Cambria Math" w:hAnsi="Cambria Math" w:cs="Cambria Math"/>
                  <w:i/>
                </w:rPr>
              </m:ctrlPr>
            </m:sSubSupPr>
            <m:e>
              <m:r>
                <w:rPr>
                  <w:rFonts w:ascii="Cambria Math" w:hAnsi="Cambria Math" w:cs="Cambria Math"/>
                </w:rPr>
                <m:t>SD</m:t>
              </m:r>
            </m:e>
            <m:sub>
              <m:r>
                <w:rPr>
                  <w:rFonts w:ascii="Cambria Math" w:hAnsi="Cambria Math" w:cs="Cambria Math"/>
                </w:rPr>
                <m:t>2</m:t>
              </m:r>
            </m:sub>
            <m:sup>
              <m:r>
                <w:rPr>
                  <w:rFonts w:ascii="Cambria Math" w:hAnsi="Cambria Math" w:cs="Cambria Math"/>
                </w:rPr>
                <m:t>2</m:t>
              </m:r>
            </m:sup>
          </m:sSubSup>
          <m:r>
            <m:rPr>
              <m:sty m:val="p"/>
            </m:rPr>
            <w:rPr>
              <w:rFonts w:ascii="Cambria Math" w:hAnsi="Cambria Math" w:cs="Cambria Math"/>
            </w:rPr>
            <m:t>=</m:t>
          </m:r>
          <m:f>
            <m:fPr>
              <m:ctrlPr>
                <w:rPr>
                  <w:rFonts w:ascii="Cambria Math" w:hAnsi="Cambria Math"/>
                </w:rPr>
              </m:ctrlPr>
            </m:fPr>
            <m:num>
              <m:r>
                <m:rPr>
                  <m:sty m:val="p"/>
                </m:rPr>
                <w:rPr>
                  <w:rFonts w:ascii="Cambria Math" w:hAnsi="Cambria Math"/>
                </w:rPr>
                <m:t>656.9</m:t>
              </m:r>
            </m:num>
            <m:den>
              <m:r>
                <m:rPr>
                  <m:sty m:val="p"/>
                </m:rPr>
                <w:rPr>
                  <w:rFonts w:ascii="Cambria Math" w:hAnsi="Cambria Math" w:cs="Cambria Math"/>
                </w:rPr>
                <m:t>9</m:t>
              </m:r>
            </m:den>
          </m:f>
        </m:oMath>
      </m:oMathPara>
    </w:p>
    <w:p w:rsidR="00752178" w:rsidRDefault="007D5399" w:rsidP="00752178">
      <w:pPr>
        <w:rPr>
          <w:rFonts w:eastAsiaTheme="minorEastAsia"/>
        </w:rPr>
      </w:pPr>
      <m:oMath>
        <m:sSubSup>
          <m:sSubSupPr>
            <m:ctrlPr>
              <w:rPr>
                <w:rFonts w:ascii="Cambria Math" w:hAnsi="Cambria Math" w:cs="Cambria Math"/>
                <w:i/>
              </w:rPr>
            </m:ctrlPr>
          </m:sSubSupPr>
          <m:e>
            <m:r>
              <w:rPr>
                <w:rFonts w:ascii="Cambria Math" w:hAnsi="Cambria Math" w:cs="Cambria Math"/>
              </w:rPr>
              <m:t>SD</m:t>
            </m:r>
          </m:e>
          <m:sub>
            <m:r>
              <w:rPr>
                <w:rFonts w:ascii="Cambria Math" w:hAnsi="Cambria Math" w:cs="Cambria Math"/>
              </w:rPr>
              <m:t>2</m:t>
            </m:r>
          </m:sub>
          <m:sup>
            <m:r>
              <w:rPr>
                <w:rFonts w:ascii="Cambria Math" w:hAnsi="Cambria Math" w:cs="Cambria Math"/>
              </w:rPr>
              <m:t>2</m:t>
            </m:r>
          </m:sup>
        </m:sSubSup>
        <m:r>
          <m:rPr>
            <m:sty m:val="p"/>
          </m:rPr>
          <w:rPr>
            <w:rFonts w:ascii="Cambria Math" w:hAnsi="Cambria Math" w:cs="Cambria Math"/>
          </w:rPr>
          <m:t>=</m:t>
        </m:r>
      </m:oMath>
      <w:r w:rsidR="00752178">
        <w:rPr>
          <w:rFonts w:eastAsiaTheme="minorEastAsia"/>
        </w:rPr>
        <w:t xml:space="preserve"> 72.989</w:t>
      </w:r>
    </w:p>
    <w:p w:rsidR="00752178" w:rsidRDefault="00752178">
      <w:pPr>
        <w:rPr>
          <w:rStyle w:val="strong-blue"/>
        </w:rPr>
      </w:pPr>
    </w:p>
    <w:p w:rsidR="00407C28" w:rsidRDefault="00407C28">
      <w:pPr>
        <w:rPr>
          <w:rStyle w:val="strong-blue"/>
        </w:rPr>
      </w:pPr>
      <w:r>
        <w:rPr>
          <w:rStyle w:val="strong-blue"/>
        </w:rPr>
        <w:t xml:space="preserve">Finally before we run </w:t>
      </w:r>
      <w:r w:rsidR="004E1C7C">
        <w:rPr>
          <w:rStyle w:val="strong-blue"/>
        </w:rPr>
        <w:t>the test we need to determine our</w:t>
      </w:r>
      <w:r>
        <w:rPr>
          <w:rStyle w:val="strong-blue"/>
        </w:rPr>
        <w:t xml:space="preserve"> hypothesis, this can be seen below: - </w:t>
      </w:r>
    </w:p>
    <w:p w:rsidR="00407C28" w:rsidRDefault="00407C28">
      <w:pPr>
        <w:rPr>
          <w:rStyle w:val="strong-blue"/>
        </w:rPr>
      </w:pPr>
    </w:p>
    <w:p w:rsidR="00407C28" w:rsidRDefault="00407C28" w:rsidP="00407C28">
      <w:r>
        <w:t>H</w:t>
      </w:r>
      <w:r w:rsidRPr="00AF361D">
        <w:rPr>
          <w:vertAlign w:val="subscript"/>
        </w:rPr>
        <w:t>0</w:t>
      </w:r>
      <w:r>
        <w:rPr>
          <w:vertAlign w:val="subscript"/>
        </w:rPr>
        <w:t xml:space="preserve"> </w:t>
      </w:r>
      <w:r>
        <w:t xml:space="preserve">(null hypothesis): </w:t>
      </w:r>
      <w:r>
        <w:tab/>
      </w:r>
      <w:r>
        <w:tab/>
        <w:t xml:space="preserve">Mature and Young student experience the same satisfaction during </w:t>
      </w:r>
      <w:r>
        <w:tab/>
      </w:r>
      <w:r>
        <w:tab/>
      </w:r>
      <w:r>
        <w:tab/>
      </w:r>
      <w:r>
        <w:tab/>
        <w:t>their university studies.</w:t>
      </w:r>
    </w:p>
    <w:p w:rsidR="00407C28" w:rsidRDefault="007D5399" w:rsidP="00407C28">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X</m:t>
                  </m:r>
                </m:e>
              </m:acc>
            </m:e>
            <m:sub>
              <m:r>
                <w:rPr>
                  <w:rFonts w:ascii="Cambria Math" w:hAnsi="Cambria Math"/>
                </w:rPr>
                <m:t>1</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X</m:t>
                  </m:r>
                </m:e>
              </m:acc>
            </m:e>
            <m:sub>
              <m:r>
                <w:rPr>
                  <w:rFonts w:ascii="Cambria Math" w:hAnsi="Cambria Math"/>
                </w:rPr>
                <m:t>2</m:t>
              </m:r>
            </m:sub>
          </m:sSub>
        </m:oMath>
      </m:oMathPara>
    </w:p>
    <w:p w:rsidR="00407C28" w:rsidRDefault="00407C28" w:rsidP="00407C28"/>
    <w:p w:rsidR="00407C28" w:rsidRDefault="00407C28" w:rsidP="00407C28">
      <w:r>
        <w:t>H</w:t>
      </w:r>
      <w:r>
        <w:rPr>
          <w:vertAlign w:val="subscript"/>
        </w:rPr>
        <w:t xml:space="preserve">1 </w:t>
      </w:r>
      <w:r>
        <w:t xml:space="preserve">(alternative hypothesis): </w:t>
      </w:r>
      <w:r>
        <w:tab/>
        <w:t xml:space="preserve">Mature and Young student </w:t>
      </w:r>
      <w:r w:rsidRPr="00A812A5">
        <w:rPr>
          <w:b/>
          <w:i/>
        </w:rPr>
        <w:t>don't</w:t>
      </w:r>
      <w:r w:rsidRPr="00A812A5">
        <w:rPr>
          <w:b/>
        </w:rPr>
        <w:t xml:space="preserve"> </w:t>
      </w:r>
      <w:r>
        <w:t xml:space="preserve">experience the same satisfaction </w:t>
      </w:r>
      <w:r>
        <w:tab/>
      </w:r>
      <w:r>
        <w:tab/>
      </w:r>
      <w:r>
        <w:tab/>
      </w:r>
      <w:r>
        <w:tab/>
        <w:t>during their university studies.</w:t>
      </w:r>
    </w:p>
    <w:p w:rsidR="00407C28" w:rsidRDefault="007D5399" w:rsidP="00407C28">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X</m:t>
                  </m:r>
                </m:e>
              </m:acc>
            </m:e>
            <m:sub>
              <m:r>
                <w:rPr>
                  <w:rFonts w:ascii="Cambria Math" w:hAnsi="Cambria Math"/>
                </w:rPr>
                <m:t>1</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X</m:t>
                  </m:r>
                </m:e>
              </m:acc>
            </m:e>
            <m:sub>
              <m:r>
                <w:rPr>
                  <w:rFonts w:ascii="Cambria Math" w:hAnsi="Cambria Math"/>
                </w:rPr>
                <m:t>2</m:t>
              </m:r>
            </m:sub>
          </m:sSub>
        </m:oMath>
      </m:oMathPara>
    </w:p>
    <w:p w:rsidR="00407C28" w:rsidRDefault="00407C28">
      <w:pPr>
        <w:rPr>
          <w:rStyle w:val="strong-blue"/>
        </w:rPr>
      </w:pPr>
    </w:p>
    <w:p w:rsidR="0068007B" w:rsidRDefault="0068007B">
      <w:pPr>
        <w:rPr>
          <w:rStyle w:val="strong-blue"/>
        </w:rPr>
      </w:pPr>
      <w:r>
        <w:rPr>
          <w:rStyle w:val="strong-blue"/>
        </w:rPr>
        <w:lastRenderedPageBreak/>
        <w:t xml:space="preserve">Below you can see the results of the </w:t>
      </w:r>
      <w:r>
        <w:t xml:space="preserve">independent-samples t-test: - </w:t>
      </w:r>
    </w:p>
    <w:p w:rsidR="0068007B" w:rsidRDefault="007D5399" w:rsidP="0068007B">
      <w:pPr>
        <w:rPr>
          <w:rFonts w:eastAsiaTheme="minorEastAsia"/>
        </w:rPr>
      </w:pPr>
      <m:oMathPara>
        <m:oMathParaPr>
          <m:jc m:val="left"/>
        </m:oMathParaPr>
        <m:oMath>
          <m:sSub>
            <m:sSubPr>
              <m:ctrlPr>
                <w:rPr>
                  <w:rFonts w:ascii="Cambria Math" w:hAnsi="Cambria Math"/>
                  <w:i/>
                </w:rPr>
              </m:ctrlPr>
            </m:sSubPr>
            <m:e>
              <m:r>
                <w:rPr>
                  <w:rFonts w:ascii="Cambria Math" w:hAnsi="Cambria Math"/>
                </w:rPr>
                <m:t>t</m:t>
              </m:r>
            </m:e>
            <m:sub>
              <m:r>
                <w:rPr>
                  <w:rFonts w:ascii="Cambria Math" w:hAnsi="Cambria Math"/>
                </w:rPr>
                <m:t>obt</m:t>
              </m:r>
            </m:sub>
          </m:sSub>
          <m:r>
            <w:rPr>
              <w:rFonts w:ascii="Cambria Math" w:hAnsi="Cambria Math"/>
            </w:rPr>
            <m:t>=</m:t>
          </m:r>
          <m:f>
            <m:fPr>
              <m:ctrlPr>
                <w:rPr>
                  <w:rFonts w:ascii="Cambria Math" w:hAnsi="Cambria Math"/>
                  <w:i/>
                </w:rPr>
              </m:ctrlPr>
            </m:fPr>
            <m:num>
              <m:sSub>
                <m:sSubPr>
                  <m:ctrlPr>
                    <w:rPr>
                      <w:rFonts w:ascii="Cambria Math" w:hAnsi="Cambria Math"/>
                      <w:i/>
                    </w:rPr>
                  </m:ctrlPr>
                </m:sSubPr>
                <m:e>
                  <m:acc>
                    <m:accPr>
                      <m:chr m:val="̅"/>
                      <m:ctrlPr>
                        <w:rPr>
                          <w:rFonts w:ascii="Cambria Math" w:hAnsi="Cambria Math"/>
                          <w:i/>
                        </w:rPr>
                      </m:ctrlPr>
                    </m:accPr>
                    <m:e>
                      <m:r>
                        <w:rPr>
                          <w:rFonts w:ascii="Cambria Math" w:hAnsi="Cambria Math"/>
                        </w:rPr>
                        <m:t>X</m:t>
                      </m:r>
                    </m:e>
                  </m:acc>
                </m:e>
                <m:sub>
                  <m:r>
                    <w:rPr>
                      <w:rFonts w:ascii="Cambria Math" w:hAnsi="Cambria Math"/>
                    </w:rPr>
                    <m:t>1</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X</m:t>
                      </m:r>
                    </m:e>
                  </m:acc>
                </m:e>
                <m:sub>
                  <m:r>
                    <w:rPr>
                      <w:rFonts w:ascii="Cambria Math" w:hAnsi="Cambria Math"/>
                    </w:rPr>
                    <m:t>2</m:t>
                  </m:r>
                </m:sub>
              </m:sSub>
            </m:num>
            <m:den>
              <m:rad>
                <m:radPr>
                  <m:degHide m:val="on"/>
                  <m:ctrlPr>
                    <w:rPr>
                      <w:rFonts w:ascii="Cambria Math" w:hAnsi="Cambria Math"/>
                      <w:i/>
                    </w:rPr>
                  </m:ctrlPr>
                </m:radPr>
                <m:deg/>
                <m:e>
                  <m:f>
                    <m:fPr>
                      <m:ctrlPr>
                        <w:rPr>
                          <w:rFonts w:ascii="Cambria Math" w:hAnsi="Cambria Math"/>
                          <w:i/>
                        </w:rPr>
                      </m:ctrlPr>
                    </m:fPr>
                    <m:num>
                      <m:sSubSup>
                        <m:sSubSupPr>
                          <m:ctrlPr>
                            <w:rPr>
                              <w:rFonts w:ascii="Cambria Math" w:hAnsi="Cambria Math"/>
                              <w:i/>
                            </w:rPr>
                          </m:ctrlPr>
                        </m:sSubSupPr>
                        <m:e>
                          <m:sSubSup>
                            <m:sSubSupPr>
                              <m:ctrlPr>
                                <w:rPr>
                                  <w:rFonts w:ascii="Cambria Math" w:hAnsi="Cambria Math"/>
                                  <w:i/>
                                </w:rPr>
                              </m:ctrlPr>
                            </m:sSubSupPr>
                            <m:e>
                              <m:r>
                                <w:rPr>
                                  <w:rFonts w:ascii="Cambria Math" w:hAnsi="Cambria Math"/>
                                </w:rPr>
                                <m:t>SD</m:t>
                              </m:r>
                            </m:e>
                            <m:sub>
                              <m:r>
                                <w:rPr>
                                  <w:rFonts w:ascii="Cambria Math" w:hAnsi="Cambria Math"/>
                                </w:rPr>
                                <m:t>1</m:t>
                              </m:r>
                            </m:sub>
                            <m:sup>
                              <m:r>
                                <w:rPr>
                                  <w:rFonts w:ascii="Cambria Math" w:hAnsi="Cambria Math"/>
                                </w:rPr>
                                <m:t>2</m:t>
                              </m:r>
                            </m:sup>
                          </m:sSubSup>
                          <m:r>
                            <w:rPr>
                              <w:rFonts w:ascii="Cambria Math" w:hAnsi="Cambria Math"/>
                            </w:rPr>
                            <m:t>+SD</m:t>
                          </m:r>
                        </m:e>
                        <m:sub>
                          <m:r>
                            <w:rPr>
                              <w:rFonts w:ascii="Cambria Math" w:hAnsi="Cambria Math"/>
                            </w:rPr>
                            <m:t>2</m:t>
                          </m:r>
                        </m:sub>
                        <m:sup>
                          <m:r>
                            <w:rPr>
                              <w:rFonts w:ascii="Cambria Math" w:hAnsi="Cambria Math"/>
                            </w:rPr>
                            <m:t>2</m:t>
                          </m:r>
                        </m:sup>
                      </m:sSubSup>
                    </m:num>
                    <m:den>
                      <m:r>
                        <w:rPr>
                          <w:rFonts w:ascii="Cambria Math" w:hAnsi="Cambria Math"/>
                        </w:rPr>
                        <m:t>N</m:t>
                      </m:r>
                    </m:den>
                  </m:f>
                </m:e>
              </m:rad>
            </m:den>
          </m:f>
        </m:oMath>
      </m:oMathPara>
    </w:p>
    <w:p w:rsidR="0068007B" w:rsidRDefault="0068007B" w:rsidP="0068007B">
      <w:pPr>
        <w:rPr>
          <w:rFonts w:eastAsiaTheme="minorEastAsia"/>
        </w:rPr>
      </w:pPr>
    </w:p>
    <w:p w:rsidR="0068007B" w:rsidRDefault="007D5399" w:rsidP="0068007B">
      <w:pPr>
        <w:rPr>
          <w:rFonts w:eastAsiaTheme="minorEastAsia"/>
        </w:rPr>
      </w:pPr>
      <m:oMathPara>
        <m:oMathParaPr>
          <m:jc m:val="left"/>
        </m:oMathParaPr>
        <m:oMath>
          <m:sSub>
            <m:sSubPr>
              <m:ctrlPr>
                <w:rPr>
                  <w:rFonts w:ascii="Cambria Math" w:hAnsi="Cambria Math"/>
                  <w:i/>
                </w:rPr>
              </m:ctrlPr>
            </m:sSubPr>
            <m:e>
              <m:r>
                <w:rPr>
                  <w:rFonts w:ascii="Cambria Math" w:hAnsi="Cambria Math"/>
                </w:rPr>
                <m:t>t</m:t>
              </m:r>
            </m:e>
            <m:sub>
              <m:r>
                <w:rPr>
                  <w:rFonts w:ascii="Cambria Math" w:hAnsi="Cambria Math"/>
                </w:rPr>
                <m:t>obt</m:t>
              </m:r>
            </m:sub>
          </m:sSub>
          <m:r>
            <w:rPr>
              <w:rFonts w:ascii="Cambria Math" w:hAnsi="Cambria Math"/>
            </w:rPr>
            <m:t>=</m:t>
          </m:r>
          <m:f>
            <m:fPr>
              <m:ctrlPr>
                <w:rPr>
                  <w:rFonts w:ascii="Cambria Math" w:hAnsi="Cambria Math"/>
                  <w:i/>
                </w:rPr>
              </m:ctrlPr>
            </m:fPr>
            <m:num>
              <m:r>
                <w:rPr>
                  <w:rFonts w:ascii="Cambria Math" w:hAnsi="Cambria Math"/>
                </w:rPr>
                <m:t>41.5-28.1</m:t>
              </m:r>
            </m:num>
            <m:den>
              <m:rad>
                <m:radPr>
                  <m:degHide m:val="on"/>
                  <m:ctrlPr>
                    <w:rPr>
                      <w:rFonts w:ascii="Cambria Math" w:hAnsi="Cambria Math"/>
                      <w:i/>
                    </w:rPr>
                  </m:ctrlPr>
                </m:radPr>
                <m:deg/>
                <m:e>
                  <m:f>
                    <m:fPr>
                      <m:ctrlPr>
                        <w:rPr>
                          <w:rFonts w:ascii="Cambria Math" w:hAnsi="Cambria Math"/>
                          <w:i/>
                        </w:rPr>
                      </m:ctrlPr>
                    </m:fPr>
                    <m:num>
                      <m:r>
                        <w:rPr>
                          <w:rFonts w:ascii="Cambria Math" w:hAnsi="Cambria Math"/>
                        </w:rPr>
                        <m:t>155.389+72.989</m:t>
                      </m:r>
                    </m:num>
                    <m:den>
                      <m:r>
                        <w:rPr>
                          <w:rFonts w:ascii="Cambria Math" w:hAnsi="Cambria Math"/>
                        </w:rPr>
                        <m:t>10</m:t>
                      </m:r>
                    </m:den>
                  </m:f>
                </m:e>
              </m:rad>
            </m:den>
          </m:f>
        </m:oMath>
      </m:oMathPara>
    </w:p>
    <w:p w:rsidR="0068007B" w:rsidRDefault="0068007B" w:rsidP="0068007B">
      <w:pPr>
        <w:rPr>
          <w:rFonts w:eastAsiaTheme="minorEastAsia"/>
        </w:rPr>
      </w:pPr>
    </w:p>
    <w:p w:rsidR="0068007B" w:rsidRDefault="007D5399" w:rsidP="0068007B">
      <w:pPr>
        <w:rPr>
          <w:rFonts w:eastAsiaTheme="minorEastAsia"/>
        </w:rPr>
      </w:pPr>
      <m:oMathPara>
        <m:oMathParaPr>
          <m:jc m:val="left"/>
        </m:oMathParaPr>
        <m:oMath>
          <m:sSub>
            <m:sSubPr>
              <m:ctrlPr>
                <w:rPr>
                  <w:rFonts w:ascii="Cambria Math" w:hAnsi="Cambria Math"/>
                  <w:i/>
                </w:rPr>
              </m:ctrlPr>
            </m:sSubPr>
            <m:e>
              <m:r>
                <w:rPr>
                  <w:rFonts w:ascii="Cambria Math" w:hAnsi="Cambria Math"/>
                </w:rPr>
                <m:t>t</m:t>
              </m:r>
            </m:e>
            <m:sub>
              <m:r>
                <w:rPr>
                  <w:rFonts w:ascii="Cambria Math" w:hAnsi="Cambria Math"/>
                </w:rPr>
                <m:t>obt</m:t>
              </m:r>
            </m:sub>
          </m:sSub>
          <m:r>
            <w:rPr>
              <w:rFonts w:ascii="Cambria Math" w:hAnsi="Cambria Math"/>
            </w:rPr>
            <m:t>=</m:t>
          </m:r>
          <m:f>
            <m:fPr>
              <m:ctrlPr>
                <w:rPr>
                  <w:rFonts w:ascii="Cambria Math" w:hAnsi="Cambria Math"/>
                  <w:i/>
                </w:rPr>
              </m:ctrlPr>
            </m:fPr>
            <m:num>
              <m:r>
                <w:rPr>
                  <w:rFonts w:ascii="Cambria Math" w:hAnsi="Cambria Math"/>
                </w:rPr>
                <m:t>13.4</m:t>
              </m:r>
            </m:num>
            <m:den>
              <m:rad>
                <m:radPr>
                  <m:degHide m:val="on"/>
                  <m:ctrlPr>
                    <w:rPr>
                      <w:rFonts w:ascii="Cambria Math" w:hAnsi="Cambria Math"/>
                      <w:i/>
                    </w:rPr>
                  </m:ctrlPr>
                </m:radPr>
                <m:deg/>
                <m:e>
                  <m:f>
                    <m:fPr>
                      <m:ctrlPr>
                        <w:rPr>
                          <w:rFonts w:ascii="Cambria Math" w:hAnsi="Cambria Math"/>
                          <w:i/>
                        </w:rPr>
                      </m:ctrlPr>
                    </m:fPr>
                    <m:num>
                      <m:r>
                        <w:rPr>
                          <w:rFonts w:ascii="Cambria Math" w:hAnsi="Cambria Math"/>
                        </w:rPr>
                        <m:t>228.378</m:t>
                      </m:r>
                    </m:num>
                    <m:den>
                      <m:r>
                        <w:rPr>
                          <w:rFonts w:ascii="Cambria Math" w:hAnsi="Cambria Math"/>
                        </w:rPr>
                        <m:t>10</m:t>
                      </m:r>
                    </m:den>
                  </m:f>
                </m:e>
              </m:rad>
            </m:den>
          </m:f>
        </m:oMath>
      </m:oMathPara>
    </w:p>
    <w:p w:rsidR="0068007B" w:rsidRDefault="0068007B" w:rsidP="0068007B">
      <w:pPr>
        <w:rPr>
          <w:rFonts w:eastAsiaTheme="minorEastAsia"/>
        </w:rPr>
      </w:pPr>
    </w:p>
    <w:p w:rsidR="0068007B" w:rsidRDefault="007D5399" w:rsidP="0068007B">
      <w:pPr>
        <w:rPr>
          <w:rFonts w:eastAsiaTheme="minorEastAsia"/>
        </w:rPr>
      </w:pPr>
      <m:oMathPara>
        <m:oMathParaPr>
          <m:jc m:val="left"/>
        </m:oMathParaPr>
        <m:oMath>
          <m:sSub>
            <m:sSubPr>
              <m:ctrlPr>
                <w:rPr>
                  <w:rFonts w:ascii="Cambria Math" w:hAnsi="Cambria Math"/>
                  <w:i/>
                </w:rPr>
              </m:ctrlPr>
            </m:sSubPr>
            <m:e>
              <m:r>
                <w:rPr>
                  <w:rFonts w:ascii="Cambria Math" w:hAnsi="Cambria Math"/>
                </w:rPr>
                <m:t>t</m:t>
              </m:r>
            </m:e>
            <m:sub>
              <m:r>
                <w:rPr>
                  <w:rFonts w:ascii="Cambria Math" w:hAnsi="Cambria Math"/>
                </w:rPr>
                <m:t>obt</m:t>
              </m:r>
            </m:sub>
          </m:sSub>
          <m:r>
            <w:rPr>
              <w:rFonts w:ascii="Cambria Math" w:hAnsi="Cambria Math"/>
            </w:rPr>
            <m:t>=</m:t>
          </m:r>
          <m:f>
            <m:fPr>
              <m:ctrlPr>
                <w:rPr>
                  <w:rFonts w:ascii="Cambria Math" w:hAnsi="Cambria Math"/>
                  <w:i/>
                </w:rPr>
              </m:ctrlPr>
            </m:fPr>
            <m:num>
              <m:r>
                <w:rPr>
                  <w:rFonts w:ascii="Cambria Math" w:hAnsi="Cambria Math"/>
                </w:rPr>
                <m:t>13.4</m:t>
              </m:r>
            </m:num>
            <m:den>
              <m:rad>
                <m:radPr>
                  <m:degHide m:val="on"/>
                  <m:ctrlPr>
                    <w:rPr>
                      <w:rFonts w:ascii="Cambria Math" w:hAnsi="Cambria Math"/>
                      <w:i/>
                    </w:rPr>
                  </m:ctrlPr>
                </m:radPr>
                <m:deg/>
                <m:e>
                  <m:r>
                    <w:rPr>
                      <w:rFonts w:ascii="Cambria Math" w:hAnsi="Cambria Math"/>
                    </w:rPr>
                    <m:t>22.8378</m:t>
                  </m:r>
                </m:e>
              </m:rad>
            </m:den>
          </m:f>
        </m:oMath>
      </m:oMathPara>
    </w:p>
    <w:p w:rsidR="0068007B" w:rsidRPr="00900170" w:rsidRDefault="0068007B" w:rsidP="0068007B">
      <w:pPr>
        <w:rPr>
          <w:rFonts w:eastAsiaTheme="minorEastAsia"/>
        </w:rPr>
      </w:pPr>
    </w:p>
    <w:p w:rsidR="0068007B" w:rsidRDefault="007D5399" w:rsidP="0068007B">
      <w:pPr>
        <w:rPr>
          <w:rFonts w:eastAsiaTheme="minorEastAsia"/>
        </w:rPr>
      </w:pPr>
      <m:oMathPara>
        <m:oMathParaPr>
          <m:jc m:val="left"/>
        </m:oMathParaPr>
        <m:oMath>
          <m:sSub>
            <m:sSubPr>
              <m:ctrlPr>
                <w:rPr>
                  <w:rFonts w:ascii="Cambria Math" w:hAnsi="Cambria Math"/>
                  <w:i/>
                </w:rPr>
              </m:ctrlPr>
            </m:sSubPr>
            <m:e>
              <m:r>
                <w:rPr>
                  <w:rFonts w:ascii="Cambria Math" w:hAnsi="Cambria Math"/>
                </w:rPr>
                <m:t>t</m:t>
              </m:r>
            </m:e>
            <m:sub>
              <m:r>
                <w:rPr>
                  <w:rFonts w:ascii="Cambria Math" w:hAnsi="Cambria Math"/>
                </w:rPr>
                <m:t>obt</m:t>
              </m:r>
            </m:sub>
          </m:sSub>
          <m:r>
            <w:rPr>
              <w:rFonts w:ascii="Cambria Math" w:hAnsi="Cambria Math"/>
            </w:rPr>
            <m:t>=</m:t>
          </m:r>
          <m:f>
            <m:fPr>
              <m:ctrlPr>
                <w:rPr>
                  <w:rFonts w:ascii="Cambria Math" w:hAnsi="Cambria Math"/>
                  <w:i/>
                </w:rPr>
              </m:ctrlPr>
            </m:fPr>
            <m:num>
              <m:r>
                <w:rPr>
                  <w:rFonts w:ascii="Cambria Math" w:hAnsi="Cambria Math"/>
                </w:rPr>
                <m:t>13.4</m:t>
              </m:r>
            </m:num>
            <m:den>
              <m:r>
                <w:rPr>
                  <w:rFonts w:ascii="Cambria Math" w:hAnsi="Cambria Math"/>
                </w:rPr>
                <m:t>4.779</m:t>
              </m:r>
            </m:den>
          </m:f>
        </m:oMath>
      </m:oMathPara>
    </w:p>
    <w:p w:rsidR="0068007B" w:rsidRDefault="0068007B" w:rsidP="0068007B">
      <w:pPr>
        <w:rPr>
          <w:rFonts w:eastAsiaTheme="minorEastAsia"/>
        </w:rPr>
      </w:pPr>
    </w:p>
    <w:p w:rsidR="0068007B" w:rsidRDefault="007D5399" w:rsidP="0068007B">
      <w:pPr>
        <w:rPr>
          <w:rFonts w:eastAsiaTheme="minorEastAsia"/>
        </w:rPr>
      </w:pPr>
      <m:oMathPara>
        <m:oMathParaPr>
          <m:jc m:val="left"/>
        </m:oMathParaPr>
        <m:oMath>
          <m:sSub>
            <m:sSubPr>
              <m:ctrlPr>
                <w:rPr>
                  <w:rFonts w:ascii="Cambria Math" w:hAnsi="Cambria Math"/>
                  <w:i/>
                </w:rPr>
              </m:ctrlPr>
            </m:sSubPr>
            <m:e>
              <m:r>
                <w:rPr>
                  <w:rFonts w:ascii="Cambria Math" w:hAnsi="Cambria Math"/>
                </w:rPr>
                <m:t>t</m:t>
              </m:r>
            </m:e>
            <m:sub>
              <m:r>
                <w:rPr>
                  <w:rFonts w:ascii="Cambria Math" w:hAnsi="Cambria Math"/>
                </w:rPr>
                <m:t>obt</m:t>
              </m:r>
            </m:sub>
          </m:sSub>
          <m:r>
            <w:rPr>
              <w:rFonts w:ascii="Cambria Math" w:hAnsi="Cambria Math"/>
            </w:rPr>
            <m:t>=2.80</m:t>
          </m:r>
        </m:oMath>
      </m:oMathPara>
    </w:p>
    <w:p w:rsidR="0068007B" w:rsidRDefault="0068007B" w:rsidP="0068007B">
      <w:pPr>
        <w:rPr>
          <w:rFonts w:eastAsiaTheme="minorEastAsia"/>
        </w:rPr>
      </w:pPr>
    </w:p>
    <w:p w:rsidR="007C170F" w:rsidRDefault="007C170F" w:rsidP="0068007B">
      <w:pPr>
        <w:rPr>
          <w:rFonts w:eastAsiaTheme="minorEastAsia"/>
        </w:rPr>
      </w:pPr>
    </w:p>
    <w:p w:rsidR="007C170F" w:rsidRDefault="007C170F" w:rsidP="0068007B">
      <w:pPr>
        <w:rPr>
          <w:rFonts w:eastAsiaTheme="minorEastAsia"/>
        </w:rPr>
      </w:pPr>
    </w:p>
    <w:p w:rsidR="007C170F" w:rsidRDefault="007C170F" w:rsidP="0068007B">
      <w:pPr>
        <w:rPr>
          <w:rFonts w:eastAsiaTheme="minorEastAsia"/>
        </w:rPr>
      </w:pPr>
    </w:p>
    <w:p w:rsidR="007C170F" w:rsidRDefault="007C170F" w:rsidP="0068007B">
      <w:pPr>
        <w:rPr>
          <w:rFonts w:eastAsiaTheme="minorEastAsia"/>
        </w:rPr>
      </w:pPr>
    </w:p>
    <w:p w:rsidR="007C170F" w:rsidRDefault="007C170F" w:rsidP="0068007B">
      <w:pPr>
        <w:rPr>
          <w:rFonts w:eastAsiaTheme="minorEastAsia"/>
        </w:rPr>
      </w:pPr>
    </w:p>
    <w:p w:rsidR="007C170F" w:rsidRDefault="007C170F" w:rsidP="0068007B">
      <w:pPr>
        <w:rPr>
          <w:rFonts w:eastAsiaTheme="minorEastAsia"/>
        </w:rPr>
      </w:pPr>
    </w:p>
    <w:p w:rsidR="007C170F" w:rsidRDefault="007C170F" w:rsidP="0068007B">
      <w:pPr>
        <w:rPr>
          <w:rFonts w:eastAsiaTheme="minorEastAsia"/>
        </w:rPr>
      </w:pPr>
    </w:p>
    <w:p w:rsidR="007C170F" w:rsidRDefault="007C170F" w:rsidP="0068007B">
      <w:pPr>
        <w:rPr>
          <w:rFonts w:eastAsiaTheme="minorEastAsia"/>
        </w:rPr>
      </w:pPr>
    </w:p>
    <w:p w:rsidR="007C170F" w:rsidRDefault="007C170F" w:rsidP="0068007B">
      <w:pPr>
        <w:rPr>
          <w:rFonts w:eastAsiaTheme="minorEastAsia"/>
        </w:rPr>
      </w:pPr>
    </w:p>
    <w:p w:rsidR="007C170F" w:rsidRDefault="007C170F" w:rsidP="0068007B">
      <w:pPr>
        <w:rPr>
          <w:rFonts w:eastAsiaTheme="minorEastAsia"/>
        </w:rPr>
      </w:pPr>
    </w:p>
    <w:p w:rsidR="007C170F" w:rsidRDefault="007C170F" w:rsidP="0068007B">
      <w:pPr>
        <w:rPr>
          <w:rFonts w:eastAsiaTheme="minorEastAsia"/>
        </w:rPr>
      </w:pPr>
    </w:p>
    <w:p w:rsidR="007C170F" w:rsidRDefault="007C170F" w:rsidP="0068007B">
      <w:pPr>
        <w:rPr>
          <w:rFonts w:eastAsiaTheme="minorEastAsia"/>
        </w:rPr>
      </w:pPr>
    </w:p>
    <w:p w:rsidR="007C170F" w:rsidRDefault="007C170F" w:rsidP="0068007B">
      <w:pPr>
        <w:rPr>
          <w:rFonts w:eastAsiaTheme="minorEastAsia"/>
        </w:rPr>
      </w:pPr>
    </w:p>
    <w:p w:rsidR="007C170F" w:rsidRPr="007C170F" w:rsidRDefault="007C170F" w:rsidP="0068007B">
      <w:pPr>
        <w:rPr>
          <w:rFonts w:eastAsiaTheme="minorEastAsia"/>
          <w:b/>
          <w:u w:val="single"/>
        </w:rPr>
      </w:pPr>
      <w:r w:rsidRPr="007C170F">
        <w:rPr>
          <w:rFonts w:eastAsiaTheme="minorEastAsia"/>
          <w:b/>
          <w:u w:val="single"/>
        </w:rPr>
        <w:lastRenderedPageBreak/>
        <w:t>Conclusion</w:t>
      </w:r>
    </w:p>
    <w:p w:rsidR="0068007B" w:rsidRDefault="0068007B" w:rsidP="0068007B">
      <w:pPr>
        <w:rPr>
          <w:rFonts w:eastAsiaTheme="minorEastAsia"/>
          <w:noProof/>
          <w:lang w:eastAsia="en-GB"/>
        </w:rPr>
      </w:pPr>
      <w:r>
        <w:rPr>
          <w:rFonts w:eastAsiaTheme="minorEastAsia"/>
        </w:rPr>
        <w:t xml:space="preserve">We can compare the </w:t>
      </w:r>
      <w:proofErr w:type="spellStart"/>
      <w:r>
        <w:rPr>
          <w:rFonts w:eastAsiaTheme="minorEastAsia"/>
        </w:rPr>
        <w:t>t</w:t>
      </w:r>
      <w:r w:rsidRPr="00A812A5">
        <w:rPr>
          <w:rFonts w:eastAsiaTheme="minorEastAsia"/>
          <w:vertAlign w:val="subscript"/>
        </w:rPr>
        <w:t>obt</w:t>
      </w:r>
      <w:proofErr w:type="spellEnd"/>
      <w:r>
        <w:rPr>
          <w:rFonts w:eastAsiaTheme="minorEastAsia"/>
        </w:rPr>
        <w:t xml:space="preserve"> to </w:t>
      </w:r>
      <w:proofErr w:type="spellStart"/>
      <w:r>
        <w:rPr>
          <w:rFonts w:eastAsiaTheme="minorEastAsia"/>
        </w:rPr>
        <w:t>t</w:t>
      </w:r>
      <w:r w:rsidRPr="00A812A5">
        <w:rPr>
          <w:rFonts w:eastAsiaTheme="minorEastAsia"/>
          <w:vertAlign w:val="subscript"/>
        </w:rPr>
        <w:t>crit</w:t>
      </w:r>
      <w:proofErr w:type="spellEnd"/>
      <w:r>
        <w:rPr>
          <w:rFonts w:eastAsiaTheme="minorEastAsia"/>
          <w:noProof/>
          <w:lang w:eastAsia="en-GB"/>
        </w:rPr>
        <w:t xml:space="preserve"> using the following chart: - </w:t>
      </w:r>
      <w:r>
        <w:rPr>
          <w:rFonts w:eastAsiaTheme="minorEastAsia"/>
          <w:noProof/>
          <w:lang w:eastAsia="en-GB"/>
        </w:rPr>
        <w:drawing>
          <wp:inline distT="0" distB="0" distL="0" distR="0">
            <wp:extent cx="5318125" cy="5142865"/>
            <wp:effectExtent l="19050" t="0" r="0" b="0"/>
            <wp:docPr id="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srcRect/>
                    <a:stretch>
                      <a:fillRect/>
                    </a:stretch>
                  </pic:blipFill>
                  <pic:spPr bwMode="auto">
                    <a:xfrm>
                      <a:off x="0" y="0"/>
                      <a:ext cx="5318125" cy="5142865"/>
                    </a:xfrm>
                    <a:prstGeom prst="rect">
                      <a:avLst/>
                    </a:prstGeom>
                    <a:noFill/>
                    <a:ln w="9525">
                      <a:noFill/>
                      <a:miter lim="800000"/>
                      <a:headEnd/>
                      <a:tailEnd/>
                    </a:ln>
                  </pic:spPr>
                </pic:pic>
              </a:graphicData>
            </a:graphic>
          </wp:inline>
        </w:drawing>
      </w:r>
      <w:r w:rsidR="004E1C7C">
        <w:rPr>
          <w:rFonts w:eastAsiaTheme="minorEastAsia"/>
          <w:noProof/>
          <w:lang w:eastAsia="en-GB"/>
        </w:rPr>
        <w:fldChar w:fldCharType="begin" w:fldLock="1"/>
      </w:r>
      <w:r w:rsidR="00AE07D7">
        <w:rPr>
          <w:rFonts w:eastAsiaTheme="minorEastAsia"/>
          <w:noProof/>
          <w:lang w:eastAsia="en-GB"/>
        </w:rPr>
        <w:instrText>ADDIN CSL_CITATION { "citationItems" : [ { "id" : "ITEM-1", "itemData" : { "URL" : "http://www.ttable.org/#", "accessed" : { "date-parts" : [ [ "2019", "1", "7" ] ] }, "id" : "ITEM-1", "issued" : { "date-parts" : [ [ "0" ] ] }, "title" : "T Table - T Value Table", "type" : "webpage" }, "uris" : [ "http://www.mendeley.com/documents/?uuid=613ce9f6-302b-3b0a-9db2-9703c1db6463" ] } ], "mendeley" : { "formattedCitation" : "[2]", "plainTextFormattedCitation" : "[2]", "previouslyFormattedCitation" : "[2]" }, "properties" : {  }, "schema" : "https://github.com/citation-style-language/schema/raw/master/csl-citation.json" }</w:instrText>
      </w:r>
      <w:r w:rsidR="004E1C7C">
        <w:rPr>
          <w:rFonts w:eastAsiaTheme="minorEastAsia"/>
          <w:noProof/>
          <w:lang w:eastAsia="en-GB"/>
        </w:rPr>
        <w:fldChar w:fldCharType="separate"/>
      </w:r>
      <w:r w:rsidR="00AE07D7" w:rsidRPr="00AE07D7">
        <w:rPr>
          <w:rFonts w:eastAsiaTheme="minorEastAsia"/>
          <w:noProof/>
          <w:lang w:eastAsia="en-GB"/>
        </w:rPr>
        <w:t>[2]</w:t>
      </w:r>
      <w:r w:rsidR="004E1C7C">
        <w:rPr>
          <w:rFonts w:eastAsiaTheme="minorEastAsia"/>
          <w:noProof/>
          <w:lang w:eastAsia="en-GB"/>
        </w:rPr>
        <w:fldChar w:fldCharType="end"/>
      </w:r>
    </w:p>
    <w:p w:rsidR="004E1C7C" w:rsidRDefault="004E1C7C" w:rsidP="0068007B">
      <w:pPr>
        <w:rPr>
          <w:rFonts w:eastAsiaTheme="minorEastAsia"/>
        </w:rPr>
      </w:pPr>
    </w:p>
    <w:p w:rsidR="0068007B" w:rsidRPr="004E1C7C" w:rsidRDefault="007D5399" w:rsidP="0068007B">
      <w:pPr>
        <w:pStyle w:val="Default"/>
        <w:rPr>
          <w:rFonts w:asciiTheme="minorHAnsi" w:eastAsiaTheme="minorEastAsia" w:hAnsiTheme="minorHAnsi"/>
        </w:rPr>
      </w:pPr>
      <m:oMath>
        <m:sSub>
          <m:sSubPr>
            <m:ctrlPr>
              <w:rPr>
                <w:rFonts w:ascii="Cambria Math" w:hAnsiTheme="minorHAnsi"/>
                <w:i/>
              </w:rPr>
            </m:ctrlPr>
          </m:sSubPr>
          <m:e>
            <m:r>
              <w:rPr>
                <w:rFonts w:ascii="Cambria Math" w:hAnsi="Cambria Math"/>
              </w:rPr>
              <m:t>t</m:t>
            </m:r>
          </m:e>
          <m:sub>
            <m:r>
              <w:rPr>
                <w:rFonts w:ascii="Cambria Math" w:hAnsi="Cambria Math"/>
              </w:rPr>
              <m:t>crit</m:t>
            </m:r>
          </m:sub>
        </m:sSub>
        <m:r>
          <w:rPr>
            <w:rFonts w:ascii="Cambria Math" w:hAnsiTheme="minorHAnsi"/>
          </w:rPr>
          <m:t xml:space="preserve"> </m:t>
        </m:r>
        <m:r>
          <w:rPr>
            <w:rFonts w:ascii="Cambria Math" w:hAnsi="Cambria Math"/>
          </w:rPr>
          <m:t>for</m:t>
        </m:r>
        <m:r>
          <w:rPr>
            <w:rFonts w:ascii="Cambria Math" w:hAnsiTheme="minorHAnsi"/>
          </w:rPr>
          <m:t xml:space="preserve"> </m:t>
        </m:r>
        <m:r>
          <w:rPr>
            <w:rFonts w:ascii="Cambria Math" w:hAnsi="Cambria Math"/>
          </w:rPr>
          <m:t>p</m:t>
        </m:r>
        <m:r>
          <w:rPr>
            <w:rFonts w:ascii="Cambria Math" w:hAnsiTheme="minorHAnsi"/>
          </w:rPr>
          <m:t>=</m:t>
        </m:r>
      </m:oMath>
      <w:r w:rsidR="0068007B" w:rsidRPr="004E1C7C">
        <w:rPr>
          <w:rFonts w:asciiTheme="minorHAnsi" w:eastAsiaTheme="minorEastAsia" w:hAnsiTheme="minorHAnsi"/>
        </w:rPr>
        <w:t xml:space="preserve">0.01 and Degree of Freedom (df) = 18 </w:t>
      </w:r>
      <m:oMath>
        <m:r>
          <w:rPr>
            <w:rFonts w:ascii="Cambria Math" w:eastAsiaTheme="minorEastAsia" w:hAnsiTheme="minorHAnsi"/>
          </w:rPr>
          <m:t>→</m:t>
        </m:r>
      </m:oMath>
      <w:r w:rsidR="0068007B" w:rsidRPr="004E1C7C">
        <w:rPr>
          <w:rFonts w:asciiTheme="minorHAnsi" w:eastAsiaTheme="minorEastAsia" w:hAnsiTheme="minorHAnsi"/>
        </w:rPr>
        <w:t xml:space="preserve"> 2.88</w:t>
      </w:r>
    </w:p>
    <w:p w:rsidR="0068007B" w:rsidRPr="004E1C7C" w:rsidRDefault="0068007B" w:rsidP="0068007B">
      <w:pPr>
        <w:pStyle w:val="Default"/>
        <w:rPr>
          <w:rFonts w:asciiTheme="minorHAnsi" w:eastAsiaTheme="minorEastAsia" w:hAnsiTheme="minorHAnsi"/>
        </w:rPr>
      </w:pPr>
    </w:p>
    <w:p w:rsidR="0068007B" w:rsidRPr="004E1C7C" w:rsidRDefault="0068007B" w:rsidP="0068007B">
      <w:pPr>
        <w:pStyle w:val="Default"/>
        <w:rPr>
          <w:rFonts w:asciiTheme="minorHAnsi" w:eastAsiaTheme="minorEastAsia" w:hAnsiTheme="minorHAnsi"/>
        </w:rPr>
      </w:pPr>
      <w:r w:rsidRPr="004E1C7C">
        <w:rPr>
          <w:rFonts w:asciiTheme="minorHAnsi" w:eastAsiaTheme="minorEastAsia" w:hAnsiTheme="minorHAnsi"/>
        </w:rPr>
        <w:t xml:space="preserve">With a significance level of p=0.01, </w:t>
      </w:r>
      <w:proofErr w:type="spellStart"/>
      <w:r w:rsidRPr="004E1C7C">
        <w:rPr>
          <w:rFonts w:asciiTheme="minorHAnsi" w:eastAsiaTheme="minorEastAsia" w:hAnsiTheme="minorHAnsi"/>
        </w:rPr>
        <w:t>t</w:t>
      </w:r>
      <w:r w:rsidRPr="004E1C7C">
        <w:rPr>
          <w:rFonts w:asciiTheme="minorHAnsi" w:eastAsiaTheme="minorEastAsia" w:hAnsiTheme="minorHAnsi"/>
          <w:vertAlign w:val="subscript"/>
        </w:rPr>
        <w:t>obt</w:t>
      </w:r>
      <w:proofErr w:type="spellEnd"/>
      <w:r w:rsidRPr="004E1C7C">
        <w:rPr>
          <w:rFonts w:asciiTheme="minorHAnsi" w:eastAsiaTheme="minorEastAsia" w:hAnsiTheme="minorHAnsi"/>
        </w:rPr>
        <w:t xml:space="preserve"> is less than </w:t>
      </w:r>
      <w:proofErr w:type="spellStart"/>
      <w:r w:rsidRPr="004E1C7C">
        <w:rPr>
          <w:rFonts w:asciiTheme="minorHAnsi" w:eastAsiaTheme="minorEastAsia" w:hAnsiTheme="minorHAnsi"/>
        </w:rPr>
        <w:t>t</w:t>
      </w:r>
      <w:r w:rsidRPr="004E1C7C">
        <w:rPr>
          <w:rFonts w:asciiTheme="minorHAnsi" w:eastAsiaTheme="minorEastAsia" w:hAnsiTheme="minorHAnsi"/>
          <w:vertAlign w:val="subscript"/>
        </w:rPr>
        <w:t>crit</w:t>
      </w:r>
      <w:proofErr w:type="spellEnd"/>
      <w:r w:rsidRPr="004E1C7C">
        <w:rPr>
          <w:rFonts w:asciiTheme="minorHAnsi" w:eastAsiaTheme="minorEastAsia" w:hAnsiTheme="minorHAnsi"/>
        </w:rPr>
        <w:t xml:space="preserve">, therefore, we </w:t>
      </w:r>
      <w:r w:rsidRPr="004E1C7C">
        <w:rPr>
          <w:rFonts w:asciiTheme="minorHAnsi" w:eastAsiaTheme="minorEastAsia" w:hAnsiTheme="minorHAnsi"/>
          <w:b/>
        </w:rPr>
        <w:t>cannot</w:t>
      </w:r>
      <w:r w:rsidRPr="004E1C7C">
        <w:rPr>
          <w:rFonts w:asciiTheme="minorHAnsi" w:eastAsiaTheme="minorEastAsia" w:hAnsiTheme="minorHAnsi"/>
        </w:rPr>
        <w:t xml:space="preserve"> reject the </w:t>
      </w:r>
      <w:r w:rsidRPr="004E1C7C">
        <w:rPr>
          <w:rFonts w:asciiTheme="minorHAnsi" w:hAnsiTheme="minorHAnsi"/>
        </w:rPr>
        <w:t>null hypothesis.</w:t>
      </w:r>
    </w:p>
    <w:p w:rsidR="0068007B" w:rsidRPr="004E1C7C" w:rsidRDefault="0068007B" w:rsidP="0068007B">
      <w:pPr>
        <w:pStyle w:val="Default"/>
        <w:rPr>
          <w:rFonts w:asciiTheme="minorHAnsi" w:eastAsiaTheme="minorEastAsia" w:hAnsiTheme="minorHAnsi"/>
        </w:rPr>
      </w:pPr>
    </w:p>
    <w:p w:rsidR="0068007B" w:rsidRPr="004E1C7C" w:rsidRDefault="007D5399" w:rsidP="0068007B">
      <w:pPr>
        <w:pStyle w:val="Default"/>
        <w:rPr>
          <w:rFonts w:asciiTheme="minorHAnsi" w:eastAsiaTheme="minorEastAsia" w:hAnsiTheme="minorHAnsi"/>
        </w:rPr>
      </w:pPr>
      <m:oMath>
        <m:sSub>
          <m:sSubPr>
            <m:ctrlPr>
              <w:rPr>
                <w:rFonts w:ascii="Cambria Math" w:hAnsiTheme="minorHAnsi"/>
                <w:i/>
              </w:rPr>
            </m:ctrlPr>
          </m:sSubPr>
          <m:e>
            <m:r>
              <w:rPr>
                <w:rFonts w:ascii="Cambria Math" w:hAnsi="Cambria Math"/>
              </w:rPr>
              <m:t>t</m:t>
            </m:r>
          </m:e>
          <m:sub>
            <m:r>
              <w:rPr>
                <w:rFonts w:ascii="Cambria Math" w:hAnsi="Cambria Math"/>
              </w:rPr>
              <m:t>crit</m:t>
            </m:r>
          </m:sub>
        </m:sSub>
        <m:r>
          <w:rPr>
            <w:rFonts w:ascii="Cambria Math" w:hAnsiTheme="minorHAnsi"/>
          </w:rPr>
          <m:t xml:space="preserve"> </m:t>
        </m:r>
        <m:r>
          <w:rPr>
            <w:rFonts w:ascii="Cambria Math" w:hAnsi="Cambria Math"/>
          </w:rPr>
          <m:t>for</m:t>
        </m:r>
        <m:r>
          <w:rPr>
            <w:rFonts w:ascii="Cambria Math" w:hAnsiTheme="minorHAnsi"/>
          </w:rPr>
          <m:t xml:space="preserve"> </m:t>
        </m:r>
        <m:r>
          <w:rPr>
            <w:rFonts w:ascii="Cambria Math" w:hAnsi="Cambria Math"/>
          </w:rPr>
          <m:t>p</m:t>
        </m:r>
        <m:r>
          <w:rPr>
            <w:rFonts w:ascii="Cambria Math" w:hAnsiTheme="minorHAnsi"/>
          </w:rPr>
          <m:t>=</m:t>
        </m:r>
      </m:oMath>
      <w:r w:rsidR="0068007B" w:rsidRPr="004E1C7C">
        <w:rPr>
          <w:rFonts w:asciiTheme="minorHAnsi" w:eastAsiaTheme="minorEastAsia" w:hAnsiTheme="minorHAnsi"/>
        </w:rPr>
        <w:t xml:space="preserve">0.02 and df = 18 </w:t>
      </w:r>
      <m:oMath>
        <m:r>
          <w:rPr>
            <w:rFonts w:ascii="Cambria Math" w:eastAsiaTheme="minorEastAsia" w:hAnsiTheme="minorHAnsi"/>
          </w:rPr>
          <m:t>→</m:t>
        </m:r>
      </m:oMath>
      <w:r w:rsidR="0068007B" w:rsidRPr="004E1C7C">
        <w:rPr>
          <w:rFonts w:asciiTheme="minorHAnsi" w:eastAsiaTheme="minorEastAsia" w:hAnsiTheme="minorHAnsi"/>
        </w:rPr>
        <w:t xml:space="preserve"> 2.55</w:t>
      </w:r>
    </w:p>
    <w:p w:rsidR="0068007B" w:rsidRPr="004E1C7C" w:rsidRDefault="0068007B" w:rsidP="0068007B">
      <w:pPr>
        <w:pStyle w:val="Default"/>
        <w:rPr>
          <w:rFonts w:asciiTheme="minorHAnsi" w:eastAsiaTheme="minorEastAsia" w:hAnsiTheme="minorHAnsi"/>
        </w:rPr>
      </w:pPr>
    </w:p>
    <w:p w:rsidR="0068007B" w:rsidRPr="004E1C7C" w:rsidRDefault="0068007B" w:rsidP="0068007B">
      <w:pPr>
        <w:pStyle w:val="Default"/>
        <w:rPr>
          <w:rFonts w:asciiTheme="minorHAnsi" w:eastAsiaTheme="minorEastAsia" w:hAnsiTheme="minorHAnsi"/>
        </w:rPr>
      </w:pPr>
      <w:r w:rsidRPr="004E1C7C">
        <w:rPr>
          <w:rFonts w:asciiTheme="minorHAnsi" w:eastAsiaTheme="minorEastAsia" w:hAnsiTheme="minorHAnsi"/>
        </w:rPr>
        <w:t xml:space="preserve">With a significance level of p=0.02, </w:t>
      </w:r>
      <w:proofErr w:type="spellStart"/>
      <w:r w:rsidRPr="004E1C7C">
        <w:rPr>
          <w:rFonts w:asciiTheme="minorHAnsi" w:eastAsiaTheme="minorEastAsia" w:hAnsiTheme="minorHAnsi"/>
        </w:rPr>
        <w:t>t</w:t>
      </w:r>
      <w:r w:rsidRPr="004E1C7C">
        <w:rPr>
          <w:rFonts w:asciiTheme="minorHAnsi" w:eastAsiaTheme="minorEastAsia" w:hAnsiTheme="minorHAnsi"/>
          <w:vertAlign w:val="subscript"/>
        </w:rPr>
        <w:t>obt</w:t>
      </w:r>
      <w:proofErr w:type="spellEnd"/>
      <w:r w:rsidRPr="004E1C7C">
        <w:rPr>
          <w:rFonts w:asciiTheme="minorHAnsi" w:eastAsiaTheme="minorEastAsia" w:hAnsiTheme="minorHAnsi"/>
        </w:rPr>
        <w:t xml:space="preserve"> is more than </w:t>
      </w:r>
      <w:proofErr w:type="spellStart"/>
      <w:r w:rsidRPr="004E1C7C">
        <w:rPr>
          <w:rFonts w:asciiTheme="minorHAnsi" w:eastAsiaTheme="minorEastAsia" w:hAnsiTheme="minorHAnsi"/>
        </w:rPr>
        <w:t>t</w:t>
      </w:r>
      <w:r w:rsidRPr="004E1C7C">
        <w:rPr>
          <w:rFonts w:asciiTheme="minorHAnsi" w:eastAsiaTheme="minorEastAsia" w:hAnsiTheme="minorHAnsi"/>
          <w:vertAlign w:val="subscript"/>
        </w:rPr>
        <w:t>crit</w:t>
      </w:r>
      <w:proofErr w:type="spellEnd"/>
      <w:r w:rsidRPr="004E1C7C">
        <w:rPr>
          <w:rFonts w:asciiTheme="minorHAnsi" w:eastAsiaTheme="minorEastAsia" w:hAnsiTheme="minorHAnsi"/>
        </w:rPr>
        <w:t xml:space="preserve">, therefore, we </w:t>
      </w:r>
      <w:r w:rsidRPr="004E1C7C">
        <w:rPr>
          <w:rFonts w:asciiTheme="minorHAnsi" w:eastAsiaTheme="minorEastAsia" w:hAnsiTheme="minorHAnsi"/>
          <w:b/>
        </w:rPr>
        <w:t>can</w:t>
      </w:r>
      <w:r w:rsidRPr="004E1C7C">
        <w:rPr>
          <w:rFonts w:asciiTheme="minorHAnsi" w:eastAsiaTheme="minorEastAsia" w:hAnsiTheme="minorHAnsi"/>
        </w:rPr>
        <w:t xml:space="preserve"> reject the </w:t>
      </w:r>
      <w:r w:rsidRPr="004E1C7C">
        <w:rPr>
          <w:rFonts w:asciiTheme="minorHAnsi" w:hAnsiTheme="minorHAnsi"/>
        </w:rPr>
        <w:t>null hypothesis.</w:t>
      </w:r>
    </w:p>
    <w:p w:rsidR="0068007B" w:rsidRPr="004E1C7C" w:rsidRDefault="0068007B" w:rsidP="0068007B">
      <w:pPr>
        <w:pStyle w:val="Default"/>
        <w:rPr>
          <w:rFonts w:asciiTheme="minorHAnsi" w:eastAsiaTheme="minorEastAsia" w:hAnsiTheme="minorHAnsi"/>
        </w:rPr>
      </w:pPr>
    </w:p>
    <w:p w:rsidR="0068007B" w:rsidRPr="004E1C7C" w:rsidRDefault="007D5399" w:rsidP="0068007B">
      <w:pPr>
        <w:pStyle w:val="Default"/>
        <w:rPr>
          <w:rFonts w:asciiTheme="minorHAnsi" w:eastAsiaTheme="minorEastAsia" w:hAnsiTheme="minorHAnsi"/>
        </w:rPr>
      </w:pPr>
      <m:oMath>
        <m:sSub>
          <m:sSubPr>
            <m:ctrlPr>
              <w:rPr>
                <w:rFonts w:ascii="Cambria Math" w:hAnsiTheme="minorHAnsi"/>
                <w:i/>
              </w:rPr>
            </m:ctrlPr>
          </m:sSubPr>
          <m:e>
            <m:r>
              <w:rPr>
                <w:rFonts w:ascii="Cambria Math" w:hAnsi="Cambria Math"/>
              </w:rPr>
              <m:t>t</m:t>
            </m:r>
          </m:e>
          <m:sub>
            <m:r>
              <w:rPr>
                <w:rFonts w:ascii="Cambria Math" w:hAnsi="Cambria Math"/>
              </w:rPr>
              <m:t>crit</m:t>
            </m:r>
          </m:sub>
        </m:sSub>
        <m:r>
          <w:rPr>
            <w:rFonts w:ascii="Cambria Math" w:hAnsiTheme="minorHAnsi"/>
          </w:rPr>
          <m:t xml:space="preserve"> </m:t>
        </m:r>
        <m:r>
          <w:rPr>
            <w:rFonts w:ascii="Cambria Math" w:hAnsi="Cambria Math"/>
          </w:rPr>
          <m:t>for</m:t>
        </m:r>
        <m:r>
          <w:rPr>
            <w:rFonts w:ascii="Cambria Math" w:hAnsiTheme="minorHAnsi"/>
          </w:rPr>
          <m:t xml:space="preserve"> </m:t>
        </m:r>
        <m:r>
          <w:rPr>
            <w:rFonts w:ascii="Cambria Math" w:hAnsi="Cambria Math"/>
          </w:rPr>
          <m:t>p</m:t>
        </m:r>
        <m:r>
          <w:rPr>
            <w:rFonts w:ascii="Cambria Math" w:hAnsiTheme="minorHAnsi"/>
          </w:rPr>
          <m:t>=</m:t>
        </m:r>
      </m:oMath>
      <w:r w:rsidR="0068007B" w:rsidRPr="004E1C7C">
        <w:rPr>
          <w:rFonts w:asciiTheme="minorHAnsi" w:eastAsiaTheme="minorEastAsia" w:hAnsiTheme="minorHAnsi"/>
        </w:rPr>
        <w:t xml:space="preserve">0.10 and df = 18 </w:t>
      </w:r>
      <m:oMath>
        <m:r>
          <w:rPr>
            <w:rFonts w:ascii="Cambria Math" w:eastAsiaTheme="minorEastAsia" w:hAnsiTheme="minorHAnsi"/>
          </w:rPr>
          <m:t>→</m:t>
        </m:r>
      </m:oMath>
      <w:r w:rsidR="0068007B" w:rsidRPr="004E1C7C">
        <w:rPr>
          <w:rFonts w:asciiTheme="minorHAnsi" w:eastAsiaTheme="minorEastAsia" w:hAnsiTheme="minorHAnsi"/>
        </w:rPr>
        <w:t xml:space="preserve"> 1.73</w:t>
      </w:r>
    </w:p>
    <w:p w:rsidR="0068007B" w:rsidRPr="004E1C7C" w:rsidRDefault="0068007B" w:rsidP="0068007B">
      <w:pPr>
        <w:pStyle w:val="Default"/>
        <w:rPr>
          <w:rFonts w:asciiTheme="minorHAnsi" w:eastAsiaTheme="minorEastAsia" w:hAnsiTheme="minorHAnsi"/>
        </w:rPr>
      </w:pPr>
    </w:p>
    <w:p w:rsidR="0068007B" w:rsidRPr="004E1C7C" w:rsidRDefault="0068007B" w:rsidP="0068007B">
      <w:pPr>
        <w:pStyle w:val="Default"/>
        <w:rPr>
          <w:rFonts w:asciiTheme="minorHAnsi" w:hAnsiTheme="minorHAnsi"/>
        </w:rPr>
      </w:pPr>
      <w:r w:rsidRPr="004E1C7C">
        <w:rPr>
          <w:rFonts w:asciiTheme="minorHAnsi" w:eastAsiaTheme="minorEastAsia" w:hAnsiTheme="minorHAnsi"/>
        </w:rPr>
        <w:t xml:space="preserve">With a significance level of p=0.10, </w:t>
      </w:r>
      <w:proofErr w:type="spellStart"/>
      <w:r w:rsidRPr="004E1C7C">
        <w:rPr>
          <w:rFonts w:asciiTheme="minorHAnsi" w:eastAsiaTheme="minorEastAsia" w:hAnsiTheme="minorHAnsi"/>
        </w:rPr>
        <w:t>t</w:t>
      </w:r>
      <w:r w:rsidRPr="004E1C7C">
        <w:rPr>
          <w:rFonts w:asciiTheme="minorHAnsi" w:eastAsiaTheme="minorEastAsia" w:hAnsiTheme="minorHAnsi"/>
          <w:vertAlign w:val="subscript"/>
        </w:rPr>
        <w:t>obt</w:t>
      </w:r>
      <w:proofErr w:type="spellEnd"/>
      <w:r w:rsidRPr="004E1C7C">
        <w:rPr>
          <w:rFonts w:asciiTheme="minorHAnsi" w:eastAsiaTheme="minorEastAsia" w:hAnsiTheme="minorHAnsi"/>
        </w:rPr>
        <w:t xml:space="preserve"> is more than </w:t>
      </w:r>
      <w:proofErr w:type="spellStart"/>
      <w:r w:rsidRPr="004E1C7C">
        <w:rPr>
          <w:rFonts w:asciiTheme="minorHAnsi" w:eastAsiaTheme="minorEastAsia" w:hAnsiTheme="minorHAnsi"/>
        </w:rPr>
        <w:t>t</w:t>
      </w:r>
      <w:r w:rsidRPr="004E1C7C">
        <w:rPr>
          <w:rFonts w:asciiTheme="minorHAnsi" w:eastAsiaTheme="minorEastAsia" w:hAnsiTheme="minorHAnsi"/>
          <w:vertAlign w:val="subscript"/>
        </w:rPr>
        <w:t>crit</w:t>
      </w:r>
      <w:proofErr w:type="spellEnd"/>
      <w:r w:rsidRPr="004E1C7C">
        <w:rPr>
          <w:rFonts w:asciiTheme="minorHAnsi" w:eastAsiaTheme="minorEastAsia" w:hAnsiTheme="minorHAnsi"/>
        </w:rPr>
        <w:t xml:space="preserve">, therefore, we </w:t>
      </w:r>
      <w:r w:rsidRPr="004E1C7C">
        <w:rPr>
          <w:rFonts w:asciiTheme="minorHAnsi" w:eastAsiaTheme="minorEastAsia" w:hAnsiTheme="minorHAnsi"/>
          <w:b/>
        </w:rPr>
        <w:t>can</w:t>
      </w:r>
      <w:r w:rsidRPr="004E1C7C">
        <w:rPr>
          <w:rFonts w:asciiTheme="minorHAnsi" w:eastAsiaTheme="minorEastAsia" w:hAnsiTheme="minorHAnsi"/>
        </w:rPr>
        <w:t xml:space="preserve"> reject the </w:t>
      </w:r>
      <w:r w:rsidRPr="004E1C7C">
        <w:rPr>
          <w:rFonts w:asciiTheme="minorHAnsi" w:hAnsiTheme="minorHAnsi"/>
        </w:rPr>
        <w:t>null hypothesis.</w:t>
      </w:r>
    </w:p>
    <w:p w:rsidR="004E1C7C" w:rsidRDefault="004E1C7C">
      <w:pPr>
        <w:rPr>
          <w:rFonts w:ascii="Times New Roman" w:hAnsi="Times New Roman" w:cs="Times New Roman"/>
          <w:color w:val="000000"/>
          <w:sz w:val="24"/>
          <w:szCs w:val="24"/>
        </w:rPr>
      </w:pPr>
      <w:r>
        <w:br w:type="page"/>
      </w:r>
    </w:p>
    <w:p w:rsidR="004E1C7C" w:rsidRDefault="004E1C7C" w:rsidP="0068007B">
      <w:pPr>
        <w:pStyle w:val="Default"/>
        <w:rPr>
          <w:rFonts w:eastAsiaTheme="minorEastAsia"/>
        </w:rPr>
      </w:pPr>
      <w:r>
        <w:rPr>
          <w:rFonts w:eastAsiaTheme="minorEastAsia"/>
        </w:rPr>
        <w:lastRenderedPageBreak/>
        <w:t>Bibliography</w:t>
      </w:r>
    </w:p>
    <w:p w:rsidR="004E1C7C" w:rsidRDefault="004E1C7C" w:rsidP="0068007B">
      <w:pPr>
        <w:pStyle w:val="Default"/>
        <w:rPr>
          <w:rFonts w:eastAsiaTheme="minorEastAsia"/>
        </w:rPr>
      </w:pPr>
    </w:p>
    <w:p w:rsidR="00AE07D7" w:rsidRPr="00AE07D7" w:rsidRDefault="004E1C7C" w:rsidP="00AE07D7">
      <w:pPr>
        <w:widowControl w:val="0"/>
        <w:autoSpaceDE w:val="0"/>
        <w:autoSpaceDN w:val="0"/>
        <w:adjustRightInd w:val="0"/>
        <w:spacing w:after="0" w:line="240" w:lineRule="auto"/>
        <w:ind w:left="640" w:hanging="640"/>
        <w:rPr>
          <w:rFonts w:ascii="Times New Roman" w:hAnsi="Times New Roman" w:cs="Times New Roman"/>
          <w:noProof/>
          <w:sz w:val="24"/>
          <w:szCs w:val="24"/>
        </w:rPr>
      </w:pPr>
      <w:r>
        <w:rPr>
          <w:rFonts w:eastAsiaTheme="minorEastAsia"/>
        </w:rPr>
        <w:fldChar w:fldCharType="begin" w:fldLock="1"/>
      </w:r>
      <w:r>
        <w:rPr>
          <w:rFonts w:eastAsiaTheme="minorEastAsia"/>
        </w:rPr>
        <w:instrText xml:space="preserve">ADDIN Mendeley Bibliography CSL_BIBLIOGRAPHY </w:instrText>
      </w:r>
      <w:r>
        <w:rPr>
          <w:rFonts w:eastAsiaTheme="minorEastAsia"/>
        </w:rPr>
        <w:fldChar w:fldCharType="separate"/>
      </w:r>
      <w:r w:rsidR="00AE07D7" w:rsidRPr="00AE07D7">
        <w:rPr>
          <w:rFonts w:ascii="Times New Roman" w:hAnsi="Times New Roman" w:cs="Times New Roman"/>
          <w:noProof/>
          <w:sz w:val="24"/>
          <w:szCs w:val="24"/>
        </w:rPr>
        <w:t>[1]</w:t>
      </w:r>
      <w:r w:rsidR="00AE07D7" w:rsidRPr="00AE07D7">
        <w:rPr>
          <w:rFonts w:ascii="Times New Roman" w:hAnsi="Times New Roman" w:cs="Times New Roman"/>
          <w:noProof/>
          <w:sz w:val="24"/>
          <w:szCs w:val="24"/>
        </w:rPr>
        <w:tab/>
        <w:t>“Independent-samples t-test in SPSS Statistics | Laerd Statistics Premium.” [Online]. Available: https://statistics.laerd.com/premium/spss/istt/independent-t-test-in-spss-24.php. [Accessed: 07-Jan-2019].</w:t>
      </w:r>
    </w:p>
    <w:p w:rsidR="00AE07D7" w:rsidRPr="00AE07D7" w:rsidRDefault="00AE07D7" w:rsidP="00AE07D7">
      <w:pPr>
        <w:widowControl w:val="0"/>
        <w:autoSpaceDE w:val="0"/>
        <w:autoSpaceDN w:val="0"/>
        <w:adjustRightInd w:val="0"/>
        <w:spacing w:after="0" w:line="240" w:lineRule="auto"/>
        <w:ind w:left="640" w:hanging="640"/>
        <w:rPr>
          <w:rFonts w:ascii="Times New Roman" w:hAnsi="Times New Roman" w:cs="Times New Roman"/>
          <w:noProof/>
          <w:sz w:val="24"/>
        </w:rPr>
      </w:pPr>
      <w:r w:rsidRPr="00AE07D7">
        <w:rPr>
          <w:rFonts w:ascii="Times New Roman" w:hAnsi="Times New Roman" w:cs="Times New Roman"/>
          <w:noProof/>
          <w:sz w:val="24"/>
          <w:szCs w:val="24"/>
        </w:rPr>
        <w:t>[2]</w:t>
      </w:r>
      <w:r w:rsidRPr="00AE07D7">
        <w:rPr>
          <w:rFonts w:ascii="Times New Roman" w:hAnsi="Times New Roman" w:cs="Times New Roman"/>
          <w:noProof/>
          <w:sz w:val="24"/>
          <w:szCs w:val="24"/>
        </w:rPr>
        <w:tab/>
        <w:t>“T Table - T Value Table.” [Online]. Available: http://www.ttable.org/#. [Accessed: 07-Jan-2019].</w:t>
      </w:r>
    </w:p>
    <w:p w:rsidR="004E1C7C" w:rsidRDefault="004E1C7C" w:rsidP="00AE07D7">
      <w:pPr>
        <w:widowControl w:val="0"/>
        <w:autoSpaceDE w:val="0"/>
        <w:autoSpaceDN w:val="0"/>
        <w:adjustRightInd w:val="0"/>
        <w:spacing w:after="0" w:line="240" w:lineRule="auto"/>
        <w:ind w:left="640" w:hanging="640"/>
        <w:rPr>
          <w:rFonts w:eastAsiaTheme="minorEastAsia"/>
        </w:rPr>
      </w:pPr>
      <w:r>
        <w:rPr>
          <w:rFonts w:eastAsiaTheme="minorEastAsia"/>
        </w:rPr>
        <w:fldChar w:fldCharType="end"/>
      </w:r>
    </w:p>
    <w:p w:rsidR="004E1C7C" w:rsidRDefault="004E1C7C" w:rsidP="0068007B">
      <w:pPr>
        <w:pStyle w:val="Default"/>
        <w:rPr>
          <w:rFonts w:eastAsiaTheme="minorEastAsia"/>
        </w:rPr>
      </w:pPr>
    </w:p>
    <w:p w:rsidR="004E1C7C" w:rsidRDefault="004E1C7C" w:rsidP="0068007B">
      <w:pPr>
        <w:pStyle w:val="Default"/>
        <w:rPr>
          <w:rFonts w:eastAsiaTheme="minorEastAsia"/>
        </w:rPr>
      </w:pPr>
    </w:p>
    <w:sectPr w:rsidR="004E1C7C" w:rsidSect="0056112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D55B68"/>
    <w:multiLevelType w:val="hybridMultilevel"/>
    <w:tmpl w:val="E13C62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CD96554"/>
    <w:multiLevelType w:val="hybridMultilevel"/>
    <w:tmpl w:val="367ED6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80A25F1"/>
    <w:multiLevelType w:val="hybridMultilevel"/>
    <w:tmpl w:val="00900276"/>
    <w:lvl w:ilvl="0" w:tplc="889C726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0BF2087"/>
    <w:multiLevelType w:val="hybridMultilevel"/>
    <w:tmpl w:val="37229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defaultTabStop w:val="720"/>
  <w:characterSpacingControl w:val="doNotCompress"/>
  <w:compat/>
  <w:rsids>
    <w:rsidRoot w:val="00777D7B"/>
    <w:rsid w:val="00030697"/>
    <w:rsid w:val="0005257F"/>
    <w:rsid w:val="00062BAB"/>
    <w:rsid w:val="00080650"/>
    <w:rsid w:val="000C0CCC"/>
    <w:rsid w:val="000E3716"/>
    <w:rsid w:val="00143594"/>
    <w:rsid w:val="0014530E"/>
    <w:rsid w:val="00187D41"/>
    <w:rsid w:val="001A49B8"/>
    <w:rsid w:val="001D047D"/>
    <w:rsid w:val="00222D15"/>
    <w:rsid w:val="0023704D"/>
    <w:rsid w:val="00246C6C"/>
    <w:rsid w:val="00296111"/>
    <w:rsid w:val="002F088C"/>
    <w:rsid w:val="003701EC"/>
    <w:rsid w:val="0037247B"/>
    <w:rsid w:val="003D29D9"/>
    <w:rsid w:val="004040D1"/>
    <w:rsid w:val="00407C28"/>
    <w:rsid w:val="004524AB"/>
    <w:rsid w:val="004A2EA9"/>
    <w:rsid w:val="004B6251"/>
    <w:rsid w:val="004C4465"/>
    <w:rsid w:val="004D0A53"/>
    <w:rsid w:val="004E1C7C"/>
    <w:rsid w:val="0051301F"/>
    <w:rsid w:val="00520E6B"/>
    <w:rsid w:val="00522120"/>
    <w:rsid w:val="0056112C"/>
    <w:rsid w:val="005745EB"/>
    <w:rsid w:val="005A0F15"/>
    <w:rsid w:val="005A5561"/>
    <w:rsid w:val="005D611B"/>
    <w:rsid w:val="005F18B9"/>
    <w:rsid w:val="00614929"/>
    <w:rsid w:val="00624E9F"/>
    <w:rsid w:val="0064497A"/>
    <w:rsid w:val="00647C20"/>
    <w:rsid w:val="00654C85"/>
    <w:rsid w:val="006777B6"/>
    <w:rsid w:val="0068007B"/>
    <w:rsid w:val="006A40BE"/>
    <w:rsid w:val="006E099D"/>
    <w:rsid w:val="006E0E86"/>
    <w:rsid w:val="007005ED"/>
    <w:rsid w:val="00752178"/>
    <w:rsid w:val="007761BD"/>
    <w:rsid w:val="00777D7B"/>
    <w:rsid w:val="007962BB"/>
    <w:rsid w:val="007A14CA"/>
    <w:rsid w:val="007A3E07"/>
    <w:rsid w:val="007C170F"/>
    <w:rsid w:val="007C1DF1"/>
    <w:rsid w:val="007D5399"/>
    <w:rsid w:val="00802B64"/>
    <w:rsid w:val="00823508"/>
    <w:rsid w:val="00882F41"/>
    <w:rsid w:val="008D3338"/>
    <w:rsid w:val="008F4DCA"/>
    <w:rsid w:val="00900170"/>
    <w:rsid w:val="009025C8"/>
    <w:rsid w:val="00906759"/>
    <w:rsid w:val="0092473C"/>
    <w:rsid w:val="00944FC0"/>
    <w:rsid w:val="00960EC6"/>
    <w:rsid w:val="00985DE0"/>
    <w:rsid w:val="009C1DE3"/>
    <w:rsid w:val="009F2920"/>
    <w:rsid w:val="00A074B2"/>
    <w:rsid w:val="00A13DA5"/>
    <w:rsid w:val="00A4246B"/>
    <w:rsid w:val="00A812A5"/>
    <w:rsid w:val="00AE07D7"/>
    <w:rsid w:val="00AE1CAF"/>
    <w:rsid w:val="00AF361D"/>
    <w:rsid w:val="00B27E00"/>
    <w:rsid w:val="00B47D2F"/>
    <w:rsid w:val="00B72AED"/>
    <w:rsid w:val="00BA14E8"/>
    <w:rsid w:val="00C000EF"/>
    <w:rsid w:val="00C115A7"/>
    <w:rsid w:val="00C156D8"/>
    <w:rsid w:val="00C46807"/>
    <w:rsid w:val="00CE0348"/>
    <w:rsid w:val="00DA6F40"/>
    <w:rsid w:val="00DD5498"/>
    <w:rsid w:val="00E37BF4"/>
    <w:rsid w:val="00EC4672"/>
    <w:rsid w:val="00F43401"/>
    <w:rsid w:val="00F76D0F"/>
    <w:rsid w:val="00F91E2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6112C"/>
  </w:style>
  <w:style w:type="paragraph" w:styleId="Heading3">
    <w:name w:val="heading 3"/>
    <w:basedOn w:val="Normal"/>
    <w:link w:val="Heading3Char"/>
    <w:uiPriority w:val="9"/>
    <w:qFormat/>
    <w:rsid w:val="00B72AE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77D7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LightShading1">
    <w:name w:val="Light Shading1"/>
    <w:basedOn w:val="TableNormal"/>
    <w:uiPriority w:val="60"/>
    <w:rsid w:val="005745EB"/>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3">
    <w:name w:val="Light Shading Accent 3"/>
    <w:basedOn w:val="TableNormal"/>
    <w:uiPriority w:val="60"/>
    <w:rsid w:val="005745EB"/>
    <w:pPr>
      <w:spacing w:after="0" w:line="240" w:lineRule="auto"/>
    </w:pPr>
    <w:rPr>
      <w:color w:val="7B7B7B" w:themeColor="accent3" w:themeShade="BF"/>
    </w:rPr>
    <w:tblPr>
      <w:tblStyleRowBandSize w:val="1"/>
      <w:tblStyleColBandSize w:val="1"/>
      <w:tblInd w:w="0" w:type="dxa"/>
      <w:tblBorders>
        <w:top w:val="single" w:sz="8" w:space="0" w:color="A5A5A5" w:themeColor="accent3"/>
        <w:bottom w:val="single" w:sz="8" w:space="0" w:color="A5A5A5"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character" w:styleId="PlaceholderText">
    <w:name w:val="Placeholder Text"/>
    <w:basedOn w:val="DefaultParagraphFont"/>
    <w:uiPriority w:val="99"/>
    <w:semiHidden/>
    <w:rsid w:val="005745EB"/>
    <w:rPr>
      <w:color w:val="808080"/>
    </w:rPr>
  </w:style>
  <w:style w:type="paragraph" w:styleId="BalloonText">
    <w:name w:val="Balloon Text"/>
    <w:basedOn w:val="Normal"/>
    <w:link w:val="BalloonTextChar"/>
    <w:uiPriority w:val="99"/>
    <w:semiHidden/>
    <w:unhideWhenUsed/>
    <w:rsid w:val="005745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45EB"/>
    <w:rPr>
      <w:rFonts w:ascii="Tahoma" w:hAnsi="Tahoma" w:cs="Tahoma"/>
      <w:sz w:val="16"/>
      <w:szCs w:val="16"/>
    </w:rPr>
  </w:style>
  <w:style w:type="paragraph" w:styleId="NoSpacing">
    <w:name w:val="No Spacing"/>
    <w:uiPriority w:val="1"/>
    <w:qFormat/>
    <w:rsid w:val="005A0F15"/>
    <w:pPr>
      <w:spacing w:after="0" w:line="240" w:lineRule="auto"/>
    </w:pPr>
  </w:style>
  <w:style w:type="character" w:customStyle="1" w:styleId="Heading3Char">
    <w:name w:val="Heading 3 Char"/>
    <w:basedOn w:val="DefaultParagraphFont"/>
    <w:link w:val="Heading3"/>
    <w:uiPriority w:val="9"/>
    <w:rsid w:val="00B72AED"/>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B72A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72AED"/>
    <w:rPr>
      <w:b/>
      <w:bCs/>
    </w:rPr>
  </w:style>
  <w:style w:type="character" w:styleId="Emphasis">
    <w:name w:val="Emphasis"/>
    <w:basedOn w:val="DefaultParagraphFont"/>
    <w:uiPriority w:val="20"/>
    <w:qFormat/>
    <w:rsid w:val="00B72AED"/>
    <w:rPr>
      <w:i/>
      <w:iCs/>
    </w:rPr>
  </w:style>
  <w:style w:type="paragraph" w:customStyle="1" w:styleId="Default">
    <w:name w:val="Default"/>
    <w:rsid w:val="004B6251"/>
    <w:pPr>
      <w:autoSpaceDE w:val="0"/>
      <w:autoSpaceDN w:val="0"/>
      <w:adjustRightInd w:val="0"/>
      <w:spacing w:after="0" w:line="240" w:lineRule="auto"/>
    </w:pPr>
    <w:rPr>
      <w:rFonts w:ascii="Times New Roman" w:hAnsi="Times New Roman" w:cs="Times New Roman"/>
      <w:color w:val="000000"/>
      <w:sz w:val="24"/>
      <w:szCs w:val="24"/>
    </w:rPr>
  </w:style>
  <w:style w:type="paragraph" w:styleId="Title">
    <w:name w:val="Title"/>
    <w:basedOn w:val="Normal"/>
    <w:next w:val="Normal"/>
    <w:link w:val="TitleChar"/>
    <w:uiPriority w:val="10"/>
    <w:qFormat/>
    <w:rsid w:val="007005ED"/>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7005ED"/>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B47D2F"/>
    <w:pPr>
      <w:ind w:left="720"/>
      <w:contextualSpacing/>
    </w:pPr>
  </w:style>
  <w:style w:type="character" w:customStyle="1" w:styleId="strong-blue">
    <w:name w:val="strong-blue"/>
    <w:basedOn w:val="DefaultParagraphFont"/>
    <w:rsid w:val="00F91E2F"/>
  </w:style>
</w:styles>
</file>

<file path=word/webSettings.xml><?xml version="1.0" encoding="utf-8"?>
<w:webSettings xmlns:r="http://schemas.openxmlformats.org/officeDocument/2006/relationships" xmlns:w="http://schemas.openxmlformats.org/wordprocessingml/2006/main">
  <w:divs>
    <w:div w:id="955790977">
      <w:bodyDiv w:val="1"/>
      <w:marLeft w:val="0"/>
      <w:marRight w:val="0"/>
      <w:marTop w:val="0"/>
      <w:marBottom w:val="0"/>
      <w:divBdr>
        <w:top w:val="none" w:sz="0" w:space="0" w:color="auto"/>
        <w:left w:val="none" w:sz="0" w:space="0" w:color="auto"/>
        <w:bottom w:val="none" w:sz="0" w:space="0" w:color="auto"/>
        <w:right w:val="none" w:sz="0" w:space="0" w:color="auto"/>
      </w:divBdr>
    </w:div>
    <w:div w:id="979265280">
      <w:bodyDiv w:val="1"/>
      <w:marLeft w:val="0"/>
      <w:marRight w:val="0"/>
      <w:marTop w:val="0"/>
      <w:marBottom w:val="0"/>
      <w:divBdr>
        <w:top w:val="none" w:sz="0" w:space="0" w:color="auto"/>
        <w:left w:val="none" w:sz="0" w:space="0" w:color="auto"/>
        <w:bottom w:val="none" w:sz="0" w:space="0" w:color="auto"/>
        <w:right w:val="none" w:sz="0" w:space="0" w:color="auto"/>
      </w:divBdr>
    </w:div>
    <w:div w:id="1313218218">
      <w:bodyDiv w:val="1"/>
      <w:marLeft w:val="0"/>
      <w:marRight w:val="0"/>
      <w:marTop w:val="0"/>
      <w:marBottom w:val="0"/>
      <w:divBdr>
        <w:top w:val="none" w:sz="0" w:space="0" w:color="auto"/>
        <w:left w:val="none" w:sz="0" w:space="0" w:color="auto"/>
        <w:bottom w:val="none" w:sz="0" w:space="0" w:color="auto"/>
        <w:right w:val="none" w:sz="0" w:space="0" w:color="auto"/>
      </w:divBdr>
    </w:div>
    <w:div w:id="1417483356">
      <w:bodyDiv w:val="1"/>
      <w:marLeft w:val="0"/>
      <w:marRight w:val="0"/>
      <w:marTop w:val="0"/>
      <w:marBottom w:val="0"/>
      <w:divBdr>
        <w:top w:val="none" w:sz="0" w:space="0" w:color="auto"/>
        <w:left w:val="none" w:sz="0" w:space="0" w:color="auto"/>
        <w:bottom w:val="none" w:sz="0" w:space="0" w:color="auto"/>
        <w:right w:val="none" w:sz="0" w:space="0" w:color="auto"/>
      </w:divBdr>
    </w:div>
    <w:div w:id="1523325966">
      <w:bodyDiv w:val="1"/>
      <w:marLeft w:val="0"/>
      <w:marRight w:val="0"/>
      <w:marTop w:val="0"/>
      <w:marBottom w:val="0"/>
      <w:divBdr>
        <w:top w:val="none" w:sz="0" w:space="0" w:color="auto"/>
        <w:left w:val="none" w:sz="0" w:space="0" w:color="auto"/>
        <w:bottom w:val="none" w:sz="0" w:space="0" w:color="auto"/>
        <w:right w:val="none" w:sz="0" w:space="0" w:color="auto"/>
      </w:divBdr>
    </w:div>
    <w:div w:id="1543863733">
      <w:bodyDiv w:val="1"/>
      <w:marLeft w:val="0"/>
      <w:marRight w:val="0"/>
      <w:marTop w:val="0"/>
      <w:marBottom w:val="0"/>
      <w:divBdr>
        <w:top w:val="none" w:sz="0" w:space="0" w:color="auto"/>
        <w:left w:val="none" w:sz="0" w:space="0" w:color="auto"/>
        <w:bottom w:val="none" w:sz="0" w:space="0" w:color="auto"/>
        <w:right w:val="none" w:sz="0" w:space="0" w:color="auto"/>
      </w:divBdr>
    </w:div>
    <w:div w:id="1631401177">
      <w:bodyDiv w:val="1"/>
      <w:marLeft w:val="0"/>
      <w:marRight w:val="0"/>
      <w:marTop w:val="0"/>
      <w:marBottom w:val="0"/>
      <w:divBdr>
        <w:top w:val="none" w:sz="0" w:space="0" w:color="auto"/>
        <w:left w:val="none" w:sz="0" w:space="0" w:color="auto"/>
        <w:bottom w:val="none" w:sz="0" w:space="0" w:color="auto"/>
        <w:right w:val="none" w:sz="0" w:space="0" w:color="auto"/>
      </w:divBdr>
    </w:div>
    <w:div w:id="1682513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7E3F8E2-F7EC-4600-BD60-F70F4538C5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1167</Words>
  <Characters>6653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dc:creator>
  <cp:lastModifiedBy>Chris</cp:lastModifiedBy>
  <cp:revision>2</cp:revision>
  <dcterms:created xsi:type="dcterms:W3CDTF">2019-01-07T19:34:00Z</dcterms:created>
  <dcterms:modified xsi:type="dcterms:W3CDTF">2019-01-07T19:34:00Z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4ac5907a-3885-3cbb-930e-2383ec275d1d</vt:lpwstr>
  </property>
</Properties>
</file>