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976B7"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Executive Summary</w:t>
      </w:r>
    </w:p>
    <w:p w14:paraId="1AE54949" w14:textId="77777777" w:rsid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This report presents an analysis of Hyatt Hotels Corporation, a prominent global hospitality brand operating in over 70 countries. Founded in 1957, Hyatt has become known for concentrating on customer satisfaction, inclusivity, and innovation. The report evaluates Hyatt's organisational structure, which integrates a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hierarchical model with </w:t>
      </w:r>
      <w:proofErr w:type="spellStart"/>
      <w:r w:rsidRPr="00830432">
        <w:rPr>
          <w:rFonts w:ascii="Arial" w:hAnsi="Arial" w:cs="Arial"/>
          <w:sz w:val="24"/>
          <w:szCs w:val="24"/>
        </w:rPr>
        <w:t>localised</w:t>
      </w:r>
      <w:proofErr w:type="spellEnd"/>
      <w:r w:rsidRPr="00830432">
        <w:rPr>
          <w:rFonts w:ascii="Arial" w:hAnsi="Arial" w:cs="Arial"/>
          <w:sz w:val="24"/>
          <w:szCs w:val="24"/>
        </w:rPr>
        <w:t xml:space="preserve"> flexibility, facilitating both operational consistency and adaptability in various markets. Hyatt’s corporate culture integrates community and partisanship values, promoting teamwork, inclusivity, and innovation to improve guest experience and employee engagement.</w:t>
      </w:r>
    </w:p>
    <w:p w14:paraId="3DAC521A" w14:textId="69392E1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 Hyatt's recent change initiatives encompass strategic acquisitions, sustainability efforts, and digital transformations. The initiatives have improved the brand's market reach, increased operational efficiency, and reinforced Hyatt's attractiveness to environmentally conscious and technologically adept visitors. Utilising frameworks like Kotter’s 8-Step Change Model, these initiatives demonstrate Hyatt’s adaptability within a competitive industry.</w:t>
      </w:r>
      <w:r w:rsidRPr="00830432">
        <w:rPr>
          <w:rFonts w:ascii="Arial" w:hAnsi="Arial" w:cs="Arial"/>
          <w:sz w:val="24"/>
          <w:szCs w:val="24"/>
        </w:rPr>
        <w:br/>
        <w:t>Recommendations for sustaining Hyatt's competitive advantage involve expanding eco-friendly practices, enhancing personalised digital services, and pursuing regional growth in high-potential markets. Implementing these strategies, informed by industry best practices, will strengthen Hyatt's position as a leader in global hospitality. This report concludes that Hyatt's environmental responsibility, innovation, and market growth goal will secure its ongoing success in a changing environment.</w:t>
      </w:r>
    </w:p>
    <w:p w14:paraId="16D68098" w14:textId="77777777" w:rsidR="00830432" w:rsidRPr="00830432" w:rsidRDefault="00830432" w:rsidP="00830432">
      <w:pPr>
        <w:spacing w:line="360" w:lineRule="auto"/>
        <w:jc w:val="both"/>
        <w:rPr>
          <w:rFonts w:ascii="Arial" w:hAnsi="Arial" w:cs="Arial"/>
          <w:sz w:val="24"/>
          <w:szCs w:val="24"/>
        </w:rPr>
      </w:pPr>
    </w:p>
    <w:p w14:paraId="3E101632" w14:textId="77777777" w:rsidR="00830432" w:rsidRPr="00830432" w:rsidRDefault="00830432" w:rsidP="00830432">
      <w:pPr>
        <w:spacing w:line="360" w:lineRule="auto"/>
        <w:jc w:val="both"/>
        <w:rPr>
          <w:rFonts w:ascii="Arial" w:hAnsi="Arial" w:cs="Arial"/>
          <w:b/>
          <w:bCs/>
          <w:sz w:val="24"/>
          <w:szCs w:val="24"/>
        </w:rPr>
      </w:pPr>
    </w:p>
    <w:p w14:paraId="0A3040E0"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Introduction</w:t>
      </w:r>
    </w:p>
    <w:p w14:paraId="78359A80"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The Hyatt Hotels Corporation is a popular global hospitality organisation founded in 1957 by Jay Pritzker. Hyatt, headquartered in Chicago, has expanded from a single location near Los Angeles International Airport to an extensive international chain incorporating over 1,150 properties in more than 70 countries (Hyatt, 2024). Hyatt's mission underlines the importance of caring about people to enable them to perform at their best, highlighting </w:t>
      </w:r>
      <w:r w:rsidRPr="00830432">
        <w:rPr>
          <w:rFonts w:ascii="Arial" w:hAnsi="Arial" w:cs="Arial"/>
          <w:sz w:val="24"/>
          <w:szCs w:val="24"/>
        </w:rPr>
        <w:lastRenderedPageBreak/>
        <w:t xml:space="preserve">its commitment to providing outstanding guest experience and a supportive workplace for employees. Hyatt has become known for its luxury and upscale offerings, operating multiple brands such as Park Hyatt, Andaz, and Hyatt Regency, which address diverse </w:t>
      </w:r>
      <w:proofErr w:type="spellStart"/>
      <w:r w:rsidRPr="00830432">
        <w:rPr>
          <w:rFonts w:ascii="Arial" w:hAnsi="Arial" w:cs="Arial"/>
          <w:sz w:val="24"/>
          <w:szCs w:val="24"/>
        </w:rPr>
        <w:t>traveller</w:t>
      </w:r>
      <w:proofErr w:type="spellEnd"/>
      <w:r w:rsidRPr="00830432">
        <w:rPr>
          <w:rFonts w:ascii="Arial" w:hAnsi="Arial" w:cs="Arial"/>
          <w:sz w:val="24"/>
          <w:szCs w:val="24"/>
        </w:rPr>
        <w:t xml:space="preserve"> needs and preferences within the global hotel industry (Organimi, 2024). </w:t>
      </w:r>
      <w:r w:rsidRPr="00830432">
        <w:rPr>
          <w:rFonts w:ascii="Arial" w:hAnsi="Arial" w:cs="Arial"/>
          <w:sz w:val="24"/>
          <w:szCs w:val="24"/>
        </w:rPr>
        <w:br/>
        <w:t xml:space="preserve">This report aims to comprehensively analyse Hyatt Hotels Corporation, </w:t>
      </w:r>
      <w:proofErr w:type="spellStart"/>
      <w:r w:rsidRPr="00830432">
        <w:rPr>
          <w:rFonts w:ascii="Arial" w:hAnsi="Arial" w:cs="Arial"/>
          <w:sz w:val="24"/>
          <w:szCs w:val="24"/>
        </w:rPr>
        <w:t>focussing</w:t>
      </w:r>
      <w:proofErr w:type="spellEnd"/>
      <w:r w:rsidRPr="00830432">
        <w:rPr>
          <w:rFonts w:ascii="Arial" w:hAnsi="Arial" w:cs="Arial"/>
          <w:sz w:val="24"/>
          <w:szCs w:val="24"/>
        </w:rPr>
        <w:t xml:space="preserve"> on corporate and individual hotel scales. This analysis will focus on Hyatt's organisational structure, corporate culture, core objectives, recent change initiatives, and strategic direction. This report will analyse key aspects to examine Hyatt's positioning within a competitive market and its response to changing industry trends. The analysis will conclude with recommendations for improvement, promoting sustainability, digital evolution, and operational expansion in order to reinforce Hyatt’s competitive position in the hospitality industry.</w:t>
      </w:r>
    </w:p>
    <w:p w14:paraId="3B752B7E" w14:textId="77777777" w:rsidR="00830432" w:rsidRPr="00830432" w:rsidRDefault="00830432" w:rsidP="00830432">
      <w:pPr>
        <w:spacing w:line="360" w:lineRule="auto"/>
        <w:jc w:val="both"/>
        <w:rPr>
          <w:rFonts w:ascii="Arial" w:hAnsi="Arial" w:cs="Arial"/>
          <w:sz w:val="24"/>
          <w:szCs w:val="24"/>
        </w:rPr>
      </w:pPr>
    </w:p>
    <w:p w14:paraId="19125884" w14:textId="77777777" w:rsidR="00830432" w:rsidRPr="00830432" w:rsidRDefault="00830432" w:rsidP="00830432">
      <w:pPr>
        <w:spacing w:line="360" w:lineRule="auto"/>
        <w:jc w:val="both"/>
        <w:rPr>
          <w:rFonts w:ascii="Arial" w:hAnsi="Arial" w:cs="Arial"/>
          <w:b/>
          <w:bCs/>
          <w:sz w:val="24"/>
          <w:szCs w:val="24"/>
        </w:rPr>
      </w:pPr>
    </w:p>
    <w:p w14:paraId="6FDA8E53"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Organisation Structure, Culture, and Goals of Hyatt Hotels Corporation</w:t>
      </w:r>
    </w:p>
    <w:p w14:paraId="2E930635"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Organisational Structure</w:t>
      </w:r>
    </w:p>
    <w:p w14:paraId="5961E310"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Hyatt Hotels Corporation employs a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hierarchical structure that integrates corporate-level strategy with </w:t>
      </w:r>
      <w:proofErr w:type="spellStart"/>
      <w:r w:rsidRPr="00830432">
        <w:rPr>
          <w:rFonts w:ascii="Arial" w:hAnsi="Arial" w:cs="Arial"/>
          <w:sz w:val="24"/>
          <w:szCs w:val="24"/>
        </w:rPr>
        <w:t>localised</w:t>
      </w:r>
      <w:proofErr w:type="spellEnd"/>
      <w:r w:rsidRPr="00830432">
        <w:rPr>
          <w:rFonts w:ascii="Arial" w:hAnsi="Arial" w:cs="Arial"/>
          <w:sz w:val="24"/>
          <w:szCs w:val="24"/>
        </w:rPr>
        <w:t xml:space="preserve"> operational flexibility. The structure has multiple levels, from corporate headquarters to branch locations and individual hotel units. Studies demonstrate that hierarchical structures, typical of large hotel chains, facilitate operational consistency across various locations, which is vital in the hospitality industry where brand reputation is important (Schaffer, 1984).</w:t>
      </w:r>
    </w:p>
    <w:p w14:paraId="1B50C56A" w14:textId="77777777" w:rsidR="00830432" w:rsidRPr="00830432" w:rsidRDefault="00830432" w:rsidP="00830432">
      <w:pPr>
        <w:spacing w:line="360" w:lineRule="auto"/>
        <w:jc w:val="both"/>
        <w:rPr>
          <w:rFonts w:ascii="Arial" w:hAnsi="Arial" w:cs="Arial"/>
          <w:sz w:val="24"/>
          <w:szCs w:val="24"/>
        </w:rPr>
      </w:pPr>
    </w:p>
    <w:p w14:paraId="04B23CDE" w14:textId="77777777" w:rsidR="00830432" w:rsidRPr="00830432" w:rsidRDefault="00830432" w:rsidP="00830432">
      <w:pPr>
        <w:numPr>
          <w:ilvl w:val="0"/>
          <w:numId w:val="1"/>
        </w:numPr>
        <w:spacing w:line="360" w:lineRule="auto"/>
        <w:jc w:val="both"/>
        <w:rPr>
          <w:rFonts w:ascii="Arial" w:hAnsi="Arial" w:cs="Arial"/>
          <w:sz w:val="24"/>
          <w:szCs w:val="24"/>
        </w:rPr>
      </w:pPr>
      <w:r w:rsidRPr="00830432">
        <w:rPr>
          <w:rFonts w:ascii="Arial" w:hAnsi="Arial" w:cs="Arial"/>
          <w:b/>
          <w:bCs/>
          <w:sz w:val="24"/>
          <w:szCs w:val="24"/>
        </w:rPr>
        <w:t>Corporate Headquarters</w:t>
      </w:r>
      <w:r w:rsidRPr="00830432">
        <w:rPr>
          <w:rFonts w:ascii="Arial" w:hAnsi="Arial" w:cs="Arial"/>
          <w:sz w:val="24"/>
          <w:szCs w:val="24"/>
        </w:rPr>
        <w:t xml:space="preserve">: Hyatt’s headquarters manages strategic planning, advertising, and policy direction at the highest level. The senior executive team, comprising the CEO and President, establishes overarching objectives, including revenue development and brand positioning.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decision-making facilitates consistent brand standards and quality management, enabling Hyatt to </w:t>
      </w:r>
      <w:r w:rsidRPr="00830432">
        <w:rPr>
          <w:rFonts w:ascii="Arial" w:hAnsi="Arial" w:cs="Arial"/>
          <w:sz w:val="24"/>
          <w:szCs w:val="24"/>
        </w:rPr>
        <w:lastRenderedPageBreak/>
        <w:t xml:space="preserve">maintain a uniform global brand image (Hyatt, 2024). The focus on top-down decision-making corresponds with theories that associate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authority with superior brand consistency in international </w:t>
      </w:r>
      <w:proofErr w:type="spellStart"/>
      <w:r w:rsidRPr="00830432">
        <w:rPr>
          <w:rFonts w:ascii="Arial" w:hAnsi="Arial" w:cs="Arial"/>
          <w:sz w:val="24"/>
          <w:szCs w:val="24"/>
        </w:rPr>
        <w:t>organisations</w:t>
      </w:r>
      <w:proofErr w:type="spellEnd"/>
      <w:r w:rsidRPr="00830432">
        <w:rPr>
          <w:rFonts w:ascii="Arial" w:hAnsi="Arial" w:cs="Arial"/>
          <w:sz w:val="24"/>
          <w:szCs w:val="24"/>
        </w:rPr>
        <w:t xml:space="preserve"> (Ponting and </w:t>
      </w:r>
      <w:proofErr w:type="spellStart"/>
      <w:r w:rsidRPr="00830432">
        <w:rPr>
          <w:rFonts w:ascii="Arial" w:hAnsi="Arial" w:cs="Arial"/>
          <w:sz w:val="24"/>
          <w:szCs w:val="24"/>
        </w:rPr>
        <w:t>Dillette</w:t>
      </w:r>
      <w:proofErr w:type="spellEnd"/>
      <w:r w:rsidRPr="00830432">
        <w:rPr>
          <w:rFonts w:ascii="Arial" w:hAnsi="Arial" w:cs="Arial"/>
          <w:sz w:val="24"/>
          <w:szCs w:val="24"/>
        </w:rPr>
        <w:t>, 2020).</w:t>
      </w:r>
    </w:p>
    <w:p w14:paraId="44D5BD75" w14:textId="77777777" w:rsidR="00830432" w:rsidRPr="00830432" w:rsidRDefault="00830432" w:rsidP="00830432">
      <w:pPr>
        <w:numPr>
          <w:ilvl w:val="0"/>
          <w:numId w:val="1"/>
        </w:numPr>
        <w:spacing w:line="360" w:lineRule="auto"/>
        <w:jc w:val="both"/>
        <w:rPr>
          <w:rFonts w:ascii="Arial" w:hAnsi="Arial" w:cs="Arial"/>
          <w:sz w:val="24"/>
          <w:szCs w:val="24"/>
        </w:rPr>
      </w:pPr>
      <w:r w:rsidRPr="00830432">
        <w:rPr>
          <w:rFonts w:ascii="Arial" w:hAnsi="Arial" w:cs="Arial"/>
          <w:b/>
          <w:bCs/>
          <w:sz w:val="24"/>
          <w:szCs w:val="24"/>
        </w:rPr>
        <w:t>Regional Divisions</w:t>
      </w:r>
      <w:r w:rsidRPr="00830432">
        <w:rPr>
          <w:rFonts w:ascii="Arial" w:hAnsi="Arial" w:cs="Arial"/>
          <w:sz w:val="24"/>
          <w:szCs w:val="24"/>
        </w:rPr>
        <w:t xml:space="preserve">: Hyatt's global operations are divided into regional divisions, each directed by regional directors communicating to the corporate office. The </w:t>
      </w:r>
      <w:proofErr w:type="spellStart"/>
      <w:r w:rsidRPr="00830432">
        <w:rPr>
          <w:rFonts w:ascii="Arial" w:hAnsi="Arial" w:cs="Arial"/>
          <w:sz w:val="24"/>
          <w:szCs w:val="24"/>
        </w:rPr>
        <w:t>decentralised</w:t>
      </w:r>
      <w:proofErr w:type="spellEnd"/>
      <w:r w:rsidRPr="00830432">
        <w:rPr>
          <w:rFonts w:ascii="Arial" w:hAnsi="Arial" w:cs="Arial"/>
          <w:sz w:val="24"/>
          <w:szCs w:val="24"/>
        </w:rPr>
        <w:t xml:space="preserve"> component within a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structure enables Hyatt to adapt to local conditions, a strategy recognised to improve efficiency in operations across varying markets (Owusu, 2019). The system allows regional managers to adjust strategies according to local cultures and regulatory frameworks, promoting a specific approach that </w:t>
      </w:r>
      <w:proofErr w:type="spellStart"/>
      <w:r w:rsidRPr="00830432">
        <w:rPr>
          <w:rFonts w:ascii="Arial" w:hAnsi="Arial" w:cs="Arial"/>
          <w:sz w:val="24"/>
          <w:szCs w:val="24"/>
        </w:rPr>
        <w:t>honours</w:t>
      </w:r>
      <w:proofErr w:type="spellEnd"/>
      <w:r w:rsidRPr="00830432">
        <w:rPr>
          <w:rFonts w:ascii="Arial" w:hAnsi="Arial" w:cs="Arial"/>
          <w:sz w:val="24"/>
          <w:szCs w:val="24"/>
        </w:rPr>
        <w:t xml:space="preserve"> local market requirements while maintaining corporate standards (Organimi, 2024).</w:t>
      </w:r>
    </w:p>
    <w:p w14:paraId="56D1FCCE" w14:textId="77777777" w:rsidR="00830432" w:rsidRPr="00830432" w:rsidRDefault="00830432" w:rsidP="00830432">
      <w:pPr>
        <w:numPr>
          <w:ilvl w:val="0"/>
          <w:numId w:val="1"/>
        </w:numPr>
        <w:spacing w:line="360" w:lineRule="auto"/>
        <w:jc w:val="both"/>
        <w:rPr>
          <w:rFonts w:ascii="Arial" w:hAnsi="Arial" w:cs="Arial"/>
          <w:sz w:val="24"/>
          <w:szCs w:val="24"/>
        </w:rPr>
      </w:pPr>
      <w:r w:rsidRPr="00830432">
        <w:rPr>
          <w:rFonts w:ascii="Arial" w:hAnsi="Arial" w:cs="Arial"/>
          <w:b/>
          <w:bCs/>
          <w:sz w:val="24"/>
          <w:szCs w:val="24"/>
        </w:rPr>
        <w:t>Individual Hotels</w:t>
      </w:r>
      <w:r w:rsidRPr="00830432">
        <w:rPr>
          <w:rFonts w:ascii="Arial" w:hAnsi="Arial" w:cs="Arial"/>
          <w:sz w:val="24"/>
          <w:szCs w:val="24"/>
        </w:rPr>
        <w:t xml:space="preserve">: Each Hyatt hotel is supervised by a General Manager responsible for operations, staff management, and customer service, ensuring conformity to Hyatt's brand standards. </w:t>
      </w:r>
      <w:proofErr w:type="spellStart"/>
      <w:r w:rsidRPr="00830432">
        <w:rPr>
          <w:rFonts w:ascii="Arial" w:hAnsi="Arial" w:cs="Arial"/>
          <w:sz w:val="24"/>
          <w:szCs w:val="24"/>
        </w:rPr>
        <w:t>Managers</w:t>
      </w:r>
      <w:proofErr w:type="spellEnd"/>
      <w:r w:rsidRPr="00830432">
        <w:rPr>
          <w:rFonts w:ascii="Arial" w:hAnsi="Arial" w:cs="Arial"/>
          <w:sz w:val="24"/>
          <w:szCs w:val="24"/>
        </w:rPr>
        <w:t xml:space="preserve"> report to regional directors, which allows accountability and permits local leaders to respond swiftly to particular customer requirements and market shifts (University of Minnesota, 2018). Research highlights that </w:t>
      </w:r>
      <w:proofErr w:type="spellStart"/>
      <w:r w:rsidRPr="00830432">
        <w:rPr>
          <w:rFonts w:ascii="Arial" w:hAnsi="Arial" w:cs="Arial"/>
          <w:sz w:val="24"/>
          <w:szCs w:val="24"/>
        </w:rPr>
        <w:t>localised</w:t>
      </w:r>
      <w:proofErr w:type="spellEnd"/>
      <w:r w:rsidRPr="00830432">
        <w:rPr>
          <w:rFonts w:ascii="Arial" w:hAnsi="Arial" w:cs="Arial"/>
          <w:sz w:val="24"/>
          <w:szCs w:val="24"/>
        </w:rPr>
        <w:t xml:space="preserve"> management within a corporate structure enables hotels to maintain flexibility while using brand-wide approaches (Schaffer, 1984).</w:t>
      </w:r>
    </w:p>
    <w:p w14:paraId="50DC59BB" w14:textId="77777777" w:rsidR="00830432" w:rsidRPr="00830432" w:rsidRDefault="00830432" w:rsidP="00830432">
      <w:pPr>
        <w:spacing w:line="360" w:lineRule="auto"/>
        <w:jc w:val="both"/>
        <w:rPr>
          <w:rFonts w:ascii="Arial" w:hAnsi="Arial" w:cs="Arial"/>
          <w:sz w:val="24"/>
          <w:szCs w:val="24"/>
        </w:rPr>
      </w:pPr>
    </w:p>
    <w:p w14:paraId="306B2E2E"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b/>
          <w:bCs/>
          <w:sz w:val="24"/>
          <w:szCs w:val="24"/>
        </w:rPr>
        <w:t>Implications of Hyatt’s Organizational Structure</w:t>
      </w:r>
    </w:p>
    <w:p w14:paraId="1AD76CFC"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This hierarchical structure offers distinct advantages and challenges for Hyatt:</w:t>
      </w:r>
    </w:p>
    <w:p w14:paraId="557CC3F5" w14:textId="77777777" w:rsidR="00830432" w:rsidRPr="00830432" w:rsidRDefault="00830432" w:rsidP="00830432">
      <w:pPr>
        <w:numPr>
          <w:ilvl w:val="0"/>
          <w:numId w:val="2"/>
        </w:numPr>
        <w:spacing w:line="360" w:lineRule="auto"/>
        <w:jc w:val="both"/>
        <w:rPr>
          <w:rFonts w:ascii="Arial" w:hAnsi="Arial" w:cs="Arial"/>
          <w:sz w:val="24"/>
          <w:szCs w:val="24"/>
        </w:rPr>
      </w:pPr>
      <w:r w:rsidRPr="00830432">
        <w:rPr>
          <w:rFonts w:ascii="Arial" w:hAnsi="Arial" w:cs="Arial"/>
          <w:b/>
          <w:bCs/>
          <w:sz w:val="24"/>
          <w:szCs w:val="24"/>
        </w:rPr>
        <w:t>Brand Consistency</w:t>
      </w:r>
      <w:r w:rsidRPr="00830432">
        <w:rPr>
          <w:rFonts w:ascii="Arial" w:hAnsi="Arial" w:cs="Arial"/>
          <w:sz w:val="24"/>
          <w:szCs w:val="24"/>
        </w:rPr>
        <w:t xml:space="preserve">: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control at the corporate level guarantees consistent implementation of brand values and service standards across all locations, which is essential in the hotel industry for sustaining brand loyalty and reputation (Owusu, 2019).</w:t>
      </w:r>
    </w:p>
    <w:p w14:paraId="2E7661A0" w14:textId="77777777" w:rsidR="00830432" w:rsidRPr="00830432" w:rsidRDefault="00830432" w:rsidP="00830432">
      <w:pPr>
        <w:numPr>
          <w:ilvl w:val="0"/>
          <w:numId w:val="2"/>
        </w:numPr>
        <w:spacing w:line="360" w:lineRule="auto"/>
        <w:jc w:val="both"/>
        <w:rPr>
          <w:rFonts w:ascii="Arial" w:hAnsi="Arial" w:cs="Arial"/>
          <w:sz w:val="24"/>
          <w:szCs w:val="24"/>
        </w:rPr>
      </w:pPr>
      <w:r w:rsidRPr="00830432">
        <w:rPr>
          <w:rFonts w:ascii="Arial" w:hAnsi="Arial" w:cs="Arial"/>
          <w:b/>
          <w:bCs/>
          <w:sz w:val="24"/>
          <w:szCs w:val="24"/>
        </w:rPr>
        <w:lastRenderedPageBreak/>
        <w:t>Local Responsiveness</w:t>
      </w:r>
      <w:r w:rsidRPr="00830432">
        <w:rPr>
          <w:rFonts w:ascii="Arial" w:hAnsi="Arial" w:cs="Arial"/>
          <w:sz w:val="24"/>
          <w:szCs w:val="24"/>
        </w:rPr>
        <w:t xml:space="preserve">: The structure gives regional managers sufficient authority to modify operations according to local market demands, thereby improving Hyatt's competitiveness across various regions. Integrating </w:t>
      </w:r>
      <w:proofErr w:type="spellStart"/>
      <w:r w:rsidRPr="00830432">
        <w:rPr>
          <w:rFonts w:ascii="Arial" w:hAnsi="Arial" w:cs="Arial"/>
          <w:sz w:val="24"/>
          <w:szCs w:val="24"/>
        </w:rPr>
        <w:t>centralisation</w:t>
      </w:r>
      <w:proofErr w:type="spellEnd"/>
      <w:r w:rsidRPr="00830432">
        <w:rPr>
          <w:rFonts w:ascii="Arial" w:hAnsi="Arial" w:cs="Arial"/>
          <w:sz w:val="24"/>
          <w:szCs w:val="24"/>
        </w:rPr>
        <w:t xml:space="preserve"> and </w:t>
      </w:r>
      <w:proofErr w:type="spellStart"/>
      <w:r w:rsidRPr="00830432">
        <w:rPr>
          <w:rFonts w:ascii="Arial" w:hAnsi="Arial" w:cs="Arial"/>
          <w:sz w:val="24"/>
          <w:szCs w:val="24"/>
        </w:rPr>
        <w:t>decentralisation</w:t>
      </w:r>
      <w:proofErr w:type="spellEnd"/>
      <w:r w:rsidRPr="00830432">
        <w:rPr>
          <w:rFonts w:ascii="Arial" w:hAnsi="Arial" w:cs="Arial"/>
          <w:sz w:val="24"/>
          <w:szCs w:val="24"/>
        </w:rPr>
        <w:t xml:space="preserve"> corresponds with efficient systems in multinational corporations searching for efficiency and adaptability (Simović et al., 2023).</w:t>
      </w:r>
    </w:p>
    <w:p w14:paraId="0E8C05E1" w14:textId="77777777" w:rsidR="00830432" w:rsidRPr="00830432" w:rsidRDefault="00830432" w:rsidP="00830432">
      <w:pPr>
        <w:numPr>
          <w:ilvl w:val="0"/>
          <w:numId w:val="3"/>
        </w:numPr>
        <w:spacing w:line="360" w:lineRule="auto"/>
        <w:jc w:val="both"/>
        <w:rPr>
          <w:rFonts w:ascii="Arial" w:hAnsi="Arial" w:cs="Arial"/>
          <w:sz w:val="24"/>
          <w:szCs w:val="24"/>
        </w:rPr>
      </w:pPr>
      <w:r w:rsidRPr="00830432">
        <w:rPr>
          <w:rFonts w:ascii="Arial" w:hAnsi="Arial" w:cs="Arial"/>
          <w:b/>
          <w:bCs/>
          <w:sz w:val="24"/>
          <w:szCs w:val="24"/>
        </w:rPr>
        <w:t>Communication Complexity</w:t>
      </w:r>
      <w:r w:rsidRPr="00830432">
        <w:rPr>
          <w:rFonts w:ascii="Arial" w:hAnsi="Arial" w:cs="Arial"/>
          <w:sz w:val="24"/>
          <w:szCs w:val="24"/>
        </w:rPr>
        <w:t xml:space="preserve">: Multi-level reporting can slow down decision-making processes, as issues typically require </w:t>
      </w:r>
      <w:proofErr w:type="spellStart"/>
      <w:r w:rsidRPr="00830432">
        <w:rPr>
          <w:rFonts w:ascii="Arial" w:hAnsi="Arial" w:cs="Arial"/>
          <w:sz w:val="24"/>
          <w:szCs w:val="24"/>
        </w:rPr>
        <w:t>authorisation</w:t>
      </w:r>
      <w:proofErr w:type="spellEnd"/>
      <w:r w:rsidRPr="00830432">
        <w:rPr>
          <w:rFonts w:ascii="Arial" w:hAnsi="Arial" w:cs="Arial"/>
          <w:sz w:val="24"/>
          <w:szCs w:val="24"/>
        </w:rPr>
        <w:t xml:space="preserve"> at several hierarchical levels. This may affect responsiveness, especially in dynamic markets that require rapid adjustments (Ponting and </w:t>
      </w:r>
      <w:proofErr w:type="spellStart"/>
      <w:r w:rsidRPr="00830432">
        <w:rPr>
          <w:rFonts w:ascii="Arial" w:hAnsi="Arial" w:cs="Arial"/>
          <w:sz w:val="24"/>
          <w:szCs w:val="24"/>
        </w:rPr>
        <w:t>Dillette</w:t>
      </w:r>
      <w:proofErr w:type="spellEnd"/>
      <w:r w:rsidRPr="00830432">
        <w:rPr>
          <w:rFonts w:ascii="Arial" w:hAnsi="Arial" w:cs="Arial"/>
          <w:sz w:val="24"/>
          <w:szCs w:val="24"/>
        </w:rPr>
        <w:t>, 2020).</w:t>
      </w:r>
    </w:p>
    <w:p w14:paraId="2CCA388B"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Corporate Culture</w:t>
      </w:r>
    </w:p>
    <w:p w14:paraId="64E801FD" w14:textId="3A6CCF80"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Hyatt's corporate culture </w:t>
      </w:r>
      <w:proofErr w:type="spellStart"/>
      <w:r w:rsidRPr="00830432">
        <w:rPr>
          <w:rFonts w:ascii="Arial" w:hAnsi="Arial" w:cs="Arial"/>
          <w:sz w:val="24"/>
          <w:szCs w:val="24"/>
        </w:rPr>
        <w:t>prioritises</w:t>
      </w:r>
      <w:proofErr w:type="spellEnd"/>
      <w:r w:rsidRPr="00830432">
        <w:rPr>
          <w:rFonts w:ascii="Arial" w:hAnsi="Arial" w:cs="Arial"/>
          <w:sz w:val="24"/>
          <w:szCs w:val="24"/>
        </w:rPr>
        <w:t xml:space="preserve"> the customer experience, inclusivity, and innovation. According to the framework of competing values (CVF) developed by Cameron and Quinn, this culture is defined as a combination of clan and adhocracy types. Clan's culture promotes teamwork and aligns with Hyatt's employee engagement and customer-</w:t>
      </w:r>
      <w:proofErr w:type="spellStart"/>
      <w:r w:rsidRPr="00830432">
        <w:rPr>
          <w:rFonts w:ascii="Arial" w:hAnsi="Arial" w:cs="Arial"/>
          <w:sz w:val="24"/>
          <w:szCs w:val="24"/>
        </w:rPr>
        <w:t>centred</w:t>
      </w:r>
      <w:proofErr w:type="spellEnd"/>
      <w:r w:rsidRPr="00830432">
        <w:rPr>
          <w:rFonts w:ascii="Arial" w:hAnsi="Arial" w:cs="Arial"/>
          <w:sz w:val="24"/>
          <w:szCs w:val="24"/>
        </w:rPr>
        <w:t xml:space="preserve"> service values. In contrast, adhocracy stimulates creativity and adaptability, essential in the changing tourism market (González-Rodríguez et al., 2019).</w:t>
      </w:r>
    </w:p>
    <w:p w14:paraId="33A12A6A" w14:textId="77777777" w:rsidR="00830432" w:rsidRPr="00830432" w:rsidRDefault="00830432" w:rsidP="00830432">
      <w:pPr>
        <w:spacing w:line="360" w:lineRule="auto"/>
        <w:jc w:val="both"/>
        <w:rPr>
          <w:rFonts w:ascii="Arial" w:hAnsi="Arial" w:cs="Arial"/>
          <w:sz w:val="24"/>
          <w:szCs w:val="24"/>
        </w:rPr>
      </w:pPr>
    </w:p>
    <w:p w14:paraId="48E506BD" w14:textId="77777777" w:rsidR="00830432" w:rsidRPr="00830432" w:rsidRDefault="00830432" w:rsidP="00830432">
      <w:pPr>
        <w:numPr>
          <w:ilvl w:val="0"/>
          <w:numId w:val="4"/>
        </w:numPr>
        <w:spacing w:line="360" w:lineRule="auto"/>
        <w:jc w:val="both"/>
        <w:rPr>
          <w:rFonts w:ascii="Arial" w:hAnsi="Arial" w:cs="Arial"/>
          <w:sz w:val="24"/>
          <w:szCs w:val="24"/>
        </w:rPr>
      </w:pPr>
      <w:r w:rsidRPr="00830432">
        <w:rPr>
          <w:rFonts w:ascii="Arial" w:hAnsi="Arial" w:cs="Arial"/>
          <w:b/>
          <w:bCs/>
          <w:sz w:val="24"/>
          <w:szCs w:val="24"/>
        </w:rPr>
        <w:t xml:space="preserve">Customer </w:t>
      </w:r>
      <w:proofErr w:type="spellStart"/>
      <w:r w:rsidRPr="00830432">
        <w:rPr>
          <w:rFonts w:ascii="Arial" w:hAnsi="Arial" w:cs="Arial"/>
          <w:b/>
          <w:bCs/>
          <w:sz w:val="24"/>
          <w:szCs w:val="24"/>
        </w:rPr>
        <w:t>Satisfaction</w:t>
      </w:r>
      <w:r w:rsidRPr="00830432">
        <w:rPr>
          <w:rFonts w:ascii="Arial" w:hAnsi="Arial" w:cs="Arial"/>
          <w:sz w:val="24"/>
          <w:szCs w:val="24"/>
        </w:rPr>
        <w:t>Hyatt's</w:t>
      </w:r>
      <w:proofErr w:type="spellEnd"/>
      <w:r w:rsidRPr="00830432">
        <w:rPr>
          <w:rFonts w:ascii="Arial" w:hAnsi="Arial" w:cs="Arial"/>
          <w:sz w:val="24"/>
          <w:szCs w:val="24"/>
        </w:rPr>
        <w:t xml:space="preserve"> culture implies the delivery of high-quality guest experiences, demonstrating a strong customer-oriented focus. Studies indicate that customer-centric cultures within hotels play an essential part in improving customer satisfaction and maintaining brand loyalty, which is vital for long-term success (Belias et al., 2019).</w:t>
      </w:r>
    </w:p>
    <w:p w14:paraId="15405F86" w14:textId="77777777" w:rsidR="00830432" w:rsidRPr="00830432" w:rsidRDefault="00830432" w:rsidP="00830432">
      <w:pPr>
        <w:numPr>
          <w:ilvl w:val="0"/>
          <w:numId w:val="4"/>
        </w:numPr>
        <w:spacing w:line="360" w:lineRule="auto"/>
        <w:jc w:val="both"/>
        <w:rPr>
          <w:rFonts w:ascii="Arial" w:hAnsi="Arial" w:cs="Arial"/>
          <w:sz w:val="24"/>
          <w:szCs w:val="24"/>
        </w:rPr>
      </w:pPr>
      <w:r w:rsidRPr="00830432">
        <w:rPr>
          <w:rFonts w:ascii="Arial" w:hAnsi="Arial" w:cs="Arial"/>
          <w:b/>
          <w:bCs/>
          <w:sz w:val="24"/>
          <w:szCs w:val="24"/>
        </w:rPr>
        <w:t>Inclusivity</w:t>
      </w:r>
      <w:r w:rsidRPr="00830432">
        <w:rPr>
          <w:rFonts w:ascii="Arial" w:hAnsi="Arial" w:cs="Arial"/>
          <w:sz w:val="24"/>
          <w:szCs w:val="24"/>
        </w:rPr>
        <w:t>: Hyatt promotes inclusivity through its hiring practices and diversity-at-work initiatives, which creates a supportive environment. A corporate culture that promotes inclusivity is associated with higher employee engagement, as it cultivates a sense of belonging, subsequently improving guest interactions (Youn and Kim, 2022).</w:t>
      </w:r>
    </w:p>
    <w:p w14:paraId="619D4981" w14:textId="7A922450" w:rsidR="00830432" w:rsidRPr="00830432" w:rsidRDefault="00830432" w:rsidP="00830432">
      <w:pPr>
        <w:numPr>
          <w:ilvl w:val="0"/>
          <w:numId w:val="4"/>
        </w:numPr>
        <w:spacing w:line="360" w:lineRule="auto"/>
        <w:jc w:val="both"/>
        <w:rPr>
          <w:rFonts w:ascii="Arial" w:hAnsi="Arial" w:cs="Arial"/>
          <w:sz w:val="24"/>
          <w:szCs w:val="24"/>
        </w:rPr>
      </w:pPr>
      <w:r w:rsidRPr="00830432">
        <w:rPr>
          <w:rFonts w:ascii="Arial" w:hAnsi="Arial" w:cs="Arial"/>
          <w:b/>
          <w:bCs/>
          <w:sz w:val="24"/>
          <w:szCs w:val="24"/>
        </w:rPr>
        <w:lastRenderedPageBreak/>
        <w:t>Innovation</w:t>
      </w:r>
      <w:r w:rsidRPr="00830432">
        <w:rPr>
          <w:rFonts w:ascii="Arial" w:hAnsi="Arial" w:cs="Arial"/>
          <w:sz w:val="24"/>
          <w:szCs w:val="24"/>
        </w:rPr>
        <w:t>: Hyatt generates a culture of innovation, especially in integratin</w:t>
      </w:r>
      <w:r w:rsidR="00EF7289">
        <w:rPr>
          <w:rFonts w:ascii="Arial" w:hAnsi="Arial" w:cs="Arial"/>
          <w:sz w:val="24"/>
          <w:szCs w:val="24"/>
        </w:rPr>
        <w:t>g</w:t>
      </w:r>
      <w:r w:rsidRPr="00830432">
        <w:rPr>
          <w:rFonts w:ascii="Arial" w:hAnsi="Arial" w:cs="Arial"/>
          <w:sz w:val="24"/>
          <w:szCs w:val="24"/>
        </w:rPr>
        <w:t xml:space="preserve"> technology to improve guest services. The priority placed on innovation corresponds with adhocracy culture, recognised for stimulating flexible and creative methodologies within </w:t>
      </w:r>
      <w:proofErr w:type="spellStart"/>
      <w:r w:rsidRPr="00830432">
        <w:rPr>
          <w:rFonts w:ascii="Arial" w:hAnsi="Arial" w:cs="Arial"/>
          <w:sz w:val="24"/>
          <w:szCs w:val="24"/>
        </w:rPr>
        <w:t>organisations</w:t>
      </w:r>
      <w:proofErr w:type="spellEnd"/>
      <w:r w:rsidRPr="00830432">
        <w:rPr>
          <w:rFonts w:ascii="Arial" w:hAnsi="Arial" w:cs="Arial"/>
          <w:sz w:val="24"/>
          <w:szCs w:val="24"/>
        </w:rPr>
        <w:t xml:space="preserve"> (State and </w:t>
      </w:r>
      <w:proofErr w:type="spellStart"/>
      <w:r w:rsidRPr="00830432">
        <w:rPr>
          <w:rFonts w:ascii="Arial" w:hAnsi="Arial" w:cs="Arial"/>
          <w:sz w:val="24"/>
          <w:szCs w:val="24"/>
        </w:rPr>
        <w:t>Iorgulescu</w:t>
      </w:r>
      <w:proofErr w:type="spellEnd"/>
      <w:r w:rsidRPr="00830432">
        <w:rPr>
          <w:rFonts w:ascii="Arial" w:hAnsi="Arial" w:cs="Arial"/>
          <w:sz w:val="24"/>
          <w:szCs w:val="24"/>
        </w:rPr>
        <w:t>, 2014).</w:t>
      </w:r>
    </w:p>
    <w:p w14:paraId="6A19D20C"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b/>
          <w:bCs/>
          <w:sz w:val="24"/>
          <w:szCs w:val="24"/>
        </w:rPr>
        <w:t>Impact of Corporate Culture on Operations</w:t>
      </w:r>
    </w:p>
    <w:p w14:paraId="7B9BFDAF"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Hyatt's culture significantly influences employee engagement and the experiences of guests:</w:t>
      </w:r>
    </w:p>
    <w:p w14:paraId="2A600EEC" w14:textId="77777777" w:rsidR="00830432" w:rsidRPr="00830432" w:rsidRDefault="00830432" w:rsidP="00830432">
      <w:pPr>
        <w:numPr>
          <w:ilvl w:val="0"/>
          <w:numId w:val="5"/>
        </w:numPr>
        <w:spacing w:line="360" w:lineRule="auto"/>
        <w:jc w:val="both"/>
        <w:rPr>
          <w:rFonts w:ascii="Arial" w:hAnsi="Arial" w:cs="Arial"/>
          <w:sz w:val="24"/>
          <w:szCs w:val="24"/>
        </w:rPr>
      </w:pPr>
      <w:r w:rsidRPr="00830432">
        <w:rPr>
          <w:rFonts w:ascii="Arial" w:hAnsi="Arial" w:cs="Arial"/>
          <w:b/>
          <w:bCs/>
          <w:sz w:val="24"/>
          <w:szCs w:val="24"/>
        </w:rPr>
        <w:t>Employee Loyalty and Performance</w:t>
      </w:r>
      <w:r w:rsidRPr="00830432">
        <w:rPr>
          <w:rFonts w:ascii="Arial" w:hAnsi="Arial" w:cs="Arial"/>
          <w:sz w:val="24"/>
          <w:szCs w:val="24"/>
        </w:rPr>
        <w:t>: A clan-oriented culture generates unity and loyalty among staff members, contributing to service quality. Research indicates that employees in supportive, team-oriented environments have higher job satisfaction and retention rates (Pius et al., 2020).</w:t>
      </w:r>
    </w:p>
    <w:p w14:paraId="42294063" w14:textId="77777777" w:rsidR="00830432" w:rsidRPr="00830432" w:rsidRDefault="00830432" w:rsidP="00830432">
      <w:pPr>
        <w:numPr>
          <w:ilvl w:val="0"/>
          <w:numId w:val="5"/>
        </w:numPr>
        <w:spacing w:line="360" w:lineRule="auto"/>
        <w:jc w:val="both"/>
        <w:rPr>
          <w:rFonts w:ascii="Arial" w:hAnsi="Arial" w:cs="Arial"/>
          <w:sz w:val="24"/>
          <w:szCs w:val="24"/>
        </w:rPr>
      </w:pPr>
      <w:r w:rsidRPr="00830432">
        <w:rPr>
          <w:rFonts w:ascii="Arial" w:hAnsi="Arial" w:cs="Arial"/>
          <w:b/>
          <w:bCs/>
          <w:sz w:val="24"/>
          <w:szCs w:val="24"/>
        </w:rPr>
        <w:t>Service Quality and Differentiation</w:t>
      </w:r>
      <w:r w:rsidRPr="00830432">
        <w:rPr>
          <w:rFonts w:ascii="Arial" w:hAnsi="Arial" w:cs="Arial"/>
          <w:sz w:val="24"/>
          <w:szCs w:val="24"/>
        </w:rPr>
        <w:t>: Hyatt's commitment to inclusivity and innovation allows it to differentiate itself from its competitors. This strategic focus improves Hyatt's capacity to attract a varied clientele and respond quickly to changing guest expectations (Belias et al., 2019).</w:t>
      </w:r>
    </w:p>
    <w:p w14:paraId="4397E8D6"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Goals of the Organisation</w:t>
      </w:r>
    </w:p>
    <w:p w14:paraId="1125B4E1" w14:textId="77777777" w:rsidR="00EF7289" w:rsidRDefault="00830432" w:rsidP="00EF7289">
      <w:pPr>
        <w:spacing w:after="0" w:line="360" w:lineRule="auto"/>
        <w:jc w:val="both"/>
        <w:rPr>
          <w:rFonts w:ascii="Arial" w:hAnsi="Arial" w:cs="Arial"/>
          <w:sz w:val="24"/>
          <w:szCs w:val="24"/>
        </w:rPr>
      </w:pPr>
      <w:r w:rsidRPr="00830432">
        <w:rPr>
          <w:rFonts w:ascii="Arial" w:hAnsi="Arial" w:cs="Arial"/>
          <w:sz w:val="24"/>
          <w:szCs w:val="24"/>
        </w:rPr>
        <w:t>Hyatt's primary objectives include market expansion, sustainability, and guest</w:t>
      </w:r>
    </w:p>
    <w:p w14:paraId="7E7EA8A3" w14:textId="35E44487" w:rsidR="00EF7289" w:rsidRDefault="00830432" w:rsidP="00EF7289">
      <w:pPr>
        <w:spacing w:after="0" w:line="360" w:lineRule="auto"/>
        <w:jc w:val="both"/>
        <w:rPr>
          <w:rFonts w:ascii="Arial" w:hAnsi="Arial" w:cs="Arial"/>
          <w:sz w:val="24"/>
          <w:szCs w:val="24"/>
        </w:rPr>
      </w:pPr>
      <w:r w:rsidRPr="00830432">
        <w:rPr>
          <w:rFonts w:ascii="Arial" w:hAnsi="Arial" w:cs="Arial"/>
          <w:sz w:val="24"/>
          <w:szCs w:val="24"/>
        </w:rPr>
        <w:t xml:space="preserve"> satisfaction, which are pursued at both the corporate and property levels:</w:t>
      </w:r>
    </w:p>
    <w:p w14:paraId="04C18D83" w14:textId="77777777" w:rsidR="00EF7289" w:rsidRPr="00830432" w:rsidRDefault="00EF7289" w:rsidP="00EF7289">
      <w:pPr>
        <w:spacing w:after="0" w:line="360" w:lineRule="auto"/>
        <w:jc w:val="both"/>
        <w:rPr>
          <w:rFonts w:ascii="Arial" w:hAnsi="Arial" w:cs="Arial"/>
          <w:sz w:val="24"/>
          <w:szCs w:val="24"/>
        </w:rPr>
      </w:pPr>
    </w:p>
    <w:p w14:paraId="778EB7C3" w14:textId="77777777" w:rsidR="00830432" w:rsidRPr="00830432" w:rsidRDefault="00830432" w:rsidP="00830432">
      <w:pPr>
        <w:numPr>
          <w:ilvl w:val="0"/>
          <w:numId w:val="6"/>
        </w:numPr>
        <w:spacing w:line="360" w:lineRule="auto"/>
        <w:jc w:val="both"/>
        <w:rPr>
          <w:rFonts w:ascii="Arial" w:hAnsi="Arial" w:cs="Arial"/>
          <w:sz w:val="24"/>
          <w:szCs w:val="24"/>
        </w:rPr>
      </w:pPr>
      <w:r w:rsidRPr="00830432">
        <w:rPr>
          <w:rFonts w:ascii="Arial" w:hAnsi="Arial" w:cs="Arial"/>
          <w:b/>
          <w:bCs/>
          <w:sz w:val="24"/>
          <w:szCs w:val="24"/>
        </w:rPr>
        <w:t>Market Expansion</w:t>
      </w:r>
      <w:r w:rsidRPr="00830432">
        <w:rPr>
          <w:rFonts w:ascii="Arial" w:hAnsi="Arial" w:cs="Arial"/>
          <w:sz w:val="24"/>
          <w:szCs w:val="24"/>
        </w:rPr>
        <w:t>: Hyatt aims to expand its global presence through market entry and brand acquisitions. This expansion corresponds with the Ansoff Matrix, which promotes market development via diversification and acquisition (Luiten, 2020).</w:t>
      </w:r>
    </w:p>
    <w:p w14:paraId="392CBAA3" w14:textId="250426B3" w:rsidR="00830432" w:rsidRPr="00830432" w:rsidRDefault="00830432" w:rsidP="00EF7289">
      <w:pPr>
        <w:numPr>
          <w:ilvl w:val="0"/>
          <w:numId w:val="6"/>
        </w:numPr>
        <w:spacing w:before="240" w:after="0" w:line="360" w:lineRule="auto"/>
        <w:jc w:val="both"/>
        <w:rPr>
          <w:rFonts w:ascii="Arial" w:hAnsi="Arial" w:cs="Arial"/>
          <w:sz w:val="24"/>
          <w:szCs w:val="24"/>
        </w:rPr>
      </w:pPr>
      <w:r w:rsidRPr="00830432">
        <w:rPr>
          <w:rFonts w:ascii="Arial" w:hAnsi="Arial" w:cs="Arial"/>
          <w:b/>
          <w:bCs/>
          <w:sz w:val="24"/>
          <w:szCs w:val="24"/>
        </w:rPr>
        <w:t>Sustainability</w:t>
      </w:r>
      <w:r w:rsidRPr="00830432">
        <w:rPr>
          <w:rFonts w:ascii="Arial" w:hAnsi="Arial" w:cs="Arial"/>
          <w:sz w:val="24"/>
          <w:szCs w:val="24"/>
        </w:rPr>
        <w:t>: Hyatt incorporates sustainability within its strategic framework, establishing objectives t</w:t>
      </w:r>
      <w:r w:rsidR="00EF7289">
        <w:rPr>
          <w:rFonts w:ascii="Arial" w:hAnsi="Arial" w:cs="Arial"/>
          <w:sz w:val="24"/>
          <w:szCs w:val="24"/>
        </w:rPr>
        <w:t>o</w:t>
      </w:r>
      <w:r w:rsidRPr="00830432">
        <w:rPr>
          <w:rFonts w:ascii="Arial" w:hAnsi="Arial" w:cs="Arial"/>
          <w:sz w:val="24"/>
          <w:szCs w:val="24"/>
        </w:rPr>
        <w:t xml:space="preserve"> reduc</w:t>
      </w:r>
      <w:r w:rsidR="00EF7289">
        <w:rPr>
          <w:rFonts w:ascii="Arial" w:hAnsi="Arial" w:cs="Arial"/>
          <w:sz w:val="24"/>
          <w:szCs w:val="24"/>
        </w:rPr>
        <w:t>e</w:t>
      </w:r>
      <w:r w:rsidRPr="00830432">
        <w:rPr>
          <w:rFonts w:ascii="Arial" w:hAnsi="Arial" w:cs="Arial"/>
          <w:sz w:val="24"/>
          <w:szCs w:val="24"/>
        </w:rPr>
        <w:t xml:space="preserve"> environmental impact.</w:t>
      </w:r>
      <w:r w:rsidR="00EF7289">
        <w:rPr>
          <w:rFonts w:ascii="Arial" w:hAnsi="Arial" w:cs="Arial"/>
          <w:sz w:val="24"/>
          <w:szCs w:val="24"/>
        </w:rPr>
        <w:t xml:space="preserve"> </w:t>
      </w:r>
      <w:r w:rsidRPr="00830432">
        <w:rPr>
          <w:rFonts w:ascii="Arial" w:hAnsi="Arial" w:cs="Arial"/>
          <w:sz w:val="24"/>
          <w:szCs w:val="24"/>
        </w:rPr>
        <w:t xml:space="preserve">The </w:t>
      </w:r>
      <w:proofErr w:type="spellStart"/>
      <w:r w:rsidRPr="00830432">
        <w:rPr>
          <w:rFonts w:ascii="Arial" w:hAnsi="Arial" w:cs="Arial"/>
          <w:sz w:val="24"/>
          <w:szCs w:val="24"/>
        </w:rPr>
        <w:t>organi</w:t>
      </w:r>
      <w:r w:rsidR="00EF7289">
        <w:rPr>
          <w:rFonts w:ascii="Arial" w:hAnsi="Arial" w:cs="Arial"/>
          <w:sz w:val="24"/>
          <w:szCs w:val="24"/>
        </w:rPr>
        <w:t>s</w:t>
      </w:r>
      <w:r w:rsidRPr="00830432">
        <w:rPr>
          <w:rFonts w:ascii="Arial" w:hAnsi="Arial" w:cs="Arial"/>
          <w:sz w:val="24"/>
          <w:szCs w:val="24"/>
        </w:rPr>
        <w:t>ation’s</w:t>
      </w:r>
      <w:proofErr w:type="spellEnd"/>
      <w:r w:rsidRPr="00830432">
        <w:rPr>
          <w:rFonts w:ascii="Arial" w:hAnsi="Arial" w:cs="Arial"/>
          <w:sz w:val="24"/>
          <w:szCs w:val="24"/>
        </w:rPr>
        <w:t xml:space="preserve"> initiatives correspond with the triple bottom line framework, </w:t>
      </w:r>
      <w:proofErr w:type="spellStart"/>
      <w:r w:rsidRPr="00830432">
        <w:rPr>
          <w:rFonts w:ascii="Arial" w:hAnsi="Arial" w:cs="Arial"/>
          <w:sz w:val="24"/>
          <w:szCs w:val="24"/>
        </w:rPr>
        <w:t>focussing</w:t>
      </w:r>
      <w:proofErr w:type="spellEnd"/>
      <w:r w:rsidRPr="00830432">
        <w:rPr>
          <w:rFonts w:ascii="Arial" w:hAnsi="Arial" w:cs="Arial"/>
          <w:sz w:val="24"/>
          <w:szCs w:val="24"/>
        </w:rPr>
        <w:t xml:space="preserve"> on social, environmental, and financial outcomes (González-Rodríguez et al., 2019).</w:t>
      </w:r>
    </w:p>
    <w:p w14:paraId="0400D05E" w14:textId="77777777" w:rsidR="00830432" w:rsidRPr="00830432" w:rsidRDefault="00830432" w:rsidP="00EF7289">
      <w:pPr>
        <w:numPr>
          <w:ilvl w:val="0"/>
          <w:numId w:val="6"/>
        </w:numPr>
        <w:spacing w:before="240" w:line="360" w:lineRule="auto"/>
        <w:jc w:val="both"/>
        <w:rPr>
          <w:rFonts w:ascii="Arial" w:hAnsi="Arial" w:cs="Arial"/>
          <w:sz w:val="24"/>
          <w:szCs w:val="24"/>
        </w:rPr>
      </w:pPr>
      <w:r w:rsidRPr="00830432">
        <w:rPr>
          <w:rFonts w:ascii="Arial" w:hAnsi="Arial" w:cs="Arial"/>
          <w:b/>
          <w:bCs/>
          <w:sz w:val="24"/>
          <w:szCs w:val="24"/>
        </w:rPr>
        <w:t>Guest Satisfaction</w:t>
      </w:r>
      <w:r w:rsidRPr="00830432">
        <w:rPr>
          <w:rFonts w:ascii="Arial" w:hAnsi="Arial" w:cs="Arial"/>
          <w:sz w:val="24"/>
          <w:szCs w:val="24"/>
        </w:rPr>
        <w:t xml:space="preserve">: Guest satisfaction is fundamental to Hyatt's strategy, with each property employing feedback mechanisms to evaluate and improve service </w:t>
      </w:r>
      <w:r w:rsidRPr="00830432">
        <w:rPr>
          <w:rFonts w:ascii="Arial" w:hAnsi="Arial" w:cs="Arial"/>
          <w:sz w:val="24"/>
          <w:szCs w:val="24"/>
        </w:rPr>
        <w:lastRenderedPageBreak/>
        <w:t>quality. Research highlights the significance of guest satisfaction in promoting customer loyalty, which is a key determinant of financial success in the hospitality sector (Belias et al., 2019).</w:t>
      </w:r>
    </w:p>
    <w:p w14:paraId="2E464EC3"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Hyatt's organisational structure, culture, and objectives are strategically aligned to promote global consistency while facilitating local adaptability. Hyatt sets itself as an influential player in the global hotel industry within the balance of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control and regional autonomy, the cultivation of an inclusive and innovative culture, and a focus on core objectives such as market expansion, sustainability, and guest satisfaction.</w:t>
      </w:r>
    </w:p>
    <w:p w14:paraId="5A48538C" w14:textId="77777777" w:rsidR="00830432" w:rsidRPr="00830432" w:rsidRDefault="00830432" w:rsidP="00830432">
      <w:pPr>
        <w:spacing w:line="360" w:lineRule="auto"/>
        <w:jc w:val="both"/>
        <w:rPr>
          <w:rFonts w:ascii="Arial" w:hAnsi="Arial" w:cs="Arial"/>
          <w:sz w:val="24"/>
          <w:szCs w:val="24"/>
        </w:rPr>
      </w:pPr>
    </w:p>
    <w:p w14:paraId="23BA115B"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6. Recent Change Initiatives</w:t>
      </w:r>
    </w:p>
    <w:p w14:paraId="34388E53"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Identification of Recent Initiatives</w:t>
      </w:r>
    </w:p>
    <w:p w14:paraId="78B8DDD1"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Hyatt Hotels Corporation has launched notable recent initiatives, including strategic purchases, sustainability initiatives, and an accelerated digital evolution. Hyatt's acquisitions of brands such as Alila and Two Roads Hospitality enhance its presence in the luxury and eco-conscious markets, lining up the company with the growing consumer demand for distinctive, luxurious experiences (Qi, 2023). Hyatt's sustainability initiatives focus on </w:t>
      </w:r>
      <w:proofErr w:type="spellStart"/>
      <w:r w:rsidRPr="00830432">
        <w:rPr>
          <w:rFonts w:ascii="Arial" w:hAnsi="Arial" w:cs="Arial"/>
          <w:sz w:val="24"/>
          <w:szCs w:val="24"/>
        </w:rPr>
        <w:t>minimising</w:t>
      </w:r>
      <w:proofErr w:type="spellEnd"/>
      <w:r w:rsidRPr="00830432">
        <w:rPr>
          <w:rFonts w:ascii="Arial" w:hAnsi="Arial" w:cs="Arial"/>
          <w:sz w:val="24"/>
          <w:szCs w:val="24"/>
        </w:rPr>
        <w:t xml:space="preserve"> single-use plastics, improving energy efficiency, and implementing sustainable operational practices, reflecting the increasing global focus on corporate social responsibility within the hospitality sector (Giardina, 2019). Hyatt has adopted digital innovations, installing contactless check-in, mobile concierge services, and digital key access to improve guest experience, which was particularly crucial during the COVID-19 pandemic (</w:t>
      </w:r>
      <w:proofErr w:type="spellStart"/>
      <w:r w:rsidRPr="00830432">
        <w:rPr>
          <w:rFonts w:ascii="Arial" w:hAnsi="Arial" w:cs="Arial"/>
          <w:sz w:val="24"/>
          <w:szCs w:val="24"/>
        </w:rPr>
        <w:t>Adekuajo</w:t>
      </w:r>
      <w:proofErr w:type="spellEnd"/>
      <w:r w:rsidRPr="00830432">
        <w:rPr>
          <w:rFonts w:ascii="Arial" w:hAnsi="Arial" w:cs="Arial"/>
          <w:sz w:val="24"/>
          <w:szCs w:val="24"/>
        </w:rPr>
        <w:t xml:space="preserve"> et al., 2023).</w:t>
      </w:r>
    </w:p>
    <w:p w14:paraId="672288B2"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Impact of These Initiatives</w:t>
      </w:r>
    </w:p>
    <w:p w14:paraId="32E2F28D" w14:textId="0AD85B87" w:rsidR="00830432" w:rsidRPr="00830432" w:rsidRDefault="00830432" w:rsidP="00EF7289">
      <w:pPr>
        <w:spacing w:after="0" w:line="360" w:lineRule="auto"/>
        <w:jc w:val="both"/>
        <w:rPr>
          <w:rFonts w:ascii="Arial" w:hAnsi="Arial" w:cs="Arial"/>
          <w:sz w:val="24"/>
          <w:szCs w:val="24"/>
        </w:rPr>
      </w:pPr>
      <w:r w:rsidRPr="00830432">
        <w:rPr>
          <w:rFonts w:ascii="Arial" w:hAnsi="Arial" w:cs="Arial"/>
          <w:sz w:val="24"/>
          <w:szCs w:val="24"/>
        </w:rPr>
        <w:t>The initiatives have collectively shaped Hyatt's position in the market, customer experience, and efficiency in operations.</w:t>
      </w:r>
      <w:r w:rsidR="00EF7289">
        <w:rPr>
          <w:rFonts w:ascii="Arial" w:hAnsi="Arial" w:cs="Arial"/>
          <w:sz w:val="24"/>
          <w:szCs w:val="24"/>
        </w:rPr>
        <w:t xml:space="preserve"> </w:t>
      </w:r>
      <w:r w:rsidRPr="00830432">
        <w:rPr>
          <w:rFonts w:ascii="Arial" w:hAnsi="Arial" w:cs="Arial"/>
          <w:sz w:val="24"/>
          <w:szCs w:val="24"/>
        </w:rPr>
        <w:t xml:space="preserve">Hyatt's acquisitions have facilitated diversification and access to luxury market segments, leading to competitive advantages by addressing specific customer preferences (Chou, 2014). Hyatt's focus on sustainability has improved its brand image and drawn eco-conscious customers, a strategy that </w:t>
      </w:r>
      <w:r w:rsidRPr="00830432">
        <w:rPr>
          <w:rFonts w:ascii="Arial" w:hAnsi="Arial" w:cs="Arial"/>
          <w:sz w:val="24"/>
          <w:szCs w:val="24"/>
        </w:rPr>
        <w:lastRenderedPageBreak/>
        <w:t>research indicates effectively differentiates brands in the hospitality sector (Nadkarni et al., 2023). Digital transformations enhance service delivery and productivity, allowing Hyatt to sustain high guest satisfaction through reduced waiting times and personalised experiences (</w:t>
      </w:r>
      <w:proofErr w:type="spellStart"/>
      <w:r w:rsidRPr="00830432">
        <w:rPr>
          <w:rFonts w:ascii="Arial" w:hAnsi="Arial" w:cs="Arial"/>
          <w:sz w:val="24"/>
          <w:szCs w:val="24"/>
        </w:rPr>
        <w:t>Prihanto</w:t>
      </w:r>
      <w:proofErr w:type="spellEnd"/>
      <w:r w:rsidRPr="00830432">
        <w:rPr>
          <w:rFonts w:ascii="Arial" w:hAnsi="Arial" w:cs="Arial"/>
          <w:sz w:val="24"/>
          <w:szCs w:val="24"/>
        </w:rPr>
        <w:t xml:space="preserve"> and </w:t>
      </w:r>
      <w:proofErr w:type="spellStart"/>
      <w:r w:rsidRPr="00830432">
        <w:rPr>
          <w:rFonts w:ascii="Arial" w:hAnsi="Arial" w:cs="Arial"/>
          <w:sz w:val="24"/>
          <w:szCs w:val="24"/>
        </w:rPr>
        <w:t>Kurniasari</w:t>
      </w:r>
      <w:proofErr w:type="spellEnd"/>
      <w:r w:rsidRPr="00830432">
        <w:rPr>
          <w:rFonts w:ascii="Arial" w:hAnsi="Arial" w:cs="Arial"/>
          <w:sz w:val="24"/>
          <w:szCs w:val="24"/>
        </w:rPr>
        <w:t>, 2019).</w:t>
      </w:r>
    </w:p>
    <w:p w14:paraId="477FD58D" w14:textId="77777777" w:rsidR="00830432" w:rsidRPr="00830432" w:rsidRDefault="00830432" w:rsidP="00830432">
      <w:pPr>
        <w:spacing w:line="360" w:lineRule="auto"/>
        <w:jc w:val="both"/>
        <w:rPr>
          <w:rFonts w:ascii="Arial" w:hAnsi="Arial" w:cs="Arial"/>
          <w:sz w:val="24"/>
          <w:szCs w:val="24"/>
        </w:rPr>
      </w:pPr>
    </w:p>
    <w:p w14:paraId="0E306342"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Evaluation of Change Management</w:t>
      </w:r>
    </w:p>
    <w:p w14:paraId="715C9711"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Hyatt's change initiatives can be analysed using Kotter's 8-Step Change Model, highlighting the importance of urgency, coalition formation, and strategic vision. Hyatt has generated urgency in preserving its competitive advantage and advancing corporate responsibility through acquiring new brands and implementing sustainable practices. Digital transformation initiatives correspond with Kotter’s model by establishing a strategic vision </w:t>
      </w:r>
      <w:proofErr w:type="spellStart"/>
      <w:r w:rsidRPr="00830432">
        <w:rPr>
          <w:rFonts w:ascii="Arial" w:hAnsi="Arial" w:cs="Arial"/>
          <w:sz w:val="24"/>
          <w:szCs w:val="24"/>
        </w:rPr>
        <w:t>centred</w:t>
      </w:r>
      <w:proofErr w:type="spellEnd"/>
      <w:r w:rsidRPr="00830432">
        <w:rPr>
          <w:rFonts w:ascii="Arial" w:hAnsi="Arial" w:cs="Arial"/>
          <w:sz w:val="24"/>
          <w:szCs w:val="24"/>
        </w:rPr>
        <w:t xml:space="preserve"> on guest satisfaction and operational efficiency (Farias and Cancino, 2021). </w:t>
      </w:r>
      <w:r w:rsidRPr="00830432">
        <w:rPr>
          <w:rFonts w:ascii="Arial" w:hAnsi="Arial" w:cs="Arial"/>
          <w:sz w:val="24"/>
          <w:szCs w:val="24"/>
        </w:rPr>
        <w:br/>
        <w:t xml:space="preserve">Hyatt's </w:t>
      </w:r>
      <w:proofErr w:type="spellStart"/>
      <w:r w:rsidRPr="00830432">
        <w:rPr>
          <w:rFonts w:ascii="Arial" w:hAnsi="Arial" w:cs="Arial"/>
          <w:sz w:val="24"/>
          <w:szCs w:val="24"/>
        </w:rPr>
        <w:t>digitalisation</w:t>
      </w:r>
      <w:proofErr w:type="spellEnd"/>
      <w:r w:rsidRPr="00830432">
        <w:rPr>
          <w:rFonts w:ascii="Arial" w:hAnsi="Arial" w:cs="Arial"/>
          <w:sz w:val="24"/>
          <w:szCs w:val="24"/>
        </w:rPr>
        <w:t xml:space="preserve"> exemplifies the "changing" phase of Lewin's Change Theory, wherein the adaptation to new technology transforms operational processes. Challenges arose in reconciling traditional hospitality values with the demands of digital convenience. Training programs and employee engagement initiatives were essential for effectively managing these transitions, enabling Hyatt to implement changes smoothly (Zhang et al., 2022).</w:t>
      </w:r>
    </w:p>
    <w:p w14:paraId="081C5AF2" w14:textId="77777777" w:rsidR="00830432" w:rsidRPr="00830432" w:rsidRDefault="00830432" w:rsidP="00830432">
      <w:pPr>
        <w:spacing w:line="360" w:lineRule="auto"/>
        <w:jc w:val="both"/>
        <w:rPr>
          <w:rFonts w:ascii="Arial" w:hAnsi="Arial" w:cs="Arial"/>
          <w:sz w:val="24"/>
          <w:szCs w:val="24"/>
        </w:rPr>
      </w:pPr>
    </w:p>
    <w:p w14:paraId="42D99B74"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pict w14:anchorId="539C0268">
          <v:rect id="_x0000_i1083" style="width:0;height:1.5pt" o:hralign="center" o:hrstd="t" o:hr="t" fillcolor="#a0a0a0" stroked="f"/>
        </w:pict>
      </w:r>
    </w:p>
    <w:p w14:paraId="312D8B0E"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7. Strategic Direction</w:t>
      </w:r>
    </w:p>
    <w:p w14:paraId="3B3C70BA"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Examination of Strategic Direction</w:t>
      </w:r>
    </w:p>
    <w:p w14:paraId="18BD64D7"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Hyatt's long-term strategy emphasises the expansion of market reach, the enhancement of customer loyalty, and the differentiation from competitors. The company's goal of expanding its presence in emerging markets and luxury segments is consistent with current trends in hospitality, which indicate a demand for unique, high-end experiences (</w:t>
      </w:r>
      <w:proofErr w:type="spellStart"/>
      <w:r w:rsidRPr="00830432">
        <w:rPr>
          <w:rFonts w:ascii="Arial" w:hAnsi="Arial" w:cs="Arial"/>
          <w:sz w:val="24"/>
          <w:szCs w:val="24"/>
        </w:rPr>
        <w:t>Terdpaopong</w:t>
      </w:r>
      <w:proofErr w:type="spellEnd"/>
      <w:r w:rsidRPr="00830432">
        <w:rPr>
          <w:rFonts w:ascii="Arial" w:hAnsi="Arial" w:cs="Arial"/>
          <w:sz w:val="24"/>
          <w:szCs w:val="24"/>
        </w:rPr>
        <w:t xml:space="preserve">, 2020). Utilising Porter’s Five Forces model, Hyatt’s brand expansion </w:t>
      </w:r>
      <w:r w:rsidRPr="00830432">
        <w:rPr>
          <w:rFonts w:ascii="Arial" w:hAnsi="Arial" w:cs="Arial"/>
          <w:sz w:val="24"/>
          <w:szCs w:val="24"/>
        </w:rPr>
        <w:lastRenderedPageBreak/>
        <w:t>reduces competitive rivalry and the threat of substitutes, thereby establishing Hyatt as a distinct choice within the luxury hospitality sector (Saura et al., 2022).</w:t>
      </w:r>
    </w:p>
    <w:p w14:paraId="34D25AB5" w14:textId="77777777" w:rsidR="00830432" w:rsidRPr="00830432" w:rsidRDefault="00830432" w:rsidP="00830432">
      <w:pPr>
        <w:spacing w:line="360" w:lineRule="auto"/>
        <w:jc w:val="both"/>
        <w:rPr>
          <w:rFonts w:ascii="Arial" w:hAnsi="Arial" w:cs="Arial"/>
          <w:sz w:val="24"/>
          <w:szCs w:val="24"/>
        </w:rPr>
      </w:pPr>
    </w:p>
    <w:p w14:paraId="04EE99FD"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Strategies for Long-Term Objectives</w:t>
      </w:r>
    </w:p>
    <w:p w14:paraId="50963648"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Hyatt has </w:t>
      </w:r>
      <w:proofErr w:type="spellStart"/>
      <w:r w:rsidRPr="00830432">
        <w:rPr>
          <w:rFonts w:ascii="Arial" w:hAnsi="Arial" w:cs="Arial"/>
          <w:sz w:val="24"/>
          <w:szCs w:val="24"/>
        </w:rPr>
        <w:t>utilised</w:t>
      </w:r>
      <w:proofErr w:type="spellEnd"/>
      <w:r w:rsidRPr="00830432">
        <w:rPr>
          <w:rFonts w:ascii="Arial" w:hAnsi="Arial" w:cs="Arial"/>
          <w:sz w:val="24"/>
          <w:szCs w:val="24"/>
        </w:rPr>
        <w:t xml:space="preserve"> acquisitions and digital innovations to achieve its long-term objectives. The acquisition of eco-conscious and luxury brands aligns with the market development strategy of the Ansoff Matrix, enabling Hyatt to target new markets and customer segments (Qi, 2023). Digital innovations such as mobile check-ins and smart room technologies reflect the trend towards automation and customer-centric digital solutions, which are priorities for numerous contemporary hospitality enterprises (</w:t>
      </w:r>
      <w:proofErr w:type="spellStart"/>
      <w:r w:rsidRPr="00830432">
        <w:rPr>
          <w:rFonts w:ascii="Arial" w:hAnsi="Arial" w:cs="Arial"/>
          <w:sz w:val="24"/>
          <w:szCs w:val="24"/>
        </w:rPr>
        <w:t>Nikolskaya</w:t>
      </w:r>
      <w:proofErr w:type="spellEnd"/>
      <w:r w:rsidRPr="00830432">
        <w:rPr>
          <w:rFonts w:ascii="Arial" w:hAnsi="Arial" w:cs="Arial"/>
          <w:sz w:val="24"/>
          <w:szCs w:val="24"/>
        </w:rPr>
        <w:t xml:space="preserve"> et al., 2021).</w:t>
      </w:r>
    </w:p>
    <w:p w14:paraId="2DAD4AEA"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pict w14:anchorId="23152281">
          <v:rect id="_x0000_i1084" style="width:0;height:1.5pt" o:hralign="center" o:hrstd="t" o:hr="t" fillcolor="#a0a0a0" stroked="f"/>
        </w:pict>
      </w:r>
    </w:p>
    <w:p w14:paraId="6C1FB5EB"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8. Recommendations</w:t>
      </w:r>
    </w:p>
    <w:p w14:paraId="1792DA15"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Suggestions for Improvement</w:t>
      </w:r>
    </w:p>
    <w:p w14:paraId="77C505B5"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Hyatt could concentrate on various domains to strengthen its position:</w:t>
      </w:r>
    </w:p>
    <w:p w14:paraId="5C78E5CA" w14:textId="77777777" w:rsidR="00830432" w:rsidRPr="00830432" w:rsidRDefault="00830432" w:rsidP="00830432">
      <w:pPr>
        <w:numPr>
          <w:ilvl w:val="0"/>
          <w:numId w:val="7"/>
        </w:numPr>
        <w:spacing w:line="360" w:lineRule="auto"/>
        <w:jc w:val="both"/>
        <w:rPr>
          <w:rFonts w:ascii="Arial" w:hAnsi="Arial" w:cs="Arial"/>
          <w:sz w:val="24"/>
          <w:szCs w:val="24"/>
        </w:rPr>
      </w:pPr>
      <w:r w:rsidRPr="00830432">
        <w:rPr>
          <w:rFonts w:ascii="Arial" w:hAnsi="Arial" w:cs="Arial"/>
          <w:b/>
          <w:bCs/>
          <w:sz w:val="24"/>
          <w:szCs w:val="24"/>
        </w:rPr>
        <w:t>Strengthen Sustainability</w:t>
      </w:r>
      <w:r w:rsidRPr="00830432">
        <w:rPr>
          <w:rFonts w:ascii="Arial" w:hAnsi="Arial" w:cs="Arial"/>
          <w:sz w:val="24"/>
          <w:szCs w:val="24"/>
        </w:rPr>
        <w:t>: Hyatt may enhance its eco-friendly initiatives by integrating green technologies and materials, thereby increasing its attractiveness to environmentally conscious travellers (Hyatt, 2024). Research indicates that customers appreciate companies that demonstrate environmental responsibility (Aznar et al., 2016).</w:t>
      </w:r>
    </w:p>
    <w:p w14:paraId="25146C19" w14:textId="77777777" w:rsidR="00830432" w:rsidRPr="00830432" w:rsidRDefault="00830432" w:rsidP="00830432">
      <w:pPr>
        <w:numPr>
          <w:ilvl w:val="0"/>
          <w:numId w:val="7"/>
        </w:numPr>
        <w:spacing w:line="360" w:lineRule="auto"/>
        <w:jc w:val="both"/>
        <w:rPr>
          <w:rFonts w:ascii="Arial" w:hAnsi="Arial" w:cs="Arial"/>
          <w:sz w:val="24"/>
          <w:szCs w:val="24"/>
        </w:rPr>
      </w:pPr>
      <w:r w:rsidRPr="00830432">
        <w:rPr>
          <w:rFonts w:ascii="Arial" w:hAnsi="Arial" w:cs="Arial"/>
          <w:b/>
          <w:bCs/>
          <w:sz w:val="24"/>
          <w:szCs w:val="24"/>
        </w:rPr>
        <w:t>Personalize Digital Services</w:t>
      </w:r>
      <w:r w:rsidRPr="00830432">
        <w:rPr>
          <w:rFonts w:ascii="Arial" w:hAnsi="Arial" w:cs="Arial"/>
          <w:sz w:val="24"/>
          <w:szCs w:val="24"/>
        </w:rPr>
        <w:t>: Hyatt may utilise data analytics to improve digital personalisation, thereby enhancing guest experiences through customised services (Cheng et al., 2023).</w:t>
      </w:r>
    </w:p>
    <w:p w14:paraId="1B83BC46" w14:textId="77777777" w:rsidR="00830432" w:rsidRPr="00830432" w:rsidRDefault="00830432" w:rsidP="00830432">
      <w:pPr>
        <w:numPr>
          <w:ilvl w:val="0"/>
          <w:numId w:val="7"/>
        </w:numPr>
        <w:spacing w:line="360" w:lineRule="auto"/>
        <w:jc w:val="both"/>
        <w:rPr>
          <w:rFonts w:ascii="Arial" w:hAnsi="Arial" w:cs="Arial"/>
          <w:sz w:val="24"/>
          <w:szCs w:val="24"/>
        </w:rPr>
      </w:pPr>
      <w:r w:rsidRPr="00830432">
        <w:rPr>
          <w:rFonts w:ascii="Arial" w:hAnsi="Arial" w:cs="Arial"/>
          <w:b/>
          <w:bCs/>
          <w:sz w:val="24"/>
          <w:szCs w:val="24"/>
        </w:rPr>
        <w:t>Regional Expansion</w:t>
      </w:r>
      <w:r w:rsidRPr="00830432">
        <w:rPr>
          <w:rFonts w:ascii="Arial" w:hAnsi="Arial" w:cs="Arial"/>
          <w:sz w:val="24"/>
          <w:szCs w:val="24"/>
        </w:rPr>
        <w:t xml:space="preserve">: Targeting under-represented regions in Asia and Latin America via franchise partnerships may enhance Hyatt's market presence while </w:t>
      </w:r>
      <w:proofErr w:type="spellStart"/>
      <w:r w:rsidRPr="00830432">
        <w:rPr>
          <w:rFonts w:ascii="Arial" w:hAnsi="Arial" w:cs="Arial"/>
          <w:sz w:val="24"/>
          <w:szCs w:val="24"/>
        </w:rPr>
        <w:t>minimising</w:t>
      </w:r>
      <w:proofErr w:type="spellEnd"/>
      <w:r w:rsidRPr="00830432">
        <w:rPr>
          <w:rFonts w:ascii="Arial" w:hAnsi="Arial" w:cs="Arial"/>
          <w:sz w:val="24"/>
          <w:szCs w:val="24"/>
        </w:rPr>
        <w:t xml:space="preserve"> operational costs (Giardina, 2019).</w:t>
      </w:r>
    </w:p>
    <w:p w14:paraId="27DA7DF5" w14:textId="77777777" w:rsidR="00830432" w:rsidRPr="00830432" w:rsidRDefault="00830432" w:rsidP="00830432">
      <w:pPr>
        <w:numPr>
          <w:ilvl w:val="0"/>
          <w:numId w:val="7"/>
        </w:numPr>
        <w:spacing w:line="360" w:lineRule="auto"/>
        <w:jc w:val="both"/>
        <w:rPr>
          <w:rFonts w:ascii="Arial" w:hAnsi="Arial" w:cs="Arial"/>
          <w:b/>
          <w:bCs/>
          <w:sz w:val="24"/>
          <w:szCs w:val="24"/>
        </w:rPr>
      </w:pPr>
      <w:r w:rsidRPr="00830432">
        <w:rPr>
          <w:rFonts w:ascii="Arial" w:hAnsi="Arial" w:cs="Arial"/>
          <w:b/>
          <w:bCs/>
          <w:sz w:val="24"/>
          <w:szCs w:val="24"/>
        </w:rPr>
        <w:t>Implementation Plan and Best Practices</w:t>
      </w:r>
    </w:p>
    <w:p w14:paraId="041EE026"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lastRenderedPageBreak/>
        <w:t>Implementation Plan</w:t>
      </w:r>
    </w:p>
    <w:p w14:paraId="2F89B180"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Hyatt requires a comprehensive implementation plan to advance its digital transformation and sustainability initiatives successfully.</w:t>
      </w:r>
    </w:p>
    <w:p w14:paraId="506B4EF8" w14:textId="77777777" w:rsidR="00830432" w:rsidRPr="00830432" w:rsidRDefault="00830432" w:rsidP="00830432">
      <w:pPr>
        <w:numPr>
          <w:ilvl w:val="0"/>
          <w:numId w:val="8"/>
        </w:numPr>
        <w:spacing w:line="360" w:lineRule="auto"/>
        <w:jc w:val="both"/>
        <w:rPr>
          <w:rFonts w:ascii="Arial" w:hAnsi="Arial" w:cs="Arial"/>
          <w:sz w:val="24"/>
          <w:szCs w:val="24"/>
        </w:rPr>
      </w:pPr>
      <w:r w:rsidRPr="00830432">
        <w:rPr>
          <w:rFonts w:ascii="Arial" w:hAnsi="Arial" w:cs="Arial"/>
          <w:b/>
          <w:bCs/>
          <w:sz w:val="24"/>
          <w:szCs w:val="24"/>
        </w:rPr>
        <w:t>Who</w:t>
      </w:r>
      <w:r w:rsidRPr="00830432">
        <w:rPr>
          <w:rFonts w:ascii="Arial" w:hAnsi="Arial" w:cs="Arial"/>
          <w:sz w:val="24"/>
          <w:szCs w:val="24"/>
        </w:rPr>
        <w:t>: The executive team, comprising the CEO and Chief Digital Officer, will ensure strategic alignment, whereas Human Resources (HR) and department heads will handle daily execution. Local managers in particular markets or branches will facilitate adaptation to regional specifics.</w:t>
      </w:r>
    </w:p>
    <w:p w14:paraId="3FC16745" w14:textId="77777777" w:rsidR="00830432" w:rsidRPr="00830432" w:rsidRDefault="00830432" w:rsidP="00830432">
      <w:pPr>
        <w:numPr>
          <w:ilvl w:val="0"/>
          <w:numId w:val="8"/>
        </w:numPr>
        <w:spacing w:line="360" w:lineRule="auto"/>
        <w:jc w:val="both"/>
        <w:rPr>
          <w:rFonts w:ascii="Arial" w:hAnsi="Arial" w:cs="Arial"/>
          <w:sz w:val="24"/>
          <w:szCs w:val="24"/>
        </w:rPr>
      </w:pPr>
      <w:r w:rsidRPr="00830432">
        <w:rPr>
          <w:rFonts w:ascii="Arial" w:hAnsi="Arial" w:cs="Arial"/>
          <w:b/>
          <w:bCs/>
          <w:sz w:val="24"/>
          <w:szCs w:val="24"/>
        </w:rPr>
        <w:t>When</w:t>
      </w:r>
      <w:r w:rsidRPr="00830432">
        <w:rPr>
          <w:rFonts w:ascii="Arial" w:hAnsi="Arial" w:cs="Arial"/>
          <w:sz w:val="24"/>
          <w:szCs w:val="24"/>
        </w:rPr>
        <w:t>: This plan will encompass both short-term (1-2 years) and long-term (3-5 years) phases. The short-term phase will concentrate on immediate, high-impact digital upgrades and employee training. In contrast, the long-term phase will focus on more profound sustainability initiatives and advanced digital enhancements.</w:t>
      </w:r>
    </w:p>
    <w:p w14:paraId="79A3A079" w14:textId="77777777" w:rsidR="00830432" w:rsidRPr="00830432" w:rsidRDefault="00830432" w:rsidP="00830432">
      <w:pPr>
        <w:numPr>
          <w:ilvl w:val="0"/>
          <w:numId w:val="8"/>
        </w:numPr>
        <w:spacing w:line="360" w:lineRule="auto"/>
        <w:jc w:val="both"/>
        <w:rPr>
          <w:rFonts w:ascii="Arial" w:hAnsi="Arial" w:cs="Arial"/>
          <w:sz w:val="24"/>
          <w:szCs w:val="24"/>
        </w:rPr>
      </w:pPr>
      <w:r w:rsidRPr="00830432">
        <w:rPr>
          <w:rFonts w:ascii="Arial" w:hAnsi="Arial" w:cs="Arial"/>
          <w:b/>
          <w:bCs/>
          <w:sz w:val="24"/>
          <w:szCs w:val="24"/>
        </w:rPr>
        <w:t>Where</w:t>
      </w:r>
      <w:r w:rsidRPr="00830432">
        <w:rPr>
          <w:rFonts w:ascii="Arial" w:hAnsi="Arial" w:cs="Arial"/>
          <w:sz w:val="24"/>
          <w:szCs w:val="24"/>
        </w:rPr>
        <w:t>: High-growth markets such as Asia and Latin America are key focus regions where digital and eco-friendly innovations have appealed significantly to guests (</w:t>
      </w:r>
      <w:proofErr w:type="spellStart"/>
      <w:r w:rsidRPr="00830432">
        <w:rPr>
          <w:rFonts w:ascii="Arial" w:hAnsi="Arial" w:cs="Arial"/>
          <w:sz w:val="24"/>
          <w:szCs w:val="24"/>
        </w:rPr>
        <w:t>Prihanto</w:t>
      </w:r>
      <w:proofErr w:type="spellEnd"/>
      <w:r w:rsidRPr="00830432">
        <w:rPr>
          <w:rFonts w:ascii="Arial" w:hAnsi="Arial" w:cs="Arial"/>
          <w:sz w:val="24"/>
          <w:szCs w:val="24"/>
        </w:rPr>
        <w:t xml:space="preserve"> and </w:t>
      </w:r>
      <w:proofErr w:type="spellStart"/>
      <w:r w:rsidRPr="00830432">
        <w:rPr>
          <w:rFonts w:ascii="Arial" w:hAnsi="Arial" w:cs="Arial"/>
          <w:sz w:val="24"/>
          <w:szCs w:val="24"/>
        </w:rPr>
        <w:t>Kurniasari</w:t>
      </w:r>
      <w:proofErr w:type="spellEnd"/>
      <w:r w:rsidRPr="00830432">
        <w:rPr>
          <w:rFonts w:ascii="Arial" w:hAnsi="Arial" w:cs="Arial"/>
          <w:sz w:val="24"/>
          <w:szCs w:val="24"/>
        </w:rPr>
        <w:t>, 2019). Flagship branches in North America and Europe may function as pilot sites for advanced digital solutions.</w:t>
      </w:r>
    </w:p>
    <w:p w14:paraId="15503D11" w14:textId="77777777" w:rsidR="00830432" w:rsidRPr="00830432" w:rsidRDefault="00830432" w:rsidP="00830432">
      <w:pPr>
        <w:numPr>
          <w:ilvl w:val="0"/>
          <w:numId w:val="8"/>
        </w:numPr>
        <w:spacing w:line="360" w:lineRule="auto"/>
        <w:jc w:val="both"/>
        <w:rPr>
          <w:rFonts w:ascii="Arial" w:hAnsi="Arial" w:cs="Arial"/>
          <w:sz w:val="24"/>
          <w:szCs w:val="24"/>
        </w:rPr>
      </w:pPr>
      <w:r w:rsidRPr="00830432">
        <w:rPr>
          <w:rFonts w:ascii="Arial" w:hAnsi="Arial" w:cs="Arial"/>
          <w:b/>
          <w:bCs/>
          <w:sz w:val="24"/>
          <w:szCs w:val="24"/>
        </w:rPr>
        <w:t>Why</w:t>
      </w:r>
      <w:r w:rsidRPr="00830432">
        <w:rPr>
          <w:rFonts w:ascii="Arial" w:hAnsi="Arial" w:cs="Arial"/>
          <w:sz w:val="24"/>
          <w:szCs w:val="24"/>
        </w:rPr>
        <w:t xml:space="preserve">: The aim is to enhance brand loyalty by providing seamless, technology-driven guest experiences and improving operational efficiency by </w:t>
      </w:r>
      <w:proofErr w:type="spellStart"/>
      <w:r w:rsidRPr="00830432">
        <w:rPr>
          <w:rFonts w:ascii="Arial" w:hAnsi="Arial" w:cs="Arial"/>
          <w:sz w:val="24"/>
          <w:szCs w:val="24"/>
        </w:rPr>
        <w:t>optimising</w:t>
      </w:r>
      <w:proofErr w:type="spellEnd"/>
      <w:r w:rsidRPr="00830432">
        <w:rPr>
          <w:rFonts w:ascii="Arial" w:hAnsi="Arial" w:cs="Arial"/>
          <w:sz w:val="24"/>
          <w:szCs w:val="24"/>
        </w:rPr>
        <w:t xml:space="preserve"> processes per industry trends towards </w:t>
      </w:r>
      <w:proofErr w:type="spellStart"/>
      <w:r w:rsidRPr="00830432">
        <w:rPr>
          <w:rFonts w:ascii="Arial" w:hAnsi="Arial" w:cs="Arial"/>
          <w:sz w:val="24"/>
          <w:szCs w:val="24"/>
        </w:rPr>
        <w:t>digitalisation</w:t>
      </w:r>
      <w:proofErr w:type="spellEnd"/>
      <w:r w:rsidRPr="00830432">
        <w:rPr>
          <w:rFonts w:ascii="Arial" w:hAnsi="Arial" w:cs="Arial"/>
          <w:sz w:val="24"/>
          <w:szCs w:val="24"/>
        </w:rPr>
        <w:t xml:space="preserve"> and sustainability (</w:t>
      </w:r>
      <w:proofErr w:type="spellStart"/>
      <w:r w:rsidRPr="00830432">
        <w:rPr>
          <w:rFonts w:ascii="Arial" w:hAnsi="Arial" w:cs="Arial"/>
          <w:sz w:val="24"/>
          <w:szCs w:val="24"/>
        </w:rPr>
        <w:t>Adekuajo</w:t>
      </w:r>
      <w:proofErr w:type="spellEnd"/>
      <w:r w:rsidRPr="00830432">
        <w:rPr>
          <w:rFonts w:ascii="Arial" w:hAnsi="Arial" w:cs="Arial"/>
          <w:sz w:val="24"/>
          <w:szCs w:val="24"/>
        </w:rPr>
        <w:t xml:space="preserve"> et al., 2023).</w:t>
      </w:r>
    </w:p>
    <w:p w14:paraId="42437970" w14:textId="77777777" w:rsidR="00830432" w:rsidRPr="00830432" w:rsidRDefault="00830432" w:rsidP="00830432">
      <w:pPr>
        <w:numPr>
          <w:ilvl w:val="0"/>
          <w:numId w:val="8"/>
        </w:numPr>
        <w:spacing w:line="360" w:lineRule="auto"/>
        <w:jc w:val="both"/>
        <w:rPr>
          <w:rFonts w:ascii="Arial" w:hAnsi="Arial" w:cs="Arial"/>
          <w:sz w:val="24"/>
          <w:szCs w:val="24"/>
        </w:rPr>
      </w:pPr>
      <w:r w:rsidRPr="00830432">
        <w:rPr>
          <w:rFonts w:ascii="Arial" w:hAnsi="Arial" w:cs="Arial"/>
          <w:b/>
          <w:bCs/>
          <w:sz w:val="24"/>
          <w:szCs w:val="24"/>
        </w:rPr>
        <w:t>How</w:t>
      </w:r>
      <w:r w:rsidRPr="00830432">
        <w:rPr>
          <w:rFonts w:ascii="Arial" w:hAnsi="Arial" w:cs="Arial"/>
          <w:sz w:val="24"/>
          <w:szCs w:val="24"/>
        </w:rPr>
        <w:t>: The implementation will employ digital platforms for guest interaction, such as mobile applications, and will provide employee training on new technologies, thereby facilitating a seamless transition and promoting a culture of innovation and adaptability.</w:t>
      </w:r>
    </w:p>
    <w:p w14:paraId="3196835F"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Best Practices</w:t>
      </w:r>
    </w:p>
    <w:p w14:paraId="763AAA80"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Marriott and Hilton offer significant insights for Hyatt. Marriott's incorporation of mobile app features, such as contactless check-in and digital room keys, exemplifies a best practice in enhancing the digital guest experience. Hilton’s “Travel with Purpose” sustainability program emphasises eco-friendly practices and local community support, </w:t>
      </w:r>
      <w:r w:rsidRPr="00830432">
        <w:rPr>
          <w:rFonts w:ascii="Arial" w:hAnsi="Arial" w:cs="Arial"/>
          <w:sz w:val="24"/>
          <w:szCs w:val="24"/>
        </w:rPr>
        <w:lastRenderedPageBreak/>
        <w:t>demonstrating a structured approach to corporate responsibility that Hyatt could adopt to improve its sustainability initiatives (Giardina, 2019).</w:t>
      </w:r>
    </w:p>
    <w:p w14:paraId="43ABEC48" w14:textId="77777777" w:rsidR="00830432" w:rsidRPr="00830432" w:rsidRDefault="00830432" w:rsidP="00830432">
      <w:pPr>
        <w:spacing w:line="360" w:lineRule="auto"/>
        <w:jc w:val="both"/>
        <w:rPr>
          <w:rFonts w:ascii="Arial" w:hAnsi="Arial" w:cs="Arial"/>
          <w:b/>
          <w:bCs/>
          <w:sz w:val="24"/>
          <w:szCs w:val="24"/>
        </w:rPr>
      </w:pPr>
      <w:r w:rsidRPr="00830432">
        <w:rPr>
          <w:rFonts w:ascii="Arial" w:hAnsi="Arial" w:cs="Arial"/>
          <w:b/>
          <w:bCs/>
          <w:sz w:val="24"/>
          <w:szCs w:val="24"/>
        </w:rPr>
        <w:t>Conclusion</w:t>
      </w:r>
    </w:p>
    <w:p w14:paraId="359462B2" w14:textId="77777777" w:rsidR="00830432" w:rsidRPr="00830432" w:rsidRDefault="00830432" w:rsidP="00830432">
      <w:pPr>
        <w:spacing w:line="360" w:lineRule="auto"/>
        <w:jc w:val="both"/>
        <w:rPr>
          <w:rFonts w:ascii="Arial" w:hAnsi="Arial" w:cs="Arial"/>
          <w:sz w:val="24"/>
          <w:szCs w:val="24"/>
        </w:rPr>
      </w:pPr>
      <w:r w:rsidRPr="00830432">
        <w:rPr>
          <w:rFonts w:ascii="Arial" w:hAnsi="Arial" w:cs="Arial"/>
          <w:sz w:val="24"/>
          <w:szCs w:val="24"/>
        </w:rPr>
        <w:t xml:space="preserve">Hyatt Hotels Corporation's </w:t>
      </w:r>
      <w:proofErr w:type="spellStart"/>
      <w:r w:rsidRPr="00830432">
        <w:rPr>
          <w:rFonts w:ascii="Arial" w:hAnsi="Arial" w:cs="Arial"/>
          <w:sz w:val="24"/>
          <w:szCs w:val="24"/>
        </w:rPr>
        <w:t>centralised</w:t>
      </w:r>
      <w:proofErr w:type="spellEnd"/>
      <w:r w:rsidRPr="00830432">
        <w:rPr>
          <w:rFonts w:ascii="Arial" w:hAnsi="Arial" w:cs="Arial"/>
          <w:sz w:val="24"/>
          <w:szCs w:val="24"/>
        </w:rPr>
        <w:t xml:space="preserve"> hierarchical structure and dedication to customer satisfaction, inclusivity, and innovation establishes the brand as a competitive entity in the global hospitality sector. Hyatt's strategic initiatives, such as acquisitions, sustainability efforts, and digital transformation, have notably improved its market reach, operational efficiency, and brand reputation. </w:t>
      </w:r>
      <w:proofErr w:type="spellStart"/>
      <w:r w:rsidRPr="00830432">
        <w:rPr>
          <w:rFonts w:ascii="Arial" w:hAnsi="Arial" w:cs="Arial"/>
          <w:sz w:val="24"/>
          <w:szCs w:val="24"/>
        </w:rPr>
        <w:t>Focussing</w:t>
      </w:r>
      <w:proofErr w:type="spellEnd"/>
      <w:r w:rsidRPr="00830432">
        <w:rPr>
          <w:rFonts w:ascii="Arial" w:hAnsi="Arial" w:cs="Arial"/>
          <w:sz w:val="24"/>
          <w:szCs w:val="24"/>
        </w:rPr>
        <w:t xml:space="preserve"> on sustainable practices, personalised digital services, and regional expansion will enable Hyatt to enhance brand loyalty and market presence. The implementation of these recommendations is expected to afford Hyatt a sustainable competitive advantage, thereby enhancing its resilience in a rapidly changing industry environment. </w:t>
      </w:r>
    </w:p>
    <w:p w14:paraId="189B06A8" w14:textId="77777777" w:rsidR="00830432" w:rsidRPr="00830432" w:rsidRDefault="00830432" w:rsidP="00830432">
      <w:pPr>
        <w:spacing w:line="360" w:lineRule="auto"/>
        <w:jc w:val="both"/>
        <w:rPr>
          <w:rFonts w:ascii="Arial" w:hAnsi="Arial" w:cs="Arial"/>
          <w:sz w:val="24"/>
          <w:szCs w:val="24"/>
        </w:rPr>
      </w:pPr>
    </w:p>
    <w:p w14:paraId="0E5B1328" w14:textId="77777777" w:rsidR="00830432" w:rsidRPr="00830432" w:rsidRDefault="00830432" w:rsidP="00830432">
      <w:pPr>
        <w:spacing w:line="360" w:lineRule="auto"/>
        <w:jc w:val="both"/>
        <w:rPr>
          <w:rFonts w:ascii="Arial" w:hAnsi="Arial" w:cs="Arial"/>
          <w:sz w:val="24"/>
          <w:szCs w:val="24"/>
        </w:rPr>
      </w:pPr>
    </w:p>
    <w:p w14:paraId="56FA9AE1" w14:textId="77777777" w:rsidR="00830432" w:rsidRPr="00830432" w:rsidRDefault="00830432" w:rsidP="00830432">
      <w:pPr>
        <w:spacing w:line="360" w:lineRule="auto"/>
        <w:jc w:val="both"/>
        <w:rPr>
          <w:rFonts w:ascii="Arial" w:hAnsi="Arial" w:cs="Arial"/>
          <w:sz w:val="24"/>
          <w:szCs w:val="24"/>
        </w:rPr>
      </w:pPr>
    </w:p>
    <w:p w14:paraId="6714902A" w14:textId="77777777" w:rsidR="00830432" w:rsidRPr="00830432" w:rsidRDefault="00830432" w:rsidP="00830432">
      <w:pPr>
        <w:spacing w:line="360" w:lineRule="auto"/>
        <w:jc w:val="both"/>
        <w:rPr>
          <w:rFonts w:ascii="Arial" w:hAnsi="Arial" w:cs="Arial"/>
          <w:sz w:val="24"/>
          <w:szCs w:val="24"/>
        </w:rPr>
      </w:pPr>
    </w:p>
    <w:p w14:paraId="1AEB80B7" w14:textId="77777777" w:rsidR="00830432" w:rsidRPr="00830432" w:rsidRDefault="00830432" w:rsidP="00830432">
      <w:pPr>
        <w:spacing w:line="360" w:lineRule="auto"/>
        <w:jc w:val="both"/>
        <w:rPr>
          <w:rFonts w:ascii="Arial" w:hAnsi="Arial" w:cs="Arial"/>
          <w:sz w:val="24"/>
          <w:szCs w:val="24"/>
        </w:rPr>
      </w:pPr>
    </w:p>
    <w:p w14:paraId="57B59DB5" w14:textId="77777777" w:rsidR="00830432" w:rsidRPr="00830432" w:rsidRDefault="00830432" w:rsidP="00830432">
      <w:pPr>
        <w:spacing w:line="360" w:lineRule="auto"/>
        <w:jc w:val="both"/>
        <w:rPr>
          <w:rFonts w:ascii="Arial" w:hAnsi="Arial" w:cs="Arial"/>
          <w:sz w:val="24"/>
          <w:szCs w:val="24"/>
        </w:rPr>
      </w:pPr>
    </w:p>
    <w:p w14:paraId="6D700F8E" w14:textId="77777777" w:rsidR="00830432" w:rsidRPr="00830432" w:rsidRDefault="00830432" w:rsidP="00830432">
      <w:pPr>
        <w:spacing w:line="360" w:lineRule="auto"/>
        <w:jc w:val="both"/>
        <w:rPr>
          <w:rFonts w:ascii="Arial" w:hAnsi="Arial" w:cs="Arial"/>
          <w:sz w:val="24"/>
          <w:szCs w:val="24"/>
        </w:rPr>
      </w:pPr>
    </w:p>
    <w:p w14:paraId="7F119C84" w14:textId="77777777" w:rsidR="00830432" w:rsidRPr="00830432" w:rsidRDefault="00830432" w:rsidP="00830432">
      <w:pPr>
        <w:spacing w:line="360" w:lineRule="auto"/>
        <w:jc w:val="both"/>
        <w:rPr>
          <w:rFonts w:ascii="Arial" w:hAnsi="Arial" w:cs="Arial"/>
          <w:sz w:val="24"/>
          <w:szCs w:val="24"/>
        </w:rPr>
      </w:pPr>
    </w:p>
    <w:p w14:paraId="61AE5D60" w14:textId="77777777" w:rsidR="00830432" w:rsidRPr="00830432" w:rsidRDefault="00830432" w:rsidP="00830432">
      <w:pPr>
        <w:spacing w:line="360" w:lineRule="auto"/>
        <w:jc w:val="both"/>
        <w:rPr>
          <w:rFonts w:ascii="Arial" w:hAnsi="Arial" w:cs="Arial"/>
          <w:sz w:val="24"/>
          <w:szCs w:val="24"/>
        </w:rPr>
      </w:pPr>
    </w:p>
    <w:p w14:paraId="79411B97" w14:textId="77777777" w:rsidR="00830432" w:rsidRPr="00830432" w:rsidRDefault="00830432" w:rsidP="00830432">
      <w:pPr>
        <w:spacing w:line="360" w:lineRule="auto"/>
        <w:jc w:val="both"/>
        <w:rPr>
          <w:rFonts w:ascii="Arial" w:hAnsi="Arial" w:cs="Arial"/>
          <w:sz w:val="24"/>
          <w:szCs w:val="24"/>
        </w:rPr>
      </w:pPr>
    </w:p>
    <w:p w14:paraId="51CC6963" w14:textId="77777777" w:rsidR="00830432" w:rsidRPr="00830432" w:rsidRDefault="00830432" w:rsidP="00830432">
      <w:pPr>
        <w:spacing w:line="360" w:lineRule="auto"/>
        <w:jc w:val="both"/>
        <w:rPr>
          <w:rFonts w:ascii="Arial" w:hAnsi="Arial" w:cs="Arial"/>
          <w:sz w:val="24"/>
          <w:szCs w:val="24"/>
        </w:rPr>
      </w:pPr>
    </w:p>
    <w:p w14:paraId="29F3ECC8" w14:textId="77777777" w:rsidR="00830432" w:rsidRPr="00830432" w:rsidRDefault="00830432" w:rsidP="00830432">
      <w:pPr>
        <w:spacing w:line="360" w:lineRule="auto"/>
        <w:jc w:val="both"/>
        <w:rPr>
          <w:rFonts w:ascii="Arial" w:hAnsi="Arial" w:cs="Arial"/>
          <w:sz w:val="24"/>
          <w:szCs w:val="24"/>
        </w:rPr>
      </w:pPr>
    </w:p>
    <w:p w14:paraId="0151B7DD" w14:textId="77777777" w:rsidR="00EF7289" w:rsidRDefault="00EF7289" w:rsidP="00830432">
      <w:pPr>
        <w:spacing w:line="360" w:lineRule="auto"/>
        <w:jc w:val="both"/>
        <w:rPr>
          <w:rFonts w:ascii="Arial" w:hAnsi="Arial" w:cs="Arial"/>
          <w:sz w:val="24"/>
          <w:szCs w:val="24"/>
        </w:rPr>
      </w:pPr>
    </w:p>
    <w:p w14:paraId="741C5068" w14:textId="77777777"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lastRenderedPageBreak/>
        <w:t>References</w:t>
      </w:r>
    </w:p>
    <w:p w14:paraId="7D45A23C" w14:textId="74D0072B"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r>
      <w:proofErr w:type="spellStart"/>
      <w:r w:rsidRPr="00EF7289">
        <w:rPr>
          <w:rFonts w:ascii="Arial" w:hAnsi="Arial" w:cs="Arial"/>
          <w:sz w:val="24"/>
          <w:szCs w:val="24"/>
        </w:rPr>
        <w:t>Adekuajo</w:t>
      </w:r>
      <w:proofErr w:type="spellEnd"/>
      <w:r w:rsidRPr="00EF7289">
        <w:rPr>
          <w:rFonts w:ascii="Arial" w:hAnsi="Arial" w:cs="Arial"/>
          <w:sz w:val="24"/>
          <w:szCs w:val="24"/>
        </w:rPr>
        <w:t xml:space="preserve">, I., </w:t>
      </w:r>
      <w:proofErr w:type="spellStart"/>
      <w:r w:rsidRPr="00EF7289">
        <w:rPr>
          <w:rFonts w:ascii="Arial" w:hAnsi="Arial" w:cs="Arial"/>
          <w:sz w:val="24"/>
          <w:szCs w:val="24"/>
        </w:rPr>
        <w:t>Fakeyede</w:t>
      </w:r>
      <w:proofErr w:type="spellEnd"/>
      <w:r w:rsidRPr="00EF7289">
        <w:rPr>
          <w:rFonts w:ascii="Arial" w:hAnsi="Arial" w:cs="Arial"/>
          <w:sz w:val="24"/>
          <w:szCs w:val="24"/>
        </w:rPr>
        <w:t xml:space="preserve">, O., Udeh, C., and </w:t>
      </w:r>
      <w:proofErr w:type="spellStart"/>
      <w:r w:rsidRPr="00EF7289">
        <w:rPr>
          <w:rFonts w:ascii="Arial" w:hAnsi="Arial" w:cs="Arial"/>
          <w:sz w:val="24"/>
          <w:szCs w:val="24"/>
        </w:rPr>
        <w:t>Daraojimba</w:t>
      </w:r>
      <w:proofErr w:type="spellEnd"/>
      <w:r w:rsidRPr="00EF7289">
        <w:rPr>
          <w:rFonts w:ascii="Arial" w:hAnsi="Arial" w:cs="Arial"/>
          <w:sz w:val="24"/>
          <w:szCs w:val="24"/>
        </w:rPr>
        <w:t xml:space="preserve">, C., 2023. THE DIGITAL EVOLUTION IN HOSPITALITY: A GLOBAL REVIEW AND ITS POTENTIAL TRANSFORMATIVE IMPACT ON U.S. TOURISM. International Journal of Applied Research in Social Sciences. </w:t>
      </w:r>
      <w:hyperlink r:id="rId5" w:history="1">
        <w:r w:rsidR="00057450" w:rsidRPr="00FE122B">
          <w:rPr>
            <w:rStyle w:val="Hyperlink"/>
            <w:rFonts w:ascii="Arial" w:hAnsi="Arial" w:cs="Arial"/>
            <w:sz w:val="24"/>
            <w:szCs w:val="24"/>
          </w:rPr>
          <w:t>https://doi.org/10.51594/ijarss.v5i10.633</w:t>
        </w:r>
      </w:hyperlink>
      <w:r w:rsidRPr="00EF7289">
        <w:rPr>
          <w:rFonts w:ascii="Arial" w:hAnsi="Arial" w:cs="Arial"/>
          <w:sz w:val="24"/>
          <w:szCs w:val="24"/>
        </w:rPr>
        <w:t>.</w:t>
      </w:r>
      <w:r w:rsidR="00057450">
        <w:rPr>
          <w:rFonts w:ascii="Arial" w:hAnsi="Arial" w:cs="Arial"/>
          <w:sz w:val="24"/>
          <w:szCs w:val="24"/>
        </w:rPr>
        <w:t xml:space="preserve"> </w:t>
      </w:r>
      <w:r w:rsidRPr="00EF7289">
        <w:rPr>
          <w:rFonts w:ascii="Arial" w:hAnsi="Arial" w:cs="Arial"/>
          <w:sz w:val="24"/>
          <w:szCs w:val="24"/>
        </w:rPr>
        <w:t xml:space="preserve"> </w:t>
      </w:r>
    </w:p>
    <w:p w14:paraId="736DCCC2" w14:textId="1D93EB70"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Aznar, J., </w:t>
      </w:r>
      <w:proofErr w:type="spellStart"/>
      <w:r w:rsidRPr="00EF7289">
        <w:rPr>
          <w:rFonts w:ascii="Arial" w:hAnsi="Arial" w:cs="Arial"/>
          <w:sz w:val="24"/>
          <w:szCs w:val="24"/>
        </w:rPr>
        <w:t>Sayeras</w:t>
      </w:r>
      <w:proofErr w:type="spellEnd"/>
      <w:r w:rsidRPr="00EF7289">
        <w:rPr>
          <w:rFonts w:ascii="Arial" w:hAnsi="Arial" w:cs="Arial"/>
          <w:sz w:val="24"/>
          <w:szCs w:val="24"/>
        </w:rPr>
        <w:t xml:space="preserve">, J., Galiana, J., and Rocafort, A., 2016. Sustainability Commitment, New Competitors’ Presence, and Hotel Performance: The Hotel Industry in Barcelona. Sustainability, 8, pp. 1-13. </w:t>
      </w:r>
      <w:hyperlink r:id="rId6" w:history="1">
        <w:r w:rsidR="00057450" w:rsidRPr="00FE122B">
          <w:rPr>
            <w:rStyle w:val="Hyperlink"/>
            <w:rFonts w:ascii="Arial" w:hAnsi="Arial" w:cs="Arial"/>
            <w:sz w:val="24"/>
            <w:szCs w:val="24"/>
          </w:rPr>
          <w:t>https://doi.org/10.3390/SU8080755</w:t>
        </w:r>
      </w:hyperlink>
      <w:r w:rsidRPr="00EF7289">
        <w:rPr>
          <w:rFonts w:ascii="Arial" w:hAnsi="Arial" w:cs="Arial"/>
          <w:sz w:val="24"/>
          <w:szCs w:val="24"/>
        </w:rPr>
        <w:t>.</w:t>
      </w:r>
      <w:r w:rsidR="00057450">
        <w:rPr>
          <w:rFonts w:ascii="Arial" w:hAnsi="Arial" w:cs="Arial"/>
          <w:sz w:val="24"/>
          <w:szCs w:val="24"/>
        </w:rPr>
        <w:t xml:space="preserve"> </w:t>
      </w:r>
      <w:r w:rsidRPr="00EF7289">
        <w:rPr>
          <w:rFonts w:ascii="Arial" w:hAnsi="Arial" w:cs="Arial"/>
          <w:sz w:val="24"/>
          <w:szCs w:val="24"/>
        </w:rPr>
        <w:t xml:space="preserve"> </w:t>
      </w:r>
    </w:p>
    <w:p w14:paraId="56551D25" w14:textId="010C4BB7"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Belias, D., Mantas, C. and </w:t>
      </w:r>
      <w:proofErr w:type="spellStart"/>
      <w:r w:rsidRPr="00EF7289">
        <w:rPr>
          <w:rFonts w:ascii="Arial" w:hAnsi="Arial" w:cs="Arial"/>
          <w:sz w:val="24"/>
          <w:szCs w:val="24"/>
        </w:rPr>
        <w:t>Tsiotas</w:t>
      </w:r>
      <w:proofErr w:type="spellEnd"/>
      <w:r w:rsidRPr="00EF7289">
        <w:rPr>
          <w:rFonts w:ascii="Arial" w:hAnsi="Arial" w:cs="Arial"/>
          <w:sz w:val="24"/>
          <w:szCs w:val="24"/>
        </w:rPr>
        <w:t xml:space="preserve">, D., 2019. The impact of corporate culture in the performance of the front desk employees—The case of five star hotels in Greece. In Smart Tourism as a Driver for Culture and Sustainability. </w:t>
      </w:r>
      <w:hyperlink r:id="rId7" w:history="1">
        <w:r w:rsidR="00057450" w:rsidRPr="00FE122B">
          <w:rPr>
            <w:rStyle w:val="Hyperlink"/>
            <w:rFonts w:ascii="Arial" w:hAnsi="Arial" w:cs="Arial"/>
            <w:sz w:val="24"/>
            <w:szCs w:val="24"/>
          </w:rPr>
          <w:t>https://www.researchgate.net/profile/Nikola-Vojnovic-2/publication/330767174_Project_ArchaeoCulTour_Innovative_Valorization_of_Archaeological_Heritage_in_Istria_County_Through_Sustainable_Cultural_and_Creative_Tourism_Universitatsfrauenklinik_Heidelberg/links/5d8e0960a6fdcc25549f907e/Project-ArchaeoCulTour-Innovative-Valorization-of-Archaeological-Heritage-in-Istria-County-Through-Sustainable-Cultural-and-Creative-Tourism-Universitaetsfrauenklinik-Heidelberg.pdf#page=563</w:t>
        </w:r>
      </w:hyperlink>
      <w:r w:rsidR="00057450">
        <w:rPr>
          <w:rFonts w:ascii="Arial" w:hAnsi="Arial" w:cs="Arial"/>
          <w:sz w:val="24"/>
          <w:szCs w:val="24"/>
        </w:rPr>
        <w:t xml:space="preserve"> </w:t>
      </w:r>
      <w:r w:rsidRPr="00EF7289">
        <w:rPr>
          <w:rFonts w:ascii="Arial" w:hAnsi="Arial" w:cs="Arial"/>
          <w:sz w:val="24"/>
          <w:szCs w:val="24"/>
        </w:rPr>
        <w:t xml:space="preserve"> </w:t>
      </w:r>
    </w:p>
    <w:p w14:paraId="1A4BF939" w14:textId="673D0848"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lang w:val="de-DE"/>
        </w:rPr>
        <w:t>•</w:t>
      </w:r>
      <w:r w:rsidRPr="00EF7289">
        <w:rPr>
          <w:rFonts w:ascii="Arial" w:hAnsi="Arial" w:cs="Arial"/>
          <w:sz w:val="24"/>
          <w:szCs w:val="24"/>
          <w:lang w:val="de-DE"/>
        </w:rPr>
        <w:tab/>
        <w:t xml:space="preserve">CHENG, X., XUE, T., YANG, B. and MA, B., 2023. </w:t>
      </w:r>
      <w:r w:rsidRPr="00EF7289">
        <w:rPr>
          <w:rFonts w:ascii="Arial" w:hAnsi="Arial" w:cs="Arial"/>
          <w:sz w:val="24"/>
          <w:szCs w:val="24"/>
        </w:rPr>
        <w:t xml:space="preserve">A digital transformation approach in hospitality and tourism research. International Journal of Contemporary Hospitality Management, 35(8), pp. 2944-2967. </w:t>
      </w:r>
      <w:hyperlink r:id="rId8" w:history="1">
        <w:r w:rsidR="00057450" w:rsidRPr="00FE122B">
          <w:rPr>
            <w:rStyle w:val="Hyperlink"/>
            <w:rFonts w:ascii="Arial" w:hAnsi="Arial" w:cs="Arial"/>
            <w:sz w:val="24"/>
            <w:szCs w:val="24"/>
          </w:rPr>
          <w:t>https://www.proquest.com/scholarly-journals/digital-transformation-approach-hospitality/docview/2836637884/se-2?accountid=130472</w:t>
        </w:r>
      </w:hyperlink>
      <w:r w:rsidR="00057450">
        <w:rPr>
          <w:rFonts w:ascii="Arial" w:hAnsi="Arial" w:cs="Arial"/>
          <w:sz w:val="24"/>
          <w:szCs w:val="24"/>
        </w:rPr>
        <w:t xml:space="preserve"> </w:t>
      </w:r>
      <w:r w:rsidRPr="00EF7289">
        <w:rPr>
          <w:rFonts w:ascii="Arial" w:hAnsi="Arial" w:cs="Arial"/>
          <w:sz w:val="24"/>
          <w:szCs w:val="24"/>
        </w:rPr>
        <w:t xml:space="preserve"> </w:t>
      </w:r>
      <w:r w:rsidR="00057450">
        <w:rPr>
          <w:rFonts w:ascii="Arial" w:hAnsi="Arial" w:cs="Arial"/>
          <w:sz w:val="24"/>
          <w:szCs w:val="24"/>
        </w:rPr>
        <w:t xml:space="preserve"> </w:t>
      </w:r>
    </w:p>
    <w:p w14:paraId="6FA4BEF2" w14:textId="537E712A"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Chou, C., 2014. Hotels' environmental policies and employee personal environmental beliefs: Interactions and outcomes. Tourism Management, 40, pp. 436-446. </w:t>
      </w:r>
      <w:hyperlink r:id="rId9" w:history="1">
        <w:r w:rsidR="00057450" w:rsidRPr="00FE122B">
          <w:rPr>
            <w:rStyle w:val="Hyperlink"/>
            <w:rFonts w:ascii="Arial" w:hAnsi="Arial" w:cs="Arial"/>
            <w:sz w:val="24"/>
            <w:szCs w:val="24"/>
          </w:rPr>
          <w:t>https://doi.org/10.1016/J.TOURMAN.2013.08.001</w:t>
        </w:r>
      </w:hyperlink>
      <w:r w:rsidRPr="00EF7289">
        <w:rPr>
          <w:rFonts w:ascii="Arial" w:hAnsi="Arial" w:cs="Arial"/>
          <w:sz w:val="24"/>
          <w:szCs w:val="24"/>
        </w:rPr>
        <w:t>.</w:t>
      </w:r>
      <w:r w:rsidR="00057450">
        <w:rPr>
          <w:rFonts w:ascii="Arial" w:hAnsi="Arial" w:cs="Arial"/>
          <w:sz w:val="24"/>
          <w:szCs w:val="24"/>
        </w:rPr>
        <w:t xml:space="preserve"> </w:t>
      </w:r>
      <w:r w:rsidRPr="00EF7289">
        <w:rPr>
          <w:rFonts w:ascii="Arial" w:hAnsi="Arial" w:cs="Arial"/>
          <w:sz w:val="24"/>
          <w:szCs w:val="24"/>
        </w:rPr>
        <w:t xml:space="preserve"> </w:t>
      </w:r>
    </w:p>
    <w:p w14:paraId="1E3E2F72" w14:textId="75997FF2"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Farias, A., and Cancino, C., 2021. Digital Transformation in the Chilean Lodging Sector: Opportunities for Sustainable Businesses. Sustainability. </w:t>
      </w:r>
      <w:hyperlink r:id="rId10" w:history="1">
        <w:r w:rsidR="00057450" w:rsidRPr="00FE122B">
          <w:rPr>
            <w:rStyle w:val="Hyperlink"/>
            <w:rFonts w:ascii="Arial" w:hAnsi="Arial" w:cs="Arial"/>
            <w:sz w:val="24"/>
            <w:szCs w:val="24"/>
          </w:rPr>
          <w:t>https://doi.org/10.3390/SU13148097</w:t>
        </w:r>
      </w:hyperlink>
      <w:r w:rsidRPr="00EF7289">
        <w:rPr>
          <w:rFonts w:ascii="Arial" w:hAnsi="Arial" w:cs="Arial"/>
          <w:sz w:val="24"/>
          <w:szCs w:val="24"/>
        </w:rPr>
        <w:t>.</w:t>
      </w:r>
      <w:r w:rsidR="00057450">
        <w:rPr>
          <w:rFonts w:ascii="Arial" w:hAnsi="Arial" w:cs="Arial"/>
          <w:sz w:val="24"/>
          <w:szCs w:val="24"/>
        </w:rPr>
        <w:t xml:space="preserve"> </w:t>
      </w:r>
      <w:r w:rsidRPr="00EF7289">
        <w:rPr>
          <w:rFonts w:ascii="Arial" w:hAnsi="Arial" w:cs="Arial"/>
          <w:sz w:val="24"/>
          <w:szCs w:val="24"/>
        </w:rPr>
        <w:t xml:space="preserve"> </w:t>
      </w:r>
    </w:p>
    <w:p w14:paraId="52AEE0AF" w14:textId="63DD8087"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lastRenderedPageBreak/>
        <w:t>•</w:t>
      </w:r>
      <w:r w:rsidRPr="00EF7289">
        <w:rPr>
          <w:rFonts w:ascii="Arial" w:hAnsi="Arial" w:cs="Arial"/>
          <w:sz w:val="24"/>
          <w:szCs w:val="24"/>
        </w:rPr>
        <w:tab/>
        <w:t xml:space="preserve">GIARDINA, G., 2019. Expo 2020 and sustainability: luxury hotel properties challenges and future outlook. Worldwide Hospitality and Tourism Themes, 11(3), pp. 314-326. </w:t>
      </w:r>
      <w:hyperlink r:id="rId11" w:history="1">
        <w:r w:rsidR="00057450" w:rsidRPr="00FE122B">
          <w:rPr>
            <w:rStyle w:val="Hyperlink"/>
            <w:rFonts w:ascii="Arial" w:hAnsi="Arial" w:cs="Arial"/>
            <w:sz w:val="24"/>
            <w:szCs w:val="24"/>
          </w:rPr>
          <w:t>https://www.proquest.com/scholarly-journals/expo-2020-sustainability-luxury-hotel-properties/docview/2266945260/se-2?accountid=130472</w:t>
        </w:r>
      </w:hyperlink>
      <w:r w:rsidR="00057450">
        <w:rPr>
          <w:rFonts w:ascii="Arial" w:hAnsi="Arial" w:cs="Arial"/>
          <w:sz w:val="24"/>
          <w:szCs w:val="24"/>
        </w:rPr>
        <w:t xml:space="preserve"> </w:t>
      </w:r>
      <w:r w:rsidRPr="00EF7289">
        <w:rPr>
          <w:rFonts w:ascii="Arial" w:hAnsi="Arial" w:cs="Arial"/>
          <w:sz w:val="24"/>
          <w:szCs w:val="24"/>
        </w:rPr>
        <w:t xml:space="preserve"> </w:t>
      </w:r>
    </w:p>
    <w:p w14:paraId="19EE833A" w14:textId="04FE7A51"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González</w:t>
      </w:r>
      <w:r w:rsidRPr="00EF7289">
        <w:rPr>
          <w:rFonts w:ascii="Cambria Math" w:hAnsi="Cambria Math" w:cs="Cambria Math"/>
          <w:sz w:val="24"/>
          <w:szCs w:val="24"/>
        </w:rPr>
        <w:t>‐</w:t>
      </w:r>
      <w:r w:rsidRPr="00EF7289">
        <w:rPr>
          <w:rFonts w:ascii="Arial" w:hAnsi="Arial" w:cs="Arial"/>
          <w:sz w:val="24"/>
          <w:szCs w:val="24"/>
        </w:rPr>
        <w:t xml:space="preserve">Rodríguez, M., Martín-Samper, R., </w:t>
      </w:r>
      <w:proofErr w:type="spellStart"/>
      <w:r w:rsidRPr="00EF7289">
        <w:rPr>
          <w:rFonts w:ascii="Arial" w:hAnsi="Arial" w:cs="Arial"/>
          <w:sz w:val="24"/>
          <w:szCs w:val="24"/>
        </w:rPr>
        <w:t>Köseoglu</w:t>
      </w:r>
      <w:proofErr w:type="spellEnd"/>
      <w:r w:rsidRPr="00EF7289">
        <w:rPr>
          <w:rFonts w:ascii="Arial" w:hAnsi="Arial" w:cs="Arial"/>
          <w:sz w:val="24"/>
          <w:szCs w:val="24"/>
        </w:rPr>
        <w:t xml:space="preserve">, M., and </w:t>
      </w:r>
      <w:proofErr w:type="spellStart"/>
      <w:r w:rsidRPr="00EF7289">
        <w:rPr>
          <w:rFonts w:ascii="Arial" w:hAnsi="Arial" w:cs="Arial"/>
          <w:sz w:val="24"/>
          <w:szCs w:val="24"/>
        </w:rPr>
        <w:t>Okumus</w:t>
      </w:r>
      <w:proofErr w:type="spellEnd"/>
      <w:r w:rsidRPr="00EF7289">
        <w:rPr>
          <w:rFonts w:ascii="Arial" w:hAnsi="Arial" w:cs="Arial"/>
          <w:sz w:val="24"/>
          <w:szCs w:val="24"/>
        </w:rPr>
        <w:t xml:space="preserve">, F., 2019. Hotels’ corporate social responsibility practices, organizational culture, firm reputation, and performance. Journal of Sustainable Tourism, 27, pp. 398 - 419. </w:t>
      </w:r>
      <w:hyperlink r:id="rId12" w:history="1">
        <w:r w:rsidR="00057450" w:rsidRPr="00FE122B">
          <w:rPr>
            <w:rStyle w:val="Hyperlink"/>
            <w:rFonts w:ascii="Arial" w:hAnsi="Arial" w:cs="Arial"/>
            <w:sz w:val="24"/>
            <w:szCs w:val="24"/>
          </w:rPr>
          <w:t>https://doi.org/10.1080/09669582.2019.1585441</w:t>
        </w:r>
      </w:hyperlink>
      <w:r w:rsidRPr="00EF7289">
        <w:rPr>
          <w:rFonts w:ascii="Arial" w:hAnsi="Arial" w:cs="Arial"/>
          <w:sz w:val="24"/>
          <w:szCs w:val="24"/>
        </w:rPr>
        <w:t>.</w:t>
      </w:r>
      <w:r w:rsidR="00057450">
        <w:rPr>
          <w:rFonts w:ascii="Arial" w:hAnsi="Arial" w:cs="Arial"/>
          <w:sz w:val="24"/>
          <w:szCs w:val="24"/>
        </w:rPr>
        <w:t xml:space="preserve"> </w:t>
      </w:r>
      <w:r w:rsidRPr="00EF7289">
        <w:rPr>
          <w:rFonts w:ascii="Arial" w:hAnsi="Arial" w:cs="Arial"/>
          <w:sz w:val="24"/>
          <w:szCs w:val="24"/>
        </w:rPr>
        <w:t xml:space="preserve">  </w:t>
      </w:r>
    </w:p>
    <w:p w14:paraId="6E2CFFE4" w14:textId="4BD270FE"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Hyatt, 2024. About Hyatt. </w:t>
      </w:r>
      <w:hyperlink r:id="rId13" w:history="1">
        <w:r w:rsidR="00057450" w:rsidRPr="00FE122B">
          <w:rPr>
            <w:rStyle w:val="Hyperlink"/>
            <w:rFonts w:ascii="Arial" w:hAnsi="Arial" w:cs="Arial"/>
            <w:sz w:val="24"/>
            <w:szCs w:val="24"/>
          </w:rPr>
          <w:t>https://about.hyatt.com/</w:t>
        </w:r>
      </w:hyperlink>
      <w:r w:rsidR="00057450">
        <w:rPr>
          <w:rFonts w:ascii="Arial" w:hAnsi="Arial" w:cs="Arial"/>
          <w:sz w:val="24"/>
          <w:szCs w:val="24"/>
        </w:rPr>
        <w:t xml:space="preserve"> </w:t>
      </w:r>
      <w:r w:rsidRPr="00EF7289">
        <w:rPr>
          <w:rFonts w:ascii="Arial" w:hAnsi="Arial" w:cs="Arial"/>
          <w:sz w:val="24"/>
          <w:szCs w:val="24"/>
        </w:rPr>
        <w:t xml:space="preserve"> </w:t>
      </w:r>
    </w:p>
    <w:p w14:paraId="4F61B408" w14:textId="77777777"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Hyatt, 2024. Executive Management. Hyatt Hotels Corporation. https://investors.hyatt.com/governance/executive-management/default.aspx</w:t>
      </w:r>
    </w:p>
    <w:p w14:paraId="72446774" w14:textId="73F5A88E"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Hyatt, 2024. World of care. </w:t>
      </w:r>
      <w:hyperlink r:id="rId14" w:history="1">
        <w:r w:rsidR="00057450" w:rsidRPr="00FE122B">
          <w:rPr>
            <w:rStyle w:val="Hyperlink"/>
            <w:rFonts w:ascii="Arial" w:hAnsi="Arial" w:cs="Arial"/>
            <w:sz w:val="24"/>
            <w:szCs w:val="24"/>
          </w:rPr>
          <w:t>https://www.hyatt.com/world-of-care/en-US</w:t>
        </w:r>
      </w:hyperlink>
      <w:r w:rsidR="00057450">
        <w:rPr>
          <w:rFonts w:ascii="Arial" w:hAnsi="Arial" w:cs="Arial"/>
          <w:sz w:val="24"/>
          <w:szCs w:val="24"/>
        </w:rPr>
        <w:t xml:space="preserve"> </w:t>
      </w:r>
      <w:r w:rsidRPr="00EF7289">
        <w:rPr>
          <w:rFonts w:ascii="Arial" w:hAnsi="Arial" w:cs="Arial"/>
          <w:sz w:val="24"/>
          <w:szCs w:val="24"/>
        </w:rPr>
        <w:t xml:space="preserve"> </w:t>
      </w:r>
    </w:p>
    <w:p w14:paraId="4541B118" w14:textId="7286EDB2"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Luiten, S.C., 2020. Corporate social responsibility and consumerism: case examples from Hyatt, Scandic, and Walt Disney. Worldwide Hospitality and Tourism Themes, 12, pp.547-562. </w:t>
      </w:r>
      <w:hyperlink r:id="rId15" w:history="1">
        <w:r w:rsidR="00057450" w:rsidRPr="00FE122B">
          <w:rPr>
            <w:rStyle w:val="Hyperlink"/>
            <w:rFonts w:ascii="Arial" w:hAnsi="Arial" w:cs="Arial"/>
            <w:sz w:val="24"/>
            <w:szCs w:val="24"/>
          </w:rPr>
          <w:t>https://www.proquest.com/scholarly-journals/corporate-social-responsibility-consumerism-case/docview/2625320990/se-2?accountid=130472</w:t>
        </w:r>
      </w:hyperlink>
      <w:r w:rsidR="00057450">
        <w:rPr>
          <w:rFonts w:ascii="Arial" w:hAnsi="Arial" w:cs="Arial"/>
          <w:sz w:val="24"/>
          <w:szCs w:val="24"/>
        </w:rPr>
        <w:t xml:space="preserve"> </w:t>
      </w:r>
      <w:r w:rsidRPr="00EF7289">
        <w:rPr>
          <w:rFonts w:ascii="Arial" w:hAnsi="Arial" w:cs="Arial"/>
          <w:sz w:val="24"/>
          <w:szCs w:val="24"/>
        </w:rPr>
        <w:t xml:space="preserve"> </w:t>
      </w:r>
    </w:p>
    <w:p w14:paraId="0433CB8D" w14:textId="24EC62B8"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Nadkarni, S., </w:t>
      </w:r>
      <w:proofErr w:type="spellStart"/>
      <w:r w:rsidRPr="00EF7289">
        <w:rPr>
          <w:rFonts w:ascii="Arial" w:hAnsi="Arial" w:cs="Arial"/>
          <w:sz w:val="24"/>
          <w:szCs w:val="24"/>
        </w:rPr>
        <w:t>Kriechbaumer</w:t>
      </w:r>
      <w:proofErr w:type="spellEnd"/>
      <w:r w:rsidRPr="00EF7289">
        <w:rPr>
          <w:rFonts w:ascii="Arial" w:hAnsi="Arial" w:cs="Arial"/>
          <w:sz w:val="24"/>
          <w:szCs w:val="24"/>
        </w:rPr>
        <w:t xml:space="preserve">, F., </w:t>
      </w:r>
      <w:proofErr w:type="spellStart"/>
      <w:r w:rsidRPr="00EF7289">
        <w:rPr>
          <w:rFonts w:ascii="Arial" w:hAnsi="Arial" w:cs="Arial"/>
          <w:sz w:val="24"/>
          <w:szCs w:val="24"/>
        </w:rPr>
        <w:t>Christodoulidou</w:t>
      </w:r>
      <w:proofErr w:type="spellEnd"/>
      <w:r w:rsidRPr="00EF7289">
        <w:rPr>
          <w:rFonts w:ascii="Arial" w:hAnsi="Arial" w:cs="Arial"/>
          <w:sz w:val="24"/>
          <w:szCs w:val="24"/>
        </w:rPr>
        <w:t xml:space="preserve">, N., and Rothenberger, M., 2023. Industry 4.0 applications towards sustainability in hospitality: First waves in the guest room. Journal of Global Business Insights. </w:t>
      </w:r>
      <w:hyperlink r:id="rId16" w:history="1">
        <w:r w:rsidR="00057450" w:rsidRPr="00FE122B">
          <w:rPr>
            <w:rStyle w:val="Hyperlink"/>
            <w:rFonts w:ascii="Arial" w:hAnsi="Arial" w:cs="Arial"/>
            <w:sz w:val="24"/>
            <w:szCs w:val="24"/>
          </w:rPr>
          <w:t>https://doi.org/10.5038/2640-6489.8.1.1216</w:t>
        </w:r>
      </w:hyperlink>
      <w:r w:rsidRPr="00EF7289">
        <w:rPr>
          <w:rFonts w:ascii="Arial" w:hAnsi="Arial" w:cs="Arial"/>
          <w:sz w:val="24"/>
          <w:szCs w:val="24"/>
        </w:rPr>
        <w:t>.</w:t>
      </w:r>
      <w:r w:rsidR="00057450">
        <w:rPr>
          <w:rFonts w:ascii="Arial" w:hAnsi="Arial" w:cs="Arial"/>
          <w:sz w:val="24"/>
          <w:szCs w:val="24"/>
        </w:rPr>
        <w:t xml:space="preserve"> </w:t>
      </w:r>
      <w:r w:rsidRPr="00EF7289">
        <w:rPr>
          <w:rFonts w:ascii="Arial" w:hAnsi="Arial" w:cs="Arial"/>
          <w:sz w:val="24"/>
          <w:szCs w:val="24"/>
        </w:rPr>
        <w:t xml:space="preserve"> </w:t>
      </w:r>
    </w:p>
    <w:p w14:paraId="52148DEE" w14:textId="19D9A63E" w:rsidR="00EF7289" w:rsidRPr="00EF7289" w:rsidRDefault="00EF7289" w:rsidP="00EF7289">
      <w:pPr>
        <w:spacing w:line="360" w:lineRule="auto"/>
        <w:jc w:val="both"/>
        <w:rPr>
          <w:rFonts w:ascii="Arial" w:hAnsi="Arial" w:cs="Arial"/>
          <w:sz w:val="24"/>
          <w:szCs w:val="24"/>
          <w:lang w:val="de-DE"/>
        </w:rPr>
      </w:pPr>
      <w:r w:rsidRPr="00EF7289">
        <w:rPr>
          <w:rFonts w:ascii="Arial" w:hAnsi="Arial" w:cs="Arial"/>
          <w:sz w:val="24"/>
          <w:szCs w:val="24"/>
        </w:rPr>
        <w:t>•</w:t>
      </w:r>
      <w:r w:rsidRPr="00EF7289">
        <w:rPr>
          <w:rFonts w:ascii="Arial" w:hAnsi="Arial" w:cs="Arial"/>
          <w:sz w:val="24"/>
          <w:szCs w:val="24"/>
        </w:rPr>
        <w:tab/>
      </w:r>
      <w:proofErr w:type="spellStart"/>
      <w:r w:rsidRPr="00EF7289">
        <w:rPr>
          <w:rFonts w:ascii="Arial" w:hAnsi="Arial" w:cs="Arial"/>
          <w:sz w:val="24"/>
          <w:szCs w:val="24"/>
        </w:rPr>
        <w:t>Nikolskaya</w:t>
      </w:r>
      <w:proofErr w:type="spellEnd"/>
      <w:r w:rsidRPr="00EF7289">
        <w:rPr>
          <w:rFonts w:ascii="Arial" w:hAnsi="Arial" w:cs="Arial"/>
          <w:sz w:val="24"/>
          <w:szCs w:val="24"/>
        </w:rPr>
        <w:t xml:space="preserve">, E.Y., Zakharova, E.V., Galkin, D.V., Kovaleva, N.I. and Panova, N.A., 2021. The impact of digital technologies on the transformation of the tourism and hospitality industry. </w:t>
      </w:r>
      <w:r w:rsidRPr="00EF7289">
        <w:rPr>
          <w:rFonts w:ascii="Arial" w:hAnsi="Arial" w:cs="Arial"/>
          <w:sz w:val="24"/>
          <w:szCs w:val="24"/>
          <w:lang w:val="de-DE"/>
        </w:rPr>
        <w:t xml:space="preserve">Revista Geintec-Gestao Inovacao e Tecnologias, 11(4), pp.623-632. </w:t>
      </w:r>
      <w:r w:rsidR="00057450">
        <w:rPr>
          <w:rFonts w:ascii="Arial" w:hAnsi="Arial" w:cs="Arial"/>
          <w:sz w:val="24"/>
          <w:szCs w:val="24"/>
          <w:lang w:val="de-DE"/>
        </w:rPr>
        <w:fldChar w:fldCharType="begin"/>
      </w:r>
      <w:r w:rsidR="00057450">
        <w:rPr>
          <w:rFonts w:ascii="Arial" w:hAnsi="Arial" w:cs="Arial"/>
          <w:sz w:val="24"/>
          <w:szCs w:val="24"/>
          <w:lang w:val="de-DE"/>
        </w:rPr>
        <w:instrText>HYPERLINK "</w:instrText>
      </w:r>
      <w:r w:rsidR="00057450" w:rsidRPr="00EF7289">
        <w:rPr>
          <w:rFonts w:ascii="Arial" w:hAnsi="Arial" w:cs="Arial"/>
          <w:sz w:val="24"/>
          <w:szCs w:val="24"/>
          <w:lang w:val="de-DE"/>
        </w:rPr>
        <w:instrText>http://revistageintec.net/old/wp-content/uploads/2022/03/2133.pdf</w:instrText>
      </w:r>
      <w:r w:rsidR="00057450">
        <w:rPr>
          <w:rFonts w:ascii="Arial" w:hAnsi="Arial" w:cs="Arial"/>
          <w:sz w:val="24"/>
          <w:szCs w:val="24"/>
          <w:lang w:val="de-DE"/>
        </w:rPr>
        <w:instrText>"</w:instrText>
      </w:r>
      <w:r w:rsidR="00057450">
        <w:rPr>
          <w:rFonts w:ascii="Arial" w:hAnsi="Arial" w:cs="Arial"/>
          <w:sz w:val="24"/>
          <w:szCs w:val="24"/>
          <w:lang w:val="de-DE"/>
        </w:rPr>
        <w:fldChar w:fldCharType="separate"/>
      </w:r>
      <w:r w:rsidR="00057450" w:rsidRPr="00FE122B">
        <w:rPr>
          <w:rStyle w:val="Hyperlink"/>
          <w:rFonts w:ascii="Arial" w:hAnsi="Arial" w:cs="Arial"/>
          <w:sz w:val="24"/>
          <w:szCs w:val="24"/>
          <w:lang w:val="de-DE"/>
        </w:rPr>
        <w:t>http://revistageintec.net/old/wp-content/uploads/2022/03/2133.pdf</w:t>
      </w:r>
      <w:r w:rsidR="00057450">
        <w:rPr>
          <w:rFonts w:ascii="Arial" w:hAnsi="Arial" w:cs="Arial"/>
          <w:sz w:val="24"/>
          <w:szCs w:val="24"/>
          <w:lang w:val="de-DE"/>
        </w:rPr>
        <w:fldChar w:fldCharType="end"/>
      </w:r>
      <w:r w:rsidR="00057450">
        <w:rPr>
          <w:rFonts w:ascii="Arial" w:hAnsi="Arial" w:cs="Arial"/>
          <w:sz w:val="24"/>
          <w:szCs w:val="24"/>
          <w:lang w:val="de-DE"/>
        </w:rPr>
        <w:t xml:space="preserve"> </w:t>
      </w:r>
      <w:r w:rsidRPr="00EF7289">
        <w:rPr>
          <w:rFonts w:ascii="Arial" w:hAnsi="Arial" w:cs="Arial"/>
          <w:sz w:val="24"/>
          <w:szCs w:val="24"/>
          <w:lang w:val="de-DE"/>
        </w:rPr>
        <w:t xml:space="preserve"> </w:t>
      </w:r>
    </w:p>
    <w:p w14:paraId="7995B5A7" w14:textId="1B22261C"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r>
      <w:proofErr w:type="spellStart"/>
      <w:r w:rsidRPr="00EF7289">
        <w:rPr>
          <w:rFonts w:ascii="Arial" w:hAnsi="Arial" w:cs="Arial"/>
          <w:sz w:val="24"/>
          <w:szCs w:val="24"/>
        </w:rPr>
        <w:t>Origanimi</w:t>
      </w:r>
      <w:proofErr w:type="spellEnd"/>
      <w:r w:rsidRPr="00EF7289">
        <w:rPr>
          <w:rFonts w:ascii="Arial" w:hAnsi="Arial" w:cs="Arial"/>
          <w:sz w:val="24"/>
          <w:szCs w:val="24"/>
        </w:rPr>
        <w:t xml:space="preserve">, 2024. Hyatt Hotels’ Organizational Structure. </w:t>
      </w:r>
      <w:hyperlink r:id="rId17" w:history="1">
        <w:r w:rsidR="00057450" w:rsidRPr="00FE122B">
          <w:rPr>
            <w:rStyle w:val="Hyperlink"/>
            <w:rFonts w:ascii="Arial" w:hAnsi="Arial" w:cs="Arial"/>
            <w:sz w:val="24"/>
            <w:szCs w:val="24"/>
          </w:rPr>
          <w:t>https://www.organimi.com/organizational-structures/hyatt-hotels/</w:t>
        </w:r>
      </w:hyperlink>
      <w:r w:rsidR="00057450">
        <w:rPr>
          <w:rFonts w:ascii="Arial" w:hAnsi="Arial" w:cs="Arial"/>
          <w:sz w:val="24"/>
          <w:szCs w:val="24"/>
        </w:rPr>
        <w:t xml:space="preserve"> </w:t>
      </w:r>
      <w:r w:rsidRPr="00EF7289">
        <w:rPr>
          <w:rFonts w:ascii="Arial" w:hAnsi="Arial" w:cs="Arial"/>
          <w:sz w:val="24"/>
          <w:szCs w:val="24"/>
        </w:rPr>
        <w:t xml:space="preserve"> </w:t>
      </w:r>
    </w:p>
    <w:p w14:paraId="7F66D1D5" w14:textId="63F257F5"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Owusu, D., 2019. Effect of corporate culture on organisational performance of star-rated hotels in Ghana. African Journal of Hospitality and Tourism Management. </w:t>
      </w:r>
      <w:hyperlink r:id="rId18" w:history="1">
        <w:r w:rsidR="00057450" w:rsidRPr="00FE122B">
          <w:rPr>
            <w:rStyle w:val="Hyperlink"/>
            <w:rFonts w:ascii="Arial" w:hAnsi="Arial" w:cs="Arial"/>
            <w:sz w:val="24"/>
            <w:szCs w:val="24"/>
          </w:rPr>
          <w:t>https://doi.org/10.47963/ajthm.v1i2.139</w:t>
        </w:r>
      </w:hyperlink>
      <w:r w:rsidRPr="00EF7289">
        <w:rPr>
          <w:rFonts w:ascii="Arial" w:hAnsi="Arial" w:cs="Arial"/>
          <w:sz w:val="24"/>
          <w:szCs w:val="24"/>
        </w:rPr>
        <w:t>.</w:t>
      </w:r>
      <w:r w:rsidR="00057450">
        <w:rPr>
          <w:rFonts w:ascii="Arial" w:hAnsi="Arial" w:cs="Arial"/>
          <w:sz w:val="24"/>
          <w:szCs w:val="24"/>
        </w:rPr>
        <w:t xml:space="preserve"> </w:t>
      </w:r>
      <w:r w:rsidRPr="00EF7289">
        <w:rPr>
          <w:rFonts w:ascii="Arial" w:hAnsi="Arial" w:cs="Arial"/>
          <w:sz w:val="24"/>
          <w:szCs w:val="24"/>
        </w:rPr>
        <w:t xml:space="preserve"> </w:t>
      </w:r>
    </w:p>
    <w:p w14:paraId="268CD67C" w14:textId="010DAEBE"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lastRenderedPageBreak/>
        <w:t>•</w:t>
      </w:r>
      <w:r w:rsidRPr="00EF7289">
        <w:rPr>
          <w:rFonts w:ascii="Arial" w:hAnsi="Arial" w:cs="Arial"/>
          <w:sz w:val="24"/>
          <w:szCs w:val="24"/>
        </w:rPr>
        <w:tab/>
        <w:t xml:space="preserve">Pius, A., </w:t>
      </w:r>
      <w:proofErr w:type="spellStart"/>
      <w:r w:rsidRPr="00EF7289">
        <w:rPr>
          <w:rFonts w:ascii="Arial" w:hAnsi="Arial" w:cs="Arial"/>
          <w:sz w:val="24"/>
          <w:szCs w:val="24"/>
        </w:rPr>
        <w:t>Alharahsheh</w:t>
      </w:r>
      <w:proofErr w:type="spellEnd"/>
      <w:r w:rsidRPr="00EF7289">
        <w:rPr>
          <w:rFonts w:ascii="Arial" w:hAnsi="Arial" w:cs="Arial"/>
          <w:sz w:val="24"/>
          <w:szCs w:val="24"/>
        </w:rPr>
        <w:t xml:space="preserve">, H.H. and </w:t>
      </w:r>
      <w:proofErr w:type="spellStart"/>
      <w:r w:rsidRPr="00EF7289">
        <w:rPr>
          <w:rFonts w:ascii="Arial" w:hAnsi="Arial" w:cs="Arial"/>
          <w:sz w:val="24"/>
          <w:szCs w:val="24"/>
        </w:rPr>
        <w:t>Adesanmi</w:t>
      </w:r>
      <w:proofErr w:type="spellEnd"/>
      <w:r w:rsidRPr="00EF7289">
        <w:rPr>
          <w:rFonts w:ascii="Arial" w:hAnsi="Arial" w:cs="Arial"/>
          <w:sz w:val="24"/>
          <w:szCs w:val="24"/>
        </w:rPr>
        <w:t xml:space="preserve">, A.A. eds., 2020. Contemporary Management Approaches to the Global Hospitality and Tourism Industry. IGI Global.  </w:t>
      </w:r>
      <w:hyperlink r:id="rId19" w:history="1">
        <w:r w:rsidR="00057450" w:rsidRPr="00FE122B">
          <w:rPr>
            <w:rStyle w:val="Hyperlink"/>
            <w:rFonts w:ascii="Arial" w:hAnsi="Arial" w:cs="Arial"/>
            <w:sz w:val="24"/>
            <w:szCs w:val="24"/>
          </w:rPr>
          <w:t>https://doi-org.ezproxy.uwtsd.ac.uk/10.4018/978-1-7998-2204-2</w:t>
        </w:r>
      </w:hyperlink>
      <w:r w:rsidR="00057450">
        <w:rPr>
          <w:rFonts w:ascii="Arial" w:hAnsi="Arial" w:cs="Arial"/>
          <w:sz w:val="24"/>
          <w:szCs w:val="24"/>
        </w:rPr>
        <w:t xml:space="preserve"> </w:t>
      </w:r>
      <w:r w:rsidRPr="00EF7289">
        <w:rPr>
          <w:rFonts w:ascii="Arial" w:hAnsi="Arial" w:cs="Arial"/>
          <w:sz w:val="24"/>
          <w:szCs w:val="24"/>
        </w:rPr>
        <w:t xml:space="preserve"> </w:t>
      </w:r>
    </w:p>
    <w:p w14:paraId="040D2180" w14:textId="1DEAD95F"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r>
      <w:r w:rsidR="00057450" w:rsidRPr="00057450">
        <w:rPr>
          <w:rFonts w:ascii="Arial" w:hAnsi="Arial" w:cs="Arial"/>
          <w:sz w:val="24"/>
          <w:szCs w:val="24"/>
        </w:rPr>
        <w:t xml:space="preserve">Ponting, S., &amp; </w:t>
      </w:r>
      <w:proofErr w:type="spellStart"/>
      <w:r w:rsidR="00057450" w:rsidRPr="00057450">
        <w:rPr>
          <w:rFonts w:ascii="Arial" w:hAnsi="Arial" w:cs="Arial"/>
          <w:sz w:val="24"/>
          <w:szCs w:val="24"/>
        </w:rPr>
        <w:t>Dillette</w:t>
      </w:r>
      <w:proofErr w:type="spellEnd"/>
      <w:r w:rsidR="00057450" w:rsidRPr="00057450">
        <w:rPr>
          <w:rFonts w:ascii="Arial" w:hAnsi="Arial" w:cs="Arial"/>
          <w:sz w:val="24"/>
          <w:szCs w:val="24"/>
        </w:rPr>
        <w:t>, A., 2020. (Dis)connected organizational identity of multinational hotel corporations: Employee insights from a Mexican luxury hotel property. </w:t>
      </w:r>
      <w:r w:rsidR="00057450" w:rsidRPr="00057450">
        <w:rPr>
          <w:rFonts w:ascii="Arial" w:hAnsi="Arial" w:cs="Arial"/>
          <w:i/>
          <w:iCs/>
          <w:sz w:val="24"/>
          <w:szCs w:val="24"/>
        </w:rPr>
        <w:t>Tourism and Hospitality Research</w:t>
      </w:r>
      <w:r w:rsidR="00057450" w:rsidRPr="00057450">
        <w:rPr>
          <w:rFonts w:ascii="Arial" w:hAnsi="Arial" w:cs="Arial"/>
          <w:sz w:val="24"/>
          <w:szCs w:val="24"/>
        </w:rPr>
        <w:t xml:space="preserve">, 21, pp. 86 - 98. </w:t>
      </w:r>
      <w:hyperlink r:id="rId20" w:history="1">
        <w:r w:rsidR="00057450" w:rsidRPr="00FE122B">
          <w:rPr>
            <w:rStyle w:val="Hyperlink"/>
            <w:rFonts w:ascii="Arial" w:hAnsi="Arial" w:cs="Arial"/>
            <w:sz w:val="24"/>
            <w:szCs w:val="24"/>
          </w:rPr>
          <w:t>https://doi.org/10.1177/1467358420970633</w:t>
        </w:r>
      </w:hyperlink>
      <w:r w:rsidR="00057450" w:rsidRPr="00057450">
        <w:rPr>
          <w:rFonts w:ascii="Arial" w:hAnsi="Arial" w:cs="Arial"/>
          <w:sz w:val="24"/>
          <w:szCs w:val="24"/>
        </w:rPr>
        <w:t>.</w:t>
      </w:r>
      <w:r w:rsidR="00057450">
        <w:rPr>
          <w:rFonts w:ascii="Arial" w:hAnsi="Arial" w:cs="Arial"/>
          <w:sz w:val="24"/>
          <w:szCs w:val="24"/>
        </w:rPr>
        <w:t xml:space="preserve"> </w:t>
      </w:r>
      <w:r>
        <w:rPr>
          <w:rFonts w:ascii="Arial" w:hAnsi="Arial" w:cs="Arial"/>
          <w:sz w:val="24"/>
          <w:szCs w:val="24"/>
        </w:rPr>
        <w:t xml:space="preserve"> </w:t>
      </w:r>
    </w:p>
    <w:p w14:paraId="06CAE5CC" w14:textId="1447BFD0"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Ponting, S.S.A. and </w:t>
      </w:r>
      <w:proofErr w:type="spellStart"/>
      <w:r w:rsidRPr="00EF7289">
        <w:rPr>
          <w:rFonts w:ascii="Arial" w:hAnsi="Arial" w:cs="Arial"/>
          <w:sz w:val="24"/>
          <w:szCs w:val="24"/>
        </w:rPr>
        <w:t>Dillette</w:t>
      </w:r>
      <w:proofErr w:type="spellEnd"/>
      <w:r w:rsidRPr="00EF7289">
        <w:rPr>
          <w:rFonts w:ascii="Arial" w:hAnsi="Arial" w:cs="Arial"/>
          <w:sz w:val="24"/>
          <w:szCs w:val="24"/>
        </w:rPr>
        <w:t xml:space="preserve">, A., 2021. (Dis) connected organizational identity of multinational hotel corporations: Employee insights from a Mexican luxury hotel property. Tourism and Hospitality Research </w:t>
      </w:r>
      <w:hyperlink r:id="rId21" w:history="1">
        <w:r w:rsidRPr="00FE122B">
          <w:rPr>
            <w:rStyle w:val="Hyperlink"/>
            <w:rFonts w:ascii="Arial" w:hAnsi="Arial" w:cs="Arial"/>
            <w:sz w:val="24"/>
            <w:szCs w:val="24"/>
          </w:rPr>
          <w:t>https://doi.org/10.1177/1467358420970633</w:t>
        </w:r>
      </w:hyperlink>
      <w:r>
        <w:rPr>
          <w:rFonts w:ascii="Arial" w:hAnsi="Arial" w:cs="Arial"/>
          <w:sz w:val="24"/>
          <w:szCs w:val="24"/>
        </w:rPr>
        <w:t xml:space="preserve"> </w:t>
      </w:r>
      <w:r w:rsidRPr="00EF7289">
        <w:rPr>
          <w:rFonts w:ascii="Arial" w:hAnsi="Arial" w:cs="Arial"/>
          <w:sz w:val="24"/>
          <w:szCs w:val="24"/>
        </w:rPr>
        <w:t xml:space="preserve"> </w:t>
      </w:r>
    </w:p>
    <w:p w14:paraId="30DE82BA" w14:textId="2D81D1BE"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Qi, Y., 2023. Financial Analysis of Hyatt Hotels Corporation. Highlights in Business, Economics and Management. </w:t>
      </w:r>
      <w:hyperlink r:id="rId22" w:history="1">
        <w:r w:rsidRPr="00FE122B">
          <w:rPr>
            <w:rStyle w:val="Hyperlink"/>
            <w:rFonts w:ascii="Arial" w:hAnsi="Arial" w:cs="Arial"/>
            <w:sz w:val="24"/>
            <w:szCs w:val="24"/>
          </w:rPr>
          <w:t>https://doi.org/10.54097/hbem.v15i.9325</w:t>
        </w:r>
      </w:hyperlink>
      <w:r w:rsidRPr="00EF7289">
        <w:rPr>
          <w:rFonts w:ascii="Arial" w:hAnsi="Arial" w:cs="Arial"/>
          <w:sz w:val="24"/>
          <w:szCs w:val="24"/>
        </w:rPr>
        <w:t>.</w:t>
      </w:r>
      <w:r>
        <w:rPr>
          <w:rFonts w:ascii="Arial" w:hAnsi="Arial" w:cs="Arial"/>
          <w:sz w:val="24"/>
          <w:szCs w:val="24"/>
        </w:rPr>
        <w:t xml:space="preserve"> </w:t>
      </w:r>
      <w:r w:rsidRPr="00EF7289">
        <w:rPr>
          <w:rFonts w:ascii="Arial" w:hAnsi="Arial" w:cs="Arial"/>
          <w:sz w:val="24"/>
          <w:szCs w:val="24"/>
        </w:rPr>
        <w:t xml:space="preserve"> </w:t>
      </w:r>
    </w:p>
    <w:p w14:paraId="6349D536" w14:textId="23800E46"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Schaffer, J., 1984. Strategy, organization structure and success in the lodging industry. International Journal of Hospitality Management, 3, pp. 159-165. </w:t>
      </w:r>
      <w:hyperlink r:id="rId23" w:history="1">
        <w:r w:rsidRPr="00FE122B">
          <w:rPr>
            <w:rStyle w:val="Hyperlink"/>
            <w:rFonts w:ascii="Arial" w:hAnsi="Arial" w:cs="Arial"/>
            <w:sz w:val="24"/>
            <w:szCs w:val="24"/>
          </w:rPr>
          <w:t>https://doi.org/10.1016/0278-4319(84)90017-3</w:t>
        </w:r>
      </w:hyperlink>
      <w:r w:rsidRPr="00EF7289">
        <w:rPr>
          <w:rFonts w:ascii="Arial" w:hAnsi="Arial" w:cs="Arial"/>
          <w:sz w:val="24"/>
          <w:szCs w:val="24"/>
        </w:rPr>
        <w:t>.</w:t>
      </w:r>
      <w:r>
        <w:rPr>
          <w:rFonts w:ascii="Arial" w:hAnsi="Arial" w:cs="Arial"/>
          <w:sz w:val="24"/>
          <w:szCs w:val="24"/>
        </w:rPr>
        <w:t xml:space="preserve"> </w:t>
      </w:r>
      <w:r w:rsidRPr="00EF7289">
        <w:rPr>
          <w:rFonts w:ascii="Arial" w:hAnsi="Arial" w:cs="Arial"/>
          <w:sz w:val="24"/>
          <w:szCs w:val="24"/>
        </w:rPr>
        <w:t xml:space="preserve"> </w:t>
      </w:r>
    </w:p>
    <w:p w14:paraId="228568F0" w14:textId="0D30AA97"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Simović, O., Lesjak, M., Perović, Đ., and </w:t>
      </w:r>
      <w:proofErr w:type="spellStart"/>
      <w:r w:rsidRPr="00EF7289">
        <w:rPr>
          <w:rFonts w:ascii="Arial" w:hAnsi="Arial" w:cs="Arial"/>
          <w:sz w:val="24"/>
          <w:szCs w:val="24"/>
        </w:rPr>
        <w:t>Podovšovnik</w:t>
      </w:r>
      <w:proofErr w:type="spellEnd"/>
      <w:r w:rsidRPr="00EF7289">
        <w:rPr>
          <w:rFonts w:ascii="Arial" w:hAnsi="Arial" w:cs="Arial"/>
          <w:sz w:val="24"/>
          <w:szCs w:val="24"/>
        </w:rPr>
        <w:t xml:space="preserve">, E., 2023. Measuring Organizational Culture in Hotels, Restaurants and Travel Agencies in Montenegro. Sustainability. </w:t>
      </w:r>
      <w:hyperlink r:id="rId24" w:history="1">
        <w:r w:rsidRPr="00FE122B">
          <w:rPr>
            <w:rStyle w:val="Hyperlink"/>
            <w:rFonts w:ascii="Arial" w:hAnsi="Arial" w:cs="Arial"/>
            <w:sz w:val="24"/>
            <w:szCs w:val="24"/>
          </w:rPr>
          <w:t>https://doi.org/10.3390/su15032715</w:t>
        </w:r>
      </w:hyperlink>
      <w:r w:rsidRPr="00EF7289">
        <w:rPr>
          <w:rFonts w:ascii="Arial" w:hAnsi="Arial" w:cs="Arial"/>
          <w:sz w:val="24"/>
          <w:szCs w:val="24"/>
        </w:rPr>
        <w:t>.</w:t>
      </w:r>
      <w:r>
        <w:rPr>
          <w:rFonts w:ascii="Arial" w:hAnsi="Arial" w:cs="Arial"/>
          <w:sz w:val="24"/>
          <w:szCs w:val="24"/>
        </w:rPr>
        <w:t xml:space="preserve"> </w:t>
      </w:r>
      <w:r w:rsidRPr="00EF7289">
        <w:rPr>
          <w:rFonts w:ascii="Arial" w:hAnsi="Arial" w:cs="Arial"/>
          <w:sz w:val="24"/>
          <w:szCs w:val="24"/>
        </w:rPr>
        <w:t xml:space="preserve">  </w:t>
      </w:r>
    </w:p>
    <w:p w14:paraId="73177D60" w14:textId="24917AEE"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STATE, O. and IORGULESCU, M., 2014. THE IMPACT OF MANAGEMENT AND ORGANIZATIONAL CULTURE ON CREATIVITY IN THE HOTEL INDUSTRY. </w:t>
      </w:r>
      <w:proofErr w:type="spellStart"/>
      <w:r w:rsidRPr="00EF7289">
        <w:rPr>
          <w:rFonts w:ascii="Arial" w:hAnsi="Arial" w:cs="Arial"/>
          <w:sz w:val="24"/>
          <w:szCs w:val="24"/>
        </w:rPr>
        <w:t>Amfiteatru</w:t>
      </w:r>
      <w:proofErr w:type="spellEnd"/>
      <w:r w:rsidRPr="00EF7289">
        <w:rPr>
          <w:rFonts w:ascii="Arial" w:hAnsi="Arial" w:cs="Arial"/>
          <w:sz w:val="24"/>
          <w:szCs w:val="24"/>
        </w:rPr>
        <w:t xml:space="preserve"> Economic, </w:t>
      </w:r>
      <w:proofErr w:type="spellStart"/>
      <w:r w:rsidRPr="00EF7289">
        <w:rPr>
          <w:rFonts w:ascii="Arial" w:hAnsi="Arial" w:cs="Arial"/>
          <w:sz w:val="24"/>
          <w:szCs w:val="24"/>
        </w:rPr>
        <w:t>suppl.Contemporary</w:t>
      </w:r>
      <w:proofErr w:type="spellEnd"/>
      <w:r w:rsidRPr="00EF7289">
        <w:rPr>
          <w:rFonts w:ascii="Arial" w:hAnsi="Arial" w:cs="Arial"/>
          <w:sz w:val="24"/>
          <w:szCs w:val="24"/>
        </w:rPr>
        <w:t xml:space="preserve"> Approaches and Challenges of Tourism, 16(8), pp. 1205-1221. </w:t>
      </w:r>
      <w:hyperlink r:id="rId25" w:history="1">
        <w:r w:rsidRPr="00FE122B">
          <w:rPr>
            <w:rStyle w:val="Hyperlink"/>
            <w:rFonts w:ascii="Arial" w:hAnsi="Arial" w:cs="Arial"/>
            <w:sz w:val="24"/>
            <w:szCs w:val="24"/>
          </w:rPr>
          <w:t>https://www.proquest.com/scholarly-journals/impact-management-organizational-culture-on/docview/1628558838/se-2?accountid=130472</w:t>
        </w:r>
      </w:hyperlink>
      <w:r>
        <w:rPr>
          <w:rFonts w:ascii="Arial" w:hAnsi="Arial" w:cs="Arial"/>
          <w:sz w:val="24"/>
          <w:szCs w:val="24"/>
        </w:rPr>
        <w:t xml:space="preserve"> </w:t>
      </w:r>
      <w:r w:rsidRPr="00EF7289">
        <w:rPr>
          <w:rFonts w:ascii="Arial" w:hAnsi="Arial" w:cs="Arial"/>
          <w:sz w:val="24"/>
          <w:szCs w:val="24"/>
        </w:rPr>
        <w:t xml:space="preserve"> </w:t>
      </w:r>
      <w:r>
        <w:rPr>
          <w:rFonts w:ascii="Arial" w:hAnsi="Arial" w:cs="Arial"/>
          <w:sz w:val="24"/>
          <w:szCs w:val="24"/>
        </w:rPr>
        <w:t xml:space="preserve"> </w:t>
      </w:r>
    </w:p>
    <w:p w14:paraId="6731C2EF" w14:textId="0C786089" w:rsidR="00EF7289" w:rsidRPr="00EF7289"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University of Minnesota, 2018. Hyatt Hotels Organizational Structure. </w:t>
      </w:r>
      <w:hyperlink r:id="rId26" w:history="1">
        <w:r w:rsidRPr="00FE122B">
          <w:rPr>
            <w:rStyle w:val="Hyperlink"/>
            <w:rFonts w:ascii="Arial" w:hAnsi="Arial" w:cs="Arial"/>
            <w:sz w:val="24"/>
            <w:szCs w:val="24"/>
          </w:rPr>
          <w:t>https://kc.umn.ac.id/15505/4/BAB_II.pdf</w:t>
        </w:r>
      </w:hyperlink>
      <w:r>
        <w:rPr>
          <w:rFonts w:ascii="Arial" w:hAnsi="Arial" w:cs="Arial"/>
          <w:sz w:val="24"/>
          <w:szCs w:val="24"/>
        </w:rPr>
        <w:t xml:space="preserve"> </w:t>
      </w:r>
    </w:p>
    <w:p w14:paraId="4E352456" w14:textId="4336D1DA" w:rsidR="00830432" w:rsidRPr="00830432" w:rsidRDefault="00EF7289" w:rsidP="00EF7289">
      <w:pPr>
        <w:spacing w:line="360" w:lineRule="auto"/>
        <w:jc w:val="both"/>
        <w:rPr>
          <w:rFonts w:ascii="Arial" w:hAnsi="Arial" w:cs="Arial"/>
          <w:sz w:val="24"/>
          <w:szCs w:val="24"/>
        </w:rPr>
      </w:pPr>
      <w:r w:rsidRPr="00EF7289">
        <w:rPr>
          <w:rFonts w:ascii="Arial" w:hAnsi="Arial" w:cs="Arial"/>
          <w:sz w:val="24"/>
          <w:szCs w:val="24"/>
        </w:rPr>
        <w:t>•</w:t>
      </w:r>
      <w:r w:rsidRPr="00EF7289">
        <w:rPr>
          <w:rFonts w:ascii="Arial" w:hAnsi="Arial" w:cs="Arial"/>
          <w:sz w:val="24"/>
          <w:szCs w:val="24"/>
        </w:rPr>
        <w:tab/>
        <w:t xml:space="preserve">Youn, H., and Kim, J., 2022. Corporate Social Responsibility and Hotel Employees’ Organizational Citizenship Behavior: The Roles of Organizational Pride and Meaningfulness of Work. Sustainability. </w:t>
      </w:r>
      <w:hyperlink r:id="rId27" w:history="1">
        <w:r w:rsidRPr="00FE122B">
          <w:rPr>
            <w:rStyle w:val="Hyperlink"/>
            <w:rFonts w:ascii="Arial" w:hAnsi="Arial" w:cs="Arial"/>
            <w:sz w:val="24"/>
            <w:szCs w:val="24"/>
          </w:rPr>
          <w:t>https://doi.org/10.3390/su14042428</w:t>
        </w:r>
      </w:hyperlink>
      <w:r w:rsidRPr="00EF7289">
        <w:rPr>
          <w:rFonts w:ascii="Arial" w:hAnsi="Arial" w:cs="Arial"/>
          <w:sz w:val="24"/>
          <w:szCs w:val="24"/>
        </w:rPr>
        <w:t>.</w:t>
      </w:r>
      <w:r>
        <w:rPr>
          <w:rFonts w:ascii="Arial" w:hAnsi="Arial" w:cs="Arial"/>
          <w:sz w:val="24"/>
          <w:szCs w:val="24"/>
        </w:rPr>
        <w:t xml:space="preserve"> </w:t>
      </w:r>
      <w:r w:rsidRPr="00EF7289">
        <w:rPr>
          <w:rFonts w:ascii="Arial" w:hAnsi="Arial" w:cs="Arial"/>
          <w:sz w:val="24"/>
          <w:szCs w:val="24"/>
        </w:rPr>
        <w:t xml:space="preserve"> </w:t>
      </w:r>
    </w:p>
    <w:p w14:paraId="2A09132E" w14:textId="77777777" w:rsidR="002C3FE9" w:rsidRPr="00830432" w:rsidRDefault="002C3FE9" w:rsidP="00830432">
      <w:pPr>
        <w:spacing w:line="360" w:lineRule="auto"/>
        <w:jc w:val="both"/>
        <w:rPr>
          <w:rFonts w:ascii="Arial" w:hAnsi="Arial" w:cs="Arial"/>
          <w:sz w:val="24"/>
          <w:szCs w:val="24"/>
        </w:rPr>
      </w:pPr>
    </w:p>
    <w:sectPr w:rsidR="002C3FE9" w:rsidRPr="008304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774432"/>
    <w:multiLevelType w:val="hybridMultilevel"/>
    <w:tmpl w:val="115C521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17C4EBE"/>
    <w:multiLevelType w:val="multilevel"/>
    <w:tmpl w:val="05C6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AE0078"/>
    <w:multiLevelType w:val="multilevel"/>
    <w:tmpl w:val="2EC4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4063E"/>
    <w:multiLevelType w:val="hybridMultilevel"/>
    <w:tmpl w:val="38B01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217DDE"/>
    <w:multiLevelType w:val="multilevel"/>
    <w:tmpl w:val="E57EB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372DEE"/>
    <w:multiLevelType w:val="multilevel"/>
    <w:tmpl w:val="85E4E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BF507A"/>
    <w:multiLevelType w:val="multilevel"/>
    <w:tmpl w:val="261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764304"/>
    <w:multiLevelType w:val="multilevel"/>
    <w:tmpl w:val="44BE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3141CA"/>
    <w:multiLevelType w:val="multilevel"/>
    <w:tmpl w:val="341C9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472CC3"/>
    <w:multiLevelType w:val="multilevel"/>
    <w:tmpl w:val="C6FE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5569710">
    <w:abstractNumId w:val="8"/>
  </w:num>
  <w:num w:numId="2" w16cid:durableId="882520149">
    <w:abstractNumId w:val="2"/>
  </w:num>
  <w:num w:numId="3" w16cid:durableId="1429691313">
    <w:abstractNumId w:val="9"/>
  </w:num>
  <w:num w:numId="4" w16cid:durableId="1481338330">
    <w:abstractNumId w:val="6"/>
  </w:num>
  <w:num w:numId="5" w16cid:durableId="2034113659">
    <w:abstractNumId w:val="1"/>
  </w:num>
  <w:num w:numId="6" w16cid:durableId="376440870">
    <w:abstractNumId w:val="5"/>
  </w:num>
  <w:num w:numId="7" w16cid:durableId="474028703">
    <w:abstractNumId w:val="4"/>
  </w:num>
  <w:num w:numId="8" w16cid:durableId="4789009">
    <w:abstractNumId w:val="7"/>
  </w:num>
  <w:num w:numId="9" w16cid:durableId="85536989">
    <w:abstractNumId w:val="3"/>
  </w:num>
  <w:num w:numId="10" w16cid:durableId="1756517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0B"/>
    <w:rsid w:val="00057450"/>
    <w:rsid w:val="000A3EE2"/>
    <w:rsid w:val="000B507D"/>
    <w:rsid w:val="000E03CB"/>
    <w:rsid w:val="000E2DBA"/>
    <w:rsid w:val="0014150C"/>
    <w:rsid w:val="001927CA"/>
    <w:rsid w:val="002174C3"/>
    <w:rsid w:val="00232EE8"/>
    <w:rsid w:val="00286B89"/>
    <w:rsid w:val="002C3FE9"/>
    <w:rsid w:val="002F1529"/>
    <w:rsid w:val="002F54FA"/>
    <w:rsid w:val="00305D0F"/>
    <w:rsid w:val="00346DB3"/>
    <w:rsid w:val="003648FA"/>
    <w:rsid w:val="00366F4E"/>
    <w:rsid w:val="00375C6E"/>
    <w:rsid w:val="003764DD"/>
    <w:rsid w:val="003D5472"/>
    <w:rsid w:val="003E58C8"/>
    <w:rsid w:val="00412113"/>
    <w:rsid w:val="00467196"/>
    <w:rsid w:val="00474A5C"/>
    <w:rsid w:val="0048509B"/>
    <w:rsid w:val="004C5480"/>
    <w:rsid w:val="004D4223"/>
    <w:rsid w:val="004D74F9"/>
    <w:rsid w:val="004E30D1"/>
    <w:rsid w:val="005040CC"/>
    <w:rsid w:val="00510BF3"/>
    <w:rsid w:val="005250DC"/>
    <w:rsid w:val="005A34C5"/>
    <w:rsid w:val="005B7116"/>
    <w:rsid w:val="005E2607"/>
    <w:rsid w:val="005F3C90"/>
    <w:rsid w:val="0061140B"/>
    <w:rsid w:val="00613649"/>
    <w:rsid w:val="00697681"/>
    <w:rsid w:val="006E29CD"/>
    <w:rsid w:val="00701CF6"/>
    <w:rsid w:val="00707BF7"/>
    <w:rsid w:val="00727EAD"/>
    <w:rsid w:val="007A7225"/>
    <w:rsid w:val="007D51FC"/>
    <w:rsid w:val="00816A1D"/>
    <w:rsid w:val="00824191"/>
    <w:rsid w:val="00830432"/>
    <w:rsid w:val="00842668"/>
    <w:rsid w:val="00924630"/>
    <w:rsid w:val="00957B81"/>
    <w:rsid w:val="009803D7"/>
    <w:rsid w:val="00992F42"/>
    <w:rsid w:val="009C089C"/>
    <w:rsid w:val="00A27E57"/>
    <w:rsid w:val="00A912F7"/>
    <w:rsid w:val="00AE3F67"/>
    <w:rsid w:val="00B67032"/>
    <w:rsid w:val="00BB4FC4"/>
    <w:rsid w:val="00BE40F2"/>
    <w:rsid w:val="00C050F2"/>
    <w:rsid w:val="00C35759"/>
    <w:rsid w:val="00C66F76"/>
    <w:rsid w:val="00C76517"/>
    <w:rsid w:val="00CD2294"/>
    <w:rsid w:val="00CE3240"/>
    <w:rsid w:val="00D253BF"/>
    <w:rsid w:val="00D60120"/>
    <w:rsid w:val="00D74E86"/>
    <w:rsid w:val="00D871C5"/>
    <w:rsid w:val="00D95AA1"/>
    <w:rsid w:val="00DA281A"/>
    <w:rsid w:val="00DA4A82"/>
    <w:rsid w:val="00DF00D7"/>
    <w:rsid w:val="00E02B59"/>
    <w:rsid w:val="00E12DF8"/>
    <w:rsid w:val="00EC214B"/>
    <w:rsid w:val="00EC5552"/>
    <w:rsid w:val="00EE78E8"/>
    <w:rsid w:val="00EF7289"/>
    <w:rsid w:val="00F4022F"/>
    <w:rsid w:val="00F53A6E"/>
    <w:rsid w:val="00F70FE4"/>
    <w:rsid w:val="00F97247"/>
    <w:rsid w:val="00FA5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0ED225"/>
  <w15:chartTrackingRefBased/>
  <w15:docId w15:val="{455E4FA9-BD6B-490E-BD33-40B544DDC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4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14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14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14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14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1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4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14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14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14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14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1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40B"/>
    <w:rPr>
      <w:rFonts w:eastAsiaTheme="majorEastAsia" w:cstheme="majorBidi"/>
      <w:color w:val="272727" w:themeColor="text1" w:themeTint="D8"/>
    </w:rPr>
  </w:style>
  <w:style w:type="paragraph" w:styleId="Title">
    <w:name w:val="Title"/>
    <w:basedOn w:val="Normal"/>
    <w:next w:val="Normal"/>
    <w:link w:val="TitleChar"/>
    <w:uiPriority w:val="10"/>
    <w:qFormat/>
    <w:rsid w:val="00611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40B"/>
    <w:pPr>
      <w:spacing w:before="160"/>
      <w:jc w:val="center"/>
    </w:pPr>
    <w:rPr>
      <w:i/>
      <w:iCs/>
      <w:color w:val="404040" w:themeColor="text1" w:themeTint="BF"/>
    </w:rPr>
  </w:style>
  <w:style w:type="character" w:customStyle="1" w:styleId="QuoteChar">
    <w:name w:val="Quote Char"/>
    <w:basedOn w:val="DefaultParagraphFont"/>
    <w:link w:val="Quote"/>
    <w:uiPriority w:val="29"/>
    <w:rsid w:val="0061140B"/>
    <w:rPr>
      <w:i/>
      <w:iCs/>
      <w:color w:val="404040" w:themeColor="text1" w:themeTint="BF"/>
    </w:rPr>
  </w:style>
  <w:style w:type="paragraph" w:styleId="ListParagraph">
    <w:name w:val="List Paragraph"/>
    <w:basedOn w:val="Normal"/>
    <w:uiPriority w:val="34"/>
    <w:qFormat/>
    <w:rsid w:val="0061140B"/>
    <w:pPr>
      <w:ind w:left="720"/>
      <w:contextualSpacing/>
    </w:pPr>
  </w:style>
  <w:style w:type="character" w:styleId="IntenseEmphasis">
    <w:name w:val="Intense Emphasis"/>
    <w:basedOn w:val="DefaultParagraphFont"/>
    <w:uiPriority w:val="21"/>
    <w:qFormat/>
    <w:rsid w:val="0061140B"/>
    <w:rPr>
      <w:i/>
      <w:iCs/>
      <w:color w:val="2F5496" w:themeColor="accent1" w:themeShade="BF"/>
    </w:rPr>
  </w:style>
  <w:style w:type="paragraph" w:styleId="IntenseQuote">
    <w:name w:val="Intense Quote"/>
    <w:basedOn w:val="Normal"/>
    <w:next w:val="Normal"/>
    <w:link w:val="IntenseQuoteChar"/>
    <w:uiPriority w:val="30"/>
    <w:qFormat/>
    <w:rsid w:val="006114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140B"/>
    <w:rPr>
      <w:i/>
      <w:iCs/>
      <w:color w:val="2F5496" w:themeColor="accent1" w:themeShade="BF"/>
    </w:rPr>
  </w:style>
  <w:style w:type="character" w:styleId="IntenseReference">
    <w:name w:val="Intense Reference"/>
    <w:basedOn w:val="DefaultParagraphFont"/>
    <w:uiPriority w:val="32"/>
    <w:qFormat/>
    <w:rsid w:val="0061140B"/>
    <w:rPr>
      <w:b/>
      <w:bCs/>
      <w:smallCaps/>
      <w:color w:val="2F5496" w:themeColor="accent1" w:themeShade="BF"/>
      <w:spacing w:val="5"/>
    </w:rPr>
  </w:style>
  <w:style w:type="character" w:styleId="Hyperlink">
    <w:name w:val="Hyperlink"/>
    <w:basedOn w:val="DefaultParagraphFont"/>
    <w:uiPriority w:val="99"/>
    <w:unhideWhenUsed/>
    <w:rsid w:val="00924630"/>
    <w:rPr>
      <w:color w:val="0563C1" w:themeColor="hyperlink"/>
      <w:u w:val="single"/>
    </w:rPr>
  </w:style>
  <w:style w:type="character" w:styleId="UnresolvedMention">
    <w:name w:val="Unresolved Mention"/>
    <w:basedOn w:val="DefaultParagraphFont"/>
    <w:uiPriority w:val="99"/>
    <w:semiHidden/>
    <w:unhideWhenUsed/>
    <w:rsid w:val="00924630"/>
    <w:rPr>
      <w:color w:val="605E5C"/>
      <w:shd w:val="clear" w:color="auto" w:fill="E1DFDD"/>
    </w:rPr>
  </w:style>
  <w:style w:type="character" w:styleId="FollowedHyperlink">
    <w:name w:val="FollowedHyperlink"/>
    <w:basedOn w:val="DefaultParagraphFont"/>
    <w:uiPriority w:val="99"/>
    <w:semiHidden/>
    <w:unhideWhenUsed/>
    <w:rsid w:val="00816A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63380">
      <w:bodyDiv w:val="1"/>
      <w:marLeft w:val="0"/>
      <w:marRight w:val="0"/>
      <w:marTop w:val="0"/>
      <w:marBottom w:val="0"/>
      <w:divBdr>
        <w:top w:val="none" w:sz="0" w:space="0" w:color="auto"/>
        <w:left w:val="none" w:sz="0" w:space="0" w:color="auto"/>
        <w:bottom w:val="none" w:sz="0" w:space="0" w:color="auto"/>
        <w:right w:val="none" w:sz="0" w:space="0" w:color="auto"/>
      </w:divBdr>
    </w:div>
    <w:div w:id="36585160">
      <w:bodyDiv w:val="1"/>
      <w:marLeft w:val="0"/>
      <w:marRight w:val="0"/>
      <w:marTop w:val="0"/>
      <w:marBottom w:val="0"/>
      <w:divBdr>
        <w:top w:val="none" w:sz="0" w:space="0" w:color="auto"/>
        <w:left w:val="none" w:sz="0" w:space="0" w:color="auto"/>
        <w:bottom w:val="none" w:sz="0" w:space="0" w:color="auto"/>
        <w:right w:val="none" w:sz="0" w:space="0" w:color="auto"/>
      </w:divBdr>
    </w:div>
    <w:div w:id="56713607">
      <w:bodyDiv w:val="1"/>
      <w:marLeft w:val="0"/>
      <w:marRight w:val="0"/>
      <w:marTop w:val="0"/>
      <w:marBottom w:val="0"/>
      <w:divBdr>
        <w:top w:val="none" w:sz="0" w:space="0" w:color="auto"/>
        <w:left w:val="none" w:sz="0" w:space="0" w:color="auto"/>
        <w:bottom w:val="none" w:sz="0" w:space="0" w:color="auto"/>
        <w:right w:val="none" w:sz="0" w:space="0" w:color="auto"/>
      </w:divBdr>
    </w:div>
    <w:div w:id="57289478">
      <w:bodyDiv w:val="1"/>
      <w:marLeft w:val="0"/>
      <w:marRight w:val="0"/>
      <w:marTop w:val="0"/>
      <w:marBottom w:val="0"/>
      <w:divBdr>
        <w:top w:val="none" w:sz="0" w:space="0" w:color="auto"/>
        <w:left w:val="none" w:sz="0" w:space="0" w:color="auto"/>
        <w:bottom w:val="none" w:sz="0" w:space="0" w:color="auto"/>
        <w:right w:val="none" w:sz="0" w:space="0" w:color="auto"/>
      </w:divBdr>
    </w:div>
    <w:div w:id="62801897">
      <w:bodyDiv w:val="1"/>
      <w:marLeft w:val="0"/>
      <w:marRight w:val="0"/>
      <w:marTop w:val="0"/>
      <w:marBottom w:val="0"/>
      <w:divBdr>
        <w:top w:val="none" w:sz="0" w:space="0" w:color="auto"/>
        <w:left w:val="none" w:sz="0" w:space="0" w:color="auto"/>
        <w:bottom w:val="none" w:sz="0" w:space="0" w:color="auto"/>
        <w:right w:val="none" w:sz="0" w:space="0" w:color="auto"/>
      </w:divBdr>
    </w:div>
    <w:div w:id="69737033">
      <w:bodyDiv w:val="1"/>
      <w:marLeft w:val="0"/>
      <w:marRight w:val="0"/>
      <w:marTop w:val="0"/>
      <w:marBottom w:val="0"/>
      <w:divBdr>
        <w:top w:val="none" w:sz="0" w:space="0" w:color="auto"/>
        <w:left w:val="none" w:sz="0" w:space="0" w:color="auto"/>
        <w:bottom w:val="none" w:sz="0" w:space="0" w:color="auto"/>
        <w:right w:val="none" w:sz="0" w:space="0" w:color="auto"/>
      </w:divBdr>
    </w:div>
    <w:div w:id="96147340">
      <w:bodyDiv w:val="1"/>
      <w:marLeft w:val="0"/>
      <w:marRight w:val="0"/>
      <w:marTop w:val="0"/>
      <w:marBottom w:val="0"/>
      <w:divBdr>
        <w:top w:val="none" w:sz="0" w:space="0" w:color="auto"/>
        <w:left w:val="none" w:sz="0" w:space="0" w:color="auto"/>
        <w:bottom w:val="none" w:sz="0" w:space="0" w:color="auto"/>
        <w:right w:val="none" w:sz="0" w:space="0" w:color="auto"/>
      </w:divBdr>
    </w:div>
    <w:div w:id="108013450">
      <w:bodyDiv w:val="1"/>
      <w:marLeft w:val="0"/>
      <w:marRight w:val="0"/>
      <w:marTop w:val="0"/>
      <w:marBottom w:val="0"/>
      <w:divBdr>
        <w:top w:val="none" w:sz="0" w:space="0" w:color="auto"/>
        <w:left w:val="none" w:sz="0" w:space="0" w:color="auto"/>
        <w:bottom w:val="none" w:sz="0" w:space="0" w:color="auto"/>
        <w:right w:val="none" w:sz="0" w:space="0" w:color="auto"/>
      </w:divBdr>
    </w:div>
    <w:div w:id="137184274">
      <w:bodyDiv w:val="1"/>
      <w:marLeft w:val="0"/>
      <w:marRight w:val="0"/>
      <w:marTop w:val="0"/>
      <w:marBottom w:val="0"/>
      <w:divBdr>
        <w:top w:val="none" w:sz="0" w:space="0" w:color="auto"/>
        <w:left w:val="none" w:sz="0" w:space="0" w:color="auto"/>
        <w:bottom w:val="none" w:sz="0" w:space="0" w:color="auto"/>
        <w:right w:val="none" w:sz="0" w:space="0" w:color="auto"/>
      </w:divBdr>
    </w:div>
    <w:div w:id="165093288">
      <w:bodyDiv w:val="1"/>
      <w:marLeft w:val="0"/>
      <w:marRight w:val="0"/>
      <w:marTop w:val="0"/>
      <w:marBottom w:val="0"/>
      <w:divBdr>
        <w:top w:val="none" w:sz="0" w:space="0" w:color="auto"/>
        <w:left w:val="none" w:sz="0" w:space="0" w:color="auto"/>
        <w:bottom w:val="none" w:sz="0" w:space="0" w:color="auto"/>
        <w:right w:val="none" w:sz="0" w:space="0" w:color="auto"/>
      </w:divBdr>
    </w:div>
    <w:div w:id="182137355">
      <w:bodyDiv w:val="1"/>
      <w:marLeft w:val="0"/>
      <w:marRight w:val="0"/>
      <w:marTop w:val="0"/>
      <w:marBottom w:val="0"/>
      <w:divBdr>
        <w:top w:val="none" w:sz="0" w:space="0" w:color="auto"/>
        <w:left w:val="none" w:sz="0" w:space="0" w:color="auto"/>
        <w:bottom w:val="none" w:sz="0" w:space="0" w:color="auto"/>
        <w:right w:val="none" w:sz="0" w:space="0" w:color="auto"/>
      </w:divBdr>
    </w:div>
    <w:div w:id="263154645">
      <w:bodyDiv w:val="1"/>
      <w:marLeft w:val="0"/>
      <w:marRight w:val="0"/>
      <w:marTop w:val="0"/>
      <w:marBottom w:val="0"/>
      <w:divBdr>
        <w:top w:val="none" w:sz="0" w:space="0" w:color="auto"/>
        <w:left w:val="none" w:sz="0" w:space="0" w:color="auto"/>
        <w:bottom w:val="none" w:sz="0" w:space="0" w:color="auto"/>
        <w:right w:val="none" w:sz="0" w:space="0" w:color="auto"/>
      </w:divBdr>
    </w:div>
    <w:div w:id="429550091">
      <w:bodyDiv w:val="1"/>
      <w:marLeft w:val="0"/>
      <w:marRight w:val="0"/>
      <w:marTop w:val="0"/>
      <w:marBottom w:val="0"/>
      <w:divBdr>
        <w:top w:val="none" w:sz="0" w:space="0" w:color="auto"/>
        <w:left w:val="none" w:sz="0" w:space="0" w:color="auto"/>
        <w:bottom w:val="none" w:sz="0" w:space="0" w:color="auto"/>
        <w:right w:val="none" w:sz="0" w:space="0" w:color="auto"/>
      </w:divBdr>
    </w:div>
    <w:div w:id="447626633">
      <w:bodyDiv w:val="1"/>
      <w:marLeft w:val="0"/>
      <w:marRight w:val="0"/>
      <w:marTop w:val="0"/>
      <w:marBottom w:val="0"/>
      <w:divBdr>
        <w:top w:val="none" w:sz="0" w:space="0" w:color="auto"/>
        <w:left w:val="none" w:sz="0" w:space="0" w:color="auto"/>
        <w:bottom w:val="none" w:sz="0" w:space="0" w:color="auto"/>
        <w:right w:val="none" w:sz="0" w:space="0" w:color="auto"/>
      </w:divBdr>
    </w:div>
    <w:div w:id="495346196">
      <w:bodyDiv w:val="1"/>
      <w:marLeft w:val="0"/>
      <w:marRight w:val="0"/>
      <w:marTop w:val="0"/>
      <w:marBottom w:val="0"/>
      <w:divBdr>
        <w:top w:val="none" w:sz="0" w:space="0" w:color="auto"/>
        <w:left w:val="none" w:sz="0" w:space="0" w:color="auto"/>
        <w:bottom w:val="none" w:sz="0" w:space="0" w:color="auto"/>
        <w:right w:val="none" w:sz="0" w:space="0" w:color="auto"/>
      </w:divBdr>
    </w:div>
    <w:div w:id="510222624">
      <w:bodyDiv w:val="1"/>
      <w:marLeft w:val="0"/>
      <w:marRight w:val="0"/>
      <w:marTop w:val="0"/>
      <w:marBottom w:val="0"/>
      <w:divBdr>
        <w:top w:val="none" w:sz="0" w:space="0" w:color="auto"/>
        <w:left w:val="none" w:sz="0" w:space="0" w:color="auto"/>
        <w:bottom w:val="none" w:sz="0" w:space="0" w:color="auto"/>
        <w:right w:val="none" w:sz="0" w:space="0" w:color="auto"/>
      </w:divBdr>
    </w:div>
    <w:div w:id="511575526">
      <w:bodyDiv w:val="1"/>
      <w:marLeft w:val="0"/>
      <w:marRight w:val="0"/>
      <w:marTop w:val="0"/>
      <w:marBottom w:val="0"/>
      <w:divBdr>
        <w:top w:val="none" w:sz="0" w:space="0" w:color="auto"/>
        <w:left w:val="none" w:sz="0" w:space="0" w:color="auto"/>
        <w:bottom w:val="none" w:sz="0" w:space="0" w:color="auto"/>
        <w:right w:val="none" w:sz="0" w:space="0" w:color="auto"/>
      </w:divBdr>
    </w:div>
    <w:div w:id="564219657">
      <w:bodyDiv w:val="1"/>
      <w:marLeft w:val="0"/>
      <w:marRight w:val="0"/>
      <w:marTop w:val="0"/>
      <w:marBottom w:val="0"/>
      <w:divBdr>
        <w:top w:val="none" w:sz="0" w:space="0" w:color="auto"/>
        <w:left w:val="none" w:sz="0" w:space="0" w:color="auto"/>
        <w:bottom w:val="none" w:sz="0" w:space="0" w:color="auto"/>
        <w:right w:val="none" w:sz="0" w:space="0" w:color="auto"/>
      </w:divBdr>
    </w:div>
    <w:div w:id="577977578">
      <w:bodyDiv w:val="1"/>
      <w:marLeft w:val="0"/>
      <w:marRight w:val="0"/>
      <w:marTop w:val="0"/>
      <w:marBottom w:val="0"/>
      <w:divBdr>
        <w:top w:val="none" w:sz="0" w:space="0" w:color="auto"/>
        <w:left w:val="none" w:sz="0" w:space="0" w:color="auto"/>
        <w:bottom w:val="none" w:sz="0" w:space="0" w:color="auto"/>
        <w:right w:val="none" w:sz="0" w:space="0" w:color="auto"/>
      </w:divBdr>
    </w:div>
    <w:div w:id="602761835">
      <w:bodyDiv w:val="1"/>
      <w:marLeft w:val="0"/>
      <w:marRight w:val="0"/>
      <w:marTop w:val="0"/>
      <w:marBottom w:val="0"/>
      <w:divBdr>
        <w:top w:val="none" w:sz="0" w:space="0" w:color="auto"/>
        <w:left w:val="none" w:sz="0" w:space="0" w:color="auto"/>
        <w:bottom w:val="none" w:sz="0" w:space="0" w:color="auto"/>
        <w:right w:val="none" w:sz="0" w:space="0" w:color="auto"/>
      </w:divBdr>
    </w:div>
    <w:div w:id="602884147">
      <w:bodyDiv w:val="1"/>
      <w:marLeft w:val="0"/>
      <w:marRight w:val="0"/>
      <w:marTop w:val="0"/>
      <w:marBottom w:val="0"/>
      <w:divBdr>
        <w:top w:val="none" w:sz="0" w:space="0" w:color="auto"/>
        <w:left w:val="none" w:sz="0" w:space="0" w:color="auto"/>
        <w:bottom w:val="none" w:sz="0" w:space="0" w:color="auto"/>
        <w:right w:val="none" w:sz="0" w:space="0" w:color="auto"/>
      </w:divBdr>
    </w:div>
    <w:div w:id="624626238">
      <w:bodyDiv w:val="1"/>
      <w:marLeft w:val="0"/>
      <w:marRight w:val="0"/>
      <w:marTop w:val="0"/>
      <w:marBottom w:val="0"/>
      <w:divBdr>
        <w:top w:val="none" w:sz="0" w:space="0" w:color="auto"/>
        <w:left w:val="none" w:sz="0" w:space="0" w:color="auto"/>
        <w:bottom w:val="none" w:sz="0" w:space="0" w:color="auto"/>
        <w:right w:val="none" w:sz="0" w:space="0" w:color="auto"/>
      </w:divBdr>
    </w:div>
    <w:div w:id="627204890">
      <w:bodyDiv w:val="1"/>
      <w:marLeft w:val="0"/>
      <w:marRight w:val="0"/>
      <w:marTop w:val="0"/>
      <w:marBottom w:val="0"/>
      <w:divBdr>
        <w:top w:val="none" w:sz="0" w:space="0" w:color="auto"/>
        <w:left w:val="none" w:sz="0" w:space="0" w:color="auto"/>
        <w:bottom w:val="none" w:sz="0" w:space="0" w:color="auto"/>
        <w:right w:val="none" w:sz="0" w:space="0" w:color="auto"/>
      </w:divBdr>
    </w:div>
    <w:div w:id="627853422">
      <w:bodyDiv w:val="1"/>
      <w:marLeft w:val="0"/>
      <w:marRight w:val="0"/>
      <w:marTop w:val="0"/>
      <w:marBottom w:val="0"/>
      <w:divBdr>
        <w:top w:val="none" w:sz="0" w:space="0" w:color="auto"/>
        <w:left w:val="none" w:sz="0" w:space="0" w:color="auto"/>
        <w:bottom w:val="none" w:sz="0" w:space="0" w:color="auto"/>
        <w:right w:val="none" w:sz="0" w:space="0" w:color="auto"/>
      </w:divBdr>
    </w:div>
    <w:div w:id="643042495">
      <w:bodyDiv w:val="1"/>
      <w:marLeft w:val="0"/>
      <w:marRight w:val="0"/>
      <w:marTop w:val="0"/>
      <w:marBottom w:val="0"/>
      <w:divBdr>
        <w:top w:val="none" w:sz="0" w:space="0" w:color="auto"/>
        <w:left w:val="none" w:sz="0" w:space="0" w:color="auto"/>
        <w:bottom w:val="none" w:sz="0" w:space="0" w:color="auto"/>
        <w:right w:val="none" w:sz="0" w:space="0" w:color="auto"/>
      </w:divBdr>
    </w:div>
    <w:div w:id="664627623">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11074421">
      <w:bodyDiv w:val="1"/>
      <w:marLeft w:val="0"/>
      <w:marRight w:val="0"/>
      <w:marTop w:val="0"/>
      <w:marBottom w:val="0"/>
      <w:divBdr>
        <w:top w:val="none" w:sz="0" w:space="0" w:color="auto"/>
        <w:left w:val="none" w:sz="0" w:space="0" w:color="auto"/>
        <w:bottom w:val="none" w:sz="0" w:space="0" w:color="auto"/>
        <w:right w:val="none" w:sz="0" w:space="0" w:color="auto"/>
      </w:divBdr>
    </w:div>
    <w:div w:id="723137938">
      <w:bodyDiv w:val="1"/>
      <w:marLeft w:val="0"/>
      <w:marRight w:val="0"/>
      <w:marTop w:val="0"/>
      <w:marBottom w:val="0"/>
      <w:divBdr>
        <w:top w:val="none" w:sz="0" w:space="0" w:color="auto"/>
        <w:left w:val="none" w:sz="0" w:space="0" w:color="auto"/>
        <w:bottom w:val="none" w:sz="0" w:space="0" w:color="auto"/>
        <w:right w:val="none" w:sz="0" w:space="0" w:color="auto"/>
      </w:divBdr>
    </w:div>
    <w:div w:id="733242542">
      <w:bodyDiv w:val="1"/>
      <w:marLeft w:val="0"/>
      <w:marRight w:val="0"/>
      <w:marTop w:val="0"/>
      <w:marBottom w:val="0"/>
      <w:divBdr>
        <w:top w:val="none" w:sz="0" w:space="0" w:color="auto"/>
        <w:left w:val="none" w:sz="0" w:space="0" w:color="auto"/>
        <w:bottom w:val="none" w:sz="0" w:space="0" w:color="auto"/>
        <w:right w:val="none" w:sz="0" w:space="0" w:color="auto"/>
      </w:divBdr>
    </w:div>
    <w:div w:id="744841419">
      <w:bodyDiv w:val="1"/>
      <w:marLeft w:val="0"/>
      <w:marRight w:val="0"/>
      <w:marTop w:val="0"/>
      <w:marBottom w:val="0"/>
      <w:divBdr>
        <w:top w:val="none" w:sz="0" w:space="0" w:color="auto"/>
        <w:left w:val="none" w:sz="0" w:space="0" w:color="auto"/>
        <w:bottom w:val="none" w:sz="0" w:space="0" w:color="auto"/>
        <w:right w:val="none" w:sz="0" w:space="0" w:color="auto"/>
      </w:divBdr>
    </w:div>
    <w:div w:id="793014434">
      <w:bodyDiv w:val="1"/>
      <w:marLeft w:val="0"/>
      <w:marRight w:val="0"/>
      <w:marTop w:val="0"/>
      <w:marBottom w:val="0"/>
      <w:divBdr>
        <w:top w:val="none" w:sz="0" w:space="0" w:color="auto"/>
        <w:left w:val="none" w:sz="0" w:space="0" w:color="auto"/>
        <w:bottom w:val="none" w:sz="0" w:space="0" w:color="auto"/>
        <w:right w:val="none" w:sz="0" w:space="0" w:color="auto"/>
      </w:divBdr>
    </w:div>
    <w:div w:id="845171150">
      <w:bodyDiv w:val="1"/>
      <w:marLeft w:val="0"/>
      <w:marRight w:val="0"/>
      <w:marTop w:val="0"/>
      <w:marBottom w:val="0"/>
      <w:divBdr>
        <w:top w:val="none" w:sz="0" w:space="0" w:color="auto"/>
        <w:left w:val="none" w:sz="0" w:space="0" w:color="auto"/>
        <w:bottom w:val="none" w:sz="0" w:space="0" w:color="auto"/>
        <w:right w:val="none" w:sz="0" w:space="0" w:color="auto"/>
      </w:divBdr>
    </w:div>
    <w:div w:id="853231002">
      <w:bodyDiv w:val="1"/>
      <w:marLeft w:val="0"/>
      <w:marRight w:val="0"/>
      <w:marTop w:val="0"/>
      <w:marBottom w:val="0"/>
      <w:divBdr>
        <w:top w:val="none" w:sz="0" w:space="0" w:color="auto"/>
        <w:left w:val="none" w:sz="0" w:space="0" w:color="auto"/>
        <w:bottom w:val="none" w:sz="0" w:space="0" w:color="auto"/>
        <w:right w:val="none" w:sz="0" w:space="0" w:color="auto"/>
      </w:divBdr>
    </w:div>
    <w:div w:id="856693935">
      <w:bodyDiv w:val="1"/>
      <w:marLeft w:val="0"/>
      <w:marRight w:val="0"/>
      <w:marTop w:val="0"/>
      <w:marBottom w:val="0"/>
      <w:divBdr>
        <w:top w:val="none" w:sz="0" w:space="0" w:color="auto"/>
        <w:left w:val="none" w:sz="0" w:space="0" w:color="auto"/>
        <w:bottom w:val="none" w:sz="0" w:space="0" w:color="auto"/>
        <w:right w:val="none" w:sz="0" w:space="0" w:color="auto"/>
      </w:divBdr>
    </w:div>
    <w:div w:id="872889257">
      <w:bodyDiv w:val="1"/>
      <w:marLeft w:val="0"/>
      <w:marRight w:val="0"/>
      <w:marTop w:val="0"/>
      <w:marBottom w:val="0"/>
      <w:divBdr>
        <w:top w:val="none" w:sz="0" w:space="0" w:color="auto"/>
        <w:left w:val="none" w:sz="0" w:space="0" w:color="auto"/>
        <w:bottom w:val="none" w:sz="0" w:space="0" w:color="auto"/>
        <w:right w:val="none" w:sz="0" w:space="0" w:color="auto"/>
      </w:divBdr>
    </w:div>
    <w:div w:id="914972020">
      <w:bodyDiv w:val="1"/>
      <w:marLeft w:val="0"/>
      <w:marRight w:val="0"/>
      <w:marTop w:val="0"/>
      <w:marBottom w:val="0"/>
      <w:divBdr>
        <w:top w:val="none" w:sz="0" w:space="0" w:color="auto"/>
        <w:left w:val="none" w:sz="0" w:space="0" w:color="auto"/>
        <w:bottom w:val="none" w:sz="0" w:space="0" w:color="auto"/>
        <w:right w:val="none" w:sz="0" w:space="0" w:color="auto"/>
      </w:divBdr>
    </w:div>
    <w:div w:id="919945290">
      <w:bodyDiv w:val="1"/>
      <w:marLeft w:val="0"/>
      <w:marRight w:val="0"/>
      <w:marTop w:val="0"/>
      <w:marBottom w:val="0"/>
      <w:divBdr>
        <w:top w:val="none" w:sz="0" w:space="0" w:color="auto"/>
        <w:left w:val="none" w:sz="0" w:space="0" w:color="auto"/>
        <w:bottom w:val="none" w:sz="0" w:space="0" w:color="auto"/>
        <w:right w:val="none" w:sz="0" w:space="0" w:color="auto"/>
      </w:divBdr>
    </w:div>
    <w:div w:id="921526177">
      <w:bodyDiv w:val="1"/>
      <w:marLeft w:val="0"/>
      <w:marRight w:val="0"/>
      <w:marTop w:val="0"/>
      <w:marBottom w:val="0"/>
      <w:divBdr>
        <w:top w:val="none" w:sz="0" w:space="0" w:color="auto"/>
        <w:left w:val="none" w:sz="0" w:space="0" w:color="auto"/>
        <w:bottom w:val="none" w:sz="0" w:space="0" w:color="auto"/>
        <w:right w:val="none" w:sz="0" w:space="0" w:color="auto"/>
      </w:divBdr>
    </w:div>
    <w:div w:id="989598723">
      <w:bodyDiv w:val="1"/>
      <w:marLeft w:val="0"/>
      <w:marRight w:val="0"/>
      <w:marTop w:val="0"/>
      <w:marBottom w:val="0"/>
      <w:divBdr>
        <w:top w:val="none" w:sz="0" w:space="0" w:color="auto"/>
        <w:left w:val="none" w:sz="0" w:space="0" w:color="auto"/>
        <w:bottom w:val="none" w:sz="0" w:space="0" w:color="auto"/>
        <w:right w:val="none" w:sz="0" w:space="0" w:color="auto"/>
      </w:divBdr>
    </w:div>
    <w:div w:id="1004935171">
      <w:bodyDiv w:val="1"/>
      <w:marLeft w:val="0"/>
      <w:marRight w:val="0"/>
      <w:marTop w:val="0"/>
      <w:marBottom w:val="0"/>
      <w:divBdr>
        <w:top w:val="none" w:sz="0" w:space="0" w:color="auto"/>
        <w:left w:val="none" w:sz="0" w:space="0" w:color="auto"/>
        <w:bottom w:val="none" w:sz="0" w:space="0" w:color="auto"/>
        <w:right w:val="none" w:sz="0" w:space="0" w:color="auto"/>
      </w:divBdr>
    </w:div>
    <w:div w:id="1048381122">
      <w:bodyDiv w:val="1"/>
      <w:marLeft w:val="0"/>
      <w:marRight w:val="0"/>
      <w:marTop w:val="0"/>
      <w:marBottom w:val="0"/>
      <w:divBdr>
        <w:top w:val="none" w:sz="0" w:space="0" w:color="auto"/>
        <w:left w:val="none" w:sz="0" w:space="0" w:color="auto"/>
        <w:bottom w:val="none" w:sz="0" w:space="0" w:color="auto"/>
        <w:right w:val="none" w:sz="0" w:space="0" w:color="auto"/>
      </w:divBdr>
    </w:div>
    <w:div w:id="1049765324">
      <w:bodyDiv w:val="1"/>
      <w:marLeft w:val="0"/>
      <w:marRight w:val="0"/>
      <w:marTop w:val="0"/>
      <w:marBottom w:val="0"/>
      <w:divBdr>
        <w:top w:val="none" w:sz="0" w:space="0" w:color="auto"/>
        <w:left w:val="none" w:sz="0" w:space="0" w:color="auto"/>
        <w:bottom w:val="none" w:sz="0" w:space="0" w:color="auto"/>
        <w:right w:val="none" w:sz="0" w:space="0" w:color="auto"/>
      </w:divBdr>
    </w:div>
    <w:div w:id="1049962969">
      <w:bodyDiv w:val="1"/>
      <w:marLeft w:val="0"/>
      <w:marRight w:val="0"/>
      <w:marTop w:val="0"/>
      <w:marBottom w:val="0"/>
      <w:divBdr>
        <w:top w:val="none" w:sz="0" w:space="0" w:color="auto"/>
        <w:left w:val="none" w:sz="0" w:space="0" w:color="auto"/>
        <w:bottom w:val="none" w:sz="0" w:space="0" w:color="auto"/>
        <w:right w:val="none" w:sz="0" w:space="0" w:color="auto"/>
      </w:divBdr>
    </w:div>
    <w:div w:id="1060322975">
      <w:bodyDiv w:val="1"/>
      <w:marLeft w:val="0"/>
      <w:marRight w:val="0"/>
      <w:marTop w:val="0"/>
      <w:marBottom w:val="0"/>
      <w:divBdr>
        <w:top w:val="none" w:sz="0" w:space="0" w:color="auto"/>
        <w:left w:val="none" w:sz="0" w:space="0" w:color="auto"/>
        <w:bottom w:val="none" w:sz="0" w:space="0" w:color="auto"/>
        <w:right w:val="none" w:sz="0" w:space="0" w:color="auto"/>
      </w:divBdr>
    </w:div>
    <w:div w:id="1061757610">
      <w:bodyDiv w:val="1"/>
      <w:marLeft w:val="0"/>
      <w:marRight w:val="0"/>
      <w:marTop w:val="0"/>
      <w:marBottom w:val="0"/>
      <w:divBdr>
        <w:top w:val="none" w:sz="0" w:space="0" w:color="auto"/>
        <w:left w:val="none" w:sz="0" w:space="0" w:color="auto"/>
        <w:bottom w:val="none" w:sz="0" w:space="0" w:color="auto"/>
        <w:right w:val="none" w:sz="0" w:space="0" w:color="auto"/>
      </w:divBdr>
    </w:div>
    <w:div w:id="1086876356">
      <w:bodyDiv w:val="1"/>
      <w:marLeft w:val="0"/>
      <w:marRight w:val="0"/>
      <w:marTop w:val="0"/>
      <w:marBottom w:val="0"/>
      <w:divBdr>
        <w:top w:val="none" w:sz="0" w:space="0" w:color="auto"/>
        <w:left w:val="none" w:sz="0" w:space="0" w:color="auto"/>
        <w:bottom w:val="none" w:sz="0" w:space="0" w:color="auto"/>
        <w:right w:val="none" w:sz="0" w:space="0" w:color="auto"/>
      </w:divBdr>
    </w:div>
    <w:div w:id="1122770411">
      <w:bodyDiv w:val="1"/>
      <w:marLeft w:val="0"/>
      <w:marRight w:val="0"/>
      <w:marTop w:val="0"/>
      <w:marBottom w:val="0"/>
      <w:divBdr>
        <w:top w:val="none" w:sz="0" w:space="0" w:color="auto"/>
        <w:left w:val="none" w:sz="0" w:space="0" w:color="auto"/>
        <w:bottom w:val="none" w:sz="0" w:space="0" w:color="auto"/>
        <w:right w:val="none" w:sz="0" w:space="0" w:color="auto"/>
      </w:divBdr>
    </w:div>
    <w:div w:id="1172643908">
      <w:bodyDiv w:val="1"/>
      <w:marLeft w:val="0"/>
      <w:marRight w:val="0"/>
      <w:marTop w:val="0"/>
      <w:marBottom w:val="0"/>
      <w:divBdr>
        <w:top w:val="none" w:sz="0" w:space="0" w:color="auto"/>
        <w:left w:val="none" w:sz="0" w:space="0" w:color="auto"/>
        <w:bottom w:val="none" w:sz="0" w:space="0" w:color="auto"/>
        <w:right w:val="none" w:sz="0" w:space="0" w:color="auto"/>
      </w:divBdr>
    </w:div>
    <w:div w:id="1173185485">
      <w:bodyDiv w:val="1"/>
      <w:marLeft w:val="0"/>
      <w:marRight w:val="0"/>
      <w:marTop w:val="0"/>
      <w:marBottom w:val="0"/>
      <w:divBdr>
        <w:top w:val="none" w:sz="0" w:space="0" w:color="auto"/>
        <w:left w:val="none" w:sz="0" w:space="0" w:color="auto"/>
        <w:bottom w:val="none" w:sz="0" w:space="0" w:color="auto"/>
        <w:right w:val="none" w:sz="0" w:space="0" w:color="auto"/>
      </w:divBdr>
    </w:div>
    <w:div w:id="1175731485">
      <w:bodyDiv w:val="1"/>
      <w:marLeft w:val="0"/>
      <w:marRight w:val="0"/>
      <w:marTop w:val="0"/>
      <w:marBottom w:val="0"/>
      <w:divBdr>
        <w:top w:val="none" w:sz="0" w:space="0" w:color="auto"/>
        <w:left w:val="none" w:sz="0" w:space="0" w:color="auto"/>
        <w:bottom w:val="none" w:sz="0" w:space="0" w:color="auto"/>
        <w:right w:val="none" w:sz="0" w:space="0" w:color="auto"/>
      </w:divBdr>
    </w:div>
    <w:div w:id="1219247018">
      <w:bodyDiv w:val="1"/>
      <w:marLeft w:val="0"/>
      <w:marRight w:val="0"/>
      <w:marTop w:val="0"/>
      <w:marBottom w:val="0"/>
      <w:divBdr>
        <w:top w:val="none" w:sz="0" w:space="0" w:color="auto"/>
        <w:left w:val="none" w:sz="0" w:space="0" w:color="auto"/>
        <w:bottom w:val="none" w:sz="0" w:space="0" w:color="auto"/>
        <w:right w:val="none" w:sz="0" w:space="0" w:color="auto"/>
      </w:divBdr>
    </w:div>
    <w:div w:id="1263143112">
      <w:bodyDiv w:val="1"/>
      <w:marLeft w:val="0"/>
      <w:marRight w:val="0"/>
      <w:marTop w:val="0"/>
      <w:marBottom w:val="0"/>
      <w:divBdr>
        <w:top w:val="none" w:sz="0" w:space="0" w:color="auto"/>
        <w:left w:val="none" w:sz="0" w:space="0" w:color="auto"/>
        <w:bottom w:val="none" w:sz="0" w:space="0" w:color="auto"/>
        <w:right w:val="none" w:sz="0" w:space="0" w:color="auto"/>
      </w:divBdr>
    </w:div>
    <w:div w:id="1283922640">
      <w:bodyDiv w:val="1"/>
      <w:marLeft w:val="0"/>
      <w:marRight w:val="0"/>
      <w:marTop w:val="0"/>
      <w:marBottom w:val="0"/>
      <w:divBdr>
        <w:top w:val="none" w:sz="0" w:space="0" w:color="auto"/>
        <w:left w:val="none" w:sz="0" w:space="0" w:color="auto"/>
        <w:bottom w:val="none" w:sz="0" w:space="0" w:color="auto"/>
        <w:right w:val="none" w:sz="0" w:space="0" w:color="auto"/>
      </w:divBdr>
    </w:div>
    <w:div w:id="1292781672">
      <w:bodyDiv w:val="1"/>
      <w:marLeft w:val="0"/>
      <w:marRight w:val="0"/>
      <w:marTop w:val="0"/>
      <w:marBottom w:val="0"/>
      <w:divBdr>
        <w:top w:val="none" w:sz="0" w:space="0" w:color="auto"/>
        <w:left w:val="none" w:sz="0" w:space="0" w:color="auto"/>
        <w:bottom w:val="none" w:sz="0" w:space="0" w:color="auto"/>
        <w:right w:val="none" w:sz="0" w:space="0" w:color="auto"/>
      </w:divBdr>
    </w:div>
    <w:div w:id="1305162347">
      <w:bodyDiv w:val="1"/>
      <w:marLeft w:val="0"/>
      <w:marRight w:val="0"/>
      <w:marTop w:val="0"/>
      <w:marBottom w:val="0"/>
      <w:divBdr>
        <w:top w:val="none" w:sz="0" w:space="0" w:color="auto"/>
        <w:left w:val="none" w:sz="0" w:space="0" w:color="auto"/>
        <w:bottom w:val="none" w:sz="0" w:space="0" w:color="auto"/>
        <w:right w:val="none" w:sz="0" w:space="0" w:color="auto"/>
      </w:divBdr>
    </w:div>
    <w:div w:id="1307513816">
      <w:bodyDiv w:val="1"/>
      <w:marLeft w:val="0"/>
      <w:marRight w:val="0"/>
      <w:marTop w:val="0"/>
      <w:marBottom w:val="0"/>
      <w:divBdr>
        <w:top w:val="none" w:sz="0" w:space="0" w:color="auto"/>
        <w:left w:val="none" w:sz="0" w:space="0" w:color="auto"/>
        <w:bottom w:val="none" w:sz="0" w:space="0" w:color="auto"/>
        <w:right w:val="none" w:sz="0" w:space="0" w:color="auto"/>
      </w:divBdr>
    </w:div>
    <w:div w:id="1354962627">
      <w:bodyDiv w:val="1"/>
      <w:marLeft w:val="0"/>
      <w:marRight w:val="0"/>
      <w:marTop w:val="0"/>
      <w:marBottom w:val="0"/>
      <w:divBdr>
        <w:top w:val="none" w:sz="0" w:space="0" w:color="auto"/>
        <w:left w:val="none" w:sz="0" w:space="0" w:color="auto"/>
        <w:bottom w:val="none" w:sz="0" w:space="0" w:color="auto"/>
        <w:right w:val="none" w:sz="0" w:space="0" w:color="auto"/>
      </w:divBdr>
    </w:div>
    <w:div w:id="1358198492">
      <w:bodyDiv w:val="1"/>
      <w:marLeft w:val="0"/>
      <w:marRight w:val="0"/>
      <w:marTop w:val="0"/>
      <w:marBottom w:val="0"/>
      <w:divBdr>
        <w:top w:val="none" w:sz="0" w:space="0" w:color="auto"/>
        <w:left w:val="none" w:sz="0" w:space="0" w:color="auto"/>
        <w:bottom w:val="none" w:sz="0" w:space="0" w:color="auto"/>
        <w:right w:val="none" w:sz="0" w:space="0" w:color="auto"/>
      </w:divBdr>
    </w:div>
    <w:div w:id="1370766610">
      <w:bodyDiv w:val="1"/>
      <w:marLeft w:val="0"/>
      <w:marRight w:val="0"/>
      <w:marTop w:val="0"/>
      <w:marBottom w:val="0"/>
      <w:divBdr>
        <w:top w:val="none" w:sz="0" w:space="0" w:color="auto"/>
        <w:left w:val="none" w:sz="0" w:space="0" w:color="auto"/>
        <w:bottom w:val="none" w:sz="0" w:space="0" w:color="auto"/>
        <w:right w:val="none" w:sz="0" w:space="0" w:color="auto"/>
      </w:divBdr>
    </w:div>
    <w:div w:id="1372682997">
      <w:bodyDiv w:val="1"/>
      <w:marLeft w:val="0"/>
      <w:marRight w:val="0"/>
      <w:marTop w:val="0"/>
      <w:marBottom w:val="0"/>
      <w:divBdr>
        <w:top w:val="none" w:sz="0" w:space="0" w:color="auto"/>
        <w:left w:val="none" w:sz="0" w:space="0" w:color="auto"/>
        <w:bottom w:val="none" w:sz="0" w:space="0" w:color="auto"/>
        <w:right w:val="none" w:sz="0" w:space="0" w:color="auto"/>
      </w:divBdr>
    </w:div>
    <w:div w:id="1378502953">
      <w:bodyDiv w:val="1"/>
      <w:marLeft w:val="0"/>
      <w:marRight w:val="0"/>
      <w:marTop w:val="0"/>
      <w:marBottom w:val="0"/>
      <w:divBdr>
        <w:top w:val="none" w:sz="0" w:space="0" w:color="auto"/>
        <w:left w:val="none" w:sz="0" w:space="0" w:color="auto"/>
        <w:bottom w:val="none" w:sz="0" w:space="0" w:color="auto"/>
        <w:right w:val="none" w:sz="0" w:space="0" w:color="auto"/>
      </w:divBdr>
    </w:div>
    <w:div w:id="1393112615">
      <w:bodyDiv w:val="1"/>
      <w:marLeft w:val="0"/>
      <w:marRight w:val="0"/>
      <w:marTop w:val="0"/>
      <w:marBottom w:val="0"/>
      <w:divBdr>
        <w:top w:val="none" w:sz="0" w:space="0" w:color="auto"/>
        <w:left w:val="none" w:sz="0" w:space="0" w:color="auto"/>
        <w:bottom w:val="none" w:sz="0" w:space="0" w:color="auto"/>
        <w:right w:val="none" w:sz="0" w:space="0" w:color="auto"/>
      </w:divBdr>
    </w:div>
    <w:div w:id="1402018268">
      <w:bodyDiv w:val="1"/>
      <w:marLeft w:val="0"/>
      <w:marRight w:val="0"/>
      <w:marTop w:val="0"/>
      <w:marBottom w:val="0"/>
      <w:divBdr>
        <w:top w:val="none" w:sz="0" w:space="0" w:color="auto"/>
        <w:left w:val="none" w:sz="0" w:space="0" w:color="auto"/>
        <w:bottom w:val="none" w:sz="0" w:space="0" w:color="auto"/>
        <w:right w:val="none" w:sz="0" w:space="0" w:color="auto"/>
      </w:divBdr>
    </w:div>
    <w:div w:id="1405909328">
      <w:bodyDiv w:val="1"/>
      <w:marLeft w:val="0"/>
      <w:marRight w:val="0"/>
      <w:marTop w:val="0"/>
      <w:marBottom w:val="0"/>
      <w:divBdr>
        <w:top w:val="none" w:sz="0" w:space="0" w:color="auto"/>
        <w:left w:val="none" w:sz="0" w:space="0" w:color="auto"/>
        <w:bottom w:val="none" w:sz="0" w:space="0" w:color="auto"/>
        <w:right w:val="none" w:sz="0" w:space="0" w:color="auto"/>
      </w:divBdr>
    </w:div>
    <w:div w:id="1411731347">
      <w:bodyDiv w:val="1"/>
      <w:marLeft w:val="0"/>
      <w:marRight w:val="0"/>
      <w:marTop w:val="0"/>
      <w:marBottom w:val="0"/>
      <w:divBdr>
        <w:top w:val="none" w:sz="0" w:space="0" w:color="auto"/>
        <w:left w:val="none" w:sz="0" w:space="0" w:color="auto"/>
        <w:bottom w:val="none" w:sz="0" w:space="0" w:color="auto"/>
        <w:right w:val="none" w:sz="0" w:space="0" w:color="auto"/>
      </w:divBdr>
    </w:div>
    <w:div w:id="1510409637">
      <w:bodyDiv w:val="1"/>
      <w:marLeft w:val="0"/>
      <w:marRight w:val="0"/>
      <w:marTop w:val="0"/>
      <w:marBottom w:val="0"/>
      <w:divBdr>
        <w:top w:val="none" w:sz="0" w:space="0" w:color="auto"/>
        <w:left w:val="none" w:sz="0" w:space="0" w:color="auto"/>
        <w:bottom w:val="none" w:sz="0" w:space="0" w:color="auto"/>
        <w:right w:val="none" w:sz="0" w:space="0" w:color="auto"/>
      </w:divBdr>
    </w:div>
    <w:div w:id="1558862168">
      <w:bodyDiv w:val="1"/>
      <w:marLeft w:val="0"/>
      <w:marRight w:val="0"/>
      <w:marTop w:val="0"/>
      <w:marBottom w:val="0"/>
      <w:divBdr>
        <w:top w:val="none" w:sz="0" w:space="0" w:color="auto"/>
        <w:left w:val="none" w:sz="0" w:space="0" w:color="auto"/>
        <w:bottom w:val="none" w:sz="0" w:space="0" w:color="auto"/>
        <w:right w:val="none" w:sz="0" w:space="0" w:color="auto"/>
      </w:divBdr>
    </w:div>
    <w:div w:id="1635409232">
      <w:bodyDiv w:val="1"/>
      <w:marLeft w:val="0"/>
      <w:marRight w:val="0"/>
      <w:marTop w:val="0"/>
      <w:marBottom w:val="0"/>
      <w:divBdr>
        <w:top w:val="none" w:sz="0" w:space="0" w:color="auto"/>
        <w:left w:val="none" w:sz="0" w:space="0" w:color="auto"/>
        <w:bottom w:val="none" w:sz="0" w:space="0" w:color="auto"/>
        <w:right w:val="none" w:sz="0" w:space="0" w:color="auto"/>
      </w:divBdr>
    </w:div>
    <w:div w:id="1663317568">
      <w:bodyDiv w:val="1"/>
      <w:marLeft w:val="0"/>
      <w:marRight w:val="0"/>
      <w:marTop w:val="0"/>
      <w:marBottom w:val="0"/>
      <w:divBdr>
        <w:top w:val="none" w:sz="0" w:space="0" w:color="auto"/>
        <w:left w:val="none" w:sz="0" w:space="0" w:color="auto"/>
        <w:bottom w:val="none" w:sz="0" w:space="0" w:color="auto"/>
        <w:right w:val="none" w:sz="0" w:space="0" w:color="auto"/>
      </w:divBdr>
    </w:div>
    <w:div w:id="1666934225">
      <w:bodyDiv w:val="1"/>
      <w:marLeft w:val="0"/>
      <w:marRight w:val="0"/>
      <w:marTop w:val="0"/>
      <w:marBottom w:val="0"/>
      <w:divBdr>
        <w:top w:val="none" w:sz="0" w:space="0" w:color="auto"/>
        <w:left w:val="none" w:sz="0" w:space="0" w:color="auto"/>
        <w:bottom w:val="none" w:sz="0" w:space="0" w:color="auto"/>
        <w:right w:val="none" w:sz="0" w:space="0" w:color="auto"/>
      </w:divBdr>
    </w:div>
    <w:div w:id="1679699439">
      <w:bodyDiv w:val="1"/>
      <w:marLeft w:val="0"/>
      <w:marRight w:val="0"/>
      <w:marTop w:val="0"/>
      <w:marBottom w:val="0"/>
      <w:divBdr>
        <w:top w:val="none" w:sz="0" w:space="0" w:color="auto"/>
        <w:left w:val="none" w:sz="0" w:space="0" w:color="auto"/>
        <w:bottom w:val="none" w:sz="0" w:space="0" w:color="auto"/>
        <w:right w:val="none" w:sz="0" w:space="0" w:color="auto"/>
      </w:divBdr>
    </w:div>
    <w:div w:id="1702823369">
      <w:bodyDiv w:val="1"/>
      <w:marLeft w:val="0"/>
      <w:marRight w:val="0"/>
      <w:marTop w:val="0"/>
      <w:marBottom w:val="0"/>
      <w:divBdr>
        <w:top w:val="none" w:sz="0" w:space="0" w:color="auto"/>
        <w:left w:val="none" w:sz="0" w:space="0" w:color="auto"/>
        <w:bottom w:val="none" w:sz="0" w:space="0" w:color="auto"/>
        <w:right w:val="none" w:sz="0" w:space="0" w:color="auto"/>
      </w:divBdr>
    </w:div>
    <w:div w:id="1734505932">
      <w:bodyDiv w:val="1"/>
      <w:marLeft w:val="0"/>
      <w:marRight w:val="0"/>
      <w:marTop w:val="0"/>
      <w:marBottom w:val="0"/>
      <w:divBdr>
        <w:top w:val="none" w:sz="0" w:space="0" w:color="auto"/>
        <w:left w:val="none" w:sz="0" w:space="0" w:color="auto"/>
        <w:bottom w:val="none" w:sz="0" w:space="0" w:color="auto"/>
        <w:right w:val="none" w:sz="0" w:space="0" w:color="auto"/>
      </w:divBdr>
    </w:div>
    <w:div w:id="1735545127">
      <w:bodyDiv w:val="1"/>
      <w:marLeft w:val="0"/>
      <w:marRight w:val="0"/>
      <w:marTop w:val="0"/>
      <w:marBottom w:val="0"/>
      <w:divBdr>
        <w:top w:val="none" w:sz="0" w:space="0" w:color="auto"/>
        <w:left w:val="none" w:sz="0" w:space="0" w:color="auto"/>
        <w:bottom w:val="none" w:sz="0" w:space="0" w:color="auto"/>
        <w:right w:val="none" w:sz="0" w:space="0" w:color="auto"/>
      </w:divBdr>
    </w:div>
    <w:div w:id="1752853373">
      <w:bodyDiv w:val="1"/>
      <w:marLeft w:val="0"/>
      <w:marRight w:val="0"/>
      <w:marTop w:val="0"/>
      <w:marBottom w:val="0"/>
      <w:divBdr>
        <w:top w:val="none" w:sz="0" w:space="0" w:color="auto"/>
        <w:left w:val="none" w:sz="0" w:space="0" w:color="auto"/>
        <w:bottom w:val="none" w:sz="0" w:space="0" w:color="auto"/>
        <w:right w:val="none" w:sz="0" w:space="0" w:color="auto"/>
      </w:divBdr>
    </w:div>
    <w:div w:id="1773355078">
      <w:bodyDiv w:val="1"/>
      <w:marLeft w:val="0"/>
      <w:marRight w:val="0"/>
      <w:marTop w:val="0"/>
      <w:marBottom w:val="0"/>
      <w:divBdr>
        <w:top w:val="none" w:sz="0" w:space="0" w:color="auto"/>
        <w:left w:val="none" w:sz="0" w:space="0" w:color="auto"/>
        <w:bottom w:val="none" w:sz="0" w:space="0" w:color="auto"/>
        <w:right w:val="none" w:sz="0" w:space="0" w:color="auto"/>
      </w:divBdr>
    </w:div>
    <w:div w:id="1804469550">
      <w:bodyDiv w:val="1"/>
      <w:marLeft w:val="0"/>
      <w:marRight w:val="0"/>
      <w:marTop w:val="0"/>
      <w:marBottom w:val="0"/>
      <w:divBdr>
        <w:top w:val="none" w:sz="0" w:space="0" w:color="auto"/>
        <w:left w:val="none" w:sz="0" w:space="0" w:color="auto"/>
        <w:bottom w:val="none" w:sz="0" w:space="0" w:color="auto"/>
        <w:right w:val="none" w:sz="0" w:space="0" w:color="auto"/>
      </w:divBdr>
    </w:div>
    <w:div w:id="1807888394">
      <w:bodyDiv w:val="1"/>
      <w:marLeft w:val="0"/>
      <w:marRight w:val="0"/>
      <w:marTop w:val="0"/>
      <w:marBottom w:val="0"/>
      <w:divBdr>
        <w:top w:val="none" w:sz="0" w:space="0" w:color="auto"/>
        <w:left w:val="none" w:sz="0" w:space="0" w:color="auto"/>
        <w:bottom w:val="none" w:sz="0" w:space="0" w:color="auto"/>
        <w:right w:val="none" w:sz="0" w:space="0" w:color="auto"/>
      </w:divBdr>
    </w:div>
    <w:div w:id="1828084102">
      <w:bodyDiv w:val="1"/>
      <w:marLeft w:val="0"/>
      <w:marRight w:val="0"/>
      <w:marTop w:val="0"/>
      <w:marBottom w:val="0"/>
      <w:divBdr>
        <w:top w:val="none" w:sz="0" w:space="0" w:color="auto"/>
        <w:left w:val="none" w:sz="0" w:space="0" w:color="auto"/>
        <w:bottom w:val="none" w:sz="0" w:space="0" w:color="auto"/>
        <w:right w:val="none" w:sz="0" w:space="0" w:color="auto"/>
      </w:divBdr>
    </w:div>
    <w:div w:id="1835487047">
      <w:bodyDiv w:val="1"/>
      <w:marLeft w:val="0"/>
      <w:marRight w:val="0"/>
      <w:marTop w:val="0"/>
      <w:marBottom w:val="0"/>
      <w:divBdr>
        <w:top w:val="none" w:sz="0" w:space="0" w:color="auto"/>
        <w:left w:val="none" w:sz="0" w:space="0" w:color="auto"/>
        <w:bottom w:val="none" w:sz="0" w:space="0" w:color="auto"/>
        <w:right w:val="none" w:sz="0" w:space="0" w:color="auto"/>
      </w:divBdr>
    </w:div>
    <w:div w:id="1842351258">
      <w:bodyDiv w:val="1"/>
      <w:marLeft w:val="0"/>
      <w:marRight w:val="0"/>
      <w:marTop w:val="0"/>
      <w:marBottom w:val="0"/>
      <w:divBdr>
        <w:top w:val="none" w:sz="0" w:space="0" w:color="auto"/>
        <w:left w:val="none" w:sz="0" w:space="0" w:color="auto"/>
        <w:bottom w:val="none" w:sz="0" w:space="0" w:color="auto"/>
        <w:right w:val="none" w:sz="0" w:space="0" w:color="auto"/>
      </w:divBdr>
    </w:div>
    <w:div w:id="1869902843">
      <w:bodyDiv w:val="1"/>
      <w:marLeft w:val="0"/>
      <w:marRight w:val="0"/>
      <w:marTop w:val="0"/>
      <w:marBottom w:val="0"/>
      <w:divBdr>
        <w:top w:val="none" w:sz="0" w:space="0" w:color="auto"/>
        <w:left w:val="none" w:sz="0" w:space="0" w:color="auto"/>
        <w:bottom w:val="none" w:sz="0" w:space="0" w:color="auto"/>
        <w:right w:val="none" w:sz="0" w:space="0" w:color="auto"/>
      </w:divBdr>
    </w:div>
    <w:div w:id="1870725419">
      <w:bodyDiv w:val="1"/>
      <w:marLeft w:val="0"/>
      <w:marRight w:val="0"/>
      <w:marTop w:val="0"/>
      <w:marBottom w:val="0"/>
      <w:divBdr>
        <w:top w:val="none" w:sz="0" w:space="0" w:color="auto"/>
        <w:left w:val="none" w:sz="0" w:space="0" w:color="auto"/>
        <w:bottom w:val="none" w:sz="0" w:space="0" w:color="auto"/>
        <w:right w:val="none" w:sz="0" w:space="0" w:color="auto"/>
      </w:divBdr>
    </w:div>
    <w:div w:id="1898323692">
      <w:bodyDiv w:val="1"/>
      <w:marLeft w:val="0"/>
      <w:marRight w:val="0"/>
      <w:marTop w:val="0"/>
      <w:marBottom w:val="0"/>
      <w:divBdr>
        <w:top w:val="none" w:sz="0" w:space="0" w:color="auto"/>
        <w:left w:val="none" w:sz="0" w:space="0" w:color="auto"/>
        <w:bottom w:val="none" w:sz="0" w:space="0" w:color="auto"/>
        <w:right w:val="none" w:sz="0" w:space="0" w:color="auto"/>
      </w:divBdr>
    </w:div>
    <w:div w:id="1907103396">
      <w:bodyDiv w:val="1"/>
      <w:marLeft w:val="0"/>
      <w:marRight w:val="0"/>
      <w:marTop w:val="0"/>
      <w:marBottom w:val="0"/>
      <w:divBdr>
        <w:top w:val="none" w:sz="0" w:space="0" w:color="auto"/>
        <w:left w:val="none" w:sz="0" w:space="0" w:color="auto"/>
        <w:bottom w:val="none" w:sz="0" w:space="0" w:color="auto"/>
        <w:right w:val="none" w:sz="0" w:space="0" w:color="auto"/>
      </w:divBdr>
    </w:div>
    <w:div w:id="1912811239">
      <w:bodyDiv w:val="1"/>
      <w:marLeft w:val="0"/>
      <w:marRight w:val="0"/>
      <w:marTop w:val="0"/>
      <w:marBottom w:val="0"/>
      <w:divBdr>
        <w:top w:val="none" w:sz="0" w:space="0" w:color="auto"/>
        <w:left w:val="none" w:sz="0" w:space="0" w:color="auto"/>
        <w:bottom w:val="none" w:sz="0" w:space="0" w:color="auto"/>
        <w:right w:val="none" w:sz="0" w:space="0" w:color="auto"/>
      </w:divBdr>
    </w:div>
    <w:div w:id="2007392822">
      <w:bodyDiv w:val="1"/>
      <w:marLeft w:val="0"/>
      <w:marRight w:val="0"/>
      <w:marTop w:val="0"/>
      <w:marBottom w:val="0"/>
      <w:divBdr>
        <w:top w:val="none" w:sz="0" w:space="0" w:color="auto"/>
        <w:left w:val="none" w:sz="0" w:space="0" w:color="auto"/>
        <w:bottom w:val="none" w:sz="0" w:space="0" w:color="auto"/>
        <w:right w:val="none" w:sz="0" w:space="0" w:color="auto"/>
      </w:divBdr>
    </w:div>
    <w:div w:id="2013603478">
      <w:bodyDiv w:val="1"/>
      <w:marLeft w:val="0"/>
      <w:marRight w:val="0"/>
      <w:marTop w:val="0"/>
      <w:marBottom w:val="0"/>
      <w:divBdr>
        <w:top w:val="none" w:sz="0" w:space="0" w:color="auto"/>
        <w:left w:val="none" w:sz="0" w:space="0" w:color="auto"/>
        <w:bottom w:val="none" w:sz="0" w:space="0" w:color="auto"/>
        <w:right w:val="none" w:sz="0" w:space="0" w:color="auto"/>
      </w:divBdr>
    </w:div>
    <w:div w:id="214573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scholarly-journals/digital-transformation-approach-hospitality/docview/2836637884/se-2?accountid=130472" TargetMode="External"/><Relationship Id="rId13" Type="http://schemas.openxmlformats.org/officeDocument/2006/relationships/hyperlink" Target="https://about.hyatt.com/" TargetMode="External"/><Relationship Id="rId18" Type="http://schemas.openxmlformats.org/officeDocument/2006/relationships/hyperlink" Target="https://doi.org/10.47963/ajthm.v1i2.139" TargetMode="External"/><Relationship Id="rId26" Type="http://schemas.openxmlformats.org/officeDocument/2006/relationships/hyperlink" Target="https://kc.umn.ac.id/15505/4/BAB_II.pdf" TargetMode="External"/><Relationship Id="rId3" Type="http://schemas.openxmlformats.org/officeDocument/2006/relationships/settings" Target="settings.xml"/><Relationship Id="rId21" Type="http://schemas.openxmlformats.org/officeDocument/2006/relationships/hyperlink" Target="https://doi.org/10.1177/1467358420970633" TargetMode="External"/><Relationship Id="rId7" Type="http://schemas.openxmlformats.org/officeDocument/2006/relationships/hyperlink" Target="https://www.researchgate.net/profile/Nikola-Vojnovic-2/publication/330767174_Project_ArchaeoCulTour_Innovative_Valorization_of_Archaeological_Heritage_in_Istria_County_Through_Sustainable_Cultural_and_Creative_Tourism_Universitatsfrauenklinik_Heidelberg/links/5d8e0960a6fdcc25549f907e/Project-ArchaeoCulTour-Innovative-Valorization-of-Archaeological-Heritage-in-Istria-County-Through-Sustainable-Cultural-and-Creative-Tourism-Universitaetsfrauenklinik-Heidelberg.pdf#page=563" TargetMode="External"/><Relationship Id="rId12" Type="http://schemas.openxmlformats.org/officeDocument/2006/relationships/hyperlink" Target="https://doi.org/10.1080/09669582.2019.1585441" TargetMode="External"/><Relationship Id="rId17" Type="http://schemas.openxmlformats.org/officeDocument/2006/relationships/hyperlink" Target="https://www.organimi.com/organizational-structures/hyatt-hotels/" TargetMode="External"/><Relationship Id="rId25" Type="http://schemas.openxmlformats.org/officeDocument/2006/relationships/hyperlink" Target="https://www.proquest.com/scholarly-journals/impact-management-organizational-culture-on/docview/1628558838/se-2?accountid=130472" TargetMode="External"/><Relationship Id="rId2" Type="http://schemas.openxmlformats.org/officeDocument/2006/relationships/styles" Target="styles.xml"/><Relationship Id="rId16" Type="http://schemas.openxmlformats.org/officeDocument/2006/relationships/hyperlink" Target="https://doi.org/10.5038/2640-6489.8.1.1216" TargetMode="External"/><Relationship Id="rId20" Type="http://schemas.openxmlformats.org/officeDocument/2006/relationships/hyperlink" Target="https://doi.org/10.1177/146735842097063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3390/SU8080755" TargetMode="External"/><Relationship Id="rId11" Type="http://schemas.openxmlformats.org/officeDocument/2006/relationships/hyperlink" Target="https://www.proquest.com/scholarly-journals/expo-2020-sustainability-luxury-hotel-properties/docview/2266945260/se-2?accountid=130472" TargetMode="External"/><Relationship Id="rId24" Type="http://schemas.openxmlformats.org/officeDocument/2006/relationships/hyperlink" Target="https://doi.org/10.3390/su15032715" TargetMode="External"/><Relationship Id="rId5" Type="http://schemas.openxmlformats.org/officeDocument/2006/relationships/hyperlink" Target="https://doi.org/10.51594/ijarss.v5i10.633" TargetMode="External"/><Relationship Id="rId15" Type="http://schemas.openxmlformats.org/officeDocument/2006/relationships/hyperlink" Target="https://www.proquest.com/scholarly-journals/corporate-social-responsibility-consumerism-case/docview/2625320990/se-2?accountid=130472" TargetMode="External"/><Relationship Id="rId23" Type="http://schemas.openxmlformats.org/officeDocument/2006/relationships/hyperlink" Target="https://doi.org/10.1016/0278-4319(84)90017-3" TargetMode="External"/><Relationship Id="rId28" Type="http://schemas.openxmlformats.org/officeDocument/2006/relationships/fontTable" Target="fontTable.xml"/><Relationship Id="rId10" Type="http://schemas.openxmlformats.org/officeDocument/2006/relationships/hyperlink" Target="https://doi.org/10.3390/SU13148097" TargetMode="External"/><Relationship Id="rId19" Type="http://schemas.openxmlformats.org/officeDocument/2006/relationships/hyperlink" Target="https://doi-org.ezproxy.uwtsd.ac.uk/10.4018/978-1-7998-2204-2" TargetMode="External"/><Relationship Id="rId4" Type="http://schemas.openxmlformats.org/officeDocument/2006/relationships/webSettings" Target="webSettings.xml"/><Relationship Id="rId9" Type="http://schemas.openxmlformats.org/officeDocument/2006/relationships/hyperlink" Target="https://doi.org/10.1016/J.TOURMAN.2013.08.001" TargetMode="External"/><Relationship Id="rId14" Type="http://schemas.openxmlformats.org/officeDocument/2006/relationships/hyperlink" Target="https://www.hyatt.com/world-of-care/en-US" TargetMode="External"/><Relationship Id="rId22" Type="http://schemas.openxmlformats.org/officeDocument/2006/relationships/hyperlink" Target="https://doi.org/10.54097/hbem.v15i.9325" TargetMode="External"/><Relationship Id="rId27" Type="http://schemas.openxmlformats.org/officeDocument/2006/relationships/hyperlink" Target="https://doi.org/10.3390/su14042428"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14</Pages>
  <Words>2850</Words>
  <Characters>23299</Characters>
  <Application>Microsoft Office Word</Application>
  <DocSecurity>0</DocSecurity>
  <Lines>401</Lines>
  <Paragraphs>108</Paragraphs>
  <ScaleCrop>false</ScaleCrop>
  <Company/>
  <LinksUpToDate>false</LinksUpToDate>
  <CharactersWithSpaces>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gfgh fg</cp:lastModifiedBy>
  <cp:revision>85</cp:revision>
  <dcterms:created xsi:type="dcterms:W3CDTF">2024-11-08T08:17:00Z</dcterms:created>
  <dcterms:modified xsi:type="dcterms:W3CDTF">2024-11-08T13:17:00Z</dcterms:modified>
</cp:coreProperties>
</file>