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6A3E58" w14:textId="599B1497" w:rsidR="00553A29" w:rsidRPr="00B8191C" w:rsidRDefault="00A578DC" w:rsidP="00563A4E">
      <w:pPr>
        <w:jc w:val="center"/>
        <w:rPr>
          <w:rFonts w:ascii="Arial" w:hAnsi="Arial" w:cs="Arial"/>
          <w:b/>
          <w:color w:val="FF0000"/>
          <w:sz w:val="24"/>
          <w:szCs w:val="24"/>
          <w:lang w:val="en-GB"/>
        </w:rPr>
      </w:pPr>
      <w:r w:rsidRPr="00C02C78">
        <w:rPr>
          <w:rFonts w:ascii="Arial" w:hAnsi="Arial" w:cs="Arial"/>
          <w:b/>
          <w:sz w:val="24"/>
          <w:szCs w:val="24"/>
          <w:lang w:val="en-GB"/>
        </w:rPr>
        <w:t xml:space="preserve">Module </w:t>
      </w:r>
      <w:r w:rsidR="00563A4E">
        <w:rPr>
          <w:rFonts w:ascii="Arial" w:hAnsi="Arial" w:cs="Arial"/>
          <w:b/>
          <w:sz w:val="24"/>
          <w:szCs w:val="24"/>
          <w:lang w:val="en-GB"/>
        </w:rPr>
        <w:t>BMSH4</w:t>
      </w:r>
      <w:r w:rsidR="002E2E1D">
        <w:rPr>
          <w:rFonts w:ascii="Arial" w:hAnsi="Arial" w:cs="Arial"/>
          <w:b/>
          <w:sz w:val="24"/>
          <w:szCs w:val="24"/>
          <w:lang w:val="en-GB"/>
        </w:rPr>
        <w:t>003</w:t>
      </w:r>
      <w:r w:rsidR="0092071A">
        <w:rPr>
          <w:rFonts w:ascii="Arial" w:hAnsi="Arial" w:cs="Arial"/>
          <w:b/>
          <w:sz w:val="24"/>
          <w:szCs w:val="24"/>
          <w:lang w:val="en-GB"/>
        </w:rPr>
        <w:t xml:space="preserve"> </w:t>
      </w:r>
      <w:r w:rsidR="002E2E1D">
        <w:rPr>
          <w:rFonts w:ascii="Arial" w:hAnsi="Arial" w:cs="Arial"/>
          <w:b/>
          <w:sz w:val="24"/>
          <w:szCs w:val="24"/>
          <w:lang w:val="en-GB"/>
        </w:rPr>
        <w:t>Science of Nutrition</w:t>
      </w:r>
      <w:r w:rsidR="00B8191C">
        <w:rPr>
          <w:rFonts w:ascii="Arial" w:hAnsi="Arial" w:cs="Arial"/>
          <w:b/>
          <w:sz w:val="24"/>
          <w:szCs w:val="24"/>
          <w:lang w:val="en-GB"/>
        </w:rPr>
        <w:t xml:space="preserve"> Scheme of Work / Timetable</w:t>
      </w:r>
    </w:p>
    <w:p w14:paraId="036557BB" w14:textId="4A906FC2" w:rsidR="001D6A6C" w:rsidRDefault="001D6A6C" w:rsidP="00563A4E">
      <w:pPr>
        <w:jc w:val="center"/>
        <w:rPr>
          <w:rFonts w:ascii="Arial" w:hAnsi="Arial" w:cs="Arial"/>
          <w:sz w:val="24"/>
          <w:szCs w:val="24"/>
          <w:lang w:val="en-GB"/>
        </w:rPr>
      </w:pPr>
      <w:r w:rsidRPr="00FD5CF2">
        <w:rPr>
          <w:rFonts w:ascii="Arial" w:hAnsi="Arial" w:cs="Arial"/>
          <w:sz w:val="24"/>
          <w:szCs w:val="24"/>
          <w:lang w:val="en-GB"/>
        </w:rPr>
        <w:t xml:space="preserve">Semester </w:t>
      </w:r>
      <w:r w:rsidR="002E2E1D">
        <w:rPr>
          <w:rFonts w:ascii="Arial" w:hAnsi="Arial" w:cs="Arial"/>
          <w:sz w:val="24"/>
          <w:szCs w:val="24"/>
          <w:lang w:val="en-GB"/>
        </w:rPr>
        <w:t>2</w:t>
      </w:r>
      <w:r w:rsidRPr="00FD5CF2">
        <w:rPr>
          <w:rFonts w:ascii="Arial" w:hAnsi="Arial" w:cs="Arial"/>
          <w:sz w:val="24"/>
          <w:szCs w:val="24"/>
          <w:lang w:val="en-GB"/>
        </w:rPr>
        <w:t xml:space="preserve"> –</w:t>
      </w:r>
      <w:r w:rsidR="00A56CDA">
        <w:rPr>
          <w:rFonts w:ascii="Arial" w:hAnsi="Arial" w:cs="Arial"/>
          <w:sz w:val="24"/>
          <w:szCs w:val="24"/>
          <w:lang w:val="en-GB"/>
        </w:rPr>
        <w:t xml:space="preserve"> T</w:t>
      </w:r>
      <w:r w:rsidR="002E2E1D">
        <w:rPr>
          <w:rFonts w:ascii="Arial" w:hAnsi="Arial" w:cs="Arial"/>
          <w:sz w:val="24"/>
          <w:szCs w:val="24"/>
          <w:lang w:val="en-GB"/>
        </w:rPr>
        <w:t xml:space="preserve">uesday </w:t>
      </w:r>
      <w:r w:rsidR="00A56CDA">
        <w:rPr>
          <w:rFonts w:ascii="Arial" w:hAnsi="Arial" w:cs="Arial"/>
          <w:sz w:val="24"/>
          <w:szCs w:val="24"/>
          <w:lang w:val="en-GB"/>
        </w:rPr>
        <w:t xml:space="preserve">- </w:t>
      </w:r>
      <w:r w:rsidRPr="00FD5CF2">
        <w:rPr>
          <w:rFonts w:ascii="Arial" w:hAnsi="Arial" w:cs="Arial"/>
          <w:sz w:val="24"/>
          <w:szCs w:val="24"/>
          <w:lang w:val="en-GB"/>
        </w:rPr>
        <w:t xml:space="preserve"> </w:t>
      </w:r>
      <w:r w:rsidR="002E2E1D">
        <w:rPr>
          <w:rFonts w:ascii="Arial" w:hAnsi="Arial" w:cs="Arial"/>
          <w:sz w:val="24"/>
          <w:szCs w:val="24"/>
          <w:lang w:val="en-GB"/>
        </w:rPr>
        <w:t>09.00</w:t>
      </w:r>
      <w:r w:rsidR="00563A4E">
        <w:rPr>
          <w:rFonts w:ascii="Arial" w:hAnsi="Arial" w:cs="Arial"/>
          <w:sz w:val="24"/>
          <w:szCs w:val="24"/>
          <w:lang w:val="en-GB"/>
        </w:rPr>
        <w:t xml:space="preserve">. – </w:t>
      </w:r>
      <w:r w:rsidR="002E2E1D">
        <w:rPr>
          <w:rFonts w:ascii="Arial" w:hAnsi="Arial" w:cs="Arial"/>
          <w:sz w:val="24"/>
          <w:szCs w:val="24"/>
          <w:lang w:val="en-GB"/>
        </w:rPr>
        <w:t>11</w:t>
      </w:r>
      <w:r w:rsidR="00563A4E">
        <w:rPr>
          <w:rFonts w:ascii="Arial" w:hAnsi="Arial" w:cs="Arial"/>
          <w:sz w:val="24"/>
          <w:szCs w:val="24"/>
          <w:lang w:val="en-GB"/>
        </w:rPr>
        <w:t xml:space="preserve">.00 in </w:t>
      </w:r>
      <w:r w:rsidR="002E2E1D">
        <w:rPr>
          <w:rFonts w:ascii="Arial" w:hAnsi="Arial" w:cs="Arial"/>
          <w:sz w:val="24"/>
          <w:szCs w:val="24"/>
          <w:lang w:val="en-GB"/>
        </w:rPr>
        <w:t>TL</w:t>
      </w:r>
      <w:r w:rsidR="008C69E3">
        <w:rPr>
          <w:rFonts w:ascii="Arial" w:hAnsi="Arial" w:cs="Arial"/>
          <w:sz w:val="24"/>
          <w:szCs w:val="24"/>
          <w:lang w:val="en-GB"/>
        </w:rPr>
        <w:t>11</w:t>
      </w:r>
    </w:p>
    <w:p w14:paraId="4892E4FA" w14:textId="67932C80" w:rsidR="002E2E1D" w:rsidRDefault="002E2E1D" w:rsidP="002E2E1D">
      <w:pPr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                                                      Thursday – 09.00 – 10.00 in </w:t>
      </w:r>
      <w:r w:rsidR="008C69E3">
        <w:rPr>
          <w:rFonts w:ascii="Arial" w:hAnsi="Arial" w:cs="Arial"/>
          <w:sz w:val="24"/>
          <w:szCs w:val="24"/>
          <w:lang w:val="en-GB"/>
        </w:rPr>
        <w:t>TL12</w:t>
      </w:r>
    </w:p>
    <w:p w14:paraId="538BD802" w14:textId="23A308BB" w:rsidR="007724B9" w:rsidRDefault="007724B9" w:rsidP="00563A4E">
      <w:pPr>
        <w:jc w:val="center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Friday</w:t>
      </w:r>
      <w:r w:rsidR="00D36B5B">
        <w:rPr>
          <w:rFonts w:ascii="Arial" w:hAnsi="Arial" w:cs="Arial"/>
          <w:sz w:val="24"/>
          <w:szCs w:val="24"/>
          <w:lang w:val="en-GB"/>
        </w:rPr>
        <w:t xml:space="preserve"> / Wednesday</w:t>
      </w:r>
      <w:r>
        <w:rPr>
          <w:rFonts w:ascii="Arial" w:hAnsi="Arial" w:cs="Arial"/>
          <w:sz w:val="24"/>
          <w:szCs w:val="24"/>
          <w:lang w:val="en-GB"/>
        </w:rPr>
        <w:t xml:space="preserve"> – tutorials via Teams – book with Chris Cashin</w:t>
      </w:r>
    </w:p>
    <w:p w14:paraId="79ACE97F" w14:textId="248CEB0A" w:rsidR="007724B9" w:rsidRDefault="00A578DC" w:rsidP="006275A5">
      <w:pPr>
        <w:jc w:val="center"/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</w:pPr>
      <w:r w:rsidRPr="00FD5CF2">
        <w:rPr>
          <w:rFonts w:ascii="Arial" w:hAnsi="Arial" w:cs="Arial"/>
          <w:sz w:val="24"/>
          <w:szCs w:val="24"/>
          <w:lang w:val="en-GB"/>
        </w:rPr>
        <w:t xml:space="preserve">Module Leader – </w:t>
      </w:r>
      <w:r w:rsidR="00563A4E">
        <w:rPr>
          <w:rFonts w:ascii="Arial" w:hAnsi="Arial" w:cs="Arial"/>
          <w:sz w:val="24"/>
          <w:szCs w:val="24"/>
          <w:lang w:val="en-GB"/>
        </w:rPr>
        <w:t xml:space="preserve">Dr </w:t>
      </w:r>
      <w:r w:rsidRPr="00FD5CF2">
        <w:rPr>
          <w:rFonts w:ascii="Arial" w:hAnsi="Arial" w:cs="Arial"/>
          <w:sz w:val="24"/>
          <w:szCs w:val="24"/>
          <w:lang w:val="en-GB"/>
        </w:rPr>
        <w:t xml:space="preserve">Chris </w:t>
      </w:r>
      <w:r w:rsidR="00BF02A3" w:rsidRPr="00FD5CF2">
        <w:rPr>
          <w:rFonts w:ascii="Arial" w:hAnsi="Arial" w:cs="Arial"/>
          <w:sz w:val="24"/>
          <w:szCs w:val="24"/>
          <w:lang w:val="en-GB"/>
        </w:rPr>
        <w:t>Cashin -</w:t>
      </w:r>
      <w:r w:rsidR="00C02C78" w:rsidRPr="00FD5CF2">
        <w:rPr>
          <w:rFonts w:ascii="Arial" w:hAnsi="Arial" w:cs="Arial"/>
          <w:sz w:val="24"/>
          <w:szCs w:val="24"/>
          <w:lang w:val="en-GB"/>
        </w:rPr>
        <w:t xml:space="preserve"> </w:t>
      </w:r>
      <w:r w:rsidR="00336573" w:rsidRPr="00FD5CF2">
        <w:rPr>
          <w:rFonts w:ascii="Arial" w:hAnsi="Arial" w:cs="Arial"/>
          <w:sz w:val="24"/>
          <w:szCs w:val="24"/>
          <w:lang w:val="en-GB"/>
        </w:rPr>
        <w:t xml:space="preserve">Contact </w:t>
      </w:r>
      <w:hyperlink r:id="rId6" w:history="1">
        <w:r w:rsidRPr="00FD5CF2">
          <w:rPr>
            <w:rStyle w:val="Hyperlink"/>
            <w:rFonts w:ascii="Arial" w:hAnsi="Arial" w:cs="Arial"/>
            <w:sz w:val="24"/>
            <w:szCs w:val="24"/>
            <w:lang w:val="en-GB"/>
          </w:rPr>
          <w:t>Chris.Cashin@uwtsd.ac.uk</w:t>
        </w:r>
      </w:hyperlink>
      <w:r w:rsidR="004664E4" w:rsidRPr="00FD5CF2"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26"/>
        <w:gridCol w:w="7024"/>
      </w:tblGrid>
      <w:tr w:rsidR="007724B9" w14:paraId="5201BB75" w14:textId="77777777" w:rsidTr="0002386B">
        <w:trPr>
          <w:trHeight w:val="572"/>
        </w:trPr>
        <w:tc>
          <w:tcPr>
            <w:tcW w:w="2326" w:type="dxa"/>
            <w:shd w:val="clear" w:color="auto" w:fill="4F81BD" w:themeFill="accent1"/>
          </w:tcPr>
          <w:p w14:paraId="30C343B5" w14:textId="4E00E669" w:rsidR="007724B9" w:rsidRDefault="00A56CDA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DATE</w:t>
            </w:r>
          </w:p>
        </w:tc>
        <w:tc>
          <w:tcPr>
            <w:tcW w:w="7024" w:type="dxa"/>
            <w:shd w:val="clear" w:color="auto" w:fill="4F81BD" w:themeFill="accent1"/>
          </w:tcPr>
          <w:p w14:paraId="4E09334C" w14:textId="0380ABAD" w:rsidR="007724B9" w:rsidRDefault="005767BC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TOPIC</w:t>
            </w:r>
          </w:p>
        </w:tc>
      </w:tr>
      <w:tr w:rsidR="007724B9" w14:paraId="14B35184" w14:textId="77777777" w:rsidTr="0002386B">
        <w:trPr>
          <w:trHeight w:val="410"/>
        </w:trPr>
        <w:tc>
          <w:tcPr>
            <w:tcW w:w="2326" w:type="dxa"/>
          </w:tcPr>
          <w:p w14:paraId="092A0965" w14:textId="59252CDC" w:rsidR="007724B9" w:rsidRDefault="00563A4E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Week 1</w:t>
            </w:r>
          </w:p>
          <w:p w14:paraId="278150F8" w14:textId="68C3210B" w:rsidR="00A56CDA" w:rsidRDefault="00A56CDA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  <w:tc>
          <w:tcPr>
            <w:tcW w:w="7024" w:type="dxa"/>
          </w:tcPr>
          <w:p w14:paraId="6D6F8A47" w14:textId="77777777" w:rsidR="007724B9" w:rsidRDefault="007724B9" w:rsidP="00563A4E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FD5CF2">
              <w:rPr>
                <w:rFonts w:ascii="Arial" w:hAnsi="Arial" w:cs="Arial"/>
                <w:sz w:val="24"/>
                <w:szCs w:val="24"/>
                <w:lang w:val="en-GB"/>
              </w:rPr>
              <w:t>Introduction to the Module and Assignments</w:t>
            </w:r>
          </w:p>
          <w:p w14:paraId="47A01A87" w14:textId="77777777" w:rsidR="0002386B" w:rsidRDefault="00E847C5" w:rsidP="00563A4E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Introduction to Biochemistry</w:t>
            </w:r>
          </w:p>
          <w:p w14:paraId="2DB69706" w14:textId="4AB17E09" w:rsidR="00E847C5" w:rsidRPr="00FD5CF2" w:rsidRDefault="0002386B" w:rsidP="00563A4E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Atoms, Molecules and Bonding</w:t>
            </w:r>
            <w:r w:rsidR="00E847C5">
              <w:rPr>
                <w:rFonts w:ascii="Arial" w:hAnsi="Arial" w:cs="Arial"/>
                <w:sz w:val="24"/>
                <w:szCs w:val="24"/>
                <w:lang w:val="en-GB"/>
              </w:rPr>
              <w:t xml:space="preserve"> </w:t>
            </w:r>
          </w:p>
          <w:p w14:paraId="270C0F4A" w14:textId="2E0FEF8F" w:rsidR="00336573" w:rsidRDefault="00336573" w:rsidP="0002386B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7724B9" w14:paraId="1FA194F2" w14:textId="77777777" w:rsidTr="0002386B">
        <w:tc>
          <w:tcPr>
            <w:tcW w:w="2326" w:type="dxa"/>
          </w:tcPr>
          <w:p w14:paraId="3E4B014E" w14:textId="42BCE71E" w:rsidR="007724B9" w:rsidRDefault="00563A4E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Week 2</w:t>
            </w:r>
          </w:p>
        </w:tc>
        <w:tc>
          <w:tcPr>
            <w:tcW w:w="7024" w:type="dxa"/>
          </w:tcPr>
          <w:p w14:paraId="219DD51A" w14:textId="31AF7057" w:rsidR="00A717EC" w:rsidRDefault="0002386B" w:rsidP="0002386B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Structure of organelles</w:t>
            </w:r>
          </w:p>
          <w:p w14:paraId="627E3B68" w14:textId="4EF8BB79" w:rsidR="0002386B" w:rsidRDefault="0002386B" w:rsidP="0002386B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Cell signalling</w:t>
            </w:r>
          </w:p>
          <w:p w14:paraId="5E7DEAB2" w14:textId="77777777" w:rsidR="007724B9" w:rsidRDefault="007724B9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7724B9" w14:paraId="58C8AFC7" w14:textId="77777777" w:rsidTr="0002386B">
        <w:tc>
          <w:tcPr>
            <w:tcW w:w="2326" w:type="dxa"/>
          </w:tcPr>
          <w:p w14:paraId="4795BEBF" w14:textId="77777777" w:rsidR="007724B9" w:rsidRDefault="00563A4E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Week 3</w:t>
            </w:r>
          </w:p>
          <w:p w14:paraId="14DBB912" w14:textId="6252F440" w:rsidR="00563A4E" w:rsidRDefault="00563A4E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  <w:tc>
          <w:tcPr>
            <w:tcW w:w="7024" w:type="dxa"/>
          </w:tcPr>
          <w:p w14:paraId="292CC34B" w14:textId="12ADA114" w:rsidR="00A717EC" w:rsidRDefault="0002386B" w:rsidP="0002386B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Digestion and Absorption</w:t>
            </w:r>
          </w:p>
          <w:p w14:paraId="4C57A102" w14:textId="354CCA32" w:rsidR="00336573" w:rsidRDefault="00336573" w:rsidP="006275A5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7724B9" w14:paraId="07FBC67D" w14:textId="77777777" w:rsidTr="0002386B">
        <w:tc>
          <w:tcPr>
            <w:tcW w:w="2326" w:type="dxa"/>
          </w:tcPr>
          <w:p w14:paraId="260C4E45" w14:textId="362F9B2A" w:rsidR="001204A2" w:rsidRDefault="00563A4E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Week 4</w:t>
            </w:r>
          </w:p>
        </w:tc>
        <w:tc>
          <w:tcPr>
            <w:tcW w:w="7024" w:type="dxa"/>
          </w:tcPr>
          <w:p w14:paraId="26095730" w14:textId="61CFBDBF" w:rsidR="00A717EC" w:rsidRDefault="0002386B" w:rsidP="0002386B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Enzymes and Hormones</w:t>
            </w:r>
          </w:p>
          <w:p w14:paraId="412372E6" w14:textId="77777777" w:rsidR="007724B9" w:rsidRDefault="007724B9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7724B9" w14:paraId="40DC2A95" w14:textId="77777777" w:rsidTr="0002386B">
        <w:tc>
          <w:tcPr>
            <w:tcW w:w="2326" w:type="dxa"/>
          </w:tcPr>
          <w:p w14:paraId="60FA5039" w14:textId="6E3CFE06" w:rsidR="007724B9" w:rsidRDefault="00563A4E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Week 5</w:t>
            </w:r>
          </w:p>
        </w:tc>
        <w:tc>
          <w:tcPr>
            <w:tcW w:w="7024" w:type="dxa"/>
          </w:tcPr>
          <w:p w14:paraId="0953C7AA" w14:textId="396699B5" w:rsidR="001204A2" w:rsidRDefault="0002386B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Energy Systems and Metabolic Pathways</w:t>
            </w:r>
          </w:p>
          <w:p w14:paraId="7DE477FD" w14:textId="4F629E69" w:rsidR="00336573" w:rsidRDefault="00336573" w:rsidP="0002386B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7724B9" w14:paraId="7B227BF7" w14:textId="77777777" w:rsidTr="0002386B">
        <w:tc>
          <w:tcPr>
            <w:tcW w:w="2326" w:type="dxa"/>
          </w:tcPr>
          <w:p w14:paraId="595A71C4" w14:textId="5B6069E8" w:rsidR="007724B9" w:rsidRDefault="00563A4E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Week 6</w:t>
            </w:r>
          </w:p>
        </w:tc>
        <w:tc>
          <w:tcPr>
            <w:tcW w:w="7024" w:type="dxa"/>
          </w:tcPr>
          <w:p w14:paraId="270CE2CC" w14:textId="2E632EA3" w:rsidR="00A02E57" w:rsidRDefault="0002386B" w:rsidP="0002386B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Protein, Carbohydrates, Fats</w:t>
            </w:r>
          </w:p>
          <w:p w14:paraId="7DCB4BA9" w14:textId="1563F10C" w:rsidR="00336573" w:rsidRDefault="00336573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7724B9" w14:paraId="4ABF4D30" w14:textId="77777777" w:rsidTr="0002386B">
        <w:tc>
          <w:tcPr>
            <w:tcW w:w="2326" w:type="dxa"/>
          </w:tcPr>
          <w:p w14:paraId="02EA3AD8" w14:textId="66F94E41" w:rsidR="007724B9" w:rsidRDefault="00563A4E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Week 7</w:t>
            </w:r>
          </w:p>
          <w:p w14:paraId="27AD4E24" w14:textId="77777777" w:rsidR="00D36B5B" w:rsidRDefault="00D36B5B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  <w:p w14:paraId="74FAB062" w14:textId="6EE0230B" w:rsidR="00D36B5B" w:rsidRDefault="00D36B5B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  <w:tc>
          <w:tcPr>
            <w:tcW w:w="7024" w:type="dxa"/>
          </w:tcPr>
          <w:p w14:paraId="504D90F8" w14:textId="05AF2B05" w:rsidR="0002386B" w:rsidRDefault="0002386B" w:rsidP="0002386B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Protein, Carbohydrates, Fats and Water</w:t>
            </w:r>
          </w:p>
        </w:tc>
      </w:tr>
      <w:tr w:rsidR="007724B9" w14:paraId="2354CC5D" w14:textId="77777777" w:rsidTr="0002386B">
        <w:tc>
          <w:tcPr>
            <w:tcW w:w="2326" w:type="dxa"/>
          </w:tcPr>
          <w:p w14:paraId="4D7454DB" w14:textId="347FCE72" w:rsidR="007724B9" w:rsidRDefault="00563A4E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Week 8</w:t>
            </w:r>
          </w:p>
        </w:tc>
        <w:tc>
          <w:tcPr>
            <w:tcW w:w="7024" w:type="dxa"/>
          </w:tcPr>
          <w:p w14:paraId="1FC5F38A" w14:textId="47AD503F" w:rsidR="00336573" w:rsidRDefault="0002386B" w:rsidP="0002386B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Vitamins and Minerals</w:t>
            </w:r>
          </w:p>
          <w:p w14:paraId="02E842BC" w14:textId="77777777" w:rsidR="007724B9" w:rsidRDefault="007724B9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7724B9" w14:paraId="026E5F4F" w14:textId="77777777" w:rsidTr="0002386B">
        <w:tc>
          <w:tcPr>
            <w:tcW w:w="2326" w:type="dxa"/>
          </w:tcPr>
          <w:p w14:paraId="2F525CD1" w14:textId="6D856312" w:rsidR="007724B9" w:rsidRDefault="00563A4E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Week 9</w:t>
            </w:r>
          </w:p>
          <w:p w14:paraId="4C409078" w14:textId="77777777" w:rsidR="007724B9" w:rsidRDefault="007724B9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  <w:tc>
          <w:tcPr>
            <w:tcW w:w="7024" w:type="dxa"/>
          </w:tcPr>
          <w:p w14:paraId="7AC3C9A3" w14:textId="0EF3C83B" w:rsidR="00A02E57" w:rsidRDefault="008C69E3" w:rsidP="0002386B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Bioavailability</w:t>
            </w:r>
            <w:r w:rsidR="0002386B"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 xml:space="preserve"> </w:t>
            </w:r>
          </w:p>
          <w:p w14:paraId="63F328BA" w14:textId="3E4867D2" w:rsidR="00A02E57" w:rsidRDefault="00A02E57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7724B9" w14:paraId="49A8E364" w14:textId="77777777" w:rsidTr="0002386B">
        <w:tc>
          <w:tcPr>
            <w:tcW w:w="2326" w:type="dxa"/>
          </w:tcPr>
          <w:p w14:paraId="7EEAA28E" w14:textId="59983032" w:rsidR="007724B9" w:rsidRDefault="00563A4E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Week 10</w:t>
            </w:r>
          </w:p>
        </w:tc>
        <w:tc>
          <w:tcPr>
            <w:tcW w:w="7024" w:type="dxa"/>
          </w:tcPr>
          <w:p w14:paraId="6CB37C99" w14:textId="7C045096" w:rsidR="00A02E57" w:rsidRDefault="0002386B" w:rsidP="0002386B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Gut Microbiome</w:t>
            </w:r>
          </w:p>
          <w:p w14:paraId="0A6B18F3" w14:textId="78741630" w:rsidR="00336573" w:rsidRDefault="00336573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7724B9" w14:paraId="3CCE6F6A" w14:textId="77777777" w:rsidTr="0002386B">
        <w:tc>
          <w:tcPr>
            <w:tcW w:w="2326" w:type="dxa"/>
          </w:tcPr>
          <w:p w14:paraId="3FCC3559" w14:textId="1C38C843" w:rsidR="007724B9" w:rsidRDefault="00563A4E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Week 11</w:t>
            </w:r>
          </w:p>
        </w:tc>
        <w:tc>
          <w:tcPr>
            <w:tcW w:w="7024" w:type="dxa"/>
          </w:tcPr>
          <w:p w14:paraId="290CE627" w14:textId="78818FA4" w:rsidR="00A02E57" w:rsidRDefault="0002386B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Metabolics and Health. Nutrigenomics</w:t>
            </w:r>
          </w:p>
          <w:p w14:paraId="1827755F" w14:textId="7BE75A92" w:rsidR="00336573" w:rsidRDefault="00336573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02386B" w14:paraId="2220D678" w14:textId="77777777" w:rsidTr="0002386B">
        <w:tc>
          <w:tcPr>
            <w:tcW w:w="2326" w:type="dxa"/>
          </w:tcPr>
          <w:p w14:paraId="086644F4" w14:textId="7B0DAADB" w:rsidR="0002386B" w:rsidRDefault="0002386B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Week 12</w:t>
            </w:r>
          </w:p>
        </w:tc>
        <w:tc>
          <w:tcPr>
            <w:tcW w:w="7024" w:type="dxa"/>
          </w:tcPr>
          <w:p w14:paraId="5670029B" w14:textId="6B3E3166" w:rsidR="0002386B" w:rsidRDefault="0002386B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Revision</w:t>
            </w:r>
          </w:p>
        </w:tc>
      </w:tr>
    </w:tbl>
    <w:p w14:paraId="7986B055" w14:textId="77777777" w:rsidR="007724B9" w:rsidRPr="007724B9" w:rsidRDefault="007724B9" w:rsidP="007724B9">
      <w:pPr>
        <w:jc w:val="center"/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</w:pPr>
    </w:p>
    <w:p w14:paraId="43F13581" w14:textId="104AB4D0" w:rsidR="00E6686A" w:rsidRDefault="006275A5" w:rsidP="00E6686A">
      <w:pPr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</w:pPr>
      <w:r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 xml:space="preserve">Assignment 1 due on </w:t>
      </w:r>
      <w:r w:rsidR="008C69E3"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>06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>/</w:t>
      </w:r>
      <w:r w:rsidR="008C69E3"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>03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>/202</w:t>
      </w:r>
      <w:r w:rsidR="008C69E3"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>6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 xml:space="preserve"> </w:t>
      </w:r>
    </w:p>
    <w:p w14:paraId="388541AC" w14:textId="5E901E9D" w:rsidR="008C69E3" w:rsidRPr="006275A5" w:rsidRDefault="008C69E3" w:rsidP="00E6686A">
      <w:pPr>
        <w:rPr>
          <w:rFonts w:ascii="Arial" w:hAnsi="Arial" w:cs="Arial"/>
          <w:sz w:val="24"/>
          <w:szCs w:val="24"/>
          <w:lang w:val="en-GB"/>
        </w:rPr>
      </w:pPr>
      <w:r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>Examination – 11</w:t>
      </w:r>
      <w:r w:rsidRPr="008C69E3">
        <w:rPr>
          <w:rStyle w:val="Hyperlink"/>
          <w:rFonts w:ascii="Arial" w:hAnsi="Arial" w:cs="Arial"/>
          <w:color w:val="auto"/>
          <w:sz w:val="24"/>
          <w:szCs w:val="24"/>
          <w:u w:val="none"/>
          <w:vertAlign w:val="superscript"/>
          <w:lang w:val="en-GB"/>
        </w:rPr>
        <w:t>th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 xml:space="preserve"> – 24</w:t>
      </w:r>
      <w:r w:rsidRPr="008C69E3">
        <w:rPr>
          <w:rStyle w:val="Hyperlink"/>
          <w:rFonts w:ascii="Arial" w:hAnsi="Arial" w:cs="Arial"/>
          <w:color w:val="auto"/>
          <w:sz w:val="24"/>
          <w:szCs w:val="24"/>
          <w:u w:val="none"/>
          <w:vertAlign w:val="superscript"/>
          <w:lang w:val="en-GB"/>
        </w:rPr>
        <w:t>th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 xml:space="preserve"> May examination period</w:t>
      </w:r>
    </w:p>
    <w:sectPr w:rsidR="008C69E3" w:rsidRPr="006275A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799624E" w14:textId="77777777" w:rsidR="00EC3006" w:rsidRDefault="00EC3006" w:rsidP="001204A2">
      <w:pPr>
        <w:spacing w:after="0" w:line="240" w:lineRule="auto"/>
      </w:pPr>
      <w:r>
        <w:separator/>
      </w:r>
    </w:p>
  </w:endnote>
  <w:endnote w:type="continuationSeparator" w:id="0">
    <w:p w14:paraId="4D2759A8" w14:textId="77777777" w:rsidR="00EC3006" w:rsidRDefault="00EC3006" w:rsidP="001204A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79E2A6B" w14:textId="77777777" w:rsidR="00EC3006" w:rsidRDefault="00EC3006" w:rsidP="001204A2">
      <w:pPr>
        <w:spacing w:after="0" w:line="240" w:lineRule="auto"/>
      </w:pPr>
      <w:r>
        <w:separator/>
      </w:r>
    </w:p>
  </w:footnote>
  <w:footnote w:type="continuationSeparator" w:id="0">
    <w:p w14:paraId="629180BD" w14:textId="77777777" w:rsidR="00EC3006" w:rsidRDefault="00EC3006" w:rsidP="001204A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5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578DC"/>
    <w:rsid w:val="0002386B"/>
    <w:rsid w:val="00037AC9"/>
    <w:rsid w:val="00094E3C"/>
    <w:rsid w:val="000A5984"/>
    <w:rsid w:val="000E1BAE"/>
    <w:rsid w:val="000E362A"/>
    <w:rsid w:val="001204A2"/>
    <w:rsid w:val="001875EF"/>
    <w:rsid w:val="00191F14"/>
    <w:rsid w:val="00193745"/>
    <w:rsid w:val="001D6A6C"/>
    <w:rsid w:val="001F5811"/>
    <w:rsid w:val="002227E9"/>
    <w:rsid w:val="00271E6C"/>
    <w:rsid w:val="002A5D24"/>
    <w:rsid w:val="002E2E1D"/>
    <w:rsid w:val="002F4668"/>
    <w:rsid w:val="003248A2"/>
    <w:rsid w:val="00336573"/>
    <w:rsid w:val="003562BA"/>
    <w:rsid w:val="003A3293"/>
    <w:rsid w:val="003B58F5"/>
    <w:rsid w:val="003B5B90"/>
    <w:rsid w:val="003C7F67"/>
    <w:rsid w:val="004212D3"/>
    <w:rsid w:val="00451FB6"/>
    <w:rsid w:val="004664E4"/>
    <w:rsid w:val="0048777C"/>
    <w:rsid w:val="004A4AD0"/>
    <w:rsid w:val="004B3832"/>
    <w:rsid w:val="004D48FA"/>
    <w:rsid w:val="004D5E8E"/>
    <w:rsid w:val="005035CD"/>
    <w:rsid w:val="0053085C"/>
    <w:rsid w:val="00553A29"/>
    <w:rsid w:val="0056355F"/>
    <w:rsid w:val="00563A4E"/>
    <w:rsid w:val="005767BC"/>
    <w:rsid w:val="00594243"/>
    <w:rsid w:val="005A1E34"/>
    <w:rsid w:val="005B438D"/>
    <w:rsid w:val="006275A5"/>
    <w:rsid w:val="00643EFF"/>
    <w:rsid w:val="00664F22"/>
    <w:rsid w:val="006702E1"/>
    <w:rsid w:val="00711CAF"/>
    <w:rsid w:val="007644AC"/>
    <w:rsid w:val="007724B9"/>
    <w:rsid w:val="00774057"/>
    <w:rsid w:val="00780F26"/>
    <w:rsid w:val="007939A1"/>
    <w:rsid w:val="007F6866"/>
    <w:rsid w:val="00833EAD"/>
    <w:rsid w:val="00835603"/>
    <w:rsid w:val="008C69E3"/>
    <w:rsid w:val="008E62C1"/>
    <w:rsid w:val="00916814"/>
    <w:rsid w:val="0092071A"/>
    <w:rsid w:val="00931BC4"/>
    <w:rsid w:val="00945FCC"/>
    <w:rsid w:val="009A048A"/>
    <w:rsid w:val="009B46B9"/>
    <w:rsid w:val="009E6B49"/>
    <w:rsid w:val="009F1381"/>
    <w:rsid w:val="00A02E57"/>
    <w:rsid w:val="00A444D4"/>
    <w:rsid w:val="00A56CDA"/>
    <w:rsid w:val="00A578DC"/>
    <w:rsid w:val="00A717EC"/>
    <w:rsid w:val="00A85BE1"/>
    <w:rsid w:val="00AA5D4D"/>
    <w:rsid w:val="00AC0164"/>
    <w:rsid w:val="00AE0288"/>
    <w:rsid w:val="00B108F6"/>
    <w:rsid w:val="00B606FB"/>
    <w:rsid w:val="00B636C0"/>
    <w:rsid w:val="00B8191C"/>
    <w:rsid w:val="00BA437A"/>
    <w:rsid w:val="00BB1A73"/>
    <w:rsid w:val="00BF02A3"/>
    <w:rsid w:val="00C02C78"/>
    <w:rsid w:val="00CB1881"/>
    <w:rsid w:val="00D02BAA"/>
    <w:rsid w:val="00D36B5B"/>
    <w:rsid w:val="00D408B7"/>
    <w:rsid w:val="00D60162"/>
    <w:rsid w:val="00D6790F"/>
    <w:rsid w:val="00D74D0A"/>
    <w:rsid w:val="00D968E6"/>
    <w:rsid w:val="00DF4B19"/>
    <w:rsid w:val="00E01432"/>
    <w:rsid w:val="00E6686A"/>
    <w:rsid w:val="00E847C5"/>
    <w:rsid w:val="00EA035A"/>
    <w:rsid w:val="00EC3006"/>
    <w:rsid w:val="00F6165F"/>
    <w:rsid w:val="00F672A3"/>
    <w:rsid w:val="00FC7ED9"/>
    <w:rsid w:val="00FD5CF2"/>
    <w:rsid w:val="00FE34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31953C11"/>
  <w15:docId w15:val="{C9C5FFE6-53FC-48A8-BB47-F72DC08DE5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578DC"/>
    <w:rPr>
      <w:color w:val="0000FF" w:themeColor="hyperlink"/>
      <w:u w:val="single"/>
    </w:rPr>
  </w:style>
  <w:style w:type="table" w:styleId="TableGrid">
    <w:name w:val="Table Grid"/>
    <w:basedOn w:val="TableNormal"/>
    <w:uiPriority w:val="59"/>
    <w:rsid w:val="00A578D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5B438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B46B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B46B9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1204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204A2"/>
  </w:style>
  <w:style w:type="paragraph" w:styleId="Footer">
    <w:name w:val="footer"/>
    <w:basedOn w:val="Normal"/>
    <w:link w:val="FooterChar"/>
    <w:uiPriority w:val="99"/>
    <w:unhideWhenUsed/>
    <w:rsid w:val="001204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204A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98352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9747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859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898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Chris.Cashin@uwtsd.ac.uk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168</Words>
  <Characters>813</Characters>
  <Application>Microsoft Office Word</Application>
  <DocSecurity>0</DocSecurity>
  <Lines>116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Administrator</dc:creator>
  <cp:lastModifiedBy>Chris Cashin</cp:lastModifiedBy>
  <cp:revision>2</cp:revision>
  <cp:lastPrinted>2026-01-24T13:53:00Z</cp:lastPrinted>
  <dcterms:created xsi:type="dcterms:W3CDTF">2026-01-24T13:54:00Z</dcterms:created>
  <dcterms:modified xsi:type="dcterms:W3CDTF">2026-01-24T13:54:00Z</dcterms:modified>
</cp:coreProperties>
</file>