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40FEF" w14:textId="77777777" w:rsidR="002D3576" w:rsidRDefault="002D3576" w:rsidP="002D3576">
      <w:pPr>
        <w:jc w:val="center"/>
        <w:rPr>
          <w:b/>
          <w:bCs/>
          <w:sz w:val="24"/>
          <w:szCs w:val="24"/>
        </w:rPr>
      </w:pPr>
    </w:p>
    <w:p w14:paraId="77C447B2" w14:textId="77777777" w:rsidR="002D3576" w:rsidRPr="002D3576" w:rsidRDefault="002D3576" w:rsidP="002D3576">
      <w:pPr>
        <w:jc w:val="center"/>
        <w:rPr>
          <w:rFonts w:ascii="Arial" w:hAnsi="Arial" w:cs="Arial"/>
          <w:b/>
          <w:bCs/>
        </w:rPr>
      </w:pPr>
      <w:r w:rsidRPr="002D3576">
        <w:rPr>
          <w:rFonts w:ascii="Arial" w:hAnsi="Arial" w:cs="Arial"/>
          <w:b/>
          <w:bCs/>
        </w:rPr>
        <w:t>STUDENT NAME: COMFORT BENTIL-TUMI</w:t>
      </w:r>
    </w:p>
    <w:p w14:paraId="3FFF6BE1" w14:textId="77777777" w:rsidR="002D3576" w:rsidRPr="002D3576" w:rsidRDefault="002D3576" w:rsidP="002D3576">
      <w:pPr>
        <w:jc w:val="center"/>
        <w:rPr>
          <w:rFonts w:ascii="Arial" w:hAnsi="Arial" w:cs="Arial"/>
          <w:b/>
          <w:bCs/>
        </w:rPr>
      </w:pPr>
      <w:r w:rsidRPr="002D3576">
        <w:rPr>
          <w:rFonts w:ascii="Arial" w:hAnsi="Arial" w:cs="Arial"/>
          <w:b/>
          <w:bCs/>
        </w:rPr>
        <w:t>STUDENT ID: 2008733</w:t>
      </w:r>
    </w:p>
    <w:p w14:paraId="44DA6616" w14:textId="5B6D4FCA" w:rsidR="002D3576" w:rsidRPr="002D3576" w:rsidRDefault="0047228E" w:rsidP="002D3576">
      <w:pPr>
        <w:jc w:val="center"/>
        <w:rPr>
          <w:rFonts w:ascii="Arial" w:hAnsi="Arial" w:cs="Arial"/>
          <w:b/>
          <w:bCs/>
        </w:rPr>
      </w:pPr>
      <w:r>
        <w:rPr>
          <w:rFonts w:ascii="Arial" w:hAnsi="Arial" w:cs="Arial"/>
          <w:b/>
          <w:bCs/>
        </w:rPr>
        <w:t xml:space="preserve"> MODULE </w:t>
      </w:r>
      <w:r w:rsidRPr="002D3576">
        <w:rPr>
          <w:rFonts w:ascii="Arial" w:hAnsi="Arial" w:cs="Arial"/>
          <w:b/>
          <w:bCs/>
        </w:rPr>
        <w:t>(</w:t>
      </w:r>
      <w:r w:rsidR="002D3576" w:rsidRPr="002D3576">
        <w:rPr>
          <w:rFonts w:ascii="Arial" w:hAnsi="Arial" w:cs="Arial"/>
          <w:b/>
          <w:bCs/>
        </w:rPr>
        <w:t>BMHP6009</w:t>
      </w:r>
      <w:r>
        <w:rPr>
          <w:rFonts w:ascii="Arial" w:hAnsi="Arial" w:cs="Arial"/>
          <w:b/>
          <w:bCs/>
        </w:rPr>
        <w:t>_ LON)</w:t>
      </w:r>
      <w:r w:rsidR="002D3576" w:rsidRPr="002D3576">
        <w:rPr>
          <w:rFonts w:ascii="Arial" w:hAnsi="Arial" w:cs="Arial"/>
          <w:b/>
          <w:bCs/>
        </w:rPr>
        <w:t xml:space="preserve"> THE OLDER PERSON</w:t>
      </w:r>
    </w:p>
    <w:p w14:paraId="098B418C" w14:textId="714BE427" w:rsidR="002D3576" w:rsidRPr="002D3576" w:rsidRDefault="0047228E" w:rsidP="002D3576">
      <w:pPr>
        <w:jc w:val="center"/>
        <w:rPr>
          <w:rFonts w:ascii="Arial" w:hAnsi="Arial" w:cs="Arial"/>
          <w:b/>
          <w:bCs/>
        </w:rPr>
      </w:pPr>
      <w:r>
        <w:rPr>
          <w:rFonts w:ascii="Arial" w:hAnsi="Arial" w:cs="Arial"/>
          <w:b/>
          <w:bCs/>
        </w:rPr>
        <w:t>LECTURER</w:t>
      </w:r>
      <w:r w:rsidR="002D3576" w:rsidRPr="002D3576">
        <w:rPr>
          <w:rFonts w:ascii="Arial" w:hAnsi="Arial" w:cs="Arial"/>
          <w:b/>
          <w:bCs/>
        </w:rPr>
        <w:t>: DIOLA BIJLHOUT</w:t>
      </w:r>
    </w:p>
    <w:p w14:paraId="3E5E4C62" w14:textId="7DB56005" w:rsidR="002D3576" w:rsidRDefault="002D3576" w:rsidP="002D3576">
      <w:pPr>
        <w:jc w:val="center"/>
        <w:rPr>
          <w:rFonts w:ascii="Arial" w:hAnsi="Arial" w:cs="Arial"/>
          <w:b/>
          <w:bCs/>
        </w:rPr>
      </w:pPr>
      <w:r w:rsidRPr="002D3576">
        <w:rPr>
          <w:rFonts w:ascii="Arial" w:hAnsi="Arial" w:cs="Arial"/>
          <w:b/>
          <w:bCs/>
        </w:rPr>
        <w:t xml:space="preserve">ASSIGNMENT </w:t>
      </w:r>
      <w:r w:rsidR="0047228E">
        <w:rPr>
          <w:rFonts w:ascii="Arial" w:hAnsi="Arial" w:cs="Arial"/>
          <w:b/>
          <w:bCs/>
        </w:rPr>
        <w:t>2:</w:t>
      </w:r>
      <w:r w:rsidRPr="002D3576">
        <w:rPr>
          <w:rFonts w:ascii="Arial" w:hAnsi="Arial" w:cs="Arial"/>
          <w:b/>
          <w:bCs/>
        </w:rPr>
        <w:t xml:space="preserve"> </w:t>
      </w:r>
      <w:r w:rsidR="0047228E">
        <w:rPr>
          <w:rFonts w:ascii="Arial" w:hAnsi="Arial" w:cs="Arial"/>
          <w:b/>
          <w:bCs/>
        </w:rPr>
        <w:t xml:space="preserve">DEBATE </w:t>
      </w:r>
      <w:r w:rsidRPr="002D3576">
        <w:rPr>
          <w:rFonts w:ascii="Arial" w:hAnsi="Arial" w:cs="Arial"/>
          <w:b/>
          <w:bCs/>
        </w:rPr>
        <w:t>SUPPORTING PAPER</w:t>
      </w:r>
    </w:p>
    <w:p w14:paraId="7ED994E8" w14:textId="40977F2D" w:rsidR="00B13D47" w:rsidRPr="002D3576" w:rsidRDefault="00B13D47" w:rsidP="002D3576">
      <w:pPr>
        <w:jc w:val="center"/>
        <w:rPr>
          <w:rFonts w:ascii="Arial" w:hAnsi="Arial" w:cs="Arial"/>
          <w:b/>
          <w:bCs/>
        </w:rPr>
      </w:pPr>
      <w:r>
        <w:rPr>
          <w:rFonts w:ascii="Arial" w:hAnsi="Arial" w:cs="Arial"/>
          <w:b/>
          <w:bCs/>
        </w:rPr>
        <w:t>TOPIC:</w:t>
      </w:r>
      <w:r w:rsidR="00D43187">
        <w:rPr>
          <w:rFonts w:ascii="Arial" w:hAnsi="Arial" w:cs="Arial"/>
          <w:b/>
          <w:bCs/>
        </w:rPr>
        <w:t xml:space="preserve"> DOSE POPULATION AGEING POSE A CHANLLENGE TO THE HEALTH CA</w:t>
      </w:r>
      <w:r w:rsidR="00F20D66">
        <w:rPr>
          <w:rFonts w:ascii="Arial" w:hAnsi="Arial" w:cs="Arial"/>
          <w:b/>
          <w:bCs/>
        </w:rPr>
        <w:t>RE SYSTEM</w:t>
      </w:r>
      <w:r w:rsidR="0066040A">
        <w:rPr>
          <w:rFonts w:ascii="Arial" w:hAnsi="Arial" w:cs="Arial"/>
          <w:b/>
          <w:bCs/>
        </w:rPr>
        <w:t xml:space="preserve"> </w:t>
      </w:r>
      <w:r w:rsidR="00A53758">
        <w:rPr>
          <w:rFonts w:ascii="Arial" w:hAnsi="Arial" w:cs="Arial"/>
          <w:b/>
          <w:bCs/>
        </w:rPr>
        <w:t>(AFFIRMATIVE SIDE)</w:t>
      </w:r>
    </w:p>
    <w:p w14:paraId="6C815D6B" w14:textId="77777777" w:rsidR="00912341" w:rsidRPr="002D3576" w:rsidRDefault="00912341" w:rsidP="00912341">
      <w:pPr>
        <w:spacing w:line="360" w:lineRule="auto"/>
        <w:jc w:val="both"/>
        <w:rPr>
          <w:rFonts w:ascii="Arial" w:hAnsi="Arial" w:cs="Arial"/>
          <w:b/>
          <w:bCs/>
        </w:rPr>
      </w:pPr>
    </w:p>
    <w:p w14:paraId="39E9B899" w14:textId="77777777" w:rsidR="00912341" w:rsidRPr="002D3576" w:rsidRDefault="00912341" w:rsidP="00912341">
      <w:pPr>
        <w:spacing w:line="360" w:lineRule="auto"/>
        <w:jc w:val="both"/>
        <w:rPr>
          <w:rFonts w:ascii="Arial" w:hAnsi="Arial" w:cs="Arial"/>
          <w:b/>
          <w:bCs/>
          <w:lang w:val="en-US"/>
        </w:rPr>
      </w:pPr>
    </w:p>
    <w:p w14:paraId="565BA09E" w14:textId="77777777" w:rsidR="00912341" w:rsidRPr="002D3576" w:rsidRDefault="00912341" w:rsidP="00912341">
      <w:pPr>
        <w:spacing w:line="360" w:lineRule="auto"/>
        <w:jc w:val="both"/>
        <w:rPr>
          <w:rFonts w:ascii="Arial" w:hAnsi="Arial" w:cs="Arial"/>
          <w:b/>
          <w:bCs/>
          <w:lang w:val="en-US"/>
        </w:rPr>
      </w:pPr>
    </w:p>
    <w:p w14:paraId="142DC1D7" w14:textId="77777777" w:rsidR="00912341" w:rsidRPr="002D3576" w:rsidRDefault="00912341" w:rsidP="00912341">
      <w:pPr>
        <w:spacing w:line="360" w:lineRule="auto"/>
        <w:jc w:val="both"/>
        <w:rPr>
          <w:rFonts w:ascii="Arial" w:hAnsi="Arial" w:cs="Arial"/>
          <w:b/>
          <w:bCs/>
          <w:lang w:val="en-US"/>
        </w:rPr>
      </w:pPr>
    </w:p>
    <w:p w14:paraId="3A7212EC" w14:textId="77777777" w:rsidR="00912341" w:rsidRPr="002D3576" w:rsidRDefault="00912341" w:rsidP="00912341">
      <w:pPr>
        <w:spacing w:line="360" w:lineRule="auto"/>
        <w:jc w:val="both"/>
        <w:rPr>
          <w:rFonts w:ascii="Arial" w:hAnsi="Arial" w:cs="Arial"/>
          <w:b/>
          <w:bCs/>
          <w:lang w:val="en-US"/>
        </w:rPr>
      </w:pPr>
    </w:p>
    <w:p w14:paraId="454CBBF4" w14:textId="77777777" w:rsidR="00912341" w:rsidRPr="002D3576" w:rsidRDefault="00912341" w:rsidP="00912341">
      <w:pPr>
        <w:spacing w:line="360" w:lineRule="auto"/>
        <w:jc w:val="both"/>
        <w:rPr>
          <w:rFonts w:ascii="Arial" w:hAnsi="Arial" w:cs="Arial"/>
          <w:b/>
          <w:bCs/>
          <w:lang w:val="en-US"/>
        </w:rPr>
      </w:pPr>
    </w:p>
    <w:p w14:paraId="2BD35FC6" w14:textId="77777777" w:rsidR="00912341" w:rsidRPr="002D3576" w:rsidRDefault="00912341" w:rsidP="00912341">
      <w:pPr>
        <w:spacing w:line="360" w:lineRule="auto"/>
        <w:jc w:val="both"/>
        <w:rPr>
          <w:rFonts w:ascii="Arial" w:hAnsi="Arial" w:cs="Arial"/>
          <w:b/>
          <w:bCs/>
          <w:lang w:val="en-US"/>
        </w:rPr>
      </w:pPr>
    </w:p>
    <w:p w14:paraId="670E0A7D" w14:textId="77777777" w:rsidR="00912341" w:rsidRPr="002D3576" w:rsidRDefault="00912341" w:rsidP="00912341">
      <w:pPr>
        <w:spacing w:line="360" w:lineRule="auto"/>
        <w:jc w:val="both"/>
        <w:rPr>
          <w:rFonts w:ascii="Arial" w:hAnsi="Arial" w:cs="Arial"/>
          <w:b/>
          <w:bCs/>
          <w:lang w:val="en-US"/>
        </w:rPr>
      </w:pPr>
    </w:p>
    <w:p w14:paraId="20B55C44" w14:textId="77777777" w:rsidR="00912341" w:rsidRPr="002D3576" w:rsidRDefault="00912341" w:rsidP="00912341">
      <w:pPr>
        <w:spacing w:line="360" w:lineRule="auto"/>
        <w:jc w:val="both"/>
        <w:rPr>
          <w:rFonts w:ascii="Arial" w:hAnsi="Arial" w:cs="Arial"/>
          <w:b/>
          <w:bCs/>
          <w:lang w:val="en-US"/>
        </w:rPr>
      </w:pPr>
    </w:p>
    <w:p w14:paraId="68A16408" w14:textId="77777777" w:rsidR="00912341" w:rsidRPr="002D3576" w:rsidRDefault="00912341" w:rsidP="00912341">
      <w:pPr>
        <w:spacing w:line="360" w:lineRule="auto"/>
        <w:jc w:val="both"/>
        <w:rPr>
          <w:rFonts w:ascii="Arial" w:hAnsi="Arial" w:cs="Arial"/>
          <w:b/>
          <w:bCs/>
          <w:lang w:val="en-US"/>
        </w:rPr>
      </w:pPr>
    </w:p>
    <w:p w14:paraId="1287841D" w14:textId="77777777" w:rsidR="00912341" w:rsidRPr="002D3576" w:rsidRDefault="00912341" w:rsidP="00912341">
      <w:pPr>
        <w:spacing w:line="360" w:lineRule="auto"/>
        <w:jc w:val="both"/>
        <w:rPr>
          <w:rFonts w:ascii="Arial" w:hAnsi="Arial" w:cs="Arial"/>
          <w:b/>
          <w:bCs/>
          <w:lang w:val="en-US"/>
        </w:rPr>
      </w:pPr>
    </w:p>
    <w:p w14:paraId="73E41404" w14:textId="77777777" w:rsidR="00912341" w:rsidRPr="002D3576" w:rsidRDefault="00912341" w:rsidP="00912341">
      <w:pPr>
        <w:spacing w:line="360" w:lineRule="auto"/>
        <w:jc w:val="both"/>
        <w:rPr>
          <w:rFonts w:ascii="Arial" w:hAnsi="Arial" w:cs="Arial"/>
          <w:b/>
          <w:bCs/>
          <w:lang w:val="en-US"/>
        </w:rPr>
      </w:pPr>
    </w:p>
    <w:p w14:paraId="0FE0C23C" w14:textId="561A5E1F" w:rsidR="00912341" w:rsidRPr="002D3576" w:rsidRDefault="00912341" w:rsidP="00912341">
      <w:pPr>
        <w:spacing w:line="360" w:lineRule="auto"/>
        <w:jc w:val="both"/>
        <w:rPr>
          <w:rFonts w:ascii="Arial" w:hAnsi="Arial" w:cs="Arial"/>
          <w:b/>
          <w:bCs/>
          <w:lang w:val="en-US"/>
        </w:rPr>
      </w:pPr>
    </w:p>
    <w:p w14:paraId="4C99BAE8" w14:textId="40A4227C" w:rsidR="00912341" w:rsidRPr="002D3576" w:rsidRDefault="00912341" w:rsidP="00912341">
      <w:pPr>
        <w:spacing w:line="360" w:lineRule="auto"/>
        <w:jc w:val="both"/>
        <w:rPr>
          <w:rFonts w:ascii="Arial" w:hAnsi="Arial" w:cs="Arial"/>
          <w:b/>
          <w:bCs/>
          <w:lang w:val="en-US"/>
        </w:rPr>
      </w:pPr>
    </w:p>
    <w:p w14:paraId="73CBBE78" w14:textId="6A56F01C" w:rsidR="00912341" w:rsidRPr="002D3576" w:rsidRDefault="00912341" w:rsidP="00912341">
      <w:pPr>
        <w:spacing w:line="360" w:lineRule="auto"/>
        <w:jc w:val="both"/>
        <w:rPr>
          <w:rFonts w:ascii="Arial" w:hAnsi="Arial" w:cs="Arial"/>
          <w:b/>
          <w:bCs/>
          <w:lang w:val="en-US"/>
        </w:rPr>
      </w:pPr>
    </w:p>
    <w:p w14:paraId="24465F61" w14:textId="3AC5D3B8" w:rsidR="00912341" w:rsidRPr="002D3576" w:rsidRDefault="00912341" w:rsidP="00912341">
      <w:pPr>
        <w:spacing w:line="360" w:lineRule="auto"/>
        <w:jc w:val="both"/>
        <w:rPr>
          <w:rFonts w:ascii="Arial" w:hAnsi="Arial" w:cs="Arial"/>
          <w:b/>
          <w:bCs/>
          <w:lang w:val="en-US"/>
        </w:rPr>
      </w:pPr>
    </w:p>
    <w:p w14:paraId="52581E9F" w14:textId="199B9F5E" w:rsidR="00912341" w:rsidRPr="002D3576" w:rsidRDefault="00912341" w:rsidP="00912341">
      <w:pPr>
        <w:spacing w:line="360" w:lineRule="auto"/>
        <w:jc w:val="both"/>
        <w:rPr>
          <w:rFonts w:ascii="Arial" w:hAnsi="Arial" w:cs="Arial"/>
          <w:b/>
          <w:bCs/>
          <w:lang w:val="en-US"/>
        </w:rPr>
      </w:pPr>
    </w:p>
    <w:p w14:paraId="023D9851" w14:textId="100913A0" w:rsidR="00912341" w:rsidRPr="002D3576" w:rsidRDefault="00912341" w:rsidP="00912341">
      <w:pPr>
        <w:spacing w:line="360" w:lineRule="auto"/>
        <w:jc w:val="both"/>
        <w:rPr>
          <w:rFonts w:ascii="Arial" w:hAnsi="Arial" w:cs="Arial"/>
          <w:b/>
          <w:bCs/>
          <w:lang w:val="en-US"/>
        </w:rPr>
      </w:pPr>
    </w:p>
    <w:p w14:paraId="47429D72" w14:textId="619EF15C" w:rsidR="00912341" w:rsidRPr="002D3576" w:rsidRDefault="00912341" w:rsidP="00912341">
      <w:pPr>
        <w:spacing w:line="360" w:lineRule="auto"/>
        <w:jc w:val="both"/>
        <w:rPr>
          <w:rFonts w:ascii="Arial" w:hAnsi="Arial" w:cs="Arial"/>
          <w:b/>
          <w:bCs/>
          <w:lang w:val="en-US"/>
        </w:rPr>
      </w:pPr>
    </w:p>
    <w:p w14:paraId="299E332F" w14:textId="351E66F8" w:rsidR="00912341" w:rsidRPr="002D3576" w:rsidRDefault="00912341" w:rsidP="00912341">
      <w:pPr>
        <w:spacing w:line="360" w:lineRule="auto"/>
        <w:jc w:val="both"/>
        <w:rPr>
          <w:rFonts w:ascii="Arial" w:hAnsi="Arial" w:cs="Arial"/>
          <w:b/>
          <w:bCs/>
          <w:lang w:val="en-US"/>
        </w:rPr>
      </w:pPr>
    </w:p>
    <w:p w14:paraId="6A610A37" w14:textId="27D1BCD2" w:rsidR="00912341" w:rsidRPr="002D3576" w:rsidRDefault="00912341" w:rsidP="00912341">
      <w:pPr>
        <w:spacing w:line="360" w:lineRule="auto"/>
        <w:jc w:val="both"/>
        <w:rPr>
          <w:rFonts w:ascii="Arial" w:hAnsi="Arial" w:cs="Arial"/>
          <w:b/>
          <w:bCs/>
          <w:lang w:val="en-US"/>
        </w:rPr>
      </w:pPr>
    </w:p>
    <w:sdt>
      <w:sdtPr>
        <w:rPr>
          <w:rFonts w:ascii="Arial" w:eastAsiaTheme="minorHAnsi" w:hAnsi="Arial" w:cs="Arial"/>
          <w:color w:val="auto"/>
          <w:sz w:val="22"/>
          <w:szCs w:val="22"/>
          <w:lang w:eastAsia="en-US"/>
        </w:rPr>
        <w:id w:val="1180397009"/>
        <w:docPartObj>
          <w:docPartGallery w:val="Table of Contents"/>
          <w:docPartUnique/>
        </w:docPartObj>
      </w:sdtPr>
      <w:sdtEndPr>
        <w:rPr>
          <w:b/>
          <w:bCs/>
        </w:rPr>
      </w:sdtEndPr>
      <w:sdtContent>
        <w:p w14:paraId="559E2B84" w14:textId="1A5B99AE" w:rsidR="00912341" w:rsidRPr="002D3576" w:rsidRDefault="00912341">
          <w:pPr>
            <w:pStyle w:val="TOCHeading"/>
            <w:rPr>
              <w:rFonts w:ascii="Arial" w:hAnsi="Arial" w:cs="Arial"/>
              <w:b/>
              <w:bCs/>
              <w:color w:val="auto"/>
              <w:sz w:val="22"/>
              <w:szCs w:val="22"/>
            </w:rPr>
          </w:pPr>
          <w:r w:rsidRPr="002D3576">
            <w:rPr>
              <w:rFonts w:ascii="Arial" w:hAnsi="Arial" w:cs="Arial"/>
              <w:b/>
              <w:bCs/>
              <w:color w:val="auto"/>
              <w:sz w:val="22"/>
              <w:szCs w:val="22"/>
            </w:rPr>
            <w:t>Contents</w:t>
          </w:r>
        </w:p>
        <w:p w14:paraId="4B13CDDD" w14:textId="5BA2CB81" w:rsidR="00912341" w:rsidRPr="002D3576" w:rsidRDefault="00912341">
          <w:pPr>
            <w:pStyle w:val="TOC1"/>
            <w:tabs>
              <w:tab w:val="right" w:leader="dot" w:pos="9016"/>
            </w:tabs>
            <w:rPr>
              <w:rFonts w:ascii="Arial" w:hAnsi="Arial" w:cs="Arial"/>
              <w:noProof/>
            </w:rPr>
          </w:pPr>
          <w:r w:rsidRPr="002D3576">
            <w:rPr>
              <w:rFonts w:ascii="Arial" w:hAnsi="Arial" w:cs="Arial"/>
            </w:rPr>
            <w:fldChar w:fldCharType="begin"/>
          </w:r>
          <w:r w:rsidRPr="002D3576">
            <w:rPr>
              <w:rFonts w:ascii="Arial" w:hAnsi="Arial" w:cs="Arial"/>
            </w:rPr>
            <w:instrText xml:space="preserve"> TOC \o "1-3" \h \z \u </w:instrText>
          </w:r>
          <w:r w:rsidRPr="002D3576">
            <w:rPr>
              <w:rFonts w:ascii="Arial" w:hAnsi="Arial" w:cs="Arial"/>
            </w:rPr>
            <w:fldChar w:fldCharType="separate"/>
          </w:r>
          <w:hyperlink w:anchor="_Toc120992536" w:history="1">
            <w:r w:rsidRPr="002D3576">
              <w:rPr>
                <w:rStyle w:val="Hyperlink"/>
                <w:rFonts w:ascii="Arial" w:hAnsi="Arial" w:cs="Arial"/>
                <w:b/>
                <w:bCs/>
                <w:noProof/>
                <w:lang w:val="en-US"/>
              </w:rPr>
              <w:t>Introduction</w:t>
            </w:r>
            <w:r w:rsidRPr="002D3576">
              <w:rPr>
                <w:rFonts w:ascii="Arial" w:hAnsi="Arial" w:cs="Arial"/>
                <w:noProof/>
                <w:webHidden/>
              </w:rPr>
              <w:tab/>
            </w:r>
            <w:r w:rsidRPr="002D3576">
              <w:rPr>
                <w:rFonts w:ascii="Arial" w:hAnsi="Arial" w:cs="Arial"/>
                <w:noProof/>
                <w:webHidden/>
              </w:rPr>
              <w:fldChar w:fldCharType="begin"/>
            </w:r>
            <w:r w:rsidRPr="002D3576">
              <w:rPr>
                <w:rFonts w:ascii="Arial" w:hAnsi="Arial" w:cs="Arial"/>
                <w:noProof/>
                <w:webHidden/>
              </w:rPr>
              <w:instrText xml:space="preserve"> PAGEREF _Toc120992536 \h </w:instrText>
            </w:r>
            <w:r w:rsidRPr="002D3576">
              <w:rPr>
                <w:rFonts w:ascii="Arial" w:hAnsi="Arial" w:cs="Arial"/>
                <w:noProof/>
                <w:webHidden/>
              </w:rPr>
            </w:r>
            <w:r w:rsidRPr="002D3576">
              <w:rPr>
                <w:rFonts w:ascii="Arial" w:hAnsi="Arial" w:cs="Arial"/>
                <w:noProof/>
                <w:webHidden/>
              </w:rPr>
              <w:fldChar w:fldCharType="separate"/>
            </w:r>
            <w:r w:rsidRPr="002D3576">
              <w:rPr>
                <w:rFonts w:ascii="Arial" w:hAnsi="Arial" w:cs="Arial"/>
                <w:noProof/>
                <w:webHidden/>
              </w:rPr>
              <w:t>3</w:t>
            </w:r>
            <w:r w:rsidRPr="002D3576">
              <w:rPr>
                <w:rFonts w:ascii="Arial" w:hAnsi="Arial" w:cs="Arial"/>
                <w:noProof/>
                <w:webHidden/>
              </w:rPr>
              <w:fldChar w:fldCharType="end"/>
            </w:r>
          </w:hyperlink>
        </w:p>
        <w:p w14:paraId="51CD7F23" w14:textId="5966361B" w:rsidR="00912341" w:rsidRPr="002D3576" w:rsidRDefault="00E41573">
          <w:pPr>
            <w:pStyle w:val="TOC1"/>
            <w:tabs>
              <w:tab w:val="right" w:leader="dot" w:pos="9016"/>
            </w:tabs>
            <w:rPr>
              <w:rFonts w:ascii="Arial" w:hAnsi="Arial" w:cs="Arial"/>
              <w:noProof/>
            </w:rPr>
          </w:pPr>
          <w:hyperlink w:anchor="_Toc120992537" w:history="1">
            <w:r w:rsidR="00912341" w:rsidRPr="002D3576">
              <w:rPr>
                <w:rStyle w:val="Hyperlink"/>
                <w:rFonts w:ascii="Arial" w:hAnsi="Arial" w:cs="Arial"/>
                <w:b/>
                <w:bCs/>
                <w:noProof/>
                <w:lang w:val="en-US"/>
              </w:rPr>
              <w:t>Debate points</w:t>
            </w:r>
            <w:r w:rsidR="00912341" w:rsidRPr="002D3576">
              <w:rPr>
                <w:rFonts w:ascii="Arial" w:hAnsi="Arial" w:cs="Arial"/>
                <w:noProof/>
                <w:webHidden/>
              </w:rPr>
              <w:tab/>
            </w:r>
            <w:r w:rsidR="00912341" w:rsidRPr="002D3576">
              <w:rPr>
                <w:rFonts w:ascii="Arial" w:hAnsi="Arial" w:cs="Arial"/>
                <w:noProof/>
                <w:webHidden/>
              </w:rPr>
              <w:fldChar w:fldCharType="begin"/>
            </w:r>
            <w:r w:rsidR="00912341" w:rsidRPr="002D3576">
              <w:rPr>
                <w:rFonts w:ascii="Arial" w:hAnsi="Arial" w:cs="Arial"/>
                <w:noProof/>
                <w:webHidden/>
              </w:rPr>
              <w:instrText xml:space="preserve"> PAGEREF _Toc120992537 \h </w:instrText>
            </w:r>
            <w:r w:rsidR="00912341" w:rsidRPr="002D3576">
              <w:rPr>
                <w:rFonts w:ascii="Arial" w:hAnsi="Arial" w:cs="Arial"/>
                <w:noProof/>
                <w:webHidden/>
              </w:rPr>
            </w:r>
            <w:r w:rsidR="00912341" w:rsidRPr="002D3576">
              <w:rPr>
                <w:rFonts w:ascii="Arial" w:hAnsi="Arial" w:cs="Arial"/>
                <w:noProof/>
                <w:webHidden/>
              </w:rPr>
              <w:fldChar w:fldCharType="separate"/>
            </w:r>
            <w:r w:rsidR="00912341" w:rsidRPr="002D3576">
              <w:rPr>
                <w:rFonts w:ascii="Arial" w:hAnsi="Arial" w:cs="Arial"/>
                <w:noProof/>
                <w:webHidden/>
              </w:rPr>
              <w:t>3</w:t>
            </w:r>
            <w:r w:rsidR="00912341" w:rsidRPr="002D3576">
              <w:rPr>
                <w:rFonts w:ascii="Arial" w:hAnsi="Arial" w:cs="Arial"/>
                <w:noProof/>
                <w:webHidden/>
              </w:rPr>
              <w:fldChar w:fldCharType="end"/>
            </w:r>
          </w:hyperlink>
        </w:p>
        <w:p w14:paraId="5393321D" w14:textId="119FD1B6" w:rsidR="00912341" w:rsidRPr="002D3576" w:rsidRDefault="00E41573">
          <w:pPr>
            <w:pStyle w:val="TOC1"/>
            <w:tabs>
              <w:tab w:val="right" w:leader="dot" w:pos="9016"/>
            </w:tabs>
            <w:rPr>
              <w:rFonts w:ascii="Arial" w:hAnsi="Arial" w:cs="Arial"/>
              <w:noProof/>
            </w:rPr>
          </w:pPr>
          <w:hyperlink w:anchor="_Toc120992538" w:history="1">
            <w:r w:rsidR="00912341" w:rsidRPr="002D3576">
              <w:rPr>
                <w:rStyle w:val="Hyperlink"/>
                <w:rFonts w:ascii="Arial" w:hAnsi="Arial" w:cs="Arial"/>
                <w:b/>
                <w:bCs/>
                <w:noProof/>
                <w:lang w:val="en-US"/>
              </w:rPr>
              <w:t>Debate points analysis</w:t>
            </w:r>
            <w:r w:rsidR="00912341" w:rsidRPr="002D3576">
              <w:rPr>
                <w:rFonts w:ascii="Arial" w:hAnsi="Arial" w:cs="Arial"/>
                <w:noProof/>
                <w:webHidden/>
              </w:rPr>
              <w:tab/>
            </w:r>
            <w:r w:rsidR="00912341" w:rsidRPr="002D3576">
              <w:rPr>
                <w:rFonts w:ascii="Arial" w:hAnsi="Arial" w:cs="Arial"/>
                <w:noProof/>
                <w:webHidden/>
              </w:rPr>
              <w:fldChar w:fldCharType="begin"/>
            </w:r>
            <w:r w:rsidR="00912341" w:rsidRPr="002D3576">
              <w:rPr>
                <w:rFonts w:ascii="Arial" w:hAnsi="Arial" w:cs="Arial"/>
                <w:noProof/>
                <w:webHidden/>
              </w:rPr>
              <w:instrText xml:space="preserve"> PAGEREF _Toc120992538 \h </w:instrText>
            </w:r>
            <w:r w:rsidR="00912341" w:rsidRPr="002D3576">
              <w:rPr>
                <w:rFonts w:ascii="Arial" w:hAnsi="Arial" w:cs="Arial"/>
                <w:noProof/>
                <w:webHidden/>
              </w:rPr>
            </w:r>
            <w:r w:rsidR="00912341" w:rsidRPr="002D3576">
              <w:rPr>
                <w:rFonts w:ascii="Arial" w:hAnsi="Arial" w:cs="Arial"/>
                <w:noProof/>
                <w:webHidden/>
              </w:rPr>
              <w:fldChar w:fldCharType="separate"/>
            </w:r>
            <w:r w:rsidR="00912341" w:rsidRPr="002D3576">
              <w:rPr>
                <w:rFonts w:ascii="Arial" w:hAnsi="Arial" w:cs="Arial"/>
                <w:noProof/>
                <w:webHidden/>
              </w:rPr>
              <w:t>4</w:t>
            </w:r>
            <w:r w:rsidR="00912341" w:rsidRPr="002D3576">
              <w:rPr>
                <w:rFonts w:ascii="Arial" w:hAnsi="Arial" w:cs="Arial"/>
                <w:noProof/>
                <w:webHidden/>
              </w:rPr>
              <w:fldChar w:fldCharType="end"/>
            </w:r>
          </w:hyperlink>
        </w:p>
        <w:p w14:paraId="50F6588D" w14:textId="00EA1C9C" w:rsidR="00912341" w:rsidRPr="002D3576" w:rsidRDefault="00E41573">
          <w:pPr>
            <w:pStyle w:val="TOC1"/>
            <w:tabs>
              <w:tab w:val="right" w:leader="dot" w:pos="9016"/>
            </w:tabs>
            <w:rPr>
              <w:rFonts w:ascii="Arial" w:hAnsi="Arial" w:cs="Arial"/>
              <w:noProof/>
            </w:rPr>
          </w:pPr>
          <w:hyperlink w:anchor="_Toc120992539" w:history="1">
            <w:r w:rsidR="00912341" w:rsidRPr="002D3576">
              <w:rPr>
                <w:rStyle w:val="Hyperlink"/>
                <w:rFonts w:ascii="Arial" w:hAnsi="Arial" w:cs="Arial"/>
                <w:b/>
                <w:bCs/>
                <w:noProof/>
                <w:lang w:val="en-US"/>
              </w:rPr>
              <w:t>Support services to the elderly in the UK</w:t>
            </w:r>
            <w:r w:rsidR="00912341" w:rsidRPr="002D3576">
              <w:rPr>
                <w:rFonts w:ascii="Arial" w:hAnsi="Arial" w:cs="Arial"/>
                <w:noProof/>
                <w:webHidden/>
              </w:rPr>
              <w:tab/>
            </w:r>
            <w:r w:rsidR="00912341" w:rsidRPr="002D3576">
              <w:rPr>
                <w:rFonts w:ascii="Arial" w:hAnsi="Arial" w:cs="Arial"/>
                <w:noProof/>
                <w:webHidden/>
              </w:rPr>
              <w:fldChar w:fldCharType="begin"/>
            </w:r>
            <w:r w:rsidR="00912341" w:rsidRPr="002D3576">
              <w:rPr>
                <w:rFonts w:ascii="Arial" w:hAnsi="Arial" w:cs="Arial"/>
                <w:noProof/>
                <w:webHidden/>
              </w:rPr>
              <w:instrText xml:space="preserve"> PAGEREF _Toc120992539 \h </w:instrText>
            </w:r>
            <w:r w:rsidR="00912341" w:rsidRPr="002D3576">
              <w:rPr>
                <w:rFonts w:ascii="Arial" w:hAnsi="Arial" w:cs="Arial"/>
                <w:noProof/>
                <w:webHidden/>
              </w:rPr>
            </w:r>
            <w:r w:rsidR="00912341" w:rsidRPr="002D3576">
              <w:rPr>
                <w:rFonts w:ascii="Arial" w:hAnsi="Arial" w:cs="Arial"/>
                <w:noProof/>
                <w:webHidden/>
              </w:rPr>
              <w:fldChar w:fldCharType="separate"/>
            </w:r>
            <w:r w:rsidR="00912341" w:rsidRPr="002D3576">
              <w:rPr>
                <w:rFonts w:ascii="Arial" w:hAnsi="Arial" w:cs="Arial"/>
                <w:noProof/>
                <w:webHidden/>
              </w:rPr>
              <w:t>4</w:t>
            </w:r>
            <w:r w:rsidR="00912341" w:rsidRPr="002D3576">
              <w:rPr>
                <w:rFonts w:ascii="Arial" w:hAnsi="Arial" w:cs="Arial"/>
                <w:noProof/>
                <w:webHidden/>
              </w:rPr>
              <w:fldChar w:fldCharType="end"/>
            </w:r>
          </w:hyperlink>
        </w:p>
        <w:p w14:paraId="15B00725" w14:textId="0ACF030B" w:rsidR="00912341" w:rsidRPr="002D3576" w:rsidRDefault="00E41573">
          <w:pPr>
            <w:pStyle w:val="TOC1"/>
            <w:tabs>
              <w:tab w:val="right" w:leader="dot" w:pos="9016"/>
            </w:tabs>
            <w:rPr>
              <w:rFonts w:ascii="Arial" w:hAnsi="Arial" w:cs="Arial"/>
              <w:noProof/>
            </w:rPr>
          </w:pPr>
          <w:hyperlink w:anchor="_Toc120992540" w:history="1">
            <w:r w:rsidR="00912341" w:rsidRPr="002D3576">
              <w:rPr>
                <w:rStyle w:val="Hyperlink"/>
                <w:rFonts w:ascii="Arial" w:hAnsi="Arial" w:cs="Arial"/>
                <w:b/>
                <w:bCs/>
                <w:noProof/>
                <w:lang w:val="en-US"/>
              </w:rPr>
              <w:t>The impact of covid-19 on the elderly</w:t>
            </w:r>
            <w:r w:rsidR="00912341" w:rsidRPr="002D3576">
              <w:rPr>
                <w:rFonts w:ascii="Arial" w:hAnsi="Arial" w:cs="Arial"/>
                <w:noProof/>
                <w:webHidden/>
              </w:rPr>
              <w:tab/>
            </w:r>
            <w:r w:rsidR="00912341" w:rsidRPr="002D3576">
              <w:rPr>
                <w:rFonts w:ascii="Arial" w:hAnsi="Arial" w:cs="Arial"/>
                <w:noProof/>
                <w:webHidden/>
              </w:rPr>
              <w:fldChar w:fldCharType="begin"/>
            </w:r>
            <w:r w:rsidR="00912341" w:rsidRPr="002D3576">
              <w:rPr>
                <w:rFonts w:ascii="Arial" w:hAnsi="Arial" w:cs="Arial"/>
                <w:noProof/>
                <w:webHidden/>
              </w:rPr>
              <w:instrText xml:space="preserve"> PAGEREF _Toc120992540 \h </w:instrText>
            </w:r>
            <w:r w:rsidR="00912341" w:rsidRPr="002D3576">
              <w:rPr>
                <w:rFonts w:ascii="Arial" w:hAnsi="Arial" w:cs="Arial"/>
                <w:noProof/>
                <w:webHidden/>
              </w:rPr>
            </w:r>
            <w:r w:rsidR="00912341" w:rsidRPr="002D3576">
              <w:rPr>
                <w:rFonts w:ascii="Arial" w:hAnsi="Arial" w:cs="Arial"/>
                <w:noProof/>
                <w:webHidden/>
              </w:rPr>
              <w:fldChar w:fldCharType="separate"/>
            </w:r>
            <w:r w:rsidR="00912341" w:rsidRPr="002D3576">
              <w:rPr>
                <w:rFonts w:ascii="Arial" w:hAnsi="Arial" w:cs="Arial"/>
                <w:noProof/>
                <w:webHidden/>
              </w:rPr>
              <w:t>5</w:t>
            </w:r>
            <w:r w:rsidR="00912341" w:rsidRPr="002D3576">
              <w:rPr>
                <w:rFonts w:ascii="Arial" w:hAnsi="Arial" w:cs="Arial"/>
                <w:noProof/>
                <w:webHidden/>
              </w:rPr>
              <w:fldChar w:fldCharType="end"/>
            </w:r>
          </w:hyperlink>
        </w:p>
        <w:p w14:paraId="1D0EDBD4" w14:textId="64B3B6A6" w:rsidR="00912341" w:rsidRPr="002D3576" w:rsidRDefault="00E41573">
          <w:pPr>
            <w:pStyle w:val="TOC1"/>
            <w:tabs>
              <w:tab w:val="right" w:leader="dot" w:pos="9016"/>
            </w:tabs>
            <w:rPr>
              <w:rFonts w:ascii="Arial" w:hAnsi="Arial" w:cs="Arial"/>
              <w:noProof/>
            </w:rPr>
          </w:pPr>
          <w:hyperlink w:anchor="_Toc120992541" w:history="1">
            <w:r w:rsidR="00912341" w:rsidRPr="002D3576">
              <w:rPr>
                <w:rStyle w:val="Hyperlink"/>
                <w:rFonts w:ascii="Arial" w:hAnsi="Arial" w:cs="Arial"/>
                <w:b/>
                <w:bCs/>
                <w:noProof/>
                <w:lang w:val="en-US"/>
              </w:rPr>
              <w:t>Conclusion</w:t>
            </w:r>
            <w:r w:rsidR="00912341" w:rsidRPr="002D3576">
              <w:rPr>
                <w:rFonts w:ascii="Arial" w:hAnsi="Arial" w:cs="Arial"/>
                <w:noProof/>
                <w:webHidden/>
              </w:rPr>
              <w:tab/>
            </w:r>
            <w:r w:rsidR="00912341" w:rsidRPr="002D3576">
              <w:rPr>
                <w:rFonts w:ascii="Arial" w:hAnsi="Arial" w:cs="Arial"/>
                <w:noProof/>
                <w:webHidden/>
              </w:rPr>
              <w:fldChar w:fldCharType="begin"/>
            </w:r>
            <w:r w:rsidR="00912341" w:rsidRPr="002D3576">
              <w:rPr>
                <w:rFonts w:ascii="Arial" w:hAnsi="Arial" w:cs="Arial"/>
                <w:noProof/>
                <w:webHidden/>
              </w:rPr>
              <w:instrText xml:space="preserve"> PAGEREF _Toc120992541 \h </w:instrText>
            </w:r>
            <w:r w:rsidR="00912341" w:rsidRPr="002D3576">
              <w:rPr>
                <w:rFonts w:ascii="Arial" w:hAnsi="Arial" w:cs="Arial"/>
                <w:noProof/>
                <w:webHidden/>
              </w:rPr>
            </w:r>
            <w:r w:rsidR="00912341" w:rsidRPr="002D3576">
              <w:rPr>
                <w:rFonts w:ascii="Arial" w:hAnsi="Arial" w:cs="Arial"/>
                <w:noProof/>
                <w:webHidden/>
              </w:rPr>
              <w:fldChar w:fldCharType="separate"/>
            </w:r>
            <w:r w:rsidR="00912341" w:rsidRPr="002D3576">
              <w:rPr>
                <w:rFonts w:ascii="Arial" w:hAnsi="Arial" w:cs="Arial"/>
                <w:noProof/>
                <w:webHidden/>
              </w:rPr>
              <w:t>6</w:t>
            </w:r>
            <w:r w:rsidR="00912341" w:rsidRPr="002D3576">
              <w:rPr>
                <w:rFonts w:ascii="Arial" w:hAnsi="Arial" w:cs="Arial"/>
                <w:noProof/>
                <w:webHidden/>
              </w:rPr>
              <w:fldChar w:fldCharType="end"/>
            </w:r>
          </w:hyperlink>
        </w:p>
        <w:p w14:paraId="5E140F22" w14:textId="1E254AB8" w:rsidR="00912341" w:rsidRPr="002D3576" w:rsidRDefault="00E41573" w:rsidP="00912341">
          <w:pPr>
            <w:pStyle w:val="TOC2"/>
            <w:tabs>
              <w:tab w:val="right" w:leader="dot" w:pos="9016"/>
            </w:tabs>
            <w:ind w:left="0"/>
            <w:rPr>
              <w:rFonts w:ascii="Arial" w:hAnsi="Arial" w:cs="Arial"/>
              <w:noProof/>
            </w:rPr>
          </w:pPr>
          <w:hyperlink w:anchor="_Toc120992542" w:history="1">
            <w:r w:rsidR="00912341" w:rsidRPr="002D3576">
              <w:rPr>
                <w:rStyle w:val="Hyperlink"/>
                <w:rFonts w:ascii="Arial" w:hAnsi="Arial" w:cs="Arial"/>
                <w:b/>
                <w:bCs/>
                <w:noProof/>
                <w:lang w:val="en-US"/>
              </w:rPr>
              <w:t>Recommendations</w:t>
            </w:r>
            <w:r w:rsidR="00912341" w:rsidRPr="002D3576">
              <w:rPr>
                <w:rFonts w:ascii="Arial" w:hAnsi="Arial" w:cs="Arial"/>
                <w:noProof/>
                <w:webHidden/>
              </w:rPr>
              <w:tab/>
            </w:r>
            <w:r w:rsidR="00912341" w:rsidRPr="002D3576">
              <w:rPr>
                <w:rFonts w:ascii="Arial" w:hAnsi="Arial" w:cs="Arial"/>
                <w:noProof/>
                <w:webHidden/>
              </w:rPr>
              <w:fldChar w:fldCharType="begin"/>
            </w:r>
            <w:r w:rsidR="00912341" w:rsidRPr="002D3576">
              <w:rPr>
                <w:rFonts w:ascii="Arial" w:hAnsi="Arial" w:cs="Arial"/>
                <w:noProof/>
                <w:webHidden/>
              </w:rPr>
              <w:instrText xml:space="preserve"> PAGEREF _Toc120992542 \h </w:instrText>
            </w:r>
            <w:r w:rsidR="00912341" w:rsidRPr="002D3576">
              <w:rPr>
                <w:rFonts w:ascii="Arial" w:hAnsi="Arial" w:cs="Arial"/>
                <w:noProof/>
                <w:webHidden/>
              </w:rPr>
            </w:r>
            <w:r w:rsidR="00912341" w:rsidRPr="002D3576">
              <w:rPr>
                <w:rFonts w:ascii="Arial" w:hAnsi="Arial" w:cs="Arial"/>
                <w:noProof/>
                <w:webHidden/>
              </w:rPr>
              <w:fldChar w:fldCharType="separate"/>
            </w:r>
            <w:r w:rsidR="00912341" w:rsidRPr="002D3576">
              <w:rPr>
                <w:rFonts w:ascii="Arial" w:hAnsi="Arial" w:cs="Arial"/>
                <w:noProof/>
                <w:webHidden/>
              </w:rPr>
              <w:t>6</w:t>
            </w:r>
            <w:r w:rsidR="00912341" w:rsidRPr="002D3576">
              <w:rPr>
                <w:rFonts w:ascii="Arial" w:hAnsi="Arial" w:cs="Arial"/>
                <w:noProof/>
                <w:webHidden/>
              </w:rPr>
              <w:fldChar w:fldCharType="end"/>
            </w:r>
          </w:hyperlink>
        </w:p>
        <w:p w14:paraId="42957141" w14:textId="7C9EA91E" w:rsidR="00912341" w:rsidRPr="002D3576" w:rsidRDefault="00E41573">
          <w:pPr>
            <w:pStyle w:val="TOC1"/>
            <w:tabs>
              <w:tab w:val="right" w:leader="dot" w:pos="9016"/>
            </w:tabs>
            <w:rPr>
              <w:rFonts w:ascii="Arial" w:hAnsi="Arial" w:cs="Arial"/>
              <w:noProof/>
            </w:rPr>
          </w:pPr>
          <w:hyperlink w:anchor="_Toc120992543" w:history="1">
            <w:r w:rsidR="00912341" w:rsidRPr="002D3576">
              <w:rPr>
                <w:rStyle w:val="Hyperlink"/>
                <w:rFonts w:ascii="Arial" w:hAnsi="Arial" w:cs="Arial"/>
                <w:b/>
                <w:bCs/>
                <w:noProof/>
                <w:lang w:val="en-US"/>
              </w:rPr>
              <w:t>Reference List</w:t>
            </w:r>
            <w:r w:rsidR="00912341" w:rsidRPr="002D3576">
              <w:rPr>
                <w:rFonts w:ascii="Arial" w:hAnsi="Arial" w:cs="Arial"/>
                <w:noProof/>
                <w:webHidden/>
              </w:rPr>
              <w:tab/>
            </w:r>
            <w:r w:rsidR="00912341" w:rsidRPr="002D3576">
              <w:rPr>
                <w:rFonts w:ascii="Arial" w:hAnsi="Arial" w:cs="Arial"/>
                <w:noProof/>
                <w:webHidden/>
              </w:rPr>
              <w:fldChar w:fldCharType="begin"/>
            </w:r>
            <w:r w:rsidR="00912341" w:rsidRPr="002D3576">
              <w:rPr>
                <w:rFonts w:ascii="Arial" w:hAnsi="Arial" w:cs="Arial"/>
                <w:noProof/>
                <w:webHidden/>
              </w:rPr>
              <w:instrText xml:space="preserve"> PAGEREF _Toc120992543 \h </w:instrText>
            </w:r>
            <w:r w:rsidR="00912341" w:rsidRPr="002D3576">
              <w:rPr>
                <w:rFonts w:ascii="Arial" w:hAnsi="Arial" w:cs="Arial"/>
                <w:noProof/>
                <w:webHidden/>
              </w:rPr>
            </w:r>
            <w:r w:rsidR="00912341" w:rsidRPr="002D3576">
              <w:rPr>
                <w:rFonts w:ascii="Arial" w:hAnsi="Arial" w:cs="Arial"/>
                <w:noProof/>
                <w:webHidden/>
              </w:rPr>
              <w:fldChar w:fldCharType="separate"/>
            </w:r>
            <w:r w:rsidR="00912341" w:rsidRPr="002D3576">
              <w:rPr>
                <w:rFonts w:ascii="Arial" w:hAnsi="Arial" w:cs="Arial"/>
                <w:noProof/>
                <w:webHidden/>
              </w:rPr>
              <w:t>8</w:t>
            </w:r>
            <w:r w:rsidR="00912341" w:rsidRPr="002D3576">
              <w:rPr>
                <w:rFonts w:ascii="Arial" w:hAnsi="Arial" w:cs="Arial"/>
                <w:noProof/>
                <w:webHidden/>
              </w:rPr>
              <w:fldChar w:fldCharType="end"/>
            </w:r>
          </w:hyperlink>
        </w:p>
        <w:p w14:paraId="2FF8540D" w14:textId="6DCADBB5" w:rsidR="00912341" w:rsidRPr="002D3576" w:rsidRDefault="00912341">
          <w:pPr>
            <w:rPr>
              <w:rFonts w:ascii="Arial" w:hAnsi="Arial" w:cs="Arial"/>
            </w:rPr>
          </w:pPr>
          <w:r w:rsidRPr="002D3576">
            <w:rPr>
              <w:rFonts w:ascii="Arial" w:hAnsi="Arial" w:cs="Arial"/>
              <w:b/>
              <w:bCs/>
            </w:rPr>
            <w:fldChar w:fldCharType="end"/>
          </w:r>
        </w:p>
      </w:sdtContent>
    </w:sdt>
    <w:p w14:paraId="344579CA" w14:textId="685E0862" w:rsidR="00912341" w:rsidRPr="002D3576" w:rsidRDefault="00912341" w:rsidP="00912341">
      <w:pPr>
        <w:spacing w:line="360" w:lineRule="auto"/>
        <w:jc w:val="both"/>
        <w:rPr>
          <w:rFonts w:ascii="Arial" w:hAnsi="Arial" w:cs="Arial"/>
          <w:b/>
          <w:bCs/>
          <w:lang w:val="en-US"/>
        </w:rPr>
      </w:pPr>
    </w:p>
    <w:p w14:paraId="7A7474CF" w14:textId="60B227E7" w:rsidR="00912341" w:rsidRPr="002D3576" w:rsidRDefault="00912341" w:rsidP="00912341">
      <w:pPr>
        <w:spacing w:line="360" w:lineRule="auto"/>
        <w:jc w:val="both"/>
        <w:rPr>
          <w:rFonts w:ascii="Arial" w:hAnsi="Arial" w:cs="Arial"/>
          <w:b/>
          <w:bCs/>
          <w:lang w:val="en-US"/>
        </w:rPr>
      </w:pPr>
    </w:p>
    <w:p w14:paraId="2DB1A8C1" w14:textId="13A3B3CE" w:rsidR="00912341" w:rsidRPr="002D3576" w:rsidRDefault="00912341" w:rsidP="00912341">
      <w:pPr>
        <w:spacing w:line="360" w:lineRule="auto"/>
        <w:jc w:val="both"/>
        <w:rPr>
          <w:rFonts w:ascii="Arial" w:hAnsi="Arial" w:cs="Arial"/>
          <w:b/>
          <w:bCs/>
          <w:lang w:val="en-US"/>
        </w:rPr>
      </w:pPr>
    </w:p>
    <w:p w14:paraId="0A35A873" w14:textId="478C099C" w:rsidR="00912341" w:rsidRPr="002D3576" w:rsidRDefault="00912341" w:rsidP="00912341">
      <w:pPr>
        <w:spacing w:line="360" w:lineRule="auto"/>
        <w:jc w:val="both"/>
        <w:rPr>
          <w:rFonts w:ascii="Arial" w:hAnsi="Arial" w:cs="Arial"/>
          <w:b/>
          <w:bCs/>
          <w:lang w:val="en-US"/>
        </w:rPr>
      </w:pPr>
    </w:p>
    <w:p w14:paraId="62598A99" w14:textId="20270320" w:rsidR="00912341" w:rsidRPr="002D3576" w:rsidRDefault="00912341" w:rsidP="00912341">
      <w:pPr>
        <w:spacing w:line="360" w:lineRule="auto"/>
        <w:jc w:val="both"/>
        <w:rPr>
          <w:rFonts w:ascii="Arial" w:hAnsi="Arial" w:cs="Arial"/>
          <w:b/>
          <w:bCs/>
          <w:lang w:val="en-US"/>
        </w:rPr>
      </w:pPr>
    </w:p>
    <w:p w14:paraId="13AF998D" w14:textId="52A26F2B" w:rsidR="00912341" w:rsidRPr="002D3576" w:rsidRDefault="00912341" w:rsidP="00912341">
      <w:pPr>
        <w:spacing w:line="360" w:lineRule="auto"/>
        <w:jc w:val="both"/>
        <w:rPr>
          <w:rFonts w:ascii="Arial" w:hAnsi="Arial" w:cs="Arial"/>
          <w:b/>
          <w:bCs/>
          <w:lang w:val="en-US"/>
        </w:rPr>
      </w:pPr>
    </w:p>
    <w:p w14:paraId="3C8FA042" w14:textId="6D03E36F" w:rsidR="00912341" w:rsidRPr="002D3576" w:rsidRDefault="00912341" w:rsidP="00912341">
      <w:pPr>
        <w:spacing w:line="360" w:lineRule="auto"/>
        <w:jc w:val="both"/>
        <w:rPr>
          <w:rFonts w:ascii="Arial" w:hAnsi="Arial" w:cs="Arial"/>
          <w:b/>
          <w:bCs/>
          <w:lang w:val="en-US"/>
        </w:rPr>
      </w:pPr>
    </w:p>
    <w:p w14:paraId="493902E6" w14:textId="2B3108D9" w:rsidR="00912341" w:rsidRPr="002D3576" w:rsidRDefault="00912341" w:rsidP="00912341">
      <w:pPr>
        <w:spacing w:line="360" w:lineRule="auto"/>
        <w:jc w:val="both"/>
        <w:rPr>
          <w:rFonts w:ascii="Arial" w:hAnsi="Arial" w:cs="Arial"/>
          <w:b/>
          <w:bCs/>
          <w:lang w:val="en-US"/>
        </w:rPr>
      </w:pPr>
    </w:p>
    <w:p w14:paraId="132D37C3" w14:textId="48C0FFE4" w:rsidR="00912341" w:rsidRPr="002D3576" w:rsidRDefault="00912341" w:rsidP="00912341">
      <w:pPr>
        <w:spacing w:line="360" w:lineRule="auto"/>
        <w:jc w:val="both"/>
        <w:rPr>
          <w:rFonts w:ascii="Arial" w:hAnsi="Arial" w:cs="Arial"/>
          <w:b/>
          <w:bCs/>
          <w:lang w:val="en-US"/>
        </w:rPr>
      </w:pPr>
    </w:p>
    <w:p w14:paraId="2F25B5AE" w14:textId="54B7A49C" w:rsidR="00912341" w:rsidRPr="002D3576" w:rsidRDefault="00912341" w:rsidP="00912341">
      <w:pPr>
        <w:spacing w:line="360" w:lineRule="auto"/>
        <w:jc w:val="both"/>
        <w:rPr>
          <w:rFonts w:ascii="Arial" w:hAnsi="Arial" w:cs="Arial"/>
          <w:b/>
          <w:bCs/>
          <w:lang w:val="en-US"/>
        </w:rPr>
      </w:pPr>
    </w:p>
    <w:p w14:paraId="2432CAB1" w14:textId="4B96AFDB" w:rsidR="00912341" w:rsidRPr="002D3576" w:rsidRDefault="00912341" w:rsidP="00912341">
      <w:pPr>
        <w:spacing w:line="360" w:lineRule="auto"/>
        <w:jc w:val="both"/>
        <w:rPr>
          <w:rFonts w:ascii="Arial" w:hAnsi="Arial" w:cs="Arial"/>
          <w:b/>
          <w:bCs/>
          <w:lang w:val="en-US"/>
        </w:rPr>
      </w:pPr>
    </w:p>
    <w:p w14:paraId="6EE5504E" w14:textId="6E46A1D1" w:rsidR="00912341" w:rsidRPr="002D3576" w:rsidRDefault="00912341" w:rsidP="00912341">
      <w:pPr>
        <w:spacing w:line="360" w:lineRule="auto"/>
        <w:jc w:val="both"/>
        <w:rPr>
          <w:rFonts w:ascii="Arial" w:hAnsi="Arial" w:cs="Arial"/>
          <w:b/>
          <w:bCs/>
          <w:lang w:val="en-US"/>
        </w:rPr>
      </w:pPr>
    </w:p>
    <w:p w14:paraId="26BAB4E8" w14:textId="63BAE3FF" w:rsidR="00912341" w:rsidRPr="002D3576" w:rsidRDefault="00912341" w:rsidP="00912341">
      <w:pPr>
        <w:spacing w:line="360" w:lineRule="auto"/>
        <w:jc w:val="both"/>
        <w:rPr>
          <w:rFonts w:ascii="Arial" w:hAnsi="Arial" w:cs="Arial"/>
          <w:b/>
          <w:bCs/>
          <w:lang w:val="en-US"/>
        </w:rPr>
      </w:pPr>
    </w:p>
    <w:p w14:paraId="13C9A4ED" w14:textId="39C8D22B" w:rsidR="00912341" w:rsidRPr="002D3576" w:rsidRDefault="00912341" w:rsidP="00912341">
      <w:pPr>
        <w:spacing w:line="360" w:lineRule="auto"/>
        <w:jc w:val="both"/>
        <w:rPr>
          <w:rFonts w:ascii="Arial" w:hAnsi="Arial" w:cs="Arial"/>
          <w:b/>
          <w:bCs/>
          <w:lang w:val="en-US"/>
        </w:rPr>
      </w:pPr>
    </w:p>
    <w:p w14:paraId="68338CB1" w14:textId="1CA950AC" w:rsidR="00912341" w:rsidRPr="002D3576" w:rsidRDefault="00912341" w:rsidP="00912341">
      <w:pPr>
        <w:spacing w:line="360" w:lineRule="auto"/>
        <w:jc w:val="both"/>
        <w:rPr>
          <w:rFonts w:ascii="Arial" w:hAnsi="Arial" w:cs="Arial"/>
          <w:b/>
          <w:bCs/>
          <w:lang w:val="en-US"/>
        </w:rPr>
      </w:pPr>
    </w:p>
    <w:p w14:paraId="26889F51" w14:textId="6254AF2E" w:rsidR="00912341" w:rsidRPr="002D3576" w:rsidRDefault="00912341" w:rsidP="00912341">
      <w:pPr>
        <w:spacing w:line="360" w:lineRule="auto"/>
        <w:jc w:val="both"/>
        <w:rPr>
          <w:rFonts w:ascii="Arial" w:hAnsi="Arial" w:cs="Arial"/>
          <w:b/>
          <w:bCs/>
          <w:lang w:val="en-US"/>
        </w:rPr>
      </w:pPr>
    </w:p>
    <w:p w14:paraId="65D15FDC" w14:textId="2C576732" w:rsidR="00912341" w:rsidRPr="002D3576" w:rsidRDefault="00912341" w:rsidP="00912341">
      <w:pPr>
        <w:spacing w:line="360" w:lineRule="auto"/>
        <w:jc w:val="both"/>
        <w:rPr>
          <w:rFonts w:ascii="Arial" w:hAnsi="Arial" w:cs="Arial"/>
          <w:b/>
          <w:bCs/>
          <w:lang w:val="en-US"/>
        </w:rPr>
      </w:pPr>
    </w:p>
    <w:p w14:paraId="1039A9CD" w14:textId="77777777" w:rsidR="002D3576" w:rsidRDefault="002D3576" w:rsidP="00912341">
      <w:pPr>
        <w:pStyle w:val="Heading1"/>
        <w:rPr>
          <w:rFonts w:ascii="Arial" w:hAnsi="Arial" w:cs="Arial"/>
          <w:b/>
          <w:bCs/>
          <w:color w:val="auto"/>
          <w:sz w:val="22"/>
          <w:szCs w:val="22"/>
          <w:lang w:val="en-US"/>
        </w:rPr>
      </w:pPr>
      <w:bookmarkStart w:id="0" w:name="_Toc120992536"/>
    </w:p>
    <w:p w14:paraId="50B719AB" w14:textId="4AD2B369" w:rsidR="00912341" w:rsidRPr="002D3576" w:rsidRDefault="00912341" w:rsidP="00912341">
      <w:pPr>
        <w:pStyle w:val="Heading1"/>
        <w:rPr>
          <w:rFonts w:ascii="Arial" w:hAnsi="Arial" w:cs="Arial"/>
          <w:b/>
          <w:bCs/>
          <w:color w:val="auto"/>
          <w:sz w:val="22"/>
          <w:szCs w:val="22"/>
          <w:lang w:val="en-US"/>
        </w:rPr>
      </w:pPr>
      <w:r w:rsidRPr="002D3576">
        <w:rPr>
          <w:rFonts w:ascii="Arial" w:hAnsi="Arial" w:cs="Arial"/>
          <w:b/>
          <w:bCs/>
          <w:color w:val="auto"/>
          <w:sz w:val="22"/>
          <w:szCs w:val="22"/>
          <w:lang w:val="en-US"/>
        </w:rPr>
        <w:t>Introduction</w:t>
      </w:r>
      <w:bookmarkEnd w:id="0"/>
    </w:p>
    <w:p w14:paraId="1B608F90" w14:textId="0B1FE589" w:rsidR="00912341" w:rsidRPr="002D3576" w:rsidRDefault="00912341" w:rsidP="00912341">
      <w:pPr>
        <w:spacing w:line="360" w:lineRule="auto"/>
        <w:jc w:val="both"/>
        <w:rPr>
          <w:rFonts w:ascii="Arial" w:hAnsi="Arial" w:cs="Arial"/>
          <w:lang w:val="en-US"/>
        </w:rPr>
      </w:pPr>
      <w:r w:rsidRPr="002D3576">
        <w:rPr>
          <w:rFonts w:ascii="Arial" w:hAnsi="Arial" w:cs="Arial"/>
          <w:lang w:val="en-US"/>
        </w:rPr>
        <w:t>The ageing population in the UK has been on the rise. Figures from the office of the national statistics, indicate that the UK ageing population is currently at 16% and this is expected to rise to 24% by 2042 (</w:t>
      </w:r>
      <w:proofErr w:type="spellStart"/>
      <w:r w:rsidRPr="002D3576">
        <w:rPr>
          <w:rFonts w:ascii="Arial" w:hAnsi="Arial" w:cs="Arial"/>
          <w:lang w:val="en-US"/>
        </w:rPr>
        <w:t>Storey</w:t>
      </w:r>
      <w:proofErr w:type="spellEnd"/>
      <w:r w:rsidRPr="002D3576">
        <w:rPr>
          <w:rFonts w:ascii="Arial" w:hAnsi="Arial" w:cs="Arial"/>
          <w:lang w:val="en-US"/>
        </w:rPr>
        <w:t xml:space="preserve">, 2018). the rising number of the old people in the UK has caused a strain on its health and social care system. The old people have a higher prevalence for long term health conditions such as </w:t>
      </w:r>
      <w:r w:rsidR="008B0050" w:rsidRPr="002D3576">
        <w:rPr>
          <w:rFonts w:ascii="Arial" w:hAnsi="Arial" w:cs="Arial"/>
          <w:lang w:val="en-US"/>
        </w:rPr>
        <w:t>d</w:t>
      </w:r>
      <w:r w:rsidRPr="002D3576">
        <w:rPr>
          <w:rFonts w:ascii="Arial" w:hAnsi="Arial" w:cs="Arial"/>
          <w:lang w:val="en-US"/>
        </w:rPr>
        <w:t>ementia</w:t>
      </w:r>
      <w:r w:rsidR="008B0050" w:rsidRPr="002D3576">
        <w:rPr>
          <w:rFonts w:ascii="Arial" w:hAnsi="Arial" w:cs="Arial"/>
          <w:lang w:val="en-US"/>
        </w:rPr>
        <w:t xml:space="preserve"> (</w:t>
      </w:r>
      <w:r w:rsidR="008B0050" w:rsidRPr="002D3576">
        <w:rPr>
          <w:rFonts w:ascii="Arial" w:hAnsi="Arial" w:cs="Arial"/>
        </w:rPr>
        <w:t>National Institute on Aging, 2022)</w:t>
      </w:r>
      <w:r w:rsidRPr="002D3576">
        <w:rPr>
          <w:rFonts w:ascii="Arial" w:hAnsi="Arial" w:cs="Arial"/>
          <w:lang w:val="en-US"/>
        </w:rPr>
        <w:t xml:space="preserve">. This supporting document will </w:t>
      </w:r>
      <w:r w:rsidR="008B0050" w:rsidRPr="002D3576">
        <w:rPr>
          <w:rFonts w:ascii="Arial" w:hAnsi="Arial" w:cs="Arial"/>
          <w:lang w:val="en-US"/>
        </w:rPr>
        <w:t>affirm</w:t>
      </w:r>
      <w:r w:rsidRPr="002D3576">
        <w:rPr>
          <w:rFonts w:ascii="Arial" w:hAnsi="Arial" w:cs="Arial"/>
          <w:lang w:val="en-US"/>
        </w:rPr>
        <w:t xml:space="preserve"> that an ageing UK population poses a challenge </w:t>
      </w:r>
      <w:r w:rsidR="008B0050" w:rsidRPr="002D3576">
        <w:rPr>
          <w:rFonts w:ascii="Arial" w:hAnsi="Arial" w:cs="Arial"/>
          <w:lang w:val="en-US"/>
        </w:rPr>
        <w:t>to</w:t>
      </w:r>
      <w:r w:rsidRPr="002D3576">
        <w:rPr>
          <w:rFonts w:ascii="Arial" w:hAnsi="Arial" w:cs="Arial"/>
          <w:lang w:val="en-US"/>
        </w:rPr>
        <w:t xml:space="preserve"> the health and social care system.</w:t>
      </w:r>
    </w:p>
    <w:p w14:paraId="62704401" w14:textId="77777777" w:rsidR="00912341" w:rsidRPr="002D3576" w:rsidRDefault="00912341" w:rsidP="00912341">
      <w:pPr>
        <w:pStyle w:val="Heading1"/>
        <w:rPr>
          <w:rFonts w:ascii="Arial" w:hAnsi="Arial" w:cs="Arial"/>
          <w:b/>
          <w:bCs/>
          <w:color w:val="auto"/>
          <w:sz w:val="22"/>
          <w:szCs w:val="22"/>
          <w:lang w:val="en-US"/>
        </w:rPr>
      </w:pPr>
      <w:bookmarkStart w:id="1" w:name="_Toc120992537"/>
      <w:r w:rsidRPr="002D3576">
        <w:rPr>
          <w:rFonts w:ascii="Arial" w:hAnsi="Arial" w:cs="Arial"/>
          <w:b/>
          <w:bCs/>
          <w:color w:val="auto"/>
          <w:sz w:val="22"/>
          <w:szCs w:val="22"/>
          <w:lang w:val="en-US"/>
        </w:rPr>
        <w:t>Debate points</w:t>
      </w:r>
      <w:bookmarkEnd w:id="1"/>
    </w:p>
    <w:tbl>
      <w:tblPr>
        <w:tblStyle w:val="TableGrid"/>
        <w:tblW w:w="0" w:type="auto"/>
        <w:tblLook w:val="04A0" w:firstRow="1" w:lastRow="0" w:firstColumn="1" w:lastColumn="0" w:noHBand="0" w:noVBand="1"/>
      </w:tblPr>
      <w:tblGrid>
        <w:gridCol w:w="4508"/>
        <w:gridCol w:w="4508"/>
      </w:tblGrid>
      <w:tr w:rsidR="00912341" w:rsidRPr="002D3576" w14:paraId="7274BA7C" w14:textId="77777777" w:rsidTr="007A5567">
        <w:tc>
          <w:tcPr>
            <w:tcW w:w="4508" w:type="dxa"/>
          </w:tcPr>
          <w:p w14:paraId="07EDB927" w14:textId="77777777" w:rsidR="00912341" w:rsidRPr="002D3576" w:rsidRDefault="00912341" w:rsidP="007A5567">
            <w:pPr>
              <w:spacing w:line="360" w:lineRule="auto"/>
              <w:jc w:val="both"/>
              <w:rPr>
                <w:rFonts w:ascii="Arial" w:hAnsi="Arial" w:cs="Arial"/>
                <w:b/>
                <w:bCs/>
                <w:lang w:val="en-US"/>
              </w:rPr>
            </w:pPr>
            <w:r w:rsidRPr="002D3576">
              <w:rPr>
                <w:rFonts w:ascii="Arial" w:hAnsi="Arial" w:cs="Arial"/>
                <w:b/>
                <w:bCs/>
                <w:lang w:val="en-US"/>
              </w:rPr>
              <w:t>Other members debate viewpoints (that the ageing UK population is not a burden)</w:t>
            </w:r>
          </w:p>
        </w:tc>
        <w:tc>
          <w:tcPr>
            <w:tcW w:w="4508" w:type="dxa"/>
          </w:tcPr>
          <w:p w14:paraId="45E4B807" w14:textId="77777777" w:rsidR="00912341" w:rsidRPr="002D3576" w:rsidRDefault="00912341" w:rsidP="007A5567">
            <w:pPr>
              <w:spacing w:line="360" w:lineRule="auto"/>
              <w:jc w:val="both"/>
              <w:rPr>
                <w:rFonts w:ascii="Arial" w:hAnsi="Arial" w:cs="Arial"/>
                <w:b/>
                <w:bCs/>
                <w:lang w:val="en-US"/>
              </w:rPr>
            </w:pPr>
            <w:r w:rsidRPr="002D3576">
              <w:rPr>
                <w:rFonts w:ascii="Arial" w:hAnsi="Arial" w:cs="Arial"/>
                <w:b/>
                <w:bCs/>
                <w:lang w:val="en-US"/>
              </w:rPr>
              <w:t>My debate points (that the ageing UK population poses a challenge for the health and social care system</w:t>
            </w:r>
          </w:p>
        </w:tc>
      </w:tr>
      <w:tr w:rsidR="00912341" w:rsidRPr="002D3576" w14:paraId="598BB8CB" w14:textId="77777777" w:rsidTr="007A5567">
        <w:tc>
          <w:tcPr>
            <w:tcW w:w="4508" w:type="dxa"/>
          </w:tcPr>
          <w:p w14:paraId="03230E01" w14:textId="77777777" w:rsidR="00912341" w:rsidRPr="002D3576" w:rsidRDefault="00912341" w:rsidP="00912341">
            <w:pPr>
              <w:pStyle w:val="ListParagraph"/>
              <w:numPr>
                <w:ilvl w:val="0"/>
                <w:numId w:val="1"/>
              </w:numPr>
              <w:spacing w:line="360" w:lineRule="auto"/>
              <w:rPr>
                <w:rFonts w:ascii="Arial" w:hAnsi="Arial" w:cs="Arial"/>
                <w:lang w:val="en-US"/>
              </w:rPr>
            </w:pPr>
            <w:r w:rsidRPr="002D3576">
              <w:rPr>
                <w:rFonts w:ascii="Arial" w:hAnsi="Arial" w:cs="Arial"/>
                <w:lang w:val="en-US"/>
              </w:rPr>
              <w:t>The ageing population contribute positively to the economy through taxes remitted for those still working</w:t>
            </w:r>
          </w:p>
          <w:p w14:paraId="72DCDFA7" w14:textId="77777777" w:rsidR="00912341" w:rsidRPr="002D3576" w:rsidRDefault="00912341" w:rsidP="00912341">
            <w:pPr>
              <w:pStyle w:val="ListParagraph"/>
              <w:numPr>
                <w:ilvl w:val="0"/>
                <w:numId w:val="1"/>
              </w:numPr>
              <w:spacing w:line="360" w:lineRule="auto"/>
              <w:rPr>
                <w:rFonts w:ascii="Arial" w:hAnsi="Arial" w:cs="Arial"/>
                <w:lang w:val="en-US"/>
              </w:rPr>
            </w:pPr>
            <w:r w:rsidRPr="002D3576">
              <w:rPr>
                <w:rFonts w:ascii="Arial" w:hAnsi="Arial" w:cs="Arial"/>
                <w:lang w:val="en-US"/>
              </w:rPr>
              <w:t>The healthy ones can still fend for themselves and do not require specialized social and health care services</w:t>
            </w:r>
          </w:p>
          <w:p w14:paraId="1E7CF8B7" w14:textId="77777777" w:rsidR="00912341" w:rsidRPr="002D3576" w:rsidRDefault="00912341" w:rsidP="00912341">
            <w:pPr>
              <w:pStyle w:val="ListParagraph"/>
              <w:numPr>
                <w:ilvl w:val="0"/>
                <w:numId w:val="1"/>
              </w:numPr>
              <w:spacing w:line="360" w:lineRule="auto"/>
              <w:rPr>
                <w:rFonts w:ascii="Arial" w:hAnsi="Arial" w:cs="Arial"/>
                <w:lang w:val="en-US"/>
              </w:rPr>
            </w:pPr>
            <w:r w:rsidRPr="002D3576">
              <w:rPr>
                <w:rFonts w:ascii="Arial" w:hAnsi="Arial" w:cs="Arial"/>
                <w:lang w:val="en-US"/>
              </w:rPr>
              <w:t>They are beneficial due to their huge pool of skills and abilities gained over time.</w:t>
            </w:r>
          </w:p>
          <w:p w14:paraId="3B5E5661" w14:textId="77777777" w:rsidR="00912341" w:rsidRPr="002D3576" w:rsidRDefault="00912341" w:rsidP="00912341">
            <w:pPr>
              <w:pStyle w:val="ListParagraph"/>
              <w:numPr>
                <w:ilvl w:val="0"/>
                <w:numId w:val="1"/>
              </w:numPr>
              <w:spacing w:line="360" w:lineRule="auto"/>
              <w:rPr>
                <w:rFonts w:ascii="Arial" w:hAnsi="Arial" w:cs="Arial"/>
                <w:lang w:val="en-US"/>
              </w:rPr>
            </w:pPr>
            <w:r w:rsidRPr="002D3576">
              <w:rPr>
                <w:rFonts w:ascii="Arial" w:hAnsi="Arial" w:cs="Arial"/>
                <w:lang w:val="en-US"/>
              </w:rPr>
              <w:t>They are resourceful to other employees in the organization</w:t>
            </w:r>
          </w:p>
          <w:p w14:paraId="2D248F2C" w14:textId="77777777" w:rsidR="00912341" w:rsidRPr="002D3576" w:rsidRDefault="00912341" w:rsidP="00912341">
            <w:pPr>
              <w:pStyle w:val="ListParagraph"/>
              <w:numPr>
                <w:ilvl w:val="0"/>
                <w:numId w:val="1"/>
              </w:numPr>
              <w:spacing w:line="360" w:lineRule="auto"/>
              <w:rPr>
                <w:rFonts w:ascii="Arial" w:hAnsi="Arial" w:cs="Arial"/>
                <w:lang w:val="en-US"/>
              </w:rPr>
            </w:pPr>
            <w:r w:rsidRPr="002D3576">
              <w:rPr>
                <w:rFonts w:ascii="Arial" w:hAnsi="Arial" w:cs="Arial"/>
                <w:lang w:val="en-US"/>
              </w:rPr>
              <w:t>Most of them have assets that make their lives comfortable reducing reliance on their children or grandparents</w:t>
            </w:r>
          </w:p>
          <w:p w14:paraId="6E954CD8" w14:textId="77777777" w:rsidR="00912341" w:rsidRPr="002D3576" w:rsidRDefault="00912341" w:rsidP="007A5567">
            <w:pPr>
              <w:spacing w:line="360" w:lineRule="auto"/>
              <w:jc w:val="both"/>
              <w:rPr>
                <w:rFonts w:ascii="Arial" w:hAnsi="Arial" w:cs="Arial"/>
                <w:lang w:val="en-US"/>
              </w:rPr>
            </w:pPr>
          </w:p>
          <w:p w14:paraId="70B1EDB5" w14:textId="77777777" w:rsidR="00912341" w:rsidRPr="002D3576" w:rsidRDefault="00912341" w:rsidP="007A5567">
            <w:pPr>
              <w:spacing w:line="360" w:lineRule="auto"/>
              <w:jc w:val="both"/>
              <w:rPr>
                <w:rFonts w:ascii="Arial" w:hAnsi="Arial" w:cs="Arial"/>
                <w:lang w:val="en-US"/>
              </w:rPr>
            </w:pPr>
          </w:p>
          <w:p w14:paraId="74F920AD" w14:textId="77777777" w:rsidR="00912341" w:rsidRPr="002D3576" w:rsidRDefault="00912341" w:rsidP="007A5567">
            <w:pPr>
              <w:spacing w:line="360" w:lineRule="auto"/>
              <w:jc w:val="both"/>
              <w:rPr>
                <w:rFonts w:ascii="Arial" w:hAnsi="Arial" w:cs="Arial"/>
                <w:lang w:val="en-US"/>
              </w:rPr>
            </w:pPr>
          </w:p>
          <w:p w14:paraId="14678AA8" w14:textId="77777777" w:rsidR="00912341" w:rsidRPr="002D3576" w:rsidRDefault="00912341" w:rsidP="007A5567">
            <w:pPr>
              <w:spacing w:line="360" w:lineRule="auto"/>
              <w:rPr>
                <w:rFonts w:ascii="Arial" w:hAnsi="Arial" w:cs="Arial"/>
                <w:lang w:val="en-US"/>
              </w:rPr>
            </w:pPr>
          </w:p>
        </w:tc>
        <w:tc>
          <w:tcPr>
            <w:tcW w:w="4508" w:type="dxa"/>
          </w:tcPr>
          <w:p w14:paraId="633F019B" w14:textId="61B56CD8" w:rsidR="00912341" w:rsidRPr="002D3576" w:rsidRDefault="00912341" w:rsidP="00912341">
            <w:pPr>
              <w:pStyle w:val="ListParagraph"/>
              <w:numPr>
                <w:ilvl w:val="0"/>
                <w:numId w:val="1"/>
              </w:numPr>
              <w:spacing w:line="360" w:lineRule="auto"/>
              <w:rPr>
                <w:rFonts w:ascii="Arial" w:hAnsi="Arial" w:cs="Arial"/>
                <w:lang w:val="en-US"/>
              </w:rPr>
            </w:pPr>
            <w:r w:rsidRPr="002D3576">
              <w:rPr>
                <w:rFonts w:ascii="Arial" w:hAnsi="Arial" w:cs="Arial"/>
                <w:lang w:val="en-US"/>
              </w:rPr>
              <w:t>Due to the increase in ageing population in the UK</w:t>
            </w:r>
            <w:r w:rsidR="008B0050" w:rsidRPr="002D3576">
              <w:rPr>
                <w:rFonts w:ascii="Arial" w:hAnsi="Arial" w:cs="Arial"/>
                <w:lang w:val="en-US"/>
              </w:rPr>
              <w:t>,</w:t>
            </w:r>
            <w:r w:rsidRPr="002D3576">
              <w:rPr>
                <w:rFonts w:ascii="Arial" w:hAnsi="Arial" w:cs="Arial"/>
                <w:lang w:val="en-US"/>
              </w:rPr>
              <w:t xml:space="preserve"> more finances are required to meet their health needs</w:t>
            </w:r>
          </w:p>
          <w:p w14:paraId="04D88843" w14:textId="081D7D87" w:rsidR="00912341" w:rsidRPr="002D3576" w:rsidRDefault="00912341" w:rsidP="00912341">
            <w:pPr>
              <w:pStyle w:val="ListParagraph"/>
              <w:numPr>
                <w:ilvl w:val="0"/>
                <w:numId w:val="1"/>
              </w:numPr>
              <w:spacing w:line="360" w:lineRule="auto"/>
              <w:rPr>
                <w:rFonts w:ascii="Arial" w:hAnsi="Arial" w:cs="Arial"/>
                <w:lang w:val="en-US"/>
              </w:rPr>
            </w:pPr>
            <w:r w:rsidRPr="002D3576">
              <w:rPr>
                <w:rFonts w:ascii="Arial" w:hAnsi="Arial" w:cs="Arial"/>
                <w:lang w:val="en-US"/>
              </w:rPr>
              <w:t>The increased demand for health and social care needs has caused a strain on the UK government</w:t>
            </w:r>
          </w:p>
          <w:p w14:paraId="01F015B6" w14:textId="65D36304" w:rsidR="00912341" w:rsidRPr="002D3576" w:rsidRDefault="00912341" w:rsidP="00912341">
            <w:pPr>
              <w:pStyle w:val="ListParagraph"/>
              <w:numPr>
                <w:ilvl w:val="0"/>
                <w:numId w:val="1"/>
              </w:numPr>
              <w:spacing w:line="360" w:lineRule="auto"/>
              <w:rPr>
                <w:rFonts w:ascii="Arial" w:hAnsi="Arial" w:cs="Arial"/>
                <w:lang w:val="en-US"/>
              </w:rPr>
            </w:pPr>
            <w:r w:rsidRPr="002D3576">
              <w:rPr>
                <w:rFonts w:ascii="Arial" w:hAnsi="Arial" w:cs="Arial"/>
                <w:lang w:val="en-US"/>
              </w:rPr>
              <w:t xml:space="preserve">Widening deficit in the health and social care sector as more funds </w:t>
            </w:r>
            <w:r w:rsidR="008B0050" w:rsidRPr="002D3576">
              <w:rPr>
                <w:rFonts w:ascii="Arial" w:hAnsi="Arial" w:cs="Arial"/>
                <w:lang w:val="en-US"/>
              </w:rPr>
              <w:t xml:space="preserve">are </w:t>
            </w:r>
            <w:r w:rsidRPr="002D3576">
              <w:rPr>
                <w:rFonts w:ascii="Arial" w:hAnsi="Arial" w:cs="Arial"/>
                <w:lang w:val="en-US"/>
              </w:rPr>
              <w:t xml:space="preserve">required to manage the various </w:t>
            </w:r>
            <w:r w:rsidR="008B0050" w:rsidRPr="002D3576">
              <w:rPr>
                <w:rFonts w:ascii="Arial" w:hAnsi="Arial" w:cs="Arial"/>
                <w:lang w:val="en-US"/>
              </w:rPr>
              <w:t>long-term</w:t>
            </w:r>
            <w:r w:rsidRPr="002D3576">
              <w:rPr>
                <w:rFonts w:ascii="Arial" w:hAnsi="Arial" w:cs="Arial"/>
                <w:lang w:val="en-US"/>
              </w:rPr>
              <w:t xml:space="preserve"> health conditions</w:t>
            </w:r>
          </w:p>
          <w:p w14:paraId="727DA765" w14:textId="1FE3AD27" w:rsidR="00021975" w:rsidRPr="002D3576" w:rsidRDefault="008B0050" w:rsidP="008B0050">
            <w:pPr>
              <w:pStyle w:val="ListParagraph"/>
              <w:numPr>
                <w:ilvl w:val="0"/>
                <w:numId w:val="1"/>
              </w:numPr>
              <w:spacing w:line="360" w:lineRule="auto"/>
              <w:rPr>
                <w:rFonts w:ascii="Arial" w:hAnsi="Arial" w:cs="Arial"/>
                <w:lang w:val="en-US"/>
              </w:rPr>
            </w:pPr>
            <w:r w:rsidRPr="002D3576">
              <w:rPr>
                <w:rFonts w:ascii="Arial" w:hAnsi="Arial" w:cs="Arial"/>
                <w:lang w:val="en-US"/>
              </w:rPr>
              <w:t>The need for</w:t>
            </w:r>
            <w:r w:rsidR="00912341" w:rsidRPr="002D3576">
              <w:rPr>
                <w:rFonts w:ascii="Arial" w:hAnsi="Arial" w:cs="Arial"/>
                <w:lang w:val="en-US"/>
              </w:rPr>
              <w:t xml:space="preserve"> social care services and other health professionals by the aged </w:t>
            </w:r>
            <w:r w:rsidRPr="002D3576">
              <w:rPr>
                <w:rFonts w:ascii="Arial" w:hAnsi="Arial" w:cs="Arial"/>
                <w:lang w:val="en-US"/>
              </w:rPr>
              <w:t>has</w:t>
            </w:r>
            <w:r w:rsidR="00912341" w:rsidRPr="002D3576">
              <w:rPr>
                <w:rFonts w:ascii="Arial" w:hAnsi="Arial" w:cs="Arial"/>
                <w:lang w:val="en-US"/>
              </w:rPr>
              <w:t xml:space="preserve"> caused a shortage </w:t>
            </w:r>
            <w:r w:rsidRPr="002D3576">
              <w:rPr>
                <w:rFonts w:ascii="Arial" w:hAnsi="Arial" w:cs="Arial"/>
                <w:lang w:val="en-US"/>
              </w:rPr>
              <w:t>of</w:t>
            </w:r>
            <w:r w:rsidR="00912341" w:rsidRPr="002D3576">
              <w:rPr>
                <w:rFonts w:ascii="Arial" w:hAnsi="Arial" w:cs="Arial"/>
                <w:lang w:val="en-US"/>
              </w:rPr>
              <w:t xml:space="preserve"> health and care professionals in the UK</w:t>
            </w:r>
            <w:r w:rsidRPr="002D3576">
              <w:rPr>
                <w:rFonts w:ascii="Arial" w:hAnsi="Arial" w:cs="Arial"/>
                <w:lang w:val="en-US"/>
              </w:rPr>
              <w:t xml:space="preserve">, resulting in unpaid family </w:t>
            </w:r>
            <w:r w:rsidR="00D80336">
              <w:rPr>
                <w:rFonts w:ascii="Arial" w:hAnsi="Arial" w:cs="Arial"/>
                <w:lang w:val="en-US"/>
              </w:rPr>
              <w:t>careers</w:t>
            </w:r>
            <w:r w:rsidRPr="002D3576">
              <w:rPr>
                <w:rFonts w:ascii="Arial" w:hAnsi="Arial" w:cs="Arial"/>
                <w:lang w:val="en-US"/>
              </w:rPr>
              <w:t>.</w:t>
            </w:r>
          </w:p>
        </w:tc>
      </w:tr>
    </w:tbl>
    <w:p w14:paraId="706D27EC" w14:textId="77777777" w:rsidR="008B0050" w:rsidRPr="002D3576" w:rsidRDefault="008B0050" w:rsidP="00912341">
      <w:pPr>
        <w:pStyle w:val="Heading1"/>
        <w:rPr>
          <w:rFonts w:ascii="Arial" w:hAnsi="Arial" w:cs="Arial"/>
          <w:b/>
          <w:bCs/>
          <w:color w:val="auto"/>
          <w:sz w:val="22"/>
          <w:szCs w:val="22"/>
          <w:lang w:val="en-US"/>
        </w:rPr>
      </w:pPr>
      <w:bookmarkStart w:id="2" w:name="_Toc120992538"/>
    </w:p>
    <w:p w14:paraId="603D2B5F" w14:textId="5F7040A7" w:rsidR="00912341" w:rsidRPr="002D3576" w:rsidRDefault="00912341" w:rsidP="00912341">
      <w:pPr>
        <w:pStyle w:val="Heading1"/>
        <w:rPr>
          <w:rFonts w:ascii="Arial" w:hAnsi="Arial" w:cs="Arial"/>
          <w:b/>
          <w:bCs/>
          <w:color w:val="auto"/>
          <w:sz w:val="22"/>
          <w:szCs w:val="22"/>
          <w:lang w:val="en-US"/>
        </w:rPr>
      </w:pPr>
      <w:r w:rsidRPr="002D3576">
        <w:rPr>
          <w:rFonts w:ascii="Arial" w:hAnsi="Arial" w:cs="Arial"/>
          <w:b/>
          <w:bCs/>
          <w:color w:val="auto"/>
          <w:sz w:val="22"/>
          <w:szCs w:val="22"/>
          <w:lang w:val="en-US"/>
        </w:rPr>
        <w:t>Debate points analysis</w:t>
      </w:r>
      <w:bookmarkEnd w:id="2"/>
    </w:p>
    <w:p w14:paraId="25B5BD5F" w14:textId="0ACF4901" w:rsidR="00912341" w:rsidRPr="002D3576" w:rsidRDefault="00912341" w:rsidP="00912341">
      <w:pPr>
        <w:spacing w:line="360" w:lineRule="auto"/>
        <w:jc w:val="both"/>
        <w:rPr>
          <w:rFonts w:ascii="Arial" w:hAnsi="Arial" w:cs="Arial"/>
          <w:lang w:val="en-US"/>
        </w:rPr>
      </w:pPr>
      <w:r w:rsidRPr="002D3576">
        <w:rPr>
          <w:rFonts w:ascii="Arial" w:hAnsi="Arial" w:cs="Arial"/>
          <w:lang w:val="en-US"/>
        </w:rPr>
        <w:t>According to the Office of National statistics, 24% of individuals living in the UK will be aged 65 or more by 2042, an increase from 18% in 2016. The increase in the aged population is due to modern technology and advancements in healthcare. The ageing population has increased costs to the UK government</w:t>
      </w:r>
      <w:r w:rsidR="00397869">
        <w:rPr>
          <w:rFonts w:ascii="Arial" w:hAnsi="Arial" w:cs="Arial"/>
          <w:lang w:val="en-US"/>
        </w:rPr>
        <w:t>,</w:t>
      </w:r>
      <w:r w:rsidRPr="002D3576">
        <w:rPr>
          <w:rFonts w:ascii="Arial" w:hAnsi="Arial" w:cs="Arial"/>
          <w:lang w:val="en-US"/>
        </w:rPr>
        <w:t xml:space="preserve"> especially in the health and social care sector. According to their statistics, the elderly are four times more likely to get hospital admissions than younger people. </w:t>
      </w:r>
      <w:r w:rsidR="008B0050" w:rsidRPr="002D3576">
        <w:rPr>
          <w:rFonts w:ascii="Arial" w:hAnsi="Arial" w:cs="Arial"/>
          <w:lang w:val="en-US"/>
        </w:rPr>
        <w:t>Hospital</w:t>
      </w:r>
      <w:r w:rsidRPr="002D3576">
        <w:rPr>
          <w:rFonts w:ascii="Arial" w:hAnsi="Arial" w:cs="Arial"/>
          <w:lang w:val="en-US"/>
        </w:rPr>
        <w:t xml:space="preserve"> admissions are expensive as they may require specialized treatment. Due to declining government resources, there have been budget cuts and reduced government spending. This has led to a deficit of health and social care professionals as more individuals require the care. The development of long-term health conditions among the elderly is another challenge</w:t>
      </w:r>
      <w:r w:rsidR="002D3576" w:rsidRPr="002D3576">
        <w:rPr>
          <w:rFonts w:ascii="Arial" w:hAnsi="Arial" w:cs="Arial"/>
          <w:lang w:val="en-US"/>
        </w:rPr>
        <w:t>,</w:t>
      </w:r>
      <w:r w:rsidRPr="002D3576">
        <w:rPr>
          <w:rFonts w:ascii="Arial" w:hAnsi="Arial" w:cs="Arial"/>
          <w:lang w:val="en-US"/>
        </w:rPr>
        <w:t xml:space="preserve"> as it </w:t>
      </w:r>
      <w:r w:rsidR="002D3576" w:rsidRPr="002D3576">
        <w:rPr>
          <w:rFonts w:ascii="Arial" w:hAnsi="Arial" w:cs="Arial"/>
          <w:lang w:val="en-US"/>
        </w:rPr>
        <w:t>requires</w:t>
      </w:r>
      <w:r w:rsidRPr="002D3576">
        <w:rPr>
          <w:rFonts w:ascii="Arial" w:hAnsi="Arial" w:cs="Arial"/>
          <w:lang w:val="en-US"/>
        </w:rPr>
        <w:t xml:space="preserve"> </w:t>
      </w:r>
      <w:r w:rsidR="002D3576" w:rsidRPr="002D3576">
        <w:rPr>
          <w:rFonts w:ascii="Arial" w:hAnsi="Arial" w:cs="Arial"/>
          <w:lang w:val="en-US"/>
        </w:rPr>
        <w:t>longer-term</w:t>
      </w:r>
      <w:r w:rsidRPr="002D3576">
        <w:rPr>
          <w:rFonts w:ascii="Arial" w:hAnsi="Arial" w:cs="Arial"/>
          <w:lang w:val="en-US"/>
        </w:rPr>
        <w:t xml:space="preserve"> care and specialized equipment (NHS, 2022). </w:t>
      </w:r>
    </w:p>
    <w:p w14:paraId="482EA187" w14:textId="0C813F01" w:rsidR="00912341" w:rsidRPr="002D3576" w:rsidRDefault="00912341" w:rsidP="00912341">
      <w:pPr>
        <w:spacing w:line="360" w:lineRule="auto"/>
        <w:jc w:val="both"/>
        <w:rPr>
          <w:rFonts w:ascii="Arial" w:hAnsi="Arial" w:cs="Arial"/>
          <w:lang w:val="en-US"/>
        </w:rPr>
      </w:pPr>
      <w:r w:rsidRPr="002D3576">
        <w:rPr>
          <w:rFonts w:ascii="Arial" w:hAnsi="Arial" w:cs="Arial"/>
          <w:lang w:val="en-US"/>
        </w:rPr>
        <w:t>The increase in the ageing population has caused further financial burden</w:t>
      </w:r>
      <w:r w:rsidR="002D3576" w:rsidRPr="002D3576">
        <w:rPr>
          <w:rFonts w:ascii="Arial" w:hAnsi="Arial" w:cs="Arial"/>
          <w:lang w:val="en-US"/>
        </w:rPr>
        <w:t>s</w:t>
      </w:r>
      <w:r w:rsidRPr="002D3576">
        <w:rPr>
          <w:rFonts w:ascii="Arial" w:hAnsi="Arial" w:cs="Arial"/>
          <w:lang w:val="en-US"/>
        </w:rPr>
        <w:t xml:space="preserve"> </w:t>
      </w:r>
      <w:r w:rsidR="002D3576" w:rsidRPr="002D3576">
        <w:rPr>
          <w:rFonts w:ascii="Arial" w:hAnsi="Arial" w:cs="Arial"/>
          <w:lang w:val="en-US"/>
        </w:rPr>
        <w:t xml:space="preserve">on </w:t>
      </w:r>
      <w:r w:rsidRPr="002D3576">
        <w:rPr>
          <w:rFonts w:ascii="Arial" w:hAnsi="Arial" w:cs="Arial"/>
          <w:lang w:val="en-US"/>
        </w:rPr>
        <w:t>the economy. Due to the increased number of older persons in the UK</w:t>
      </w:r>
      <w:r w:rsidR="002D3576" w:rsidRPr="002D3576">
        <w:rPr>
          <w:rFonts w:ascii="Arial" w:hAnsi="Arial" w:cs="Arial"/>
          <w:lang w:val="en-US"/>
        </w:rPr>
        <w:t xml:space="preserve">, </w:t>
      </w:r>
      <w:r w:rsidRPr="002D3576">
        <w:rPr>
          <w:rFonts w:ascii="Arial" w:hAnsi="Arial" w:cs="Arial"/>
          <w:lang w:val="en-US"/>
        </w:rPr>
        <w:t>pension is relatively harder to sustain. According to studies by Armitage and Nellums (2020)</w:t>
      </w:r>
      <w:r w:rsidR="002D3576" w:rsidRPr="002D3576">
        <w:rPr>
          <w:rFonts w:ascii="Arial" w:hAnsi="Arial" w:cs="Arial"/>
          <w:lang w:val="en-US"/>
        </w:rPr>
        <w:t>,</w:t>
      </w:r>
      <w:r w:rsidRPr="002D3576">
        <w:rPr>
          <w:rFonts w:ascii="Arial" w:hAnsi="Arial" w:cs="Arial"/>
          <w:lang w:val="en-US"/>
        </w:rPr>
        <w:t xml:space="preserve"> there is increased demand for welfare services. There is </w:t>
      </w:r>
      <w:r w:rsidR="002D3576" w:rsidRPr="002D3576">
        <w:rPr>
          <w:rFonts w:ascii="Arial" w:hAnsi="Arial" w:cs="Arial"/>
          <w:lang w:val="en-US"/>
        </w:rPr>
        <w:t xml:space="preserve">a </w:t>
      </w:r>
      <w:r w:rsidRPr="002D3576">
        <w:rPr>
          <w:rFonts w:ascii="Arial" w:hAnsi="Arial" w:cs="Arial"/>
          <w:lang w:val="en-US"/>
        </w:rPr>
        <w:t xml:space="preserve">need for health and social care services to ensure that the physical and mental welfare of older people is looked into. The construction and allocation of more health and social care professionals will lead to additional costs. Maintenance of social and </w:t>
      </w:r>
      <w:r w:rsidR="002D3576" w:rsidRPr="002D3576">
        <w:rPr>
          <w:rFonts w:ascii="Arial" w:hAnsi="Arial" w:cs="Arial"/>
          <w:lang w:val="en-US"/>
        </w:rPr>
        <w:t>healthcare</w:t>
      </w:r>
      <w:r w:rsidRPr="002D3576">
        <w:rPr>
          <w:rFonts w:ascii="Arial" w:hAnsi="Arial" w:cs="Arial"/>
          <w:lang w:val="en-US"/>
        </w:rPr>
        <w:t xml:space="preserve"> facilities is expensive. The additional costs will increase the financial burden on the NHS. </w:t>
      </w:r>
    </w:p>
    <w:p w14:paraId="3FF7A4D7" w14:textId="6E6DF14F" w:rsidR="00912341" w:rsidRPr="002D3576" w:rsidRDefault="00912341" w:rsidP="00912341">
      <w:pPr>
        <w:spacing w:line="360" w:lineRule="auto"/>
        <w:jc w:val="both"/>
        <w:rPr>
          <w:rFonts w:ascii="Arial" w:hAnsi="Arial" w:cs="Arial"/>
          <w:lang w:val="en-US"/>
        </w:rPr>
      </w:pPr>
      <w:r w:rsidRPr="002D3576">
        <w:rPr>
          <w:rFonts w:ascii="Arial" w:hAnsi="Arial" w:cs="Arial"/>
          <w:lang w:val="en-US"/>
        </w:rPr>
        <w:t xml:space="preserve">The increase in the </w:t>
      </w:r>
      <w:r w:rsidR="002D3576" w:rsidRPr="002D3576">
        <w:rPr>
          <w:rFonts w:ascii="Arial" w:hAnsi="Arial" w:cs="Arial"/>
          <w:lang w:val="en-US"/>
        </w:rPr>
        <w:t>older</w:t>
      </w:r>
      <w:r w:rsidRPr="002D3576">
        <w:rPr>
          <w:rFonts w:ascii="Arial" w:hAnsi="Arial" w:cs="Arial"/>
          <w:lang w:val="en-US"/>
        </w:rPr>
        <w:t xml:space="preserve"> population in the UK has led to a rise in demand for retirement homes</w:t>
      </w:r>
      <w:r w:rsidR="00397869">
        <w:rPr>
          <w:rFonts w:ascii="Arial" w:hAnsi="Arial" w:cs="Arial"/>
          <w:lang w:val="en-US"/>
        </w:rPr>
        <w:t>; these</w:t>
      </w:r>
      <w:r w:rsidRPr="002D3576">
        <w:rPr>
          <w:rFonts w:ascii="Arial" w:hAnsi="Arial" w:cs="Arial"/>
          <w:lang w:val="en-US"/>
        </w:rPr>
        <w:t xml:space="preserve"> are costly to administer and could lead to an increase in taxation by the government to cater for the rising costs. The ageing population has piled pressure on the struggling NHS. Due to increased health needs for the older population, there are strains on the limited NHS resources and health and social care professionals. </w:t>
      </w:r>
    </w:p>
    <w:p w14:paraId="6DDE6F48" w14:textId="77777777" w:rsidR="00AA3662" w:rsidRPr="002D3576" w:rsidRDefault="00AA3662" w:rsidP="00AA3662">
      <w:pPr>
        <w:spacing w:line="360" w:lineRule="auto"/>
        <w:rPr>
          <w:rFonts w:ascii="Arial" w:hAnsi="Arial" w:cs="Arial"/>
        </w:rPr>
      </w:pPr>
      <w:r w:rsidRPr="002D3576">
        <w:rPr>
          <w:rFonts w:ascii="Arial" w:hAnsi="Arial" w:cs="Arial"/>
        </w:rPr>
        <w:t>Family support for the elderly is key to the health and sustenance of the aged. A census done in 2011 revealed that approximately 3 million people in the United Kingdom work while caring for an older family member (Graham, 2019). In the UK, there are 13.6 million unpaid carers who provide care to family members representing 1 in 4 adults (Carers, 2020). This statistic suggests that the family carers population is on the increase.</w:t>
      </w:r>
    </w:p>
    <w:p w14:paraId="09600E3A" w14:textId="528141A7" w:rsidR="00AA3662" w:rsidRPr="002D3576" w:rsidRDefault="00AA3662" w:rsidP="00AA3662">
      <w:pPr>
        <w:spacing w:line="360" w:lineRule="auto"/>
        <w:rPr>
          <w:rFonts w:ascii="Arial" w:hAnsi="Arial" w:cs="Arial"/>
        </w:rPr>
      </w:pPr>
      <w:r w:rsidRPr="002D3576">
        <w:rPr>
          <w:rFonts w:ascii="Arial" w:hAnsi="Arial" w:cs="Arial"/>
        </w:rPr>
        <w:t xml:space="preserve">Many studies have revealed that unpaid caregivers who provide high-intensity care for their family members are more likely to suffer from depression or anxiety and be vulnerable to negative well-being (NHS Wales, 2021). This is because of the stress, burnout, and neglect of their </w:t>
      </w:r>
      <w:r w:rsidR="001D7954" w:rsidRPr="002D3576">
        <w:rPr>
          <w:rFonts w:ascii="Arial" w:hAnsi="Arial" w:cs="Arial"/>
        </w:rPr>
        <w:t>need’s</w:t>
      </w:r>
      <w:r w:rsidRPr="002D3576">
        <w:rPr>
          <w:rFonts w:ascii="Arial" w:hAnsi="Arial" w:cs="Arial"/>
        </w:rPr>
        <w:t xml:space="preserve"> whiles providing care for the elderly family member.</w:t>
      </w:r>
    </w:p>
    <w:p w14:paraId="450E7E4B" w14:textId="77777777" w:rsidR="00AA3662" w:rsidRPr="002D3576" w:rsidRDefault="00AA3662" w:rsidP="00AA3662">
      <w:pPr>
        <w:spacing w:line="360" w:lineRule="auto"/>
        <w:rPr>
          <w:rFonts w:ascii="Arial" w:hAnsi="Arial" w:cs="Arial"/>
        </w:rPr>
      </w:pPr>
      <w:r w:rsidRPr="002D3576">
        <w:rPr>
          <w:rFonts w:ascii="Arial" w:hAnsi="Arial" w:cs="Arial"/>
        </w:rPr>
        <w:lastRenderedPageBreak/>
        <w:t xml:space="preserve">The data states that a third of unpaid carers have been waiting more than a year for specialist treatment (Carers, 2022). 67% of those carers have said this has harmed their mental and/or physical health (Carers, 2022). </w:t>
      </w:r>
    </w:p>
    <w:p w14:paraId="580FD810" w14:textId="77777777" w:rsidR="00AA3662" w:rsidRPr="002D3576" w:rsidRDefault="00AA3662" w:rsidP="00AA3662">
      <w:pPr>
        <w:spacing w:line="360" w:lineRule="auto"/>
        <w:rPr>
          <w:rFonts w:ascii="Arial" w:hAnsi="Arial" w:cs="Arial"/>
        </w:rPr>
      </w:pPr>
      <w:r w:rsidRPr="002D3576">
        <w:rPr>
          <w:rFonts w:ascii="Arial" w:hAnsi="Arial" w:cs="Arial"/>
        </w:rPr>
        <w:t>A study conducted by Brimblecombe et al., (2020) found there were huge costs to young adults providing care from “lower tax revenue”. This costs the NHS £1.48 billion per annum in 2017.</w:t>
      </w:r>
    </w:p>
    <w:p w14:paraId="72E0CF53" w14:textId="77777777" w:rsidR="00AA3662" w:rsidRPr="002D3576" w:rsidRDefault="00AA3662" w:rsidP="00AA3662">
      <w:pPr>
        <w:spacing w:line="360" w:lineRule="auto"/>
        <w:rPr>
          <w:rFonts w:ascii="Arial" w:hAnsi="Arial" w:cs="Arial"/>
        </w:rPr>
      </w:pPr>
      <w:r w:rsidRPr="002D3576">
        <w:rPr>
          <w:rFonts w:ascii="Arial" w:hAnsi="Arial" w:cs="Arial"/>
        </w:rPr>
        <w:t>The challenges associated with caring for an aged family affect their mental and physical health demanding more resources (capital and human) and investment in mental health care systems to be able to solve the problem. This then is a huge impact on the health care system due to the aged population.</w:t>
      </w:r>
    </w:p>
    <w:p w14:paraId="098F6E7F" w14:textId="5E8EBE93" w:rsidR="002D3576" w:rsidRPr="002D3576" w:rsidRDefault="00912341" w:rsidP="002D3576">
      <w:pPr>
        <w:pStyle w:val="Heading1"/>
        <w:rPr>
          <w:rFonts w:ascii="Arial" w:hAnsi="Arial" w:cs="Arial"/>
          <w:b/>
          <w:bCs/>
          <w:color w:val="auto"/>
          <w:sz w:val="22"/>
          <w:szCs w:val="22"/>
          <w:lang w:val="en-US"/>
        </w:rPr>
      </w:pPr>
      <w:bookmarkStart w:id="3" w:name="_Toc120992539"/>
      <w:r w:rsidRPr="002D3576">
        <w:rPr>
          <w:rFonts w:ascii="Arial" w:hAnsi="Arial" w:cs="Arial"/>
          <w:b/>
          <w:bCs/>
          <w:color w:val="auto"/>
          <w:sz w:val="22"/>
          <w:szCs w:val="22"/>
          <w:lang w:val="en-US"/>
        </w:rPr>
        <w:t>Support services to the elderly in the UK</w:t>
      </w:r>
      <w:bookmarkEnd w:id="3"/>
    </w:p>
    <w:p w14:paraId="131E97A9" w14:textId="2C891914" w:rsidR="00912341" w:rsidRPr="002D3576" w:rsidRDefault="00912341" w:rsidP="00912341">
      <w:pPr>
        <w:spacing w:line="360" w:lineRule="auto"/>
        <w:jc w:val="both"/>
        <w:rPr>
          <w:rFonts w:ascii="Arial" w:hAnsi="Arial" w:cs="Arial"/>
          <w:lang w:val="en-US"/>
        </w:rPr>
      </w:pPr>
      <w:r w:rsidRPr="002D3576">
        <w:rPr>
          <w:rFonts w:ascii="Arial" w:hAnsi="Arial" w:cs="Arial"/>
          <w:lang w:val="en-US"/>
        </w:rPr>
        <w:t xml:space="preserve">The government provides support to the ageing population in the UK. Through the various NHS health and social care services, they are able to get physical and mental assessments and treatments. The older population is able to survive due to the regular pension payments derived from their earlier working </w:t>
      </w:r>
      <w:r w:rsidR="00021975" w:rsidRPr="002D3576">
        <w:rPr>
          <w:rFonts w:ascii="Arial" w:hAnsi="Arial" w:cs="Arial"/>
          <w:lang w:val="en-US"/>
        </w:rPr>
        <w:t>day’s</w:t>
      </w:r>
      <w:r w:rsidRPr="002D3576">
        <w:rPr>
          <w:rFonts w:ascii="Arial" w:hAnsi="Arial" w:cs="Arial"/>
          <w:lang w:val="en-US"/>
        </w:rPr>
        <w:t xml:space="preserve"> savings. After the assessments, they are able to receive free and subsidized care at the facilities. There is </w:t>
      </w:r>
      <w:r w:rsidR="00021975" w:rsidRPr="002D3576">
        <w:rPr>
          <w:rFonts w:ascii="Arial" w:hAnsi="Arial" w:cs="Arial"/>
          <w:lang w:val="en-US"/>
        </w:rPr>
        <w:t xml:space="preserve">a </w:t>
      </w:r>
      <w:r w:rsidRPr="002D3576">
        <w:rPr>
          <w:rFonts w:ascii="Arial" w:hAnsi="Arial" w:cs="Arial"/>
          <w:lang w:val="en-US"/>
        </w:rPr>
        <w:t xml:space="preserve">collaboration of various health and social care professionals to take care of their physical and mental </w:t>
      </w:r>
      <w:r w:rsidR="002D3576" w:rsidRPr="002D3576">
        <w:rPr>
          <w:rFonts w:ascii="Arial" w:hAnsi="Arial" w:cs="Arial"/>
          <w:lang w:val="en-US"/>
        </w:rPr>
        <w:t>well-being</w:t>
      </w:r>
      <w:r w:rsidRPr="002D3576">
        <w:rPr>
          <w:rFonts w:ascii="Arial" w:hAnsi="Arial" w:cs="Arial"/>
          <w:lang w:val="en-US"/>
        </w:rPr>
        <w:t xml:space="preserve"> while at the facility. Through government support, long-term health conditions such as dementia can be managed at the facilities. In 2010 and 2015, the UK government committed to </w:t>
      </w:r>
      <w:r w:rsidR="002D3576" w:rsidRPr="002D3576">
        <w:rPr>
          <w:rFonts w:ascii="Arial" w:hAnsi="Arial" w:cs="Arial"/>
          <w:lang w:val="en-US"/>
        </w:rPr>
        <w:t>supporting</w:t>
      </w:r>
      <w:r w:rsidRPr="002D3576">
        <w:rPr>
          <w:rFonts w:ascii="Arial" w:hAnsi="Arial" w:cs="Arial"/>
          <w:lang w:val="en-US"/>
        </w:rPr>
        <w:t xml:space="preserve"> 15 new locally dedicated support services across the UK to assist 10,000 older people </w:t>
      </w:r>
      <w:r w:rsidR="002D3576" w:rsidRPr="002D3576">
        <w:rPr>
          <w:rFonts w:ascii="Arial" w:hAnsi="Arial" w:cs="Arial"/>
          <w:lang w:val="en-US"/>
        </w:rPr>
        <w:t>in being</w:t>
      </w:r>
      <w:r w:rsidRPr="002D3576">
        <w:rPr>
          <w:rFonts w:ascii="Arial" w:hAnsi="Arial" w:cs="Arial"/>
          <w:lang w:val="en-US"/>
        </w:rPr>
        <w:t xml:space="preserve"> independent for</w:t>
      </w:r>
      <w:r w:rsidRPr="002D3576">
        <w:rPr>
          <w:rFonts w:ascii="Arial" w:hAnsi="Arial" w:cs="Arial"/>
          <w:b/>
          <w:bCs/>
          <w:lang w:val="en-US"/>
        </w:rPr>
        <w:t xml:space="preserve"> </w:t>
      </w:r>
      <w:r w:rsidRPr="002D3576">
        <w:rPr>
          <w:rFonts w:ascii="Arial" w:hAnsi="Arial" w:cs="Arial"/>
          <w:lang w:val="en-US"/>
        </w:rPr>
        <w:t xml:space="preserve">longer (NHS, 2022). The new local </w:t>
      </w:r>
      <w:r w:rsidR="00021975" w:rsidRPr="002D3576">
        <w:rPr>
          <w:rFonts w:ascii="Arial" w:hAnsi="Arial" w:cs="Arial"/>
          <w:lang w:val="en-US"/>
        </w:rPr>
        <w:t>first-stop</w:t>
      </w:r>
      <w:r w:rsidRPr="002D3576">
        <w:rPr>
          <w:rFonts w:ascii="Arial" w:hAnsi="Arial" w:cs="Arial"/>
          <w:lang w:val="en-US"/>
        </w:rPr>
        <w:t xml:space="preserve"> services will give older people a hand to stay independent and make choices on where to live later in life. Through partnering with organizations such as the Age UK, local councils and home improvement services provide tailored advice and support for older individuals. The individuals receiving the financial aid and support are those struggling to cope in their </w:t>
      </w:r>
      <w:r w:rsidR="00397869">
        <w:rPr>
          <w:rFonts w:ascii="Arial" w:hAnsi="Arial" w:cs="Arial"/>
          <w:lang w:val="en-US"/>
        </w:rPr>
        <w:t>homes</w:t>
      </w:r>
      <w:r w:rsidRPr="002D3576">
        <w:rPr>
          <w:rFonts w:ascii="Arial" w:hAnsi="Arial" w:cs="Arial"/>
          <w:lang w:val="en-US"/>
        </w:rPr>
        <w:t xml:space="preserve"> but are unwilling to get admitted to the social care service facilities. </w:t>
      </w:r>
    </w:p>
    <w:p w14:paraId="17ACE851" w14:textId="5174C452" w:rsidR="00912341" w:rsidRPr="002D3576" w:rsidRDefault="00912341" w:rsidP="00912341">
      <w:pPr>
        <w:spacing w:line="360" w:lineRule="auto"/>
        <w:jc w:val="both"/>
        <w:rPr>
          <w:rFonts w:ascii="Arial" w:hAnsi="Arial" w:cs="Arial"/>
          <w:lang w:val="en-US"/>
        </w:rPr>
      </w:pPr>
      <w:r w:rsidRPr="002D3576">
        <w:rPr>
          <w:rFonts w:ascii="Arial" w:hAnsi="Arial" w:cs="Arial"/>
          <w:lang w:val="en-US"/>
        </w:rPr>
        <w:t xml:space="preserve">The government also works in partnership with Age UK to acquire the required skills to acquire a job. Through the </w:t>
      </w:r>
      <w:r w:rsidR="00397869">
        <w:rPr>
          <w:rFonts w:ascii="Arial" w:hAnsi="Arial" w:cs="Arial"/>
          <w:lang w:val="en-US"/>
        </w:rPr>
        <w:t>50-plus</w:t>
      </w:r>
      <w:r w:rsidRPr="002D3576">
        <w:rPr>
          <w:rFonts w:ascii="Arial" w:hAnsi="Arial" w:cs="Arial"/>
          <w:lang w:val="en-US"/>
        </w:rPr>
        <w:t xml:space="preserve"> choices</w:t>
      </w:r>
      <w:r w:rsidR="00397869">
        <w:rPr>
          <w:rFonts w:ascii="Arial" w:hAnsi="Arial" w:cs="Arial"/>
          <w:lang w:val="en-US"/>
        </w:rPr>
        <w:t>,</w:t>
      </w:r>
      <w:r w:rsidRPr="002D3576">
        <w:rPr>
          <w:rFonts w:ascii="Arial" w:hAnsi="Arial" w:cs="Arial"/>
          <w:lang w:val="en-US"/>
        </w:rPr>
        <w:t xml:space="preserve"> the government partners with employers to hire older people and</w:t>
      </w:r>
      <w:r w:rsidR="00397869">
        <w:rPr>
          <w:rFonts w:ascii="Arial" w:hAnsi="Arial" w:cs="Arial"/>
          <w:lang w:val="en-US"/>
        </w:rPr>
        <w:t>,</w:t>
      </w:r>
      <w:r w:rsidRPr="002D3576">
        <w:rPr>
          <w:rFonts w:ascii="Arial" w:hAnsi="Arial" w:cs="Arial"/>
          <w:lang w:val="en-US"/>
        </w:rPr>
        <w:t xml:space="preserve"> through inclusive and flexible working</w:t>
      </w:r>
      <w:r w:rsidR="00397869">
        <w:rPr>
          <w:rFonts w:ascii="Arial" w:hAnsi="Arial" w:cs="Arial"/>
          <w:lang w:val="en-US"/>
        </w:rPr>
        <w:t>,</w:t>
      </w:r>
      <w:r w:rsidRPr="002D3576">
        <w:rPr>
          <w:rFonts w:ascii="Arial" w:hAnsi="Arial" w:cs="Arial"/>
          <w:lang w:val="en-US"/>
        </w:rPr>
        <w:t xml:space="preserve"> retain them in the organizations. </w:t>
      </w:r>
    </w:p>
    <w:p w14:paraId="5F592E8F" w14:textId="77777777" w:rsidR="00912341" w:rsidRPr="002D3576" w:rsidRDefault="00912341" w:rsidP="00912341">
      <w:pPr>
        <w:pStyle w:val="Heading1"/>
        <w:rPr>
          <w:rFonts w:ascii="Arial" w:hAnsi="Arial" w:cs="Arial"/>
          <w:b/>
          <w:bCs/>
          <w:color w:val="auto"/>
          <w:sz w:val="22"/>
          <w:szCs w:val="22"/>
          <w:lang w:val="en-US"/>
        </w:rPr>
      </w:pPr>
      <w:bookmarkStart w:id="4" w:name="_Toc120992540"/>
      <w:r w:rsidRPr="002D3576">
        <w:rPr>
          <w:rFonts w:ascii="Arial" w:hAnsi="Arial" w:cs="Arial"/>
          <w:b/>
          <w:bCs/>
          <w:color w:val="auto"/>
          <w:sz w:val="22"/>
          <w:szCs w:val="22"/>
          <w:lang w:val="en-US"/>
        </w:rPr>
        <w:t>The impact of covid-19 on the elderly</w:t>
      </w:r>
      <w:bookmarkEnd w:id="4"/>
    </w:p>
    <w:p w14:paraId="7B5C1A8F" w14:textId="725C8CDA" w:rsidR="00912341" w:rsidRPr="002D3576" w:rsidRDefault="00912341" w:rsidP="00912341">
      <w:pPr>
        <w:spacing w:line="360" w:lineRule="auto"/>
        <w:jc w:val="both"/>
        <w:rPr>
          <w:rFonts w:ascii="Arial" w:hAnsi="Arial" w:cs="Arial"/>
          <w:lang w:val="en-US"/>
        </w:rPr>
      </w:pPr>
      <w:r w:rsidRPr="002D3576">
        <w:rPr>
          <w:rFonts w:ascii="Arial" w:hAnsi="Arial" w:cs="Arial"/>
          <w:lang w:val="en-US"/>
        </w:rPr>
        <w:t xml:space="preserve">The covid-19 affected elderly people in the UK. The older people aged more than 65 years were more worried about the covid-19 effects on their lives, and </w:t>
      </w:r>
      <w:r w:rsidR="002D3576" w:rsidRPr="002D3576">
        <w:rPr>
          <w:rFonts w:ascii="Arial" w:hAnsi="Arial" w:cs="Arial"/>
          <w:lang w:val="en-US"/>
        </w:rPr>
        <w:t xml:space="preserve">the </w:t>
      </w:r>
      <w:r w:rsidRPr="002D3576">
        <w:rPr>
          <w:rFonts w:ascii="Arial" w:hAnsi="Arial" w:cs="Arial"/>
          <w:lang w:val="en-US"/>
        </w:rPr>
        <w:t xml:space="preserve">main issues were being unable to make </w:t>
      </w:r>
      <w:r w:rsidR="002D3576" w:rsidRPr="002D3576">
        <w:rPr>
          <w:rFonts w:ascii="Arial" w:hAnsi="Arial" w:cs="Arial"/>
          <w:lang w:val="en-US"/>
        </w:rPr>
        <w:t>long-term</w:t>
      </w:r>
      <w:r w:rsidRPr="002D3576">
        <w:rPr>
          <w:rFonts w:ascii="Arial" w:hAnsi="Arial" w:cs="Arial"/>
          <w:lang w:val="en-US"/>
        </w:rPr>
        <w:t xml:space="preserve"> plans, personal travel plans</w:t>
      </w:r>
      <w:r w:rsidR="002D3576" w:rsidRPr="002D3576">
        <w:rPr>
          <w:rFonts w:ascii="Arial" w:hAnsi="Arial" w:cs="Arial"/>
          <w:lang w:val="en-US"/>
        </w:rPr>
        <w:t>,</w:t>
      </w:r>
      <w:r w:rsidRPr="002D3576">
        <w:rPr>
          <w:rFonts w:ascii="Arial" w:hAnsi="Arial" w:cs="Arial"/>
          <w:lang w:val="en-US"/>
        </w:rPr>
        <w:t xml:space="preserve"> as well as their own </w:t>
      </w:r>
      <w:r w:rsidR="002D3576" w:rsidRPr="002D3576">
        <w:rPr>
          <w:rFonts w:ascii="Arial" w:hAnsi="Arial" w:cs="Arial"/>
          <w:lang w:val="en-US"/>
        </w:rPr>
        <w:t>well-being</w:t>
      </w:r>
      <w:r w:rsidRPr="002D3576">
        <w:rPr>
          <w:rFonts w:ascii="Arial" w:hAnsi="Arial" w:cs="Arial"/>
          <w:lang w:val="en-US"/>
        </w:rPr>
        <w:t xml:space="preserve">. The elderly people were worried all the time and their stress and anxiety levels increased. They were lonelier than during pre-covid as they were unable to physically interact with family and </w:t>
      </w:r>
      <w:r w:rsidRPr="002D3576">
        <w:rPr>
          <w:rFonts w:ascii="Arial" w:hAnsi="Arial" w:cs="Arial"/>
          <w:lang w:val="en-US"/>
        </w:rPr>
        <w:lastRenderedPageBreak/>
        <w:t>friends. They had increased concern about their access to necessities like food and medicine as they were unable to move due to the increased chances of infections. There was reduced physical activity among them</w:t>
      </w:r>
      <w:r w:rsidR="00397869">
        <w:rPr>
          <w:rFonts w:ascii="Arial" w:hAnsi="Arial" w:cs="Arial"/>
          <w:lang w:val="en-US"/>
        </w:rPr>
        <w:t>,</w:t>
      </w:r>
      <w:r w:rsidRPr="002D3576">
        <w:rPr>
          <w:rFonts w:ascii="Arial" w:hAnsi="Arial" w:cs="Arial"/>
          <w:lang w:val="en-US"/>
        </w:rPr>
        <w:t xml:space="preserve"> leading to reduced </w:t>
      </w:r>
      <w:r w:rsidR="00397869">
        <w:rPr>
          <w:rFonts w:ascii="Arial" w:hAnsi="Arial" w:cs="Arial"/>
          <w:lang w:val="en-US"/>
        </w:rPr>
        <w:t>strength</w:t>
      </w:r>
      <w:r w:rsidRPr="002D3576">
        <w:rPr>
          <w:rFonts w:ascii="Arial" w:hAnsi="Arial" w:cs="Arial"/>
          <w:lang w:val="en-US"/>
        </w:rPr>
        <w:t xml:space="preserve"> and </w:t>
      </w:r>
      <w:r w:rsidR="00397869">
        <w:rPr>
          <w:rFonts w:ascii="Arial" w:hAnsi="Arial" w:cs="Arial"/>
          <w:lang w:val="en-US"/>
        </w:rPr>
        <w:t xml:space="preserve">a </w:t>
      </w:r>
      <w:r w:rsidRPr="002D3576">
        <w:rPr>
          <w:rFonts w:ascii="Arial" w:hAnsi="Arial" w:cs="Arial"/>
          <w:lang w:val="en-US"/>
        </w:rPr>
        <w:t>higher frequency of falls among the age group. The falls by the elderly increased by 124,000 for males (</w:t>
      </w:r>
      <w:r w:rsidR="00397869">
        <w:rPr>
          <w:rFonts w:ascii="Arial" w:hAnsi="Arial" w:cs="Arial"/>
          <w:lang w:val="en-US"/>
        </w:rPr>
        <w:t xml:space="preserve">a </w:t>
      </w:r>
      <w:r w:rsidRPr="002D3576">
        <w:rPr>
          <w:rFonts w:ascii="Arial" w:hAnsi="Arial" w:cs="Arial"/>
          <w:lang w:val="en-US"/>
        </w:rPr>
        <w:t>6.3% increase) and 130,000 for females (a 4.4% increase). This increased the projected costs of taking care of them by 2.1 million pounds within two and a half years. With the current annual costs due to falls being at 2.3 billion pounds, the inactivity increased costs</w:t>
      </w:r>
      <w:r w:rsidR="002D3576" w:rsidRPr="002D3576">
        <w:rPr>
          <w:rFonts w:ascii="Arial" w:hAnsi="Arial" w:cs="Arial"/>
          <w:lang w:val="en-US"/>
        </w:rPr>
        <w:t>,</w:t>
      </w:r>
      <w:r w:rsidRPr="002D3576">
        <w:rPr>
          <w:rFonts w:ascii="Arial" w:hAnsi="Arial" w:cs="Arial"/>
          <w:lang w:val="en-US"/>
        </w:rPr>
        <w:t xml:space="preserve"> and this may significantly rise if the pandemic persists.</w:t>
      </w:r>
      <w:r w:rsidR="002D3576" w:rsidRPr="002D3576">
        <w:rPr>
          <w:rFonts w:ascii="Arial" w:hAnsi="Arial" w:cs="Arial"/>
          <w:lang w:val="en-US"/>
        </w:rPr>
        <w:t xml:space="preserve"> </w:t>
      </w:r>
      <w:r w:rsidRPr="002D3576">
        <w:rPr>
          <w:rFonts w:ascii="Arial" w:hAnsi="Arial" w:cs="Arial"/>
          <w:lang w:val="en-US"/>
        </w:rPr>
        <w:t xml:space="preserve">The anxiety and depression due to the coronavirus increased due to uncertainty about the future and rising deaths among the elderly during the pandemic. Some of the elderly engaged in unhealthy practices such as alcohol consumption, smoking and reduced physical activities (Lebrasseur et al, 2021). Their access to healthcare </w:t>
      </w:r>
      <w:r w:rsidR="002D3576" w:rsidRPr="002D3576">
        <w:rPr>
          <w:rFonts w:ascii="Arial" w:hAnsi="Arial" w:cs="Arial"/>
          <w:lang w:val="en-US"/>
        </w:rPr>
        <w:t xml:space="preserve">was </w:t>
      </w:r>
      <w:r w:rsidRPr="002D3576">
        <w:rPr>
          <w:rFonts w:ascii="Arial" w:hAnsi="Arial" w:cs="Arial"/>
          <w:lang w:val="en-US"/>
        </w:rPr>
        <w:t xml:space="preserve">reduced during the pandemic, as some services were unavailable due to reduced capacity and the unwillingness </w:t>
      </w:r>
      <w:r w:rsidR="002D3576" w:rsidRPr="002D3576">
        <w:rPr>
          <w:rFonts w:ascii="Arial" w:hAnsi="Arial" w:cs="Arial"/>
          <w:lang w:val="en-US"/>
        </w:rPr>
        <w:t>of</w:t>
      </w:r>
      <w:r w:rsidRPr="002D3576">
        <w:rPr>
          <w:rFonts w:ascii="Arial" w:hAnsi="Arial" w:cs="Arial"/>
          <w:lang w:val="en-US"/>
        </w:rPr>
        <w:t xml:space="preserve"> individuals to access medical services. </w:t>
      </w:r>
    </w:p>
    <w:p w14:paraId="1773CE65" w14:textId="77777777" w:rsidR="00912341" w:rsidRPr="002D3576" w:rsidRDefault="00912341" w:rsidP="00912341">
      <w:pPr>
        <w:pStyle w:val="Heading1"/>
        <w:rPr>
          <w:rFonts w:ascii="Arial" w:hAnsi="Arial" w:cs="Arial"/>
          <w:b/>
          <w:bCs/>
          <w:color w:val="auto"/>
          <w:sz w:val="22"/>
          <w:szCs w:val="22"/>
          <w:lang w:val="en-US"/>
        </w:rPr>
      </w:pPr>
      <w:bookmarkStart w:id="5" w:name="_Toc120992541"/>
      <w:r w:rsidRPr="002D3576">
        <w:rPr>
          <w:rFonts w:ascii="Arial" w:hAnsi="Arial" w:cs="Arial"/>
          <w:b/>
          <w:bCs/>
          <w:color w:val="auto"/>
          <w:sz w:val="22"/>
          <w:szCs w:val="22"/>
          <w:lang w:val="en-US"/>
        </w:rPr>
        <w:t>Conclusion</w:t>
      </w:r>
      <w:bookmarkEnd w:id="5"/>
    </w:p>
    <w:p w14:paraId="50C1C8A4" w14:textId="75731BBF" w:rsidR="00912341" w:rsidRPr="002D3576" w:rsidRDefault="00912341" w:rsidP="00912341">
      <w:pPr>
        <w:spacing w:line="360" w:lineRule="auto"/>
        <w:jc w:val="both"/>
        <w:rPr>
          <w:rFonts w:ascii="Arial" w:hAnsi="Arial" w:cs="Arial"/>
          <w:lang w:val="en-US"/>
        </w:rPr>
      </w:pPr>
      <w:r w:rsidRPr="002D3576">
        <w:rPr>
          <w:rFonts w:ascii="Arial" w:hAnsi="Arial" w:cs="Arial"/>
          <w:lang w:val="en-US"/>
        </w:rPr>
        <w:t xml:space="preserve">From the above discussion, it is evident that technology and advancement in healthcare </w:t>
      </w:r>
      <w:r w:rsidR="00397869">
        <w:rPr>
          <w:rFonts w:ascii="Arial" w:hAnsi="Arial" w:cs="Arial"/>
          <w:lang w:val="en-US"/>
        </w:rPr>
        <w:t>have</w:t>
      </w:r>
      <w:r w:rsidRPr="002D3576">
        <w:rPr>
          <w:rFonts w:ascii="Arial" w:hAnsi="Arial" w:cs="Arial"/>
          <w:lang w:val="en-US"/>
        </w:rPr>
        <w:t xml:space="preserve"> led to an increase in the older population in the UK. Despite this breakthrough, there have been financial burdens associated with the elderly in the UK. The government has to provide social and health care services to them, to enhance their mental and physical </w:t>
      </w:r>
      <w:r w:rsidR="00021975" w:rsidRPr="002D3576">
        <w:rPr>
          <w:rFonts w:ascii="Arial" w:hAnsi="Arial" w:cs="Arial"/>
          <w:lang w:val="en-US"/>
        </w:rPr>
        <w:t>well-being</w:t>
      </w:r>
      <w:r w:rsidRPr="002D3576">
        <w:rPr>
          <w:rFonts w:ascii="Arial" w:hAnsi="Arial" w:cs="Arial"/>
          <w:lang w:val="en-US"/>
        </w:rPr>
        <w:t>. The increased medical needs for older people have led to financial strain for the NHS as it has to provide the care as well as the health and care professionals in the facilities. Despite the additional costs and financial burden, there should be allocation of more resources and prioritization of their care.</w:t>
      </w:r>
    </w:p>
    <w:p w14:paraId="353B0E26" w14:textId="77777777" w:rsidR="00912341" w:rsidRPr="002D3576" w:rsidRDefault="00912341" w:rsidP="00912341">
      <w:pPr>
        <w:pStyle w:val="Heading2"/>
        <w:rPr>
          <w:rFonts w:ascii="Arial" w:hAnsi="Arial" w:cs="Arial"/>
          <w:b/>
          <w:bCs/>
          <w:color w:val="auto"/>
          <w:sz w:val="22"/>
          <w:szCs w:val="22"/>
          <w:lang w:val="en-US"/>
        </w:rPr>
      </w:pPr>
      <w:bookmarkStart w:id="6" w:name="_Toc120992542"/>
      <w:r w:rsidRPr="002D3576">
        <w:rPr>
          <w:rFonts w:ascii="Arial" w:hAnsi="Arial" w:cs="Arial"/>
          <w:b/>
          <w:bCs/>
          <w:color w:val="auto"/>
          <w:sz w:val="22"/>
          <w:szCs w:val="22"/>
          <w:lang w:val="en-US"/>
        </w:rPr>
        <w:t>Recommendations</w:t>
      </w:r>
      <w:bookmarkEnd w:id="6"/>
    </w:p>
    <w:p w14:paraId="359AA817" w14:textId="46795132" w:rsidR="00912341" w:rsidRPr="002D3576" w:rsidRDefault="00912341" w:rsidP="00912341">
      <w:pPr>
        <w:pStyle w:val="ListParagraph"/>
        <w:numPr>
          <w:ilvl w:val="0"/>
          <w:numId w:val="2"/>
        </w:numPr>
        <w:spacing w:line="360" w:lineRule="auto"/>
        <w:jc w:val="both"/>
        <w:rPr>
          <w:rFonts w:ascii="Arial" w:hAnsi="Arial" w:cs="Arial"/>
          <w:lang w:val="en-US"/>
        </w:rPr>
      </w:pPr>
      <w:r w:rsidRPr="002D3576">
        <w:rPr>
          <w:rFonts w:ascii="Arial" w:hAnsi="Arial" w:cs="Arial"/>
          <w:lang w:val="en-US"/>
        </w:rPr>
        <w:t>To reduce the financial burden on the government</w:t>
      </w:r>
      <w:r w:rsidR="00021975" w:rsidRPr="002D3576">
        <w:rPr>
          <w:rFonts w:ascii="Arial" w:hAnsi="Arial" w:cs="Arial"/>
          <w:lang w:val="en-US"/>
        </w:rPr>
        <w:t>,</w:t>
      </w:r>
      <w:r w:rsidRPr="002D3576">
        <w:rPr>
          <w:rFonts w:ascii="Arial" w:hAnsi="Arial" w:cs="Arial"/>
          <w:lang w:val="en-US"/>
        </w:rPr>
        <w:t xml:space="preserve"> there should be </w:t>
      </w:r>
      <w:r w:rsidR="00021975" w:rsidRPr="002D3576">
        <w:rPr>
          <w:rFonts w:ascii="Arial" w:hAnsi="Arial" w:cs="Arial"/>
          <w:lang w:val="en-US"/>
        </w:rPr>
        <w:t xml:space="preserve">the </w:t>
      </w:r>
      <w:r w:rsidRPr="002D3576">
        <w:rPr>
          <w:rFonts w:ascii="Arial" w:hAnsi="Arial" w:cs="Arial"/>
          <w:lang w:val="en-US"/>
        </w:rPr>
        <w:t xml:space="preserve">introduction of active ageing that enables older people to continue working through postponing retirement. This will increase their activity levels and their financial stability, as they will actively save for their pension. </w:t>
      </w:r>
    </w:p>
    <w:p w14:paraId="092F3D7F" w14:textId="44C76B12" w:rsidR="00912341" w:rsidRPr="002D3576" w:rsidRDefault="00912341" w:rsidP="00912341">
      <w:pPr>
        <w:pStyle w:val="ListParagraph"/>
        <w:numPr>
          <w:ilvl w:val="0"/>
          <w:numId w:val="2"/>
        </w:numPr>
        <w:spacing w:line="360" w:lineRule="auto"/>
        <w:jc w:val="both"/>
        <w:rPr>
          <w:rFonts w:ascii="Arial" w:hAnsi="Arial" w:cs="Arial"/>
          <w:lang w:val="en-US"/>
        </w:rPr>
      </w:pPr>
      <w:r w:rsidRPr="002D3576">
        <w:rPr>
          <w:rFonts w:ascii="Arial" w:hAnsi="Arial" w:cs="Arial"/>
          <w:lang w:val="en-US"/>
        </w:rPr>
        <w:t>The government should hire more health and social care professionals to cater to the rising needs and demands of older people.</w:t>
      </w:r>
    </w:p>
    <w:p w14:paraId="7456DB05" w14:textId="77777777" w:rsidR="00912341" w:rsidRPr="002D3576" w:rsidRDefault="00912341" w:rsidP="00912341">
      <w:pPr>
        <w:spacing w:line="360" w:lineRule="auto"/>
        <w:jc w:val="both"/>
        <w:rPr>
          <w:rFonts w:ascii="Arial" w:hAnsi="Arial" w:cs="Arial"/>
          <w:b/>
          <w:bCs/>
          <w:lang w:val="en-US"/>
        </w:rPr>
      </w:pPr>
    </w:p>
    <w:p w14:paraId="431D3D43" w14:textId="77777777" w:rsidR="00912341" w:rsidRPr="002D3576" w:rsidRDefault="00912341" w:rsidP="00912341">
      <w:pPr>
        <w:spacing w:line="360" w:lineRule="auto"/>
        <w:jc w:val="both"/>
        <w:rPr>
          <w:rFonts w:ascii="Arial" w:hAnsi="Arial" w:cs="Arial"/>
          <w:b/>
          <w:bCs/>
          <w:lang w:val="en-US"/>
        </w:rPr>
      </w:pPr>
    </w:p>
    <w:p w14:paraId="53C4034A" w14:textId="77777777" w:rsidR="00912341" w:rsidRPr="002D3576" w:rsidRDefault="00912341" w:rsidP="00912341">
      <w:pPr>
        <w:spacing w:line="360" w:lineRule="auto"/>
        <w:jc w:val="both"/>
        <w:rPr>
          <w:rFonts w:ascii="Arial" w:hAnsi="Arial" w:cs="Arial"/>
          <w:b/>
          <w:bCs/>
          <w:lang w:val="en-US"/>
        </w:rPr>
      </w:pPr>
    </w:p>
    <w:p w14:paraId="21BF0075" w14:textId="77777777" w:rsidR="00912341" w:rsidRPr="002D3576" w:rsidRDefault="00912341" w:rsidP="00912341">
      <w:pPr>
        <w:spacing w:line="360" w:lineRule="auto"/>
        <w:jc w:val="both"/>
        <w:rPr>
          <w:rFonts w:ascii="Arial" w:hAnsi="Arial" w:cs="Arial"/>
          <w:b/>
          <w:bCs/>
          <w:lang w:val="en-US"/>
        </w:rPr>
      </w:pPr>
    </w:p>
    <w:p w14:paraId="44540B02" w14:textId="77777777" w:rsidR="002D3576" w:rsidRPr="002D3576" w:rsidRDefault="002D3576" w:rsidP="002D3576">
      <w:pPr>
        <w:spacing w:line="360" w:lineRule="auto"/>
        <w:jc w:val="both"/>
        <w:rPr>
          <w:rFonts w:ascii="Arial" w:hAnsi="Arial" w:cs="Arial"/>
          <w:b/>
          <w:bCs/>
          <w:lang w:val="en-US"/>
        </w:rPr>
      </w:pPr>
      <w:bookmarkStart w:id="7" w:name="_Toc120992543"/>
    </w:p>
    <w:p w14:paraId="57A5C1CE" w14:textId="6A366881" w:rsidR="00912341" w:rsidRPr="002D3576" w:rsidRDefault="00912341" w:rsidP="002D3576">
      <w:pPr>
        <w:spacing w:line="360" w:lineRule="auto"/>
        <w:jc w:val="both"/>
        <w:rPr>
          <w:rFonts w:ascii="Arial" w:hAnsi="Arial" w:cs="Arial"/>
          <w:b/>
          <w:bCs/>
          <w:lang w:val="en-US"/>
        </w:rPr>
      </w:pPr>
      <w:r w:rsidRPr="002D3576">
        <w:rPr>
          <w:rFonts w:ascii="Arial" w:hAnsi="Arial" w:cs="Arial"/>
          <w:b/>
          <w:bCs/>
          <w:lang w:val="en-US"/>
        </w:rPr>
        <w:lastRenderedPageBreak/>
        <w:t>Reference List</w:t>
      </w:r>
      <w:bookmarkEnd w:id="7"/>
    </w:p>
    <w:p w14:paraId="238125E6" w14:textId="357C4211" w:rsidR="002D3576" w:rsidRPr="002D3576" w:rsidRDefault="002D3576" w:rsidP="00666AAD">
      <w:pPr>
        <w:pStyle w:val="NoSpacing"/>
        <w:spacing w:line="360" w:lineRule="auto"/>
        <w:rPr>
          <w:rFonts w:ascii="Arial" w:hAnsi="Arial" w:cs="Arial"/>
        </w:rPr>
      </w:pPr>
      <w:r w:rsidRPr="002D3576">
        <w:rPr>
          <w:rFonts w:ascii="Arial" w:hAnsi="Arial" w:cs="Arial"/>
        </w:rPr>
        <w:t xml:space="preserve">Armitage, R. and Nellums, L.B. (2020) ‘Covid-19 and the consequences of isolating the elderly’, </w:t>
      </w:r>
      <w:r w:rsidRPr="002D3576">
        <w:rPr>
          <w:rFonts w:ascii="Arial" w:hAnsi="Arial" w:cs="Arial"/>
          <w:i/>
          <w:iCs/>
        </w:rPr>
        <w:t>Lancet Public health</w:t>
      </w:r>
      <w:r w:rsidRPr="002D3576">
        <w:rPr>
          <w:rFonts w:ascii="Arial" w:hAnsi="Arial" w:cs="Arial"/>
        </w:rPr>
        <w:t xml:space="preserve">, 5(5). Available at: </w:t>
      </w:r>
      <w:hyperlink r:id="rId8" w:history="1">
        <w:r w:rsidRPr="002D3576">
          <w:rPr>
            <w:rStyle w:val="Hyperlink"/>
            <w:rFonts w:ascii="Arial" w:hAnsi="Arial" w:cs="Arial"/>
          </w:rPr>
          <w:t>https://www.ncbi.nlm.nih.gov/pmc/articles/PMC7104160/</w:t>
        </w:r>
      </w:hyperlink>
      <w:r w:rsidRPr="002D3576">
        <w:rPr>
          <w:rFonts w:ascii="Arial" w:hAnsi="Arial" w:cs="Arial"/>
        </w:rPr>
        <w:t xml:space="preserve"> (Accessed: October 26, 2022). </w:t>
      </w:r>
    </w:p>
    <w:p w14:paraId="2C97A5C6" w14:textId="77777777" w:rsidR="002D3576" w:rsidRPr="002D3576" w:rsidRDefault="002D3576" w:rsidP="00021975">
      <w:pPr>
        <w:spacing w:line="360" w:lineRule="auto"/>
        <w:rPr>
          <w:rFonts w:ascii="Arial" w:hAnsi="Arial" w:cs="Arial"/>
        </w:rPr>
      </w:pPr>
      <w:r w:rsidRPr="002D3576">
        <w:rPr>
          <w:rFonts w:ascii="Arial" w:hAnsi="Arial" w:cs="Arial"/>
        </w:rPr>
        <w:t xml:space="preserve">Brimblecombe, N. et al. (2020) ‘The high cost of unpaid care by young people: health and economic impacts of providing unpaid care’, </w:t>
      </w:r>
      <w:r w:rsidRPr="002D3576">
        <w:rPr>
          <w:rFonts w:ascii="Arial" w:hAnsi="Arial" w:cs="Arial"/>
          <w:i/>
          <w:iCs/>
        </w:rPr>
        <w:t>BMC Public Health</w:t>
      </w:r>
      <w:r w:rsidRPr="002D3576">
        <w:rPr>
          <w:rFonts w:ascii="Arial" w:hAnsi="Arial" w:cs="Arial"/>
        </w:rPr>
        <w:t xml:space="preserve">, 20(1). Available at: </w:t>
      </w:r>
      <w:hyperlink r:id="rId9" w:history="1">
        <w:r w:rsidRPr="002D3576">
          <w:rPr>
            <w:rStyle w:val="Hyperlink"/>
            <w:rFonts w:ascii="Arial" w:hAnsi="Arial" w:cs="Arial"/>
          </w:rPr>
          <w:t>https://doi.org/10.1186/s12889-020-09166-7</w:t>
        </w:r>
      </w:hyperlink>
      <w:r w:rsidRPr="002D3576">
        <w:rPr>
          <w:rFonts w:ascii="Arial" w:hAnsi="Arial" w:cs="Arial"/>
        </w:rPr>
        <w:t>.  (Accessed Date:10 November 2022</w:t>
      </w:r>
    </w:p>
    <w:p w14:paraId="50BF5FC4" w14:textId="77777777" w:rsidR="002D3576" w:rsidRPr="002D3576" w:rsidRDefault="002D3576" w:rsidP="00021975">
      <w:pPr>
        <w:spacing w:line="360" w:lineRule="auto"/>
        <w:rPr>
          <w:rFonts w:ascii="Arial" w:hAnsi="Arial" w:cs="Arial"/>
        </w:rPr>
      </w:pPr>
      <w:r w:rsidRPr="002D3576">
        <w:rPr>
          <w:rFonts w:ascii="Arial" w:hAnsi="Arial" w:cs="Arial"/>
        </w:rPr>
        <w:t xml:space="preserve">Carers (2020) </w:t>
      </w:r>
      <w:r w:rsidRPr="002D3576">
        <w:rPr>
          <w:rFonts w:ascii="Arial" w:hAnsi="Arial" w:cs="Arial"/>
          <w:i/>
          <w:iCs/>
        </w:rPr>
        <w:t>Carers Week 2020 research report, The rise in the number of unpaid carers during the coronavirus (COVID-19) outbreak.</w:t>
      </w:r>
      <w:r w:rsidRPr="002D3576">
        <w:rPr>
          <w:rFonts w:ascii="Arial" w:hAnsi="Arial" w:cs="Arial"/>
        </w:rPr>
        <w:t xml:space="preserve"> Available at: </w:t>
      </w:r>
      <w:hyperlink r:id="rId10" w:history="1">
        <w:r w:rsidRPr="002D3576">
          <w:rPr>
            <w:rStyle w:val="Hyperlink"/>
            <w:rFonts w:ascii="Arial" w:hAnsi="Arial" w:cs="Arial"/>
          </w:rPr>
          <w:t>https://www.carersuk.org/images/CarersWeek2020/CW_2020_Research_Report_WEB.pdf</w:t>
        </w:r>
      </w:hyperlink>
      <w:r w:rsidRPr="002D3576">
        <w:rPr>
          <w:rFonts w:ascii="Arial" w:hAnsi="Arial" w:cs="Arial"/>
        </w:rPr>
        <w:t xml:space="preserve">  (Accessed:11 November 2022). </w:t>
      </w:r>
    </w:p>
    <w:p w14:paraId="58C9BCF1" w14:textId="77777777" w:rsidR="002D3576" w:rsidRPr="002D3576" w:rsidRDefault="002D3576">
      <w:pPr>
        <w:rPr>
          <w:rFonts w:ascii="Arial" w:hAnsi="Arial" w:cs="Arial"/>
        </w:rPr>
      </w:pPr>
      <w:r w:rsidRPr="002D3576">
        <w:rPr>
          <w:rFonts w:ascii="Arial" w:hAnsi="Arial" w:cs="Arial"/>
        </w:rPr>
        <w:t xml:space="preserve">Graham, R. (2019) </w:t>
      </w:r>
      <w:r w:rsidRPr="002D3576">
        <w:rPr>
          <w:rFonts w:ascii="Arial" w:hAnsi="Arial" w:cs="Arial"/>
          <w:i/>
          <w:iCs/>
        </w:rPr>
        <w:t>Juggling work and unpaid care Juggling work and unpaid care - Carers UK.</w:t>
      </w:r>
      <w:r w:rsidRPr="002D3576">
        <w:rPr>
          <w:rFonts w:ascii="Arial" w:hAnsi="Arial" w:cs="Arial"/>
        </w:rPr>
        <w:t xml:space="preserve"> Available at: </w:t>
      </w:r>
      <w:hyperlink r:id="rId11" w:history="1">
        <w:r w:rsidRPr="002D3576">
          <w:rPr>
            <w:rStyle w:val="Hyperlink"/>
            <w:rFonts w:ascii="Arial" w:hAnsi="Arial" w:cs="Arial"/>
          </w:rPr>
          <w:t>https://www.carersuk.org/for-professionals/policy/policy-library/juggling-work-and-unpaid-care</w:t>
        </w:r>
      </w:hyperlink>
      <w:r w:rsidRPr="002D3576">
        <w:rPr>
          <w:rFonts w:ascii="Arial" w:hAnsi="Arial" w:cs="Arial"/>
        </w:rPr>
        <w:t xml:space="preserve">  (Accessed:11 November 2022).</w:t>
      </w:r>
    </w:p>
    <w:p w14:paraId="4E62421E" w14:textId="77777777" w:rsidR="002D3576" w:rsidRPr="002D3576" w:rsidRDefault="002D3576" w:rsidP="00666AAD">
      <w:pPr>
        <w:pStyle w:val="NoSpacing"/>
        <w:spacing w:line="360" w:lineRule="auto"/>
        <w:rPr>
          <w:rFonts w:ascii="Arial" w:hAnsi="Arial" w:cs="Arial"/>
        </w:rPr>
      </w:pPr>
      <w:r w:rsidRPr="002D3576">
        <w:rPr>
          <w:rFonts w:ascii="Arial" w:hAnsi="Arial" w:cs="Arial"/>
        </w:rPr>
        <w:t>Lebrasseur, A.</w:t>
      </w:r>
      <w:r w:rsidRPr="002D3576">
        <w:rPr>
          <w:rFonts w:ascii="Arial" w:hAnsi="Arial" w:cs="Arial"/>
          <w:lang w:val="en-US"/>
        </w:rPr>
        <w:t xml:space="preserve"> et al.</w:t>
      </w:r>
      <w:r w:rsidRPr="002D3576">
        <w:rPr>
          <w:rFonts w:ascii="Arial" w:hAnsi="Arial" w:cs="Arial"/>
        </w:rPr>
        <w:t xml:space="preserve"> (2021) ‘Impact of the COVID-19 pandemic on Older Adults: Rapid Review’, </w:t>
      </w:r>
      <w:r w:rsidRPr="002D3576">
        <w:rPr>
          <w:rFonts w:ascii="Arial" w:hAnsi="Arial" w:cs="Arial"/>
          <w:i/>
          <w:iCs/>
        </w:rPr>
        <w:t xml:space="preserve">JMIR Aging, </w:t>
      </w:r>
      <w:r w:rsidRPr="002D3576">
        <w:rPr>
          <w:rFonts w:ascii="Arial" w:hAnsi="Arial" w:cs="Arial"/>
        </w:rPr>
        <w:t xml:space="preserve">4(2). Available at: </w:t>
      </w:r>
      <w:hyperlink r:id="rId12" w:history="1">
        <w:r w:rsidRPr="002D3576">
          <w:rPr>
            <w:rStyle w:val="Hyperlink"/>
            <w:rFonts w:ascii="Arial" w:hAnsi="Arial" w:cs="Arial"/>
          </w:rPr>
          <w:t>https://www.ncbi.nlm.nih.gov/pmc/articles/PMC8043147/</w:t>
        </w:r>
      </w:hyperlink>
      <w:r w:rsidRPr="002D3576">
        <w:rPr>
          <w:rFonts w:ascii="Arial" w:hAnsi="Arial" w:cs="Arial"/>
        </w:rPr>
        <w:t xml:space="preserve"> (Accessed: October 26, 2022). </w:t>
      </w:r>
    </w:p>
    <w:p w14:paraId="2A8F4733" w14:textId="77777777" w:rsidR="002D3576" w:rsidRPr="002D3576" w:rsidRDefault="002D3576" w:rsidP="00666AAD">
      <w:pPr>
        <w:pStyle w:val="NoSpacing"/>
        <w:spacing w:line="360" w:lineRule="auto"/>
        <w:rPr>
          <w:rFonts w:ascii="Arial" w:hAnsi="Arial" w:cs="Arial"/>
        </w:rPr>
      </w:pPr>
      <w:r w:rsidRPr="002D3576">
        <w:rPr>
          <w:rFonts w:ascii="Arial" w:hAnsi="Arial" w:cs="Arial"/>
        </w:rPr>
        <w:t xml:space="preserve">NHS (2022) </w:t>
      </w:r>
      <w:r w:rsidRPr="002D3576">
        <w:rPr>
          <w:rFonts w:ascii="Arial" w:hAnsi="Arial" w:cs="Arial"/>
          <w:i/>
          <w:iCs/>
        </w:rPr>
        <w:t>Loneliness in older people.</w:t>
      </w:r>
      <w:r w:rsidRPr="002D3576">
        <w:rPr>
          <w:rFonts w:ascii="Arial" w:hAnsi="Arial" w:cs="Arial"/>
        </w:rPr>
        <w:t xml:space="preserve"> Available at: </w:t>
      </w:r>
      <w:hyperlink r:id="rId13" w:history="1">
        <w:r w:rsidRPr="002D3576">
          <w:rPr>
            <w:rStyle w:val="Hyperlink"/>
            <w:rFonts w:ascii="Arial" w:hAnsi="Arial" w:cs="Arial"/>
          </w:rPr>
          <w:t>https://www.nhs.uk/mental-health/feelings-symptoms-behaviours/feelings-and-symptoms/loneliness-in-older-people/</w:t>
        </w:r>
      </w:hyperlink>
      <w:r w:rsidRPr="002D3576">
        <w:rPr>
          <w:rFonts w:ascii="Arial" w:hAnsi="Arial" w:cs="Arial"/>
        </w:rPr>
        <w:t xml:space="preserve"> (Accessed: October 26, 2022). </w:t>
      </w:r>
    </w:p>
    <w:p w14:paraId="245D45B5" w14:textId="3BE37273" w:rsidR="00397869" w:rsidRPr="00397869" w:rsidRDefault="00397869" w:rsidP="00397869">
      <w:pPr>
        <w:tabs>
          <w:tab w:val="left" w:pos="3255"/>
        </w:tabs>
        <w:spacing w:line="360" w:lineRule="auto"/>
        <w:rPr>
          <w:rFonts w:ascii="Arial" w:hAnsi="Arial" w:cs="Arial"/>
        </w:rPr>
      </w:pPr>
      <w:r w:rsidRPr="00397869">
        <w:rPr>
          <w:rFonts w:ascii="Arial" w:hAnsi="Arial" w:cs="Arial"/>
        </w:rPr>
        <w:t xml:space="preserve">National Institute on Aging (2022) </w:t>
      </w:r>
      <w:r w:rsidRPr="00ED0791">
        <w:rPr>
          <w:rFonts w:ascii="Arial" w:hAnsi="Arial" w:cs="Arial"/>
          <w:i/>
          <w:iCs/>
        </w:rPr>
        <w:t>Falls and fractures in older adults: Causes and Prevention</w:t>
      </w:r>
      <w:r w:rsidRPr="00397869">
        <w:rPr>
          <w:rFonts w:ascii="Arial" w:hAnsi="Arial" w:cs="Arial"/>
        </w:rPr>
        <w:t xml:space="preserve">  Available at: </w:t>
      </w:r>
      <w:hyperlink r:id="rId14" w:history="1">
        <w:r w:rsidRPr="00397869">
          <w:rPr>
            <w:rStyle w:val="Hyperlink"/>
            <w:rFonts w:ascii="Arial" w:hAnsi="Arial" w:cs="Arial"/>
          </w:rPr>
          <w:t>https://www.nia.nih.gov/health/falls-and-fractures-older-adults-causes-and-prevention</w:t>
        </w:r>
      </w:hyperlink>
      <w:r w:rsidRPr="00397869">
        <w:rPr>
          <w:rFonts w:ascii="Arial" w:hAnsi="Arial" w:cs="Arial"/>
        </w:rPr>
        <w:t xml:space="preserve">  (Accessed: 28 October 2022)</w:t>
      </w:r>
    </w:p>
    <w:p w14:paraId="55AB423F" w14:textId="77777777" w:rsidR="002D3576" w:rsidRPr="002D3576" w:rsidRDefault="002D3576" w:rsidP="00666AAD">
      <w:pPr>
        <w:pStyle w:val="NoSpacing"/>
        <w:spacing w:line="360" w:lineRule="auto"/>
        <w:rPr>
          <w:rFonts w:ascii="Arial" w:hAnsi="Arial" w:cs="Arial"/>
        </w:rPr>
      </w:pPr>
      <w:r w:rsidRPr="002D3576">
        <w:rPr>
          <w:rFonts w:ascii="Arial" w:hAnsi="Arial" w:cs="Arial"/>
        </w:rPr>
        <w:t xml:space="preserve">Office for National Statistics (2022) </w:t>
      </w:r>
      <w:r w:rsidRPr="002D3576">
        <w:rPr>
          <w:rFonts w:ascii="Arial" w:hAnsi="Arial" w:cs="Arial"/>
          <w:i/>
          <w:iCs/>
        </w:rPr>
        <w:t>Ageing</w:t>
      </w:r>
      <w:r w:rsidRPr="002D3576">
        <w:rPr>
          <w:rFonts w:ascii="Arial" w:hAnsi="Arial" w:cs="Arial"/>
        </w:rPr>
        <w:t xml:space="preserve">. Available at: </w:t>
      </w:r>
      <w:hyperlink r:id="rId15" w:history="1">
        <w:r w:rsidRPr="002D3576">
          <w:rPr>
            <w:rStyle w:val="Hyperlink"/>
            <w:rFonts w:ascii="Arial" w:hAnsi="Arial" w:cs="Arial"/>
          </w:rPr>
          <w:t>https://www.ons.gov.uk/peoplepopulationandcommunity/birthsdeathsandmarriages/ageing</w:t>
        </w:r>
      </w:hyperlink>
      <w:r w:rsidRPr="002D3576">
        <w:rPr>
          <w:rFonts w:ascii="Arial" w:hAnsi="Arial" w:cs="Arial"/>
        </w:rPr>
        <w:t xml:space="preserve"> (Accessed: October 26, 2022).</w:t>
      </w:r>
    </w:p>
    <w:p w14:paraId="2619591C" w14:textId="77777777" w:rsidR="002D3576" w:rsidRPr="002D3576" w:rsidRDefault="002D3576" w:rsidP="00AA3662">
      <w:pPr>
        <w:pStyle w:val="NoSpacing"/>
        <w:spacing w:line="360" w:lineRule="auto"/>
        <w:rPr>
          <w:rFonts w:ascii="Arial" w:hAnsi="Arial" w:cs="Arial"/>
        </w:rPr>
      </w:pPr>
      <w:r w:rsidRPr="002D3576">
        <w:rPr>
          <w:rFonts w:ascii="Arial" w:hAnsi="Arial" w:cs="Arial"/>
        </w:rPr>
        <w:t xml:space="preserve">Storey, A. (2018) </w:t>
      </w:r>
      <w:r w:rsidRPr="002D3576">
        <w:rPr>
          <w:rFonts w:ascii="Arial" w:hAnsi="Arial" w:cs="Arial"/>
          <w:i/>
          <w:iCs/>
        </w:rPr>
        <w:t>Living longer: How our population is changing and why it matters</w:t>
      </w:r>
      <w:r w:rsidRPr="002D3576">
        <w:rPr>
          <w:rFonts w:ascii="Arial" w:hAnsi="Arial" w:cs="Arial"/>
        </w:rPr>
        <w:t xml:space="preserve">. Available at: </w:t>
      </w:r>
      <w:hyperlink r:id="rId16" w:history="1">
        <w:r w:rsidRPr="002D3576">
          <w:rPr>
            <w:rStyle w:val="Hyperlink"/>
            <w:rFonts w:ascii="Arial" w:hAnsi="Arial" w:cs="Arial"/>
          </w:rPr>
          <w:t>https://www.ons.gov.uk/peoplepopulationandcommunity/birthsdeathsandmarriages/ageing/articles/livinglongerhowourpopulationischangingandwhyitmatters/2018-08-13</w:t>
        </w:r>
      </w:hyperlink>
      <w:r w:rsidRPr="002D3576">
        <w:rPr>
          <w:rFonts w:ascii="Arial" w:hAnsi="Arial" w:cs="Arial"/>
        </w:rPr>
        <w:t xml:space="preserve">  (Accessed: October 26, 2022). </w:t>
      </w:r>
    </w:p>
    <w:sectPr w:rsidR="002D3576" w:rsidRPr="002D357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A8827" w14:textId="77777777" w:rsidR="00F159FD" w:rsidRDefault="00F159FD">
      <w:pPr>
        <w:spacing w:after="0" w:line="240" w:lineRule="auto"/>
      </w:pPr>
      <w:r>
        <w:separator/>
      </w:r>
    </w:p>
  </w:endnote>
  <w:endnote w:type="continuationSeparator" w:id="0">
    <w:p w14:paraId="77696C12" w14:textId="77777777" w:rsidR="00F159FD" w:rsidRDefault="00F15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013593"/>
      <w:docPartObj>
        <w:docPartGallery w:val="Page Numbers (Bottom of Page)"/>
        <w:docPartUnique/>
      </w:docPartObj>
    </w:sdtPr>
    <w:sdtEndPr>
      <w:rPr>
        <w:noProof/>
      </w:rPr>
    </w:sdtEndPr>
    <w:sdtContent>
      <w:p w14:paraId="0F31662D" w14:textId="77777777" w:rsidR="003141E3" w:rsidRDefault="00E41573">
        <w:pPr>
          <w:pStyle w:val="Footer"/>
          <w:jc w:val="right"/>
        </w:pPr>
        <w:r>
          <w:fldChar w:fldCharType="begin"/>
        </w:r>
        <w:r>
          <w:instrText xml:space="preserve"> PAGE   \</w:instrText>
        </w:r>
        <w:r>
          <w:instrText xml:space="preserve">* MERGEFORMAT </w:instrText>
        </w:r>
        <w:r>
          <w:fldChar w:fldCharType="separate"/>
        </w:r>
        <w:r>
          <w:rPr>
            <w:noProof/>
          </w:rPr>
          <w:t>2</w:t>
        </w:r>
        <w:r>
          <w:rPr>
            <w:noProof/>
          </w:rPr>
          <w:fldChar w:fldCharType="end"/>
        </w:r>
      </w:p>
    </w:sdtContent>
  </w:sdt>
  <w:p w14:paraId="752978ED" w14:textId="77777777" w:rsidR="003141E3" w:rsidRDefault="00E415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875A5" w14:textId="77777777" w:rsidR="00F159FD" w:rsidRDefault="00F159FD">
      <w:pPr>
        <w:spacing w:after="0" w:line="240" w:lineRule="auto"/>
      </w:pPr>
      <w:r>
        <w:separator/>
      </w:r>
    </w:p>
  </w:footnote>
  <w:footnote w:type="continuationSeparator" w:id="0">
    <w:p w14:paraId="644D9E4E" w14:textId="77777777" w:rsidR="00F159FD" w:rsidRDefault="00F159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50DC1"/>
    <w:multiLevelType w:val="hybridMultilevel"/>
    <w:tmpl w:val="04C67DA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57A36A7"/>
    <w:multiLevelType w:val="hybridMultilevel"/>
    <w:tmpl w:val="D7580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10505F"/>
    <w:multiLevelType w:val="hybridMultilevel"/>
    <w:tmpl w:val="0AE65D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0811995">
    <w:abstractNumId w:val="0"/>
  </w:num>
  <w:num w:numId="2" w16cid:durableId="541213928">
    <w:abstractNumId w:val="1"/>
  </w:num>
  <w:num w:numId="3" w16cid:durableId="4235744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341"/>
    <w:rsid w:val="00021975"/>
    <w:rsid w:val="001D7954"/>
    <w:rsid w:val="002D3576"/>
    <w:rsid w:val="002F20EE"/>
    <w:rsid w:val="00397869"/>
    <w:rsid w:val="0047228E"/>
    <w:rsid w:val="0066040A"/>
    <w:rsid w:val="00666AAD"/>
    <w:rsid w:val="00895D21"/>
    <w:rsid w:val="008B0050"/>
    <w:rsid w:val="00912341"/>
    <w:rsid w:val="009A1881"/>
    <w:rsid w:val="00A53758"/>
    <w:rsid w:val="00AA3662"/>
    <w:rsid w:val="00AD2F3E"/>
    <w:rsid w:val="00B13D47"/>
    <w:rsid w:val="00C453EB"/>
    <w:rsid w:val="00C86903"/>
    <w:rsid w:val="00D43187"/>
    <w:rsid w:val="00D80336"/>
    <w:rsid w:val="00ED0791"/>
    <w:rsid w:val="00F159FD"/>
    <w:rsid w:val="00F20D66"/>
    <w:rsid w:val="00FD3C91"/>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5B71F"/>
  <w15:chartTrackingRefBased/>
  <w15:docId w15:val="{B87A22B4-0909-449D-98E4-E11EF18D3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341"/>
    <w:rPr>
      <w:rFonts w:eastAsiaTheme="minorHAnsi"/>
      <w:lang w:eastAsia="en-US"/>
    </w:rPr>
  </w:style>
  <w:style w:type="paragraph" w:styleId="Heading1">
    <w:name w:val="heading 1"/>
    <w:basedOn w:val="Normal"/>
    <w:next w:val="Normal"/>
    <w:link w:val="Heading1Char"/>
    <w:uiPriority w:val="9"/>
    <w:qFormat/>
    <w:rsid w:val="009123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23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2341"/>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912341"/>
    <w:rPr>
      <w:rFonts w:asciiTheme="majorHAnsi" w:eastAsiaTheme="majorEastAsia" w:hAnsiTheme="majorHAnsi" w:cstheme="majorBidi"/>
      <w:color w:val="2F5496" w:themeColor="accent1" w:themeShade="BF"/>
      <w:sz w:val="26"/>
      <w:szCs w:val="26"/>
      <w:lang w:eastAsia="en-US"/>
    </w:rPr>
  </w:style>
  <w:style w:type="table" w:styleId="TableGrid">
    <w:name w:val="Table Grid"/>
    <w:basedOn w:val="TableNormal"/>
    <w:uiPriority w:val="39"/>
    <w:rsid w:val="00912341"/>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12341"/>
    <w:pPr>
      <w:ind w:left="720"/>
      <w:contextualSpacing/>
    </w:pPr>
  </w:style>
  <w:style w:type="paragraph" w:styleId="Footer">
    <w:name w:val="footer"/>
    <w:basedOn w:val="Normal"/>
    <w:link w:val="FooterChar"/>
    <w:uiPriority w:val="99"/>
    <w:unhideWhenUsed/>
    <w:rsid w:val="00912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341"/>
    <w:rPr>
      <w:rFonts w:eastAsiaTheme="minorHAnsi"/>
      <w:lang w:eastAsia="en-US"/>
    </w:rPr>
  </w:style>
  <w:style w:type="paragraph" w:styleId="NoSpacing">
    <w:name w:val="No Spacing"/>
    <w:uiPriority w:val="1"/>
    <w:qFormat/>
    <w:rsid w:val="00912341"/>
    <w:pPr>
      <w:spacing w:after="0" w:line="240" w:lineRule="auto"/>
    </w:pPr>
    <w:rPr>
      <w:rFonts w:eastAsiaTheme="minorHAnsi"/>
      <w:lang w:eastAsia="en-US"/>
    </w:rPr>
  </w:style>
  <w:style w:type="paragraph" w:styleId="TOCHeading">
    <w:name w:val="TOC Heading"/>
    <w:basedOn w:val="Heading1"/>
    <w:next w:val="Normal"/>
    <w:uiPriority w:val="39"/>
    <w:unhideWhenUsed/>
    <w:qFormat/>
    <w:rsid w:val="00912341"/>
    <w:pPr>
      <w:outlineLvl w:val="9"/>
    </w:pPr>
    <w:rPr>
      <w:lang w:eastAsia="ko-KR"/>
    </w:rPr>
  </w:style>
  <w:style w:type="paragraph" w:styleId="TOC1">
    <w:name w:val="toc 1"/>
    <w:basedOn w:val="Normal"/>
    <w:next w:val="Normal"/>
    <w:autoRedefine/>
    <w:uiPriority w:val="39"/>
    <w:unhideWhenUsed/>
    <w:rsid w:val="00912341"/>
    <w:pPr>
      <w:spacing w:after="100"/>
    </w:pPr>
  </w:style>
  <w:style w:type="paragraph" w:styleId="TOC2">
    <w:name w:val="toc 2"/>
    <w:basedOn w:val="Normal"/>
    <w:next w:val="Normal"/>
    <w:autoRedefine/>
    <w:uiPriority w:val="39"/>
    <w:unhideWhenUsed/>
    <w:rsid w:val="00912341"/>
    <w:pPr>
      <w:spacing w:after="100"/>
      <w:ind w:left="220"/>
    </w:pPr>
  </w:style>
  <w:style w:type="character" w:styleId="Hyperlink">
    <w:name w:val="Hyperlink"/>
    <w:basedOn w:val="DefaultParagraphFont"/>
    <w:uiPriority w:val="99"/>
    <w:unhideWhenUsed/>
    <w:rsid w:val="00912341"/>
    <w:rPr>
      <w:color w:val="0563C1" w:themeColor="hyperlink"/>
      <w:u w:val="single"/>
    </w:rPr>
  </w:style>
  <w:style w:type="character" w:styleId="UnresolvedMention">
    <w:name w:val="Unresolved Mention"/>
    <w:basedOn w:val="DefaultParagraphFont"/>
    <w:uiPriority w:val="99"/>
    <w:semiHidden/>
    <w:unhideWhenUsed/>
    <w:rsid w:val="00666AAD"/>
    <w:rPr>
      <w:color w:val="605E5C"/>
      <w:shd w:val="clear" w:color="auto" w:fill="E1DFDD"/>
    </w:rPr>
  </w:style>
  <w:style w:type="character" w:styleId="FollowedHyperlink">
    <w:name w:val="FollowedHyperlink"/>
    <w:basedOn w:val="DefaultParagraphFont"/>
    <w:uiPriority w:val="99"/>
    <w:semiHidden/>
    <w:unhideWhenUsed/>
    <w:rsid w:val="002F20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2570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7104160/" TargetMode="External"/><Relationship Id="rId13" Type="http://schemas.openxmlformats.org/officeDocument/2006/relationships/hyperlink" Target="https://www.nhs.uk/mental-health/feelings-symptoms-behaviours/feelings-and-symptoms/loneliness-in-older-peopl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pmc/articles/PMC8043147/"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ons.gov.uk/peoplepopulationandcommunity/birthsdeathsandmarriages/ageing/articles/livinglongerhowourpopulationischangingandwhyitmatters/2018-08-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ersuk.org/for-professionals/policy/policy-library/juggling-work-and-unpaid-care" TargetMode="External"/><Relationship Id="rId5" Type="http://schemas.openxmlformats.org/officeDocument/2006/relationships/webSettings" Target="webSettings.xml"/><Relationship Id="rId15" Type="http://schemas.openxmlformats.org/officeDocument/2006/relationships/hyperlink" Target="https://www.ons.gov.uk/peoplepopulationandcommunity/birthsdeathsandmarriages/ageing" TargetMode="External"/><Relationship Id="rId10" Type="http://schemas.openxmlformats.org/officeDocument/2006/relationships/hyperlink" Target="https://www.carersuk.org/images/CarersWeek2020/CW_2020_Research_Report_WEB.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86/s12889-020-09166-7" TargetMode="External"/><Relationship Id="rId14" Type="http://schemas.openxmlformats.org/officeDocument/2006/relationships/hyperlink" Target="https://www.nia.nih.gov/health/falls-and-fractures-older-adults-causes-and-pre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9186C-A59B-4AF6-892F-209F678648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2045</Words>
  <Characters>11657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bentil</dc:creator>
  <cp:keywords/>
  <dc:description/>
  <cp:lastModifiedBy>Comfort Bentil -tumi</cp:lastModifiedBy>
  <cp:revision>2</cp:revision>
  <dcterms:created xsi:type="dcterms:W3CDTF">2022-12-08T07:14:00Z</dcterms:created>
  <dcterms:modified xsi:type="dcterms:W3CDTF">2022-12-08T07:14:00Z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6cbaff5c-d8f9-40b5-8d41-856b8c193fed</vt:lpwstr>
  </property>
</Properties>
</file>