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020E80" w14:textId="77777777" w:rsidR="004D0767" w:rsidRDefault="004D0767" w:rsidP="004D0767">
      <w:pPr>
        <w:jc w:val="center"/>
        <w:rPr>
          <w:rFonts w:ascii="Times New Roman" w:hAnsi="Times New Roman" w:cs="Times New Roman"/>
          <w:sz w:val="40"/>
          <w:szCs w:val="40"/>
        </w:rPr>
      </w:pPr>
    </w:p>
    <w:p w14:paraId="237845EF" w14:textId="762641CE" w:rsidR="004D0767" w:rsidRDefault="00A14767" w:rsidP="004D0767">
      <w:pPr>
        <w:jc w:val="center"/>
        <w:rPr>
          <w:rFonts w:ascii="Times New Roman" w:hAnsi="Times New Roman" w:cs="Times New Roman"/>
          <w:sz w:val="40"/>
          <w:szCs w:val="40"/>
        </w:rPr>
      </w:pPr>
      <w:r w:rsidRPr="00A14767">
        <w:rPr>
          <w:noProof/>
        </w:rPr>
        <w:drawing>
          <wp:inline distT="0" distB="0" distL="0" distR="0" wp14:anchorId="34B7834F" wp14:editId="583590CD">
            <wp:extent cx="2203373" cy="867809"/>
            <wp:effectExtent l="0" t="0" r="698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239979" cy="882227"/>
                    </a:xfrm>
                    <a:prstGeom prst="rect">
                      <a:avLst/>
                    </a:prstGeom>
                  </pic:spPr>
                </pic:pic>
              </a:graphicData>
            </a:graphic>
          </wp:inline>
        </w:drawing>
      </w:r>
    </w:p>
    <w:p w14:paraId="0A7786EB" w14:textId="77777777" w:rsidR="004D0767" w:rsidRDefault="004D0767" w:rsidP="004D0767">
      <w:pPr>
        <w:jc w:val="center"/>
        <w:rPr>
          <w:rFonts w:ascii="Times New Roman" w:hAnsi="Times New Roman" w:cs="Times New Roman"/>
          <w:sz w:val="40"/>
          <w:szCs w:val="40"/>
        </w:rPr>
      </w:pPr>
    </w:p>
    <w:p w14:paraId="0FE5838E" w14:textId="43761A06" w:rsidR="00296081" w:rsidRDefault="00874FA9" w:rsidP="004D0767">
      <w:pPr>
        <w:jc w:val="center"/>
        <w:rPr>
          <w:rFonts w:ascii="Times New Roman" w:hAnsi="Times New Roman" w:cs="Times New Roman"/>
          <w:sz w:val="40"/>
          <w:szCs w:val="40"/>
        </w:rPr>
      </w:pPr>
      <w:r w:rsidRPr="004D0767">
        <w:rPr>
          <w:rFonts w:ascii="Times New Roman" w:hAnsi="Times New Roman" w:cs="Times New Roman"/>
          <w:sz w:val="40"/>
          <w:szCs w:val="40"/>
        </w:rPr>
        <w:t>A critical evaluation of</w:t>
      </w:r>
      <w:r w:rsidR="00FD3E8C" w:rsidRPr="004D0767">
        <w:rPr>
          <w:rFonts w:ascii="Times New Roman" w:hAnsi="Times New Roman" w:cs="Times New Roman"/>
          <w:sz w:val="40"/>
          <w:szCs w:val="40"/>
        </w:rPr>
        <w:t xml:space="preserve"> central arguments </w:t>
      </w:r>
      <w:r w:rsidR="008933F4" w:rsidRPr="004D0767">
        <w:rPr>
          <w:rFonts w:ascii="Times New Roman" w:hAnsi="Times New Roman" w:cs="Times New Roman"/>
          <w:sz w:val="40"/>
          <w:szCs w:val="40"/>
        </w:rPr>
        <w:t>surrounding</w:t>
      </w:r>
      <w:r w:rsidR="00350F6D" w:rsidRPr="004D0767">
        <w:rPr>
          <w:rFonts w:ascii="Times New Roman" w:hAnsi="Times New Roman" w:cs="Times New Roman"/>
          <w:sz w:val="40"/>
          <w:szCs w:val="40"/>
        </w:rPr>
        <w:t xml:space="preserve"> brain-based therapies in </w:t>
      </w:r>
      <w:r w:rsidR="00BF3786" w:rsidRPr="004D0767">
        <w:rPr>
          <w:rFonts w:ascii="Times New Roman" w:hAnsi="Times New Roman" w:cs="Times New Roman"/>
          <w:sz w:val="40"/>
          <w:szCs w:val="40"/>
        </w:rPr>
        <w:t>neuroscience, within the discourse of care and well-being.</w:t>
      </w:r>
    </w:p>
    <w:p w14:paraId="24D12116" w14:textId="05EF18B8" w:rsidR="00260A8F" w:rsidRDefault="00260A8F" w:rsidP="004D0767">
      <w:pPr>
        <w:jc w:val="center"/>
        <w:rPr>
          <w:rFonts w:ascii="Times New Roman" w:hAnsi="Times New Roman" w:cs="Times New Roman"/>
          <w:sz w:val="40"/>
          <w:szCs w:val="40"/>
        </w:rPr>
      </w:pPr>
    </w:p>
    <w:p w14:paraId="40940883" w14:textId="23B43046" w:rsidR="00260A8F" w:rsidRDefault="00260A8F" w:rsidP="004D0767">
      <w:pPr>
        <w:jc w:val="center"/>
        <w:rPr>
          <w:rFonts w:ascii="Times New Roman" w:hAnsi="Times New Roman" w:cs="Times New Roman"/>
          <w:sz w:val="40"/>
          <w:szCs w:val="40"/>
        </w:rPr>
      </w:pPr>
      <w:r>
        <w:rPr>
          <w:rFonts w:ascii="Times New Roman" w:hAnsi="Times New Roman" w:cs="Times New Roman"/>
          <w:sz w:val="40"/>
          <w:szCs w:val="40"/>
        </w:rPr>
        <w:t>Lucie Erica Isaac</w:t>
      </w:r>
    </w:p>
    <w:p w14:paraId="52ACB74F" w14:textId="47012F49" w:rsidR="00EC04A4" w:rsidRDefault="00EC04A4" w:rsidP="004D0767">
      <w:pPr>
        <w:jc w:val="center"/>
        <w:rPr>
          <w:rFonts w:ascii="Times New Roman" w:hAnsi="Times New Roman" w:cs="Times New Roman"/>
          <w:sz w:val="40"/>
          <w:szCs w:val="40"/>
        </w:rPr>
      </w:pPr>
    </w:p>
    <w:p w14:paraId="137FD857" w14:textId="3114F067" w:rsidR="00EC04A4" w:rsidRDefault="00EC04A4" w:rsidP="004D0767">
      <w:pPr>
        <w:jc w:val="center"/>
        <w:rPr>
          <w:rFonts w:ascii="Times New Roman" w:hAnsi="Times New Roman" w:cs="Times New Roman"/>
          <w:sz w:val="40"/>
          <w:szCs w:val="40"/>
        </w:rPr>
      </w:pPr>
      <w:r>
        <w:rPr>
          <w:rFonts w:ascii="Times New Roman" w:hAnsi="Times New Roman" w:cs="Times New Roman"/>
          <w:sz w:val="40"/>
          <w:szCs w:val="40"/>
        </w:rPr>
        <w:t>1702765</w:t>
      </w:r>
    </w:p>
    <w:p w14:paraId="7D58A3DF" w14:textId="77777777" w:rsidR="00260A8F" w:rsidRDefault="00260A8F" w:rsidP="004D0767">
      <w:pPr>
        <w:jc w:val="center"/>
        <w:rPr>
          <w:rFonts w:ascii="Times New Roman" w:hAnsi="Times New Roman" w:cs="Times New Roman"/>
          <w:sz w:val="40"/>
          <w:szCs w:val="40"/>
        </w:rPr>
      </w:pPr>
    </w:p>
    <w:p w14:paraId="0A8A3250" w14:textId="048E7C2F" w:rsidR="004D0767" w:rsidRDefault="00260A8F" w:rsidP="004D0767">
      <w:pPr>
        <w:jc w:val="center"/>
        <w:rPr>
          <w:rFonts w:ascii="Times New Roman" w:hAnsi="Times New Roman" w:cs="Times New Roman"/>
          <w:sz w:val="40"/>
          <w:szCs w:val="40"/>
        </w:rPr>
      </w:pPr>
      <w:r>
        <w:rPr>
          <w:rFonts w:ascii="Times New Roman" w:hAnsi="Times New Roman" w:cs="Times New Roman"/>
          <w:sz w:val="40"/>
          <w:szCs w:val="40"/>
        </w:rPr>
        <w:t xml:space="preserve">BA Counselling and Psychology studies </w:t>
      </w:r>
    </w:p>
    <w:p w14:paraId="693ED8C9" w14:textId="2B0F7C53" w:rsidR="00260A8F" w:rsidRDefault="00260A8F" w:rsidP="004D0767">
      <w:pPr>
        <w:jc w:val="center"/>
        <w:rPr>
          <w:rFonts w:ascii="Times New Roman" w:hAnsi="Times New Roman" w:cs="Times New Roman"/>
          <w:sz w:val="40"/>
          <w:szCs w:val="40"/>
        </w:rPr>
      </w:pPr>
    </w:p>
    <w:p w14:paraId="0C2145CF" w14:textId="7A1CF1D3" w:rsidR="00260A8F" w:rsidRPr="004D0767" w:rsidRDefault="00260A8F" w:rsidP="004D0767">
      <w:pPr>
        <w:jc w:val="center"/>
        <w:rPr>
          <w:rFonts w:ascii="Times New Roman" w:hAnsi="Times New Roman" w:cs="Times New Roman"/>
          <w:sz w:val="40"/>
          <w:szCs w:val="40"/>
        </w:rPr>
      </w:pPr>
      <w:r>
        <w:rPr>
          <w:rFonts w:ascii="Times New Roman" w:hAnsi="Times New Roman" w:cs="Times New Roman"/>
          <w:sz w:val="40"/>
          <w:szCs w:val="40"/>
        </w:rPr>
        <w:t>University of Wales Trinity Saint David</w:t>
      </w:r>
    </w:p>
    <w:p w14:paraId="2A46D07D" w14:textId="78209312" w:rsidR="00296081" w:rsidRDefault="00296081">
      <w:pPr>
        <w:rPr>
          <w:rFonts w:ascii="Times New Roman" w:hAnsi="Times New Roman" w:cs="Times New Roman"/>
          <w:sz w:val="24"/>
          <w:szCs w:val="24"/>
        </w:rPr>
      </w:pPr>
    </w:p>
    <w:p w14:paraId="14B7079D" w14:textId="4CABBF11" w:rsidR="00B56DA3" w:rsidRDefault="00B56DA3">
      <w:pPr>
        <w:rPr>
          <w:rFonts w:ascii="Times New Roman" w:hAnsi="Times New Roman" w:cs="Times New Roman"/>
          <w:sz w:val="24"/>
          <w:szCs w:val="24"/>
        </w:rPr>
      </w:pPr>
    </w:p>
    <w:p w14:paraId="73CDCF62" w14:textId="3999C522" w:rsidR="00B56DA3" w:rsidRDefault="00B56DA3">
      <w:pPr>
        <w:rPr>
          <w:rFonts w:ascii="Times New Roman" w:hAnsi="Times New Roman" w:cs="Times New Roman"/>
          <w:sz w:val="24"/>
          <w:szCs w:val="24"/>
        </w:rPr>
      </w:pPr>
    </w:p>
    <w:p w14:paraId="5B2C7DCB" w14:textId="54E2C9C8" w:rsidR="00B56DA3" w:rsidRDefault="00B56DA3">
      <w:pPr>
        <w:rPr>
          <w:rFonts w:ascii="Times New Roman" w:hAnsi="Times New Roman" w:cs="Times New Roman"/>
          <w:sz w:val="24"/>
          <w:szCs w:val="24"/>
        </w:rPr>
      </w:pPr>
    </w:p>
    <w:p w14:paraId="1B63F339" w14:textId="647684F5" w:rsidR="00B56DA3" w:rsidRDefault="00B56DA3">
      <w:pPr>
        <w:rPr>
          <w:rFonts w:ascii="Times New Roman" w:hAnsi="Times New Roman" w:cs="Times New Roman"/>
          <w:sz w:val="24"/>
          <w:szCs w:val="24"/>
        </w:rPr>
      </w:pPr>
    </w:p>
    <w:p w14:paraId="31D78E23" w14:textId="3574941B" w:rsidR="00B56DA3" w:rsidRDefault="00B56DA3">
      <w:pPr>
        <w:rPr>
          <w:rFonts w:ascii="Times New Roman" w:hAnsi="Times New Roman" w:cs="Times New Roman"/>
          <w:sz w:val="24"/>
          <w:szCs w:val="24"/>
        </w:rPr>
      </w:pPr>
    </w:p>
    <w:p w14:paraId="08C998DC" w14:textId="55AFB0D2" w:rsidR="006924EF" w:rsidRDefault="00B56DA3"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br w:type="page"/>
      </w:r>
      <w:r w:rsidR="006924EF">
        <w:rPr>
          <w:rFonts w:ascii="Times New Roman" w:hAnsi="Times New Roman" w:cs="Times New Roman"/>
          <w:sz w:val="24"/>
          <w:szCs w:val="24"/>
        </w:rPr>
        <w:lastRenderedPageBreak/>
        <w:t>The purpose of this paper is to assess central contentions that surround brain-based therapies, in particular Eye Movement Desensitisation Reprocessing and Brain Spotting, in neuroscience within the discourse of care and well-being. There are a few objectives that will be accomplished during this assignment, the first is to achieve a full understanding of the history of the brain and its functions. The second objective is to understand and discuss the brain-based therapies that will be discussed within the essay. The third and final objective is to critique the therapies in regard to care and well-being. The topic of neuroscience was chosen due to it being discussed all over the world and contains fascinating research. The human body is an extraordinary and intriguing system, especially with how it has the ability to fix itself when illnesses, both physical and mental, and diseases attempt to break the system down (</w:t>
      </w:r>
      <w:proofErr w:type="spellStart"/>
      <w:r w:rsidR="006924EF">
        <w:rPr>
          <w:rFonts w:ascii="Times New Roman" w:hAnsi="Times New Roman" w:cs="Times New Roman"/>
          <w:sz w:val="24"/>
          <w:szCs w:val="24"/>
        </w:rPr>
        <w:t>Mussen</w:t>
      </w:r>
      <w:proofErr w:type="spellEnd"/>
      <w:r w:rsidR="006924EF">
        <w:rPr>
          <w:rFonts w:ascii="Times New Roman" w:hAnsi="Times New Roman" w:cs="Times New Roman"/>
          <w:sz w:val="24"/>
          <w:szCs w:val="24"/>
        </w:rPr>
        <w:t xml:space="preserve">, 2012). The body has many major organs inside of it, which assist humans to stay alive. Major organs within the body include the heart, lungs, stomach, liver, large intestines, small intestines, and the kidneys. However, one of the most remarkable organs, and most discussed within science, is the brain. </w:t>
      </w:r>
    </w:p>
    <w:p w14:paraId="501F5D67" w14:textId="77777777" w:rsidR="00041D37" w:rsidRDefault="00041D37" w:rsidP="00041D37">
      <w:pPr>
        <w:spacing w:after="0" w:line="480" w:lineRule="auto"/>
        <w:ind w:firstLine="720"/>
        <w:rPr>
          <w:rFonts w:ascii="Times New Roman" w:hAnsi="Times New Roman" w:cs="Times New Roman"/>
          <w:sz w:val="24"/>
          <w:szCs w:val="24"/>
        </w:rPr>
      </w:pPr>
    </w:p>
    <w:p w14:paraId="38F9D41D" w14:textId="1028580E"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The brain is made up of nerve tissues that is located within the head of a mammal and protected by the skull (</w:t>
      </w:r>
      <w:proofErr w:type="spellStart"/>
      <w:r>
        <w:rPr>
          <w:rFonts w:ascii="Times New Roman" w:hAnsi="Times New Roman" w:cs="Times New Roman"/>
          <w:sz w:val="24"/>
          <w:szCs w:val="24"/>
        </w:rPr>
        <w:t>Seladi</w:t>
      </w:r>
      <w:proofErr w:type="spellEnd"/>
      <w:r>
        <w:rPr>
          <w:rFonts w:ascii="Times New Roman" w:hAnsi="Times New Roman" w:cs="Times New Roman"/>
          <w:sz w:val="24"/>
          <w:szCs w:val="24"/>
        </w:rPr>
        <w:t xml:space="preserve">-Schulman, 2018). The brain plays a significant role within every system in the body, for example, the brain sends signals, by its neurons, to the lungs to breathe. The main functions of the brain are to release hormones, regulate breathing, maintain a stable and healthy blood pressure, and to processes sensory information such as images and sounds. The John Hopkins University (2020), states that the brain is divided into three sections. The first section is the cerebellum, which is located at the back of the brain. The cerebellum controls muscle movements to help maintain balance and posture. The second section of the brain is the brainstem, which is located within the middle of the brain. This section includes important functions such as swallowing, consciousness, sensory messages </w:t>
      </w:r>
      <w:r>
        <w:rPr>
          <w:rFonts w:ascii="Times New Roman" w:hAnsi="Times New Roman" w:cs="Times New Roman"/>
          <w:sz w:val="24"/>
          <w:szCs w:val="24"/>
        </w:rPr>
        <w:lastRenderedPageBreak/>
        <w:t xml:space="preserve">and the movement of the eyes and mouth. Finally, the cerebrum, which is located within the front of the brain. The functions of the cerebrum include learning, emotions, problem solving, vision, touch, and temperature. </w:t>
      </w:r>
    </w:p>
    <w:p w14:paraId="76C6CCF3" w14:textId="77777777" w:rsidR="00041D37" w:rsidRDefault="00041D37" w:rsidP="00041D37">
      <w:pPr>
        <w:spacing w:after="0" w:line="480" w:lineRule="auto"/>
        <w:ind w:firstLine="720"/>
        <w:rPr>
          <w:rFonts w:ascii="Times New Roman" w:hAnsi="Times New Roman" w:cs="Times New Roman"/>
          <w:sz w:val="24"/>
          <w:szCs w:val="24"/>
        </w:rPr>
      </w:pPr>
    </w:p>
    <w:p w14:paraId="634B2C1B" w14:textId="43B18B80"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One of the most vital systems within the human body is the nervous system. Within the nervous system are cells which are called neurons (The Human Memory, 2019). Cells have a rather distinctive way of communicating with each other, by transmitting signals to other parts of the body such as gland cells, muscles, and other nerve cells. Neurons are made up of dendrites, axons, and cell bodies. The point at which neurons communicate with other neuros are called synapses (Spitzer, 2019). If the cells within the neuron stop transmitting information to other nerve cells, the neurons would eventually begin to shut down, resulting in the brain not functioning properly (Ledoux, 2000). When there has been damage to the nervous system, or it begins to fail, other organs within the body start to shut down or not work in the correct way. </w:t>
      </w:r>
    </w:p>
    <w:p w14:paraId="0D4185D8" w14:textId="77777777" w:rsidR="00041D37" w:rsidRDefault="00041D37" w:rsidP="00041D37">
      <w:pPr>
        <w:spacing w:after="0" w:line="480" w:lineRule="auto"/>
        <w:ind w:firstLine="720"/>
        <w:rPr>
          <w:rFonts w:ascii="Times New Roman" w:hAnsi="Times New Roman" w:cs="Times New Roman"/>
          <w:sz w:val="24"/>
          <w:szCs w:val="24"/>
        </w:rPr>
      </w:pPr>
    </w:p>
    <w:p w14:paraId="55E80443" w14:textId="25B868DE"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nervous system, according to Smith et al., (2019), has a reflexive and automatic way of reacting to stressful experiences. The first is mobilisation, also referred to as a fight or flight situation. This tends to occur when an individual is forced to defend one’s self, or to survive within danger of a situation. Once the individual enters the state of mobilisation, they will usually experience a fastening of the heart, their blood pressure tends to rise and their muscles will become tighter, which initially increases their overall strength and reaction speed. Once the stimuli </w:t>
      </w:r>
      <w:r w:rsidR="00832895">
        <w:rPr>
          <w:rFonts w:ascii="Times New Roman" w:hAnsi="Times New Roman" w:cs="Times New Roman"/>
          <w:sz w:val="24"/>
          <w:szCs w:val="24"/>
        </w:rPr>
        <w:t>have</w:t>
      </w:r>
      <w:r>
        <w:rPr>
          <w:rFonts w:ascii="Times New Roman" w:hAnsi="Times New Roman" w:cs="Times New Roman"/>
          <w:sz w:val="24"/>
          <w:szCs w:val="24"/>
        </w:rPr>
        <w:t xml:space="preserve"> passed, the nervous system will begin to calm down by lowering the blood pressure and heart rate back to normal. Another way the nervous system responds to a stressful or dangerous stimulus is by immobilisation. This tends to occur when the individual is experiencing high levels of stress due to a certain situation, even though the </w:t>
      </w:r>
      <w:r>
        <w:rPr>
          <w:rFonts w:ascii="Times New Roman" w:hAnsi="Times New Roman" w:cs="Times New Roman"/>
          <w:sz w:val="24"/>
          <w:szCs w:val="24"/>
        </w:rPr>
        <w:lastRenderedPageBreak/>
        <w:t xml:space="preserve">‘danger’ has disappeared. The individual will often find themselves ‘stuck’ in a state of fear, with the nervous system being unable to move on from the certain event that has occurred (Brainline, 2019). </w:t>
      </w:r>
    </w:p>
    <w:p w14:paraId="2E9BC55F" w14:textId="77777777" w:rsidR="00041D37" w:rsidRDefault="00041D37" w:rsidP="00041D37">
      <w:pPr>
        <w:spacing w:after="0" w:line="480" w:lineRule="auto"/>
        <w:ind w:firstLine="720"/>
        <w:rPr>
          <w:rFonts w:ascii="Times New Roman" w:hAnsi="Times New Roman" w:cs="Times New Roman"/>
          <w:sz w:val="24"/>
          <w:szCs w:val="24"/>
        </w:rPr>
      </w:pPr>
    </w:p>
    <w:p w14:paraId="40F8733A" w14:textId="28EF943F"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For centuries, philosophers and scientists have been highly intrigued by the brain. However, only until recent times, they have perceived the brain to be incomprehensive. Nowadays, however, the brain is being understood in much more detail in comparison to several years ago. Scientists, psychologists, and philosophers have learnt more about the human brain within the previous ten years, compared to previous years beforehand, due to the advancements of new research techniques within behavioural sciences and especially within the neurological field. As a result of this, the 1990’s was named the Decade of the Brain (National Institute of Neurological Disorders and Stroke, 2020). </w:t>
      </w:r>
    </w:p>
    <w:p w14:paraId="0A16FA59" w14:textId="77777777" w:rsidR="00041D37" w:rsidRDefault="00041D37" w:rsidP="00041D37">
      <w:pPr>
        <w:spacing w:after="0" w:line="480" w:lineRule="auto"/>
        <w:ind w:firstLine="720"/>
        <w:rPr>
          <w:rFonts w:ascii="Times New Roman" w:hAnsi="Times New Roman" w:cs="Times New Roman"/>
          <w:sz w:val="24"/>
          <w:szCs w:val="24"/>
        </w:rPr>
      </w:pPr>
    </w:p>
    <w:p w14:paraId="16695FB3" w14:textId="2E8EEA6C"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There are many individuals who have discovered ground-breaking findings that formed neuroscience and made it the way it is today. One individual in particular is Sigmund Freud. Freud tended to stay away from neuroscience, however some of his theories give an idea into how the brain and mind function. Freud was known to have rather bizarre theories about how the human brain functioned and responded to certain stimuli. However, one theory that had an impact on the way neuroscientists perceive the brain and its mind is the personality theory in 1923, which lead to the model of the psyche (McLeod, 2019). According to Freud, the psyche (the mind) is divided into three sections, the id, ego, and superego, which all develop at different stages in an individual’s life. Of course, one must remember that these are systems and not parts of the human brain, but this theory gives an insight on how people believe the brain functions. The ID can be described as the bad instincts that someone can </w:t>
      </w:r>
      <w:r>
        <w:rPr>
          <w:rFonts w:ascii="Times New Roman" w:hAnsi="Times New Roman" w:cs="Times New Roman"/>
          <w:sz w:val="24"/>
          <w:szCs w:val="24"/>
        </w:rPr>
        <w:lastRenderedPageBreak/>
        <w:t xml:space="preserve">think unconsciously, the ego seeks pleasure and tends to avoid pain at all costs, whereas the superego is classed as the good morals. </w:t>
      </w:r>
    </w:p>
    <w:p w14:paraId="3BC3ECA7" w14:textId="77777777" w:rsidR="00041D37" w:rsidRDefault="00041D37" w:rsidP="00041D37">
      <w:pPr>
        <w:spacing w:after="0" w:line="480" w:lineRule="auto"/>
        <w:ind w:firstLine="720"/>
        <w:rPr>
          <w:rFonts w:ascii="Times New Roman" w:hAnsi="Times New Roman" w:cs="Times New Roman"/>
          <w:sz w:val="24"/>
          <w:szCs w:val="24"/>
        </w:rPr>
      </w:pPr>
    </w:p>
    <w:p w14:paraId="63891185" w14:textId="55F820F0"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Eric Kandel was another well-known contributor to neuroscience, who created five principles of neuroscience which made great emphasis on neuroplasticity within the human brain, and how a central component of neuropsychotherapy affected a client’s brain. Neuropsychotherapy, as described by Grawe (20</w:t>
      </w:r>
      <w:r w:rsidR="00472227">
        <w:rPr>
          <w:rFonts w:ascii="Times New Roman" w:hAnsi="Times New Roman" w:cs="Times New Roman"/>
          <w:sz w:val="24"/>
          <w:szCs w:val="24"/>
        </w:rPr>
        <w:t>1</w:t>
      </w:r>
      <w:r>
        <w:rPr>
          <w:rFonts w:ascii="Times New Roman" w:hAnsi="Times New Roman" w:cs="Times New Roman"/>
          <w:sz w:val="24"/>
          <w:szCs w:val="24"/>
        </w:rPr>
        <w:t xml:space="preserve">7), is an integrative approach to therapies which takes into consideration the dynamic interplay between the environment, social interaction, body, and the mind of a person’s well-being with a specific focus upon neuroscientific research. This is usually accomplished by understanding the mechanisms of an individual’s biology (in particular an individual’s neurology), the influences of social interaction and the processes of psychology, which is believed to be a holistic therapeutic practice (Changing Mind, 2019). </w:t>
      </w:r>
    </w:p>
    <w:p w14:paraId="3D6F562F" w14:textId="77777777" w:rsidR="00041D37" w:rsidRDefault="00041D37" w:rsidP="00041D37">
      <w:pPr>
        <w:spacing w:after="0" w:line="480" w:lineRule="auto"/>
        <w:ind w:firstLine="720"/>
        <w:rPr>
          <w:rFonts w:ascii="Times New Roman" w:hAnsi="Times New Roman" w:cs="Times New Roman"/>
          <w:sz w:val="24"/>
          <w:szCs w:val="24"/>
        </w:rPr>
      </w:pPr>
    </w:p>
    <w:p w14:paraId="1C71FDB3" w14:textId="77777777"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Kandel (1998) first principle is that all mental procedures are neural, meaning that these procedures originate from the operations within the brain. The second principle is that genes and their proteins are vital factors of the form of interconnections among neurons within the brain and within how the details function. The third principle is that different experiences alter gene expressions. This means that epigenetic influences can alter development routes. The fourth principle of Kandel is that learning, and experience can change neural connections and their functions. The fifth and final principle proposed by Kandel (1998), is that psychotherapy can change gene expressions, by altering the strength within the structural changes and synaptic connections, which ultimately alter the anatomical pattern of interconnections between the brain and its nerve cells. </w:t>
      </w:r>
    </w:p>
    <w:p w14:paraId="5C1E8275" w14:textId="734A18A5"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The vast developments within brain imagery has allowed neuroscientists and psychologists to study the brain when there has been trauma to its regions and can also show which areas of the brain have been affected by stroke or head injuries. One of the most discussed, however, is the impact of Post-Traumatic Stress Disorder (PTSD). PTSD is an anxiety disorder which is caused by an extremely traumatic event such as assault, health problems or road accidents (NHS, 2020).  According to Newton (2009), there are various areas that seem to be altered by severe levels of PTSD. The most noted area, however, is within the hippocampus, the amygdala, and the prefrontal cortex. The hippocampus is a sizeable region that is responsible for memory, but more specifically the spatial memory. The prefrontal cortex is thought to be the more sophisticated area of the brain, as it is involved in decision making and emotional processing. The amygdala, however, is the where expressions of emotions are produced, this is where the fear of PTSD is withheld (Mind, 2020). </w:t>
      </w:r>
    </w:p>
    <w:p w14:paraId="7CA06E65" w14:textId="77777777" w:rsidR="00041D37" w:rsidRDefault="00041D37" w:rsidP="00041D37">
      <w:pPr>
        <w:spacing w:after="0" w:line="480" w:lineRule="auto"/>
        <w:ind w:firstLine="720"/>
        <w:rPr>
          <w:rFonts w:ascii="Times New Roman" w:hAnsi="Times New Roman" w:cs="Times New Roman"/>
          <w:sz w:val="24"/>
          <w:szCs w:val="24"/>
        </w:rPr>
      </w:pPr>
    </w:p>
    <w:p w14:paraId="197FB8D1" w14:textId="31B80DA8"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Within neuropsychotherapy, there are various brain-based therapies which are used widely to help individuals with trauma to the brain especially with PTSD. Patients who experience PTSD episodes usually experiences flash backs, irritability and nightmares about the event that caused PTSD to occur (Brainline, 2019). Extreme PTSD episodes can last weeks, month or even several years, which can lead to health issues such as insomnia and difficulty concentrating. There are many solutions to helping individuals with PTSD, but one of the most successful types of therapy is Eye Movement Desensitisation and Reprocessing, also referred to as EMDR. </w:t>
      </w:r>
    </w:p>
    <w:p w14:paraId="7CF0AE55" w14:textId="77777777" w:rsidR="00041D37" w:rsidRDefault="00041D37" w:rsidP="00041D37">
      <w:pPr>
        <w:spacing w:after="0" w:line="480" w:lineRule="auto"/>
        <w:ind w:firstLine="720"/>
        <w:rPr>
          <w:rFonts w:ascii="Times New Roman" w:hAnsi="Times New Roman" w:cs="Times New Roman"/>
          <w:sz w:val="24"/>
          <w:szCs w:val="24"/>
        </w:rPr>
      </w:pPr>
    </w:p>
    <w:p w14:paraId="53E1FC7F" w14:textId="2773448E"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EMDR is a widely used brain-based therapy within the neuroscience field, first created by Francine Shapiro in 1987. The initial focus of the treatment was to alleviate the distress that was associated with traumatic memories (Shapiro &amp; Maxfield, 2002). Shapiro </w:t>
      </w:r>
      <w:r>
        <w:rPr>
          <w:rFonts w:ascii="Times New Roman" w:hAnsi="Times New Roman" w:cs="Times New Roman"/>
          <w:sz w:val="24"/>
          <w:szCs w:val="24"/>
        </w:rPr>
        <w:lastRenderedPageBreak/>
        <w:t>first noticed that when she moved her eyes side to side, it seemed to reduce the occurrence of her own personal traumatic memories. There are many misconceptions of the therapy, for example, many people believe that EMDR involves small movements of their eyes, but this is incorrect. There are in fact eight stages within EMDR that all participants will take part in. Jenkins (201</w:t>
      </w:r>
      <w:r w:rsidR="00D61DFB">
        <w:rPr>
          <w:rFonts w:ascii="Times New Roman" w:hAnsi="Times New Roman" w:cs="Times New Roman"/>
          <w:sz w:val="24"/>
          <w:szCs w:val="24"/>
        </w:rPr>
        <w:t>4</w:t>
      </w:r>
      <w:r>
        <w:rPr>
          <w:rFonts w:ascii="Times New Roman" w:hAnsi="Times New Roman" w:cs="Times New Roman"/>
          <w:sz w:val="24"/>
          <w:szCs w:val="24"/>
        </w:rPr>
        <w:t xml:space="preserve">) discusses the eight stages within EMDR. The first stage involves talking about the participants past and their history, which helps the therapist gain knowledge of the patient that is partaking in the therapy. This stage also helps the therapist to determine treatment goals and a target sequence plan. The second stage, as described by Jenkins, is preparation. Within this stage, the therapist describes the approach to EMDR in depth to the participant. </w:t>
      </w:r>
    </w:p>
    <w:p w14:paraId="62870B8C" w14:textId="77777777" w:rsidR="00041D37" w:rsidRDefault="00041D37" w:rsidP="00041D37">
      <w:pPr>
        <w:spacing w:after="0" w:line="480" w:lineRule="auto"/>
        <w:ind w:firstLine="720"/>
        <w:rPr>
          <w:rFonts w:ascii="Times New Roman" w:hAnsi="Times New Roman" w:cs="Times New Roman"/>
          <w:sz w:val="24"/>
          <w:szCs w:val="24"/>
        </w:rPr>
      </w:pPr>
    </w:p>
    <w:p w14:paraId="1FA0746C" w14:textId="54855AA2"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The third stage is usually to assess what the particular individual wants to achieve from the therapy. The therapist usually asks the patient to create a particular image in their head of both negative cognition and positive cognition. Once they have created the image in their heads, they will then be asked to rate both images on a scale of one to seven. As stated by Jenkins (201</w:t>
      </w:r>
      <w:r w:rsidR="00D61DFB">
        <w:rPr>
          <w:rFonts w:ascii="Times New Roman" w:hAnsi="Times New Roman" w:cs="Times New Roman"/>
          <w:sz w:val="24"/>
          <w:szCs w:val="24"/>
        </w:rPr>
        <w:t>4</w:t>
      </w:r>
      <w:r>
        <w:rPr>
          <w:rFonts w:ascii="Times New Roman" w:hAnsi="Times New Roman" w:cs="Times New Roman"/>
          <w:sz w:val="24"/>
          <w:szCs w:val="24"/>
        </w:rPr>
        <w:t>), the fourth stage of EMDR is desensitisation, when the treatment begins, which ultimately is the most important stage. During this stage, the patient does not communicate with the therapist and they will begin to rotate their eyes from side to side whilst listening noises such as tapping or different tones. The fifth stage is when the therapist will install positive cognition, which the individual first decided upon within the second stage. The sixth stage is where the patient will mentally scan themselves to find any sensations or tensions that signal something is still stuck (their trauma). The seventh stage is when the therapist will conduct final checks on the patient and create closure with the past trauma. The eighth and final stage is where the therapist and patient will re-evaluate the situation and see whether the PTSD has calmed down or stayed the same</w:t>
      </w:r>
      <w:r w:rsidR="00017F7E">
        <w:rPr>
          <w:rFonts w:ascii="Times New Roman" w:hAnsi="Times New Roman" w:cs="Times New Roman"/>
          <w:sz w:val="24"/>
          <w:szCs w:val="24"/>
        </w:rPr>
        <w:t xml:space="preserve"> (APA, 2017)</w:t>
      </w:r>
      <w:r>
        <w:rPr>
          <w:rFonts w:ascii="Times New Roman" w:hAnsi="Times New Roman" w:cs="Times New Roman"/>
          <w:sz w:val="24"/>
          <w:szCs w:val="24"/>
        </w:rPr>
        <w:t xml:space="preserve">. </w:t>
      </w:r>
    </w:p>
    <w:p w14:paraId="699F165E" w14:textId="4E4B75F7"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However, it has been greatly speculated as to why EMDR works for patients with PTSD, due to their being very little to no evidence to show how it works. This is one of the disadvantages about EMDR. Another major critique of EMDR, as proposed by The Recovery Village (2019), due to the patient being asked to recall distressing memories from their past, a critique of this is that this may involve high levels of emotional distress during or after a session of the therapy. With some patients reporting to The Recovery Village that they have experienced unpleasant dreams, from the therapy, that related to their past trauma</w:t>
      </w:r>
      <w:r w:rsidR="00B10023">
        <w:rPr>
          <w:rFonts w:ascii="Times New Roman" w:hAnsi="Times New Roman" w:cs="Times New Roman"/>
          <w:sz w:val="24"/>
          <w:szCs w:val="24"/>
        </w:rPr>
        <w:t>.</w:t>
      </w:r>
    </w:p>
    <w:p w14:paraId="3FF97619" w14:textId="77777777" w:rsidR="00B10023" w:rsidRDefault="00B10023" w:rsidP="00041D37">
      <w:pPr>
        <w:spacing w:after="0" w:line="480" w:lineRule="auto"/>
        <w:ind w:firstLine="720"/>
        <w:rPr>
          <w:rFonts w:ascii="Times New Roman" w:hAnsi="Times New Roman" w:cs="Times New Roman"/>
          <w:sz w:val="24"/>
          <w:szCs w:val="24"/>
        </w:rPr>
      </w:pPr>
    </w:p>
    <w:p w14:paraId="172A0AC3" w14:textId="6034701A"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Another negative with the therapy, EMDR, is that the cost for an hour and a half session is £63. This of course can be quite expensive for some people who are desperate for the treatment due to their PTSD becoming out of control. However, as reassured by Harwood</w:t>
      </w:r>
      <w:r w:rsidR="001838A5">
        <w:rPr>
          <w:rFonts w:ascii="Times New Roman" w:hAnsi="Times New Roman" w:cs="Times New Roman"/>
          <w:sz w:val="24"/>
          <w:szCs w:val="24"/>
        </w:rPr>
        <w:t>,</w:t>
      </w:r>
      <w:r>
        <w:rPr>
          <w:rFonts w:ascii="Times New Roman" w:hAnsi="Times New Roman" w:cs="Times New Roman"/>
          <w:sz w:val="24"/>
          <w:szCs w:val="24"/>
        </w:rPr>
        <w:t xml:space="preserve"> (2019), the treatment will most likely last much longer than other treatments, and with EMDR, there are only eight stages within. If the participants are successful with the treatment of EMDR and its eight stages, this will cost them £504. However, if we were to look at EMDR within the United States of America, the average session will cost from $90 to $150, which will result in the total for the eight stages to be a lot higher than the United Kingdom. Also, in the UK, you can get the therapy on the NHS, if your symptoms are severe and you go to a doctor about it (NHS, 2020). </w:t>
      </w:r>
    </w:p>
    <w:p w14:paraId="56BD792C" w14:textId="77777777" w:rsidR="00B10023" w:rsidRDefault="00B10023" w:rsidP="00041D37">
      <w:pPr>
        <w:spacing w:after="0" w:line="480" w:lineRule="auto"/>
        <w:ind w:firstLine="720"/>
        <w:rPr>
          <w:rFonts w:ascii="Times New Roman" w:hAnsi="Times New Roman" w:cs="Times New Roman"/>
          <w:sz w:val="24"/>
          <w:szCs w:val="24"/>
        </w:rPr>
      </w:pPr>
    </w:p>
    <w:p w14:paraId="42EBA2EC" w14:textId="3DDE841F"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One other type of brain-based therapy that is used throughout the field of neuroscience to help with brain related issues is Brain Spotting (BSP). BSP is a focused and powerful treatment that processes, identifies, and releases neurophysiological sources of pain or emotion within the body, specifically targeting dissociation, challenging symptoms, and trauma (Brainspotting, 2020). It was first discovered by David Grand in 2003, therefore this therapy is relatively new. Many people can gain great benefits from Brainspotting treatments, </w:t>
      </w:r>
      <w:r>
        <w:rPr>
          <w:rFonts w:ascii="Times New Roman" w:hAnsi="Times New Roman" w:cs="Times New Roman"/>
          <w:sz w:val="24"/>
          <w:szCs w:val="24"/>
        </w:rPr>
        <w:lastRenderedPageBreak/>
        <w:t xml:space="preserve">especially those who have experience emotional or physical trauma such as anxiety, ADHD, phobias, and even chronic pain. </w:t>
      </w:r>
    </w:p>
    <w:p w14:paraId="1C7F6BC3" w14:textId="77777777" w:rsidR="00B10023" w:rsidRDefault="00B10023" w:rsidP="00041D37">
      <w:pPr>
        <w:spacing w:after="0" w:line="480" w:lineRule="auto"/>
        <w:ind w:firstLine="720"/>
        <w:rPr>
          <w:rFonts w:ascii="Times New Roman" w:hAnsi="Times New Roman" w:cs="Times New Roman"/>
          <w:sz w:val="24"/>
          <w:szCs w:val="24"/>
        </w:rPr>
      </w:pPr>
    </w:p>
    <w:p w14:paraId="64D60788" w14:textId="5F55CACA"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During a Brain Spotting session, the treatment can be applied to one or both of the patient’s eyes. It is </w:t>
      </w:r>
      <w:r w:rsidR="00390468">
        <w:rPr>
          <w:rFonts w:ascii="Times New Roman" w:hAnsi="Times New Roman" w:cs="Times New Roman"/>
          <w:sz w:val="24"/>
          <w:szCs w:val="24"/>
        </w:rPr>
        <w:t>performed</w:t>
      </w:r>
      <w:r>
        <w:rPr>
          <w:rFonts w:ascii="Times New Roman" w:hAnsi="Times New Roman" w:cs="Times New Roman"/>
          <w:sz w:val="24"/>
          <w:szCs w:val="24"/>
        </w:rPr>
        <w:t xml:space="preserve"> by a fully qualified therapist, who will wave a pointer in front of the individuals’ eyes and will slowly guide the individual across the length of their visual field, which will identify the brain spot. This particular brain spot will be evident to the therapist due to the individual’s eye by beginning to twitch or the patient will begin to yawn, cough, swallow or there will be a pupillary constriction or dilation (Depression Alliance, 2019). Once brain spot has been allocated, the therapist will tell the patient to hold the eye position whilst focusing upon traumatic experiences and negative emotions they have felt during their past. The patient will then let the therapist know if they feel a heightened intensity during the brain scan. Over a few sessions, this will allow the brain to release traumatic experiences and memories, which will allow for a self-healing process. </w:t>
      </w:r>
    </w:p>
    <w:p w14:paraId="79519500" w14:textId="77777777" w:rsidR="00B10023" w:rsidRDefault="00B10023" w:rsidP="00041D37">
      <w:pPr>
        <w:spacing w:after="0" w:line="480" w:lineRule="auto"/>
        <w:ind w:firstLine="720"/>
        <w:rPr>
          <w:rFonts w:ascii="Times New Roman" w:hAnsi="Times New Roman" w:cs="Times New Roman"/>
          <w:sz w:val="24"/>
          <w:szCs w:val="24"/>
        </w:rPr>
      </w:pPr>
    </w:p>
    <w:p w14:paraId="01EBD768" w14:textId="25EEB225"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Brainspotting has been found to be an extremely effective therapy which can also be used to help the management of physical injuries and pains. It can also be used to help low motivation, stress, poor </w:t>
      </w:r>
      <w:r w:rsidR="00832895">
        <w:rPr>
          <w:rFonts w:ascii="Times New Roman" w:hAnsi="Times New Roman" w:cs="Times New Roman"/>
          <w:sz w:val="24"/>
          <w:szCs w:val="24"/>
        </w:rPr>
        <w:t>concentration,</w:t>
      </w:r>
      <w:r>
        <w:rPr>
          <w:rFonts w:ascii="Times New Roman" w:hAnsi="Times New Roman" w:cs="Times New Roman"/>
          <w:sz w:val="24"/>
          <w:szCs w:val="24"/>
        </w:rPr>
        <w:t xml:space="preserve"> and emotional disturbances (Grand, 2013). Like all therapies within the field of neuroscience, the therapy has some disadvantages. What one must take note of with Brain Spotting, is that it is a relatively new therapy, and further research will in fact benefit it greatly. As Terrell (2009) has suggested, it is rather difficult to compare the effectiveness of Brain Spotting to other therapies such as EMDR. This is because there have not been many studies using this particular </w:t>
      </w:r>
      <w:r w:rsidR="00BA6351">
        <w:rPr>
          <w:rFonts w:ascii="Times New Roman" w:hAnsi="Times New Roman" w:cs="Times New Roman"/>
          <w:sz w:val="24"/>
          <w:szCs w:val="24"/>
        </w:rPr>
        <w:t>method, which may be seen as a large negative of the therapy.</w:t>
      </w:r>
    </w:p>
    <w:p w14:paraId="025E4AEB" w14:textId="77777777" w:rsidR="00B10023" w:rsidRDefault="00B10023" w:rsidP="00041D37">
      <w:pPr>
        <w:spacing w:after="0" w:line="480" w:lineRule="auto"/>
        <w:ind w:firstLine="720"/>
        <w:rPr>
          <w:rFonts w:ascii="Times New Roman" w:hAnsi="Times New Roman" w:cs="Times New Roman"/>
          <w:sz w:val="24"/>
          <w:szCs w:val="24"/>
        </w:rPr>
      </w:pPr>
    </w:p>
    <w:p w14:paraId="4FB372F1" w14:textId="2C877541"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When going onto the official brain spotting website, it is evident that one </w:t>
      </w:r>
      <w:r w:rsidR="006D7E62">
        <w:rPr>
          <w:rFonts w:ascii="Times New Roman" w:hAnsi="Times New Roman" w:cs="Times New Roman"/>
          <w:sz w:val="24"/>
          <w:szCs w:val="24"/>
        </w:rPr>
        <w:t xml:space="preserve">must receive </w:t>
      </w:r>
      <w:r w:rsidR="008141FA">
        <w:rPr>
          <w:rFonts w:ascii="Times New Roman" w:hAnsi="Times New Roman" w:cs="Times New Roman"/>
          <w:sz w:val="24"/>
          <w:szCs w:val="24"/>
        </w:rPr>
        <w:t>in-depth</w:t>
      </w:r>
      <w:r w:rsidR="006D7E62">
        <w:rPr>
          <w:rFonts w:ascii="Times New Roman" w:hAnsi="Times New Roman" w:cs="Times New Roman"/>
          <w:sz w:val="24"/>
          <w:szCs w:val="24"/>
        </w:rPr>
        <w:t xml:space="preserve"> training to become a certified therapist within brain spotting</w:t>
      </w:r>
      <w:r w:rsidR="008141FA">
        <w:rPr>
          <w:rFonts w:ascii="Times New Roman" w:hAnsi="Times New Roman" w:cs="Times New Roman"/>
          <w:sz w:val="24"/>
          <w:szCs w:val="24"/>
        </w:rPr>
        <w:t>. E</w:t>
      </w:r>
      <w:r>
        <w:rPr>
          <w:rFonts w:ascii="Times New Roman" w:hAnsi="Times New Roman" w:cs="Times New Roman"/>
          <w:sz w:val="24"/>
          <w:szCs w:val="24"/>
        </w:rPr>
        <w:t xml:space="preserve">ach applicant must complete </w:t>
      </w:r>
      <w:r w:rsidR="008141FA">
        <w:rPr>
          <w:rFonts w:ascii="Times New Roman" w:hAnsi="Times New Roman" w:cs="Times New Roman"/>
          <w:sz w:val="24"/>
          <w:szCs w:val="24"/>
        </w:rPr>
        <w:t>p</w:t>
      </w:r>
      <w:r>
        <w:rPr>
          <w:rFonts w:ascii="Times New Roman" w:hAnsi="Times New Roman" w:cs="Times New Roman"/>
          <w:sz w:val="24"/>
          <w:szCs w:val="24"/>
        </w:rPr>
        <w:t xml:space="preserve">hase one and two of the training, a minimum of six hours spent with an advanced </w:t>
      </w:r>
      <w:r w:rsidR="008141FA">
        <w:rPr>
          <w:rFonts w:ascii="Times New Roman" w:hAnsi="Times New Roman" w:cs="Times New Roman"/>
          <w:sz w:val="24"/>
          <w:szCs w:val="24"/>
        </w:rPr>
        <w:t>b</w:t>
      </w:r>
      <w:r>
        <w:rPr>
          <w:rFonts w:ascii="Times New Roman" w:hAnsi="Times New Roman" w:cs="Times New Roman"/>
          <w:sz w:val="24"/>
          <w:szCs w:val="24"/>
        </w:rPr>
        <w:t>rain</w:t>
      </w:r>
      <w:r w:rsidR="008141FA">
        <w:rPr>
          <w:rFonts w:ascii="Times New Roman" w:hAnsi="Times New Roman" w:cs="Times New Roman"/>
          <w:sz w:val="24"/>
          <w:szCs w:val="24"/>
        </w:rPr>
        <w:t xml:space="preserve"> </w:t>
      </w:r>
      <w:r>
        <w:rPr>
          <w:rFonts w:ascii="Times New Roman" w:hAnsi="Times New Roman" w:cs="Times New Roman"/>
          <w:sz w:val="24"/>
          <w:szCs w:val="24"/>
        </w:rPr>
        <w:t xml:space="preserve">spotting practitioner, fifty hours of practice with a practitioner and a payment of £150 for the certificate </w:t>
      </w:r>
      <w:r w:rsidR="008141FA">
        <w:rPr>
          <w:rFonts w:ascii="Times New Roman" w:hAnsi="Times New Roman" w:cs="Times New Roman"/>
          <w:sz w:val="24"/>
          <w:szCs w:val="24"/>
        </w:rPr>
        <w:t xml:space="preserve">to become a certified therapist </w:t>
      </w:r>
      <w:r>
        <w:rPr>
          <w:rFonts w:ascii="Times New Roman" w:hAnsi="Times New Roman" w:cs="Times New Roman"/>
          <w:sz w:val="24"/>
          <w:szCs w:val="24"/>
        </w:rPr>
        <w:t>(Brainspotting, 2019).</w:t>
      </w:r>
      <w:r w:rsidR="008141FA">
        <w:rPr>
          <w:rFonts w:ascii="Times New Roman" w:hAnsi="Times New Roman" w:cs="Times New Roman"/>
          <w:sz w:val="24"/>
          <w:szCs w:val="24"/>
        </w:rPr>
        <w:t xml:space="preserve"> </w:t>
      </w:r>
      <w:r w:rsidR="00BA3197">
        <w:rPr>
          <w:rFonts w:ascii="Times New Roman" w:hAnsi="Times New Roman" w:cs="Times New Roman"/>
          <w:sz w:val="24"/>
          <w:szCs w:val="24"/>
        </w:rPr>
        <w:t>However,</w:t>
      </w:r>
      <w:r w:rsidR="008141FA">
        <w:rPr>
          <w:rFonts w:ascii="Times New Roman" w:hAnsi="Times New Roman" w:cs="Times New Roman"/>
          <w:sz w:val="24"/>
          <w:szCs w:val="24"/>
        </w:rPr>
        <w:t xml:space="preserve"> with EMDR, it is a lot easier to become a certified therapist within EMDR</w:t>
      </w:r>
      <w:r w:rsidR="00D1670C">
        <w:rPr>
          <w:rFonts w:ascii="Times New Roman" w:hAnsi="Times New Roman" w:cs="Times New Roman"/>
          <w:sz w:val="24"/>
          <w:szCs w:val="24"/>
        </w:rPr>
        <w:t xml:space="preserve">. According to the Maiberger Institute (2019), </w:t>
      </w:r>
      <w:r w:rsidR="00F50E53">
        <w:rPr>
          <w:rFonts w:ascii="Times New Roman" w:hAnsi="Times New Roman" w:cs="Times New Roman"/>
          <w:sz w:val="24"/>
          <w:szCs w:val="24"/>
        </w:rPr>
        <w:t>full EMDR training is required to becoming a</w:t>
      </w:r>
      <w:r w:rsidR="003E1F91">
        <w:rPr>
          <w:rFonts w:ascii="Times New Roman" w:hAnsi="Times New Roman" w:cs="Times New Roman"/>
          <w:sz w:val="24"/>
          <w:szCs w:val="24"/>
        </w:rPr>
        <w:t>n</w:t>
      </w:r>
      <w:r w:rsidR="00F50E53">
        <w:rPr>
          <w:rFonts w:ascii="Times New Roman" w:hAnsi="Times New Roman" w:cs="Times New Roman"/>
          <w:sz w:val="24"/>
          <w:szCs w:val="24"/>
        </w:rPr>
        <w:t xml:space="preserve"> EMDR therapist. However, once this is done, it is advised to complete </w:t>
      </w:r>
      <w:r w:rsidR="003E1F91">
        <w:rPr>
          <w:rFonts w:ascii="Times New Roman" w:hAnsi="Times New Roman" w:cs="Times New Roman"/>
          <w:sz w:val="24"/>
          <w:szCs w:val="24"/>
        </w:rPr>
        <w:t>a more qualified and experienced therapist but is not essential. This could be a big flaw within EMDR because</w:t>
      </w:r>
      <w:r w:rsidR="009929E9">
        <w:rPr>
          <w:rFonts w:ascii="Times New Roman" w:hAnsi="Times New Roman" w:cs="Times New Roman"/>
          <w:sz w:val="24"/>
          <w:szCs w:val="24"/>
        </w:rPr>
        <w:t xml:space="preserve">, without taking the extra training, the individual training to become a therapist may </w:t>
      </w:r>
      <w:r w:rsidR="003D3BF9">
        <w:rPr>
          <w:rFonts w:ascii="Times New Roman" w:hAnsi="Times New Roman" w:cs="Times New Roman"/>
          <w:sz w:val="24"/>
          <w:szCs w:val="24"/>
        </w:rPr>
        <w:t xml:space="preserve">be at a disadvantage to providing the therapy. </w:t>
      </w:r>
    </w:p>
    <w:p w14:paraId="63AA05A5" w14:textId="77777777" w:rsidR="004D0767" w:rsidRDefault="004D0767" w:rsidP="00041D37">
      <w:pPr>
        <w:spacing w:after="0" w:line="480" w:lineRule="auto"/>
        <w:ind w:firstLine="720"/>
        <w:rPr>
          <w:rFonts w:ascii="Times New Roman" w:hAnsi="Times New Roman" w:cs="Times New Roman"/>
          <w:sz w:val="24"/>
          <w:szCs w:val="24"/>
        </w:rPr>
      </w:pPr>
    </w:p>
    <w:p w14:paraId="324D704E" w14:textId="23080796" w:rsidR="006924EF" w:rsidRDefault="00BA3197"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Both </w:t>
      </w:r>
      <w:r w:rsidR="00D87FFE">
        <w:rPr>
          <w:rFonts w:ascii="Times New Roman" w:hAnsi="Times New Roman" w:cs="Times New Roman"/>
          <w:sz w:val="24"/>
          <w:szCs w:val="24"/>
        </w:rPr>
        <w:t xml:space="preserve">therapies share almost identical ethical considerations that must be abided by to avoid any errors </w:t>
      </w:r>
      <w:r w:rsidR="000409C6">
        <w:rPr>
          <w:rFonts w:ascii="Times New Roman" w:hAnsi="Times New Roman" w:cs="Times New Roman"/>
          <w:sz w:val="24"/>
          <w:szCs w:val="24"/>
        </w:rPr>
        <w:t xml:space="preserve">occurring or leading to harm to either the patient or therapist. </w:t>
      </w:r>
      <w:r w:rsidR="00504341">
        <w:rPr>
          <w:rFonts w:ascii="Times New Roman" w:hAnsi="Times New Roman" w:cs="Times New Roman"/>
          <w:sz w:val="24"/>
          <w:szCs w:val="24"/>
        </w:rPr>
        <w:t xml:space="preserve">These </w:t>
      </w:r>
      <w:r w:rsidR="00432702">
        <w:rPr>
          <w:rFonts w:ascii="Times New Roman" w:hAnsi="Times New Roman" w:cs="Times New Roman"/>
          <w:sz w:val="24"/>
          <w:szCs w:val="24"/>
        </w:rPr>
        <w:t xml:space="preserve">ethical guidelines are in place to </w:t>
      </w:r>
      <w:r w:rsidR="00643FDB">
        <w:rPr>
          <w:rFonts w:ascii="Times New Roman" w:hAnsi="Times New Roman" w:cs="Times New Roman"/>
          <w:sz w:val="24"/>
          <w:szCs w:val="24"/>
        </w:rPr>
        <w:t xml:space="preserve">promote ethical judgements, attitudes, and behaviour. The ethical guidelines that both therapies follow are to </w:t>
      </w:r>
      <w:r w:rsidR="00E64D92">
        <w:rPr>
          <w:rFonts w:ascii="Times New Roman" w:hAnsi="Times New Roman" w:cs="Times New Roman"/>
          <w:sz w:val="24"/>
          <w:szCs w:val="24"/>
        </w:rPr>
        <w:t xml:space="preserve">be mindful of the need to protect the public, express clear ethical principles, standards and values, </w:t>
      </w:r>
      <w:r w:rsidR="00C7741A">
        <w:rPr>
          <w:rFonts w:ascii="Times New Roman" w:hAnsi="Times New Roman" w:cs="Times New Roman"/>
          <w:sz w:val="24"/>
          <w:szCs w:val="24"/>
        </w:rPr>
        <w:t>promote high standards of care by consultation and education</w:t>
      </w:r>
      <w:r w:rsidR="00D60067">
        <w:rPr>
          <w:rFonts w:ascii="Times New Roman" w:hAnsi="Times New Roman" w:cs="Times New Roman"/>
          <w:sz w:val="24"/>
          <w:szCs w:val="24"/>
        </w:rPr>
        <w:t xml:space="preserve"> and ensuring confidentiality is evident throughout the treatment (</w:t>
      </w:r>
      <w:r w:rsidR="00D01073">
        <w:rPr>
          <w:rFonts w:ascii="Times New Roman" w:hAnsi="Times New Roman" w:cs="Times New Roman"/>
          <w:sz w:val="24"/>
          <w:szCs w:val="24"/>
        </w:rPr>
        <w:t>Piper</w:t>
      </w:r>
      <w:r w:rsidR="00D60067">
        <w:rPr>
          <w:rFonts w:ascii="Times New Roman" w:hAnsi="Times New Roman" w:cs="Times New Roman"/>
          <w:sz w:val="24"/>
          <w:szCs w:val="24"/>
        </w:rPr>
        <w:t>, 2010). If any of t</w:t>
      </w:r>
      <w:r w:rsidR="00ED12FD">
        <w:rPr>
          <w:rFonts w:ascii="Times New Roman" w:hAnsi="Times New Roman" w:cs="Times New Roman"/>
          <w:sz w:val="24"/>
          <w:szCs w:val="24"/>
        </w:rPr>
        <w:t>hese ethical guidelines were broken or not followed, this could be detrimental to the therapy, for both the patient and the therapist.</w:t>
      </w:r>
    </w:p>
    <w:p w14:paraId="0DF19166" w14:textId="77777777" w:rsidR="004D0767" w:rsidRDefault="004D0767" w:rsidP="00041D37">
      <w:pPr>
        <w:spacing w:after="0" w:line="480" w:lineRule="auto"/>
        <w:ind w:firstLine="720"/>
        <w:rPr>
          <w:rFonts w:ascii="Times New Roman" w:hAnsi="Times New Roman" w:cs="Times New Roman"/>
          <w:sz w:val="24"/>
          <w:szCs w:val="24"/>
        </w:rPr>
      </w:pPr>
    </w:p>
    <w:p w14:paraId="5FDA2844" w14:textId="2E482260" w:rsidR="006924EF" w:rsidRDefault="006924EF" w:rsidP="00041D3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conclusion, both EMDR and </w:t>
      </w:r>
      <w:r w:rsidR="006A4BC5">
        <w:rPr>
          <w:rFonts w:ascii="Times New Roman" w:hAnsi="Times New Roman" w:cs="Times New Roman"/>
          <w:sz w:val="24"/>
          <w:szCs w:val="24"/>
        </w:rPr>
        <w:t>b</w:t>
      </w:r>
      <w:r>
        <w:rPr>
          <w:rFonts w:ascii="Times New Roman" w:hAnsi="Times New Roman" w:cs="Times New Roman"/>
          <w:sz w:val="24"/>
          <w:szCs w:val="24"/>
        </w:rPr>
        <w:t>rain</w:t>
      </w:r>
      <w:r w:rsidR="006A4BC5">
        <w:rPr>
          <w:rFonts w:ascii="Times New Roman" w:hAnsi="Times New Roman" w:cs="Times New Roman"/>
          <w:sz w:val="24"/>
          <w:szCs w:val="24"/>
        </w:rPr>
        <w:t xml:space="preserve"> </w:t>
      </w:r>
      <w:r>
        <w:rPr>
          <w:rFonts w:ascii="Times New Roman" w:hAnsi="Times New Roman" w:cs="Times New Roman"/>
          <w:sz w:val="24"/>
          <w:szCs w:val="24"/>
        </w:rPr>
        <w:t xml:space="preserve">spotting attempt to assist those in therapy by reprocessing negative memories and maintain emotional reactions. EMDR is the older of the two therapies discussed within this essay, which has been much more intensively studies compared to </w:t>
      </w:r>
      <w:r w:rsidR="006A4BC5">
        <w:rPr>
          <w:rFonts w:ascii="Times New Roman" w:hAnsi="Times New Roman" w:cs="Times New Roman"/>
          <w:sz w:val="24"/>
          <w:szCs w:val="24"/>
        </w:rPr>
        <w:t>b</w:t>
      </w:r>
      <w:r>
        <w:rPr>
          <w:rFonts w:ascii="Times New Roman" w:hAnsi="Times New Roman" w:cs="Times New Roman"/>
          <w:sz w:val="24"/>
          <w:szCs w:val="24"/>
        </w:rPr>
        <w:t>rain</w:t>
      </w:r>
      <w:r w:rsidR="006A4BC5">
        <w:rPr>
          <w:rFonts w:ascii="Times New Roman" w:hAnsi="Times New Roman" w:cs="Times New Roman"/>
          <w:sz w:val="24"/>
          <w:szCs w:val="24"/>
        </w:rPr>
        <w:t xml:space="preserve"> </w:t>
      </w:r>
      <w:r>
        <w:rPr>
          <w:rFonts w:ascii="Times New Roman" w:hAnsi="Times New Roman" w:cs="Times New Roman"/>
          <w:sz w:val="24"/>
          <w:szCs w:val="24"/>
        </w:rPr>
        <w:t xml:space="preserve">spotting due to the fact it has been around longer. However, results have </w:t>
      </w:r>
      <w:r>
        <w:rPr>
          <w:rFonts w:ascii="Times New Roman" w:hAnsi="Times New Roman" w:cs="Times New Roman"/>
          <w:sz w:val="24"/>
          <w:szCs w:val="24"/>
        </w:rPr>
        <w:lastRenderedPageBreak/>
        <w:t xml:space="preserve">shown that therapists are practicing </w:t>
      </w:r>
      <w:r w:rsidR="006A4BC5">
        <w:rPr>
          <w:rFonts w:ascii="Times New Roman" w:hAnsi="Times New Roman" w:cs="Times New Roman"/>
          <w:sz w:val="24"/>
          <w:szCs w:val="24"/>
        </w:rPr>
        <w:t>b</w:t>
      </w:r>
      <w:r>
        <w:rPr>
          <w:rFonts w:ascii="Times New Roman" w:hAnsi="Times New Roman" w:cs="Times New Roman"/>
          <w:sz w:val="24"/>
          <w:szCs w:val="24"/>
        </w:rPr>
        <w:t>rain</w:t>
      </w:r>
      <w:r w:rsidR="006A4BC5">
        <w:rPr>
          <w:rFonts w:ascii="Times New Roman" w:hAnsi="Times New Roman" w:cs="Times New Roman"/>
          <w:sz w:val="24"/>
          <w:szCs w:val="24"/>
        </w:rPr>
        <w:t xml:space="preserve"> </w:t>
      </w:r>
      <w:r>
        <w:rPr>
          <w:rFonts w:ascii="Times New Roman" w:hAnsi="Times New Roman" w:cs="Times New Roman"/>
          <w:sz w:val="24"/>
          <w:szCs w:val="24"/>
        </w:rPr>
        <w:t xml:space="preserve">spotting more increasingly, and also reporting much more positive results compared to EMDR. This could be down to the fact that it is understood how </w:t>
      </w:r>
      <w:r w:rsidR="006A4BC5">
        <w:rPr>
          <w:rFonts w:ascii="Times New Roman" w:hAnsi="Times New Roman" w:cs="Times New Roman"/>
          <w:sz w:val="24"/>
          <w:szCs w:val="24"/>
        </w:rPr>
        <w:t>b</w:t>
      </w:r>
      <w:r>
        <w:rPr>
          <w:rFonts w:ascii="Times New Roman" w:hAnsi="Times New Roman" w:cs="Times New Roman"/>
          <w:sz w:val="24"/>
          <w:szCs w:val="24"/>
        </w:rPr>
        <w:t>rains</w:t>
      </w:r>
      <w:r w:rsidR="006A4BC5">
        <w:rPr>
          <w:rFonts w:ascii="Times New Roman" w:hAnsi="Times New Roman" w:cs="Times New Roman"/>
          <w:sz w:val="24"/>
          <w:szCs w:val="24"/>
        </w:rPr>
        <w:t xml:space="preserve"> </w:t>
      </w:r>
      <w:r>
        <w:rPr>
          <w:rFonts w:ascii="Times New Roman" w:hAnsi="Times New Roman" w:cs="Times New Roman"/>
          <w:sz w:val="24"/>
          <w:szCs w:val="24"/>
        </w:rPr>
        <w:t>potting actually works, in comparison to EMDR, where there are several theories of how it works but none of the theories are setting stone.</w:t>
      </w:r>
      <w:r w:rsidR="006A4BC5">
        <w:rPr>
          <w:rFonts w:ascii="Times New Roman" w:hAnsi="Times New Roman" w:cs="Times New Roman"/>
          <w:sz w:val="24"/>
          <w:szCs w:val="24"/>
        </w:rPr>
        <w:t xml:space="preserve"> The level of training a person is required to achieve before becoming a therapist in either sector is important to note, as with EMDR, not a lot of training is required, whereas with brain spotting, all applicants must go through a certain amount of hours and training before they can call themselves therapists of the chosen therapy.</w:t>
      </w:r>
    </w:p>
    <w:p w14:paraId="70A714E6" w14:textId="0763B2FA" w:rsidR="00336305" w:rsidRDefault="003C1B70">
      <w:pPr>
        <w:rPr>
          <w:rFonts w:ascii="Times New Roman" w:hAnsi="Times New Roman" w:cs="Times New Roman"/>
          <w:sz w:val="24"/>
          <w:szCs w:val="24"/>
        </w:rPr>
      </w:pPr>
      <w:r>
        <w:rPr>
          <w:rFonts w:ascii="Times New Roman" w:hAnsi="Times New Roman" w:cs="Times New Roman"/>
          <w:sz w:val="24"/>
          <w:szCs w:val="24"/>
        </w:rPr>
        <w:t xml:space="preserve"> </w:t>
      </w:r>
    </w:p>
    <w:p w14:paraId="16D5C7C9" w14:textId="225E2EE1" w:rsidR="004D0767" w:rsidRDefault="004D0767">
      <w:pPr>
        <w:rPr>
          <w:rFonts w:ascii="Times New Roman" w:hAnsi="Times New Roman" w:cs="Times New Roman"/>
          <w:sz w:val="24"/>
          <w:szCs w:val="24"/>
        </w:rPr>
      </w:pPr>
    </w:p>
    <w:p w14:paraId="123944CF" w14:textId="3A116F39" w:rsidR="004D0767" w:rsidRDefault="004D0767">
      <w:pPr>
        <w:rPr>
          <w:rFonts w:ascii="Times New Roman" w:hAnsi="Times New Roman" w:cs="Times New Roman"/>
          <w:sz w:val="24"/>
          <w:szCs w:val="24"/>
        </w:rPr>
      </w:pPr>
    </w:p>
    <w:p w14:paraId="49E4B61F" w14:textId="662BA9FD" w:rsidR="004D0767" w:rsidRDefault="004D0767">
      <w:pPr>
        <w:rPr>
          <w:rFonts w:ascii="Times New Roman" w:hAnsi="Times New Roman" w:cs="Times New Roman"/>
          <w:sz w:val="24"/>
          <w:szCs w:val="24"/>
        </w:rPr>
      </w:pPr>
    </w:p>
    <w:p w14:paraId="342529E0" w14:textId="10C43D7C" w:rsidR="004D0767" w:rsidRDefault="004D0767">
      <w:pPr>
        <w:rPr>
          <w:rFonts w:ascii="Times New Roman" w:hAnsi="Times New Roman" w:cs="Times New Roman"/>
          <w:sz w:val="24"/>
          <w:szCs w:val="24"/>
        </w:rPr>
      </w:pPr>
    </w:p>
    <w:p w14:paraId="53777FFC" w14:textId="2A75BA65" w:rsidR="004D0767" w:rsidRDefault="004D0767">
      <w:pPr>
        <w:rPr>
          <w:rFonts w:ascii="Times New Roman" w:hAnsi="Times New Roman" w:cs="Times New Roman"/>
          <w:sz w:val="24"/>
          <w:szCs w:val="24"/>
        </w:rPr>
      </w:pPr>
    </w:p>
    <w:p w14:paraId="017C71FD" w14:textId="1E2D9A5B" w:rsidR="004D0767" w:rsidRDefault="004D0767">
      <w:pPr>
        <w:rPr>
          <w:rFonts w:ascii="Times New Roman" w:hAnsi="Times New Roman" w:cs="Times New Roman"/>
          <w:sz w:val="24"/>
          <w:szCs w:val="24"/>
        </w:rPr>
      </w:pPr>
    </w:p>
    <w:p w14:paraId="56874550" w14:textId="1E7AF282" w:rsidR="004D0767" w:rsidRDefault="004D0767">
      <w:pPr>
        <w:rPr>
          <w:rFonts w:ascii="Times New Roman" w:hAnsi="Times New Roman" w:cs="Times New Roman"/>
          <w:sz w:val="24"/>
          <w:szCs w:val="24"/>
        </w:rPr>
      </w:pPr>
    </w:p>
    <w:p w14:paraId="6DB61853" w14:textId="7DD023B5" w:rsidR="004D0767" w:rsidRDefault="004D0767">
      <w:pPr>
        <w:rPr>
          <w:rFonts w:ascii="Times New Roman" w:hAnsi="Times New Roman" w:cs="Times New Roman"/>
          <w:sz w:val="24"/>
          <w:szCs w:val="24"/>
        </w:rPr>
      </w:pPr>
    </w:p>
    <w:p w14:paraId="34F6C4D3" w14:textId="79E9A60B" w:rsidR="004D0767" w:rsidRDefault="004D0767">
      <w:pPr>
        <w:rPr>
          <w:rFonts w:ascii="Times New Roman" w:hAnsi="Times New Roman" w:cs="Times New Roman"/>
          <w:sz w:val="24"/>
          <w:szCs w:val="24"/>
        </w:rPr>
      </w:pPr>
    </w:p>
    <w:p w14:paraId="1393FA92" w14:textId="2F006F35" w:rsidR="004D0767" w:rsidRDefault="004D0767">
      <w:pPr>
        <w:rPr>
          <w:rFonts w:ascii="Times New Roman" w:hAnsi="Times New Roman" w:cs="Times New Roman"/>
          <w:sz w:val="24"/>
          <w:szCs w:val="24"/>
        </w:rPr>
      </w:pPr>
    </w:p>
    <w:p w14:paraId="3EB718A0" w14:textId="113879D6" w:rsidR="004D0767" w:rsidRDefault="004D0767">
      <w:pPr>
        <w:rPr>
          <w:rFonts w:ascii="Times New Roman" w:hAnsi="Times New Roman" w:cs="Times New Roman"/>
          <w:sz w:val="24"/>
          <w:szCs w:val="24"/>
        </w:rPr>
      </w:pPr>
    </w:p>
    <w:p w14:paraId="3EA6B3B3" w14:textId="1C48B345" w:rsidR="004D0767" w:rsidRDefault="004D0767">
      <w:pPr>
        <w:rPr>
          <w:rFonts w:ascii="Times New Roman" w:hAnsi="Times New Roman" w:cs="Times New Roman"/>
          <w:sz w:val="24"/>
          <w:szCs w:val="24"/>
        </w:rPr>
      </w:pPr>
    </w:p>
    <w:p w14:paraId="2C121E5B" w14:textId="4E235D0D" w:rsidR="004D0767" w:rsidRDefault="004D0767">
      <w:pPr>
        <w:rPr>
          <w:rFonts w:ascii="Times New Roman" w:hAnsi="Times New Roman" w:cs="Times New Roman"/>
          <w:sz w:val="24"/>
          <w:szCs w:val="24"/>
        </w:rPr>
      </w:pPr>
    </w:p>
    <w:p w14:paraId="3DB5AD50" w14:textId="7DC6BDFC" w:rsidR="004D0767" w:rsidRDefault="004D0767">
      <w:pPr>
        <w:rPr>
          <w:rFonts w:ascii="Times New Roman" w:hAnsi="Times New Roman" w:cs="Times New Roman"/>
          <w:sz w:val="24"/>
          <w:szCs w:val="24"/>
        </w:rPr>
      </w:pPr>
    </w:p>
    <w:p w14:paraId="4C736A47" w14:textId="02C0F7D8" w:rsidR="004D0767" w:rsidRDefault="004D0767">
      <w:pPr>
        <w:rPr>
          <w:rFonts w:ascii="Times New Roman" w:hAnsi="Times New Roman" w:cs="Times New Roman"/>
          <w:sz w:val="24"/>
          <w:szCs w:val="24"/>
        </w:rPr>
      </w:pPr>
    </w:p>
    <w:p w14:paraId="3FF0C8F9" w14:textId="135AD872" w:rsidR="004D0767" w:rsidRDefault="004D0767">
      <w:pPr>
        <w:rPr>
          <w:rFonts w:ascii="Times New Roman" w:hAnsi="Times New Roman" w:cs="Times New Roman"/>
          <w:sz w:val="24"/>
          <w:szCs w:val="24"/>
        </w:rPr>
      </w:pPr>
    </w:p>
    <w:p w14:paraId="1F2E4BAF" w14:textId="4E1A29E0" w:rsidR="004D0767" w:rsidRDefault="004D0767">
      <w:pPr>
        <w:rPr>
          <w:rFonts w:ascii="Times New Roman" w:hAnsi="Times New Roman" w:cs="Times New Roman"/>
          <w:sz w:val="24"/>
          <w:szCs w:val="24"/>
        </w:rPr>
      </w:pPr>
    </w:p>
    <w:p w14:paraId="5CC56425" w14:textId="1B9FBD41" w:rsidR="004D0767" w:rsidRDefault="004D0767">
      <w:pPr>
        <w:rPr>
          <w:rFonts w:ascii="Times New Roman" w:hAnsi="Times New Roman" w:cs="Times New Roman"/>
          <w:sz w:val="24"/>
          <w:szCs w:val="24"/>
        </w:rPr>
      </w:pPr>
    </w:p>
    <w:p w14:paraId="60CFF5A6" w14:textId="399F9938" w:rsidR="004D0767" w:rsidRDefault="004D0767">
      <w:pPr>
        <w:rPr>
          <w:rFonts w:ascii="Times New Roman" w:hAnsi="Times New Roman" w:cs="Times New Roman"/>
          <w:sz w:val="24"/>
          <w:szCs w:val="24"/>
        </w:rPr>
      </w:pPr>
    </w:p>
    <w:p w14:paraId="3AC5DDE6" w14:textId="7081A7F6" w:rsidR="004D0767" w:rsidRDefault="004D0767" w:rsidP="004D0767">
      <w:pPr>
        <w:jc w:val="center"/>
        <w:rPr>
          <w:rFonts w:ascii="Times New Roman" w:hAnsi="Times New Roman" w:cs="Times New Roman"/>
          <w:b/>
          <w:bCs/>
          <w:sz w:val="28"/>
          <w:szCs w:val="28"/>
        </w:rPr>
      </w:pPr>
      <w:r>
        <w:rPr>
          <w:rFonts w:ascii="Times New Roman" w:hAnsi="Times New Roman" w:cs="Times New Roman"/>
          <w:b/>
          <w:bCs/>
          <w:sz w:val="28"/>
          <w:szCs w:val="28"/>
        </w:rPr>
        <w:lastRenderedPageBreak/>
        <w:t>Reference list</w:t>
      </w:r>
    </w:p>
    <w:p w14:paraId="39156AE6" w14:textId="77777777" w:rsidR="00E56DD0" w:rsidRDefault="00E56DD0" w:rsidP="004D0767">
      <w:pPr>
        <w:jc w:val="center"/>
        <w:rPr>
          <w:rFonts w:ascii="Times New Roman" w:hAnsi="Times New Roman" w:cs="Times New Roman"/>
          <w:b/>
          <w:bCs/>
          <w:sz w:val="28"/>
          <w:szCs w:val="28"/>
        </w:rPr>
      </w:pPr>
    </w:p>
    <w:p w14:paraId="7C542E18" w14:textId="070D0614" w:rsidR="00E56DD0" w:rsidRPr="00FB0A6A" w:rsidRDefault="00E56DD0" w:rsidP="00E56DD0">
      <w:pPr>
        <w:spacing w:after="0" w:line="240" w:lineRule="auto"/>
        <w:ind w:hanging="720"/>
        <w:contextualSpacing/>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 xml:space="preserve">The Recovery Village. (2019). EMDR Therapy for SUD : Benefits &amp; Effectiveness. Retrieved </w:t>
      </w:r>
      <w:r w:rsidR="008154EE">
        <w:rPr>
          <w:rFonts w:ascii="Times New Roman" w:hAnsi="Times New Roman" w:cs="Times New Roman"/>
          <w:color w:val="000000" w:themeColor="text1"/>
          <w:sz w:val="24"/>
          <w:szCs w:val="24"/>
          <w:shd w:val="clear" w:color="auto" w:fill="FFFFFF"/>
        </w:rPr>
        <w:t xml:space="preserve">from </w:t>
      </w:r>
      <w:hyperlink r:id="rId10" w:history="1">
        <w:r w:rsidRPr="00FB0A6A">
          <w:rPr>
            <w:rStyle w:val="Hyperlink"/>
            <w:rFonts w:ascii="Times New Roman" w:hAnsi="Times New Roman" w:cs="Times New Roman"/>
            <w:color w:val="000000" w:themeColor="text1"/>
            <w:sz w:val="24"/>
            <w:szCs w:val="24"/>
            <w:u w:val="none"/>
            <w:shd w:val="clear" w:color="auto" w:fill="FFFFFF"/>
          </w:rPr>
          <w:t>https://www.floridarehab.com/treatment/addiction-therapies/emdr-therapy/</w:t>
        </w:r>
      </w:hyperlink>
    </w:p>
    <w:p w14:paraId="4479522E" w14:textId="77777777" w:rsidR="00E56DD0" w:rsidRPr="00FB0A6A" w:rsidRDefault="00E56DD0" w:rsidP="00E56DD0">
      <w:pPr>
        <w:spacing w:after="0" w:line="240" w:lineRule="auto"/>
        <w:ind w:left="720" w:hanging="720"/>
        <w:contextualSpacing/>
        <w:rPr>
          <w:rFonts w:ascii="Times New Roman" w:hAnsi="Times New Roman" w:cs="Times New Roman"/>
          <w:color w:val="000000" w:themeColor="text1"/>
          <w:sz w:val="24"/>
          <w:szCs w:val="24"/>
          <w:shd w:val="clear" w:color="auto" w:fill="FFFFFF"/>
        </w:rPr>
      </w:pPr>
    </w:p>
    <w:p w14:paraId="7D528FE4" w14:textId="19AEECF5" w:rsidR="00E56DD0" w:rsidRPr="00FB0A6A" w:rsidRDefault="00E56DD0" w:rsidP="00E56DD0">
      <w:pPr>
        <w:spacing w:after="0" w:line="240" w:lineRule="auto"/>
        <w:ind w:hanging="720"/>
        <w:contextualSpacing/>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 xml:space="preserve">Smith, M., Robinson, L., &amp; </w:t>
      </w:r>
      <w:proofErr w:type="spellStart"/>
      <w:r w:rsidRPr="00FB0A6A">
        <w:rPr>
          <w:rFonts w:ascii="Times New Roman" w:hAnsi="Times New Roman" w:cs="Times New Roman"/>
          <w:color w:val="000000" w:themeColor="text1"/>
          <w:sz w:val="24"/>
          <w:szCs w:val="24"/>
          <w:shd w:val="clear" w:color="auto" w:fill="FFFFFF"/>
        </w:rPr>
        <w:t>Seagul</w:t>
      </w:r>
      <w:proofErr w:type="spellEnd"/>
      <w:r w:rsidRPr="00FB0A6A">
        <w:rPr>
          <w:rFonts w:ascii="Times New Roman" w:hAnsi="Times New Roman" w:cs="Times New Roman"/>
          <w:color w:val="000000" w:themeColor="text1"/>
          <w:sz w:val="24"/>
          <w:szCs w:val="24"/>
          <w:shd w:val="clear" w:color="auto" w:fill="FFFFFF"/>
        </w:rPr>
        <w:t xml:space="preserve">, J. (2019). PTSD in Military Veterans. Retrieved from https://www.helpguide.org/articles/ptsd-trauma/ptsd-in-military-veterans.htm </w:t>
      </w:r>
    </w:p>
    <w:p w14:paraId="63670E38" w14:textId="77777777" w:rsidR="00E56DD0" w:rsidRPr="00FB0A6A" w:rsidRDefault="00E56DD0" w:rsidP="00E56DD0">
      <w:pPr>
        <w:spacing w:after="0" w:line="240" w:lineRule="auto"/>
        <w:ind w:left="720" w:hanging="720"/>
        <w:contextualSpacing/>
        <w:rPr>
          <w:rFonts w:ascii="Times New Roman" w:hAnsi="Times New Roman" w:cs="Times New Roman"/>
          <w:color w:val="000000" w:themeColor="text1"/>
          <w:sz w:val="24"/>
          <w:szCs w:val="24"/>
          <w:shd w:val="clear" w:color="auto" w:fill="FFFFFF"/>
        </w:rPr>
      </w:pPr>
    </w:p>
    <w:p w14:paraId="039965DF" w14:textId="77777777" w:rsidR="00E56DD0" w:rsidRPr="00FB0A6A" w:rsidRDefault="00E56DD0" w:rsidP="00E56DD0">
      <w:pPr>
        <w:spacing w:after="0" w:line="240" w:lineRule="auto"/>
        <w:ind w:hanging="720"/>
        <w:contextualSpacing/>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Shapiro, F., &amp; Maxfield, L. (2002). Eye movement desensitization and reprocessing (EMDR): Information processing in the treatment of trauma. Journal of clinical psychology, 58(8), 933-946.</w:t>
      </w:r>
    </w:p>
    <w:p w14:paraId="2EE5C23A" w14:textId="77777777" w:rsidR="00E56DD0" w:rsidRPr="00FB0A6A" w:rsidRDefault="00E56DD0" w:rsidP="00E56DD0">
      <w:pPr>
        <w:spacing w:after="0" w:line="240" w:lineRule="auto"/>
        <w:ind w:left="720" w:hanging="720"/>
        <w:contextualSpacing/>
        <w:rPr>
          <w:rFonts w:ascii="Times New Roman" w:hAnsi="Times New Roman" w:cs="Times New Roman"/>
          <w:color w:val="000000" w:themeColor="text1"/>
          <w:sz w:val="24"/>
          <w:szCs w:val="24"/>
          <w:shd w:val="clear" w:color="auto" w:fill="FFFFFF"/>
        </w:rPr>
      </w:pPr>
    </w:p>
    <w:p w14:paraId="3F58F6F9" w14:textId="0D146A21" w:rsidR="00E56DD0" w:rsidRPr="00FB0A6A" w:rsidRDefault="00E56DD0" w:rsidP="00E56DD0">
      <w:pPr>
        <w:spacing w:after="0" w:line="240" w:lineRule="auto"/>
        <w:ind w:hanging="720"/>
        <w:contextualSpacing/>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 xml:space="preserve">NHS. (2020). Post-traumatic stress disorder (PTSD). Retrieved from </w:t>
      </w:r>
      <w:hyperlink r:id="rId11" w:history="1">
        <w:r w:rsidRPr="00FB0A6A">
          <w:rPr>
            <w:rStyle w:val="Hyperlink"/>
            <w:rFonts w:ascii="Times New Roman" w:hAnsi="Times New Roman" w:cs="Times New Roman"/>
            <w:color w:val="000000" w:themeColor="text1"/>
            <w:sz w:val="24"/>
            <w:szCs w:val="24"/>
            <w:u w:val="none"/>
            <w:shd w:val="clear" w:color="auto" w:fill="FFFFFF"/>
          </w:rPr>
          <w:t>https://www.nhs.uk/conditions/post-traumatic-stress-disorder-ptsd/</w:t>
        </w:r>
      </w:hyperlink>
    </w:p>
    <w:p w14:paraId="5307885F" w14:textId="77777777" w:rsidR="00E56DD0" w:rsidRPr="00FB0A6A" w:rsidRDefault="00E56DD0" w:rsidP="00E56DD0">
      <w:pPr>
        <w:spacing w:after="0" w:line="240" w:lineRule="auto"/>
        <w:ind w:left="720" w:hanging="720"/>
        <w:contextualSpacing/>
        <w:rPr>
          <w:rFonts w:ascii="Times New Roman" w:hAnsi="Times New Roman" w:cs="Times New Roman"/>
          <w:color w:val="000000" w:themeColor="text1"/>
          <w:sz w:val="24"/>
          <w:szCs w:val="24"/>
          <w:shd w:val="clear" w:color="auto" w:fill="FFFFFF"/>
        </w:rPr>
      </w:pPr>
    </w:p>
    <w:p w14:paraId="63077D26" w14:textId="674CEC5C" w:rsidR="00E56DD0" w:rsidRPr="00FB0A6A" w:rsidRDefault="00E56DD0" w:rsidP="00E56DD0">
      <w:pPr>
        <w:spacing w:after="0" w:line="240" w:lineRule="auto"/>
        <w:ind w:hanging="720"/>
        <w:contextualSpacing/>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 xml:space="preserve">Newton, P. (2009). The Anatomy of Posttraumatic Stress Disorder. Retrieved from </w:t>
      </w:r>
      <w:hyperlink r:id="rId12" w:history="1">
        <w:r w:rsidRPr="00FB0A6A">
          <w:rPr>
            <w:rStyle w:val="Hyperlink"/>
            <w:rFonts w:ascii="Times New Roman" w:hAnsi="Times New Roman" w:cs="Times New Roman"/>
            <w:color w:val="000000" w:themeColor="text1"/>
            <w:sz w:val="24"/>
            <w:szCs w:val="24"/>
            <w:u w:val="none"/>
            <w:shd w:val="clear" w:color="auto" w:fill="FFFFFF"/>
          </w:rPr>
          <w:t>https://www.psychologytoday.com/gb/blog/mouse-man/200901/the-anatomy-posttraumatic-stress-disorder</w:t>
        </w:r>
      </w:hyperlink>
    </w:p>
    <w:p w14:paraId="31591670" w14:textId="77777777" w:rsidR="00E56DD0" w:rsidRPr="00FB0A6A" w:rsidRDefault="00E56DD0" w:rsidP="00E56DD0">
      <w:pPr>
        <w:spacing w:after="0" w:line="240" w:lineRule="auto"/>
        <w:ind w:hanging="720"/>
        <w:contextualSpacing/>
        <w:rPr>
          <w:rFonts w:ascii="Times New Roman" w:hAnsi="Times New Roman" w:cs="Times New Roman"/>
          <w:color w:val="000000" w:themeColor="text1"/>
          <w:sz w:val="24"/>
          <w:szCs w:val="24"/>
          <w:shd w:val="clear" w:color="auto" w:fill="FFFFFF"/>
        </w:rPr>
      </w:pPr>
    </w:p>
    <w:p w14:paraId="41BE954A" w14:textId="12D09766" w:rsidR="00E56DD0" w:rsidRPr="00FB0A6A" w:rsidRDefault="00E56DD0" w:rsidP="00E56DD0">
      <w:pPr>
        <w:spacing w:after="0" w:line="240" w:lineRule="auto"/>
        <w:ind w:hanging="720"/>
        <w:contextualSpacing/>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 xml:space="preserve">Mind. (2020). About PTSD. Retrieved from </w:t>
      </w:r>
      <w:hyperlink r:id="rId13" w:history="1">
        <w:r w:rsidRPr="00FB0A6A">
          <w:rPr>
            <w:rStyle w:val="Hyperlink"/>
            <w:rFonts w:ascii="Times New Roman" w:hAnsi="Times New Roman" w:cs="Times New Roman"/>
            <w:color w:val="000000" w:themeColor="text1"/>
            <w:sz w:val="24"/>
            <w:szCs w:val="24"/>
            <w:u w:val="none"/>
            <w:shd w:val="clear" w:color="auto" w:fill="FFFFFF"/>
          </w:rPr>
          <w:t>https://www.mind.org.uk/information-support/types-of-mental-health-problems/post-traumatic-stress-disorder-ptsd/about-ptsd/</w:t>
        </w:r>
      </w:hyperlink>
    </w:p>
    <w:p w14:paraId="4772001D" w14:textId="77777777" w:rsidR="00E56DD0" w:rsidRPr="00FB0A6A" w:rsidRDefault="00E56DD0" w:rsidP="00E56DD0">
      <w:pPr>
        <w:spacing w:after="0" w:line="240" w:lineRule="auto"/>
        <w:ind w:left="720" w:hanging="720"/>
        <w:contextualSpacing/>
        <w:rPr>
          <w:rFonts w:ascii="Times New Roman" w:hAnsi="Times New Roman" w:cs="Times New Roman"/>
          <w:color w:val="000000" w:themeColor="text1"/>
          <w:sz w:val="24"/>
          <w:szCs w:val="24"/>
          <w:shd w:val="clear" w:color="auto" w:fill="FFFFFF"/>
        </w:rPr>
      </w:pPr>
    </w:p>
    <w:p w14:paraId="7B7B3644" w14:textId="652D382A" w:rsidR="00E56DD0" w:rsidRPr="00FB0A6A" w:rsidRDefault="00E56DD0" w:rsidP="00E56DD0">
      <w:pPr>
        <w:spacing w:after="0" w:line="240" w:lineRule="auto"/>
        <w:ind w:hanging="720"/>
        <w:contextualSpacing/>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 xml:space="preserve">Jenkins, S. (2014). More Than Just Eye Movements: The Eight Phases of EMDR. Retrieved from </w:t>
      </w:r>
      <w:hyperlink r:id="rId14" w:history="1">
        <w:r w:rsidRPr="00FB0A6A">
          <w:rPr>
            <w:rStyle w:val="Hyperlink"/>
            <w:rFonts w:ascii="Times New Roman" w:hAnsi="Times New Roman" w:cs="Times New Roman"/>
            <w:color w:val="000000" w:themeColor="text1"/>
            <w:sz w:val="24"/>
            <w:szCs w:val="24"/>
            <w:u w:val="none"/>
            <w:shd w:val="clear" w:color="auto" w:fill="FFFFFF"/>
          </w:rPr>
          <w:t>https://www.goodtherapy.org/blog/eight-phases-of-emdr/</w:t>
        </w:r>
      </w:hyperlink>
    </w:p>
    <w:p w14:paraId="40DDD7D2" w14:textId="77777777" w:rsidR="00E56DD0" w:rsidRPr="00FB0A6A" w:rsidRDefault="00E56DD0" w:rsidP="00E56DD0">
      <w:pPr>
        <w:spacing w:after="0" w:line="240" w:lineRule="auto"/>
        <w:ind w:left="720" w:hanging="720"/>
        <w:contextualSpacing/>
        <w:rPr>
          <w:rFonts w:ascii="Times New Roman" w:hAnsi="Times New Roman" w:cs="Times New Roman"/>
          <w:color w:val="000000" w:themeColor="text1"/>
          <w:sz w:val="24"/>
          <w:szCs w:val="24"/>
          <w:shd w:val="clear" w:color="auto" w:fill="FFFFFF"/>
        </w:rPr>
      </w:pPr>
    </w:p>
    <w:p w14:paraId="19AD7CB7" w14:textId="7BF0D8BE" w:rsidR="00E56DD0" w:rsidRPr="00FB0A6A" w:rsidRDefault="00E56DD0" w:rsidP="00E56DD0">
      <w:pPr>
        <w:spacing w:after="0" w:line="240" w:lineRule="auto"/>
        <w:ind w:hanging="720"/>
        <w:contextualSpacing/>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 xml:space="preserve">Brainline. (2019). How PTSD Affects the Brain. Retrieved from </w:t>
      </w:r>
      <w:hyperlink r:id="rId15" w:history="1">
        <w:r w:rsidRPr="00FB0A6A">
          <w:rPr>
            <w:rStyle w:val="Hyperlink"/>
            <w:rFonts w:ascii="Times New Roman" w:hAnsi="Times New Roman" w:cs="Times New Roman"/>
            <w:color w:val="000000" w:themeColor="text1"/>
            <w:sz w:val="24"/>
            <w:szCs w:val="24"/>
            <w:u w:val="none"/>
            <w:shd w:val="clear" w:color="auto" w:fill="FFFFFF"/>
          </w:rPr>
          <w:t>https://www.brainline.org/article/how-ptsd-affects-brain</w:t>
        </w:r>
      </w:hyperlink>
    </w:p>
    <w:p w14:paraId="2F9641C3" w14:textId="77777777" w:rsidR="00E56DD0" w:rsidRPr="00FB0A6A" w:rsidRDefault="00E56DD0" w:rsidP="00E56DD0">
      <w:pPr>
        <w:spacing w:after="0" w:line="240" w:lineRule="auto"/>
        <w:ind w:hanging="720"/>
        <w:contextualSpacing/>
        <w:rPr>
          <w:rFonts w:ascii="Times New Roman" w:hAnsi="Times New Roman" w:cs="Times New Roman"/>
          <w:color w:val="000000" w:themeColor="text1"/>
          <w:sz w:val="24"/>
          <w:szCs w:val="24"/>
          <w:shd w:val="clear" w:color="auto" w:fill="FFFFFF"/>
        </w:rPr>
      </w:pPr>
    </w:p>
    <w:p w14:paraId="3265A20B" w14:textId="6CE72E87" w:rsidR="00E56DD0" w:rsidRPr="00FB0A6A" w:rsidRDefault="00E56DD0" w:rsidP="00E56DD0">
      <w:pPr>
        <w:spacing w:after="0" w:line="240" w:lineRule="auto"/>
        <w:ind w:hanging="720"/>
        <w:contextualSpacing/>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 xml:space="preserve">APA. (2017). Eye Movement Desensitisation and Reprocessing (EMDR) Therapy. Retrieved from </w:t>
      </w:r>
      <w:hyperlink r:id="rId16" w:history="1">
        <w:r w:rsidRPr="00FB0A6A">
          <w:rPr>
            <w:rStyle w:val="Hyperlink"/>
            <w:rFonts w:ascii="Times New Roman" w:hAnsi="Times New Roman" w:cs="Times New Roman"/>
            <w:color w:val="000000" w:themeColor="text1"/>
            <w:sz w:val="24"/>
            <w:szCs w:val="24"/>
            <w:u w:val="none"/>
            <w:shd w:val="clear" w:color="auto" w:fill="FFFFFF"/>
          </w:rPr>
          <w:t>https://www.apa.org/ptsd-guideline/treatments/eye-movement-reprocessing</w:t>
        </w:r>
      </w:hyperlink>
    </w:p>
    <w:p w14:paraId="00064F6D" w14:textId="77777777" w:rsidR="00E56DD0" w:rsidRPr="00FB0A6A" w:rsidRDefault="00E56DD0" w:rsidP="00E56DD0">
      <w:pPr>
        <w:spacing w:after="0" w:line="240" w:lineRule="auto"/>
        <w:ind w:hanging="720"/>
        <w:contextualSpacing/>
        <w:rPr>
          <w:rFonts w:ascii="Times New Roman" w:hAnsi="Times New Roman" w:cs="Times New Roman"/>
          <w:color w:val="000000" w:themeColor="text1"/>
          <w:sz w:val="24"/>
          <w:szCs w:val="24"/>
          <w:shd w:val="clear" w:color="auto" w:fill="FFFFFF"/>
        </w:rPr>
      </w:pPr>
    </w:p>
    <w:p w14:paraId="0D21AA65"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Kandel, E. R. (1998). A new intellectual framework for psychiatry. </w:t>
      </w:r>
      <w:r w:rsidRPr="00FB0A6A">
        <w:rPr>
          <w:rFonts w:ascii="Times New Roman" w:hAnsi="Times New Roman" w:cs="Times New Roman"/>
          <w:i/>
          <w:iCs/>
          <w:color w:val="000000" w:themeColor="text1"/>
          <w:sz w:val="24"/>
          <w:szCs w:val="24"/>
          <w:shd w:val="clear" w:color="auto" w:fill="FFFFFF"/>
        </w:rPr>
        <w:t>American journal of psychiatry</w:t>
      </w:r>
      <w:r w:rsidRPr="00FB0A6A">
        <w:rPr>
          <w:rFonts w:ascii="Times New Roman" w:hAnsi="Times New Roman" w:cs="Times New Roman"/>
          <w:color w:val="000000" w:themeColor="text1"/>
          <w:sz w:val="24"/>
          <w:szCs w:val="24"/>
          <w:shd w:val="clear" w:color="auto" w:fill="FFFFFF"/>
        </w:rPr>
        <w:t>, </w:t>
      </w:r>
      <w:r w:rsidRPr="00FB0A6A">
        <w:rPr>
          <w:rFonts w:ascii="Times New Roman" w:hAnsi="Times New Roman" w:cs="Times New Roman"/>
          <w:i/>
          <w:iCs/>
          <w:color w:val="000000" w:themeColor="text1"/>
          <w:sz w:val="24"/>
          <w:szCs w:val="24"/>
          <w:shd w:val="clear" w:color="auto" w:fill="FFFFFF"/>
        </w:rPr>
        <w:t>155</w:t>
      </w:r>
      <w:r w:rsidRPr="00FB0A6A">
        <w:rPr>
          <w:rFonts w:ascii="Times New Roman" w:hAnsi="Times New Roman" w:cs="Times New Roman"/>
          <w:color w:val="000000" w:themeColor="text1"/>
          <w:sz w:val="24"/>
          <w:szCs w:val="24"/>
          <w:shd w:val="clear" w:color="auto" w:fill="FFFFFF"/>
        </w:rPr>
        <w:t>(4), 457-469.</w:t>
      </w:r>
    </w:p>
    <w:p w14:paraId="5F929518"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p>
    <w:p w14:paraId="156EAE41"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Grand, D. (2013). </w:t>
      </w:r>
      <w:r w:rsidRPr="00FB0A6A">
        <w:rPr>
          <w:rFonts w:ascii="Times New Roman" w:hAnsi="Times New Roman" w:cs="Times New Roman"/>
          <w:i/>
          <w:iCs/>
          <w:color w:val="000000" w:themeColor="text1"/>
          <w:sz w:val="24"/>
          <w:szCs w:val="24"/>
          <w:shd w:val="clear" w:color="auto" w:fill="FFFFFF"/>
        </w:rPr>
        <w:t>Brainspotting: The revolutionary new therapy for rapid and effective change</w:t>
      </w:r>
      <w:r w:rsidRPr="00FB0A6A">
        <w:rPr>
          <w:rFonts w:ascii="Times New Roman" w:hAnsi="Times New Roman" w:cs="Times New Roman"/>
          <w:color w:val="000000" w:themeColor="text1"/>
          <w:sz w:val="24"/>
          <w:szCs w:val="24"/>
          <w:shd w:val="clear" w:color="auto" w:fill="FFFFFF"/>
        </w:rPr>
        <w:t>. Sounds True.</w:t>
      </w:r>
    </w:p>
    <w:p w14:paraId="521FB087"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p>
    <w:p w14:paraId="24C41EBC" w14:textId="31E9AEE4"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 xml:space="preserve">John Hopkins </w:t>
      </w:r>
      <w:proofErr w:type="spellStart"/>
      <w:r w:rsidRPr="00FB0A6A">
        <w:rPr>
          <w:rFonts w:ascii="Times New Roman" w:hAnsi="Times New Roman" w:cs="Times New Roman"/>
          <w:color w:val="000000" w:themeColor="text1"/>
          <w:sz w:val="24"/>
          <w:szCs w:val="24"/>
          <w:shd w:val="clear" w:color="auto" w:fill="FFFFFF"/>
        </w:rPr>
        <w:t>Univeristy</w:t>
      </w:r>
      <w:proofErr w:type="spellEnd"/>
      <w:r w:rsidRPr="00FB0A6A">
        <w:rPr>
          <w:rFonts w:ascii="Times New Roman" w:hAnsi="Times New Roman" w:cs="Times New Roman"/>
          <w:color w:val="000000" w:themeColor="text1"/>
          <w:sz w:val="24"/>
          <w:szCs w:val="24"/>
          <w:shd w:val="clear" w:color="auto" w:fill="FFFFFF"/>
        </w:rPr>
        <w:t xml:space="preserve">. (2020). Anatomy of the Brain. Retrieved from </w:t>
      </w:r>
      <w:hyperlink r:id="rId17" w:history="1">
        <w:r w:rsidRPr="00FB0A6A">
          <w:rPr>
            <w:rStyle w:val="Hyperlink"/>
            <w:rFonts w:ascii="Times New Roman" w:hAnsi="Times New Roman" w:cs="Times New Roman"/>
            <w:color w:val="000000" w:themeColor="text1"/>
            <w:sz w:val="24"/>
            <w:szCs w:val="24"/>
            <w:u w:val="none"/>
            <w:shd w:val="clear" w:color="auto" w:fill="FFFFFF"/>
          </w:rPr>
          <w:t>https://www.hopkinsmedicine.org/health/conditions-and-diseases/anatomy-of-the-brain</w:t>
        </w:r>
      </w:hyperlink>
    </w:p>
    <w:p w14:paraId="12DBD729"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p>
    <w:p w14:paraId="16D9F09A" w14:textId="35023CF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proofErr w:type="spellStart"/>
      <w:r w:rsidRPr="00FB0A6A">
        <w:rPr>
          <w:rFonts w:ascii="Times New Roman" w:hAnsi="Times New Roman" w:cs="Times New Roman"/>
          <w:color w:val="000000" w:themeColor="text1"/>
          <w:sz w:val="24"/>
          <w:szCs w:val="24"/>
          <w:shd w:val="clear" w:color="auto" w:fill="FFFFFF"/>
        </w:rPr>
        <w:t>Mussen</w:t>
      </w:r>
      <w:proofErr w:type="spellEnd"/>
      <w:r w:rsidRPr="00FB0A6A">
        <w:rPr>
          <w:rFonts w:ascii="Times New Roman" w:hAnsi="Times New Roman" w:cs="Times New Roman"/>
          <w:color w:val="000000" w:themeColor="text1"/>
          <w:sz w:val="24"/>
          <w:szCs w:val="24"/>
          <w:shd w:val="clear" w:color="auto" w:fill="FFFFFF"/>
        </w:rPr>
        <w:t xml:space="preserve">, D. (2012). What Makes the Human Body So Amazing? Retrieved from </w:t>
      </w:r>
      <w:hyperlink r:id="rId18" w:history="1">
        <w:r w:rsidRPr="00FB0A6A">
          <w:rPr>
            <w:rStyle w:val="Hyperlink"/>
            <w:rFonts w:ascii="Times New Roman" w:hAnsi="Times New Roman" w:cs="Times New Roman"/>
            <w:color w:val="000000" w:themeColor="text1"/>
            <w:sz w:val="24"/>
            <w:szCs w:val="24"/>
            <w:u w:val="none"/>
            <w:shd w:val="clear" w:color="auto" w:fill="FFFFFF"/>
          </w:rPr>
          <w:t>https://wyrk.com/what-makes-the-human-body-so-amazing/</w:t>
        </w:r>
      </w:hyperlink>
    </w:p>
    <w:p w14:paraId="41EFF9F8"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p>
    <w:p w14:paraId="2E557783"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rPr>
      </w:pPr>
      <w:r w:rsidRPr="00FB0A6A">
        <w:rPr>
          <w:rFonts w:ascii="Times New Roman" w:hAnsi="Times New Roman" w:cs="Times New Roman"/>
          <w:color w:val="000000" w:themeColor="text1"/>
          <w:sz w:val="24"/>
          <w:szCs w:val="24"/>
          <w:shd w:val="clear" w:color="auto" w:fill="FFFFFF"/>
        </w:rPr>
        <w:t xml:space="preserve">Piper, K. (2010). </w:t>
      </w:r>
      <w:r w:rsidRPr="00FB0A6A">
        <w:rPr>
          <w:rFonts w:ascii="Times New Roman" w:hAnsi="Times New Roman" w:cs="Times New Roman"/>
          <w:i/>
          <w:iCs/>
          <w:color w:val="000000" w:themeColor="text1"/>
          <w:sz w:val="24"/>
          <w:szCs w:val="24"/>
          <w:shd w:val="clear" w:color="auto" w:fill="FFFFFF"/>
        </w:rPr>
        <w:t>EMDR Europe Code of Ethics</w:t>
      </w:r>
      <w:r w:rsidRPr="00FB0A6A">
        <w:rPr>
          <w:rFonts w:ascii="Times New Roman" w:hAnsi="Times New Roman" w:cs="Times New Roman"/>
          <w:color w:val="000000" w:themeColor="text1"/>
          <w:sz w:val="24"/>
          <w:szCs w:val="24"/>
          <w:shd w:val="clear" w:color="auto" w:fill="FFFFFF"/>
        </w:rPr>
        <w:t xml:space="preserve"> (1</w:t>
      </w:r>
      <w:r w:rsidRPr="00FB0A6A">
        <w:rPr>
          <w:rFonts w:ascii="Times New Roman" w:hAnsi="Times New Roman" w:cs="Times New Roman"/>
          <w:color w:val="000000" w:themeColor="text1"/>
          <w:sz w:val="24"/>
          <w:szCs w:val="24"/>
          <w:shd w:val="clear" w:color="auto" w:fill="FFFFFF"/>
          <w:vertAlign w:val="superscript"/>
        </w:rPr>
        <w:t>st</w:t>
      </w:r>
      <w:r w:rsidRPr="00FB0A6A">
        <w:rPr>
          <w:rFonts w:ascii="Times New Roman" w:hAnsi="Times New Roman" w:cs="Times New Roman"/>
          <w:color w:val="000000" w:themeColor="text1"/>
          <w:sz w:val="24"/>
          <w:szCs w:val="24"/>
          <w:shd w:val="clear" w:color="auto" w:fill="FFFFFF"/>
        </w:rPr>
        <w:t xml:space="preserve"> ed) [PDF file]. Retrieved from </w:t>
      </w:r>
      <w:hyperlink r:id="rId19" w:history="1">
        <w:r w:rsidRPr="00FB0A6A">
          <w:rPr>
            <w:rStyle w:val="Hyperlink"/>
            <w:rFonts w:ascii="Times New Roman" w:hAnsi="Times New Roman" w:cs="Times New Roman"/>
            <w:color w:val="000000" w:themeColor="text1"/>
            <w:sz w:val="24"/>
            <w:szCs w:val="24"/>
            <w:u w:val="none"/>
          </w:rPr>
          <w:t>https://emdr-europe.org/wp-content/uploads/2017/12/EMDR-Europe-Code-of-Ethics-October-2010.pdf</w:t>
        </w:r>
      </w:hyperlink>
    </w:p>
    <w:p w14:paraId="1FD69CF5"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rPr>
      </w:pPr>
    </w:p>
    <w:p w14:paraId="0750179B" w14:textId="4F9A3961"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lastRenderedPageBreak/>
        <w:t xml:space="preserve">Maiberger Institute . (2020). EMDR Basic Training FAQ. Retrieved from </w:t>
      </w:r>
      <w:hyperlink r:id="rId20" w:history="1">
        <w:r w:rsidRPr="00FB0A6A">
          <w:rPr>
            <w:rStyle w:val="Hyperlink"/>
            <w:rFonts w:ascii="Times New Roman" w:hAnsi="Times New Roman" w:cs="Times New Roman"/>
            <w:color w:val="000000" w:themeColor="text1"/>
            <w:sz w:val="24"/>
            <w:szCs w:val="24"/>
            <w:u w:val="none"/>
            <w:shd w:val="clear" w:color="auto" w:fill="FFFFFF"/>
          </w:rPr>
          <w:t>https://maibergerinstitute.com/emdr-basic-training-faq/</w:t>
        </w:r>
      </w:hyperlink>
    </w:p>
    <w:p w14:paraId="26A65C6B"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p>
    <w:p w14:paraId="573436CF" w14:textId="0E257F88"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 xml:space="preserve">Spitzer, N. (2019). The Short Answer: What Is a Brain Circuit? Retrieved from </w:t>
      </w:r>
      <w:hyperlink r:id="rId21" w:history="1">
        <w:r w:rsidRPr="00FB0A6A">
          <w:rPr>
            <w:rStyle w:val="Hyperlink"/>
            <w:rFonts w:ascii="Times New Roman" w:hAnsi="Times New Roman" w:cs="Times New Roman"/>
            <w:color w:val="000000" w:themeColor="text1"/>
            <w:sz w:val="24"/>
            <w:szCs w:val="24"/>
            <w:u w:val="none"/>
            <w:shd w:val="clear" w:color="auto" w:fill="FFFFFF"/>
          </w:rPr>
          <w:t>https://www.brainfacts.org/brain-anatomy-and-function/cells-and-circuits/2019/the-short-answer-what-is-a-brain-circuit-060619</w:t>
        </w:r>
      </w:hyperlink>
    </w:p>
    <w:p w14:paraId="0927770C"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p>
    <w:p w14:paraId="4A0EC4A7" w14:textId="5571E9DC"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 xml:space="preserve">National Institute of Neurological Disorders and Stroke. (2020). Basic Neuroscience. Retrieved from </w:t>
      </w:r>
      <w:hyperlink r:id="rId22" w:anchor="main-content" w:history="1">
        <w:r w:rsidRPr="00FB0A6A">
          <w:rPr>
            <w:rStyle w:val="Hyperlink"/>
            <w:rFonts w:ascii="Times New Roman" w:hAnsi="Times New Roman" w:cs="Times New Roman"/>
            <w:color w:val="000000" w:themeColor="text1"/>
            <w:sz w:val="24"/>
            <w:szCs w:val="24"/>
            <w:u w:val="none"/>
            <w:shd w:val="clear" w:color="auto" w:fill="FFFFFF"/>
          </w:rPr>
          <w:t>https://www.ninds.nih.gov/Current-Research/Research-Funded-NINDS/Basic-Neuroscience#main-content</w:t>
        </w:r>
      </w:hyperlink>
    </w:p>
    <w:p w14:paraId="339B0479"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p>
    <w:p w14:paraId="5D076C93" w14:textId="5FF858C2"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 xml:space="preserve">Changing Minds. (2019). Neuropsychotherapy. Retrieved from </w:t>
      </w:r>
      <w:hyperlink r:id="rId23" w:history="1">
        <w:r w:rsidRPr="00FB0A6A">
          <w:rPr>
            <w:rStyle w:val="Hyperlink"/>
            <w:rFonts w:ascii="Times New Roman" w:hAnsi="Times New Roman" w:cs="Times New Roman"/>
            <w:color w:val="000000" w:themeColor="text1"/>
            <w:sz w:val="24"/>
            <w:szCs w:val="24"/>
            <w:u w:val="none"/>
            <w:shd w:val="clear" w:color="auto" w:fill="FFFFFF"/>
          </w:rPr>
          <w:t>https://www.thescienceofpsychotherapy.com/about/neuropsychotherapy/</w:t>
        </w:r>
      </w:hyperlink>
    </w:p>
    <w:p w14:paraId="00DD1C59"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p>
    <w:p w14:paraId="3D9526BF" w14:textId="7F4D9FCC"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 xml:space="preserve">Brain Spotting. (2020). Brain Spotting Training. Retrieved from </w:t>
      </w:r>
      <w:hyperlink r:id="rId24" w:history="1">
        <w:r w:rsidRPr="00FB0A6A">
          <w:rPr>
            <w:rStyle w:val="Hyperlink"/>
            <w:rFonts w:ascii="Times New Roman" w:hAnsi="Times New Roman" w:cs="Times New Roman"/>
            <w:color w:val="000000" w:themeColor="text1"/>
            <w:sz w:val="24"/>
            <w:szCs w:val="24"/>
            <w:u w:val="none"/>
            <w:shd w:val="clear" w:color="auto" w:fill="FFFFFF"/>
          </w:rPr>
          <w:t>https://www.bspuk.co.uk/</w:t>
        </w:r>
      </w:hyperlink>
    </w:p>
    <w:p w14:paraId="1DFC51DE"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p>
    <w:p w14:paraId="73DD86D7" w14:textId="667DB31F"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proofErr w:type="spellStart"/>
      <w:r w:rsidRPr="00FB0A6A">
        <w:rPr>
          <w:rFonts w:ascii="Times New Roman" w:hAnsi="Times New Roman" w:cs="Times New Roman"/>
          <w:color w:val="000000" w:themeColor="text1"/>
          <w:sz w:val="24"/>
          <w:szCs w:val="24"/>
          <w:shd w:val="clear" w:color="auto" w:fill="FFFFFF"/>
        </w:rPr>
        <w:t>Mcleod</w:t>
      </w:r>
      <w:proofErr w:type="spellEnd"/>
      <w:r w:rsidRPr="00FB0A6A">
        <w:rPr>
          <w:rFonts w:ascii="Times New Roman" w:hAnsi="Times New Roman" w:cs="Times New Roman"/>
          <w:color w:val="000000" w:themeColor="text1"/>
          <w:sz w:val="24"/>
          <w:szCs w:val="24"/>
          <w:shd w:val="clear" w:color="auto" w:fill="FFFFFF"/>
        </w:rPr>
        <w:t xml:space="preserve">, S. (2019). Id, Ego and Superego. Retrieved from </w:t>
      </w:r>
      <w:hyperlink r:id="rId25" w:history="1">
        <w:r w:rsidRPr="00FB0A6A">
          <w:rPr>
            <w:rStyle w:val="Hyperlink"/>
            <w:rFonts w:ascii="Times New Roman" w:hAnsi="Times New Roman" w:cs="Times New Roman"/>
            <w:color w:val="000000" w:themeColor="text1"/>
            <w:sz w:val="24"/>
            <w:szCs w:val="24"/>
            <w:u w:val="none"/>
            <w:shd w:val="clear" w:color="auto" w:fill="FFFFFF"/>
          </w:rPr>
          <w:t>https://www.simplypsychology.org/psyche.html</w:t>
        </w:r>
      </w:hyperlink>
    </w:p>
    <w:p w14:paraId="148AD41A"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p>
    <w:p w14:paraId="2CF7B5CC" w14:textId="66C5359D"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 xml:space="preserve">Depression Alliance. (2019). What is Brainspotting and How Does it Work? Retrieved from </w:t>
      </w:r>
      <w:hyperlink r:id="rId26" w:history="1">
        <w:r w:rsidRPr="00FB0A6A">
          <w:rPr>
            <w:rStyle w:val="Hyperlink"/>
            <w:rFonts w:ascii="Times New Roman" w:hAnsi="Times New Roman" w:cs="Times New Roman"/>
            <w:color w:val="000000" w:themeColor="text1"/>
            <w:sz w:val="24"/>
            <w:szCs w:val="24"/>
            <w:u w:val="none"/>
            <w:shd w:val="clear" w:color="auto" w:fill="FFFFFF"/>
          </w:rPr>
          <w:t>https://www.depressionalliance.org/brainspotting/</w:t>
        </w:r>
      </w:hyperlink>
    </w:p>
    <w:p w14:paraId="36063079"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p>
    <w:p w14:paraId="267E51DF" w14:textId="68D93EB8"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 xml:space="preserve">Harwood, M. (2019). EMDR – FAQ’s. Retrieved from </w:t>
      </w:r>
      <w:hyperlink r:id="rId27" w:history="1">
        <w:r w:rsidRPr="00FB0A6A">
          <w:rPr>
            <w:rStyle w:val="Hyperlink"/>
            <w:rFonts w:ascii="Times New Roman" w:hAnsi="Times New Roman" w:cs="Times New Roman"/>
            <w:color w:val="000000" w:themeColor="text1"/>
            <w:sz w:val="24"/>
            <w:szCs w:val="24"/>
            <w:u w:val="none"/>
            <w:shd w:val="clear" w:color="auto" w:fill="FFFFFF"/>
          </w:rPr>
          <w:t>http://www.matthewharwood.co.uk/faq-s.htm</w:t>
        </w:r>
      </w:hyperlink>
    </w:p>
    <w:p w14:paraId="5717AF87"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p>
    <w:p w14:paraId="42B5ADE0" w14:textId="04E87FDB" w:rsidR="00E56DD0" w:rsidRPr="00FB0A6A" w:rsidRDefault="00E56DD0" w:rsidP="00E56DD0">
      <w:pPr>
        <w:spacing w:after="0" w:line="240" w:lineRule="auto"/>
        <w:ind w:hanging="720"/>
        <w:rPr>
          <w:rFonts w:ascii="Times New Roman" w:hAnsi="Times New Roman" w:cs="Times New Roman"/>
          <w:color w:val="000000" w:themeColor="text1"/>
          <w:spacing w:val="5"/>
          <w:sz w:val="24"/>
          <w:szCs w:val="24"/>
        </w:rPr>
      </w:pPr>
      <w:r w:rsidRPr="00FB0A6A">
        <w:rPr>
          <w:rFonts w:ascii="Times New Roman" w:hAnsi="Times New Roman" w:cs="Times New Roman"/>
          <w:color w:val="000000" w:themeColor="text1"/>
          <w:sz w:val="24"/>
          <w:szCs w:val="24"/>
          <w:shd w:val="clear" w:color="auto" w:fill="FFFFFF"/>
        </w:rPr>
        <w:t xml:space="preserve">Terrel, D. (2009). </w:t>
      </w:r>
      <w:r w:rsidRPr="00FB0A6A">
        <w:rPr>
          <w:rFonts w:ascii="Times New Roman" w:hAnsi="Times New Roman" w:cs="Times New Roman"/>
          <w:color w:val="000000" w:themeColor="text1"/>
          <w:spacing w:val="5"/>
          <w:sz w:val="24"/>
          <w:szCs w:val="24"/>
        </w:rPr>
        <w:t>What is Brainspotting? How does it compare to EMDR therapy? Retrieved</w:t>
      </w:r>
      <w:r w:rsidR="008154EE">
        <w:rPr>
          <w:rFonts w:ascii="Times New Roman" w:hAnsi="Times New Roman" w:cs="Times New Roman"/>
          <w:color w:val="000000" w:themeColor="text1"/>
          <w:spacing w:val="5"/>
          <w:sz w:val="24"/>
          <w:szCs w:val="24"/>
        </w:rPr>
        <w:t xml:space="preserve"> </w:t>
      </w:r>
      <w:r w:rsidRPr="00FB0A6A">
        <w:rPr>
          <w:rFonts w:ascii="Times New Roman" w:hAnsi="Times New Roman" w:cs="Times New Roman"/>
          <w:color w:val="000000" w:themeColor="text1"/>
          <w:spacing w:val="5"/>
          <w:sz w:val="24"/>
          <w:szCs w:val="24"/>
        </w:rPr>
        <w:t xml:space="preserve">from </w:t>
      </w:r>
      <w:hyperlink r:id="rId28" w:history="1">
        <w:r w:rsidRPr="00FB0A6A">
          <w:rPr>
            <w:rStyle w:val="Hyperlink"/>
            <w:rFonts w:ascii="Times New Roman" w:hAnsi="Times New Roman" w:cs="Times New Roman"/>
            <w:color w:val="000000" w:themeColor="text1"/>
            <w:spacing w:val="5"/>
            <w:sz w:val="24"/>
            <w:szCs w:val="24"/>
            <w:u w:val="none"/>
          </w:rPr>
          <w:t>http://www.sandiegotraumatherapy.com/emdr-articles/terrell-brain-spotting.htm</w:t>
        </w:r>
      </w:hyperlink>
    </w:p>
    <w:p w14:paraId="4EDC506D" w14:textId="77777777" w:rsidR="00E56DD0" w:rsidRPr="00FB0A6A" w:rsidRDefault="00E56DD0" w:rsidP="00E56DD0">
      <w:pPr>
        <w:spacing w:after="0" w:line="240" w:lineRule="auto"/>
        <w:ind w:hanging="720"/>
        <w:rPr>
          <w:rFonts w:ascii="Times New Roman" w:hAnsi="Times New Roman" w:cs="Times New Roman"/>
          <w:color w:val="000000" w:themeColor="text1"/>
          <w:spacing w:val="5"/>
          <w:sz w:val="24"/>
          <w:szCs w:val="24"/>
        </w:rPr>
      </w:pPr>
    </w:p>
    <w:p w14:paraId="75064E92" w14:textId="108F69C4" w:rsidR="00E56DD0" w:rsidRPr="00FB0A6A" w:rsidRDefault="00E56DD0" w:rsidP="00E56DD0">
      <w:pPr>
        <w:spacing w:after="0" w:line="240" w:lineRule="auto"/>
        <w:ind w:hanging="720"/>
        <w:rPr>
          <w:rFonts w:ascii="Times New Roman" w:hAnsi="Times New Roman" w:cs="Times New Roman"/>
          <w:color w:val="000000" w:themeColor="text1"/>
          <w:sz w:val="24"/>
          <w:szCs w:val="24"/>
        </w:rPr>
      </w:pPr>
      <w:proofErr w:type="spellStart"/>
      <w:r w:rsidRPr="00FB0A6A">
        <w:rPr>
          <w:rFonts w:ascii="Times New Roman" w:hAnsi="Times New Roman" w:cs="Times New Roman"/>
          <w:color w:val="000000" w:themeColor="text1"/>
          <w:sz w:val="24"/>
          <w:szCs w:val="24"/>
        </w:rPr>
        <w:t>Seladi</w:t>
      </w:r>
      <w:proofErr w:type="spellEnd"/>
      <w:r w:rsidRPr="00FB0A6A">
        <w:rPr>
          <w:rFonts w:ascii="Times New Roman" w:hAnsi="Times New Roman" w:cs="Times New Roman"/>
          <w:color w:val="000000" w:themeColor="text1"/>
          <w:sz w:val="24"/>
          <w:szCs w:val="24"/>
        </w:rPr>
        <w:t xml:space="preserve">-Schulman, J. (2018). Brain Overview. Retrieved from </w:t>
      </w:r>
      <w:hyperlink r:id="rId29" w:history="1">
        <w:r w:rsidRPr="00FB0A6A">
          <w:rPr>
            <w:rStyle w:val="Hyperlink"/>
            <w:rFonts w:ascii="Times New Roman" w:hAnsi="Times New Roman" w:cs="Times New Roman"/>
            <w:color w:val="000000" w:themeColor="text1"/>
            <w:sz w:val="24"/>
            <w:szCs w:val="24"/>
            <w:u w:val="none"/>
          </w:rPr>
          <w:t>https://www.healthline.com/human-body-maps/brain</w:t>
        </w:r>
      </w:hyperlink>
    </w:p>
    <w:p w14:paraId="0E01233D"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rPr>
      </w:pPr>
    </w:p>
    <w:p w14:paraId="5CB199B9"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Grawe, K. (2017). </w:t>
      </w:r>
      <w:r w:rsidRPr="00FB0A6A">
        <w:rPr>
          <w:rFonts w:ascii="Times New Roman" w:hAnsi="Times New Roman" w:cs="Times New Roman"/>
          <w:i/>
          <w:iCs/>
          <w:color w:val="000000" w:themeColor="text1"/>
          <w:sz w:val="24"/>
          <w:szCs w:val="24"/>
          <w:shd w:val="clear" w:color="auto" w:fill="FFFFFF"/>
        </w:rPr>
        <w:t>Neuropsychotherapy: How the neurosciences inform effective psychotherapy</w:t>
      </w:r>
      <w:r w:rsidRPr="00FB0A6A">
        <w:rPr>
          <w:rFonts w:ascii="Times New Roman" w:hAnsi="Times New Roman" w:cs="Times New Roman"/>
          <w:color w:val="000000" w:themeColor="text1"/>
          <w:sz w:val="24"/>
          <w:szCs w:val="24"/>
          <w:shd w:val="clear" w:color="auto" w:fill="FFFFFF"/>
        </w:rPr>
        <w:t>. Routledge.</w:t>
      </w:r>
    </w:p>
    <w:p w14:paraId="246341C0"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p>
    <w:p w14:paraId="0EDE19AD"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r w:rsidRPr="00FB0A6A">
        <w:rPr>
          <w:rFonts w:ascii="Times New Roman" w:hAnsi="Times New Roman" w:cs="Times New Roman"/>
          <w:color w:val="000000" w:themeColor="text1"/>
          <w:sz w:val="24"/>
          <w:szCs w:val="24"/>
          <w:shd w:val="clear" w:color="auto" w:fill="FFFFFF"/>
        </w:rPr>
        <w:t>LeDoux, J. E. (2000). Emotion circuits in the brain. </w:t>
      </w:r>
      <w:r w:rsidRPr="00FB0A6A">
        <w:rPr>
          <w:rFonts w:ascii="Times New Roman" w:hAnsi="Times New Roman" w:cs="Times New Roman"/>
          <w:i/>
          <w:iCs/>
          <w:color w:val="000000" w:themeColor="text1"/>
          <w:sz w:val="24"/>
          <w:szCs w:val="24"/>
          <w:shd w:val="clear" w:color="auto" w:fill="FFFFFF"/>
        </w:rPr>
        <w:t>Annual review of neuroscience</w:t>
      </w:r>
      <w:r w:rsidRPr="00FB0A6A">
        <w:rPr>
          <w:rFonts w:ascii="Times New Roman" w:hAnsi="Times New Roman" w:cs="Times New Roman"/>
          <w:color w:val="000000" w:themeColor="text1"/>
          <w:sz w:val="24"/>
          <w:szCs w:val="24"/>
          <w:shd w:val="clear" w:color="auto" w:fill="FFFFFF"/>
        </w:rPr>
        <w:t>, </w:t>
      </w:r>
      <w:r w:rsidRPr="00FB0A6A">
        <w:rPr>
          <w:rFonts w:ascii="Times New Roman" w:hAnsi="Times New Roman" w:cs="Times New Roman"/>
          <w:i/>
          <w:iCs/>
          <w:color w:val="000000" w:themeColor="text1"/>
          <w:sz w:val="24"/>
          <w:szCs w:val="24"/>
          <w:shd w:val="clear" w:color="auto" w:fill="FFFFFF"/>
        </w:rPr>
        <w:t>23</w:t>
      </w:r>
      <w:r w:rsidRPr="00FB0A6A">
        <w:rPr>
          <w:rFonts w:ascii="Times New Roman" w:hAnsi="Times New Roman" w:cs="Times New Roman"/>
          <w:color w:val="000000" w:themeColor="text1"/>
          <w:sz w:val="24"/>
          <w:szCs w:val="24"/>
          <w:shd w:val="clear" w:color="auto" w:fill="FFFFFF"/>
        </w:rPr>
        <w:t>(1), 155-184.</w:t>
      </w:r>
    </w:p>
    <w:p w14:paraId="798BBACA" w14:textId="77777777" w:rsidR="00E56DD0" w:rsidRPr="00FB0A6A" w:rsidRDefault="00E56DD0" w:rsidP="00E56DD0">
      <w:pPr>
        <w:spacing w:after="0" w:line="240" w:lineRule="auto"/>
        <w:ind w:hanging="720"/>
        <w:rPr>
          <w:rFonts w:ascii="Times New Roman" w:hAnsi="Times New Roman" w:cs="Times New Roman"/>
          <w:color w:val="000000" w:themeColor="text1"/>
          <w:sz w:val="24"/>
          <w:szCs w:val="24"/>
          <w:shd w:val="clear" w:color="auto" w:fill="FFFFFF"/>
        </w:rPr>
      </w:pPr>
    </w:p>
    <w:p w14:paraId="0089D963" w14:textId="36A6B43C" w:rsidR="00E56DD0" w:rsidRPr="00FB0A6A" w:rsidRDefault="00E56DD0" w:rsidP="00E56DD0">
      <w:pPr>
        <w:spacing w:after="0" w:line="240" w:lineRule="auto"/>
        <w:ind w:hanging="720"/>
        <w:rPr>
          <w:rFonts w:ascii="Times New Roman" w:hAnsi="Times New Roman" w:cs="Times New Roman"/>
          <w:color w:val="000000" w:themeColor="text1"/>
          <w:sz w:val="24"/>
          <w:szCs w:val="24"/>
        </w:rPr>
      </w:pPr>
      <w:r w:rsidRPr="00FB0A6A">
        <w:rPr>
          <w:rFonts w:ascii="Times New Roman" w:hAnsi="Times New Roman" w:cs="Times New Roman"/>
          <w:color w:val="000000" w:themeColor="text1"/>
          <w:sz w:val="24"/>
          <w:szCs w:val="24"/>
          <w:shd w:val="clear" w:color="auto" w:fill="FFFFFF"/>
        </w:rPr>
        <w:t xml:space="preserve">The Human Memory. (2019). What is Memory? Retrieved from </w:t>
      </w:r>
      <w:hyperlink r:id="rId30" w:history="1">
        <w:r w:rsidRPr="00FB0A6A">
          <w:rPr>
            <w:rStyle w:val="Hyperlink"/>
            <w:rFonts w:ascii="Times New Roman" w:hAnsi="Times New Roman" w:cs="Times New Roman"/>
            <w:color w:val="000000" w:themeColor="text1"/>
            <w:sz w:val="24"/>
            <w:szCs w:val="24"/>
            <w:u w:val="none"/>
          </w:rPr>
          <w:t>https://human-memory.net/what-is-memory/</w:t>
        </w:r>
      </w:hyperlink>
    </w:p>
    <w:p w14:paraId="28888696" w14:textId="77777777" w:rsidR="004D0767" w:rsidRPr="004D0767" w:rsidRDefault="004D0767" w:rsidP="004D0767">
      <w:pPr>
        <w:jc w:val="center"/>
        <w:rPr>
          <w:rFonts w:ascii="Times New Roman" w:hAnsi="Times New Roman" w:cs="Times New Roman"/>
          <w:sz w:val="24"/>
          <w:szCs w:val="24"/>
        </w:rPr>
      </w:pPr>
    </w:p>
    <w:sectPr w:rsidR="004D0767" w:rsidRPr="004D0767" w:rsidSect="00041D37">
      <w:headerReference w:type="default" r:id="rId31"/>
      <w:pgSz w:w="11906" w:h="16838"/>
      <w:pgMar w:top="1418" w:right="1418" w:bottom="1418" w:left="1418"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980245" w14:textId="77777777" w:rsidR="00A13820" w:rsidRDefault="00A13820" w:rsidP="00B56DA3">
      <w:pPr>
        <w:spacing w:after="0" w:line="240" w:lineRule="auto"/>
      </w:pPr>
      <w:r>
        <w:separator/>
      </w:r>
    </w:p>
  </w:endnote>
  <w:endnote w:type="continuationSeparator" w:id="0">
    <w:p w14:paraId="5389ACB3" w14:textId="77777777" w:rsidR="00A13820" w:rsidRDefault="00A13820" w:rsidP="00B56D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DC6324" w14:textId="77777777" w:rsidR="00A13820" w:rsidRDefault="00A13820" w:rsidP="00B56DA3">
      <w:pPr>
        <w:spacing w:after="0" w:line="240" w:lineRule="auto"/>
      </w:pPr>
      <w:r>
        <w:separator/>
      </w:r>
    </w:p>
  </w:footnote>
  <w:footnote w:type="continuationSeparator" w:id="0">
    <w:p w14:paraId="23F95283" w14:textId="77777777" w:rsidR="00A13820" w:rsidRDefault="00A13820" w:rsidP="00B56D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9343675"/>
      <w:docPartObj>
        <w:docPartGallery w:val="Page Numbers (Top of Page)"/>
        <w:docPartUnique/>
      </w:docPartObj>
    </w:sdtPr>
    <w:sdtEndPr>
      <w:rPr>
        <w:noProof/>
      </w:rPr>
    </w:sdtEndPr>
    <w:sdtContent>
      <w:p w14:paraId="7F77ED2E" w14:textId="550546F7" w:rsidR="00B56DA3" w:rsidRDefault="00B56DA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BBB3CAA" w14:textId="77777777" w:rsidR="00B56DA3" w:rsidRPr="00B56DA3" w:rsidRDefault="00B56DA3" w:rsidP="00B56DA3">
    <w:pPr>
      <w:rPr>
        <w:rFonts w:ascii="Times New Roman" w:hAnsi="Times New Roman" w:cs="Times New Roman"/>
        <w:b/>
        <w:bCs/>
        <w:sz w:val="20"/>
        <w:szCs w:val="20"/>
      </w:rPr>
    </w:pPr>
    <w:r w:rsidRPr="00B56DA3">
      <w:rPr>
        <w:rFonts w:ascii="Times New Roman" w:hAnsi="Times New Roman" w:cs="Times New Roman"/>
        <w:sz w:val="20"/>
        <w:szCs w:val="20"/>
      </w:rPr>
      <w:t>RUNNING HEAD: A critical evaluation of central arguments surrounding brain-based therapies in neuroscience, within the discourse of care and well-being.</w:t>
    </w:r>
  </w:p>
  <w:p w14:paraId="114E4F63" w14:textId="29130CA4" w:rsidR="00B56DA3" w:rsidRPr="00B56DA3" w:rsidRDefault="00B56DA3">
    <w:pPr>
      <w:pStyle w:val="Header"/>
      <w:rPr>
        <w:rFonts w:ascii="Times New Roman" w:hAnsi="Times New Roman" w:cs="Times New Roman"/>
        <w:sz w:val="20"/>
        <w:szCs w:val="2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C82"/>
    <w:rsid w:val="0000239D"/>
    <w:rsid w:val="00006E87"/>
    <w:rsid w:val="00017F7E"/>
    <w:rsid w:val="00023F6C"/>
    <w:rsid w:val="000409C6"/>
    <w:rsid w:val="00041D37"/>
    <w:rsid w:val="000439A6"/>
    <w:rsid w:val="00046404"/>
    <w:rsid w:val="000754D8"/>
    <w:rsid w:val="00077C82"/>
    <w:rsid w:val="000942F6"/>
    <w:rsid w:val="000A0083"/>
    <w:rsid w:val="000B20F1"/>
    <w:rsid w:val="000C2C19"/>
    <w:rsid w:val="000C321D"/>
    <w:rsid w:val="000D3991"/>
    <w:rsid w:val="00107C48"/>
    <w:rsid w:val="001343B3"/>
    <w:rsid w:val="00153A9D"/>
    <w:rsid w:val="00162438"/>
    <w:rsid w:val="00167886"/>
    <w:rsid w:val="00167A0A"/>
    <w:rsid w:val="001838A5"/>
    <w:rsid w:val="001E1F3F"/>
    <w:rsid w:val="00207AFB"/>
    <w:rsid w:val="00241FB0"/>
    <w:rsid w:val="002456D3"/>
    <w:rsid w:val="00260A8F"/>
    <w:rsid w:val="002822B6"/>
    <w:rsid w:val="00294FC5"/>
    <w:rsid w:val="00296081"/>
    <w:rsid w:val="002E0F14"/>
    <w:rsid w:val="0031511D"/>
    <w:rsid w:val="0031773B"/>
    <w:rsid w:val="003206FE"/>
    <w:rsid w:val="00331A4A"/>
    <w:rsid w:val="00332497"/>
    <w:rsid w:val="00336305"/>
    <w:rsid w:val="00350F6D"/>
    <w:rsid w:val="00390468"/>
    <w:rsid w:val="00391749"/>
    <w:rsid w:val="003C02D1"/>
    <w:rsid w:val="003C1B70"/>
    <w:rsid w:val="003D3BF9"/>
    <w:rsid w:val="003D75B2"/>
    <w:rsid w:val="003E1F91"/>
    <w:rsid w:val="003E37C0"/>
    <w:rsid w:val="00402491"/>
    <w:rsid w:val="004230EF"/>
    <w:rsid w:val="00432702"/>
    <w:rsid w:val="0043480A"/>
    <w:rsid w:val="00453EC1"/>
    <w:rsid w:val="0046264B"/>
    <w:rsid w:val="00472227"/>
    <w:rsid w:val="00473747"/>
    <w:rsid w:val="00486914"/>
    <w:rsid w:val="004C0AC5"/>
    <w:rsid w:val="004C26F5"/>
    <w:rsid w:val="004C4AC9"/>
    <w:rsid w:val="004C5BB3"/>
    <w:rsid w:val="004D0767"/>
    <w:rsid w:val="004E112D"/>
    <w:rsid w:val="00504341"/>
    <w:rsid w:val="00506949"/>
    <w:rsid w:val="00514158"/>
    <w:rsid w:val="00515A2E"/>
    <w:rsid w:val="00523D55"/>
    <w:rsid w:val="005325A4"/>
    <w:rsid w:val="00543AB2"/>
    <w:rsid w:val="00555E13"/>
    <w:rsid w:val="005802C8"/>
    <w:rsid w:val="005F50F5"/>
    <w:rsid w:val="005F6BE9"/>
    <w:rsid w:val="00601C65"/>
    <w:rsid w:val="006032BB"/>
    <w:rsid w:val="00606022"/>
    <w:rsid w:val="006251F5"/>
    <w:rsid w:val="00641F0A"/>
    <w:rsid w:val="00643FDB"/>
    <w:rsid w:val="00666D54"/>
    <w:rsid w:val="006924EF"/>
    <w:rsid w:val="00693B61"/>
    <w:rsid w:val="006977BC"/>
    <w:rsid w:val="006A44E6"/>
    <w:rsid w:val="006A4BC5"/>
    <w:rsid w:val="006B4490"/>
    <w:rsid w:val="006C2B3E"/>
    <w:rsid w:val="006D06E2"/>
    <w:rsid w:val="006D0C02"/>
    <w:rsid w:val="006D49CE"/>
    <w:rsid w:val="006D7E62"/>
    <w:rsid w:val="006E4424"/>
    <w:rsid w:val="006F7432"/>
    <w:rsid w:val="00703F80"/>
    <w:rsid w:val="00711F1E"/>
    <w:rsid w:val="007146BB"/>
    <w:rsid w:val="00716787"/>
    <w:rsid w:val="007239EE"/>
    <w:rsid w:val="007340AF"/>
    <w:rsid w:val="00736CB0"/>
    <w:rsid w:val="00753C26"/>
    <w:rsid w:val="007614F9"/>
    <w:rsid w:val="00764174"/>
    <w:rsid w:val="00792831"/>
    <w:rsid w:val="007A3CD1"/>
    <w:rsid w:val="007B08C0"/>
    <w:rsid w:val="007D2D23"/>
    <w:rsid w:val="007D3AA4"/>
    <w:rsid w:val="007D59E6"/>
    <w:rsid w:val="007E0B10"/>
    <w:rsid w:val="007E2142"/>
    <w:rsid w:val="00803681"/>
    <w:rsid w:val="00806C6B"/>
    <w:rsid w:val="008141FA"/>
    <w:rsid w:val="008154EE"/>
    <w:rsid w:val="00820D62"/>
    <w:rsid w:val="0083274A"/>
    <w:rsid w:val="00832895"/>
    <w:rsid w:val="00841B31"/>
    <w:rsid w:val="00874FA9"/>
    <w:rsid w:val="008933F4"/>
    <w:rsid w:val="008A139C"/>
    <w:rsid w:val="008C3113"/>
    <w:rsid w:val="008C6907"/>
    <w:rsid w:val="008D68A4"/>
    <w:rsid w:val="008E3BCF"/>
    <w:rsid w:val="008F7E74"/>
    <w:rsid w:val="00904A05"/>
    <w:rsid w:val="0093659A"/>
    <w:rsid w:val="0094331E"/>
    <w:rsid w:val="00943528"/>
    <w:rsid w:val="009562C8"/>
    <w:rsid w:val="009567F7"/>
    <w:rsid w:val="009633C9"/>
    <w:rsid w:val="009929E9"/>
    <w:rsid w:val="00997313"/>
    <w:rsid w:val="009A333A"/>
    <w:rsid w:val="009B75C3"/>
    <w:rsid w:val="009B7EE3"/>
    <w:rsid w:val="009C3982"/>
    <w:rsid w:val="009D09B2"/>
    <w:rsid w:val="009E2431"/>
    <w:rsid w:val="009F6A8B"/>
    <w:rsid w:val="00A13820"/>
    <w:rsid w:val="00A14767"/>
    <w:rsid w:val="00A25407"/>
    <w:rsid w:val="00A30A61"/>
    <w:rsid w:val="00A32957"/>
    <w:rsid w:val="00A41EF9"/>
    <w:rsid w:val="00A421CD"/>
    <w:rsid w:val="00A6151B"/>
    <w:rsid w:val="00A865E5"/>
    <w:rsid w:val="00A87A79"/>
    <w:rsid w:val="00AA00B3"/>
    <w:rsid w:val="00AA1F5C"/>
    <w:rsid w:val="00AA6FD5"/>
    <w:rsid w:val="00AB4A9B"/>
    <w:rsid w:val="00AD434E"/>
    <w:rsid w:val="00B10023"/>
    <w:rsid w:val="00B16AA2"/>
    <w:rsid w:val="00B34BA7"/>
    <w:rsid w:val="00B512FE"/>
    <w:rsid w:val="00B52168"/>
    <w:rsid w:val="00B56DA3"/>
    <w:rsid w:val="00B56F14"/>
    <w:rsid w:val="00B63EBF"/>
    <w:rsid w:val="00B7155F"/>
    <w:rsid w:val="00B96052"/>
    <w:rsid w:val="00BA0681"/>
    <w:rsid w:val="00BA3197"/>
    <w:rsid w:val="00BA6351"/>
    <w:rsid w:val="00BB2642"/>
    <w:rsid w:val="00BC2F32"/>
    <w:rsid w:val="00BC3EFD"/>
    <w:rsid w:val="00BD5268"/>
    <w:rsid w:val="00BD676F"/>
    <w:rsid w:val="00BF3786"/>
    <w:rsid w:val="00C06B1F"/>
    <w:rsid w:val="00C12BF1"/>
    <w:rsid w:val="00C16759"/>
    <w:rsid w:val="00C16F90"/>
    <w:rsid w:val="00C46F26"/>
    <w:rsid w:val="00C52F11"/>
    <w:rsid w:val="00C540F8"/>
    <w:rsid w:val="00C63C64"/>
    <w:rsid w:val="00C64603"/>
    <w:rsid w:val="00C6492D"/>
    <w:rsid w:val="00C71CAF"/>
    <w:rsid w:val="00C7741A"/>
    <w:rsid w:val="00C96F21"/>
    <w:rsid w:val="00CC35DF"/>
    <w:rsid w:val="00CD0659"/>
    <w:rsid w:val="00D01073"/>
    <w:rsid w:val="00D05B94"/>
    <w:rsid w:val="00D074AD"/>
    <w:rsid w:val="00D07CA9"/>
    <w:rsid w:val="00D149E3"/>
    <w:rsid w:val="00D15AF2"/>
    <w:rsid w:val="00D1670C"/>
    <w:rsid w:val="00D211A2"/>
    <w:rsid w:val="00D229EC"/>
    <w:rsid w:val="00D4158C"/>
    <w:rsid w:val="00D428B0"/>
    <w:rsid w:val="00D513D5"/>
    <w:rsid w:val="00D57B73"/>
    <w:rsid w:val="00D60067"/>
    <w:rsid w:val="00D603AC"/>
    <w:rsid w:val="00D61DFB"/>
    <w:rsid w:val="00D66B49"/>
    <w:rsid w:val="00D81B9E"/>
    <w:rsid w:val="00D83C13"/>
    <w:rsid w:val="00D87FFE"/>
    <w:rsid w:val="00DC1CD2"/>
    <w:rsid w:val="00DC7EC6"/>
    <w:rsid w:val="00DD45F4"/>
    <w:rsid w:val="00DF0C37"/>
    <w:rsid w:val="00DF651B"/>
    <w:rsid w:val="00E1184E"/>
    <w:rsid w:val="00E31BC2"/>
    <w:rsid w:val="00E56DD0"/>
    <w:rsid w:val="00E60F12"/>
    <w:rsid w:val="00E64D92"/>
    <w:rsid w:val="00E71339"/>
    <w:rsid w:val="00E74849"/>
    <w:rsid w:val="00E7757E"/>
    <w:rsid w:val="00EB45A8"/>
    <w:rsid w:val="00EC04A4"/>
    <w:rsid w:val="00EC298F"/>
    <w:rsid w:val="00EC68D2"/>
    <w:rsid w:val="00ED12FD"/>
    <w:rsid w:val="00ED693D"/>
    <w:rsid w:val="00F01D9E"/>
    <w:rsid w:val="00F44305"/>
    <w:rsid w:val="00F50E53"/>
    <w:rsid w:val="00F71CB4"/>
    <w:rsid w:val="00F841AF"/>
    <w:rsid w:val="00FA3997"/>
    <w:rsid w:val="00FB3C1B"/>
    <w:rsid w:val="00FC1954"/>
    <w:rsid w:val="00FC1B56"/>
    <w:rsid w:val="00FD3E8C"/>
    <w:rsid w:val="00FE02A8"/>
    <w:rsid w:val="00FF64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9F2C4"/>
  <w15:chartTrackingRefBased/>
  <w15:docId w15:val="{0A7B3A05-3035-45FA-8140-1B366B989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6D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6DA3"/>
  </w:style>
  <w:style w:type="paragraph" w:styleId="Footer">
    <w:name w:val="footer"/>
    <w:basedOn w:val="Normal"/>
    <w:link w:val="FooterChar"/>
    <w:uiPriority w:val="99"/>
    <w:unhideWhenUsed/>
    <w:rsid w:val="00B56D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6DA3"/>
  </w:style>
  <w:style w:type="character" w:styleId="Hyperlink">
    <w:name w:val="Hyperlink"/>
    <w:basedOn w:val="DefaultParagraphFont"/>
    <w:uiPriority w:val="99"/>
    <w:unhideWhenUsed/>
    <w:rsid w:val="00E56DD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ind.org.uk/information-support/types-of-mental-health-problems/post-traumatic-stress-disorder-ptsd/about-ptsd/" TargetMode="External"/><Relationship Id="rId18" Type="http://schemas.openxmlformats.org/officeDocument/2006/relationships/hyperlink" Target="https://wyrk.com/what-makes-the-human-body-so-amazing/" TargetMode="External"/><Relationship Id="rId26" Type="http://schemas.openxmlformats.org/officeDocument/2006/relationships/hyperlink" Target="https://www.depressionalliance.org/brainspotting/" TargetMode="External"/><Relationship Id="rId3" Type="http://schemas.openxmlformats.org/officeDocument/2006/relationships/customXml" Target="../customXml/item3.xml"/><Relationship Id="rId21" Type="http://schemas.openxmlformats.org/officeDocument/2006/relationships/hyperlink" Target="https://www.brainfacts.org/brain-anatomy-and-function/cells-and-circuits/2019/the-short-answer-what-is-a-brain-circuit-060619" TargetMode="External"/><Relationship Id="rId7" Type="http://schemas.openxmlformats.org/officeDocument/2006/relationships/footnotes" Target="footnotes.xml"/><Relationship Id="rId12" Type="http://schemas.openxmlformats.org/officeDocument/2006/relationships/hyperlink" Target="https://www.psychologytoday.com/gb/blog/mouse-man/200901/the-anatomy-posttraumatic-stress-disorder" TargetMode="External"/><Relationship Id="rId17" Type="http://schemas.openxmlformats.org/officeDocument/2006/relationships/hyperlink" Target="https://www.hopkinsmedicine.org/health/conditions-and-diseases/anatomy-of-the-brain" TargetMode="External"/><Relationship Id="rId25" Type="http://schemas.openxmlformats.org/officeDocument/2006/relationships/hyperlink" Target="https://www.simplypsychology.org/psyche.html"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apa.org/ptsd-guideline/treatments/eye-movement-reprocessing" TargetMode="External"/><Relationship Id="rId20" Type="http://schemas.openxmlformats.org/officeDocument/2006/relationships/hyperlink" Target="https://maibergerinstitute.com/emdr-basic-training-faq/" TargetMode="External"/><Relationship Id="rId29" Type="http://schemas.openxmlformats.org/officeDocument/2006/relationships/hyperlink" Target="https://www.healthline.com/human-body-maps/brai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hs.uk/conditions/post-traumatic-stress-disorder-ptsd/" TargetMode="External"/><Relationship Id="rId24" Type="http://schemas.openxmlformats.org/officeDocument/2006/relationships/hyperlink" Target="https://www.bspuk.co.uk/"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brainline.org/article/how-ptsd-affects-brain" TargetMode="External"/><Relationship Id="rId23" Type="http://schemas.openxmlformats.org/officeDocument/2006/relationships/hyperlink" Target="https://www.thescienceofpsychotherapy.com/about/neuropsychotherapy/" TargetMode="External"/><Relationship Id="rId28" Type="http://schemas.openxmlformats.org/officeDocument/2006/relationships/hyperlink" Target="http://www.sandiegotraumatherapy.com/emdr-articles/terrell-brain-spotting.htm" TargetMode="External"/><Relationship Id="rId10" Type="http://schemas.openxmlformats.org/officeDocument/2006/relationships/hyperlink" Target="https://www.floridarehab.com/treatment/addiction-therapies/emdr-therapy/" TargetMode="External"/><Relationship Id="rId19" Type="http://schemas.openxmlformats.org/officeDocument/2006/relationships/hyperlink" Target="https://emdr-europe.org/wp-content/uploads/2017/12/EMDR-Europe-Code-of-Ethics-October-2010.pdf" TargetMode="External"/><Relationship Id="rId31"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goodtherapy.org/blog/eight-phases-of-emdr/" TargetMode="External"/><Relationship Id="rId22" Type="http://schemas.openxmlformats.org/officeDocument/2006/relationships/hyperlink" Target="https://www.ninds.nih.gov/Current-Research/Research-Funded-NINDS/Basic-Neuroscience" TargetMode="External"/><Relationship Id="rId27" Type="http://schemas.openxmlformats.org/officeDocument/2006/relationships/hyperlink" Target="http://www.matthewharwood.co.uk/faq-s.htm" TargetMode="External"/><Relationship Id="rId30" Type="http://schemas.openxmlformats.org/officeDocument/2006/relationships/hyperlink" Target="https://human-memory.net/what-is-mem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4" ma:contentTypeDescription="Create a new document." ma:contentTypeScope="" ma:versionID="e1be1d1f5e2becc0db143a565cba548b">
  <xsd:schema xmlns:xsd="http://www.w3.org/2001/XMLSchema" xmlns:xs="http://www.w3.org/2001/XMLSchema" xmlns:p="http://schemas.microsoft.com/office/2006/metadata/properties" xmlns:ns3="e5b087ed-fd45-4b48-bae7-5ede8327259a" targetNamespace="http://schemas.microsoft.com/office/2006/metadata/properties" ma:root="true" ma:fieldsID="29cd5b74f8a56cf0db44b07be56d70dd"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514499C-FC47-48E8-8FA8-CC25762EE25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BB301F8-38DA-4ED2-965C-E5B0311FFC2E}">
  <ds:schemaRefs>
    <ds:schemaRef ds:uri="http://schemas.microsoft.com/sharepoint/v3/contenttype/forms"/>
  </ds:schemaRefs>
</ds:datastoreItem>
</file>

<file path=customXml/itemProps3.xml><?xml version="1.0" encoding="utf-8"?>
<ds:datastoreItem xmlns:ds="http://schemas.openxmlformats.org/officeDocument/2006/customXml" ds:itemID="{FC957F92-8764-431C-9854-876DE68269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3641</Words>
  <Characters>20755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Isaac (1702765)</dc:creator>
  <cp:keywords/>
  <dc:description/>
  <cp:lastModifiedBy>Lucie Isaac (1702765)</cp:lastModifiedBy>
  <cp:revision>4</cp:revision>
  <dcterms:created xsi:type="dcterms:W3CDTF">2020-05-05T16:42:00Z</dcterms:created>
  <dcterms:modified xsi:type="dcterms:W3CDTF">2020-05-05T16:59:00Z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