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EE911" w14:textId="2C6888F5" w:rsidR="00194399" w:rsidRDefault="0070014B" w:rsidP="003A2063">
      <w:pPr>
        <w:spacing w:line="360" w:lineRule="auto"/>
        <w:rPr>
          <w:rFonts w:ascii="Arial" w:hAnsi="Arial" w:cs="Arial"/>
          <w:b/>
          <w:bCs/>
          <w:sz w:val="28"/>
          <w:szCs w:val="28"/>
        </w:rPr>
      </w:pPr>
      <w:r>
        <w:rPr>
          <w:noProof/>
        </w:rPr>
        <w:drawing>
          <wp:inline distT="0" distB="0" distL="0" distR="0" wp14:anchorId="5600998F" wp14:editId="0999C3BD">
            <wp:extent cx="2466975" cy="1095375"/>
            <wp:effectExtent l="0" t="0" r="0" b="0"/>
            <wp:docPr id="1" name="Picture 1" descr="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RC Wales Doctoral Training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6975" cy="1095375"/>
                    </a:xfrm>
                    <a:prstGeom prst="rect">
                      <a:avLst/>
                    </a:prstGeom>
                    <a:noFill/>
                    <a:ln>
                      <a:noFill/>
                    </a:ln>
                  </pic:spPr>
                </pic:pic>
              </a:graphicData>
            </a:graphic>
          </wp:inline>
        </w:drawing>
      </w:r>
    </w:p>
    <w:p w14:paraId="39EA401B" w14:textId="77777777" w:rsidR="00194399" w:rsidRDefault="00194399" w:rsidP="003A2063">
      <w:pPr>
        <w:spacing w:line="360" w:lineRule="auto"/>
        <w:rPr>
          <w:rFonts w:ascii="Arial" w:hAnsi="Arial" w:cs="Arial"/>
          <w:b/>
          <w:bCs/>
          <w:sz w:val="28"/>
          <w:szCs w:val="28"/>
        </w:rPr>
      </w:pPr>
    </w:p>
    <w:p w14:paraId="18EF6B75" w14:textId="77777777" w:rsidR="00194399" w:rsidRDefault="00194399" w:rsidP="003A2063">
      <w:pPr>
        <w:spacing w:line="360" w:lineRule="auto"/>
        <w:rPr>
          <w:rFonts w:ascii="Arial" w:hAnsi="Arial" w:cs="Arial"/>
          <w:b/>
          <w:bCs/>
          <w:sz w:val="28"/>
          <w:szCs w:val="28"/>
        </w:rPr>
      </w:pPr>
    </w:p>
    <w:p w14:paraId="4DEDFB41" w14:textId="77777777" w:rsidR="00194399" w:rsidRPr="00194399" w:rsidRDefault="00194399" w:rsidP="00194399">
      <w:pPr>
        <w:spacing w:line="360" w:lineRule="auto"/>
        <w:jc w:val="center"/>
        <w:rPr>
          <w:rFonts w:ascii="Arial" w:hAnsi="Arial" w:cs="Arial"/>
          <w:b/>
          <w:bCs/>
          <w:sz w:val="36"/>
          <w:szCs w:val="36"/>
        </w:rPr>
      </w:pPr>
    </w:p>
    <w:p w14:paraId="65DDDEEB" w14:textId="77777777" w:rsidR="00194399" w:rsidRPr="00194399" w:rsidRDefault="00194399" w:rsidP="00194399">
      <w:pPr>
        <w:spacing w:line="360" w:lineRule="auto"/>
        <w:jc w:val="center"/>
        <w:rPr>
          <w:rFonts w:ascii="Arial" w:hAnsi="Arial" w:cs="Arial"/>
          <w:sz w:val="36"/>
          <w:szCs w:val="36"/>
        </w:rPr>
      </w:pPr>
      <w:r w:rsidRPr="00194399">
        <w:rPr>
          <w:rFonts w:ascii="Arial" w:hAnsi="Arial" w:cs="Arial"/>
          <w:b/>
          <w:bCs/>
          <w:sz w:val="36"/>
          <w:szCs w:val="36"/>
        </w:rPr>
        <w:t>Module:</w:t>
      </w:r>
      <w:r w:rsidRPr="00194399">
        <w:rPr>
          <w:rFonts w:ascii="Arial" w:hAnsi="Arial" w:cs="Arial"/>
          <w:sz w:val="36"/>
          <w:szCs w:val="36"/>
        </w:rPr>
        <w:t xml:space="preserve"> Management &amp; Organisational Behaviour</w:t>
      </w:r>
    </w:p>
    <w:p w14:paraId="71CC99FE" w14:textId="77777777" w:rsidR="00194399" w:rsidRDefault="00194399" w:rsidP="00194399">
      <w:pPr>
        <w:spacing w:line="360" w:lineRule="auto"/>
        <w:jc w:val="center"/>
        <w:rPr>
          <w:rFonts w:ascii="Arial" w:hAnsi="Arial" w:cs="Arial"/>
          <w:b/>
          <w:bCs/>
          <w:sz w:val="28"/>
          <w:szCs w:val="28"/>
        </w:rPr>
      </w:pPr>
    </w:p>
    <w:p w14:paraId="1F15261A" w14:textId="37EA385A" w:rsidR="00194399" w:rsidRPr="00194399" w:rsidRDefault="00194399" w:rsidP="00194399">
      <w:pPr>
        <w:spacing w:line="360" w:lineRule="auto"/>
        <w:jc w:val="center"/>
        <w:rPr>
          <w:rFonts w:ascii="Arial" w:hAnsi="Arial" w:cs="Arial"/>
          <w:i/>
          <w:iCs/>
          <w:sz w:val="40"/>
          <w:szCs w:val="40"/>
        </w:rPr>
      </w:pPr>
      <w:r w:rsidRPr="00194399">
        <w:rPr>
          <w:rFonts w:ascii="Arial" w:hAnsi="Arial" w:cs="Arial"/>
          <w:i/>
          <w:iCs/>
          <w:sz w:val="40"/>
          <w:szCs w:val="40"/>
        </w:rPr>
        <w:t>Report</w:t>
      </w:r>
    </w:p>
    <w:p w14:paraId="465ED2AC" w14:textId="77777777" w:rsidR="00194399" w:rsidRDefault="00194399" w:rsidP="003A2063">
      <w:pPr>
        <w:spacing w:line="360" w:lineRule="auto"/>
        <w:rPr>
          <w:rFonts w:ascii="Arial" w:hAnsi="Arial" w:cs="Arial"/>
          <w:b/>
          <w:bCs/>
          <w:sz w:val="28"/>
          <w:szCs w:val="28"/>
        </w:rPr>
      </w:pPr>
    </w:p>
    <w:p w14:paraId="23C89F0B" w14:textId="77777777" w:rsidR="00194399" w:rsidRDefault="00194399" w:rsidP="003A2063">
      <w:pPr>
        <w:spacing w:line="360" w:lineRule="auto"/>
        <w:rPr>
          <w:rFonts w:ascii="Arial" w:hAnsi="Arial" w:cs="Arial"/>
          <w:b/>
          <w:bCs/>
          <w:sz w:val="28"/>
          <w:szCs w:val="28"/>
        </w:rPr>
      </w:pPr>
    </w:p>
    <w:p w14:paraId="67873EB9" w14:textId="77777777" w:rsidR="00194399" w:rsidRDefault="00194399" w:rsidP="003A2063">
      <w:pPr>
        <w:spacing w:line="360" w:lineRule="auto"/>
        <w:rPr>
          <w:rFonts w:ascii="Arial" w:hAnsi="Arial" w:cs="Arial"/>
          <w:b/>
          <w:bCs/>
          <w:sz w:val="28"/>
          <w:szCs w:val="28"/>
        </w:rPr>
      </w:pPr>
    </w:p>
    <w:p w14:paraId="305D97F8" w14:textId="77777777" w:rsidR="00194399" w:rsidRDefault="00194399" w:rsidP="003A2063">
      <w:pPr>
        <w:spacing w:line="360" w:lineRule="auto"/>
        <w:rPr>
          <w:rFonts w:ascii="Arial" w:hAnsi="Arial" w:cs="Arial"/>
          <w:b/>
          <w:bCs/>
          <w:sz w:val="28"/>
          <w:szCs w:val="28"/>
        </w:rPr>
      </w:pPr>
    </w:p>
    <w:p w14:paraId="3ACACC93" w14:textId="77777777" w:rsidR="00194399" w:rsidRDefault="00194399" w:rsidP="003A2063">
      <w:pPr>
        <w:spacing w:line="360" w:lineRule="auto"/>
        <w:rPr>
          <w:rFonts w:ascii="Arial" w:hAnsi="Arial" w:cs="Arial"/>
          <w:b/>
          <w:bCs/>
          <w:sz w:val="28"/>
          <w:szCs w:val="28"/>
        </w:rPr>
      </w:pPr>
    </w:p>
    <w:p w14:paraId="2B48ED02" w14:textId="2B0004F4" w:rsidR="008D1C86" w:rsidRPr="00FE7039" w:rsidRDefault="008D1C86" w:rsidP="00194399">
      <w:pPr>
        <w:spacing w:line="360" w:lineRule="auto"/>
        <w:jc w:val="right"/>
        <w:rPr>
          <w:rFonts w:ascii="Arial" w:hAnsi="Arial" w:cs="Arial"/>
          <w:sz w:val="28"/>
          <w:szCs w:val="28"/>
        </w:rPr>
      </w:pPr>
      <w:r w:rsidRPr="00FE7039">
        <w:rPr>
          <w:rFonts w:ascii="Arial" w:hAnsi="Arial" w:cs="Arial"/>
          <w:b/>
          <w:bCs/>
          <w:sz w:val="28"/>
          <w:szCs w:val="28"/>
        </w:rPr>
        <w:t>Student:</w:t>
      </w:r>
      <w:r w:rsidRPr="00FE7039">
        <w:rPr>
          <w:rFonts w:ascii="Arial" w:hAnsi="Arial" w:cs="Arial"/>
          <w:sz w:val="28"/>
          <w:szCs w:val="28"/>
        </w:rPr>
        <w:t xml:space="preserve"> Iulia Tanase</w:t>
      </w:r>
    </w:p>
    <w:p w14:paraId="27B939A6" w14:textId="0FDD4093" w:rsidR="008D1C86" w:rsidRPr="00FE7039" w:rsidRDefault="00194399" w:rsidP="00194399">
      <w:pPr>
        <w:spacing w:line="360" w:lineRule="auto"/>
        <w:jc w:val="right"/>
        <w:rPr>
          <w:rFonts w:ascii="Arial" w:hAnsi="Arial" w:cs="Arial"/>
          <w:b/>
          <w:bCs/>
          <w:sz w:val="28"/>
          <w:szCs w:val="28"/>
        </w:rPr>
      </w:pPr>
      <w:r>
        <w:rPr>
          <w:rFonts w:ascii="Arial" w:hAnsi="Arial" w:cs="Arial"/>
          <w:b/>
          <w:bCs/>
          <w:sz w:val="28"/>
          <w:szCs w:val="28"/>
        </w:rPr>
        <w:t>ID</w:t>
      </w:r>
      <w:r w:rsidR="008D1C86" w:rsidRPr="00FE7039">
        <w:rPr>
          <w:rFonts w:ascii="Arial" w:hAnsi="Arial" w:cs="Arial"/>
          <w:b/>
          <w:bCs/>
          <w:sz w:val="28"/>
          <w:szCs w:val="28"/>
        </w:rPr>
        <w:t xml:space="preserve">: </w:t>
      </w:r>
      <w:r w:rsidR="00CC296F" w:rsidRPr="00CC296F">
        <w:rPr>
          <w:rFonts w:ascii="Arial" w:hAnsi="Arial" w:cs="Arial"/>
          <w:sz w:val="28"/>
          <w:szCs w:val="28"/>
        </w:rPr>
        <w:t>2230512</w:t>
      </w:r>
    </w:p>
    <w:p w14:paraId="04A9D55D" w14:textId="77777777" w:rsidR="008D1C86" w:rsidRDefault="008D1C86" w:rsidP="00194399">
      <w:pPr>
        <w:spacing w:line="360" w:lineRule="auto"/>
        <w:jc w:val="right"/>
        <w:rPr>
          <w:rFonts w:ascii="Arial" w:hAnsi="Arial" w:cs="Arial"/>
          <w:sz w:val="28"/>
          <w:szCs w:val="28"/>
        </w:rPr>
      </w:pPr>
      <w:r w:rsidRPr="00FE7039">
        <w:rPr>
          <w:rFonts w:ascii="Arial" w:hAnsi="Arial" w:cs="Arial"/>
          <w:b/>
          <w:bCs/>
          <w:sz w:val="28"/>
          <w:szCs w:val="28"/>
        </w:rPr>
        <w:t xml:space="preserve">Lecturer: </w:t>
      </w:r>
      <w:r w:rsidRPr="00FE7039">
        <w:rPr>
          <w:rFonts w:ascii="Arial" w:hAnsi="Arial" w:cs="Arial"/>
          <w:sz w:val="28"/>
          <w:szCs w:val="28"/>
        </w:rPr>
        <w:t>Daniel Payne</w:t>
      </w:r>
    </w:p>
    <w:p w14:paraId="2F0B69E9" w14:textId="3CF519C8" w:rsidR="00194399" w:rsidRPr="00194399" w:rsidRDefault="00194399" w:rsidP="00194399">
      <w:pPr>
        <w:spacing w:line="360" w:lineRule="auto"/>
        <w:jc w:val="right"/>
        <w:rPr>
          <w:rFonts w:ascii="Arial" w:hAnsi="Arial" w:cs="Arial"/>
          <w:b/>
          <w:bCs/>
          <w:sz w:val="28"/>
          <w:szCs w:val="28"/>
        </w:rPr>
      </w:pPr>
      <w:r w:rsidRPr="00194399">
        <w:rPr>
          <w:rFonts w:ascii="Arial" w:hAnsi="Arial" w:cs="Arial"/>
          <w:b/>
          <w:bCs/>
          <w:sz w:val="28"/>
          <w:szCs w:val="28"/>
        </w:rPr>
        <w:t>Word count:</w:t>
      </w:r>
      <w:r w:rsidR="00CC4C81">
        <w:rPr>
          <w:rFonts w:ascii="Arial" w:hAnsi="Arial" w:cs="Arial"/>
          <w:b/>
          <w:bCs/>
          <w:sz w:val="28"/>
          <w:szCs w:val="28"/>
        </w:rPr>
        <w:t xml:space="preserve"> </w:t>
      </w:r>
      <w:r w:rsidR="00CC4C81" w:rsidRPr="00CC4C81">
        <w:rPr>
          <w:rFonts w:ascii="Arial" w:hAnsi="Arial" w:cs="Arial"/>
          <w:sz w:val="28"/>
          <w:szCs w:val="28"/>
        </w:rPr>
        <w:t>1969</w:t>
      </w:r>
    </w:p>
    <w:p w14:paraId="7075E6A7" w14:textId="77777777" w:rsidR="00194399" w:rsidRDefault="00194399" w:rsidP="003A2063">
      <w:pPr>
        <w:spacing w:line="360" w:lineRule="auto"/>
        <w:rPr>
          <w:rFonts w:ascii="Arial" w:hAnsi="Arial" w:cs="Arial"/>
          <w:sz w:val="28"/>
          <w:szCs w:val="28"/>
        </w:rPr>
      </w:pPr>
    </w:p>
    <w:p w14:paraId="0D5EEAE7" w14:textId="00F77096" w:rsidR="00194399" w:rsidRDefault="00CC4C81" w:rsidP="00CC4C81">
      <w:pPr>
        <w:spacing w:line="360" w:lineRule="auto"/>
        <w:jc w:val="center"/>
        <w:rPr>
          <w:rFonts w:ascii="Arial" w:hAnsi="Arial" w:cs="Arial"/>
          <w:sz w:val="28"/>
          <w:szCs w:val="28"/>
        </w:rPr>
      </w:pPr>
      <w:r>
        <w:rPr>
          <w:rFonts w:ascii="Arial" w:hAnsi="Arial" w:cs="Arial"/>
          <w:sz w:val="28"/>
          <w:szCs w:val="28"/>
        </w:rPr>
        <w:t>7/03/2025</w:t>
      </w:r>
    </w:p>
    <w:p w14:paraId="2C577BCF" w14:textId="77777777" w:rsidR="00194399" w:rsidRDefault="00194399" w:rsidP="003A2063">
      <w:pPr>
        <w:spacing w:line="360" w:lineRule="auto"/>
        <w:rPr>
          <w:rFonts w:ascii="Arial" w:hAnsi="Arial" w:cs="Arial"/>
          <w:sz w:val="28"/>
          <w:szCs w:val="28"/>
        </w:rPr>
      </w:pPr>
    </w:p>
    <w:p w14:paraId="274F360D" w14:textId="77777777" w:rsidR="00194399" w:rsidRPr="00FE7039" w:rsidRDefault="00194399" w:rsidP="003A2063">
      <w:pPr>
        <w:spacing w:line="360" w:lineRule="auto"/>
        <w:rPr>
          <w:rFonts w:ascii="Arial" w:hAnsi="Arial" w:cs="Arial"/>
          <w:sz w:val="28"/>
          <w:szCs w:val="28"/>
        </w:rPr>
      </w:pPr>
    </w:p>
    <w:p w14:paraId="736E2411" w14:textId="277DD835" w:rsidR="002D37F1" w:rsidRPr="00FE7039" w:rsidRDefault="008D1C86" w:rsidP="003A2063">
      <w:pPr>
        <w:spacing w:line="360" w:lineRule="auto"/>
        <w:rPr>
          <w:rFonts w:ascii="Arial" w:hAnsi="Arial" w:cs="Arial"/>
          <w:b/>
          <w:bCs/>
          <w:sz w:val="28"/>
          <w:szCs w:val="28"/>
        </w:rPr>
      </w:pPr>
      <w:r w:rsidRPr="00FE7039">
        <w:rPr>
          <w:rFonts w:ascii="Arial" w:hAnsi="Arial" w:cs="Arial"/>
          <w:b/>
          <w:bCs/>
          <w:sz w:val="28"/>
          <w:szCs w:val="28"/>
        </w:rPr>
        <w:t>AI Acknowledgement:</w:t>
      </w:r>
    </w:p>
    <w:p w14:paraId="0415830D" w14:textId="77777777" w:rsidR="00194399" w:rsidRDefault="00194399" w:rsidP="00194399">
      <w:pPr>
        <w:spacing w:line="360" w:lineRule="auto"/>
        <w:ind w:firstLine="720"/>
        <w:jc w:val="both"/>
        <w:rPr>
          <w:rFonts w:ascii="Arial" w:hAnsi="Arial" w:cs="Arial"/>
          <w:sz w:val="24"/>
          <w:szCs w:val="24"/>
        </w:rPr>
      </w:pPr>
      <w:r>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95D2906" w14:textId="77777777" w:rsidR="008D1C86" w:rsidRPr="00FE7039" w:rsidRDefault="008D1C86" w:rsidP="003A2063">
      <w:pPr>
        <w:spacing w:line="360" w:lineRule="auto"/>
        <w:rPr>
          <w:rFonts w:ascii="Arial" w:hAnsi="Arial" w:cs="Arial"/>
          <w:b/>
          <w:bCs/>
          <w:sz w:val="28"/>
          <w:szCs w:val="28"/>
        </w:rPr>
      </w:pPr>
    </w:p>
    <w:p w14:paraId="3E16CF1B" w14:textId="77777777" w:rsidR="008D1C86" w:rsidRPr="00FE7039" w:rsidRDefault="008D1C86" w:rsidP="003A2063">
      <w:pPr>
        <w:spacing w:line="360" w:lineRule="auto"/>
        <w:rPr>
          <w:rFonts w:ascii="Arial" w:hAnsi="Arial" w:cs="Arial"/>
          <w:b/>
          <w:bCs/>
          <w:sz w:val="28"/>
          <w:szCs w:val="28"/>
        </w:rPr>
      </w:pPr>
    </w:p>
    <w:p w14:paraId="7A4A46BD" w14:textId="77777777" w:rsidR="008D1C86" w:rsidRPr="00FE7039" w:rsidRDefault="008D1C86" w:rsidP="003A2063">
      <w:pPr>
        <w:spacing w:line="360" w:lineRule="auto"/>
        <w:rPr>
          <w:rFonts w:ascii="Arial" w:hAnsi="Arial" w:cs="Arial"/>
          <w:b/>
          <w:bCs/>
          <w:sz w:val="28"/>
          <w:szCs w:val="28"/>
        </w:rPr>
      </w:pPr>
    </w:p>
    <w:p w14:paraId="31193C10" w14:textId="77777777" w:rsidR="008D1C86" w:rsidRPr="00FE7039" w:rsidRDefault="008D1C86" w:rsidP="003A2063">
      <w:pPr>
        <w:spacing w:line="360" w:lineRule="auto"/>
        <w:rPr>
          <w:rFonts w:ascii="Arial" w:hAnsi="Arial" w:cs="Arial"/>
          <w:b/>
          <w:bCs/>
          <w:sz w:val="28"/>
          <w:szCs w:val="28"/>
        </w:rPr>
      </w:pPr>
    </w:p>
    <w:p w14:paraId="236E0B21" w14:textId="77777777" w:rsidR="008D1C86" w:rsidRPr="00FE7039" w:rsidRDefault="008D1C86" w:rsidP="003A2063">
      <w:pPr>
        <w:spacing w:line="360" w:lineRule="auto"/>
        <w:rPr>
          <w:rFonts w:ascii="Arial" w:hAnsi="Arial" w:cs="Arial"/>
          <w:b/>
          <w:bCs/>
          <w:sz w:val="28"/>
          <w:szCs w:val="28"/>
        </w:rPr>
      </w:pPr>
    </w:p>
    <w:p w14:paraId="55FAFED6" w14:textId="77777777" w:rsidR="008D1C86" w:rsidRPr="00FE7039" w:rsidRDefault="008D1C86" w:rsidP="003A2063">
      <w:pPr>
        <w:spacing w:line="360" w:lineRule="auto"/>
        <w:rPr>
          <w:rFonts w:ascii="Arial" w:hAnsi="Arial" w:cs="Arial"/>
          <w:b/>
          <w:bCs/>
          <w:sz w:val="28"/>
          <w:szCs w:val="28"/>
        </w:rPr>
      </w:pPr>
    </w:p>
    <w:p w14:paraId="7AD365EC" w14:textId="77777777" w:rsidR="008D1C86" w:rsidRPr="00FE7039" w:rsidRDefault="008D1C86" w:rsidP="003A2063">
      <w:pPr>
        <w:spacing w:line="360" w:lineRule="auto"/>
        <w:rPr>
          <w:rFonts w:ascii="Arial" w:hAnsi="Arial" w:cs="Arial"/>
          <w:b/>
          <w:bCs/>
          <w:sz w:val="28"/>
          <w:szCs w:val="28"/>
        </w:rPr>
      </w:pPr>
    </w:p>
    <w:p w14:paraId="047551E0" w14:textId="77777777" w:rsidR="008D1C86" w:rsidRPr="00FE7039" w:rsidRDefault="008D1C86" w:rsidP="003A2063">
      <w:pPr>
        <w:spacing w:line="360" w:lineRule="auto"/>
        <w:rPr>
          <w:rFonts w:ascii="Arial" w:hAnsi="Arial" w:cs="Arial"/>
          <w:b/>
          <w:bCs/>
          <w:sz w:val="28"/>
          <w:szCs w:val="28"/>
        </w:rPr>
      </w:pPr>
    </w:p>
    <w:p w14:paraId="63B8F87B" w14:textId="77777777" w:rsidR="008D1C86" w:rsidRPr="00FE7039" w:rsidRDefault="008D1C86" w:rsidP="003A2063">
      <w:pPr>
        <w:spacing w:line="360" w:lineRule="auto"/>
        <w:rPr>
          <w:rFonts w:ascii="Arial" w:hAnsi="Arial" w:cs="Arial"/>
          <w:b/>
          <w:bCs/>
          <w:sz w:val="28"/>
          <w:szCs w:val="28"/>
        </w:rPr>
      </w:pPr>
    </w:p>
    <w:p w14:paraId="7E3B9DF1" w14:textId="77777777" w:rsidR="008D1C86" w:rsidRPr="00FE7039" w:rsidRDefault="008D1C86" w:rsidP="003A2063">
      <w:pPr>
        <w:spacing w:line="360" w:lineRule="auto"/>
        <w:rPr>
          <w:rFonts w:ascii="Arial" w:hAnsi="Arial" w:cs="Arial"/>
          <w:b/>
          <w:bCs/>
          <w:sz w:val="28"/>
          <w:szCs w:val="28"/>
        </w:rPr>
      </w:pPr>
    </w:p>
    <w:p w14:paraId="090F2B8D" w14:textId="77777777" w:rsidR="008D1C86" w:rsidRPr="00FE7039" w:rsidRDefault="008D1C86" w:rsidP="003A2063">
      <w:pPr>
        <w:spacing w:line="360" w:lineRule="auto"/>
        <w:rPr>
          <w:rFonts w:ascii="Arial" w:hAnsi="Arial" w:cs="Arial"/>
          <w:b/>
          <w:bCs/>
          <w:sz w:val="28"/>
          <w:szCs w:val="28"/>
        </w:rPr>
      </w:pPr>
    </w:p>
    <w:p w14:paraId="60BC89C2" w14:textId="77777777" w:rsidR="008D1C86" w:rsidRPr="00FE7039" w:rsidRDefault="008D1C86" w:rsidP="003A2063">
      <w:pPr>
        <w:spacing w:line="360" w:lineRule="auto"/>
        <w:rPr>
          <w:rFonts w:ascii="Arial" w:hAnsi="Arial" w:cs="Arial"/>
          <w:b/>
          <w:bCs/>
          <w:sz w:val="28"/>
          <w:szCs w:val="28"/>
        </w:rPr>
      </w:pPr>
    </w:p>
    <w:p w14:paraId="10B30924" w14:textId="77777777" w:rsidR="008D1C86" w:rsidRPr="00FE7039" w:rsidRDefault="008D1C86" w:rsidP="003A2063">
      <w:pPr>
        <w:spacing w:line="360" w:lineRule="auto"/>
        <w:rPr>
          <w:rFonts w:ascii="Arial" w:hAnsi="Arial" w:cs="Arial"/>
          <w:b/>
          <w:bCs/>
          <w:sz w:val="28"/>
          <w:szCs w:val="28"/>
        </w:rPr>
      </w:pPr>
    </w:p>
    <w:p w14:paraId="22F47151" w14:textId="77777777" w:rsidR="008D1C86" w:rsidRDefault="008D1C86" w:rsidP="003A2063">
      <w:pPr>
        <w:spacing w:line="360" w:lineRule="auto"/>
        <w:rPr>
          <w:rFonts w:ascii="Arial" w:hAnsi="Arial" w:cs="Arial"/>
          <w:b/>
          <w:bCs/>
          <w:sz w:val="28"/>
          <w:szCs w:val="28"/>
        </w:rPr>
      </w:pPr>
    </w:p>
    <w:p w14:paraId="5B8D0AAF" w14:textId="77777777" w:rsidR="001F71FA" w:rsidRPr="00FE7039" w:rsidRDefault="001F71FA" w:rsidP="003A2063">
      <w:pPr>
        <w:spacing w:line="360" w:lineRule="auto"/>
        <w:rPr>
          <w:rFonts w:ascii="Arial" w:hAnsi="Arial" w:cs="Arial"/>
          <w:b/>
          <w:bCs/>
          <w:sz w:val="28"/>
          <w:szCs w:val="28"/>
        </w:rPr>
      </w:pPr>
    </w:p>
    <w:p w14:paraId="609709EF" w14:textId="77777777" w:rsidR="008D1C86" w:rsidRPr="00FE7039" w:rsidRDefault="008D1C86" w:rsidP="003A2063">
      <w:pPr>
        <w:spacing w:line="360" w:lineRule="auto"/>
        <w:rPr>
          <w:rFonts w:ascii="Arial" w:hAnsi="Arial" w:cs="Arial"/>
          <w:b/>
          <w:bCs/>
          <w:sz w:val="28"/>
          <w:szCs w:val="28"/>
        </w:rPr>
      </w:pPr>
    </w:p>
    <w:p w14:paraId="5A69B259" w14:textId="294C2470" w:rsidR="0069407D" w:rsidRPr="00361F56" w:rsidRDefault="0069407D" w:rsidP="00361F56">
      <w:pPr>
        <w:pStyle w:val="Heading1"/>
        <w:rPr>
          <w:b/>
          <w:bCs/>
          <w:color w:val="000000" w:themeColor="text1"/>
          <w:sz w:val="36"/>
          <w:szCs w:val="36"/>
          <w:u w:val="single"/>
        </w:rPr>
      </w:pPr>
      <w:bookmarkStart w:id="0" w:name="_Toc192195434"/>
      <w:r w:rsidRPr="00361F56">
        <w:rPr>
          <w:b/>
          <w:bCs/>
          <w:color w:val="000000" w:themeColor="text1"/>
          <w:sz w:val="36"/>
          <w:szCs w:val="36"/>
          <w:u w:val="single"/>
        </w:rPr>
        <w:lastRenderedPageBreak/>
        <w:t>Executive Summary</w:t>
      </w:r>
      <w:bookmarkEnd w:id="0"/>
    </w:p>
    <w:p w14:paraId="6C52B87D" w14:textId="77777777" w:rsidR="0069407D" w:rsidRPr="00FE7039" w:rsidRDefault="0069407D" w:rsidP="003A2063">
      <w:pPr>
        <w:spacing w:line="360" w:lineRule="auto"/>
        <w:rPr>
          <w:rFonts w:ascii="Arial" w:hAnsi="Arial" w:cs="Arial"/>
          <w:sz w:val="28"/>
          <w:szCs w:val="28"/>
        </w:rPr>
      </w:pPr>
    </w:p>
    <w:p w14:paraId="2D0EB9C6" w14:textId="27049A07" w:rsidR="0069407D" w:rsidRPr="00FE7039" w:rsidRDefault="00361F56" w:rsidP="00194399">
      <w:pPr>
        <w:spacing w:line="360" w:lineRule="auto"/>
        <w:ind w:firstLine="720"/>
        <w:jc w:val="both"/>
        <w:rPr>
          <w:rFonts w:ascii="Arial" w:hAnsi="Arial" w:cs="Arial"/>
          <w:sz w:val="28"/>
          <w:szCs w:val="28"/>
        </w:rPr>
      </w:pPr>
      <w:r>
        <w:rPr>
          <w:rFonts w:ascii="Arial" w:hAnsi="Arial" w:cs="Arial"/>
          <w:sz w:val="24"/>
          <w:szCs w:val="24"/>
        </w:rPr>
        <w:t xml:space="preserve">This business report critically evaluates Hilton Hotels and Resorts at both corporate and individual hotel levels, analysing its organisational structure, values, culture, and strategic initiatives. Through Hilton’s strong leadership, customer-focused approach, and sustainability efforts, the company has solidified its position as a global hospitality leader. With additional key change initiatives by the brand, alongside digital transformation and eco-friendly practices, Hilton enhances efficiency and guest satisfaction to an outstanding level. Recommendations for the international hospitality brand include expansions into Asian markets, </w:t>
      </w:r>
      <w:proofErr w:type="gramStart"/>
      <w:r>
        <w:rPr>
          <w:rFonts w:ascii="Arial" w:hAnsi="Arial" w:cs="Arial"/>
          <w:sz w:val="24"/>
          <w:szCs w:val="24"/>
        </w:rPr>
        <w:t>in order to</w:t>
      </w:r>
      <w:proofErr w:type="gramEnd"/>
      <w:r>
        <w:rPr>
          <w:rFonts w:ascii="Arial" w:hAnsi="Arial" w:cs="Arial"/>
          <w:sz w:val="24"/>
          <w:szCs w:val="24"/>
        </w:rPr>
        <w:t xml:space="preserve"> increase its market share in the hospitality </w:t>
      </w:r>
      <w:r w:rsidR="00C95D16">
        <w:rPr>
          <w:rFonts w:ascii="Arial" w:hAnsi="Arial" w:cs="Arial"/>
          <w:sz w:val="24"/>
          <w:szCs w:val="24"/>
        </w:rPr>
        <w:t>industry and</w:t>
      </w:r>
      <w:r>
        <w:rPr>
          <w:rFonts w:ascii="Arial" w:hAnsi="Arial" w:cs="Arial"/>
          <w:sz w:val="24"/>
          <w:szCs w:val="24"/>
        </w:rPr>
        <w:t xml:space="preserve"> accelerate growth in specific key regions. </w:t>
      </w:r>
    </w:p>
    <w:p w14:paraId="6FB976EA" w14:textId="77777777" w:rsidR="0069407D" w:rsidRDefault="0069407D" w:rsidP="003A2063">
      <w:pPr>
        <w:spacing w:line="360" w:lineRule="auto"/>
        <w:rPr>
          <w:rFonts w:ascii="Arial" w:hAnsi="Arial" w:cs="Arial"/>
          <w:sz w:val="28"/>
          <w:szCs w:val="28"/>
        </w:rPr>
      </w:pPr>
    </w:p>
    <w:p w14:paraId="70E0A534" w14:textId="77777777" w:rsidR="00361F56" w:rsidRDefault="00361F56" w:rsidP="003A2063">
      <w:pPr>
        <w:spacing w:line="360" w:lineRule="auto"/>
        <w:rPr>
          <w:rFonts w:ascii="Arial" w:hAnsi="Arial" w:cs="Arial"/>
          <w:sz w:val="28"/>
          <w:szCs w:val="28"/>
        </w:rPr>
      </w:pPr>
    </w:p>
    <w:p w14:paraId="049EAC4B" w14:textId="77777777" w:rsidR="00361F56" w:rsidRDefault="00361F56" w:rsidP="003A2063">
      <w:pPr>
        <w:spacing w:line="360" w:lineRule="auto"/>
        <w:rPr>
          <w:rFonts w:ascii="Arial" w:hAnsi="Arial" w:cs="Arial"/>
          <w:sz w:val="28"/>
          <w:szCs w:val="28"/>
        </w:rPr>
      </w:pPr>
    </w:p>
    <w:p w14:paraId="1CC79855" w14:textId="683EE8AE" w:rsidR="00361F56" w:rsidRDefault="00361F56" w:rsidP="003A2063">
      <w:pPr>
        <w:spacing w:line="360" w:lineRule="auto"/>
        <w:rPr>
          <w:rFonts w:ascii="Arial" w:hAnsi="Arial" w:cs="Arial"/>
          <w:sz w:val="28"/>
          <w:szCs w:val="28"/>
        </w:rPr>
      </w:pPr>
    </w:p>
    <w:p w14:paraId="24DBA511" w14:textId="77777777" w:rsidR="00361F56" w:rsidRDefault="00361F56" w:rsidP="003A2063">
      <w:pPr>
        <w:spacing w:line="360" w:lineRule="auto"/>
        <w:rPr>
          <w:rFonts w:ascii="Arial" w:hAnsi="Arial" w:cs="Arial"/>
          <w:sz w:val="28"/>
          <w:szCs w:val="28"/>
        </w:rPr>
      </w:pPr>
    </w:p>
    <w:p w14:paraId="6812BF8B" w14:textId="77777777" w:rsidR="00361F56" w:rsidRDefault="00361F56" w:rsidP="003A2063">
      <w:pPr>
        <w:spacing w:line="360" w:lineRule="auto"/>
        <w:rPr>
          <w:rFonts w:ascii="Arial" w:hAnsi="Arial" w:cs="Arial"/>
          <w:sz w:val="28"/>
          <w:szCs w:val="28"/>
        </w:rPr>
      </w:pPr>
    </w:p>
    <w:p w14:paraId="27D9A2E1" w14:textId="77777777" w:rsidR="00361F56" w:rsidRDefault="00361F56" w:rsidP="003A2063">
      <w:pPr>
        <w:spacing w:line="360" w:lineRule="auto"/>
        <w:rPr>
          <w:rFonts w:ascii="Arial" w:hAnsi="Arial" w:cs="Arial"/>
          <w:sz w:val="28"/>
          <w:szCs w:val="28"/>
        </w:rPr>
      </w:pPr>
    </w:p>
    <w:p w14:paraId="6E4103D2" w14:textId="77777777" w:rsidR="00361F56" w:rsidRDefault="00361F56" w:rsidP="003A2063">
      <w:pPr>
        <w:spacing w:line="360" w:lineRule="auto"/>
        <w:rPr>
          <w:rFonts w:ascii="Arial" w:hAnsi="Arial" w:cs="Arial"/>
          <w:sz w:val="28"/>
          <w:szCs w:val="28"/>
        </w:rPr>
      </w:pPr>
    </w:p>
    <w:p w14:paraId="1210C93D" w14:textId="77777777" w:rsidR="00361F56" w:rsidRDefault="00361F56" w:rsidP="003A2063">
      <w:pPr>
        <w:spacing w:line="360" w:lineRule="auto"/>
        <w:rPr>
          <w:rFonts w:ascii="Arial" w:hAnsi="Arial" w:cs="Arial"/>
          <w:sz w:val="28"/>
          <w:szCs w:val="28"/>
        </w:rPr>
      </w:pPr>
    </w:p>
    <w:p w14:paraId="28F0D3F5" w14:textId="77777777" w:rsidR="00361F56" w:rsidRDefault="00361F56" w:rsidP="003A2063">
      <w:pPr>
        <w:spacing w:line="360" w:lineRule="auto"/>
        <w:rPr>
          <w:rFonts w:ascii="Arial" w:hAnsi="Arial" w:cs="Arial"/>
          <w:sz w:val="28"/>
          <w:szCs w:val="28"/>
        </w:rPr>
      </w:pPr>
    </w:p>
    <w:p w14:paraId="34ABF122" w14:textId="77777777" w:rsidR="00361F56" w:rsidRDefault="00361F56" w:rsidP="003A2063">
      <w:pPr>
        <w:spacing w:line="360" w:lineRule="auto"/>
        <w:rPr>
          <w:rFonts w:ascii="Arial" w:hAnsi="Arial" w:cs="Arial"/>
          <w:sz w:val="28"/>
          <w:szCs w:val="28"/>
        </w:rPr>
      </w:pPr>
    </w:p>
    <w:p w14:paraId="0224782D" w14:textId="77777777" w:rsidR="00361F56" w:rsidRDefault="00361F56" w:rsidP="003A2063">
      <w:pPr>
        <w:spacing w:line="360" w:lineRule="auto"/>
        <w:rPr>
          <w:rFonts w:ascii="Arial" w:hAnsi="Arial" w:cs="Arial"/>
          <w:sz w:val="28"/>
          <w:szCs w:val="28"/>
        </w:rPr>
      </w:pPr>
    </w:p>
    <w:p w14:paraId="6B9B504B" w14:textId="77777777" w:rsidR="00C95D16" w:rsidRPr="00FE7039" w:rsidRDefault="00C95D16" w:rsidP="003A2063">
      <w:pPr>
        <w:spacing w:line="360" w:lineRule="auto"/>
        <w:rPr>
          <w:rFonts w:ascii="Arial" w:hAnsi="Arial" w:cs="Arial"/>
          <w:sz w:val="28"/>
          <w:szCs w:val="28"/>
        </w:rPr>
      </w:pPr>
    </w:p>
    <w:p w14:paraId="1A2D87E2" w14:textId="77777777" w:rsidR="006E294E" w:rsidRPr="00361F56" w:rsidRDefault="006E294E" w:rsidP="006E294E">
      <w:pPr>
        <w:pStyle w:val="Heading1"/>
        <w:rPr>
          <w:b/>
          <w:bCs/>
          <w:color w:val="000000" w:themeColor="text1"/>
          <w:sz w:val="36"/>
          <w:szCs w:val="36"/>
          <w:u w:val="single"/>
        </w:rPr>
      </w:pPr>
      <w:bookmarkStart w:id="1" w:name="_Toc192195433"/>
      <w:bookmarkStart w:id="2" w:name="_Toc192195435"/>
      <w:r w:rsidRPr="00361F56">
        <w:rPr>
          <w:b/>
          <w:bCs/>
          <w:color w:val="000000" w:themeColor="text1"/>
          <w:sz w:val="36"/>
          <w:szCs w:val="36"/>
          <w:u w:val="single"/>
        </w:rPr>
        <w:lastRenderedPageBreak/>
        <w:t>Table of Contents</w:t>
      </w:r>
      <w:bookmarkEnd w:id="1"/>
    </w:p>
    <w:p w14:paraId="5FC29E99" w14:textId="77777777" w:rsidR="006E294E" w:rsidRDefault="006E294E" w:rsidP="006E294E">
      <w:pPr>
        <w:spacing w:line="360" w:lineRule="auto"/>
        <w:rPr>
          <w:rFonts w:ascii="Arial" w:hAnsi="Arial" w:cs="Arial"/>
          <w:sz w:val="28"/>
          <w:szCs w:val="28"/>
        </w:rPr>
      </w:pPr>
    </w:p>
    <w:sdt>
      <w:sdtPr>
        <w:rPr>
          <w:rFonts w:asciiTheme="minorHAnsi" w:eastAsiaTheme="minorHAnsi" w:hAnsiTheme="minorHAnsi" w:cstheme="minorBidi"/>
          <w:color w:val="auto"/>
          <w:kern w:val="2"/>
          <w:sz w:val="22"/>
          <w:szCs w:val="22"/>
          <w:lang w:eastAsia="en-US"/>
        </w:rPr>
        <w:id w:val="526450359"/>
        <w:docPartObj>
          <w:docPartGallery w:val="Table of Contents"/>
          <w:docPartUnique/>
        </w:docPartObj>
      </w:sdtPr>
      <w:sdtEndPr>
        <w:rPr>
          <w:b/>
          <w:bCs/>
        </w:rPr>
      </w:sdtEndPr>
      <w:sdtContent>
        <w:p w14:paraId="484B47F2" w14:textId="77777777" w:rsidR="006E294E" w:rsidRPr="00361F56" w:rsidRDefault="006E294E" w:rsidP="006E294E">
          <w:pPr>
            <w:pStyle w:val="TOCHeading"/>
            <w:rPr>
              <w:sz w:val="40"/>
              <w:szCs w:val="40"/>
            </w:rPr>
          </w:pPr>
        </w:p>
        <w:p w14:paraId="0B13EC21" w14:textId="557B25B1" w:rsidR="006E294E" w:rsidRPr="00361F56" w:rsidRDefault="006E294E" w:rsidP="006E294E">
          <w:pPr>
            <w:pStyle w:val="TOC1"/>
            <w:tabs>
              <w:tab w:val="right" w:leader="dot" w:pos="9016"/>
            </w:tabs>
            <w:rPr>
              <w:noProof/>
              <w:sz w:val="28"/>
              <w:szCs w:val="28"/>
            </w:rPr>
          </w:pPr>
          <w:r w:rsidRPr="00361F56">
            <w:rPr>
              <w:sz w:val="28"/>
              <w:szCs w:val="28"/>
            </w:rPr>
            <w:fldChar w:fldCharType="begin"/>
          </w:r>
          <w:r w:rsidRPr="00361F56">
            <w:rPr>
              <w:sz w:val="28"/>
              <w:szCs w:val="28"/>
            </w:rPr>
            <w:instrText xml:space="preserve"> TOC \o "1-3" \h \z \u </w:instrText>
          </w:r>
          <w:r w:rsidRPr="00361F56">
            <w:rPr>
              <w:sz w:val="28"/>
              <w:szCs w:val="28"/>
            </w:rPr>
            <w:fldChar w:fldCharType="separate"/>
          </w:r>
          <w:hyperlink w:anchor="_Toc192195433" w:history="1">
            <w:r w:rsidRPr="00361F56">
              <w:rPr>
                <w:rStyle w:val="Hyperlink"/>
                <w:noProof/>
                <w:sz w:val="28"/>
                <w:szCs w:val="28"/>
              </w:rPr>
              <w:t>Table of Contents</w:t>
            </w:r>
            <w:r w:rsidRPr="00361F56">
              <w:rPr>
                <w:noProof/>
                <w:webHidden/>
                <w:sz w:val="28"/>
                <w:szCs w:val="28"/>
              </w:rPr>
              <w:tab/>
            </w:r>
            <w:r w:rsidRPr="00361F56">
              <w:rPr>
                <w:noProof/>
                <w:webHidden/>
                <w:sz w:val="28"/>
                <w:szCs w:val="28"/>
              </w:rPr>
              <w:fldChar w:fldCharType="begin"/>
            </w:r>
            <w:r w:rsidRPr="00361F56">
              <w:rPr>
                <w:noProof/>
                <w:webHidden/>
                <w:sz w:val="28"/>
                <w:szCs w:val="28"/>
              </w:rPr>
              <w:instrText xml:space="preserve"> PAGEREF _Toc192195433 \h </w:instrText>
            </w:r>
            <w:r w:rsidRPr="00361F56">
              <w:rPr>
                <w:noProof/>
                <w:webHidden/>
                <w:sz w:val="28"/>
                <w:szCs w:val="28"/>
              </w:rPr>
            </w:r>
            <w:r w:rsidRPr="00361F56">
              <w:rPr>
                <w:noProof/>
                <w:webHidden/>
                <w:sz w:val="28"/>
                <w:szCs w:val="28"/>
              </w:rPr>
              <w:fldChar w:fldCharType="separate"/>
            </w:r>
            <w:r w:rsidR="009962B0">
              <w:rPr>
                <w:noProof/>
                <w:webHidden/>
                <w:sz w:val="28"/>
                <w:szCs w:val="28"/>
              </w:rPr>
              <w:t>3</w:t>
            </w:r>
            <w:r w:rsidRPr="00361F56">
              <w:rPr>
                <w:noProof/>
                <w:webHidden/>
                <w:sz w:val="28"/>
                <w:szCs w:val="28"/>
              </w:rPr>
              <w:fldChar w:fldCharType="end"/>
            </w:r>
          </w:hyperlink>
        </w:p>
        <w:p w14:paraId="16565FF8" w14:textId="768102A4" w:rsidR="006E294E" w:rsidRPr="00361F56" w:rsidRDefault="006E294E" w:rsidP="006E294E">
          <w:pPr>
            <w:pStyle w:val="TOC1"/>
            <w:tabs>
              <w:tab w:val="right" w:leader="dot" w:pos="9016"/>
            </w:tabs>
            <w:rPr>
              <w:noProof/>
              <w:sz w:val="28"/>
              <w:szCs w:val="28"/>
            </w:rPr>
          </w:pPr>
          <w:hyperlink w:anchor="_Toc192195434" w:history="1">
            <w:r w:rsidRPr="00361F56">
              <w:rPr>
                <w:rStyle w:val="Hyperlink"/>
                <w:noProof/>
                <w:sz w:val="28"/>
                <w:szCs w:val="28"/>
              </w:rPr>
              <w:t>Executive Summary</w:t>
            </w:r>
            <w:r w:rsidRPr="00361F56">
              <w:rPr>
                <w:noProof/>
                <w:webHidden/>
                <w:sz w:val="28"/>
                <w:szCs w:val="28"/>
              </w:rPr>
              <w:tab/>
            </w:r>
            <w:r w:rsidRPr="00361F56">
              <w:rPr>
                <w:noProof/>
                <w:webHidden/>
                <w:sz w:val="28"/>
                <w:szCs w:val="28"/>
              </w:rPr>
              <w:fldChar w:fldCharType="begin"/>
            </w:r>
            <w:r w:rsidRPr="00361F56">
              <w:rPr>
                <w:noProof/>
                <w:webHidden/>
                <w:sz w:val="28"/>
                <w:szCs w:val="28"/>
              </w:rPr>
              <w:instrText xml:space="preserve"> PAGEREF _Toc192195434 \h </w:instrText>
            </w:r>
            <w:r w:rsidRPr="00361F56">
              <w:rPr>
                <w:noProof/>
                <w:webHidden/>
                <w:sz w:val="28"/>
                <w:szCs w:val="28"/>
              </w:rPr>
            </w:r>
            <w:r w:rsidRPr="00361F56">
              <w:rPr>
                <w:noProof/>
                <w:webHidden/>
                <w:sz w:val="28"/>
                <w:szCs w:val="28"/>
              </w:rPr>
              <w:fldChar w:fldCharType="separate"/>
            </w:r>
            <w:r w:rsidR="009962B0">
              <w:rPr>
                <w:noProof/>
                <w:webHidden/>
                <w:sz w:val="28"/>
                <w:szCs w:val="28"/>
              </w:rPr>
              <w:t>2</w:t>
            </w:r>
            <w:r w:rsidRPr="00361F56">
              <w:rPr>
                <w:noProof/>
                <w:webHidden/>
                <w:sz w:val="28"/>
                <w:szCs w:val="28"/>
              </w:rPr>
              <w:fldChar w:fldCharType="end"/>
            </w:r>
          </w:hyperlink>
        </w:p>
        <w:p w14:paraId="0AAC667E" w14:textId="507C6507" w:rsidR="006E294E" w:rsidRPr="00361F56" w:rsidRDefault="006E294E" w:rsidP="006E294E">
          <w:pPr>
            <w:pStyle w:val="TOC1"/>
            <w:tabs>
              <w:tab w:val="right" w:leader="dot" w:pos="9016"/>
            </w:tabs>
            <w:rPr>
              <w:noProof/>
              <w:sz w:val="28"/>
              <w:szCs w:val="28"/>
            </w:rPr>
          </w:pPr>
          <w:hyperlink w:anchor="_Toc192195435" w:history="1">
            <w:r w:rsidRPr="00361F56">
              <w:rPr>
                <w:rStyle w:val="Hyperlink"/>
                <w:noProof/>
                <w:sz w:val="28"/>
                <w:szCs w:val="28"/>
              </w:rPr>
              <w:t>Introduction</w:t>
            </w:r>
            <w:r w:rsidRPr="00361F56">
              <w:rPr>
                <w:noProof/>
                <w:webHidden/>
                <w:sz w:val="28"/>
                <w:szCs w:val="28"/>
              </w:rPr>
              <w:tab/>
            </w:r>
            <w:r w:rsidRPr="00361F56">
              <w:rPr>
                <w:noProof/>
                <w:webHidden/>
                <w:sz w:val="28"/>
                <w:szCs w:val="28"/>
              </w:rPr>
              <w:fldChar w:fldCharType="begin"/>
            </w:r>
            <w:r w:rsidRPr="00361F56">
              <w:rPr>
                <w:noProof/>
                <w:webHidden/>
                <w:sz w:val="28"/>
                <w:szCs w:val="28"/>
              </w:rPr>
              <w:instrText xml:space="preserve"> PAGEREF _Toc192195435 \h </w:instrText>
            </w:r>
            <w:r w:rsidRPr="00361F56">
              <w:rPr>
                <w:noProof/>
                <w:webHidden/>
                <w:sz w:val="28"/>
                <w:szCs w:val="28"/>
              </w:rPr>
            </w:r>
            <w:r w:rsidRPr="00361F56">
              <w:rPr>
                <w:noProof/>
                <w:webHidden/>
                <w:sz w:val="28"/>
                <w:szCs w:val="28"/>
              </w:rPr>
              <w:fldChar w:fldCharType="separate"/>
            </w:r>
            <w:r w:rsidR="009962B0">
              <w:rPr>
                <w:noProof/>
                <w:webHidden/>
                <w:sz w:val="28"/>
                <w:szCs w:val="28"/>
              </w:rPr>
              <w:t>3</w:t>
            </w:r>
            <w:r w:rsidRPr="00361F56">
              <w:rPr>
                <w:noProof/>
                <w:webHidden/>
                <w:sz w:val="28"/>
                <w:szCs w:val="28"/>
              </w:rPr>
              <w:fldChar w:fldCharType="end"/>
            </w:r>
          </w:hyperlink>
        </w:p>
        <w:p w14:paraId="12E4A87F" w14:textId="631AF5AD" w:rsidR="006E294E" w:rsidRPr="00361F56" w:rsidRDefault="006E294E" w:rsidP="006E294E">
          <w:pPr>
            <w:pStyle w:val="TOC1"/>
            <w:tabs>
              <w:tab w:val="right" w:leader="dot" w:pos="9016"/>
            </w:tabs>
            <w:rPr>
              <w:noProof/>
              <w:sz w:val="28"/>
              <w:szCs w:val="28"/>
            </w:rPr>
          </w:pPr>
          <w:hyperlink w:anchor="_Toc192195436" w:history="1">
            <w:r w:rsidRPr="00361F56">
              <w:rPr>
                <w:rStyle w:val="Hyperlink"/>
                <w:noProof/>
                <w:sz w:val="28"/>
                <w:szCs w:val="28"/>
              </w:rPr>
              <w:t>Main Body</w:t>
            </w:r>
            <w:r w:rsidRPr="00361F56">
              <w:rPr>
                <w:noProof/>
                <w:webHidden/>
                <w:sz w:val="28"/>
                <w:szCs w:val="28"/>
              </w:rPr>
              <w:tab/>
            </w:r>
            <w:r w:rsidRPr="00361F56">
              <w:rPr>
                <w:noProof/>
                <w:webHidden/>
                <w:sz w:val="28"/>
                <w:szCs w:val="28"/>
              </w:rPr>
              <w:fldChar w:fldCharType="begin"/>
            </w:r>
            <w:r w:rsidRPr="00361F56">
              <w:rPr>
                <w:noProof/>
                <w:webHidden/>
                <w:sz w:val="28"/>
                <w:szCs w:val="28"/>
              </w:rPr>
              <w:instrText xml:space="preserve"> PAGEREF _Toc192195436 \h </w:instrText>
            </w:r>
            <w:r w:rsidRPr="00361F56">
              <w:rPr>
                <w:noProof/>
                <w:webHidden/>
                <w:sz w:val="28"/>
                <w:szCs w:val="28"/>
              </w:rPr>
            </w:r>
            <w:r w:rsidRPr="00361F56">
              <w:rPr>
                <w:noProof/>
                <w:webHidden/>
                <w:sz w:val="28"/>
                <w:szCs w:val="28"/>
              </w:rPr>
              <w:fldChar w:fldCharType="separate"/>
            </w:r>
            <w:r w:rsidR="009962B0">
              <w:rPr>
                <w:noProof/>
                <w:webHidden/>
                <w:sz w:val="28"/>
                <w:szCs w:val="28"/>
              </w:rPr>
              <w:t>4</w:t>
            </w:r>
            <w:r w:rsidRPr="00361F56">
              <w:rPr>
                <w:noProof/>
                <w:webHidden/>
                <w:sz w:val="28"/>
                <w:szCs w:val="28"/>
              </w:rPr>
              <w:fldChar w:fldCharType="end"/>
            </w:r>
          </w:hyperlink>
        </w:p>
        <w:p w14:paraId="6920D6DE" w14:textId="3E9ABADB" w:rsidR="006E294E" w:rsidRPr="00361F56" w:rsidRDefault="006E294E" w:rsidP="006E294E">
          <w:pPr>
            <w:pStyle w:val="TOC2"/>
            <w:tabs>
              <w:tab w:val="right" w:leader="dot" w:pos="9016"/>
            </w:tabs>
            <w:rPr>
              <w:noProof/>
              <w:sz w:val="28"/>
              <w:szCs w:val="28"/>
            </w:rPr>
          </w:pPr>
          <w:hyperlink w:anchor="_Toc192195437" w:history="1">
            <w:r w:rsidRPr="00361F56">
              <w:rPr>
                <w:rStyle w:val="Hyperlink"/>
                <w:noProof/>
                <w:sz w:val="28"/>
                <w:szCs w:val="28"/>
              </w:rPr>
              <w:t>Organisation Structure, Culture, and Goals</w:t>
            </w:r>
            <w:r w:rsidRPr="00361F56">
              <w:rPr>
                <w:noProof/>
                <w:webHidden/>
                <w:sz w:val="28"/>
                <w:szCs w:val="28"/>
              </w:rPr>
              <w:tab/>
            </w:r>
            <w:r w:rsidRPr="00361F56">
              <w:rPr>
                <w:noProof/>
                <w:webHidden/>
                <w:sz w:val="28"/>
                <w:szCs w:val="28"/>
              </w:rPr>
              <w:fldChar w:fldCharType="begin"/>
            </w:r>
            <w:r w:rsidRPr="00361F56">
              <w:rPr>
                <w:noProof/>
                <w:webHidden/>
                <w:sz w:val="28"/>
                <w:szCs w:val="28"/>
              </w:rPr>
              <w:instrText xml:space="preserve"> PAGEREF _Toc192195437 \h </w:instrText>
            </w:r>
            <w:r w:rsidRPr="00361F56">
              <w:rPr>
                <w:noProof/>
                <w:webHidden/>
                <w:sz w:val="28"/>
                <w:szCs w:val="28"/>
              </w:rPr>
            </w:r>
            <w:r w:rsidRPr="00361F56">
              <w:rPr>
                <w:noProof/>
                <w:webHidden/>
                <w:sz w:val="28"/>
                <w:szCs w:val="28"/>
              </w:rPr>
              <w:fldChar w:fldCharType="separate"/>
            </w:r>
            <w:r w:rsidR="009962B0">
              <w:rPr>
                <w:noProof/>
                <w:webHidden/>
                <w:sz w:val="28"/>
                <w:szCs w:val="28"/>
              </w:rPr>
              <w:t>4</w:t>
            </w:r>
            <w:r w:rsidRPr="00361F56">
              <w:rPr>
                <w:noProof/>
                <w:webHidden/>
                <w:sz w:val="28"/>
                <w:szCs w:val="28"/>
              </w:rPr>
              <w:fldChar w:fldCharType="end"/>
            </w:r>
          </w:hyperlink>
        </w:p>
        <w:p w14:paraId="2BDFEE79" w14:textId="6A9B66F5" w:rsidR="006E294E" w:rsidRPr="00361F56" w:rsidRDefault="006E294E" w:rsidP="006E294E">
          <w:pPr>
            <w:pStyle w:val="TOC2"/>
            <w:tabs>
              <w:tab w:val="right" w:leader="dot" w:pos="9016"/>
            </w:tabs>
            <w:rPr>
              <w:noProof/>
              <w:sz w:val="28"/>
              <w:szCs w:val="28"/>
            </w:rPr>
          </w:pPr>
          <w:hyperlink w:anchor="_Toc192195438" w:history="1">
            <w:r w:rsidRPr="00361F56">
              <w:rPr>
                <w:rStyle w:val="Hyperlink"/>
                <w:noProof/>
                <w:sz w:val="28"/>
                <w:szCs w:val="28"/>
              </w:rPr>
              <w:t>Recent Change Initiatives</w:t>
            </w:r>
            <w:r w:rsidRPr="00361F56">
              <w:rPr>
                <w:noProof/>
                <w:webHidden/>
                <w:sz w:val="28"/>
                <w:szCs w:val="28"/>
              </w:rPr>
              <w:tab/>
            </w:r>
            <w:r w:rsidRPr="00361F56">
              <w:rPr>
                <w:noProof/>
                <w:webHidden/>
                <w:sz w:val="28"/>
                <w:szCs w:val="28"/>
              </w:rPr>
              <w:fldChar w:fldCharType="begin"/>
            </w:r>
            <w:r w:rsidRPr="00361F56">
              <w:rPr>
                <w:noProof/>
                <w:webHidden/>
                <w:sz w:val="28"/>
                <w:szCs w:val="28"/>
              </w:rPr>
              <w:instrText xml:space="preserve"> PAGEREF _Toc192195438 \h </w:instrText>
            </w:r>
            <w:r w:rsidRPr="00361F56">
              <w:rPr>
                <w:noProof/>
                <w:webHidden/>
                <w:sz w:val="28"/>
                <w:szCs w:val="28"/>
              </w:rPr>
            </w:r>
            <w:r w:rsidRPr="00361F56">
              <w:rPr>
                <w:noProof/>
                <w:webHidden/>
                <w:sz w:val="28"/>
                <w:szCs w:val="28"/>
              </w:rPr>
              <w:fldChar w:fldCharType="separate"/>
            </w:r>
            <w:r w:rsidR="009962B0">
              <w:rPr>
                <w:noProof/>
                <w:webHidden/>
                <w:sz w:val="28"/>
                <w:szCs w:val="28"/>
              </w:rPr>
              <w:t>6</w:t>
            </w:r>
            <w:r w:rsidRPr="00361F56">
              <w:rPr>
                <w:noProof/>
                <w:webHidden/>
                <w:sz w:val="28"/>
                <w:szCs w:val="28"/>
              </w:rPr>
              <w:fldChar w:fldCharType="end"/>
            </w:r>
          </w:hyperlink>
        </w:p>
        <w:p w14:paraId="48CC5A0B" w14:textId="63BF4985" w:rsidR="006E294E" w:rsidRPr="00361F56" w:rsidRDefault="006E294E" w:rsidP="006E294E">
          <w:pPr>
            <w:pStyle w:val="TOC2"/>
            <w:tabs>
              <w:tab w:val="right" w:leader="dot" w:pos="9016"/>
            </w:tabs>
            <w:rPr>
              <w:noProof/>
              <w:sz w:val="28"/>
              <w:szCs w:val="28"/>
            </w:rPr>
          </w:pPr>
          <w:hyperlink w:anchor="_Toc192195439" w:history="1">
            <w:r w:rsidRPr="00361F56">
              <w:rPr>
                <w:rStyle w:val="Hyperlink"/>
                <w:noProof/>
                <w:sz w:val="28"/>
                <w:szCs w:val="28"/>
              </w:rPr>
              <w:t>Strategic Direction</w:t>
            </w:r>
            <w:r w:rsidRPr="00361F56">
              <w:rPr>
                <w:noProof/>
                <w:webHidden/>
                <w:sz w:val="28"/>
                <w:szCs w:val="28"/>
              </w:rPr>
              <w:tab/>
            </w:r>
            <w:r w:rsidRPr="00361F56">
              <w:rPr>
                <w:noProof/>
                <w:webHidden/>
                <w:sz w:val="28"/>
                <w:szCs w:val="28"/>
              </w:rPr>
              <w:fldChar w:fldCharType="begin"/>
            </w:r>
            <w:r w:rsidRPr="00361F56">
              <w:rPr>
                <w:noProof/>
                <w:webHidden/>
                <w:sz w:val="28"/>
                <w:szCs w:val="28"/>
              </w:rPr>
              <w:instrText xml:space="preserve"> PAGEREF _Toc192195439 \h </w:instrText>
            </w:r>
            <w:r w:rsidRPr="00361F56">
              <w:rPr>
                <w:noProof/>
                <w:webHidden/>
                <w:sz w:val="28"/>
                <w:szCs w:val="28"/>
              </w:rPr>
            </w:r>
            <w:r w:rsidRPr="00361F56">
              <w:rPr>
                <w:noProof/>
                <w:webHidden/>
                <w:sz w:val="28"/>
                <w:szCs w:val="28"/>
              </w:rPr>
              <w:fldChar w:fldCharType="separate"/>
            </w:r>
            <w:r w:rsidR="009962B0">
              <w:rPr>
                <w:noProof/>
                <w:webHidden/>
                <w:sz w:val="28"/>
                <w:szCs w:val="28"/>
              </w:rPr>
              <w:t>7</w:t>
            </w:r>
            <w:r w:rsidRPr="00361F56">
              <w:rPr>
                <w:noProof/>
                <w:webHidden/>
                <w:sz w:val="28"/>
                <w:szCs w:val="28"/>
              </w:rPr>
              <w:fldChar w:fldCharType="end"/>
            </w:r>
          </w:hyperlink>
        </w:p>
        <w:p w14:paraId="62A739C7" w14:textId="5A162BC6" w:rsidR="006E294E" w:rsidRPr="00361F56" w:rsidRDefault="006E294E" w:rsidP="006E294E">
          <w:pPr>
            <w:pStyle w:val="TOC1"/>
            <w:tabs>
              <w:tab w:val="right" w:leader="dot" w:pos="9016"/>
            </w:tabs>
            <w:rPr>
              <w:noProof/>
              <w:sz w:val="28"/>
              <w:szCs w:val="28"/>
            </w:rPr>
          </w:pPr>
          <w:hyperlink w:anchor="_Toc192195440" w:history="1">
            <w:r w:rsidRPr="00361F56">
              <w:rPr>
                <w:rStyle w:val="Hyperlink"/>
                <w:noProof/>
                <w:sz w:val="28"/>
                <w:szCs w:val="28"/>
              </w:rPr>
              <w:t>Conclusion</w:t>
            </w:r>
            <w:r w:rsidRPr="00361F56">
              <w:rPr>
                <w:noProof/>
                <w:webHidden/>
                <w:sz w:val="28"/>
                <w:szCs w:val="28"/>
              </w:rPr>
              <w:tab/>
            </w:r>
            <w:r w:rsidRPr="00361F56">
              <w:rPr>
                <w:noProof/>
                <w:webHidden/>
                <w:sz w:val="28"/>
                <w:szCs w:val="28"/>
              </w:rPr>
              <w:fldChar w:fldCharType="begin"/>
            </w:r>
            <w:r w:rsidRPr="00361F56">
              <w:rPr>
                <w:noProof/>
                <w:webHidden/>
                <w:sz w:val="28"/>
                <w:szCs w:val="28"/>
              </w:rPr>
              <w:instrText xml:space="preserve"> PAGEREF _Toc192195440 \h </w:instrText>
            </w:r>
            <w:r w:rsidRPr="00361F56">
              <w:rPr>
                <w:noProof/>
                <w:webHidden/>
                <w:sz w:val="28"/>
                <w:szCs w:val="28"/>
              </w:rPr>
            </w:r>
            <w:r w:rsidRPr="00361F56">
              <w:rPr>
                <w:noProof/>
                <w:webHidden/>
                <w:sz w:val="28"/>
                <w:szCs w:val="28"/>
              </w:rPr>
              <w:fldChar w:fldCharType="separate"/>
            </w:r>
            <w:r w:rsidR="009962B0">
              <w:rPr>
                <w:noProof/>
                <w:webHidden/>
                <w:sz w:val="28"/>
                <w:szCs w:val="28"/>
              </w:rPr>
              <w:t>8</w:t>
            </w:r>
            <w:r w:rsidRPr="00361F56">
              <w:rPr>
                <w:noProof/>
                <w:webHidden/>
                <w:sz w:val="28"/>
                <w:szCs w:val="28"/>
              </w:rPr>
              <w:fldChar w:fldCharType="end"/>
            </w:r>
          </w:hyperlink>
        </w:p>
        <w:p w14:paraId="446062B5" w14:textId="774ACDB1" w:rsidR="006E294E" w:rsidRPr="00361F56" w:rsidRDefault="006E294E" w:rsidP="006E294E">
          <w:pPr>
            <w:pStyle w:val="TOC1"/>
            <w:tabs>
              <w:tab w:val="right" w:leader="dot" w:pos="9016"/>
            </w:tabs>
            <w:rPr>
              <w:noProof/>
              <w:sz w:val="28"/>
              <w:szCs w:val="28"/>
            </w:rPr>
          </w:pPr>
          <w:hyperlink w:anchor="_Toc192195441" w:history="1">
            <w:r w:rsidRPr="00361F56">
              <w:rPr>
                <w:rStyle w:val="Hyperlink"/>
                <w:noProof/>
                <w:sz w:val="28"/>
                <w:szCs w:val="28"/>
              </w:rPr>
              <w:t>Recommendations</w:t>
            </w:r>
            <w:r w:rsidRPr="00361F56">
              <w:rPr>
                <w:noProof/>
                <w:webHidden/>
                <w:sz w:val="28"/>
                <w:szCs w:val="28"/>
              </w:rPr>
              <w:tab/>
            </w:r>
            <w:r w:rsidRPr="00361F56">
              <w:rPr>
                <w:noProof/>
                <w:webHidden/>
                <w:sz w:val="28"/>
                <w:szCs w:val="28"/>
              </w:rPr>
              <w:fldChar w:fldCharType="begin"/>
            </w:r>
            <w:r w:rsidRPr="00361F56">
              <w:rPr>
                <w:noProof/>
                <w:webHidden/>
                <w:sz w:val="28"/>
                <w:szCs w:val="28"/>
              </w:rPr>
              <w:instrText xml:space="preserve"> PAGEREF _Toc192195441 \h </w:instrText>
            </w:r>
            <w:r w:rsidRPr="00361F56">
              <w:rPr>
                <w:noProof/>
                <w:webHidden/>
                <w:sz w:val="28"/>
                <w:szCs w:val="28"/>
              </w:rPr>
            </w:r>
            <w:r w:rsidRPr="00361F56">
              <w:rPr>
                <w:noProof/>
                <w:webHidden/>
                <w:sz w:val="28"/>
                <w:szCs w:val="28"/>
              </w:rPr>
              <w:fldChar w:fldCharType="separate"/>
            </w:r>
            <w:r w:rsidR="009962B0">
              <w:rPr>
                <w:noProof/>
                <w:webHidden/>
                <w:sz w:val="28"/>
                <w:szCs w:val="28"/>
              </w:rPr>
              <w:t>9</w:t>
            </w:r>
            <w:r w:rsidRPr="00361F56">
              <w:rPr>
                <w:noProof/>
                <w:webHidden/>
                <w:sz w:val="28"/>
                <w:szCs w:val="28"/>
              </w:rPr>
              <w:fldChar w:fldCharType="end"/>
            </w:r>
          </w:hyperlink>
        </w:p>
        <w:p w14:paraId="40B7844F" w14:textId="2C9EE7BF" w:rsidR="006E294E" w:rsidRPr="00361F56" w:rsidRDefault="006E294E" w:rsidP="006E294E">
          <w:pPr>
            <w:pStyle w:val="TOC1"/>
            <w:tabs>
              <w:tab w:val="right" w:leader="dot" w:pos="9016"/>
            </w:tabs>
            <w:rPr>
              <w:noProof/>
              <w:sz w:val="28"/>
              <w:szCs w:val="28"/>
            </w:rPr>
          </w:pPr>
          <w:hyperlink w:anchor="_Toc192195442" w:history="1">
            <w:r w:rsidRPr="00361F56">
              <w:rPr>
                <w:rStyle w:val="Hyperlink"/>
                <w:noProof/>
                <w:sz w:val="28"/>
                <w:szCs w:val="28"/>
              </w:rPr>
              <w:t>Reference List</w:t>
            </w:r>
            <w:r w:rsidRPr="00361F56">
              <w:rPr>
                <w:noProof/>
                <w:webHidden/>
                <w:sz w:val="28"/>
                <w:szCs w:val="28"/>
              </w:rPr>
              <w:tab/>
            </w:r>
            <w:r w:rsidRPr="00361F56">
              <w:rPr>
                <w:noProof/>
                <w:webHidden/>
                <w:sz w:val="28"/>
                <w:szCs w:val="28"/>
              </w:rPr>
              <w:fldChar w:fldCharType="begin"/>
            </w:r>
            <w:r w:rsidRPr="00361F56">
              <w:rPr>
                <w:noProof/>
                <w:webHidden/>
                <w:sz w:val="28"/>
                <w:szCs w:val="28"/>
              </w:rPr>
              <w:instrText xml:space="preserve"> PAGEREF _Toc192195442 \h </w:instrText>
            </w:r>
            <w:r w:rsidRPr="00361F56">
              <w:rPr>
                <w:noProof/>
                <w:webHidden/>
                <w:sz w:val="28"/>
                <w:szCs w:val="28"/>
              </w:rPr>
            </w:r>
            <w:r w:rsidRPr="00361F56">
              <w:rPr>
                <w:noProof/>
                <w:webHidden/>
                <w:sz w:val="28"/>
                <w:szCs w:val="28"/>
              </w:rPr>
              <w:fldChar w:fldCharType="separate"/>
            </w:r>
            <w:r w:rsidR="009962B0">
              <w:rPr>
                <w:noProof/>
                <w:webHidden/>
                <w:sz w:val="28"/>
                <w:szCs w:val="28"/>
              </w:rPr>
              <w:t>11</w:t>
            </w:r>
            <w:r w:rsidRPr="00361F56">
              <w:rPr>
                <w:noProof/>
                <w:webHidden/>
                <w:sz w:val="28"/>
                <w:szCs w:val="28"/>
              </w:rPr>
              <w:fldChar w:fldCharType="end"/>
            </w:r>
          </w:hyperlink>
        </w:p>
        <w:p w14:paraId="5B5B9A46" w14:textId="77777777" w:rsidR="006E294E" w:rsidRDefault="006E294E" w:rsidP="006E294E">
          <w:r w:rsidRPr="00361F56">
            <w:rPr>
              <w:sz w:val="28"/>
              <w:szCs w:val="28"/>
            </w:rPr>
            <w:fldChar w:fldCharType="end"/>
          </w:r>
        </w:p>
      </w:sdtContent>
    </w:sdt>
    <w:p w14:paraId="230D6490" w14:textId="77777777" w:rsidR="006E294E" w:rsidRDefault="006E294E" w:rsidP="006E294E">
      <w:pPr>
        <w:spacing w:line="360" w:lineRule="auto"/>
        <w:rPr>
          <w:rFonts w:ascii="Arial" w:hAnsi="Arial" w:cs="Arial"/>
          <w:sz w:val="28"/>
          <w:szCs w:val="28"/>
        </w:rPr>
      </w:pPr>
    </w:p>
    <w:p w14:paraId="6706A5C8" w14:textId="77777777" w:rsidR="009962B0" w:rsidRDefault="009962B0" w:rsidP="006E294E">
      <w:pPr>
        <w:spacing w:line="360" w:lineRule="auto"/>
        <w:rPr>
          <w:rFonts w:ascii="Arial" w:hAnsi="Arial" w:cs="Arial"/>
          <w:sz w:val="28"/>
          <w:szCs w:val="28"/>
        </w:rPr>
      </w:pPr>
    </w:p>
    <w:p w14:paraId="3F1BABB1" w14:textId="77777777" w:rsidR="009962B0" w:rsidRDefault="009962B0" w:rsidP="006E294E">
      <w:pPr>
        <w:spacing w:line="360" w:lineRule="auto"/>
        <w:rPr>
          <w:rFonts w:ascii="Arial" w:hAnsi="Arial" w:cs="Arial"/>
          <w:sz w:val="28"/>
          <w:szCs w:val="28"/>
        </w:rPr>
      </w:pPr>
    </w:p>
    <w:p w14:paraId="60812F46" w14:textId="77777777" w:rsidR="009962B0" w:rsidRDefault="009962B0" w:rsidP="006E294E">
      <w:pPr>
        <w:spacing w:line="360" w:lineRule="auto"/>
        <w:rPr>
          <w:rFonts w:ascii="Arial" w:hAnsi="Arial" w:cs="Arial"/>
          <w:sz w:val="28"/>
          <w:szCs w:val="28"/>
        </w:rPr>
      </w:pPr>
    </w:p>
    <w:p w14:paraId="214337BB" w14:textId="77777777" w:rsidR="009962B0" w:rsidRDefault="009962B0" w:rsidP="006E294E">
      <w:pPr>
        <w:spacing w:line="360" w:lineRule="auto"/>
        <w:rPr>
          <w:rFonts w:ascii="Arial" w:hAnsi="Arial" w:cs="Arial"/>
          <w:sz w:val="28"/>
          <w:szCs w:val="28"/>
        </w:rPr>
      </w:pPr>
    </w:p>
    <w:p w14:paraId="4BE144C1" w14:textId="77777777" w:rsidR="009962B0" w:rsidRDefault="009962B0" w:rsidP="006E294E">
      <w:pPr>
        <w:spacing w:line="360" w:lineRule="auto"/>
        <w:rPr>
          <w:rFonts w:ascii="Arial" w:hAnsi="Arial" w:cs="Arial"/>
          <w:sz w:val="28"/>
          <w:szCs w:val="28"/>
        </w:rPr>
      </w:pPr>
    </w:p>
    <w:p w14:paraId="4C7A6E21" w14:textId="77777777" w:rsidR="009962B0" w:rsidRDefault="009962B0" w:rsidP="006E294E">
      <w:pPr>
        <w:spacing w:line="360" w:lineRule="auto"/>
        <w:rPr>
          <w:rFonts w:ascii="Arial" w:hAnsi="Arial" w:cs="Arial"/>
          <w:sz w:val="28"/>
          <w:szCs w:val="28"/>
        </w:rPr>
      </w:pPr>
    </w:p>
    <w:p w14:paraId="182F7BC4" w14:textId="77777777" w:rsidR="009962B0" w:rsidRDefault="009962B0" w:rsidP="006E294E">
      <w:pPr>
        <w:spacing w:line="360" w:lineRule="auto"/>
        <w:rPr>
          <w:rFonts w:ascii="Arial" w:hAnsi="Arial" w:cs="Arial"/>
          <w:sz w:val="28"/>
          <w:szCs w:val="28"/>
        </w:rPr>
      </w:pPr>
    </w:p>
    <w:p w14:paraId="08DB9A42" w14:textId="77777777" w:rsidR="009962B0" w:rsidRDefault="009962B0" w:rsidP="006E294E">
      <w:pPr>
        <w:spacing w:line="360" w:lineRule="auto"/>
        <w:rPr>
          <w:rFonts w:ascii="Arial" w:hAnsi="Arial" w:cs="Arial"/>
          <w:sz w:val="28"/>
          <w:szCs w:val="28"/>
        </w:rPr>
      </w:pPr>
    </w:p>
    <w:p w14:paraId="45DB4FD5" w14:textId="77777777" w:rsidR="009962B0" w:rsidRDefault="009962B0" w:rsidP="006E294E">
      <w:pPr>
        <w:spacing w:line="360" w:lineRule="auto"/>
        <w:rPr>
          <w:rFonts w:ascii="Arial" w:hAnsi="Arial" w:cs="Arial"/>
          <w:sz w:val="28"/>
          <w:szCs w:val="28"/>
        </w:rPr>
      </w:pPr>
    </w:p>
    <w:p w14:paraId="62CEE00C" w14:textId="77777777" w:rsidR="009962B0" w:rsidRDefault="009962B0" w:rsidP="006E294E">
      <w:pPr>
        <w:spacing w:line="360" w:lineRule="auto"/>
        <w:rPr>
          <w:rFonts w:ascii="Arial" w:hAnsi="Arial" w:cs="Arial"/>
          <w:sz w:val="28"/>
          <w:szCs w:val="28"/>
        </w:rPr>
      </w:pPr>
    </w:p>
    <w:p w14:paraId="473628FB" w14:textId="71542187" w:rsidR="008D1C86" w:rsidRPr="00361F56" w:rsidRDefault="00B16C86" w:rsidP="00194399">
      <w:pPr>
        <w:pStyle w:val="Heading1"/>
        <w:jc w:val="both"/>
        <w:rPr>
          <w:b/>
          <w:bCs/>
          <w:color w:val="000000" w:themeColor="text1"/>
          <w:sz w:val="36"/>
          <w:szCs w:val="36"/>
          <w:u w:val="single"/>
        </w:rPr>
      </w:pPr>
      <w:r w:rsidRPr="00361F56">
        <w:rPr>
          <w:b/>
          <w:bCs/>
          <w:color w:val="000000" w:themeColor="text1"/>
          <w:sz w:val="36"/>
          <w:szCs w:val="36"/>
          <w:u w:val="single"/>
        </w:rPr>
        <w:lastRenderedPageBreak/>
        <w:t>Introduction</w:t>
      </w:r>
      <w:bookmarkEnd w:id="2"/>
    </w:p>
    <w:p w14:paraId="7EEAF45A" w14:textId="77777777" w:rsidR="00B16C86" w:rsidRPr="00FE7039" w:rsidRDefault="00B16C86" w:rsidP="00194399">
      <w:pPr>
        <w:spacing w:line="360" w:lineRule="auto"/>
        <w:jc w:val="both"/>
        <w:rPr>
          <w:rFonts w:ascii="Arial" w:hAnsi="Arial" w:cs="Arial"/>
          <w:sz w:val="28"/>
          <w:szCs w:val="28"/>
        </w:rPr>
      </w:pPr>
    </w:p>
    <w:p w14:paraId="205A03BC" w14:textId="6FDD3D30" w:rsidR="005A0563" w:rsidRPr="00FE7039" w:rsidRDefault="004E21FF" w:rsidP="00CC4C81">
      <w:pPr>
        <w:spacing w:line="360" w:lineRule="auto"/>
        <w:ind w:firstLine="720"/>
        <w:jc w:val="both"/>
        <w:rPr>
          <w:rFonts w:ascii="Arial" w:hAnsi="Arial" w:cs="Arial"/>
          <w:sz w:val="24"/>
          <w:szCs w:val="24"/>
        </w:rPr>
      </w:pPr>
      <w:r w:rsidRPr="00FE7039">
        <w:rPr>
          <w:rFonts w:ascii="Arial" w:hAnsi="Arial" w:cs="Arial"/>
          <w:sz w:val="24"/>
          <w:szCs w:val="24"/>
        </w:rPr>
        <w:t xml:space="preserve">Hilton Hotels and Resorts, formerly known as Hilton Hotels, is a global brand of complete-package services and resorts, currently under Hilton Worldwide. In 2024, Hilton Hotels and Resorts owned 617 properties in </w:t>
      </w:r>
      <w:proofErr w:type="gramStart"/>
      <w:r w:rsidRPr="00FE7039">
        <w:rPr>
          <w:rFonts w:ascii="Arial" w:hAnsi="Arial" w:cs="Arial"/>
          <w:sz w:val="24"/>
          <w:szCs w:val="24"/>
        </w:rPr>
        <w:t>a number of</w:t>
      </w:r>
      <w:proofErr w:type="gramEnd"/>
      <w:r w:rsidRPr="00FE7039">
        <w:rPr>
          <w:rFonts w:ascii="Arial" w:hAnsi="Arial" w:cs="Arial"/>
          <w:sz w:val="24"/>
          <w:szCs w:val="24"/>
        </w:rPr>
        <w:t xml:space="preserve"> 97 countries, totalling to 226,659 rooms. Today, Hilton Hotels and Resorts is Hilton’s flagship brand and recognised as one of the largest hotel brands in the globe. </w:t>
      </w:r>
      <w:r w:rsidR="005A0563" w:rsidRPr="00FE7039">
        <w:rPr>
          <w:rFonts w:ascii="Arial" w:hAnsi="Arial" w:cs="Arial"/>
          <w:sz w:val="24"/>
          <w:szCs w:val="24"/>
        </w:rPr>
        <w:t xml:space="preserve">To help the brand even more, services are provided with much thought, targeting both business and leisure travellers, with locations in nearly every major city centre in the world. Even to this current day, Hilton Hotels and Resorts employs approximately 180,000 individuals globally, but this varies as the numbers are constantly changing depending on human resources changes and </w:t>
      </w:r>
      <w:r w:rsidR="0041796D" w:rsidRPr="00FE7039">
        <w:rPr>
          <w:rFonts w:ascii="Arial" w:hAnsi="Arial" w:cs="Arial"/>
          <w:sz w:val="24"/>
          <w:szCs w:val="24"/>
        </w:rPr>
        <w:t>other developments and expansions.</w:t>
      </w:r>
    </w:p>
    <w:p w14:paraId="1B547BCC" w14:textId="57C478E1" w:rsidR="0041796D" w:rsidRPr="00FE7039" w:rsidRDefault="0041796D" w:rsidP="00CC4C81">
      <w:pPr>
        <w:spacing w:line="360" w:lineRule="auto"/>
        <w:ind w:firstLine="720"/>
        <w:jc w:val="both"/>
        <w:rPr>
          <w:rFonts w:ascii="Arial" w:hAnsi="Arial" w:cs="Arial"/>
          <w:sz w:val="24"/>
          <w:szCs w:val="24"/>
        </w:rPr>
      </w:pPr>
      <w:r w:rsidRPr="00FE7039">
        <w:rPr>
          <w:rFonts w:ascii="Arial" w:hAnsi="Arial" w:cs="Arial"/>
          <w:sz w:val="24"/>
          <w:szCs w:val="24"/>
        </w:rPr>
        <w:t xml:space="preserve">The aim of this report is to critically evaluate Hilton Hotels and Resorts at both corporate and individual hotel level, </w:t>
      </w:r>
      <w:proofErr w:type="gramStart"/>
      <w:r w:rsidRPr="00FE7039">
        <w:rPr>
          <w:rFonts w:ascii="Arial" w:hAnsi="Arial" w:cs="Arial"/>
          <w:sz w:val="24"/>
          <w:szCs w:val="24"/>
        </w:rPr>
        <w:t>in order to</w:t>
      </w:r>
      <w:proofErr w:type="gramEnd"/>
      <w:r w:rsidRPr="00FE7039">
        <w:rPr>
          <w:rFonts w:ascii="Arial" w:hAnsi="Arial" w:cs="Arial"/>
          <w:sz w:val="24"/>
          <w:szCs w:val="24"/>
        </w:rPr>
        <w:t xml:space="preserve"> assess its performance and success over different changes and initiatives implemented by the brand. Throughout this report, the brand will be analysed thoroughly, looking into culture, structure, and values, including recent change initiatives and strategic directions that work towards long-term objectives. </w:t>
      </w:r>
      <w:r w:rsidR="000147C4" w:rsidRPr="00FE7039">
        <w:rPr>
          <w:rFonts w:ascii="Arial" w:hAnsi="Arial" w:cs="Arial"/>
          <w:sz w:val="24"/>
          <w:szCs w:val="24"/>
        </w:rPr>
        <w:t xml:space="preserve">This will eventually support a set of recommendations for the brand on its near future endeavours, and the best way to proceed </w:t>
      </w:r>
      <w:proofErr w:type="gramStart"/>
      <w:r w:rsidR="000147C4" w:rsidRPr="00FE7039">
        <w:rPr>
          <w:rFonts w:ascii="Arial" w:hAnsi="Arial" w:cs="Arial"/>
          <w:sz w:val="24"/>
          <w:szCs w:val="24"/>
        </w:rPr>
        <w:t>in order to</w:t>
      </w:r>
      <w:proofErr w:type="gramEnd"/>
      <w:r w:rsidR="000147C4" w:rsidRPr="00FE7039">
        <w:rPr>
          <w:rFonts w:ascii="Arial" w:hAnsi="Arial" w:cs="Arial"/>
          <w:sz w:val="24"/>
          <w:szCs w:val="24"/>
        </w:rPr>
        <w:t xml:space="preserve"> succeed in its hospitality business.</w:t>
      </w:r>
    </w:p>
    <w:p w14:paraId="024FA1F6" w14:textId="77777777" w:rsidR="00B16C86" w:rsidRPr="00FE7039" w:rsidRDefault="00B16C86" w:rsidP="00194399">
      <w:pPr>
        <w:spacing w:line="360" w:lineRule="auto"/>
        <w:jc w:val="both"/>
        <w:rPr>
          <w:rFonts w:ascii="Arial" w:hAnsi="Arial" w:cs="Arial"/>
          <w:sz w:val="28"/>
          <w:szCs w:val="28"/>
        </w:rPr>
      </w:pPr>
    </w:p>
    <w:p w14:paraId="2BC73772" w14:textId="12444E7C" w:rsidR="00620753" w:rsidRPr="00361F56" w:rsidRDefault="00620753" w:rsidP="00194399">
      <w:pPr>
        <w:pStyle w:val="Heading1"/>
        <w:jc w:val="both"/>
        <w:rPr>
          <w:b/>
          <w:bCs/>
          <w:color w:val="000000" w:themeColor="text1"/>
          <w:sz w:val="36"/>
          <w:szCs w:val="36"/>
          <w:u w:val="single"/>
        </w:rPr>
      </w:pPr>
      <w:bookmarkStart w:id="3" w:name="_Toc192195436"/>
      <w:r w:rsidRPr="00361F56">
        <w:rPr>
          <w:b/>
          <w:bCs/>
          <w:color w:val="000000" w:themeColor="text1"/>
          <w:sz w:val="36"/>
          <w:szCs w:val="36"/>
          <w:u w:val="single"/>
        </w:rPr>
        <w:t>Main Body</w:t>
      </w:r>
      <w:bookmarkEnd w:id="3"/>
    </w:p>
    <w:p w14:paraId="126240F9" w14:textId="77777777" w:rsidR="00620753" w:rsidRPr="00FE7039" w:rsidRDefault="00620753" w:rsidP="00194399">
      <w:pPr>
        <w:spacing w:line="360" w:lineRule="auto"/>
        <w:jc w:val="both"/>
        <w:rPr>
          <w:rFonts w:ascii="Arial" w:hAnsi="Arial" w:cs="Arial"/>
          <w:sz w:val="28"/>
          <w:szCs w:val="28"/>
        </w:rPr>
      </w:pPr>
    </w:p>
    <w:p w14:paraId="12697834" w14:textId="265D6EFE" w:rsidR="00B16C86" w:rsidRPr="00361F56" w:rsidRDefault="00B16C86" w:rsidP="00194399">
      <w:pPr>
        <w:pStyle w:val="Heading2"/>
        <w:jc w:val="both"/>
        <w:rPr>
          <w:b/>
          <w:bCs/>
          <w:color w:val="000000" w:themeColor="text1"/>
          <w:sz w:val="28"/>
          <w:szCs w:val="28"/>
          <w:u w:val="single"/>
        </w:rPr>
      </w:pPr>
      <w:bookmarkStart w:id="4" w:name="_Toc192195437"/>
      <w:r w:rsidRPr="00361F56">
        <w:rPr>
          <w:b/>
          <w:bCs/>
          <w:color w:val="000000" w:themeColor="text1"/>
          <w:sz w:val="28"/>
          <w:szCs w:val="28"/>
          <w:u w:val="single"/>
        </w:rPr>
        <w:t>Organisation Structure, Culture, and Goals</w:t>
      </w:r>
      <w:bookmarkEnd w:id="4"/>
    </w:p>
    <w:p w14:paraId="1B8084E8" w14:textId="77777777" w:rsidR="00B16C86" w:rsidRPr="00FE7039" w:rsidRDefault="00B16C86" w:rsidP="00194399">
      <w:pPr>
        <w:spacing w:line="360" w:lineRule="auto"/>
        <w:jc w:val="both"/>
        <w:rPr>
          <w:rFonts w:ascii="Arial" w:hAnsi="Arial" w:cs="Arial"/>
          <w:sz w:val="24"/>
          <w:szCs w:val="24"/>
        </w:rPr>
      </w:pPr>
    </w:p>
    <w:p w14:paraId="7E00310A" w14:textId="0C2684E6" w:rsidR="00B16C86" w:rsidRPr="00FE7039" w:rsidRDefault="002C3BDC" w:rsidP="00CC4C81">
      <w:pPr>
        <w:spacing w:line="360" w:lineRule="auto"/>
        <w:ind w:firstLine="720"/>
        <w:jc w:val="both"/>
        <w:rPr>
          <w:rFonts w:ascii="Arial" w:hAnsi="Arial" w:cs="Arial"/>
          <w:sz w:val="24"/>
          <w:szCs w:val="24"/>
        </w:rPr>
      </w:pPr>
      <w:r w:rsidRPr="00FE7039">
        <w:rPr>
          <w:rFonts w:ascii="Arial" w:hAnsi="Arial" w:cs="Arial"/>
          <w:sz w:val="24"/>
          <w:szCs w:val="24"/>
        </w:rPr>
        <w:t xml:space="preserve">Hilton Hotels and Resorts </w:t>
      </w:r>
      <w:r w:rsidR="008F7D6A" w:rsidRPr="00FE7039">
        <w:rPr>
          <w:rFonts w:ascii="Arial" w:hAnsi="Arial" w:cs="Arial"/>
          <w:sz w:val="24"/>
          <w:szCs w:val="24"/>
        </w:rPr>
        <w:t xml:space="preserve">is a subsidiary brand, part of Hilton Worldwide. This operates through a franchising model. </w:t>
      </w:r>
      <w:r w:rsidR="0039525D" w:rsidRPr="00FE7039">
        <w:rPr>
          <w:rFonts w:ascii="Arial" w:hAnsi="Arial" w:cs="Arial"/>
          <w:sz w:val="24"/>
          <w:szCs w:val="24"/>
        </w:rPr>
        <w:t xml:space="preserve">It’s main leadership </w:t>
      </w:r>
      <w:r w:rsidR="00C95D16" w:rsidRPr="00FE7039">
        <w:rPr>
          <w:rFonts w:ascii="Arial" w:hAnsi="Arial" w:cs="Arial"/>
          <w:sz w:val="24"/>
          <w:szCs w:val="24"/>
        </w:rPr>
        <w:t>structure,</w:t>
      </w:r>
      <w:r w:rsidR="0039525D" w:rsidRPr="00FE7039">
        <w:rPr>
          <w:rFonts w:ascii="Arial" w:hAnsi="Arial" w:cs="Arial"/>
          <w:sz w:val="24"/>
          <w:szCs w:val="24"/>
        </w:rPr>
        <w:t xml:space="preserve"> however, is formal and common, with the chief executive officer and board of directors to maintain any executive decision making, broken down into district, regional, and </w:t>
      </w:r>
      <w:r w:rsidR="0039525D" w:rsidRPr="00FE7039">
        <w:rPr>
          <w:rFonts w:ascii="Arial" w:hAnsi="Arial" w:cs="Arial"/>
          <w:sz w:val="24"/>
          <w:szCs w:val="24"/>
        </w:rPr>
        <w:lastRenderedPageBreak/>
        <w:t xml:space="preserve">individual hotel managers to lead and support any operations. Furthermore, Hilton Hotels and Resorts primarily earns any revenue from hotel stays, as they </w:t>
      </w:r>
      <w:proofErr w:type="gramStart"/>
      <w:r w:rsidR="0039525D" w:rsidRPr="00FE7039">
        <w:rPr>
          <w:rFonts w:ascii="Arial" w:hAnsi="Arial" w:cs="Arial"/>
          <w:sz w:val="24"/>
          <w:szCs w:val="24"/>
        </w:rPr>
        <w:t>are able to</w:t>
      </w:r>
      <w:proofErr w:type="gramEnd"/>
      <w:r w:rsidR="0039525D" w:rsidRPr="00FE7039">
        <w:rPr>
          <w:rFonts w:ascii="Arial" w:hAnsi="Arial" w:cs="Arial"/>
          <w:sz w:val="24"/>
          <w:szCs w:val="24"/>
        </w:rPr>
        <w:t xml:space="preserve"> provide various services in that way, including loyalty programs, called Hilton Honors. Finally, Hilton Hotels and Resorts </w:t>
      </w:r>
      <w:r w:rsidR="007A72AE" w:rsidRPr="00FE7039">
        <w:rPr>
          <w:rFonts w:ascii="Arial" w:hAnsi="Arial" w:cs="Arial"/>
          <w:sz w:val="24"/>
          <w:szCs w:val="24"/>
        </w:rPr>
        <w:t xml:space="preserve">works alongside luxury brands like Waldorf Astoria and budget brands like Hampton, all within Hilton </w:t>
      </w:r>
      <w:proofErr w:type="spellStart"/>
      <w:r w:rsidR="007A72AE" w:rsidRPr="00FE7039">
        <w:rPr>
          <w:rFonts w:ascii="Arial" w:hAnsi="Arial" w:cs="Arial"/>
          <w:sz w:val="24"/>
          <w:szCs w:val="24"/>
        </w:rPr>
        <w:t>Worldwide’s</w:t>
      </w:r>
      <w:proofErr w:type="spellEnd"/>
      <w:r w:rsidR="007A72AE" w:rsidRPr="00FE7039">
        <w:rPr>
          <w:rFonts w:ascii="Arial" w:hAnsi="Arial" w:cs="Arial"/>
          <w:sz w:val="24"/>
          <w:szCs w:val="24"/>
        </w:rPr>
        <w:t xml:space="preserve"> portfolio</w:t>
      </w:r>
      <w:r w:rsidR="00676B27" w:rsidRPr="00FE7039">
        <w:rPr>
          <w:rFonts w:ascii="Arial" w:hAnsi="Arial" w:cs="Arial"/>
          <w:sz w:val="24"/>
          <w:szCs w:val="24"/>
        </w:rPr>
        <w:t xml:space="preserve"> (Hilton, 2025a)</w:t>
      </w:r>
      <w:r w:rsidR="007A72AE" w:rsidRPr="00FE7039">
        <w:rPr>
          <w:rFonts w:ascii="Arial" w:hAnsi="Arial" w:cs="Arial"/>
          <w:sz w:val="24"/>
          <w:szCs w:val="24"/>
        </w:rPr>
        <w:t>.</w:t>
      </w:r>
    </w:p>
    <w:p w14:paraId="45A21A76" w14:textId="7C2D06FC" w:rsidR="00072AB6" w:rsidRPr="00FE7039" w:rsidRDefault="009F0716" w:rsidP="00CC4C81">
      <w:pPr>
        <w:spacing w:line="360" w:lineRule="auto"/>
        <w:ind w:firstLine="720"/>
        <w:jc w:val="both"/>
        <w:rPr>
          <w:rFonts w:ascii="Arial" w:hAnsi="Arial" w:cs="Arial"/>
          <w:sz w:val="24"/>
          <w:szCs w:val="24"/>
        </w:rPr>
      </w:pPr>
      <w:r w:rsidRPr="00FE7039">
        <w:rPr>
          <w:rFonts w:ascii="Arial" w:hAnsi="Arial" w:cs="Arial"/>
          <w:sz w:val="24"/>
          <w:szCs w:val="24"/>
        </w:rPr>
        <w:t xml:space="preserve">Hilton’s culture </w:t>
      </w:r>
      <w:r w:rsidR="00CF132D" w:rsidRPr="00FE7039">
        <w:rPr>
          <w:rFonts w:ascii="Arial" w:hAnsi="Arial" w:cs="Arial"/>
          <w:sz w:val="24"/>
          <w:szCs w:val="24"/>
        </w:rPr>
        <w:t xml:space="preserve">focuses on the slogan “A business of people serving people”. With Hilton having welcomed more than 3 billion guests up until now, curating outstanding stays and exceptional experiences as a minimum standard. Through this culture and values, Hilton Hotels and Resorts </w:t>
      </w:r>
      <w:proofErr w:type="gramStart"/>
      <w:r w:rsidR="00CF132D" w:rsidRPr="00FE7039">
        <w:rPr>
          <w:rFonts w:ascii="Arial" w:hAnsi="Arial" w:cs="Arial"/>
          <w:sz w:val="24"/>
          <w:szCs w:val="24"/>
        </w:rPr>
        <w:t>are able to</w:t>
      </w:r>
      <w:proofErr w:type="gramEnd"/>
      <w:r w:rsidR="00CF132D" w:rsidRPr="00FE7039">
        <w:rPr>
          <w:rFonts w:ascii="Arial" w:hAnsi="Arial" w:cs="Arial"/>
          <w:sz w:val="24"/>
          <w:szCs w:val="24"/>
        </w:rPr>
        <w:t xml:space="preserve"> expand operations into charitable actions, including </w:t>
      </w:r>
      <w:r w:rsidR="00072AB6" w:rsidRPr="00FE7039">
        <w:rPr>
          <w:rFonts w:ascii="Arial" w:hAnsi="Arial" w:cs="Arial"/>
          <w:sz w:val="24"/>
          <w:szCs w:val="24"/>
        </w:rPr>
        <w:t>international projects to support minority groups, supporting employees every step of the way with unique benefits, and even providing engaging work for employees to remain motivated</w:t>
      </w:r>
      <w:r w:rsidR="00905214" w:rsidRPr="00FE7039">
        <w:rPr>
          <w:rFonts w:ascii="Arial" w:hAnsi="Arial" w:cs="Arial"/>
          <w:sz w:val="24"/>
          <w:szCs w:val="24"/>
        </w:rPr>
        <w:t xml:space="preserve"> (Hilton, 2025</w:t>
      </w:r>
      <w:r w:rsidR="00676B27" w:rsidRPr="00FE7039">
        <w:rPr>
          <w:rFonts w:ascii="Arial" w:hAnsi="Arial" w:cs="Arial"/>
          <w:sz w:val="24"/>
          <w:szCs w:val="24"/>
        </w:rPr>
        <w:t>b</w:t>
      </w:r>
      <w:r w:rsidR="00905214" w:rsidRPr="00FE7039">
        <w:rPr>
          <w:rFonts w:ascii="Arial" w:hAnsi="Arial" w:cs="Arial"/>
          <w:sz w:val="24"/>
          <w:szCs w:val="24"/>
        </w:rPr>
        <w:t>)</w:t>
      </w:r>
      <w:r w:rsidR="00072AB6" w:rsidRPr="00FE7039">
        <w:rPr>
          <w:rFonts w:ascii="Arial" w:hAnsi="Arial" w:cs="Arial"/>
          <w:sz w:val="24"/>
          <w:szCs w:val="24"/>
        </w:rPr>
        <w:t>. Overall, this provides a supportive and inclusive workplace culture, being able to create continuous positive impacts and produces opportunities for career growth for each individual employee</w:t>
      </w:r>
      <w:r w:rsidR="00905214" w:rsidRPr="00FE7039">
        <w:rPr>
          <w:rFonts w:ascii="Arial" w:hAnsi="Arial" w:cs="Arial"/>
          <w:sz w:val="24"/>
          <w:szCs w:val="24"/>
        </w:rPr>
        <w:t xml:space="preserve"> (Reidhead, 2020)</w:t>
      </w:r>
      <w:r w:rsidR="00072AB6" w:rsidRPr="00FE7039">
        <w:rPr>
          <w:rFonts w:ascii="Arial" w:hAnsi="Arial" w:cs="Arial"/>
          <w:sz w:val="24"/>
          <w:szCs w:val="24"/>
        </w:rPr>
        <w:t>.</w:t>
      </w:r>
    </w:p>
    <w:p w14:paraId="2F33E98E" w14:textId="77777777" w:rsidR="00CC4C81" w:rsidRDefault="00E767FF" w:rsidP="00CC4C81">
      <w:pPr>
        <w:spacing w:line="360" w:lineRule="auto"/>
        <w:ind w:firstLine="720"/>
        <w:jc w:val="both"/>
        <w:rPr>
          <w:rFonts w:ascii="Arial" w:hAnsi="Arial" w:cs="Arial"/>
          <w:sz w:val="24"/>
          <w:szCs w:val="24"/>
        </w:rPr>
      </w:pPr>
      <w:r w:rsidRPr="00FE7039">
        <w:rPr>
          <w:rFonts w:ascii="Arial" w:hAnsi="Arial" w:cs="Arial"/>
          <w:sz w:val="24"/>
          <w:szCs w:val="24"/>
        </w:rPr>
        <w:t xml:space="preserve">By 2030, Hilton Hotels and Resorts have prepared a clear set of goals, aiming for further expansion and developments in the business, allowing them to strengthen their position within the hospitality industry. Within their 2030 goal tracking report, they clarified on goals such as adopting a global standard for responsible travel and tourism, offering monetary compensation for employees impacted by disasters, </w:t>
      </w:r>
      <w:r w:rsidR="00372963" w:rsidRPr="00FE7039">
        <w:rPr>
          <w:rFonts w:ascii="Arial" w:hAnsi="Arial" w:cs="Arial"/>
          <w:sz w:val="24"/>
          <w:szCs w:val="24"/>
        </w:rPr>
        <w:t xml:space="preserve">enhancing Hilton’s diversity and inclusion targets, and even adopting training programmes to keep employees up to date with relevant environmental and social issues (Hilton, 2020). </w:t>
      </w:r>
    </w:p>
    <w:p w14:paraId="15E9023A" w14:textId="2FA6DB32" w:rsidR="00E767FF" w:rsidRPr="00FE7039" w:rsidRDefault="00372963" w:rsidP="00CC4C81">
      <w:pPr>
        <w:spacing w:line="360" w:lineRule="auto"/>
        <w:ind w:firstLine="720"/>
        <w:jc w:val="both"/>
        <w:rPr>
          <w:rFonts w:ascii="Arial" w:hAnsi="Arial" w:cs="Arial"/>
          <w:sz w:val="24"/>
          <w:szCs w:val="24"/>
        </w:rPr>
      </w:pPr>
      <w:r w:rsidRPr="00FE7039">
        <w:rPr>
          <w:rFonts w:ascii="Arial" w:hAnsi="Arial" w:cs="Arial"/>
          <w:sz w:val="24"/>
          <w:szCs w:val="24"/>
        </w:rPr>
        <w:t>Alongside personnel changes and improvements, Hilton also aims for higher goals when it comes to the environmental footprint, focusing on becoming a more sustainable and eco-friendly business, making changes to energy, water and waste management. To track their commitment and progress, in comparison with the 2008 baseline, they managed to reduce a total 73% of waste going to landfill (Hilton, 2020). Overall, the sustainable development introduced by Hilton, aimed at 2030, provides a clear set of goals and structure for both corporate and individual hotels to follow, assisting (</w:t>
      </w:r>
      <w:proofErr w:type="spellStart"/>
      <w:r w:rsidRPr="00FE7039">
        <w:rPr>
          <w:rFonts w:ascii="Arial" w:hAnsi="Arial" w:cs="Arial"/>
          <w:sz w:val="24"/>
          <w:szCs w:val="24"/>
        </w:rPr>
        <w:t>Soubbotina</w:t>
      </w:r>
      <w:proofErr w:type="spellEnd"/>
      <w:r w:rsidRPr="00FE7039">
        <w:rPr>
          <w:rFonts w:ascii="Arial" w:hAnsi="Arial" w:cs="Arial"/>
          <w:sz w:val="24"/>
          <w:szCs w:val="24"/>
        </w:rPr>
        <w:t>, 2004).</w:t>
      </w:r>
    </w:p>
    <w:p w14:paraId="088A94FD" w14:textId="77777777" w:rsidR="00B16C86" w:rsidRPr="00FE7039" w:rsidRDefault="00B16C86" w:rsidP="00194399">
      <w:pPr>
        <w:spacing w:line="360" w:lineRule="auto"/>
        <w:jc w:val="both"/>
        <w:rPr>
          <w:rFonts w:ascii="Arial" w:hAnsi="Arial" w:cs="Arial"/>
          <w:sz w:val="24"/>
          <w:szCs w:val="24"/>
        </w:rPr>
      </w:pPr>
    </w:p>
    <w:p w14:paraId="70B95ACE" w14:textId="16D6E7AA" w:rsidR="00B16C86" w:rsidRPr="00361F56" w:rsidRDefault="00B16C86" w:rsidP="00194399">
      <w:pPr>
        <w:pStyle w:val="Heading2"/>
        <w:jc w:val="both"/>
        <w:rPr>
          <w:b/>
          <w:bCs/>
          <w:color w:val="000000" w:themeColor="text1"/>
          <w:sz w:val="28"/>
          <w:szCs w:val="28"/>
          <w:u w:val="single"/>
        </w:rPr>
      </w:pPr>
      <w:bookmarkStart w:id="5" w:name="_Toc192195438"/>
      <w:r w:rsidRPr="00361F56">
        <w:rPr>
          <w:b/>
          <w:bCs/>
          <w:color w:val="000000" w:themeColor="text1"/>
          <w:sz w:val="28"/>
          <w:szCs w:val="28"/>
          <w:u w:val="single"/>
        </w:rPr>
        <w:t>Recent Change Initiatives</w:t>
      </w:r>
      <w:bookmarkEnd w:id="5"/>
    </w:p>
    <w:p w14:paraId="164F8049" w14:textId="77777777" w:rsidR="00B16C86" w:rsidRPr="00FE7039" w:rsidRDefault="00B16C86" w:rsidP="00194399">
      <w:pPr>
        <w:spacing w:line="360" w:lineRule="auto"/>
        <w:jc w:val="both"/>
        <w:rPr>
          <w:rFonts w:ascii="Arial" w:hAnsi="Arial" w:cs="Arial"/>
          <w:sz w:val="24"/>
          <w:szCs w:val="24"/>
        </w:rPr>
      </w:pPr>
    </w:p>
    <w:p w14:paraId="7D5EF679" w14:textId="5D04946A" w:rsidR="00372963" w:rsidRPr="00FE7039" w:rsidRDefault="00E767FF" w:rsidP="00CC4C81">
      <w:pPr>
        <w:spacing w:line="360" w:lineRule="auto"/>
        <w:ind w:firstLine="720"/>
        <w:jc w:val="both"/>
        <w:rPr>
          <w:rFonts w:ascii="Arial" w:hAnsi="Arial" w:cs="Arial"/>
          <w:sz w:val="24"/>
          <w:szCs w:val="24"/>
        </w:rPr>
      </w:pPr>
      <w:r w:rsidRPr="00FE7039">
        <w:rPr>
          <w:rFonts w:ascii="Arial" w:hAnsi="Arial" w:cs="Arial"/>
          <w:sz w:val="24"/>
          <w:szCs w:val="24"/>
        </w:rPr>
        <w:t xml:space="preserve">Hilton Hotels and Resorts has a long list </w:t>
      </w:r>
      <w:r w:rsidR="00372963" w:rsidRPr="00FE7039">
        <w:rPr>
          <w:rFonts w:ascii="Arial" w:hAnsi="Arial" w:cs="Arial"/>
          <w:sz w:val="24"/>
          <w:szCs w:val="24"/>
        </w:rPr>
        <w:t xml:space="preserve">of change initiatives </w:t>
      </w:r>
      <w:r w:rsidRPr="00FE7039">
        <w:rPr>
          <w:rFonts w:ascii="Arial" w:hAnsi="Arial" w:cs="Arial"/>
          <w:sz w:val="24"/>
          <w:szCs w:val="24"/>
        </w:rPr>
        <w:t xml:space="preserve">for the brand, many of which include becoming more sustainable, in its impacts with the environment and opportunities it provides for employees. As part of these goals, the brand created a ‘Travel with Purpose’ project, planning for major changes by 2023. One of these </w:t>
      </w:r>
      <w:r w:rsidR="00372963" w:rsidRPr="00FE7039">
        <w:rPr>
          <w:rFonts w:ascii="Arial" w:hAnsi="Arial" w:cs="Arial"/>
          <w:sz w:val="24"/>
          <w:szCs w:val="24"/>
        </w:rPr>
        <w:t>initiatives</w:t>
      </w:r>
      <w:r w:rsidRPr="00FE7039">
        <w:rPr>
          <w:rFonts w:ascii="Arial" w:hAnsi="Arial" w:cs="Arial"/>
          <w:sz w:val="24"/>
          <w:szCs w:val="24"/>
        </w:rPr>
        <w:t xml:space="preserve"> include building a more sustainable future for both corporate and individual hotels, planning to cut down on CO2 emissions, </w:t>
      </w:r>
      <w:r w:rsidR="00370E05" w:rsidRPr="00FE7039">
        <w:rPr>
          <w:rFonts w:ascii="Arial" w:hAnsi="Arial" w:cs="Arial"/>
          <w:sz w:val="24"/>
          <w:szCs w:val="24"/>
        </w:rPr>
        <w:t>focusing on water, food, and waste management, and strategizing for future obstacles</w:t>
      </w:r>
      <w:r w:rsidRPr="00FE7039">
        <w:rPr>
          <w:rFonts w:ascii="Arial" w:hAnsi="Arial" w:cs="Arial"/>
          <w:sz w:val="24"/>
          <w:szCs w:val="24"/>
        </w:rPr>
        <w:t xml:space="preserve"> (Hilton, 2025c; Hilton, 2025d</w:t>
      </w:r>
      <w:r w:rsidR="00A5403E">
        <w:rPr>
          <w:rFonts w:ascii="Arial" w:hAnsi="Arial" w:cs="Arial"/>
          <w:sz w:val="24"/>
          <w:szCs w:val="24"/>
        </w:rPr>
        <w:t xml:space="preserve">; </w:t>
      </w:r>
      <w:proofErr w:type="spellStart"/>
      <w:r w:rsidR="00A5403E">
        <w:rPr>
          <w:rFonts w:ascii="Arial" w:hAnsi="Arial" w:cs="Arial"/>
          <w:sz w:val="24"/>
          <w:szCs w:val="24"/>
        </w:rPr>
        <w:t>Prud’homme</w:t>
      </w:r>
      <w:proofErr w:type="spellEnd"/>
      <w:r w:rsidR="00A5403E">
        <w:rPr>
          <w:rFonts w:ascii="Arial" w:hAnsi="Arial" w:cs="Arial"/>
          <w:sz w:val="24"/>
          <w:szCs w:val="24"/>
        </w:rPr>
        <w:t>, 2013</w:t>
      </w:r>
      <w:r w:rsidRPr="00FE7039">
        <w:rPr>
          <w:rFonts w:ascii="Arial" w:hAnsi="Arial" w:cs="Arial"/>
          <w:sz w:val="24"/>
          <w:szCs w:val="24"/>
        </w:rPr>
        <w:t xml:space="preserve">). </w:t>
      </w:r>
      <w:r w:rsidR="00372963" w:rsidRPr="00FE7039">
        <w:rPr>
          <w:rFonts w:ascii="Arial" w:hAnsi="Arial" w:cs="Arial"/>
          <w:sz w:val="24"/>
          <w:szCs w:val="24"/>
        </w:rPr>
        <w:t>As a result of this initiative, Hilton managed to involve 88% of its portfolio to participate in soap recycling, including 100% of North America hotels (Hilton, 2025d).</w:t>
      </w:r>
    </w:p>
    <w:p w14:paraId="3CF2F617" w14:textId="77777777" w:rsidR="00CC4C81" w:rsidRDefault="00E767FF" w:rsidP="00CC4C81">
      <w:pPr>
        <w:spacing w:line="360" w:lineRule="auto"/>
        <w:ind w:firstLine="720"/>
        <w:jc w:val="both"/>
        <w:rPr>
          <w:rFonts w:ascii="Arial" w:hAnsi="Arial" w:cs="Arial"/>
          <w:sz w:val="24"/>
          <w:szCs w:val="24"/>
        </w:rPr>
      </w:pPr>
      <w:r w:rsidRPr="00FE7039">
        <w:rPr>
          <w:rFonts w:ascii="Arial" w:hAnsi="Arial" w:cs="Arial"/>
          <w:sz w:val="24"/>
          <w:szCs w:val="24"/>
        </w:rPr>
        <w:t>These</w:t>
      </w:r>
      <w:r w:rsidR="00372963" w:rsidRPr="00FE7039">
        <w:rPr>
          <w:rFonts w:ascii="Arial" w:hAnsi="Arial" w:cs="Arial"/>
          <w:sz w:val="24"/>
          <w:szCs w:val="24"/>
        </w:rPr>
        <w:t xml:space="preserve"> changes aimed at</w:t>
      </w:r>
      <w:r w:rsidRPr="00FE7039">
        <w:rPr>
          <w:rFonts w:ascii="Arial" w:hAnsi="Arial" w:cs="Arial"/>
          <w:sz w:val="24"/>
          <w:szCs w:val="24"/>
        </w:rPr>
        <w:t xml:space="preserve"> 2030 can create significant impacts especially for the individual hotels across the globe, as they can create stronger connections with the public, and target more environmentally</w:t>
      </w:r>
      <w:r w:rsidR="00C95D16">
        <w:rPr>
          <w:rFonts w:ascii="Arial" w:hAnsi="Arial" w:cs="Arial"/>
          <w:sz w:val="24"/>
          <w:szCs w:val="24"/>
        </w:rPr>
        <w:t xml:space="preserve"> </w:t>
      </w:r>
      <w:r w:rsidRPr="00FE7039">
        <w:rPr>
          <w:rFonts w:ascii="Arial" w:hAnsi="Arial" w:cs="Arial"/>
          <w:sz w:val="24"/>
          <w:szCs w:val="24"/>
        </w:rPr>
        <w:t>focused guests (</w:t>
      </w:r>
      <w:proofErr w:type="spellStart"/>
      <w:r w:rsidRPr="00FE7039">
        <w:rPr>
          <w:rFonts w:ascii="Arial" w:hAnsi="Arial" w:cs="Arial"/>
          <w:sz w:val="24"/>
          <w:szCs w:val="24"/>
        </w:rPr>
        <w:t>Mbasera</w:t>
      </w:r>
      <w:proofErr w:type="spellEnd"/>
      <w:r w:rsidRPr="00FE7039">
        <w:rPr>
          <w:rFonts w:ascii="Arial" w:hAnsi="Arial" w:cs="Arial"/>
          <w:sz w:val="24"/>
          <w:szCs w:val="24"/>
        </w:rPr>
        <w:t xml:space="preserve">, </w:t>
      </w:r>
      <w:r w:rsidRPr="00FE7039">
        <w:rPr>
          <w:rFonts w:ascii="Arial" w:hAnsi="Arial" w:cs="Arial"/>
          <w:i/>
          <w:iCs/>
          <w:sz w:val="24"/>
          <w:szCs w:val="24"/>
        </w:rPr>
        <w:t xml:space="preserve">et al., </w:t>
      </w:r>
      <w:r w:rsidRPr="00FE7039">
        <w:rPr>
          <w:rFonts w:ascii="Arial" w:hAnsi="Arial" w:cs="Arial"/>
          <w:sz w:val="24"/>
          <w:szCs w:val="24"/>
        </w:rPr>
        <w:t>2016). Hilton Hotels also plans to become a workforce of opportunities, creating 5 million learning and career growth positions for all team members and communities within the brand.</w:t>
      </w:r>
      <w:r w:rsidR="00370E05" w:rsidRPr="00FE7039">
        <w:rPr>
          <w:rFonts w:ascii="Arial" w:hAnsi="Arial" w:cs="Arial"/>
          <w:sz w:val="24"/>
          <w:szCs w:val="24"/>
        </w:rPr>
        <w:t xml:space="preserve"> </w:t>
      </w:r>
      <w:r w:rsidRPr="00FE7039">
        <w:rPr>
          <w:rFonts w:ascii="Arial" w:hAnsi="Arial" w:cs="Arial"/>
          <w:sz w:val="24"/>
          <w:szCs w:val="24"/>
        </w:rPr>
        <w:t>(Hilton, 2025c; Hilton, 2025d</w:t>
      </w:r>
      <w:r w:rsidR="00A5403E">
        <w:rPr>
          <w:rFonts w:ascii="Arial" w:hAnsi="Arial" w:cs="Arial"/>
          <w:sz w:val="24"/>
          <w:szCs w:val="24"/>
        </w:rPr>
        <w:t xml:space="preserve">; Bruns-Smith, </w:t>
      </w:r>
      <w:r w:rsidR="00A5403E">
        <w:rPr>
          <w:rFonts w:ascii="Arial" w:hAnsi="Arial" w:cs="Arial"/>
          <w:i/>
          <w:iCs/>
          <w:sz w:val="24"/>
          <w:szCs w:val="24"/>
        </w:rPr>
        <w:t xml:space="preserve">et al., </w:t>
      </w:r>
      <w:r w:rsidR="00A5403E">
        <w:rPr>
          <w:rFonts w:ascii="Arial" w:hAnsi="Arial" w:cs="Arial"/>
          <w:sz w:val="24"/>
          <w:szCs w:val="24"/>
        </w:rPr>
        <w:t>2015</w:t>
      </w:r>
      <w:r w:rsidRPr="00FE7039">
        <w:rPr>
          <w:rFonts w:ascii="Arial" w:hAnsi="Arial" w:cs="Arial"/>
          <w:sz w:val="24"/>
          <w:szCs w:val="24"/>
        </w:rPr>
        <w:t>).</w:t>
      </w:r>
      <w:r w:rsidR="00406E73" w:rsidRPr="00FE7039">
        <w:rPr>
          <w:rFonts w:ascii="Arial" w:hAnsi="Arial" w:cs="Arial"/>
          <w:sz w:val="24"/>
          <w:szCs w:val="24"/>
        </w:rPr>
        <w:t xml:space="preserve"> </w:t>
      </w:r>
    </w:p>
    <w:p w14:paraId="49707070" w14:textId="7593AA23" w:rsidR="00E767FF" w:rsidRPr="00FE7039" w:rsidRDefault="00406E73" w:rsidP="00CC4C81">
      <w:pPr>
        <w:spacing w:line="360" w:lineRule="auto"/>
        <w:ind w:firstLine="720"/>
        <w:jc w:val="both"/>
        <w:rPr>
          <w:rFonts w:ascii="Arial" w:hAnsi="Arial" w:cs="Arial"/>
          <w:sz w:val="24"/>
          <w:szCs w:val="24"/>
        </w:rPr>
      </w:pPr>
      <w:r w:rsidRPr="00FE7039">
        <w:rPr>
          <w:rFonts w:ascii="Arial" w:hAnsi="Arial" w:cs="Arial"/>
          <w:sz w:val="24"/>
          <w:szCs w:val="24"/>
        </w:rPr>
        <w:t>To support these changes for its employees, Hilton often uses Herzberg’s two-factor theory among many other organisational behaviour theories, to effectively implement these actions and strategies, and ensure employee satisfaction through motivation and “hygiene” needs including salary and effective supervision (</w:t>
      </w:r>
      <w:proofErr w:type="spellStart"/>
      <w:r w:rsidRPr="00FE7039">
        <w:rPr>
          <w:rFonts w:ascii="Arial" w:hAnsi="Arial" w:cs="Arial"/>
          <w:sz w:val="24"/>
          <w:szCs w:val="24"/>
        </w:rPr>
        <w:t>Alshmemri</w:t>
      </w:r>
      <w:proofErr w:type="spellEnd"/>
      <w:r w:rsidRPr="00FE7039">
        <w:rPr>
          <w:rFonts w:ascii="Arial" w:hAnsi="Arial" w:cs="Arial"/>
          <w:sz w:val="24"/>
          <w:szCs w:val="24"/>
        </w:rPr>
        <w:t xml:space="preserve">, </w:t>
      </w:r>
      <w:r w:rsidRPr="00FE7039">
        <w:rPr>
          <w:rFonts w:ascii="Arial" w:hAnsi="Arial" w:cs="Arial"/>
          <w:i/>
          <w:iCs/>
          <w:sz w:val="24"/>
          <w:szCs w:val="24"/>
        </w:rPr>
        <w:t xml:space="preserve">et al., </w:t>
      </w:r>
      <w:r w:rsidRPr="00FE7039">
        <w:rPr>
          <w:rFonts w:ascii="Arial" w:hAnsi="Arial" w:cs="Arial"/>
          <w:sz w:val="24"/>
          <w:szCs w:val="24"/>
        </w:rPr>
        <w:t>2017</w:t>
      </w:r>
      <w:r w:rsidR="00A5403E">
        <w:rPr>
          <w:rFonts w:ascii="Arial" w:hAnsi="Arial" w:cs="Arial"/>
          <w:sz w:val="24"/>
          <w:szCs w:val="24"/>
        </w:rPr>
        <w:t>; Taylor, 2004</w:t>
      </w:r>
      <w:r w:rsidRPr="00FE7039">
        <w:rPr>
          <w:rFonts w:ascii="Arial" w:hAnsi="Arial" w:cs="Arial"/>
          <w:sz w:val="24"/>
          <w:szCs w:val="24"/>
        </w:rPr>
        <w:t>).</w:t>
      </w:r>
    </w:p>
    <w:p w14:paraId="1FE84EFE" w14:textId="77777777" w:rsidR="00CC4C81" w:rsidRDefault="005C1F0F" w:rsidP="00CC4C81">
      <w:pPr>
        <w:spacing w:line="360" w:lineRule="auto"/>
        <w:ind w:firstLine="720"/>
        <w:jc w:val="both"/>
        <w:rPr>
          <w:rFonts w:ascii="Arial" w:hAnsi="Arial" w:cs="Arial"/>
          <w:sz w:val="24"/>
          <w:szCs w:val="24"/>
        </w:rPr>
      </w:pPr>
      <w:r w:rsidRPr="00FE7039">
        <w:rPr>
          <w:rFonts w:ascii="Arial" w:hAnsi="Arial" w:cs="Arial"/>
          <w:sz w:val="24"/>
          <w:szCs w:val="24"/>
        </w:rPr>
        <w:t xml:space="preserve">In Hilton’s, ‘2023 Trends Report’, a lot of initiatives were clarified by the hotel company, giving a voice to the stakeholders (guests, customers, and investors) on their opinion of hotels and resorts’ operations, and how they could improve. As a result, a lot of feedback led to more personalised experiences, ensuring individual customers are recognised and that they recognise the specialised services provided by Hilton Hotels and Resorts (Hilton, 2022). </w:t>
      </w:r>
    </w:p>
    <w:p w14:paraId="6E630C01" w14:textId="4FD7ABD8" w:rsidR="005C1F0F" w:rsidRPr="00FE7039" w:rsidRDefault="005C1F0F" w:rsidP="00CC4C81">
      <w:pPr>
        <w:spacing w:line="360" w:lineRule="auto"/>
        <w:ind w:firstLine="720"/>
        <w:jc w:val="both"/>
        <w:rPr>
          <w:rFonts w:ascii="Arial" w:hAnsi="Arial" w:cs="Arial"/>
          <w:sz w:val="24"/>
          <w:szCs w:val="24"/>
        </w:rPr>
      </w:pPr>
      <w:r w:rsidRPr="00FE7039">
        <w:rPr>
          <w:rFonts w:ascii="Arial" w:hAnsi="Arial" w:cs="Arial"/>
          <w:sz w:val="24"/>
          <w:szCs w:val="24"/>
        </w:rPr>
        <w:lastRenderedPageBreak/>
        <w:t xml:space="preserve">In the recent changes made by Hilton, they are showcasing a “frictionless” experience at their hotels and resorts, providing information and video advertisements, with digital check-ins, upgrades, service requests, and other opportunities for guests to access from their phone, tablet, or even their laptop (Hilton, 2022). This most likely would be managed by the corporate level, with individual hotels having access to this technology, allowing guests to access their room without the need for extensive documentation or social interactions. Also, with digital check ins, </w:t>
      </w:r>
      <w:r w:rsidR="00CE15A2" w:rsidRPr="00FE7039">
        <w:rPr>
          <w:rFonts w:ascii="Arial" w:hAnsi="Arial" w:cs="Arial"/>
          <w:sz w:val="24"/>
          <w:szCs w:val="24"/>
        </w:rPr>
        <w:t>Hilton should expect a significant increase in efficiency and customer satisfaction, with their introduction into their hotel being more personal and less exhausting (</w:t>
      </w:r>
      <w:proofErr w:type="spellStart"/>
      <w:r w:rsidR="00CE15A2" w:rsidRPr="00FE7039">
        <w:rPr>
          <w:rFonts w:ascii="Arial" w:hAnsi="Arial" w:cs="Arial"/>
          <w:sz w:val="24"/>
          <w:szCs w:val="24"/>
        </w:rPr>
        <w:t>Štilić</w:t>
      </w:r>
      <w:proofErr w:type="spellEnd"/>
      <w:r w:rsidR="00CE15A2" w:rsidRPr="00FE7039">
        <w:rPr>
          <w:rFonts w:ascii="Arial" w:hAnsi="Arial" w:cs="Arial"/>
          <w:sz w:val="24"/>
          <w:szCs w:val="24"/>
        </w:rPr>
        <w:t xml:space="preserve">, </w:t>
      </w:r>
      <w:r w:rsidR="00CE15A2" w:rsidRPr="00FE7039">
        <w:rPr>
          <w:rFonts w:ascii="Arial" w:hAnsi="Arial" w:cs="Arial"/>
          <w:i/>
          <w:iCs/>
          <w:sz w:val="24"/>
          <w:szCs w:val="24"/>
        </w:rPr>
        <w:t xml:space="preserve">et al., </w:t>
      </w:r>
      <w:r w:rsidR="00CE15A2" w:rsidRPr="00FE7039">
        <w:rPr>
          <w:rFonts w:ascii="Arial" w:hAnsi="Arial" w:cs="Arial"/>
          <w:sz w:val="24"/>
          <w:szCs w:val="24"/>
        </w:rPr>
        <w:t>2023</w:t>
      </w:r>
      <w:r w:rsidR="00A5403E">
        <w:rPr>
          <w:rFonts w:ascii="Arial" w:hAnsi="Arial" w:cs="Arial"/>
          <w:sz w:val="24"/>
          <w:szCs w:val="24"/>
        </w:rPr>
        <w:t xml:space="preserve">; Bruns-Smith, </w:t>
      </w:r>
      <w:r w:rsidR="00A5403E">
        <w:rPr>
          <w:rFonts w:ascii="Arial" w:hAnsi="Arial" w:cs="Arial"/>
          <w:i/>
          <w:iCs/>
          <w:sz w:val="24"/>
          <w:szCs w:val="24"/>
        </w:rPr>
        <w:t xml:space="preserve">et al., </w:t>
      </w:r>
      <w:r w:rsidR="00A5403E">
        <w:rPr>
          <w:rFonts w:ascii="Arial" w:hAnsi="Arial" w:cs="Arial"/>
          <w:sz w:val="24"/>
          <w:szCs w:val="24"/>
        </w:rPr>
        <w:t>2015</w:t>
      </w:r>
      <w:r w:rsidR="00CE15A2" w:rsidRPr="00FE7039">
        <w:rPr>
          <w:rFonts w:ascii="Arial" w:hAnsi="Arial" w:cs="Arial"/>
          <w:sz w:val="24"/>
          <w:szCs w:val="24"/>
        </w:rPr>
        <w:t>).</w:t>
      </w:r>
    </w:p>
    <w:p w14:paraId="6D6DD0AB" w14:textId="77777777" w:rsidR="000963EE" w:rsidRDefault="00CE15A2" w:rsidP="00CC4C81">
      <w:pPr>
        <w:spacing w:line="360" w:lineRule="auto"/>
        <w:ind w:firstLine="720"/>
        <w:jc w:val="both"/>
        <w:rPr>
          <w:rFonts w:ascii="Arial" w:hAnsi="Arial" w:cs="Arial"/>
          <w:sz w:val="24"/>
          <w:szCs w:val="24"/>
        </w:rPr>
      </w:pPr>
      <w:r w:rsidRPr="00FE7039">
        <w:rPr>
          <w:rFonts w:ascii="Arial" w:hAnsi="Arial" w:cs="Arial"/>
          <w:sz w:val="24"/>
          <w:szCs w:val="24"/>
        </w:rPr>
        <w:t xml:space="preserve">In addition, Hilton Hotels and Resorts expanded further into providing more inclusive hotel destinations, with dogs, cats, and other pets to be allowed to accompany the human guests inside certain hotel facilities, being a big difference compared to the past where such luxuries were restricted or limited (Hilton, 2022). </w:t>
      </w:r>
      <w:proofErr w:type="gramStart"/>
      <w:r w:rsidRPr="00FE7039">
        <w:rPr>
          <w:rFonts w:ascii="Arial" w:hAnsi="Arial" w:cs="Arial"/>
          <w:sz w:val="24"/>
          <w:szCs w:val="24"/>
        </w:rPr>
        <w:t>In order to</w:t>
      </w:r>
      <w:proofErr w:type="gramEnd"/>
      <w:r w:rsidRPr="00FE7039">
        <w:rPr>
          <w:rFonts w:ascii="Arial" w:hAnsi="Arial" w:cs="Arial"/>
          <w:sz w:val="24"/>
          <w:szCs w:val="24"/>
        </w:rPr>
        <w:t xml:space="preserve"> effectively promote these pet-friendly policies, Hilton had even entered an agreement or so-called partnership with Mars Petcare, in order to create a more personalised and exclusive stay for the pets accompanying the human guests. </w:t>
      </w:r>
    </w:p>
    <w:p w14:paraId="2FC174CE" w14:textId="7DE5A166" w:rsidR="00CE15A2" w:rsidRPr="00FE7039" w:rsidRDefault="00CE15A2" w:rsidP="00CC4C81">
      <w:pPr>
        <w:spacing w:line="360" w:lineRule="auto"/>
        <w:ind w:firstLine="720"/>
        <w:jc w:val="both"/>
        <w:rPr>
          <w:rFonts w:ascii="Arial" w:hAnsi="Arial" w:cs="Arial"/>
          <w:sz w:val="24"/>
          <w:szCs w:val="24"/>
        </w:rPr>
      </w:pPr>
      <w:r w:rsidRPr="00FE7039">
        <w:rPr>
          <w:rFonts w:ascii="Arial" w:hAnsi="Arial" w:cs="Arial"/>
          <w:sz w:val="24"/>
          <w:szCs w:val="24"/>
        </w:rPr>
        <w:t>This also allows Hilton Hotels and Resorts to not only remove limitations for pets around certain hotels, but also introduce services specific for the pets, to entice the human guests into visiting more and choosing Hilton over its competitors (Brock, 2021). Through this partnership, the new initiative is also easily managed in terms of its effectiveness, efficiency, profitability, and ethics, ensuring that the stay of both pets and human guests at the specialised hotels are as intended, and extensively welcoming.</w:t>
      </w:r>
    </w:p>
    <w:p w14:paraId="3CA5144E" w14:textId="77777777" w:rsidR="00B16C86" w:rsidRPr="00FE7039" w:rsidRDefault="00B16C86" w:rsidP="00194399">
      <w:pPr>
        <w:spacing w:line="360" w:lineRule="auto"/>
        <w:jc w:val="both"/>
        <w:rPr>
          <w:rFonts w:ascii="Arial" w:hAnsi="Arial" w:cs="Arial"/>
          <w:sz w:val="24"/>
          <w:szCs w:val="24"/>
        </w:rPr>
      </w:pPr>
    </w:p>
    <w:p w14:paraId="7F6A7692" w14:textId="5AB88A2F" w:rsidR="00B16C86" w:rsidRPr="00361F56" w:rsidRDefault="00B16C86" w:rsidP="00194399">
      <w:pPr>
        <w:pStyle w:val="Heading2"/>
        <w:jc w:val="both"/>
        <w:rPr>
          <w:b/>
          <w:bCs/>
          <w:color w:val="000000" w:themeColor="text1"/>
          <w:sz w:val="28"/>
          <w:szCs w:val="28"/>
          <w:u w:val="single"/>
        </w:rPr>
      </w:pPr>
      <w:bookmarkStart w:id="6" w:name="_Toc192195439"/>
      <w:r w:rsidRPr="00361F56">
        <w:rPr>
          <w:b/>
          <w:bCs/>
          <w:color w:val="000000" w:themeColor="text1"/>
          <w:sz w:val="28"/>
          <w:szCs w:val="28"/>
          <w:u w:val="single"/>
        </w:rPr>
        <w:t>Strategic Direction</w:t>
      </w:r>
      <w:bookmarkEnd w:id="6"/>
    </w:p>
    <w:p w14:paraId="5361582E" w14:textId="77777777" w:rsidR="00B16C86" w:rsidRPr="00FE7039" w:rsidRDefault="00B16C86" w:rsidP="00194399">
      <w:pPr>
        <w:spacing w:line="360" w:lineRule="auto"/>
        <w:jc w:val="both"/>
        <w:rPr>
          <w:rFonts w:ascii="Arial" w:hAnsi="Arial" w:cs="Arial"/>
          <w:sz w:val="24"/>
          <w:szCs w:val="24"/>
        </w:rPr>
      </w:pPr>
    </w:p>
    <w:p w14:paraId="61E32F50" w14:textId="77777777" w:rsidR="000963EE" w:rsidRDefault="00406E73" w:rsidP="000963EE">
      <w:pPr>
        <w:spacing w:line="360" w:lineRule="auto"/>
        <w:ind w:firstLine="720"/>
        <w:jc w:val="both"/>
        <w:rPr>
          <w:rFonts w:ascii="Arial" w:hAnsi="Arial" w:cs="Arial"/>
          <w:sz w:val="24"/>
          <w:szCs w:val="24"/>
        </w:rPr>
      </w:pPr>
      <w:r w:rsidRPr="00FE7039">
        <w:rPr>
          <w:rFonts w:ascii="Arial" w:hAnsi="Arial" w:cs="Arial"/>
          <w:sz w:val="24"/>
          <w:szCs w:val="24"/>
        </w:rPr>
        <w:t xml:space="preserve">Currently, Hilton Hotels and Resorts </w:t>
      </w:r>
      <w:r w:rsidR="009D7A24" w:rsidRPr="00FE7039">
        <w:rPr>
          <w:rFonts w:ascii="Arial" w:hAnsi="Arial" w:cs="Arial"/>
          <w:sz w:val="24"/>
          <w:szCs w:val="24"/>
        </w:rPr>
        <w:t xml:space="preserve">faces heavy competition in the international hospitality industry, with key players such as Marriott International, Hyatt, and Four Seasons creating heavy tension and motivation for it to grow and continue expanding </w:t>
      </w:r>
      <w:proofErr w:type="gramStart"/>
      <w:r w:rsidR="009D7A24" w:rsidRPr="00FE7039">
        <w:rPr>
          <w:rFonts w:ascii="Arial" w:hAnsi="Arial" w:cs="Arial"/>
          <w:sz w:val="24"/>
          <w:szCs w:val="24"/>
        </w:rPr>
        <w:t>in order to</w:t>
      </w:r>
      <w:proofErr w:type="gramEnd"/>
      <w:r w:rsidR="009D7A24" w:rsidRPr="00FE7039">
        <w:rPr>
          <w:rFonts w:ascii="Arial" w:hAnsi="Arial" w:cs="Arial"/>
          <w:sz w:val="24"/>
          <w:szCs w:val="24"/>
        </w:rPr>
        <w:t xml:space="preserve"> maintain its market position (</w:t>
      </w:r>
      <w:proofErr w:type="spellStart"/>
      <w:r w:rsidR="009D7A24" w:rsidRPr="00FE7039">
        <w:rPr>
          <w:rFonts w:ascii="Arial" w:hAnsi="Arial" w:cs="Arial"/>
          <w:sz w:val="24"/>
          <w:szCs w:val="24"/>
        </w:rPr>
        <w:t>Gazzoli</w:t>
      </w:r>
      <w:proofErr w:type="spellEnd"/>
      <w:r w:rsidR="009D7A24" w:rsidRPr="00FE7039">
        <w:rPr>
          <w:rFonts w:ascii="Arial" w:hAnsi="Arial" w:cs="Arial"/>
          <w:sz w:val="24"/>
          <w:szCs w:val="24"/>
        </w:rPr>
        <w:t xml:space="preserve">, </w:t>
      </w:r>
      <w:r w:rsidR="009D7A24" w:rsidRPr="00FE7039">
        <w:rPr>
          <w:rFonts w:ascii="Arial" w:hAnsi="Arial" w:cs="Arial"/>
          <w:i/>
          <w:iCs/>
          <w:sz w:val="24"/>
          <w:szCs w:val="24"/>
        </w:rPr>
        <w:t xml:space="preserve">et al., </w:t>
      </w:r>
      <w:r w:rsidR="009D7A24" w:rsidRPr="00FE7039">
        <w:rPr>
          <w:rFonts w:ascii="Arial" w:hAnsi="Arial" w:cs="Arial"/>
          <w:sz w:val="24"/>
          <w:szCs w:val="24"/>
        </w:rPr>
        <w:t xml:space="preserve">2008). Therefore, </w:t>
      </w:r>
      <w:proofErr w:type="gramStart"/>
      <w:r w:rsidR="009D7A24" w:rsidRPr="00FE7039">
        <w:rPr>
          <w:rFonts w:ascii="Arial" w:hAnsi="Arial" w:cs="Arial"/>
          <w:sz w:val="24"/>
          <w:szCs w:val="24"/>
        </w:rPr>
        <w:t>in order to</w:t>
      </w:r>
      <w:proofErr w:type="gramEnd"/>
      <w:r w:rsidR="009D7A24" w:rsidRPr="00FE7039">
        <w:rPr>
          <w:rFonts w:ascii="Arial" w:hAnsi="Arial" w:cs="Arial"/>
          <w:sz w:val="24"/>
          <w:szCs w:val="24"/>
        </w:rPr>
        <w:t xml:space="preserve"> do so, Hilton has </w:t>
      </w:r>
      <w:r w:rsidR="00370E05" w:rsidRPr="00FE7039">
        <w:rPr>
          <w:rFonts w:ascii="Arial" w:hAnsi="Arial" w:cs="Arial"/>
          <w:sz w:val="24"/>
          <w:szCs w:val="24"/>
        </w:rPr>
        <w:t>begun</w:t>
      </w:r>
      <w:r w:rsidR="009D7A24" w:rsidRPr="00FE7039">
        <w:rPr>
          <w:rFonts w:ascii="Arial" w:hAnsi="Arial" w:cs="Arial"/>
          <w:sz w:val="24"/>
          <w:szCs w:val="24"/>
        </w:rPr>
        <w:t xml:space="preserve"> strategic directions into expanding its </w:t>
      </w:r>
      <w:r w:rsidR="009D7A24" w:rsidRPr="00FE7039">
        <w:rPr>
          <w:rFonts w:ascii="Arial" w:hAnsi="Arial" w:cs="Arial"/>
          <w:sz w:val="24"/>
          <w:szCs w:val="24"/>
        </w:rPr>
        <w:lastRenderedPageBreak/>
        <w:t xml:space="preserve">portfolio, with a number of 26 additional hotels, which would be “poised for 100 per cent growth” within the next two to four years (Khanna, 2024). </w:t>
      </w:r>
    </w:p>
    <w:p w14:paraId="43700939" w14:textId="28EB31D3" w:rsidR="009D7A24" w:rsidRPr="00FE7039" w:rsidRDefault="00255DCF" w:rsidP="000963EE">
      <w:pPr>
        <w:spacing w:line="360" w:lineRule="auto"/>
        <w:ind w:firstLine="720"/>
        <w:jc w:val="both"/>
        <w:rPr>
          <w:rFonts w:ascii="Arial" w:hAnsi="Arial" w:cs="Arial"/>
          <w:sz w:val="24"/>
          <w:szCs w:val="24"/>
        </w:rPr>
      </w:pPr>
      <w:r w:rsidRPr="00FE7039">
        <w:rPr>
          <w:rFonts w:ascii="Arial" w:hAnsi="Arial" w:cs="Arial"/>
          <w:sz w:val="24"/>
          <w:szCs w:val="24"/>
        </w:rPr>
        <w:t>Hence</w:t>
      </w:r>
      <w:r w:rsidR="009D7A24" w:rsidRPr="00FE7039">
        <w:rPr>
          <w:rFonts w:ascii="Arial" w:hAnsi="Arial" w:cs="Arial"/>
          <w:sz w:val="24"/>
          <w:szCs w:val="24"/>
        </w:rPr>
        <w:t>, this would be targeting the Asian hospitality market, due to the fact that in comparison with its competitors, Hilton has a lot more room for improvement in terms of the resources and hotels in-use within countries like India, where they could build potentially over 50 more, and then expand into other countries like Japan, Thailand, and others that would create significant profits (Khanna, 2024).</w:t>
      </w:r>
      <w:r w:rsidRPr="00FE7039">
        <w:rPr>
          <w:rFonts w:ascii="Arial" w:hAnsi="Arial" w:cs="Arial"/>
          <w:sz w:val="24"/>
          <w:szCs w:val="24"/>
        </w:rPr>
        <w:t xml:space="preserve"> Ultimately, Hilton could see itself competing with other renowned hospitality companies at an even level, with more room for profitability and improvement </w:t>
      </w:r>
      <w:proofErr w:type="gramStart"/>
      <w:r w:rsidRPr="00FE7039">
        <w:rPr>
          <w:rFonts w:ascii="Arial" w:hAnsi="Arial" w:cs="Arial"/>
          <w:sz w:val="24"/>
          <w:szCs w:val="24"/>
        </w:rPr>
        <w:t>as a result of</w:t>
      </w:r>
      <w:proofErr w:type="gramEnd"/>
      <w:r w:rsidRPr="00FE7039">
        <w:rPr>
          <w:rFonts w:ascii="Arial" w:hAnsi="Arial" w:cs="Arial"/>
          <w:sz w:val="24"/>
          <w:szCs w:val="24"/>
        </w:rPr>
        <w:t xml:space="preserve"> its expansion into Asian markets</w:t>
      </w:r>
      <w:r w:rsidR="00C95D16">
        <w:rPr>
          <w:rFonts w:ascii="Arial" w:hAnsi="Arial" w:cs="Arial"/>
          <w:sz w:val="24"/>
          <w:szCs w:val="24"/>
        </w:rPr>
        <w:t xml:space="preserve"> </w:t>
      </w:r>
      <w:r w:rsidRPr="00FE7039">
        <w:rPr>
          <w:rFonts w:ascii="Arial" w:hAnsi="Arial" w:cs="Arial"/>
          <w:sz w:val="24"/>
          <w:szCs w:val="24"/>
        </w:rPr>
        <w:t>and targeting a wider variety of guests to use their services (</w:t>
      </w:r>
      <w:proofErr w:type="spellStart"/>
      <w:r w:rsidRPr="00FE7039">
        <w:rPr>
          <w:rFonts w:ascii="Arial" w:hAnsi="Arial" w:cs="Arial"/>
          <w:sz w:val="24"/>
          <w:szCs w:val="24"/>
        </w:rPr>
        <w:t>Gazzoli</w:t>
      </w:r>
      <w:proofErr w:type="spellEnd"/>
      <w:r w:rsidRPr="00FE7039">
        <w:rPr>
          <w:rFonts w:ascii="Arial" w:hAnsi="Arial" w:cs="Arial"/>
          <w:sz w:val="24"/>
          <w:szCs w:val="24"/>
        </w:rPr>
        <w:t xml:space="preserve">, </w:t>
      </w:r>
      <w:r w:rsidRPr="00FE7039">
        <w:rPr>
          <w:rFonts w:ascii="Arial" w:hAnsi="Arial" w:cs="Arial"/>
          <w:i/>
          <w:iCs/>
          <w:sz w:val="24"/>
          <w:szCs w:val="24"/>
        </w:rPr>
        <w:t xml:space="preserve">et al., </w:t>
      </w:r>
      <w:r w:rsidRPr="00FE7039">
        <w:rPr>
          <w:rFonts w:ascii="Arial" w:hAnsi="Arial" w:cs="Arial"/>
          <w:sz w:val="24"/>
          <w:szCs w:val="24"/>
        </w:rPr>
        <w:t>2008).</w:t>
      </w:r>
    </w:p>
    <w:p w14:paraId="492BB32B" w14:textId="77777777" w:rsidR="000963EE" w:rsidRDefault="00370E05" w:rsidP="000963EE">
      <w:pPr>
        <w:spacing w:line="360" w:lineRule="auto"/>
        <w:ind w:firstLine="720"/>
        <w:jc w:val="both"/>
        <w:rPr>
          <w:rFonts w:ascii="Arial" w:hAnsi="Arial" w:cs="Arial"/>
          <w:sz w:val="24"/>
          <w:szCs w:val="24"/>
        </w:rPr>
      </w:pPr>
      <w:r w:rsidRPr="00FE7039">
        <w:rPr>
          <w:rFonts w:ascii="Arial" w:hAnsi="Arial" w:cs="Arial"/>
          <w:sz w:val="24"/>
          <w:szCs w:val="24"/>
        </w:rPr>
        <w:t xml:space="preserve">Aside from operational expansion, there is a significant strategy ran by Hilton currently, which aims to make it significantly more sustainable in the hospitality industry. As discussed earlier in the report, Hilton have many plans for 2030, regarding human resources improvement and environmental sustainability. In their 2030 progress tracking, they specify their strategic direction that they take </w:t>
      </w:r>
      <w:proofErr w:type="gramStart"/>
      <w:r w:rsidRPr="00FE7039">
        <w:rPr>
          <w:rFonts w:ascii="Arial" w:hAnsi="Arial" w:cs="Arial"/>
          <w:sz w:val="24"/>
          <w:szCs w:val="24"/>
        </w:rPr>
        <w:t>in order to</w:t>
      </w:r>
      <w:proofErr w:type="gramEnd"/>
      <w:r w:rsidRPr="00FE7039">
        <w:rPr>
          <w:rFonts w:ascii="Arial" w:hAnsi="Arial" w:cs="Arial"/>
          <w:sz w:val="24"/>
          <w:szCs w:val="24"/>
        </w:rPr>
        <w:t xml:space="preserve"> achieve these main goals. In terms of reducing energy consumption, Hilton intends to align with global environmental certification with third-party verification, and reduction of scope 3 carbon emissions intensity from franchised hotels by 56% (Hilton, 2025d). </w:t>
      </w:r>
    </w:p>
    <w:p w14:paraId="5CAF8419" w14:textId="639AEAB9" w:rsidR="00255DCF" w:rsidRPr="00FE7039" w:rsidRDefault="00370E05" w:rsidP="000963EE">
      <w:pPr>
        <w:spacing w:line="360" w:lineRule="auto"/>
        <w:ind w:firstLine="720"/>
        <w:jc w:val="both"/>
        <w:rPr>
          <w:rFonts w:ascii="Arial" w:hAnsi="Arial" w:cs="Arial"/>
          <w:sz w:val="24"/>
          <w:szCs w:val="24"/>
        </w:rPr>
      </w:pPr>
      <w:r w:rsidRPr="00FE7039">
        <w:rPr>
          <w:rFonts w:ascii="Arial" w:hAnsi="Arial" w:cs="Arial"/>
          <w:sz w:val="24"/>
          <w:szCs w:val="24"/>
        </w:rPr>
        <w:t>Likewise, to reduce water use, they intend to active 20 community water projects to increase access and resilience, with any recyclable soap used by guests to avoid sending to landfill and reuse when and where possible</w:t>
      </w:r>
      <w:r w:rsidR="00A5403E">
        <w:rPr>
          <w:rFonts w:ascii="Arial" w:hAnsi="Arial" w:cs="Arial"/>
          <w:sz w:val="24"/>
          <w:szCs w:val="24"/>
        </w:rPr>
        <w:t xml:space="preserve"> (Bruns-Smith, </w:t>
      </w:r>
      <w:r w:rsidR="00A5403E">
        <w:rPr>
          <w:rFonts w:ascii="Arial" w:hAnsi="Arial" w:cs="Arial"/>
          <w:i/>
          <w:iCs/>
          <w:sz w:val="24"/>
          <w:szCs w:val="24"/>
        </w:rPr>
        <w:t xml:space="preserve">et al., </w:t>
      </w:r>
      <w:r w:rsidR="00A5403E">
        <w:rPr>
          <w:rFonts w:ascii="Arial" w:hAnsi="Arial" w:cs="Arial"/>
          <w:sz w:val="24"/>
          <w:szCs w:val="24"/>
        </w:rPr>
        <w:t>2015)</w:t>
      </w:r>
      <w:r w:rsidRPr="00FE7039">
        <w:rPr>
          <w:rFonts w:ascii="Arial" w:hAnsi="Arial" w:cs="Arial"/>
          <w:sz w:val="24"/>
          <w:szCs w:val="24"/>
        </w:rPr>
        <w:t xml:space="preserve">. In addition, to provide further opportunities for its employees, they intend to award 300+ action grants for hotel-led social and environmental impact projects, alongside food donation programs, and disaster relief programs to provide as much support for their employees as possible (Hilton, 2025d; </w:t>
      </w:r>
      <w:proofErr w:type="spellStart"/>
      <w:r w:rsidRPr="00FE7039">
        <w:rPr>
          <w:rFonts w:ascii="Arial" w:hAnsi="Arial" w:cs="Arial"/>
          <w:sz w:val="24"/>
          <w:szCs w:val="24"/>
        </w:rPr>
        <w:t>Alshmemri</w:t>
      </w:r>
      <w:proofErr w:type="spellEnd"/>
      <w:r w:rsidRPr="00FE7039">
        <w:rPr>
          <w:rFonts w:ascii="Arial" w:hAnsi="Arial" w:cs="Arial"/>
          <w:sz w:val="24"/>
          <w:szCs w:val="24"/>
        </w:rPr>
        <w:t xml:space="preserve">, </w:t>
      </w:r>
      <w:r w:rsidRPr="00FE7039">
        <w:rPr>
          <w:rFonts w:ascii="Arial" w:hAnsi="Arial" w:cs="Arial"/>
          <w:i/>
          <w:iCs/>
          <w:sz w:val="24"/>
          <w:szCs w:val="24"/>
        </w:rPr>
        <w:t xml:space="preserve">et al., </w:t>
      </w:r>
      <w:r w:rsidRPr="00FE7039">
        <w:rPr>
          <w:rFonts w:ascii="Arial" w:hAnsi="Arial" w:cs="Arial"/>
          <w:sz w:val="24"/>
          <w:szCs w:val="24"/>
        </w:rPr>
        <w:t xml:space="preserve">2017).  </w:t>
      </w:r>
    </w:p>
    <w:p w14:paraId="579D00DB" w14:textId="77777777" w:rsidR="00620753" w:rsidRDefault="00620753" w:rsidP="00194399">
      <w:pPr>
        <w:spacing w:line="360" w:lineRule="auto"/>
        <w:jc w:val="both"/>
        <w:rPr>
          <w:rFonts w:ascii="Arial" w:hAnsi="Arial" w:cs="Arial"/>
          <w:sz w:val="24"/>
          <w:szCs w:val="24"/>
        </w:rPr>
      </w:pPr>
    </w:p>
    <w:p w14:paraId="109CB758" w14:textId="77777777" w:rsidR="000963EE" w:rsidRPr="00FE7039" w:rsidRDefault="000963EE" w:rsidP="00194399">
      <w:pPr>
        <w:spacing w:line="360" w:lineRule="auto"/>
        <w:jc w:val="both"/>
        <w:rPr>
          <w:rFonts w:ascii="Arial" w:hAnsi="Arial" w:cs="Arial"/>
          <w:sz w:val="24"/>
          <w:szCs w:val="24"/>
        </w:rPr>
      </w:pPr>
    </w:p>
    <w:p w14:paraId="3F7EF0DA" w14:textId="20AE58B7" w:rsidR="00131E6D" w:rsidRPr="00361F56" w:rsidRDefault="00620753" w:rsidP="00194399">
      <w:pPr>
        <w:pStyle w:val="Heading1"/>
        <w:jc w:val="both"/>
        <w:rPr>
          <w:b/>
          <w:bCs/>
          <w:color w:val="000000" w:themeColor="text1"/>
          <w:sz w:val="36"/>
          <w:szCs w:val="36"/>
          <w:u w:val="single"/>
        </w:rPr>
      </w:pPr>
      <w:bookmarkStart w:id="7" w:name="_Toc192195440"/>
      <w:r w:rsidRPr="00361F56">
        <w:rPr>
          <w:b/>
          <w:bCs/>
          <w:color w:val="000000" w:themeColor="text1"/>
          <w:sz w:val="36"/>
          <w:szCs w:val="36"/>
          <w:u w:val="single"/>
        </w:rPr>
        <w:lastRenderedPageBreak/>
        <w:t>Conclusion</w:t>
      </w:r>
      <w:bookmarkEnd w:id="7"/>
    </w:p>
    <w:p w14:paraId="79D74E85" w14:textId="77777777" w:rsidR="00131E6D" w:rsidRPr="00FE7039" w:rsidRDefault="00131E6D" w:rsidP="00194399">
      <w:pPr>
        <w:spacing w:line="360" w:lineRule="auto"/>
        <w:jc w:val="both"/>
        <w:rPr>
          <w:rFonts w:ascii="Arial" w:hAnsi="Arial" w:cs="Arial"/>
          <w:sz w:val="28"/>
          <w:szCs w:val="28"/>
        </w:rPr>
      </w:pPr>
    </w:p>
    <w:p w14:paraId="291EDEB9" w14:textId="3757500E" w:rsidR="00131E6D" w:rsidRPr="00FE7039" w:rsidRDefault="006C7697" w:rsidP="000963EE">
      <w:pPr>
        <w:spacing w:line="360" w:lineRule="auto"/>
        <w:ind w:firstLine="720"/>
        <w:jc w:val="both"/>
        <w:rPr>
          <w:rFonts w:ascii="Arial" w:hAnsi="Arial" w:cs="Arial"/>
          <w:sz w:val="28"/>
          <w:szCs w:val="28"/>
        </w:rPr>
      </w:pPr>
      <w:r w:rsidRPr="00FE7039">
        <w:rPr>
          <w:rFonts w:ascii="Arial" w:hAnsi="Arial" w:cs="Arial"/>
          <w:sz w:val="24"/>
          <w:szCs w:val="24"/>
        </w:rPr>
        <w:t xml:space="preserve">In conclusion, Hilton Hotels and Resorts continues to solidify its position as an international leader within the hospitality industry, through its strategic initiatives, commitment to innovation, and sustainability efforts. By maintaining its robust corporate structure, fostering a people-focused culture, and implementing forward-thinking goals and projects, Hilton proves its preparedness to navigate an evolving demand in the hospitality sector. With the company’s focus on sustainability, focusing on the ‘Travel with Purpose’ initiative, and expansion into Asian markets, Hilton positions itself for long-term success, as it </w:t>
      </w:r>
      <w:proofErr w:type="gramStart"/>
      <w:r w:rsidRPr="00FE7039">
        <w:rPr>
          <w:rFonts w:ascii="Arial" w:hAnsi="Arial" w:cs="Arial"/>
          <w:sz w:val="24"/>
          <w:szCs w:val="24"/>
        </w:rPr>
        <w:t>enters into</w:t>
      </w:r>
      <w:proofErr w:type="gramEnd"/>
      <w:r w:rsidRPr="00FE7039">
        <w:rPr>
          <w:rFonts w:ascii="Arial" w:hAnsi="Arial" w:cs="Arial"/>
          <w:sz w:val="24"/>
          <w:szCs w:val="24"/>
        </w:rPr>
        <w:t xml:space="preserve"> a high-demand market. Moving forward, by continuously refining its strategies and embracing new market opportunities, Hilton is set to maintain its competitive edge in the hospitality industry and achieve even more of its ambitious goals by 2030 and beyond.</w:t>
      </w:r>
    </w:p>
    <w:p w14:paraId="5EE1C6D9" w14:textId="77777777" w:rsidR="00131E6D" w:rsidRPr="00FE7039" w:rsidRDefault="00131E6D" w:rsidP="00194399">
      <w:pPr>
        <w:spacing w:line="360" w:lineRule="auto"/>
        <w:jc w:val="both"/>
        <w:rPr>
          <w:rFonts w:ascii="Arial" w:hAnsi="Arial" w:cs="Arial"/>
          <w:sz w:val="28"/>
          <w:szCs w:val="28"/>
        </w:rPr>
      </w:pPr>
    </w:p>
    <w:p w14:paraId="1FEB60F2" w14:textId="08DDC921" w:rsidR="00131E6D" w:rsidRPr="00361F56" w:rsidRDefault="00131E6D" w:rsidP="00194399">
      <w:pPr>
        <w:pStyle w:val="Heading1"/>
        <w:jc w:val="both"/>
        <w:rPr>
          <w:b/>
          <w:bCs/>
          <w:color w:val="000000" w:themeColor="text1"/>
          <w:sz w:val="36"/>
          <w:szCs w:val="36"/>
          <w:u w:val="single"/>
        </w:rPr>
      </w:pPr>
      <w:bookmarkStart w:id="8" w:name="_Toc192195441"/>
      <w:r w:rsidRPr="00361F56">
        <w:rPr>
          <w:b/>
          <w:bCs/>
          <w:color w:val="000000" w:themeColor="text1"/>
          <w:sz w:val="36"/>
          <w:szCs w:val="36"/>
          <w:u w:val="single"/>
        </w:rPr>
        <w:t>Recommendations</w:t>
      </w:r>
      <w:bookmarkEnd w:id="8"/>
    </w:p>
    <w:p w14:paraId="3CA10578" w14:textId="77777777" w:rsidR="00131E6D" w:rsidRPr="00FE7039" w:rsidRDefault="00131E6D" w:rsidP="00194399">
      <w:pPr>
        <w:spacing w:line="360" w:lineRule="auto"/>
        <w:jc w:val="both"/>
        <w:rPr>
          <w:rFonts w:ascii="Arial" w:hAnsi="Arial" w:cs="Arial"/>
          <w:b/>
          <w:bCs/>
          <w:sz w:val="28"/>
          <w:szCs w:val="28"/>
          <w:u w:val="single"/>
        </w:rPr>
      </w:pPr>
    </w:p>
    <w:p w14:paraId="6DA33769" w14:textId="77777777" w:rsidR="008C4250" w:rsidRDefault="00FE7039" w:rsidP="008C4250">
      <w:pPr>
        <w:spacing w:line="360" w:lineRule="auto"/>
        <w:ind w:firstLine="720"/>
        <w:jc w:val="both"/>
        <w:rPr>
          <w:rFonts w:ascii="Arial" w:hAnsi="Arial" w:cs="Arial"/>
          <w:sz w:val="24"/>
          <w:szCs w:val="24"/>
        </w:rPr>
      </w:pPr>
      <w:r w:rsidRPr="00FE7039">
        <w:rPr>
          <w:rFonts w:ascii="Arial" w:hAnsi="Arial" w:cs="Arial"/>
          <w:sz w:val="24"/>
          <w:szCs w:val="24"/>
        </w:rPr>
        <w:t>Hilton Hotels and Resorts should take further action into the constantly</w:t>
      </w:r>
      <w:r w:rsidR="00BD6C9F">
        <w:rPr>
          <w:rFonts w:ascii="Arial" w:hAnsi="Arial" w:cs="Arial"/>
          <w:sz w:val="24"/>
          <w:szCs w:val="24"/>
        </w:rPr>
        <w:t xml:space="preserve"> </w:t>
      </w:r>
      <w:r w:rsidRPr="00FE7039">
        <w:rPr>
          <w:rFonts w:ascii="Arial" w:hAnsi="Arial" w:cs="Arial"/>
          <w:sz w:val="24"/>
          <w:szCs w:val="24"/>
        </w:rPr>
        <w:t>evolving industry</w:t>
      </w:r>
      <w:r w:rsidR="00BD6C9F">
        <w:rPr>
          <w:rFonts w:ascii="Arial" w:hAnsi="Arial" w:cs="Arial"/>
          <w:sz w:val="24"/>
          <w:szCs w:val="24"/>
        </w:rPr>
        <w:t xml:space="preserve"> </w:t>
      </w:r>
      <w:r w:rsidRPr="00FE7039">
        <w:rPr>
          <w:rFonts w:ascii="Arial" w:hAnsi="Arial" w:cs="Arial"/>
          <w:sz w:val="24"/>
          <w:szCs w:val="24"/>
        </w:rPr>
        <w:t>and join with going fully digital in its hotels and facilities. By doing so, Hilton can expand the use of artificial intelligence and data analytics to help personalise guest experiences, offering tailored services based on past experiences and chosen preferences. Also, increasing the use of smart hotel technology such as voice-activated room controls, enhanced door security and limited CCTV around the hotel, can provide reassurance to guests’ security and their privacy, improving their convenience and satisfaction (</w:t>
      </w:r>
      <w:proofErr w:type="spellStart"/>
      <w:r w:rsidRPr="00FE7039">
        <w:rPr>
          <w:rFonts w:ascii="Arial" w:hAnsi="Arial" w:cs="Arial"/>
          <w:sz w:val="24"/>
          <w:szCs w:val="24"/>
        </w:rPr>
        <w:t>Shumakova</w:t>
      </w:r>
      <w:proofErr w:type="spellEnd"/>
      <w:r w:rsidRPr="00FE7039">
        <w:rPr>
          <w:rFonts w:ascii="Arial" w:hAnsi="Arial" w:cs="Arial"/>
          <w:sz w:val="24"/>
          <w:szCs w:val="24"/>
        </w:rPr>
        <w:t xml:space="preserve">, 2021). Furthermore, by leveraging these advancements, Hilton </w:t>
      </w:r>
      <w:proofErr w:type="gramStart"/>
      <w:r w:rsidRPr="00FE7039">
        <w:rPr>
          <w:rFonts w:ascii="Arial" w:hAnsi="Arial" w:cs="Arial"/>
          <w:sz w:val="24"/>
          <w:szCs w:val="24"/>
        </w:rPr>
        <w:t>is able to</w:t>
      </w:r>
      <w:proofErr w:type="gramEnd"/>
      <w:r w:rsidRPr="00FE7039">
        <w:rPr>
          <w:rFonts w:ascii="Arial" w:hAnsi="Arial" w:cs="Arial"/>
          <w:sz w:val="24"/>
          <w:szCs w:val="24"/>
        </w:rPr>
        <w:t xml:space="preserve"> differentiate itself from competitors further, improving customer loyalty and significantly increasing overall efficiency across its global hotels and resorts network (Buer, 2019).</w:t>
      </w:r>
    </w:p>
    <w:p w14:paraId="18B7436E" w14:textId="53622377" w:rsidR="00AC10E5" w:rsidRDefault="00AC10E5" w:rsidP="008C4250">
      <w:pPr>
        <w:spacing w:line="360" w:lineRule="auto"/>
        <w:ind w:firstLine="720"/>
        <w:jc w:val="both"/>
        <w:rPr>
          <w:rFonts w:ascii="Arial" w:hAnsi="Arial" w:cs="Arial"/>
          <w:sz w:val="24"/>
          <w:szCs w:val="24"/>
        </w:rPr>
      </w:pPr>
      <w:r>
        <w:rPr>
          <w:rFonts w:ascii="Arial" w:hAnsi="Arial" w:cs="Arial"/>
          <w:sz w:val="24"/>
          <w:szCs w:val="24"/>
        </w:rPr>
        <w:t>Hilton Hotels and Resorts should also prioritise their focus of expansion into Asian markets, strengthening their global presence. Asia, particularly countries like India, Japan, and Thailand, with extensive populations, are in high</w:t>
      </w:r>
      <w:r w:rsidR="008C4250">
        <w:rPr>
          <w:rFonts w:ascii="Arial" w:hAnsi="Arial" w:cs="Arial"/>
          <w:sz w:val="24"/>
          <w:szCs w:val="24"/>
        </w:rPr>
        <w:t xml:space="preserve"> </w:t>
      </w:r>
      <w:r>
        <w:rPr>
          <w:rFonts w:ascii="Arial" w:hAnsi="Arial" w:cs="Arial"/>
          <w:sz w:val="24"/>
          <w:szCs w:val="24"/>
        </w:rPr>
        <w:t xml:space="preserve">demand of hotels </w:t>
      </w:r>
      <w:r>
        <w:rPr>
          <w:rFonts w:ascii="Arial" w:hAnsi="Arial" w:cs="Arial"/>
          <w:sz w:val="24"/>
          <w:szCs w:val="24"/>
        </w:rPr>
        <w:lastRenderedPageBreak/>
        <w:t>such as the ones provided by Hilton. Therefore, adding 20 more hotels or going steady and going for 10 as a baseline goal would be perfect for Hilton, as it would allow it to target multiple locations within these specific countries (Tien, 2019; Bharwani, 2012). This would present significant growth opportunities to the countries, resulting from tourism and increasing demands for luxury and mid-range accommodations. This long-term expansion strategy will be boosting market share for Hilton, increasing revenue streams, and position the brand as a dominant global hospitality leader (Tien, 2019; Bharwani, 2012).</w:t>
      </w:r>
    </w:p>
    <w:p w14:paraId="7C7957EE" w14:textId="77777777" w:rsidR="00AC10E5" w:rsidRDefault="00AC10E5" w:rsidP="003A2063">
      <w:pPr>
        <w:spacing w:line="360" w:lineRule="auto"/>
        <w:rPr>
          <w:rFonts w:ascii="Arial" w:hAnsi="Arial" w:cs="Arial"/>
          <w:sz w:val="24"/>
          <w:szCs w:val="24"/>
        </w:rPr>
      </w:pPr>
    </w:p>
    <w:p w14:paraId="3066F54E" w14:textId="77777777" w:rsidR="00361F56" w:rsidRDefault="00361F56" w:rsidP="003A2063">
      <w:pPr>
        <w:spacing w:line="360" w:lineRule="auto"/>
        <w:rPr>
          <w:rFonts w:ascii="Arial" w:hAnsi="Arial" w:cs="Arial"/>
          <w:sz w:val="24"/>
          <w:szCs w:val="24"/>
        </w:rPr>
      </w:pPr>
    </w:p>
    <w:p w14:paraId="655978B8" w14:textId="77777777" w:rsidR="00361F56" w:rsidRDefault="00361F56" w:rsidP="003A2063">
      <w:pPr>
        <w:spacing w:line="360" w:lineRule="auto"/>
        <w:rPr>
          <w:rFonts w:ascii="Arial" w:hAnsi="Arial" w:cs="Arial"/>
          <w:sz w:val="24"/>
          <w:szCs w:val="24"/>
        </w:rPr>
      </w:pPr>
    </w:p>
    <w:p w14:paraId="21FA7C25" w14:textId="77777777" w:rsidR="00361F56" w:rsidRDefault="00361F56" w:rsidP="003A2063">
      <w:pPr>
        <w:spacing w:line="360" w:lineRule="auto"/>
        <w:rPr>
          <w:rFonts w:ascii="Arial" w:hAnsi="Arial" w:cs="Arial"/>
          <w:sz w:val="24"/>
          <w:szCs w:val="24"/>
        </w:rPr>
      </w:pPr>
    </w:p>
    <w:p w14:paraId="47978FE2" w14:textId="77777777" w:rsidR="00361F56" w:rsidRDefault="00361F56" w:rsidP="003A2063">
      <w:pPr>
        <w:spacing w:line="360" w:lineRule="auto"/>
        <w:rPr>
          <w:rFonts w:ascii="Arial" w:hAnsi="Arial" w:cs="Arial"/>
          <w:sz w:val="24"/>
          <w:szCs w:val="24"/>
        </w:rPr>
      </w:pPr>
    </w:p>
    <w:p w14:paraId="385E14C6" w14:textId="77777777" w:rsidR="00361F56" w:rsidRDefault="00361F56" w:rsidP="003A2063">
      <w:pPr>
        <w:spacing w:line="360" w:lineRule="auto"/>
        <w:rPr>
          <w:rFonts w:ascii="Arial" w:hAnsi="Arial" w:cs="Arial"/>
          <w:sz w:val="24"/>
          <w:szCs w:val="24"/>
        </w:rPr>
      </w:pPr>
    </w:p>
    <w:p w14:paraId="6847C6EA" w14:textId="77777777" w:rsidR="00361F56" w:rsidRDefault="00361F56" w:rsidP="003A2063">
      <w:pPr>
        <w:spacing w:line="360" w:lineRule="auto"/>
        <w:rPr>
          <w:rFonts w:ascii="Arial" w:hAnsi="Arial" w:cs="Arial"/>
          <w:sz w:val="24"/>
          <w:szCs w:val="24"/>
        </w:rPr>
      </w:pPr>
    </w:p>
    <w:p w14:paraId="325DB189" w14:textId="77777777" w:rsidR="00361F56" w:rsidRDefault="00361F56" w:rsidP="003A2063">
      <w:pPr>
        <w:spacing w:line="360" w:lineRule="auto"/>
        <w:rPr>
          <w:rFonts w:ascii="Arial" w:hAnsi="Arial" w:cs="Arial"/>
          <w:sz w:val="24"/>
          <w:szCs w:val="24"/>
        </w:rPr>
      </w:pPr>
    </w:p>
    <w:p w14:paraId="307A2D42" w14:textId="77777777" w:rsidR="00361F56" w:rsidRDefault="00361F56" w:rsidP="003A2063">
      <w:pPr>
        <w:spacing w:line="360" w:lineRule="auto"/>
        <w:rPr>
          <w:rFonts w:ascii="Arial" w:hAnsi="Arial" w:cs="Arial"/>
          <w:sz w:val="24"/>
          <w:szCs w:val="24"/>
        </w:rPr>
      </w:pPr>
    </w:p>
    <w:p w14:paraId="290A9CF2" w14:textId="77777777" w:rsidR="00361F56" w:rsidRDefault="00361F56" w:rsidP="003A2063">
      <w:pPr>
        <w:spacing w:line="360" w:lineRule="auto"/>
        <w:rPr>
          <w:rFonts w:ascii="Arial" w:hAnsi="Arial" w:cs="Arial"/>
          <w:sz w:val="24"/>
          <w:szCs w:val="24"/>
        </w:rPr>
      </w:pPr>
    </w:p>
    <w:p w14:paraId="33C23CFC" w14:textId="77777777" w:rsidR="00361F56" w:rsidRDefault="00361F56" w:rsidP="003A2063">
      <w:pPr>
        <w:spacing w:line="360" w:lineRule="auto"/>
        <w:rPr>
          <w:rFonts w:ascii="Arial" w:hAnsi="Arial" w:cs="Arial"/>
          <w:sz w:val="24"/>
          <w:szCs w:val="24"/>
        </w:rPr>
      </w:pPr>
    </w:p>
    <w:p w14:paraId="49BCF920" w14:textId="77777777" w:rsidR="00361F56" w:rsidRDefault="00361F56" w:rsidP="003A2063">
      <w:pPr>
        <w:spacing w:line="360" w:lineRule="auto"/>
        <w:rPr>
          <w:rFonts w:ascii="Arial" w:hAnsi="Arial" w:cs="Arial"/>
          <w:sz w:val="24"/>
          <w:szCs w:val="24"/>
        </w:rPr>
      </w:pPr>
    </w:p>
    <w:p w14:paraId="3EE3DCC8" w14:textId="77777777" w:rsidR="00361F56" w:rsidRDefault="00361F56" w:rsidP="003A2063">
      <w:pPr>
        <w:spacing w:line="360" w:lineRule="auto"/>
        <w:rPr>
          <w:rFonts w:ascii="Arial" w:hAnsi="Arial" w:cs="Arial"/>
          <w:sz w:val="24"/>
          <w:szCs w:val="24"/>
        </w:rPr>
      </w:pPr>
    </w:p>
    <w:p w14:paraId="146451D8" w14:textId="77777777" w:rsidR="00361F56" w:rsidRDefault="00361F56" w:rsidP="003A2063">
      <w:pPr>
        <w:spacing w:line="360" w:lineRule="auto"/>
        <w:rPr>
          <w:rFonts w:ascii="Arial" w:hAnsi="Arial" w:cs="Arial"/>
          <w:sz w:val="24"/>
          <w:szCs w:val="24"/>
        </w:rPr>
      </w:pPr>
    </w:p>
    <w:p w14:paraId="66BB0408" w14:textId="77777777" w:rsidR="00361F56" w:rsidRDefault="00361F56" w:rsidP="003A2063">
      <w:pPr>
        <w:spacing w:line="360" w:lineRule="auto"/>
        <w:rPr>
          <w:rFonts w:ascii="Arial" w:hAnsi="Arial" w:cs="Arial"/>
          <w:sz w:val="24"/>
          <w:szCs w:val="24"/>
        </w:rPr>
      </w:pPr>
    </w:p>
    <w:p w14:paraId="3CBBE6B7" w14:textId="77777777" w:rsidR="00361F56" w:rsidRDefault="00361F56" w:rsidP="003A2063">
      <w:pPr>
        <w:spacing w:line="360" w:lineRule="auto"/>
        <w:rPr>
          <w:rFonts w:ascii="Arial" w:hAnsi="Arial" w:cs="Arial"/>
          <w:sz w:val="24"/>
          <w:szCs w:val="24"/>
        </w:rPr>
      </w:pPr>
    </w:p>
    <w:p w14:paraId="71F9078D" w14:textId="77777777" w:rsidR="00361F56" w:rsidRDefault="00361F56" w:rsidP="003A2063">
      <w:pPr>
        <w:spacing w:line="360" w:lineRule="auto"/>
        <w:rPr>
          <w:rFonts w:ascii="Arial" w:hAnsi="Arial" w:cs="Arial"/>
          <w:sz w:val="24"/>
          <w:szCs w:val="24"/>
        </w:rPr>
      </w:pPr>
    </w:p>
    <w:p w14:paraId="1B9CDD7D" w14:textId="77777777" w:rsidR="00361F56" w:rsidRPr="00AC10E5" w:rsidRDefault="00361F56" w:rsidP="003A2063">
      <w:pPr>
        <w:spacing w:line="360" w:lineRule="auto"/>
        <w:rPr>
          <w:rFonts w:ascii="Arial" w:hAnsi="Arial" w:cs="Arial"/>
          <w:sz w:val="24"/>
          <w:szCs w:val="24"/>
        </w:rPr>
      </w:pPr>
    </w:p>
    <w:p w14:paraId="6EF3648E" w14:textId="2C26A1CF" w:rsidR="00131E6D" w:rsidRPr="00361F56" w:rsidRDefault="00131E6D" w:rsidP="00361F56">
      <w:pPr>
        <w:pStyle w:val="Heading1"/>
        <w:rPr>
          <w:b/>
          <w:bCs/>
          <w:color w:val="000000" w:themeColor="text1"/>
          <w:sz w:val="36"/>
          <w:szCs w:val="36"/>
          <w:u w:val="single"/>
        </w:rPr>
      </w:pPr>
      <w:bookmarkStart w:id="9" w:name="_Toc192195442"/>
      <w:r w:rsidRPr="00361F56">
        <w:rPr>
          <w:b/>
          <w:bCs/>
          <w:color w:val="000000" w:themeColor="text1"/>
          <w:sz w:val="36"/>
          <w:szCs w:val="36"/>
          <w:u w:val="single"/>
        </w:rPr>
        <w:lastRenderedPageBreak/>
        <w:t>Reference List</w:t>
      </w:r>
      <w:bookmarkEnd w:id="9"/>
    </w:p>
    <w:p w14:paraId="5162859F" w14:textId="7F28BC18" w:rsidR="00B16C86" w:rsidRPr="00FE7039" w:rsidRDefault="00B16C86" w:rsidP="003A2063">
      <w:pPr>
        <w:spacing w:line="360" w:lineRule="auto"/>
        <w:rPr>
          <w:rFonts w:ascii="Arial" w:hAnsi="Arial" w:cs="Arial"/>
          <w:sz w:val="24"/>
          <w:szCs w:val="24"/>
        </w:rPr>
      </w:pPr>
    </w:p>
    <w:p w14:paraId="4A0B1558" w14:textId="77777777" w:rsidR="008C4250" w:rsidRPr="008C4250" w:rsidRDefault="008C4250" w:rsidP="003A2063">
      <w:pPr>
        <w:spacing w:line="360" w:lineRule="auto"/>
        <w:rPr>
          <w:rFonts w:ascii="Arial" w:hAnsi="Arial" w:cs="Arial"/>
          <w:sz w:val="24"/>
          <w:szCs w:val="24"/>
        </w:rPr>
      </w:pPr>
      <w:proofErr w:type="spellStart"/>
      <w:r w:rsidRPr="008C4250">
        <w:rPr>
          <w:rFonts w:ascii="Arial" w:hAnsi="Arial" w:cs="Arial"/>
          <w:sz w:val="24"/>
          <w:szCs w:val="24"/>
        </w:rPr>
        <w:t>Alshmemri</w:t>
      </w:r>
      <w:proofErr w:type="spellEnd"/>
      <w:r w:rsidRPr="008C4250">
        <w:rPr>
          <w:rFonts w:ascii="Arial" w:hAnsi="Arial" w:cs="Arial"/>
          <w:sz w:val="24"/>
          <w:szCs w:val="24"/>
        </w:rPr>
        <w:t>, M., Shahwan-Akl, L. and Maude, P., (2017) ‘Herzberg’s two-factor theory’. </w:t>
      </w:r>
      <w:r w:rsidRPr="008C4250">
        <w:rPr>
          <w:rFonts w:ascii="Arial" w:hAnsi="Arial" w:cs="Arial"/>
          <w:i/>
          <w:iCs/>
          <w:sz w:val="24"/>
          <w:szCs w:val="24"/>
        </w:rPr>
        <w:t>Life Science Journal</w:t>
      </w:r>
      <w:r w:rsidRPr="008C4250">
        <w:rPr>
          <w:rFonts w:ascii="Arial" w:hAnsi="Arial" w:cs="Arial"/>
          <w:sz w:val="24"/>
          <w:szCs w:val="24"/>
        </w:rPr>
        <w:t>, </w:t>
      </w:r>
      <w:r w:rsidRPr="008C4250">
        <w:rPr>
          <w:rFonts w:ascii="Arial" w:hAnsi="Arial" w:cs="Arial"/>
          <w:i/>
          <w:iCs/>
          <w:sz w:val="24"/>
          <w:szCs w:val="24"/>
        </w:rPr>
        <w:t>14</w:t>
      </w:r>
      <w:r w:rsidRPr="008C4250">
        <w:rPr>
          <w:rFonts w:ascii="Arial" w:hAnsi="Arial" w:cs="Arial"/>
          <w:sz w:val="24"/>
          <w:szCs w:val="24"/>
        </w:rPr>
        <w:t>(5), pp.12-16.</w:t>
      </w:r>
    </w:p>
    <w:p w14:paraId="263EB7C6"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Bharwani, S. and Butt, N., (2012) ‘Challenges for the global hospitality industry: an HR perspective’. </w:t>
      </w:r>
      <w:r w:rsidRPr="008C4250">
        <w:rPr>
          <w:rFonts w:ascii="Arial" w:hAnsi="Arial" w:cs="Arial"/>
          <w:i/>
          <w:iCs/>
          <w:sz w:val="24"/>
          <w:szCs w:val="24"/>
        </w:rPr>
        <w:t>Worldwide hospitality and tourism themes</w:t>
      </w:r>
      <w:r w:rsidRPr="008C4250">
        <w:rPr>
          <w:rFonts w:ascii="Arial" w:hAnsi="Arial" w:cs="Arial"/>
          <w:sz w:val="24"/>
          <w:szCs w:val="24"/>
        </w:rPr>
        <w:t>, </w:t>
      </w:r>
      <w:r w:rsidRPr="008C4250">
        <w:rPr>
          <w:rFonts w:ascii="Arial" w:hAnsi="Arial" w:cs="Arial"/>
          <w:i/>
          <w:iCs/>
          <w:sz w:val="24"/>
          <w:szCs w:val="24"/>
        </w:rPr>
        <w:t>4</w:t>
      </w:r>
      <w:r w:rsidRPr="008C4250">
        <w:rPr>
          <w:rFonts w:ascii="Arial" w:hAnsi="Arial" w:cs="Arial"/>
          <w:sz w:val="24"/>
          <w:szCs w:val="24"/>
        </w:rPr>
        <w:t>(2), pp.150-162.</w:t>
      </w:r>
    </w:p>
    <w:p w14:paraId="4F1CE27F" w14:textId="77777777" w:rsidR="008C4250" w:rsidRPr="008C4250" w:rsidRDefault="008C4250" w:rsidP="003A2063">
      <w:pPr>
        <w:spacing w:line="360" w:lineRule="auto"/>
        <w:rPr>
          <w:rFonts w:ascii="Arial" w:hAnsi="Arial" w:cs="Arial"/>
          <w:i/>
          <w:iCs/>
          <w:sz w:val="24"/>
          <w:szCs w:val="24"/>
        </w:rPr>
      </w:pPr>
      <w:r w:rsidRPr="008C4250">
        <w:rPr>
          <w:rFonts w:ascii="Arial" w:hAnsi="Arial" w:cs="Arial"/>
          <w:sz w:val="24"/>
          <w:szCs w:val="24"/>
        </w:rPr>
        <w:t xml:space="preserve">Brock, E., (2021) ‘Hilton, Mars Petcare Enter Agreement to Promote Pet Friendly Policies’. </w:t>
      </w:r>
      <w:r w:rsidRPr="008C4250">
        <w:rPr>
          <w:rFonts w:ascii="Arial" w:hAnsi="Arial" w:cs="Arial"/>
          <w:i/>
          <w:iCs/>
          <w:sz w:val="24"/>
          <w:szCs w:val="24"/>
        </w:rPr>
        <w:t>Asian Hospitality.</w:t>
      </w:r>
    </w:p>
    <w:p w14:paraId="222A0B7D"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Bruns-Smith, A., Choy, V., Chong, H. and Verma, R., (2015) ‘Environmental sustainability in the hospitality industry: Best practices, guest participation, and customer satisfaction’.</w:t>
      </w:r>
    </w:p>
    <w:p w14:paraId="42077CB9"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Buer, C., (2019) ‘Digitalization in the hotel industry’. In </w:t>
      </w:r>
      <w:r w:rsidRPr="008C4250">
        <w:rPr>
          <w:rFonts w:ascii="Arial" w:hAnsi="Arial" w:cs="Arial"/>
          <w:i/>
          <w:iCs/>
          <w:sz w:val="24"/>
          <w:szCs w:val="24"/>
        </w:rPr>
        <w:t>Tourism, Hospitality and Digital Transformation</w:t>
      </w:r>
      <w:r w:rsidRPr="008C4250">
        <w:rPr>
          <w:rFonts w:ascii="Arial" w:hAnsi="Arial" w:cs="Arial"/>
          <w:sz w:val="24"/>
          <w:szCs w:val="24"/>
        </w:rPr>
        <w:t> (pp. 6-19). Routledge.</w:t>
      </w:r>
    </w:p>
    <w:p w14:paraId="34489588" w14:textId="77777777" w:rsidR="008C4250" w:rsidRPr="008C4250" w:rsidRDefault="008C4250" w:rsidP="003A2063">
      <w:pPr>
        <w:spacing w:line="360" w:lineRule="auto"/>
        <w:rPr>
          <w:rFonts w:ascii="Arial" w:hAnsi="Arial" w:cs="Arial"/>
          <w:sz w:val="24"/>
          <w:szCs w:val="24"/>
        </w:rPr>
      </w:pPr>
      <w:proofErr w:type="spellStart"/>
      <w:r w:rsidRPr="008C4250">
        <w:rPr>
          <w:rFonts w:ascii="Arial" w:hAnsi="Arial" w:cs="Arial"/>
          <w:sz w:val="24"/>
          <w:szCs w:val="24"/>
        </w:rPr>
        <w:t>Gazzoli</w:t>
      </w:r>
      <w:proofErr w:type="spellEnd"/>
      <w:r w:rsidRPr="008C4250">
        <w:rPr>
          <w:rFonts w:ascii="Arial" w:hAnsi="Arial" w:cs="Arial"/>
          <w:sz w:val="24"/>
          <w:szCs w:val="24"/>
        </w:rPr>
        <w:t xml:space="preserve">, G., Gon Kim, W. and </w:t>
      </w:r>
      <w:proofErr w:type="spellStart"/>
      <w:r w:rsidRPr="008C4250">
        <w:rPr>
          <w:rFonts w:ascii="Arial" w:hAnsi="Arial" w:cs="Arial"/>
          <w:sz w:val="24"/>
          <w:szCs w:val="24"/>
        </w:rPr>
        <w:t>Palakurthi</w:t>
      </w:r>
      <w:proofErr w:type="spellEnd"/>
      <w:r w:rsidRPr="008C4250">
        <w:rPr>
          <w:rFonts w:ascii="Arial" w:hAnsi="Arial" w:cs="Arial"/>
          <w:sz w:val="24"/>
          <w:szCs w:val="24"/>
        </w:rPr>
        <w:t>, R., (2008) ‘Online distribution strategies and competition: are the global hotel companies getting it right?’. </w:t>
      </w:r>
      <w:r w:rsidRPr="008C4250">
        <w:rPr>
          <w:rFonts w:ascii="Arial" w:hAnsi="Arial" w:cs="Arial"/>
          <w:i/>
          <w:iCs/>
          <w:sz w:val="24"/>
          <w:szCs w:val="24"/>
        </w:rPr>
        <w:t>International Journal of Contemporary Hospitality Management</w:t>
      </w:r>
      <w:r w:rsidRPr="008C4250">
        <w:rPr>
          <w:rFonts w:ascii="Arial" w:hAnsi="Arial" w:cs="Arial"/>
          <w:sz w:val="24"/>
          <w:szCs w:val="24"/>
        </w:rPr>
        <w:t>, </w:t>
      </w:r>
      <w:r w:rsidRPr="008C4250">
        <w:rPr>
          <w:rFonts w:ascii="Arial" w:hAnsi="Arial" w:cs="Arial"/>
          <w:i/>
          <w:iCs/>
          <w:sz w:val="24"/>
          <w:szCs w:val="24"/>
        </w:rPr>
        <w:t>20</w:t>
      </w:r>
      <w:r w:rsidRPr="008C4250">
        <w:rPr>
          <w:rFonts w:ascii="Arial" w:hAnsi="Arial" w:cs="Arial"/>
          <w:sz w:val="24"/>
          <w:szCs w:val="24"/>
        </w:rPr>
        <w:t>(4), pp.375-387.</w:t>
      </w:r>
    </w:p>
    <w:p w14:paraId="5F9D5174"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 xml:space="preserve">Hilton, (2020) ‘Hilton 2030 Goal Tracking’. Available at: </w:t>
      </w:r>
      <w:hyperlink r:id="rId8" w:history="1">
        <w:r w:rsidRPr="008C4250">
          <w:rPr>
            <w:rStyle w:val="Hyperlink"/>
            <w:rFonts w:ascii="Arial" w:hAnsi="Arial" w:cs="Arial"/>
            <w:color w:val="auto"/>
            <w:sz w:val="24"/>
            <w:szCs w:val="24"/>
          </w:rPr>
          <w:t>https://cr.hilton.com/wp-content/uploads/2021/04/Hilton-2030-Goal-Tracker.pdf</w:t>
        </w:r>
      </w:hyperlink>
      <w:r w:rsidRPr="008C4250">
        <w:rPr>
          <w:rFonts w:ascii="Arial" w:hAnsi="Arial" w:cs="Arial"/>
          <w:sz w:val="24"/>
          <w:szCs w:val="24"/>
        </w:rPr>
        <w:t xml:space="preserve"> (Accessed: 03/03/2025)</w:t>
      </w:r>
    </w:p>
    <w:p w14:paraId="314AC12F"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 xml:space="preserve">Hilton, (2022) ‘Hilton Spotlights Travelers’ Changing Expectations as a Record Year of Travel Concludes’. </w:t>
      </w:r>
      <w:r w:rsidRPr="008C4250">
        <w:rPr>
          <w:rFonts w:ascii="Arial" w:hAnsi="Arial" w:cs="Arial"/>
          <w:i/>
          <w:iCs/>
          <w:sz w:val="24"/>
          <w:szCs w:val="24"/>
        </w:rPr>
        <w:t xml:space="preserve">Hilton, News Releases. </w:t>
      </w:r>
      <w:r w:rsidRPr="008C4250">
        <w:rPr>
          <w:rFonts w:ascii="Arial" w:hAnsi="Arial" w:cs="Arial"/>
          <w:sz w:val="24"/>
          <w:szCs w:val="24"/>
        </w:rPr>
        <w:t xml:space="preserve">Available at: </w:t>
      </w:r>
      <w:hyperlink r:id="rId9" w:history="1">
        <w:r w:rsidRPr="008C4250">
          <w:rPr>
            <w:rStyle w:val="Hyperlink"/>
            <w:rFonts w:ascii="Arial" w:hAnsi="Arial" w:cs="Arial"/>
            <w:color w:val="auto"/>
            <w:sz w:val="24"/>
            <w:szCs w:val="24"/>
          </w:rPr>
          <w:t>https://stories.hilton.com/releases/2023-travel-trends</w:t>
        </w:r>
      </w:hyperlink>
      <w:r w:rsidRPr="008C4250">
        <w:rPr>
          <w:rFonts w:ascii="Arial" w:hAnsi="Arial" w:cs="Arial"/>
          <w:sz w:val="24"/>
          <w:szCs w:val="24"/>
        </w:rPr>
        <w:t xml:space="preserve"> (Accessed: 03/03/2025)</w:t>
      </w:r>
    </w:p>
    <w:p w14:paraId="1BE1ED16"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 xml:space="preserve">Hilton, (2025a) ‘Hilton Hotels &amp; Resorts’. Available at: </w:t>
      </w:r>
      <w:hyperlink r:id="rId10" w:history="1">
        <w:r w:rsidRPr="008C4250">
          <w:rPr>
            <w:rStyle w:val="Hyperlink"/>
            <w:rFonts w:ascii="Arial" w:hAnsi="Arial" w:cs="Arial"/>
            <w:color w:val="auto"/>
            <w:sz w:val="24"/>
            <w:szCs w:val="24"/>
          </w:rPr>
          <w:t>https://www.hilton.com/en/?WT.mc_id=zINDA0EMEA1MB2PSH3GGL4INTCRB5dkt6MULTIBR7_121127646_1003528_p15224760042&amp;ads_rl=7695469998&amp;&amp;&amp;&amp;gad_source=1&amp;gclid=CjwKCAiAiaC-BhBEEiwAjY99qEVDq8eckyuoy8pD-n-YpZBaKX02ynCRSbEgrcyo9-EXXswpP1OjsRoC8uIQAvD_BwE&amp;gclsrc=aw.ds</w:t>
        </w:r>
      </w:hyperlink>
      <w:r w:rsidRPr="008C4250">
        <w:rPr>
          <w:rFonts w:ascii="Arial" w:hAnsi="Arial" w:cs="Arial"/>
          <w:sz w:val="24"/>
          <w:szCs w:val="24"/>
        </w:rPr>
        <w:t xml:space="preserve"> (Accessed: 03/03/2025)</w:t>
      </w:r>
    </w:p>
    <w:p w14:paraId="455123A2"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 xml:space="preserve">Hilton, (2025b) ‘Our Culture’. Available at: </w:t>
      </w:r>
      <w:hyperlink r:id="rId11" w:history="1">
        <w:r w:rsidRPr="008C4250">
          <w:rPr>
            <w:rStyle w:val="Hyperlink"/>
            <w:rFonts w:ascii="Arial" w:hAnsi="Arial" w:cs="Arial"/>
            <w:color w:val="auto"/>
            <w:sz w:val="24"/>
            <w:szCs w:val="24"/>
          </w:rPr>
          <w:t>https://jobs.hilton.com/us/en/culture</w:t>
        </w:r>
      </w:hyperlink>
      <w:r w:rsidRPr="008C4250">
        <w:rPr>
          <w:rFonts w:ascii="Arial" w:hAnsi="Arial" w:cs="Arial"/>
          <w:sz w:val="24"/>
          <w:szCs w:val="24"/>
        </w:rPr>
        <w:t xml:space="preserve"> (Accessed: 03/03/2025)</w:t>
      </w:r>
    </w:p>
    <w:p w14:paraId="54D0D1FF"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lastRenderedPageBreak/>
        <w:t xml:space="preserve">Hilton, (2025c) ‘Our Approach’. Available at: </w:t>
      </w:r>
      <w:hyperlink r:id="rId12" w:history="1">
        <w:r w:rsidRPr="008C4250">
          <w:rPr>
            <w:rStyle w:val="Hyperlink"/>
            <w:rFonts w:ascii="Arial" w:hAnsi="Arial" w:cs="Arial"/>
            <w:color w:val="auto"/>
            <w:sz w:val="24"/>
            <w:szCs w:val="24"/>
          </w:rPr>
          <w:t>https://esg.hilton.com/our-approach/</w:t>
        </w:r>
      </w:hyperlink>
      <w:r w:rsidRPr="008C4250">
        <w:rPr>
          <w:rFonts w:ascii="Arial" w:hAnsi="Arial" w:cs="Arial"/>
          <w:sz w:val="24"/>
          <w:szCs w:val="24"/>
        </w:rPr>
        <w:t xml:space="preserve"> (Accessed: 03/03/2025)</w:t>
      </w:r>
    </w:p>
    <w:p w14:paraId="6A14FCCD"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 xml:space="preserve">Hilton, (2025d) ‘2023 Hilton Travel with Purpose’. Available at: </w:t>
      </w:r>
      <w:hyperlink r:id="rId13" w:history="1">
        <w:r w:rsidRPr="008C4250">
          <w:rPr>
            <w:rStyle w:val="Hyperlink"/>
            <w:rFonts w:ascii="Arial" w:hAnsi="Arial" w:cs="Arial"/>
            <w:color w:val="auto"/>
            <w:sz w:val="24"/>
            <w:szCs w:val="24"/>
          </w:rPr>
          <w:t>https://esg.hilton.com/wp-content/uploads/sites/4/2024/05/2023-Goal-Tracking.pdf</w:t>
        </w:r>
      </w:hyperlink>
      <w:r w:rsidRPr="008C4250">
        <w:rPr>
          <w:rFonts w:ascii="Arial" w:hAnsi="Arial" w:cs="Arial"/>
          <w:sz w:val="24"/>
          <w:szCs w:val="24"/>
        </w:rPr>
        <w:t xml:space="preserve"> (Accessed: 03/03/2025)</w:t>
      </w:r>
    </w:p>
    <w:p w14:paraId="42332428"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 xml:space="preserve">Khanna, B., (2024) ‘Driving Excellence: Hilton’s Strategy for Success’. </w:t>
      </w:r>
      <w:r w:rsidRPr="008C4250">
        <w:rPr>
          <w:rFonts w:ascii="Arial" w:hAnsi="Arial" w:cs="Arial"/>
          <w:i/>
          <w:iCs/>
          <w:sz w:val="24"/>
          <w:szCs w:val="24"/>
        </w:rPr>
        <w:t xml:space="preserve">BW Hotelier. </w:t>
      </w:r>
      <w:r w:rsidRPr="008C4250">
        <w:rPr>
          <w:rFonts w:ascii="Arial" w:hAnsi="Arial" w:cs="Arial"/>
          <w:sz w:val="24"/>
          <w:szCs w:val="24"/>
        </w:rPr>
        <w:t xml:space="preserve">Available at: </w:t>
      </w:r>
      <w:hyperlink r:id="rId14" w:anchor=":~:text=At%20present%2C%20Hilton%20boasts%20of,number%20of%20hotels%20every%20year" w:history="1">
        <w:r w:rsidRPr="008C4250">
          <w:rPr>
            <w:rStyle w:val="Hyperlink"/>
            <w:rFonts w:ascii="Arial" w:hAnsi="Arial" w:cs="Arial"/>
            <w:color w:val="auto"/>
            <w:sz w:val="24"/>
            <w:szCs w:val="24"/>
          </w:rPr>
          <w:t>https://www.bwhotelier.com/article/driving-excellence-hilton%E2%80%99s-strategy-for-success-519735#:~:text=At%20present%2C%20Hilton%20boasts%20of,number%20of%20hotels%20every%20year</w:t>
        </w:r>
      </w:hyperlink>
      <w:r w:rsidRPr="008C4250">
        <w:rPr>
          <w:rFonts w:ascii="Arial" w:hAnsi="Arial" w:cs="Arial"/>
          <w:sz w:val="24"/>
          <w:szCs w:val="24"/>
        </w:rPr>
        <w:t>. (Accessed: 04/03/2025)</w:t>
      </w:r>
    </w:p>
    <w:p w14:paraId="3EFEEAA6" w14:textId="77777777" w:rsidR="008C4250" w:rsidRPr="008C4250" w:rsidRDefault="008C4250" w:rsidP="003A2063">
      <w:pPr>
        <w:spacing w:line="360" w:lineRule="auto"/>
        <w:rPr>
          <w:rFonts w:ascii="Arial" w:hAnsi="Arial" w:cs="Arial"/>
          <w:sz w:val="24"/>
          <w:szCs w:val="24"/>
        </w:rPr>
      </w:pPr>
      <w:proofErr w:type="spellStart"/>
      <w:r w:rsidRPr="008C4250">
        <w:rPr>
          <w:rFonts w:ascii="Arial" w:hAnsi="Arial" w:cs="Arial"/>
          <w:sz w:val="24"/>
          <w:szCs w:val="24"/>
        </w:rPr>
        <w:t>Mbasera</w:t>
      </w:r>
      <w:proofErr w:type="spellEnd"/>
      <w:r w:rsidRPr="008C4250">
        <w:rPr>
          <w:rFonts w:ascii="Arial" w:hAnsi="Arial" w:cs="Arial"/>
          <w:sz w:val="24"/>
          <w:szCs w:val="24"/>
        </w:rPr>
        <w:t>, M., Du Plessis, E., Saayman, M. and Kruger, M., (2016) ‘</w:t>
      </w:r>
      <w:proofErr w:type="gramStart"/>
      <w:r w:rsidRPr="008C4250">
        <w:rPr>
          <w:rFonts w:ascii="Arial" w:hAnsi="Arial" w:cs="Arial"/>
          <w:sz w:val="24"/>
          <w:szCs w:val="24"/>
        </w:rPr>
        <w:t>Environmentally-friendly</w:t>
      </w:r>
      <w:proofErr w:type="gramEnd"/>
      <w:r w:rsidRPr="008C4250">
        <w:rPr>
          <w:rFonts w:ascii="Arial" w:hAnsi="Arial" w:cs="Arial"/>
          <w:sz w:val="24"/>
          <w:szCs w:val="24"/>
        </w:rPr>
        <w:t xml:space="preserve"> practices in hotels’. </w:t>
      </w:r>
      <w:r w:rsidRPr="008C4250">
        <w:rPr>
          <w:rFonts w:ascii="Arial" w:hAnsi="Arial" w:cs="Arial"/>
          <w:i/>
          <w:iCs/>
          <w:sz w:val="24"/>
          <w:szCs w:val="24"/>
        </w:rPr>
        <w:t xml:space="preserve">Acta </w:t>
      </w:r>
      <w:proofErr w:type="spellStart"/>
      <w:r w:rsidRPr="008C4250">
        <w:rPr>
          <w:rFonts w:ascii="Arial" w:hAnsi="Arial" w:cs="Arial"/>
          <w:i/>
          <w:iCs/>
          <w:sz w:val="24"/>
          <w:szCs w:val="24"/>
        </w:rPr>
        <w:t>Commercii</w:t>
      </w:r>
      <w:proofErr w:type="spellEnd"/>
      <w:r w:rsidRPr="008C4250">
        <w:rPr>
          <w:rFonts w:ascii="Arial" w:hAnsi="Arial" w:cs="Arial"/>
          <w:sz w:val="24"/>
          <w:szCs w:val="24"/>
        </w:rPr>
        <w:t>, </w:t>
      </w:r>
      <w:r w:rsidRPr="008C4250">
        <w:rPr>
          <w:rFonts w:ascii="Arial" w:hAnsi="Arial" w:cs="Arial"/>
          <w:i/>
          <w:iCs/>
          <w:sz w:val="24"/>
          <w:szCs w:val="24"/>
        </w:rPr>
        <w:t>16</w:t>
      </w:r>
      <w:r w:rsidRPr="008C4250">
        <w:rPr>
          <w:rFonts w:ascii="Arial" w:hAnsi="Arial" w:cs="Arial"/>
          <w:sz w:val="24"/>
          <w:szCs w:val="24"/>
        </w:rPr>
        <w:t>(1), pp.1-8.</w:t>
      </w:r>
    </w:p>
    <w:p w14:paraId="547CAD28" w14:textId="77777777" w:rsidR="008C4250" w:rsidRPr="008C4250" w:rsidRDefault="008C4250" w:rsidP="003A2063">
      <w:pPr>
        <w:spacing w:line="360" w:lineRule="auto"/>
        <w:rPr>
          <w:rFonts w:ascii="Arial" w:hAnsi="Arial" w:cs="Arial"/>
          <w:sz w:val="24"/>
          <w:szCs w:val="24"/>
        </w:rPr>
      </w:pPr>
      <w:proofErr w:type="spellStart"/>
      <w:r w:rsidRPr="008C4250">
        <w:rPr>
          <w:rFonts w:ascii="Arial" w:hAnsi="Arial" w:cs="Arial"/>
          <w:sz w:val="24"/>
          <w:szCs w:val="24"/>
        </w:rPr>
        <w:t>Prud’homme</w:t>
      </w:r>
      <w:proofErr w:type="spellEnd"/>
      <w:r w:rsidRPr="008C4250">
        <w:rPr>
          <w:rFonts w:ascii="Arial" w:hAnsi="Arial" w:cs="Arial"/>
          <w:sz w:val="24"/>
          <w:szCs w:val="24"/>
        </w:rPr>
        <w:t>, B. and Raymond, L., 2013. Sustainable development practices in the hospitality industry: An empirical study of their impact on customer satisfaction and intentions. </w:t>
      </w:r>
      <w:r w:rsidRPr="008C4250">
        <w:rPr>
          <w:rFonts w:ascii="Arial" w:hAnsi="Arial" w:cs="Arial"/>
          <w:i/>
          <w:iCs/>
          <w:sz w:val="24"/>
          <w:szCs w:val="24"/>
        </w:rPr>
        <w:t>International journal of hospitality management</w:t>
      </w:r>
      <w:r w:rsidRPr="008C4250">
        <w:rPr>
          <w:rFonts w:ascii="Arial" w:hAnsi="Arial" w:cs="Arial"/>
          <w:sz w:val="24"/>
          <w:szCs w:val="24"/>
        </w:rPr>
        <w:t>, </w:t>
      </w:r>
      <w:r w:rsidRPr="008C4250">
        <w:rPr>
          <w:rFonts w:ascii="Arial" w:hAnsi="Arial" w:cs="Arial"/>
          <w:i/>
          <w:iCs/>
          <w:sz w:val="24"/>
          <w:szCs w:val="24"/>
        </w:rPr>
        <w:t>34</w:t>
      </w:r>
      <w:r w:rsidRPr="008C4250">
        <w:rPr>
          <w:rFonts w:ascii="Arial" w:hAnsi="Arial" w:cs="Arial"/>
          <w:sz w:val="24"/>
          <w:szCs w:val="24"/>
        </w:rPr>
        <w:t>, pp.116-126.</w:t>
      </w:r>
    </w:p>
    <w:p w14:paraId="4E0BC2FA"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Reidhead, C., (2020) ‘Impact of organizational culture on employee satisfaction: A case of Hilton hotel, United Kingdom’. </w:t>
      </w:r>
      <w:r w:rsidRPr="008C4250">
        <w:rPr>
          <w:rFonts w:ascii="Arial" w:hAnsi="Arial" w:cs="Arial"/>
          <w:i/>
          <w:iCs/>
          <w:sz w:val="24"/>
          <w:szCs w:val="24"/>
        </w:rPr>
        <w:t>Journal of Economics and Business</w:t>
      </w:r>
      <w:r w:rsidRPr="008C4250">
        <w:rPr>
          <w:rFonts w:ascii="Arial" w:hAnsi="Arial" w:cs="Arial"/>
          <w:sz w:val="24"/>
          <w:szCs w:val="24"/>
        </w:rPr>
        <w:t>, </w:t>
      </w:r>
      <w:r w:rsidRPr="008C4250">
        <w:rPr>
          <w:rFonts w:ascii="Arial" w:hAnsi="Arial" w:cs="Arial"/>
          <w:i/>
          <w:iCs/>
          <w:sz w:val="24"/>
          <w:szCs w:val="24"/>
        </w:rPr>
        <w:t>3</w:t>
      </w:r>
      <w:r w:rsidRPr="008C4250">
        <w:rPr>
          <w:rFonts w:ascii="Arial" w:hAnsi="Arial" w:cs="Arial"/>
          <w:sz w:val="24"/>
          <w:szCs w:val="24"/>
        </w:rPr>
        <w:t>(1).</w:t>
      </w:r>
    </w:p>
    <w:p w14:paraId="3443DCCB" w14:textId="77777777" w:rsidR="008C4250" w:rsidRPr="008C4250" w:rsidRDefault="008C4250" w:rsidP="003A2063">
      <w:pPr>
        <w:spacing w:line="360" w:lineRule="auto"/>
        <w:rPr>
          <w:rFonts w:ascii="Arial" w:hAnsi="Arial" w:cs="Arial"/>
          <w:sz w:val="24"/>
          <w:szCs w:val="24"/>
        </w:rPr>
      </w:pPr>
      <w:proofErr w:type="spellStart"/>
      <w:r w:rsidRPr="008C4250">
        <w:rPr>
          <w:rFonts w:ascii="Arial" w:hAnsi="Arial" w:cs="Arial"/>
          <w:sz w:val="24"/>
          <w:szCs w:val="24"/>
        </w:rPr>
        <w:t>Shumakova</w:t>
      </w:r>
      <w:proofErr w:type="spellEnd"/>
      <w:r w:rsidRPr="008C4250">
        <w:rPr>
          <w:rFonts w:ascii="Arial" w:hAnsi="Arial" w:cs="Arial"/>
          <w:sz w:val="24"/>
          <w:szCs w:val="24"/>
        </w:rPr>
        <w:t>, E.V., (2021) ‘Impact of digitalization on hotel industry development’. In </w:t>
      </w:r>
      <w:r w:rsidRPr="008C4250">
        <w:rPr>
          <w:rFonts w:ascii="Arial" w:hAnsi="Arial" w:cs="Arial"/>
          <w:i/>
          <w:iCs/>
          <w:sz w:val="24"/>
          <w:szCs w:val="24"/>
        </w:rPr>
        <w:t xml:space="preserve">Proceeding of the International Science and Technology Conference" </w:t>
      </w:r>
      <w:proofErr w:type="spellStart"/>
      <w:r w:rsidRPr="008C4250">
        <w:rPr>
          <w:rFonts w:ascii="Arial" w:hAnsi="Arial" w:cs="Arial"/>
          <w:i/>
          <w:iCs/>
          <w:sz w:val="24"/>
          <w:szCs w:val="24"/>
        </w:rPr>
        <w:t>FarEastСon</w:t>
      </w:r>
      <w:proofErr w:type="spellEnd"/>
      <w:r w:rsidRPr="008C4250">
        <w:rPr>
          <w:rFonts w:ascii="Arial" w:hAnsi="Arial" w:cs="Arial"/>
          <w:i/>
          <w:iCs/>
          <w:sz w:val="24"/>
          <w:szCs w:val="24"/>
        </w:rPr>
        <w:t xml:space="preserve"> 2020" October 2020, Vladivostok, Russian Federation, Far Eastern Federal University</w:t>
      </w:r>
      <w:r w:rsidRPr="008C4250">
        <w:rPr>
          <w:rFonts w:ascii="Arial" w:hAnsi="Arial" w:cs="Arial"/>
          <w:sz w:val="24"/>
          <w:szCs w:val="24"/>
        </w:rPr>
        <w:t> (pp. 587-595). Springer Singapore.</w:t>
      </w:r>
    </w:p>
    <w:p w14:paraId="2A7A27C5" w14:textId="77777777" w:rsidR="008C4250" w:rsidRPr="008C4250" w:rsidRDefault="008C4250" w:rsidP="003A2063">
      <w:pPr>
        <w:spacing w:line="360" w:lineRule="auto"/>
        <w:rPr>
          <w:rFonts w:ascii="Arial" w:hAnsi="Arial" w:cs="Arial"/>
          <w:sz w:val="24"/>
          <w:szCs w:val="24"/>
        </w:rPr>
      </w:pPr>
      <w:proofErr w:type="spellStart"/>
      <w:r w:rsidRPr="008C4250">
        <w:rPr>
          <w:rFonts w:ascii="Arial" w:hAnsi="Arial" w:cs="Arial"/>
          <w:sz w:val="24"/>
          <w:szCs w:val="24"/>
        </w:rPr>
        <w:t>Soubbotina</w:t>
      </w:r>
      <w:proofErr w:type="spellEnd"/>
      <w:r w:rsidRPr="008C4250">
        <w:rPr>
          <w:rFonts w:ascii="Arial" w:hAnsi="Arial" w:cs="Arial"/>
          <w:sz w:val="24"/>
          <w:szCs w:val="24"/>
        </w:rPr>
        <w:t>, T.P., (2004) </w:t>
      </w:r>
      <w:r w:rsidRPr="008C4250">
        <w:rPr>
          <w:rFonts w:ascii="Arial" w:hAnsi="Arial" w:cs="Arial"/>
          <w:i/>
          <w:iCs/>
          <w:sz w:val="24"/>
          <w:szCs w:val="24"/>
        </w:rPr>
        <w:t>Beyond economic growth: An introduction to sustainable development</w:t>
      </w:r>
      <w:r w:rsidRPr="008C4250">
        <w:rPr>
          <w:rFonts w:ascii="Arial" w:hAnsi="Arial" w:cs="Arial"/>
          <w:sz w:val="24"/>
          <w:szCs w:val="24"/>
        </w:rPr>
        <w:t>. World Bank Publications.</w:t>
      </w:r>
    </w:p>
    <w:p w14:paraId="2B548A1B"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Taylor, F.W., (2004) </w:t>
      </w:r>
      <w:r w:rsidRPr="008C4250">
        <w:rPr>
          <w:rFonts w:ascii="Arial" w:hAnsi="Arial" w:cs="Arial"/>
          <w:i/>
          <w:iCs/>
          <w:sz w:val="24"/>
          <w:szCs w:val="24"/>
        </w:rPr>
        <w:t>Scientific management</w:t>
      </w:r>
      <w:r w:rsidRPr="008C4250">
        <w:rPr>
          <w:rFonts w:ascii="Arial" w:hAnsi="Arial" w:cs="Arial"/>
          <w:sz w:val="24"/>
          <w:szCs w:val="24"/>
        </w:rPr>
        <w:t>. Routledge.</w:t>
      </w:r>
    </w:p>
    <w:p w14:paraId="654309F8" w14:textId="77777777" w:rsidR="008C4250" w:rsidRPr="008C4250" w:rsidRDefault="008C4250" w:rsidP="003A2063">
      <w:pPr>
        <w:spacing w:line="360" w:lineRule="auto"/>
        <w:rPr>
          <w:rFonts w:ascii="Arial" w:hAnsi="Arial" w:cs="Arial"/>
          <w:sz w:val="24"/>
          <w:szCs w:val="24"/>
        </w:rPr>
      </w:pPr>
      <w:r w:rsidRPr="008C4250">
        <w:rPr>
          <w:rFonts w:ascii="Arial" w:hAnsi="Arial" w:cs="Arial"/>
          <w:sz w:val="24"/>
          <w:szCs w:val="24"/>
        </w:rPr>
        <w:t>Tien, L., (2019) ‘Improving customer service within Asian culture at Hilton hotel’.</w:t>
      </w:r>
    </w:p>
    <w:sectPr w:rsidR="008C4250" w:rsidRPr="008C4250" w:rsidSect="00194399">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09082" w14:textId="77777777" w:rsidR="0010231A" w:rsidRDefault="0010231A" w:rsidP="00194399">
      <w:pPr>
        <w:spacing w:after="0" w:line="240" w:lineRule="auto"/>
      </w:pPr>
      <w:r>
        <w:separator/>
      </w:r>
    </w:p>
  </w:endnote>
  <w:endnote w:type="continuationSeparator" w:id="0">
    <w:p w14:paraId="31FB4CC8" w14:textId="77777777" w:rsidR="0010231A" w:rsidRDefault="0010231A" w:rsidP="00194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4107000"/>
      <w:docPartObj>
        <w:docPartGallery w:val="Page Numbers (Bottom of Page)"/>
        <w:docPartUnique/>
      </w:docPartObj>
    </w:sdtPr>
    <w:sdtEndPr>
      <w:rPr>
        <w:color w:val="7F7F7F" w:themeColor="background1" w:themeShade="7F"/>
        <w:spacing w:val="60"/>
      </w:rPr>
    </w:sdtEndPr>
    <w:sdtContent>
      <w:p w14:paraId="58B7AC25" w14:textId="4138A15D" w:rsidR="00194399" w:rsidRDefault="0019439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E7A51FC" w14:textId="77777777" w:rsidR="00194399" w:rsidRDefault="00194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DE4FE" w14:textId="77777777" w:rsidR="0010231A" w:rsidRDefault="0010231A" w:rsidP="00194399">
      <w:pPr>
        <w:spacing w:after="0" w:line="240" w:lineRule="auto"/>
      </w:pPr>
      <w:r>
        <w:separator/>
      </w:r>
    </w:p>
  </w:footnote>
  <w:footnote w:type="continuationSeparator" w:id="0">
    <w:p w14:paraId="2BBA8D8D" w14:textId="77777777" w:rsidR="0010231A" w:rsidRDefault="0010231A" w:rsidP="001943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D1C86"/>
    <w:rsid w:val="000147C4"/>
    <w:rsid w:val="00072AB6"/>
    <w:rsid w:val="000963EE"/>
    <w:rsid w:val="0010231A"/>
    <w:rsid w:val="00105623"/>
    <w:rsid w:val="00131E6D"/>
    <w:rsid w:val="00194399"/>
    <w:rsid w:val="001F2B2C"/>
    <w:rsid w:val="001F71FA"/>
    <w:rsid w:val="00255DCF"/>
    <w:rsid w:val="002A1E53"/>
    <w:rsid w:val="002C2501"/>
    <w:rsid w:val="002C3BDC"/>
    <w:rsid w:val="002D37F1"/>
    <w:rsid w:val="00361F56"/>
    <w:rsid w:val="00370E05"/>
    <w:rsid w:val="00372963"/>
    <w:rsid w:val="0039525D"/>
    <w:rsid w:val="003A2063"/>
    <w:rsid w:val="00406E73"/>
    <w:rsid w:val="0041796D"/>
    <w:rsid w:val="00470E0B"/>
    <w:rsid w:val="004E21FF"/>
    <w:rsid w:val="00512FCC"/>
    <w:rsid w:val="005A0563"/>
    <w:rsid w:val="005C1F0F"/>
    <w:rsid w:val="005C2151"/>
    <w:rsid w:val="00620753"/>
    <w:rsid w:val="00676B27"/>
    <w:rsid w:val="0069407D"/>
    <w:rsid w:val="006C7697"/>
    <w:rsid w:val="006E294E"/>
    <w:rsid w:val="0070014B"/>
    <w:rsid w:val="0075052F"/>
    <w:rsid w:val="007A72AE"/>
    <w:rsid w:val="008C4250"/>
    <w:rsid w:val="008D1C86"/>
    <w:rsid w:val="008F7D6A"/>
    <w:rsid w:val="00900F79"/>
    <w:rsid w:val="00905214"/>
    <w:rsid w:val="00906212"/>
    <w:rsid w:val="009962B0"/>
    <w:rsid w:val="009B6532"/>
    <w:rsid w:val="009D7A24"/>
    <w:rsid w:val="009F0716"/>
    <w:rsid w:val="00A5403E"/>
    <w:rsid w:val="00AC10E5"/>
    <w:rsid w:val="00B16C86"/>
    <w:rsid w:val="00B876CC"/>
    <w:rsid w:val="00BD5966"/>
    <w:rsid w:val="00BD6C9F"/>
    <w:rsid w:val="00C37187"/>
    <w:rsid w:val="00C863E2"/>
    <w:rsid w:val="00C95D16"/>
    <w:rsid w:val="00CC296F"/>
    <w:rsid w:val="00CC4C81"/>
    <w:rsid w:val="00CE15A2"/>
    <w:rsid w:val="00CE3175"/>
    <w:rsid w:val="00CF132D"/>
    <w:rsid w:val="00E41FDB"/>
    <w:rsid w:val="00E767FF"/>
    <w:rsid w:val="00EE64D3"/>
    <w:rsid w:val="00F84E05"/>
    <w:rsid w:val="00FE7039"/>
    <w:rsid w:val="00FF4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C92A0"/>
  <w15:chartTrackingRefBased/>
  <w15:docId w15:val="{031D518A-D661-4901-853C-DDD585520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C86"/>
  </w:style>
  <w:style w:type="paragraph" w:styleId="Heading1">
    <w:name w:val="heading 1"/>
    <w:basedOn w:val="Normal"/>
    <w:next w:val="Normal"/>
    <w:link w:val="Heading1Char"/>
    <w:uiPriority w:val="9"/>
    <w:qFormat/>
    <w:rsid w:val="008D1C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1C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1C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C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C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C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C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C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C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C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1C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1C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C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C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C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C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C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C86"/>
    <w:rPr>
      <w:rFonts w:eastAsiaTheme="majorEastAsia" w:cstheme="majorBidi"/>
      <w:color w:val="272727" w:themeColor="text1" w:themeTint="D8"/>
    </w:rPr>
  </w:style>
  <w:style w:type="paragraph" w:styleId="Title">
    <w:name w:val="Title"/>
    <w:basedOn w:val="Normal"/>
    <w:next w:val="Normal"/>
    <w:link w:val="TitleChar"/>
    <w:uiPriority w:val="10"/>
    <w:qFormat/>
    <w:rsid w:val="008D1C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C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C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C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C86"/>
    <w:pPr>
      <w:spacing w:before="160"/>
      <w:jc w:val="center"/>
    </w:pPr>
    <w:rPr>
      <w:i/>
      <w:iCs/>
      <w:color w:val="404040" w:themeColor="text1" w:themeTint="BF"/>
    </w:rPr>
  </w:style>
  <w:style w:type="character" w:customStyle="1" w:styleId="QuoteChar">
    <w:name w:val="Quote Char"/>
    <w:basedOn w:val="DefaultParagraphFont"/>
    <w:link w:val="Quote"/>
    <w:uiPriority w:val="29"/>
    <w:rsid w:val="008D1C86"/>
    <w:rPr>
      <w:i/>
      <w:iCs/>
      <w:color w:val="404040" w:themeColor="text1" w:themeTint="BF"/>
    </w:rPr>
  </w:style>
  <w:style w:type="paragraph" w:styleId="ListParagraph">
    <w:name w:val="List Paragraph"/>
    <w:basedOn w:val="Normal"/>
    <w:uiPriority w:val="34"/>
    <w:qFormat/>
    <w:rsid w:val="008D1C86"/>
    <w:pPr>
      <w:ind w:left="720"/>
      <w:contextualSpacing/>
    </w:pPr>
  </w:style>
  <w:style w:type="character" w:styleId="IntenseEmphasis">
    <w:name w:val="Intense Emphasis"/>
    <w:basedOn w:val="DefaultParagraphFont"/>
    <w:uiPriority w:val="21"/>
    <w:qFormat/>
    <w:rsid w:val="008D1C86"/>
    <w:rPr>
      <w:i/>
      <w:iCs/>
      <w:color w:val="0F4761" w:themeColor="accent1" w:themeShade="BF"/>
    </w:rPr>
  </w:style>
  <w:style w:type="paragraph" w:styleId="IntenseQuote">
    <w:name w:val="Intense Quote"/>
    <w:basedOn w:val="Normal"/>
    <w:next w:val="Normal"/>
    <w:link w:val="IntenseQuoteChar"/>
    <w:uiPriority w:val="30"/>
    <w:qFormat/>
    <w:rsid w:val="008D1C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C86"/>
    <w:rPr>
      <w:i/>
      <w:iCs/>
      <w:color w:val="0F4761" w:themeColor="accent1" w:themeShade="BF"/>
    </w:rPr>
  </w:style>
  <w:style w:type="character" w:styleId="IntenseReference">
    <w:name w:val="Intense Reference"/>
    <w:basedOn w:val="DefaultParagraphFont"/>
    <w:uiPriority w:val="32"/>
    <w:qFormat/>
    <w:rsid w:val="008D1C86"/>
    <w:rPr>
      <w:b/>
      <w:bCs/>
      <w:smallCaps/>
      <w:color w:val="0F4761" w:themeColor="accent1" w:themeShade="BF"/>
      <w:spacing w:val="5"/>
    </w:rPr>
  </w:style>
  <w:style w:type="character" w:styleId="Hyperlink">
    <w:name w:val="Hyperlink"/>
    <w:basedOn w:val="DefaultParagraphFont"/>
    <w:uiPriority w:val="99"/>
    <w:unhideWhenUsed/>
    <w:rsid w:val="00F84E05"/>
    <w:rPr>
      <w:color w:val="467886" w:themeColor="hyperlink"/>
      <w:u w:val="single"/>
    </w:rPr>
  </w:style>
  <w:style w:type="character" w:styleId="UnresolvedMention">
    <w:name w:val="Unresolved Mention"/>
    <w:basedOn w:val="DefaultParagraphFont"/>
    <w:uiPriority w:val="99"/>
    <w:semiHidden/>
    <w:unhideWhenUsed/>
    <w:rsid w:val="00F84E05"/>
    <w:rPr>
      <w:color w:val="605E5C"/>
      <w:shd w:val="clear" w:color="auto" w:fill="E1DFDD"/>
    </w:rPr>
  </w:style>
  <w:style w:type="paragraph" w:styleId="TOCHeading">
    <w:name w:val="TOC Heading"/>
    <w:basedOn w:val="Heading1"/>
    <w:next w:val="Normal"/>
    <w:uiPriority w:val="39"/>
    <w:unhideWhenUsed/>
    <w:qFormat/>
    <w:rsid w:val="00361F56"/>
    <w:pPr>
      <w:spacing w:before="240" w:after="0"/>
      <w:outlineLvl w:val="9"/>
    </w:pPr>
    <w:rPr>
      <w:kern w:val="0"/>
      <w:sz w:val="32"/>
      <w:szCs w:val="32"/>
      <w:lang w:eastAsia="en-GB"/>
    </w:rPr>
  </w:style>
  <w:style w:type="paragraph" w:styleId="TOC1">
    <w:name w:val="toc 1"/>
    <w:basedOn w:val="Normal"/>
    <w:next w:val="Normal"/>
    <w:autoRedefine/>
    <w:uiPriority w:val="39"/>
    <w:unhideWhenUsed/>
    <w:rsid w:val="00361F56"/>
    <w:pPr>
      <w:spacing w:after="100"/>
    </w:pPr>
  </w:style>
  <w:style w:type="paragraph" w:styleId="TOC2">
    <w:name w:val="toc 2"/>
    <w:basedOn w:val="Normal"/>
    <w:next w:val="Normal"/>
    <w:autoRedefine/>
    <w:uiPriority w:val="39"/>
    <w:unhideWhenUsed/>
    <w:rsid w:val="00361F56"/>
    <w:pPr>
      <w:spacing w:after="100"/>
      <w:ind w:left="220"/>
    </w:pPr>
  </w:style>
  <w:style w:type="paragraph" w:styleId="Header">
    <w:name w:val="header"/>
    <w:basedOn w:val="Normal"/>
    <w:link w:val="HeaderChar"/>
    <w:uiPriority w:val="99"/>
    <w:unhideWhenUsed/>
    <w:rsid w:val="00194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399"/>
  </w:style>
  <w:style w:type="paragraph" w:styleId="Footer">
    <w:name w:val="footer"/>
    <w:basedOn w:val="Normal"/>
    <w:link w:val="FooterChar"/>
    <w:uiPriority w:val="99"/>
    <w:unhideWhenUsed/>
    <w:rsid w:val="00194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3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336557">
      <w:bodyDiv w:val="1"/>
      <w:marLeft w:val="0"/>
      <w:marRight w:val="0"/>
      <w:marTop w:val="0"/>
      <w:marBottom w:val="0"/>
      <w:divBdr>
        <w:top w:val="none" w:sz="0" w:space="0" w:color="auto"/>
        <w:left w:val="none" w:sz="0" w:space="0" w:color="auto"/>
        <w:bottom w:val="none" w:sz="0" w:space="0" w:color="auto"/>
        <w:right w:val="none" w:sz="0" w:space="0" w:color="auto"/>
      </w:divBdr>
      <w:divsChild>
        <w:div w:id="1676692219">
          <w:marLeft w:val="0"/>
          <w:marRight w:val="0"/>
          <w:marTop w:val="0"/>
          <w:marBottom w:val="0"/>
          <w:divBdr>
            <w:top w:val="none" w:sz="0" w:space="0" w:color="auto"/>
            <w:left w:val="none" w:sz="0" w:space="0" w:color="auto"/>
            <w:bottom w:val="none" w:sz="0" w:space="0" w:color="auto"/>
            <w:right w:val="none" w:sz="0" w:space="0" w:color="auto"/>
          </w:divBdr>
        </w:div>
      </w:divsChild>
    </w:div>
    <w:div w:id="1874419214">
      <w:bodyDiv w:val="1"/>
      <w:marLeft w:val="0"/>
      <w:marRight w:val="0"/>
      <w:marTop w:val="0"/>
      <w:marBottom w:val="0"/>
      <w:divBdr>
        <w:top w:val="none" w:sz="0" w:space="0" w:color="auto"/>
        <w:left w:val="none" w:sz="0" w:space="0" w:color="auto"/>
        <w:bottom w:val="none" w:sz="0" w:space="0" w:color="auto"/>
        <w:right w:val="none" w:sz="0" w:space="0" w:color="auto"/>
      </w:divBdr>
    </w:div>
    <w:div w:id="2092121018">
      <w:bodyDiv w:val="1"/>
      <w:marLeft w:val="0"/>
      <w:marRight w:val="0"/>
      <w:marTop w:val="0"/>
      <w:marBottom w:val="0"/>
      <w:divBdr>
        <w:top w:val="none" w:sz="0" w:space="0" w:color="auto"/>
        <w:left w:val="none" w:sz="0" w:space="0" w:color="auto"/>
        <w:bottom w:val="none" w:sz="0" w:space="0" w:color="auto"/>
        <w:right w:val="none" w:sz="0" w:space="0" w:color="auto"/>
      </w:divBdr>
      <w:divsChild>
        <w:div w:id="1933392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hilton.com/wp-content/uploads/2021/04/Hilton-2030-Goal-Tracker.pdf" TargetMode="External"/><Relationship Id="rId13" Type="http://schemas.openxmlformats.org/officeDocument/2006/relationships/hyperlink" Target="https://esg.hilton.com/wp-content/uploads/sites/4/2024/05/2023-Goal-Tracking.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sg.hilton.com/our-approac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bs.hilton.com/us/en/cultur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hilton.com/en/?WT.mc_id=zINDA0EMEA1MB2PSH3GGL4INTCRB5dkt6MULTIBR7_121127646_1003528_p15224760042&amp;ads_rl=7695469998&amp;&amp;&amp;&amp;gad_source=1&amp;gclid=CjwKCAiAiaC-BhBEEiwAjY99qEVDq8eckyuoy8pD-n-YpZBaKX02ynCRSbEgrcyo9-EXXswpP1OjsRoC8uIQAvD_BwE&amp;gclsrc=aw.ds" TargetMode="External"/><Relationship Id="rId4" Type="http://schemas.openxmlformats.org/officeDocument/2006/relationships/webSettings" Target="webSettings.xml"/><Relationship Id="rId9" Type="http://schemas.openxmlformats.org/officeDocument/2006/relationships/hyperlink" Target="https://stories.hilton.com/releases/2023-travel-trends" TargetMode="External"/><Relationship Id="rId14" Type="http://schemas.openxmlformats.org/officeDocument/2006/relationships/hyperlink" Target="https://www.bwhotelier.com/article/driving-excellence-hilton%E2%80%99s-strategy-for-success-5197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FA14C8-9B21-4B38-8759-663D99986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2960</Words>
  <Characters>16878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Tanase</dc:creator>
  <cp:keywords/>
  <dc:description/>
  <cp:lastModifiedBy>Iulia Tanase</cp:lastModifiedBy>
  <cp:revision>10</cp:revision>
  <dcterms:created xsi:type="dcterms:W3CDTF">2025-03-07T12:10:00Z</dcterms:created>
  <dcterms:modified xsi:type="dcterms:W3CDTF">2025-03-07T13:12:00Z</dcterms:modified>
</cp:coreProperties>
</file>