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83F38" w14:textId="3D257E8E" w:rsidR="00AE3506" w:rsidRPr="00087144" w:rsidRDefault="00AE3506" w:rsidP="00AE3506">
      <w:pPr>
        <w:pStyle w:val="Title"/>
      </w:pPr>
      <w:r w:rsidRPr="00087144">
        <w:rPr>
          <w:u w:val="single"/>
        </w:rPr>
        <w:t>Reflection one</w:t>
      </w:r>
      <w:r w:rsidR="00087144" w:rsidRPr="00087144">
        <w:rPr>
          <w:u w:val="single"/>
        </w:rPr>
        <w:t>.</w:t>
      </w:r>
    </w:p>
    <w:p w14:paraId="7585712B" w14:textId="77777777" w:rsidR="00AE3506" w:rsidRDefault="00AE3506" w:rsidP="00AE3506"/>
    <w:p w14:paraId="49589040" w14:textId="397E38EA" w:rsidR="00486CD1" w:rsidRDefault="00AE3506" w:rsidP="004023BC">
      <w:pPr>
        <w:spacing w:line="360" w:lineRule="auto"/>
        <w:rPr>
          <w:rFonts w:ascii="Arial" w:hAnsi="Arial" w:cs="Arial"/>
          <w:sz w:val="32"/>
          <w:szCs w:val="32"/>
        </w:rPr>
      </w:pPr>
      <w:r w:rsidRPr="005B65CA">
        <w:rPr>
          <w:rFonts w:ascii="Arial" w:hAnsi="Arial" w:cs="Arial"/>
          <w:sz w:val="32"/>
          <w:szCs w:val="32"/>
        </w:rPr>
        <w:t xml:space="preserve">Peggy </w:t>
      </w:r>
      <w:r w:rsidR="00446EF4">
        <w:rPr>
          <w:rFonts w:ascii="Arial" w:hAnsi="Arial" w:cs="Arial"/>
          <w:sz w:val="32"/>
          <w:szCs w:val="32"/>
        </w:rPr>
        <w:t xml:space="preserve">was </w:t>
      </w:r>
      <w:r w:rsidRPr="005B65CA">
        <w:rPr>
          <w:rFonts w:ascii="Arial" w:hAnsi="Arial" w:cs="Arial"/>
          <w:sz w:val="32"/>
          <w:szCs w:val="32"/>
        </w:rPr>
        <w:t>a 92 year old lady who live</w:t>
      </w:r>
      <w:r w:rsidR="00204108">
        <w:rPr>
          <w:rFonts w:ascii="Arial" w:hAnsi="Arial" w:cs="Arial"/>
          <w:sz w:val="32"/>
          <w:szCs w:val="32"/>
        </w:rPr>
        <w:t>d</w:t>
      </w:r>
      <w:r w:rsidRPr="005B65CA">
        <w:rPr>
          <w:rFonts w:ascii="Arial" w:hAnsi="Arial" w:cs="Arial"/>
          <w:sz w:val="32"/>
          <w:szCs w:val="32"/>
        </w:rPr>
        <w:t xml:space="preserve"> with her husband in a large bungalow in a rural village and ha</w:t>
      </w:r>
      <w:r w:rsidR="00204108">
        <w:rPr>
          <w:rFonts w:ascii="Arial" w:hAnsi="Arial" w:cs="Arial"/>
          <w:sz w:val="32"/>
          <w:szCs w:val="32"/>
        </w:rPr>
        <w:t>d</w:t>
      </w:r>
      <w:r w:rsidRPr="005B65CA">
        <w:rPr>
          <w:rFonts w:ascii="Arial" w:hAnsi="Arial" w:cs="Arial"/>
          <w:sz w:val="32"/>
          <w:szCs w:val="32"/>
        </w:rPr>
        <w:t xml:space="preserve"> been discharged from hospital after a fall and fracturing her neck of femur.  Peggy would normally be</w:t>
      </w:r>
      <w:r w:rsidR="00CD40AE">
        <w:rPr>
          <w:rFonts w:ascii="Arial" w:hAnsi="Arial" w:cs="Arial"/>
          <w:sz w:val="32"/>
          <w:szCs w:val="32"/>
        </w:rPr>
        <w:t xml:space="preserve"> independent and</w:t>
      </w:r>
      <w:r w:rsidRPr="005B65CA">
        <w:rPr>
          <w:rFonts w:ascii="Arial" w:hAnsi="Arial" w:cs="Arial"/>
          <w:sz w:val="32"/>
          <w:szCs w:val="32"/>
        </w:rPr>
        <w:t xml:space="preserve"> her husband’s main carer who has a diagnosis of Dementia</w:t>
      </w:r>
      <w:r w:rsidR="00486CD1">
        <w:rPr>
          <w:rFonts w:ascii="Arial" w:hAnsi="Arial" w:cs="Arial"/>
          <w:sz w:val="32"/>
          <w:szCs w:val="32"/>
        </w:rPr>
        <w:t xml:space="preserve">.  </w:t>
      </w:r>
    </w:p>
    <w:p w14:paraId="2C36C553" w14:textId="09D0BAFC" w:rsidR="00AE3506" w:rsidRPr="005B65CA" w:rsidRDefault="00AE3506" w:rsidP="004023BC">
      <w:pPr>
        <w:spacing w:line="360" w:lineRule="auto"/>
        <w:rPr>
          <w:rFonts w:ascii="Arial" w:hAnsi="Arial" w:cs="Arial"/>
          <w:sz w:val="32"/>
          <w:szCs w:val="32"/>
        </w:rPr>
      </w:pPr>
      <w:r w:rsidRPr="005B65CA">
        <w:rPr>
          <w:rFonts w:ascii="Arial" w:hAnsi="Arial" w:cs="Arial"/>
          <w:sz w:val="32"/>
          <w:szCs w:val="32"/>
        </w:rPr>
        <w:t xml:space="preserve">Peggy had been referred to the team as a band 4 intervention to regain her previous independence with </w:t>
      </w:r>
      <w:r w:rsidR="00661604">
        <w:rPr>
          <w:rFonts w:ascii="Arial" w:hAnsi="Arial" w:cs="Arial"/>
          <w:sz w:val="32"/>
          <w:szCs w:val="32"/>
        </w:rPr>
        <w:t>her</w:t>
      </w:r>
      <w:r w:rsidRPr="005B65CA">
        <w:rPr>
          <w:rFonts w:ascii="Arial" w:hAnsi="Arial" w:cs="Arial"/>
          <w:sz w:val="32"/>
          <w:szCs w:val="32"/>
        </w:rPr>
        <w:t xml:space="preserve"> mobility.  On telephoning Peggy to arrange my first visit, Peggy reported she was struggling with all transfers and managing her normal activities of daily living (ADL’s) but it was difficult to gather information as her husband was out of sight, so the phone call was cut short.  When I eventually found the property down a long muddy lane, I was greeted by Peggy’s husband who was clearly very confused.  Peggy was sat in her rise and recline chair</w:t>
      </w:r>
      <w:r w:rsidR="00486CD1">
        <w:rPr>
          <w:rFonts w:ascii="Arial" w:hAnsi="Arial" w:cs="Arial"/>
          <w:sz w:val="32"/>
          <w:szCs w:val="32"/>
        </w:rPr>
        <w:t xml:space="preserve"> </w:t>
      </w:r>
      <w:r w:rsidR="005310F1">
        <w:rPr>
          <w:rFonts w:ascii="Arial" w:hAnsi="Arial" w:cs="Arial"/>
          <w:sz w:val="32"/>
          <w:szCs w:val="32"/>
        </w:rPr>
        <w:t>confined</w:t>
      </w:r>
      <w:r w:rsidR="00486CD1">
        <w:rPr>
          <w:rFonts w:ascii="Arial" w:hAnsi="Arial" w:cs="Arial"/>
          <w:sz w:val="32"/>
          <w:szCs w:val="32"/>
        </w:rPr>
        <w:t xml:space="preserve"> to the living room</w:t>
      </w:r>
      <w:r w:rsidRPr="005B65CA">
        <w:rPr>
          <w:rFonts w:ascii="Arial" w:hAnsi="Arial" w:cs="Arial"/>
          <w:sz w:val="32"/>
          <w:szCs w:val="32"/>
        </w:rPr>
        <w:t>.  After a short discussion with Peggy, I highlighted that there were several issues such as transfers on/off the toilet and bed, which meant Peggy had slept in her chair since discharge 4 days previous</w:t>
      </w:r>
      <w:r w:rsidR="005310F1">
        <w:rPr>
          <w:rFonts w:ascii="Arial" w:hAnsi="Arial" w:cs="Arial"/>
          <w:sz w:val="32"/>
          <w:szCs w:val="32"/>
        </w:rPr>
        <w:t>,</w:t>
      </w:r>
      <w:r w:rsidRPr="005B65CA">
        <w:rPr>
          <w:rFonts w:ascii="Arial" w:hAnsi="Arial" w:cs="Arial"/>
          <w:sz w:val="32"/>
          <w:szCs w:val="32"/>
        </w:rPr>
        <w:t xml:space="preserve"> with no pressure relief.  Peggy had no official care in place as the care companies deemed her track to the property unsafe and therefore was being supported by her husband.  Peggy was also struggling to mobilise through her property due to the walking frame prescribed </w:t>
      </w:r>
      <w:r w:rsidR="00CC4848">
        <w:rPr>
          <w:rFonts w:ascii="Arial" w:hAnsi="Arial" w:cs="Arial"/>
          <w:sz w:val="32"/>
          <w:szCs w:val="32"/>
        </w:rPr>
        <w:t>being</w:t>
      </w:r>
      <w:r w:rsidRPr="005B65CA">
        <w:rPr>
          <w:rFonts w:ascii="Arial" w:hAnsi="Arial" w:cs="Arial"/>
          <w:sz w:val="32"/>
          <w:szCs w:val="32"/>
        </w:rPr>
        <w:t xml:space="preserve"> to</w:t>
      </w:r>
      <w:r w:rsidR="00253C08">
        <w:rPr>
          <w:rFonts w:ascii="Arial" w:hAnsi="Arial" w:cs="Arial"/>
          <w:sz w:val="32"/>
          <w:szCs w:val="32"/>
        </w:rPr>
        <w:t>o</w:t>
      </w:r>
      <w:r w:rsidRPr="005B65CA">
        <w:rPr>
          <w:rFonts w:ascii="Arial" w:hAnsi="Arial" w:cs="Arial"/>
          <w:sz w:val="32"/>
          <w:szCs w:val="32"/>
        </w:rPr>
        <w:t xml:space="preserve"> wide for most of her </w:t>
      </w:r>
      <w:r w:rsidRPr="005B65CA">
        <w:rPr>
          <w:rFonts w:ascii="Arial" w:hAnsi="Arial" w:cs="Arial"/>
          <w:sz w:val="32"/>
          <w:szCs w:val="32"/>
        </w:rPr>
        <w:lastRenderedPageBreak/>
        <w:t xml:space="preserve">doorways due to clutter and furniture being in the way.  Peggy was relying on a neighbour for shopping and cleaning, with Peggy instructing her husband to complete meal prep.  Peggy was yet to see any other health professionals since her discharge home.  To comply with The Health and Safety Policy (2024) I completed my own personal risk assessment to ensure that the environment was free of loose matting, cables and the area was clear of furniture before attempting to stand Peggy and </w:t>
      </w:r>
      <w:r w:rsidR="005B65CA" w:rsidRPr="005B65CA">
        <w:rPr>
          <w:rFonts w:ascii="Arial" w:hAnsi="Arial" w:cs="Arial"/>
          <w:sz w:val="32"/>
          <w:szCs w:val="32"/>
        </w:rPr>
        <w:t>mobilising</w:t>
      </w:r>
      <w:r w:rsidRPr="005B65CA">
        <w:rPr>
          <w:rFonts w:ascii="Arial" w:hAnsi="Arial" w:cs="Arial"/>
          <w:sz w:val="32"/>
          <w:szCs w:val="32"/>
        </w:rPr>
        <w:t xml:space="preserve"> her through to the rest of the property to asses</w:t>
      </w:r>
      <w:r w:rsidR="00785543">
        <w:rPr>
          <w:rFonts w:ascii="Arial" w:hAnsi="Arial" w:cs="Arial"/>
          <w:sz w:val="32"/>
          <w:szCs w:val="32"/>
        </w:rPr>
        <w:t xml:space="preserve"> </w:t>
      </w:r>
      <w:r w:rsidRPr="005B65CA">
        <w:rPr>
          <w:rFonts w:ascii="Arial" w:hAnsi="Arial" w:cs="Arial"/>
          <w:sz w:val="32"/>
          <w:szCs w:val="32"/>
        </w:rPr>
        <w:t xml:space="preserve">her transfers.  During my observations it was clear that Peggy would benefit from equipment such as bed lever, raised toilet </w:t>
      </w:r>
      <w:r w:rsidR="00253C08">
        <w:rPr>
          <w:rFonts w:ascii="Arial" w:hAnsi="Arial" w:cs="Arial"/>
          <w:sz w:val="32"/>
          <w:szCs w:val="32"/>
        </w:rPr>
        <w:t>seat</w:t>
      </w:r>
      <w:r w:rsidRPr="005B65CA">
        <w:rPr>
          <w:rFonts w:ascii="Arial" w:hAnsi="Arial" w:cs="Arial"/>
          <w:sz w:val="32"/>
          <w:szCs w:val="32"/>
        </w:rPr>
        <w:t xml:space="preserve">, a narrow walking frame and a kitchen trolley for meal provisions. </w:t>
      </w:r>
      <w:r w:rsidR="005310F1">
        <w:rPr>
          <w:rFonts w:ascii="Arial" w:hAnsi="Arial" w:cs="Arial"/>
          <w:sz w:val="32"/>
          <w:szCs w:val="32"/>
        </w:rPr>
        <w:t xml:space="preserve"> </w:t>
      </w:r>
      <w:r w:rsidRPr="005B65CA">
        <w:rPr>
          <w:rFonts w:ascii="Arial" w:hAnsi="Arial" w:cs="Arial"/>
          <w:sz w:val="32"/>
          <w:szCs w:val="32"/>
        </w:rPr>
        <w:t>An urgent referral to Occupational therapy</w:t>
      </w:r>
      <w:r w:rsidR="00942137">
        <w:rPr>
          <w:rFonts w:ascii="Arial" w:hAnsi="Arial" w:cs="Arial"/>
          <w:sz w:val="32"/>
          <w:szCs w:val="32"/>
        </w:rPr>
        <w:t xml:space="preserve"> </w:t>
      </w:r>
      <w:r w:rsidR="00805CDE">
        <w:rPr>
          <w:rFonts w:ascii="Arial" w:hAnsi="Arial" w:cs="Arial"/>
          <w:sz w:val="32"/>
          <w:szCs w:val="32"/>
        </w:rPr>
        <w:t>(OT)</w:t>
      </w:r>
      <w:r w:rsidRPr="005B65CA">
        <w:rPr>
          <w:rFonts w:ascii="Arial" w:hAnsi="Arial" w:cs="Arial"/>
          <w:sz w:val="32"/>
          <w:szCs w:val="32"/>
        </w:rPr>
        <w:t xml:space="preserve"> and District nurse</w:t>
      </w:r>
      <w:r w:rsidR="00942137">
        <w:rPr>
          <w:rFonts w:ascii="Arial" w:hAnsi="Arial" w:cs="Arial"/>
          <w:sz w:val="32"/>
          <w:szCs w:val="32"/>
        </w:rPr>
        <w:t xml:space="preserve"> </w:t>
      </w:r>
      <w:r w:rsidR="00805CDE">
        <w:rPr>
          <w:rFonts w:ascii="Arial" w:hAnsi="Arial" w:cs="Arial"/>
          <w:sz w:val="32"/>
          <w:szCs w:val="32"/>
        </w:rPr>
        <w:t xml:space="preserve">(DN) </w:t>
      </w:r>
      <w:r w:rsidRPr="005B65CA">
        <w:rPr>
          <w:rFonts w:ascii="Arial" w:hAnsi="Arial" w:cs="Arial"/>
          <w:sz w:val="32"/>
          <w:szCs w:val="32"/>
        </w:rPr>
        <w:t xml:space="preserve">services was required.  I was able to provide equipment via stores as a same day emergency and Peggy was automatically independent with all transfers and </w:t>
      </w:r>
      <w:r w:rsidR="00D31B47">
        <w:rPr>
          <w:rFonts w:ascii="Arial" w:hAnsi="Arial" w:cs="Arial"/>
          <w:sz w:val="32"/>
          <w:szCs w:val="32"/>
        </w:rPr>
        <w:t xml:space="preserve">able to </w:t>
      </w:r>
      <w:r w:rsidRPr="005B65CA">
        <w:rPr>
          <w:rFonts w:ascii="Arial" w:hAnsi="Arial" w:cs="Arial"/>
          <w:sz w:val="32"/>
          <w:szCs w:val="32"/>
        </w:rPr>
        <w:t>mobilise safely through her house.</w:t>
      </w:r>
    </w:p>
    <w:p w14:paraId="4C3CCF74" w14:textId="77777777" w:rsidR="00AE3506" w:rsidRPr="005B65CA" w:rsidRDefault="00AE3506" w:rsidP="004023BC">
      <w:pPr>
        <w:spacing w:line="360" w:lineRule="auto"/>
        <w:rPr>
          <w:rFonts w:ascii="Arial" w:hAnsi="Arial" w:cs="Arial"/>
          <w:sz w:val="32"/>
          <w:szCs w:val="32"/>
        </w:rPr>
      </w:pPr>
    </w:p>
    <w:p w14:paraId="53EF67DC" w14:textId="3F5EBDAE" w:rsidR="00AE3506" w:rsidRPr="005B65CA" w:rsidRDefault="00AE3506" w:rsidP="004023BC">
      <w:pPr>
        <w:spacing w:line="360" w:lineRule="auto"/>
        <w:rPr>
          <w:rFonts w:ascii="Arial" w:hAnsi="Arial" w:cs="Arial"/>
          <w:sz w:val="32"/>
          <w:szCs w:val="32"/>
        </w:rPr>
      </w:pPr>
      <w:r w:rsidRPr="005B65CA">
        <w:rPr>
          <w:rFonts w:ascii="Arial" w:hAnsi="Arial" w:cs="Arial"/>
          <w:sz w:val="32"/>
          <w:szCs w:val="32"/>
        </w:rPr>
        <w:t xml:space="preserve">On meeting Peggy I felt very frustrated that there had clearly been no home visit </w:t>
      </w:r>
      <w:r w:rsidR="00AD0F7B">
        <w:rPr>
          <w:rFonts w:ascii="Arial" w:hAnsi="Arial" w:cs="Arial"/>
          <w:sz w:val="32"/>
          <w:szCs w:val="32"/>
        </w:rPr>
        <w:t xml:space="preserve">from OT’s </w:t>
      </w:r>
      <w:r w:rsidRPr="005B65CA">
        <w:rPr>
          <w:rFonts w:ascii="Arial" w:hAnsi="Arial" w:cs="Arial"/>
          <w:sz w:val="32"/>
          <w:szCs w:val="32"/>
        </w:rPr>
        <w:t xml:space="preserve">or consideration to Peggys circumstances once she returned home, </w:t>
      </w:r>
      <w:r w:rsidR="00253C08">
        <w:rPr>
          <w:rFonts w:ascii="Arial" w:hAnsi="Arial" w:cs="Arial"/>
          <w:sz w:val="32"/>
          <w:szCs w:val="32"/>
        </w:rPr>
        <w:t xml:space="preserve">increasing </w:t>
      </w:r>
      <w:r w:rsidRPr="005B65CA">
        <w:rPr>
          <w:rFonts w:ascii="Arial" w:hAnsi="Arial" w:cs="Arial"/>
          <w:sz w:val="32"/>
          <w:szCs w:val="32"/>
        </w:rPr>
        <w:t xml:space="preserve">risk from further accidents.  I felt let down by the referrer for not giving enough information in the referral document.  Communication can be powerful in healthcare (Peters 2008) but I feel the Acute and Community teams let each other down on this occasion, </w:t>
      </w:r>
      <w:r w:rsidRPr="005B65CA">
        <w:rPr>
          <w:rFonts w:ascii="Arial" w:hAnsi="Arial" w:cs="Arial"/>
          <w:sz w:val="32"/>
          <w:szCs w:val="32"/>
        </w:rPr>
        <w:lastRenderedPageBreak/>
        <w:t xml:space="preserve">making Peggys discharge unsafe and creating undue stress </w:t>
      </w:r>
      <w:r w:rsidR="00A4386C">
        <w:rPr>
          <w:rFonts w:ascii="Arial" w:hAnsi="Arial" w:cs="Arial"/>
          <w:sz w:val="32"/>
          <w:szCs w:val="32"/>
        </w:rPr>
        <w:t xml:space="preserve">to </w:t>
      </w:r>
      <w:r w:rsidRPr="005B65CA">
        <w:rPr>
          <w:rFonts w:ascii="Arial" w:hAnsi="Arial" w:cs="Arial"/>
          <w:sz w:val="32"/>
          <w:szCs w:val="32"/>
        </w:rPr>
        <w:t>Peggy and her husband.</w:t>
      </w:r>
      <w:r w:rsidR="0012148B">
        <w:rPr>
          <w:rFonts w:ascii="Arial" w:hAnsi="Arial" w:cs="Arial"/>
          <w:sz w:val="32"/>
          <w:szCs w:val="32"/>
        </w:rPr>
        <w:t xml:space="preserve"> </w:t>
      </w:r>
      <w:r w:rsidR="000D4B71">
        <w:rPr>
          <w:rFonts w:ascii="Arial" w:hAnsi="Arial" w:cs="Arial"/>
          <w:sz w:val="32"/>
          <w:szCs w:val="32"/>
        </w:rPr>
        <w:t xml:space="preserve"> I felt very upset that</w:t>
      </w:r>
      <w:r w:rsidR="0012148B">
        <w:rPr>
          <w:rFonts w:ascii="Arial" w:hAnsi="Arial" w:cs="Arial"/>
          <w:sz w:val="32"/>
          <w:szCs w:val="32"/>
        </w:rPr>
        <w:t xml:space="preserve"> Peggys husband had clearly been distressed and there had been no emotional support given to either </w:t>
      </w:r>
      <w:r w:rsidR="001B79F6">
        <w:rPr>
          <w:rFonts w:ascii="Arial" w:hAnsi="Arial" w:cs="Arial"/>
          <w:sz w:val="32"/>
          <w:szCs w:val="32"/>
        </w:rPr>
        <w:t>of</w:t>
      </w:r>
      <w:r w:rsidR="006376FD">
        <w:rPr>
          <w:rFonts w:ascii="Arial" w:hAnsi="Arial" w:cs="Arial"/>
          <w:sz w:val="32"/>
          <w:szCs w:val="32"/>
        </w:rPr>
        <w:t xml:space="preserve"> them.</w:t>
      </w:r>
    </w:p>
    <w:p w14:paraId="22705125" w14:textId="77777777" w:rsidR="00AE3506" w:rsidRPr="005B65CA" w:rsidRDefault="00AE3506" w:rsidP="004023BC">
      <w:pPr>
        <w:spacing w:line="360" w:lineRule="auto"/>
        <w:rPr>
          <w:rFonts w:ascii="Arial" w:hAnsi="Arial" w:cs="Arial"/>
          <w:sz w:val="32"/>
          <w:szCs w:val="32"/>
        </w:rPr>
      </w:pPr>
    </w:p>
    <w:p w14:paraId="5A1068F4" w14:textId="297A5D67" w:rsidR="000521FC" w:rsidRDefault="00AE3506" w:rsidP="004023BC">
      <w:pPr>
        <w:spacing w:line="360" w:lineRule="auto"/>
        <w:rPr>
          <w:rFonts w:ascii="Arial" w:hAnsi="Arial" w:cs="Arial"/>
          <w:sz w:val="32"/>
          <w:szCs w:val="32"/>
        </w:rPr>
      </w:pPr>
      <w:r w:rsidRPr="005B65CA">
        <w:rPr>
          <w:rFonts w:ascii="Arial" w:hAnsi="Arial" w:cs="Arial"/>
          <w:sz w:val="32"/>
          <w:szCs w:val="32"/>
        </w:rPr>
        <w:t>I feel that my visit was beneficial to Peggy, being able to provide equipment to enable her to be independent so quickly</w:t>
      </w:r>
      <w:r w:rsidR="00C90416">
        <w:rPr>
          <w:rFonts w:ascii="Arial" w:hAnsi="Arial" w:cs="Arial"/>
          <w:sz w:val="32"/>
          <w:szCs w:val="32"/>
        </w:rPr>
        <w:t>.</w:t>
      </w:r>
      <w:r w:rsidR="00B86623">
        <w:rPr>
          <w:rFonts w:ascii="Arial" w:hAnsi="Arial" w:cs="Arial"/>
          <w:sz w:val="32"/>
          <w:szCs w:val="32"/>
        </w:rPr>
        <w:t xml:space="preserve"> </w:t>
      </w:r>
      <w:r w:rsidR="004B6478">
        <w:rPr>
          <w:rFonts w:ascii="Arial" w:hAnsi="Arial" w:cs="Arial"/>
          <w:sz w:val="32"/>
          <w:szCs w:val="32"/>
        </w:rPr>
        <w:t xml:space="preserve"> I feel </w:t>
      </w:r>
      <w:r w:rsidR="007353E6">
        <w:rPr>
          <w:rFonts w:ascii="Arial" w:hAnsi="Arial" w:cs="Arial"/>
          <w:sz w:val="32"/>
          <w:szCs w:val="32"/>
        </w:rPr>
        <w:t>I was able to give some reassurance to the couple</w:t>
      </w:r>
      <w:r w:rsidR="0003102B">
        <w:rPr>
          <w:rFonts w:ascii="Arial" w:hAnsi="Arial" w:cs="Arial"/>
          <w:sz w:val="32"/>
          <w:szCs w:val="32"/>
        </w:rPr>
        <w:t>, which gave Peggy confidence to</w:t>
      </w:r>
      <w:r w:rsidR="00235F88">
        <w:rPr>
          <w:rFonts w:ascii="Arial" w:hAnsi="Arial" w:cs="Arial"/>
          <w:sz w:val="32"/>
          <w:szCs w:val="32"/>
        </w:rPr>
        <w:t xml:space="preserve"> take part in ADL’s independently</w:t>
      </w:r>
      <w:r w:rsidR="005B4C53">
        <w:rPr>
          <w:rFonts w:ascii="Arial" w:hAnsi="Arial" w:cs="Arial"/>
          <w:sz w:val="32"/>
          <w:szCs w:val="32"/>
        </w:rPr>
        <w:t xml:space="preserve"> and improve</w:t>
      </w:r>
      <w:r w:rsidR="00C64A88">
        <w:rPr>
          <w:rFonts w:ascii="Arial" w:hAnsi="Arial" w:cs="Arial"/>
          <w:sz w:val="32"/>
          <w:szCs w:val="32"/>
        </w:rPr>
        <w:t xml:space="preserve"> their mental health</w:t>
      </w:r>
      <w:r w:rsidR="007353E6">
        <w:rPr>
          <w:rFonts w:ascii="Arial" w:hAnsi="Arial" w:cs="Arial"/>
          <w:sz w:val="32"/>
          <w:szCs w:val="32"/>
        </w:rPr>
        <w:t xml:space="preserve">. </w:t>
      </w:r>
      <w:r w:rsidRPr="005B65CA">
        <w:rPr>
          <w:rFonts w:ascii="Arial" w:hAnsi="Arial" w:cs="Arial"/>
          <w:sz w:val="32"/>
          <w:szCs w:val="32"/>
        </w:rPr>
        <w:t xml:space="preserve"> The lack of support from the social services was disappointing as the Humans right act (2000) states everyone has the right to be treated and receive a service from health care providers.</w:t>
      </w:r>
      <w:r w:rsidR="00BF2C82">
        <w:rPr>
          <w:rFonts w:ascii="Arial" w:hAnsi="Arial" w:cs="Arial"/>
          <w:sz w:val="32"/>
          <w:szCs w:val="32"/>
        </w:rPr>
        <w:t xml:space="preserve"> </w:t>
      </w:r>
      <w:r w:rsidR="003A3826">
        <w:rPr>
          <w:rFonts w:ascii="Arial" w:hAnsi="Arial" w:cs="Arial"/>
          <w:sz w:val="32"/>
          <w:szCs w:val="32"/>
        </w:rPr>
        <w:t xml:space="preserve"> I believe that if the carers or DNs</w:t>
      </w:r>
      <w:r w:rsidR="00474F96">
        <w:rPr>
          <w:rFonts w:ascii="Arial" w:hAnsi="Arial" w:cs="Arial"/>
          <w:sz w:val="32"/>
          <w:szCs w:val="32"/>
        </w:rPr>
        <w:t xml:space="preserve"> had been supporting Peggy</w:t>
      </w:r>
      <w:r w:rsidR="00A62557">
        <w:rPr>
          <w:rFonts w:ascii="Arial" w:hAnsi="Arial" w:cs="Arial"/>
          <w:sz w:val="32"/>
          <w:szCs w:val="32"/>
        </w:rPr>
        <w:t>,</w:t>
      </w:r>
      <w:r w:rsidR="00474F96">
        <w:rPr>
          <w:rFonts w:ascii="Arial" w:hAnsi="Arial" w:cs="Arial"/>
          <w:sz w:val="32"/>
          <w:szCs w:val="32"/>
        </w:rPr>
        <w:t xml:space="preserve"> that the issues would have been highlighted a lot quicker.</w:t>
      </w:r>
    </w:p>
    <w:p w14:paraId="3C8F94D5" w14:textId="77777777" w:rsidR="000521FC" w:rsidRDefault="000521FC" w:rsidP="004023BC">
      <w:pPr>
        <w:spacing w:line="360" w:lineRule="auto"/>
        <w:rPr>
          <w:rFonts w:ascii="Arial" w:hAnsi="Arial" w:cs="Arial"/>
          <w:sz w:val="32"/>
          <w:szCs w:val="32"/>
        </w:rPr>
      </w:pPr>
    </w:p>
    <w:p w14:paraId="49E5B356" w14:textId="55422F98" w:rsidR="00AE3506" w:rsidRDefault="000521FC" w:rsidP="004023BC">
      <w:pPr>
        <w:spacing w:line="360" w:lineRule="auto"/>
        <w:rPr>
          <w:rFonts w:ascii="Arial" w:hAnsi="Arial" w:cs="Arial"/>
          <w:sz w:val="32"/>
          <w:szCs w:val="32"/>
        </w:rPr>
      </w:pPr>
      <w:r>
        <w:rPr>
          <w:rFonts w:ascii="Arial" w:hAnsi="Arial" w:cs="Arial"/>
          <w:sz w:val="32"/>
          <w:szCs w:val="32"/>
        </w:rPr>
        <w:t xml:space="preserve">I believe that </w:t>
      </w:r>
      <w:r w:rsidR="009C346A">
        <w:rPr>
          <w:rFonts w:ascii="Arial" w:hAnsi="Arial" w:cs="Arial"/>
          <w:sz w:val="32"/>
          <w:szCs w:val="32"/>
        </w:rPr>
        <w:t xml:space="preserve">the </w:t>
      </w:r>
      <w:r w:rsidR="005D1FE6">
        <w:rPr>
          <w:rFonts w:ascii="Arial" w:hAnsi="Arial" w:cs="Arial"/>
          <w:sz w:val="32"/>
          <w:szCs w:val="32"/>
        </w:rPr>
        <w:t xml:space="preserve">Acute team should hold a discharge meeting with all community led services to ensure relevant information </w:t>
      </w:r>
      <w:r w:rsidR="003600B6">
        <w:rPr>
          <w:rFonts w:ascii="Arial" w:hAnsi="Arial" w:cs="Arial"/>
          <w:sz w:val="32"/>
          <w:szCs w:val="32"/>
        </w:rPr>
        <w:t>is handed over and that services are in place upon discharge</w:t>
      </w:r>
      <w:r w:rsidR="009C346A">
        <w:rPr>
          <w:rFonts w:ascii="Arial" w:hAnsi="Arial" w:cs="Arial"/>
          <w:sz w:val="32"/>
          <w:szCs w:val="32"/>
        </w:rPr>
        <w:t>, with all equipment</w:t>
      </w:r>
      <w:r w:rsidR="00E83C6F">
        <w:rPr>
          <w:rFonts w:ascii="Arial" w:hAnsi="Arial" w:cs="Arial"/>
          <w:sz w:val="32"/>
          <w:szCs w:val="32"/>
        </w:rPr>
        <w:t xml:space="preserve"> supplied prior to </w:t>
      </w:r>
      <w:r w:rsidR="009F3170">
        <w:rPr>
          <w:rFonts w:ascii="Arial" w:hAnsi="Arial" w:cs="Arial"/>
          <w:sz w:val="32"/>
          <w:szCs w:val="32"/>
        </w:rPr>
        <w:t>their arrival home</w:t>
      </w:r>
      <w:r w:rsidR="00E83C6F">
        <w:rPr>
          <w:rFonts w:ascii="Arial" w:hAnsi="Arial" w:cs="Arial"/>
          <w:sz w:val="32"/>
          <w:szCs w:val="32"/>
        </w:rPr>
        <w:t xml:space="preserve">. </w:t>
      </w:r>
      <w:r w:rsidR="001B79F6">
        <w:rPr>
          <w:rFonts w:ascii="Arial" w:hAnsi="Arial" w:cs="Arial"/>
          <w:sz w:val="32"/>
          <w:szCs w:val="32"/>
        </w:rPr>
        <w:t>A simple check list could be put in place</w:t>
      </w:r>
      <w:r w:rsidR="00132965">
        <w:rPr>
          <w:rFonts w:ascii="Arial" w:hAnsi="Arial" w:cs="Arial"/>
          <w:sz w:val="32"/>
          <w:szCs w:val="32"/>
        </w:rPr>
        <w:t>, with realistic goal setting</w:t>
      </w:r>
      <w:r w:rsidR="00B462AC">
        <w:rPr>
          <w:rFonts w:ascii="Arial" w:hAnsi="Arial" w:cs="Arial"/>
          <w:sz w:val="32"/>
          <w:szCs w:val="32"/>
        </w:rPr>
        <w:t xml:space="preserve"> completed </w:t>
      </w:r>
      <w:r w:rsidR="00597417">
        <w:rPr>
          <w:rFonts w:ascii="Arial" w:hAnsi="Arial" w:cs="Arial"/>
          <w:sz w:val="32"/>
          <w:szCs w:val="32"/>
        </w:rPr>
        <w:t>considering</w:t>
      </w:r>
      <w:r w:rsidR="00B462AC">
        <w:rPr>
          <w:rFonts w:ascii="Arial" w:hAnsi="Arial" w:cs="Arial"/>
          <w:sz w:val="32"/>
          <w:szCs w:val="32"/>
        </w:rPr>
        <w:t xml:space="preserve"> the </w:t>
      </w:r>
      <w:r w:rsidR="00643CEF">
        <w:rPr>
          <w:rFonts w:ascii="Arial" w:hAnsi="Arial" w:cs="Arial"/>
          <w:sz w:val="32"/>
          <w:szCs w:val="32"/>
        </w:rPr>
        <w:t>patient’s</w:t>
      </w:r>
      <w:r w:rsidR="00B462AC">
        <w:rPr>
          <w:rFonts w:ascii="Arial" w:hAnsi="Arial" w:cs="Arial"/>
          <w:sz w:val="32"/>
          <w:szCs w:val="32"/>
        </w:rPr>
        <w:t xml:space="preserve"> wishes.</w:t>
      </w:r>
      <w:r w:rsidR="00643CEF">
        <w:rPr>
          <w:rFonts w:ascii="Arial" w:hAnsi="Arial" w:cs="Arial"/>
          <w:sz w:val="32"/>
          <w:szCs w:val="32"/>
        </w:rPr>
        <w:t xml:space="preserve">  </w:t>
      </w:r>
      <w:r w:rsidR="00643CEF">
        <w:rPr>
          <w:rFonts w:ascii="Arial" w:hAnsi="Arial" w:cs="Arial"/>
          <w:sz w:val="32"/>
          <w:szCs w:val="32"/>
        </w:rPr>
        <w:t>A member from one of the community team</w:t>
      </w:r>
      <w:r w:rsidR="00AC1961">
        <w:rPr>
          <w:rFonts w:ascii="Arial" w:hAnsi="Arial" w:cs="Arial"/>
          <w:sz w:val="32"/>
          <w:szCs w:val="32"/>
        </w:rPr>
        <w:t>s</w:t>
      </w:r>
      <w:r w:rsidR="00643CEF">
        <w:rPr>
          <w:rFonts w:ascii="Arial" w:hAnsi="Arial" w:cs="Arial"/>
          <w:sz w:val="32"/>
          <w:szCs w:val="32"/>
        </w:rPr>
        <w:t xml:space="preserve"> could review the day of discharge </w:t>
      </w:r>
      <w:r w:rsidR="00643CEF">
        <w:rPr>
          <w:rFonts w:ascii="Arial" w:hAnsi="Arial" w:cs="Arial"/>
          <w:sz w:val="32"/>
          <w:szCs w:val="32"/>
        </w:rPr>
        <w:lastRenderedPageBreak/>
        <w:t>to ensure the patient is safe</w:t>
      </w:r>
      <w:r w:rsidR="00DA2648">
        <w:rPr>
          <w:rFonts w:ascii="Arial" w:hAnsi="Arial" w:cs="Arial"/>
          <w:sz w:val="32"/>
          <w:szCs w:val="32"/>
        </w:rPr>
        <w:t xml:space="preserve"> and avoid a</w:t>
      </w:r>
      <w:r w:rsidR="00597417">
        <w:rPr>
          <w:rFonts w:ascii="Arial" w:hAnsi="Arial" w:cs="Arial"/>
          <w:sz w:val="32"/>
          <w:szCs w:val="32"/>
        </w:rPr>
        <w:t xml:space="preserve"> potential</w:t>
      </w:r>
      <w:r w:rsidR="00DA2648">
        <w:rPr>
          <w:rFonts w:ascii="Arial" w:hAnsi="Arial" w:cs="Arial"/>
          <w:sz w:val="32"/>
          <w:szCs w:val="32"/>
        </w:rPr>
        <w:t xml:space="preserve"> failed </w:t>
      </w:r>
      <w:r w:rsidR="00694EE3">
        <w:rPr>
          <w:rFonts w:ascii="Arial" w:hAnsi="Arial" w:cs="Arial"/>
          <w:sz w:val="32"/>
          <w:szCs w:val="32"/>
        </w:rPr>
        <w:t>discharge.</w:t>
      </w:r>
      <w:r w:rsidR="00643CEF">
        <w:rPr>
          <w:rFonts w:ascii="Arial" w:hAnsi="Arial" w:cs="Arial"/>
          <w:sz w:val="32"/>
          <w:szCs w:val="32"/>
        </w:rPr>
        <w:t xml:space="preserve">  </w:t>
      </w:r>
    </w:p>
    <w:p w14:paraId="7A8837A4" w14:textId="77777777" w:rsidR="00610E69" w:rsidRDefault="00610E69" w:rsidP="004023BC">
      <w:pPr>
        <w:spacing w:line="360" w:lineRule="auto"/>
        <w:rPr>
          <w:rFonts w:ascii="Arial" w:hAnsi="Arial" w:cs="Arial"/>
          <w:sz w:val="32"/>
          <w:szCs w:val="32"/>
        </w:rPr>
      </w:pPr>
    </w:p>
    <w:p w14:paraId="596DE932" w14:textId="76E84BA1" w:rsidR="00610E69" w:rsidRPr="005B65CA" w:rsidRDefault="00610E69" w:rsidP="004023BC">
      <w:pPr>
        <w:spacing w:line="360" w:lineRule="auto"/>
        <w:rPr>
          <w:rFonts w:ascii="Arial" w:hAnsi="Arial" w:cs="Arial"/>
          <w:sz w:val="32"/>
          <w:szCs w:val="32"/>
        </w:rPr>
      </w:pPr>
      <w:r>
        <w:rPr>
          <w:rFonts w:ascii="Arial" w:hAnsi="Arial" w:cs="Arial"/>
          <w:sz w:val="32"/>
          <w:szCs w:val="32"/>
        </w:rPr>
        <w:t>Next time I would</w:t>
      </w:r>
      <w:r w:rsidR="002A106D">
        <w:rPr>
          <w:rFonts w:ascii="Arial" w:hAnsi="Arial" w:cs="Arial"/>
          <w:sz w:val="32"/>
          <w:szCs w:val="32"/>
        </w:rPr>
        <w:t xml:space="preserve"> contact my</w:t>
      </w:r>
      <w:r w:rsidR="00C00867">
        <w:rPr>
          <w:rFonts w:ascii="Arial" w:hAnsi="Arial" w:cs="Arial"/>
          <w:sz w:val="32"/>
          <w:szCs w:val="32"/>
        </w:rPr>
        <w:t xml:space="preserve"> </w:t>
      </w:r>
      <w:r w:rsidR="002A106D">
        <w:rPr>
          <w:rFonts w:ascii="Arial" w:hAnsi="Arial" w:cs="Arial"/>
          <w:sz w:val="32"/>
          <w:szCs w:val="32"/>
        </w:rPr>
        <w:t xml:space="preserve">senior </w:t>
      </w:r>
      <w:r w:rsidR="00C00867">
        <w:rPr>
          <w:rFonts w:ascii="Arial" w:hAnsi="Arial" w:cs="Arial"/>
          <w:sz w:val="32"/>
          <w:szCs w:val="32"/>
        </w:rPr>
        <w:t>and ask for further support</w:t>
      </w:r>
      <w:r w:rsidR="007A4615">
        <w:rPr>
          <w:rFonts w:ascii="Arial" w:hAnsi="Arial" w:cs="Arial"/>
          <w:sz w:val="32"/>
          <w:szCs w:val="32"/>
        </w:rPr>
        <w:t xml:space="preserve"> and discuss in our caseload meeting.  I would complete a </w:t>
      </w:r>
      <w:proofErr w:type="spellStart"/>
      <w:r w:rsidR="007A4615">
        <w:rPr>
          <w:rFonts w:ascii="Arial" w:hAnsi="Arial" w:cs="Arial"/>
          <w:sz w:val="32"/>
          <w:szCs w:val="32"/>
        </w:rPr>
        <w:t>Daitax</w:t>
      </w:r>
      <w:proofErr w:type="spellEnd"/>
      <w:r w:rsidR="007A4615">
        <w:rPr>
          <w:rFonts w:ascii="Arial" w:hAnsi="Arial" w:cs="Arial"/>
          <w:sz w:val="32"/>
          <w:szCs w:val="32"/>
        </w:rPr>
        <w:t xml:space="preserve"> to highlight the dangers </w:t>
      </w:r>
      <w:r w:rsidR="00D41816">
        <w:rPr>
          <w:rFonts w:ascii="Arial" w:hAnsi="Arial" w:cs="Arial"/>
          <w:sz w:val="32"/>
          <w:szCs w:val="32"/>
        </w:rPr>
        <w:t xml:space="preserve">for </w:t>
      </w:r>
      <w:r w:rsidR="0063432E">
        <w:rPr>
          <w:rFonts w:ascii="Arial" w:hAnsi="Arial" w:cs="Arial"/>
          <w:sz w:val="32"/>
          <w:szCs w:val="32"/>
        </w:rPr>
        <w:t>the higher management to investigate</w:t>
      </w:r>
      <w:r w:rsidR="00AB21A2">
        <w:rPr>
          <w:rFonts w:ascii="Arial" w:hAnsi="Arial" w:cs="Arial"/>
          <w:sz w:val="32"/>
          <w:szCs w:val="32"/>
        </w:rPr>
        <w:t>, as</w:t>
      </w:r>
      <w:r w:rsidR="007C0C29">
        <w:rPr>
          <w:rFonts w:ascii="Arial" w:hAnsi="Arial" w:cs="Arial"/>
          <w:sz w:val="32"/>
          <w:szCs w:val="32"/>
        </w:rPr>
        <w:t xml:space="preserve"> the Social Services </w:t>
      </w:r>
      <w:r w:rsidR="00B460C2">
        <w:rPr>
          <w:rFonts w:ascii="Arial" w:hAnsi="Arial" w:cs="Arial"/>
          <w:sz w:val="32"/>
          <w:szCs w:val="32"/>
        </w:rPr>
        <w:t xml:space="preserve">(Wales) </w:t>
      </w:r>
      <w:r w:rsidR="007C0C29">
        <w:rPr>
          <w:rFonts w:ascii="Arial" w:hAnsi="Arial" w:cs="Arial"/>
          <w:sz w:val="32"/>
          <w:szCs w:val="32"/>
        </w:rPr>
        <w:t>and wellbeing</w:t>
      </w:r>
      <w:r w:rsidR="00B460C2">
        <w:rPr>
          <w:rFonts w:ascii="Arial" w:hAnsi="Arial" w:cs="Arial"/>
          <w:sz w:val="32"/>
          <w:szCs w:val="32"/>
        </w:rPr>
        <w:t xml:space="preserve"> Act (2014) state </w:t>
      </w:r>
      <w:r w:rsidR="00532FE9">
        <w:rPr>
          <w:rFonts w:ascii="Arial" w:hAnsi="Arial" w:cs="Arial"/>
          <w:sz w:val="32"/>
          <w:szCs w:val="32"/>
        </w:rPr>
        <w:t>that we have a duty to report any individual at risk from harm or danger</w:t>
      </w:r>
      <w:r w:rsidR="0063432E">
        <w:rPr>
          <w:rFonts w:ascii="Arial" w:hAnsi="Arial" w:cs="Arial"/>
          <w:sz w:val="32"/>
          <w:szCs w:val="32"/>
        </w:rPr>
        <w:t>.  I could also create a presentation to</w:t>
      </w:r>
      <w:r w:rsidR="00C263C9">
        <w:rPr>
          <w:rFonts w:ascii="Arial" w:hAnsi="Arial" w:cs="Arial"/>
          <w:sz w:val="32"/>
          <w:szCs w:val="32"/>
        </w:rPr>
        <w:t xml:space="preserve"> </w:t>
      </w:r>
      <w:r w:rsidR="0063432E">
        <w:rPr>
          <w:rFonts w:ascii="Arial" w:hAnsi="Arial" w:cs="Arial"/>
          <w:sz w:val="32"/>
          <w:szCs w:val="32"/>
        </w:rPr>
        <w:t>team members for learning and development</w:t>
      </w:r>
      <w:r w:rsidR="000070F2">
        <w:rPr>
          <w:rFonts w:ascii="Arial" w:hAnsi="Arial" w:cs="Arial"/>
          <w:sz w:val="32"/>
          <w:szCs w:val="32"/>
        </w:rPr>
        <w:t xml:space="preserve"> purpose</w:t>
      </w:r>
      <w:r w:rsidR="00C263C9">
        <w:rPr>
          <w:rFonts w:ascii="Arial" w:hAnsi="Arial" w:cs="Arial"/>
          <w:sz w:val="32"/>
          <w:szCs w:val="32"/>
        </w:rPr>
        <w:t>s</w:t>
      </w:r>
      <w:r w:rsidR="0063432E">
        <w:rPr>
          <w:rFonts w:ascii="Arial" w:hAnsi="Arial" w:cs="Arial"/>
          <w:sz w:val="32"/>
          <w:szCs w:val="32"/>
        </w:rPr>
        <w:t>.</w:t>
      </w:r>
    </w:p>
    <w:p w14:paraId="0C1DBB3E" w14:textId="77777777" w:rsidR="00AE3506" w:rsidRPr="005B65CA" w:rsidRDefault="00AE3506" w:rsidP="004023BC">
      <w:pPr>
        <w:spacing w:line="360" w:lineRule="auto"/>
        <w:rPr>
          <w:rFonts w:ascii="Arial" w:hAnsi="Arial" w:cs="Arial"/>
          <w:sz w:val="32"/>
          <w:szCs w:val="32"/>
        </w:rPr>
      </w:pPr>
    </w:p>
    <w:p w14:paraId="6BA4FA8F" w14:textId="77777777" w:rsidR="00AE3506" w:rsidRPr="005B65CA" w:rsidRDefault="00AE3506" w:rsidP="004023BC">
      <w:pPr>
        <w:spacing w:line="360" w:lineRule="auto"/>
        <w:rPr>
          <w:rFonts w:ascii="Arial" w:hAnsi="Arial" w:cs="Arial"/>
          <w:sz w:val="32"/>
          <w:szCs w:val="32"/>
        </w:rPr>
      </w:pPr>
    </w:p>
    <w:p w14:paraId="332D3344" w14:textId="77777777" w:rsidR="00AE3506" w:rsidRPr="005B65CA" w:rsidRDefault="00AE3506" w:rsidP="004023BC">
      <w:pPr>
        <w:spacing w:line="360" w:lineRule="auto"/>
        <w:rPr>
          <w:rFonts w:ascii="Arial" w:hAnsi="Arial" w:cs="Arial"/>
          <w:sz w:val="32"/>
          <w:szCs w:val="32"/>
        </w:rPr>
      </w:pPr>
    </w:p>
    <w:p w14:paraId="2C3F48E2" w14:textId="77777777" w:rsidR="00AE3506" w:rsidRDefault="00AE3506" w:rsidP="004023BC">
      <w:pPr>
        <w:spacing w:line="360" w:lineRule="auto"/>
        <w:rPr>
          <w:rFonts w:ascii="Arial" w:hAnsi="Arial" w:cs="Arial"/>
          <w:sz w:val="32"/>
          <w:szCs w:val="32"/>
        </w:rPr>
      </w:pPr>
    </w:p>
    <w:p w14:paraId="041C32CB" w14:textId="77777777" w:rsidR="007C7F4C" w:rsidRDefault="007C7F4C" w:rsidP="004023BC">
      <w:pPr>
        <w:spacing w:line="360" w:lineRule="auto"/>
        <w:rPr>
          <w:rFonts w:ascii="Arial" w:hAnsi="Arial" w:cs="Arial"/>
          <w:sz w:val="32"/>
          <w:szCs w:val="32"/>
        </w:rPr>
      </w:pPr>
    </w:p>
    <w:p w14:paraId="3A9D536A" w14:textId="77777777" w:rsidR="007C7F4C" w:rsidRDefault="007C7F4C" w:rsidP="004023BC">
      <w:pPr>
        <w:spacing w:line="360" w:lineRule="auto"/>
        <w:rPr>
          <w:rFonts w:ascii="Arial" w:hAnsi="Arial" w:cs="Arial"/>
          <w:sz w:val="32"/>
          <w:szCs w:val="32"/>
        </w:rPr>
      </w:pPr>
    </w:p>
    <w:p w14:paraId="4DB9079D" w14:textId="77777777" w:rsidR="007C7F4C" w:rsidRDefault="007C7F4C" w:rsidP="004023BC">
      <w:pPr>
        <w:spacing w:line="360" w:lineRule="auto"/>
        <w:rPr>
          <w:rFonts w:ascii="Arial" w:hAnsi="Arial" w:cs="Arial"/>
          <w:sz w:val="32"/>
          <w:szCs w:val="32"/>
        </w:rPr>
      </w:pPr>
    </w:p>
    <w:p w14:paraId="3578D4AC" w14:textId="77777777" w:rsidR="007C7F4C" w:rsidRDefault="007C7F4C" w:rsidP="004023BC">
      <w:pPr>
        <w:spacing w:line="360" w:lineRule="auto"/>
        <w:rPr>
          <w:rFonts w:ascii="Arial" w:hAnsi="Arial" w:cs="Arial"/>
          <w:sz w:val="32"/>
          <w:szCs w:val="32"/>
        </w:rPr>
      </w:pPr>
    </w:p>
    <w:p w14:paraId="0D24B9C8" w14:textId="77777777" w:rsidR="007C7F4C" w:rsidRDefault="007C7F4C" w:rsidP="004023BC">
      <w:pPr>
        <w:spacing w:line="360" w:lineRule="auto"/>
        <w:rPr>
          <w:rFonts w:ascii="Arial" w:hAnsi="Arial" w:cs="Arial"/>
          <w:sz w:val="32"/>
          <w:szCs w:val="32"/>
        </w:rPr>
      </w:pPr>
    </w:p>
    <w:p w14:paraId="43AA30DA" w14:textId="77777777" w:rsidR="007C7F4C" w:rsidRDefault="007C7F4C" w:rsidP="004023BC">
      <w:pPr>
        <w:spacing w:line="360" w:lineRule="auto"/>
        <w:rPr>
          <w:rFonts w:ascii="Arial" w:hAnsi="Arial" w:cs="Arial"/>
          <w:sz w:val="32"/>
          <w:szCs w:val="32"/>
        </w:rPr>
      </w:pPr>
    </w:p>
    <w:p w14:paraId="534561DA" w14:textId="77777777" w:rsidR="007C7F4C" w:rsidRDefault="007C7F4C" w:rsidP="004023BC">
      <w:pPr>
        <w:spacing w:line="360" w:lineRule="auto"/>
        <w:rPr>
          <w:rFonts w:ascii="Arial" w:hAnsi="Arial" w:cs="Arial"/>
          <w:sz w:val="32"/>
          <w:szCs w:val="32"/>
        </w:rPr>
      </w:pPr>
    </w:p>
    <w:p w14:paraId="0B17CD0B" w14:textId="6DFC0AAF" w:rsidR="007C7F4C" w:rsidRDefault="007C7F4C" w:rsidP="004023BC">
      <w:pPr>
        <w:spacing w:line="360" w:lineRule="auto"/>
        <w:rPr>
          <w:rFonts w:ascii="Arial" w:hAnsi="Arial" w:cs="Arial"/>
          <w:b/>
          <w:bCs/>
          <w:sz w:val="32"/>
          <w:szCs w:val="32"/>
          <w:u w:val="single"/>
        </w:rPr>
      </w:pPr>
      <w:r>
        <w:rPr>
          <w:rFonts w:ascii="Arial" w:hAnsi="Arial" w:cs="Arial"/>
          <w:b/>
          <w:bCs/>
          <w:sz w:val="32"/>
          <w:szCs w:val="32"/>
          <w:u w:val="single"/>
        </w:rPr>
        <w:lastRenderedPageBreak/>
        <w:t>References.</w:t>
      </w:r>
    </w:p>
    <w:p w14:paraId="2AA2A708" w14:textId="77777777" w:rsidR="007C7F4C" w:rsidRDefault="007C7F4C" w:rsidP="004023BC">
      <w:pPr>
        <w:spacing w:line="360" w:lineRule="auto"/>
        <w:rPr>
          <w:rFonts w:ascii="Arial" w:hAnsi="Arial" w:cs="Arial"/>
          <w:b/>
          <w:bCs/>
          <w:sz w:val="32"/>
          <w:szCs w:val="32"/>
          <w:u w:val="single"/>
        </w:rPr>
      </w:pPr>
    </w:p>
    <w:p w14:paraId="295756BD" w14:textId="6B53AB98" w:rsidR="007C7F4C" w:rsidRDefault="004B15E9" w:rsidP="004023BC">
      <w:pPr>
        <w:spacing w:line="360" w:lineRule="auto"/>
        <w:rPr>
          <w:rFonts w:ascii="Arial" w:hAnsi="Arial" w:cs="Arial"/>
          <w:sz w:val="32"/>
          <w:szCs w:val="32"/>
        </w:rPr>
      </w:pPr>
      <w:r>
        <w:rPr>
          <w:rFonts w:ascii="Arial" w:hAnsi="Arial" w:cs="Arial"/>
          <w:sz w:val="32"/>
          <w:szCs w:val="32"/>
        </w:rPr>
        <w:t>Hywel Dda</w:t>
      </w:r>
      <w:r w:rsidR="008C3812">
        <w:rPr>
          <w:rFonts w:ascii="Arial" w:hAnsi="Arial" w:cs="Arial"/>
          <w:sz w:val="32"/>
          <w:szCs w:val="32"/>
        </w:rPr>
        <w:t xml:space="preserve"> University Health Board (</w:t>
      </w:r>
      <w:r w:rsidR="00E06FEB">
        <w:rPr>
          <w:rFonts w:ascii="Arial" w:hAnsi="Arial" w:cs="Arial"/>
          <w:sz w:val="32"/>
          <w:szCs w:val="32"/>
        </w:rPr>
        <w:t>20</w:t>
      </w:r>
      <w:r w:rsidR="00E7592C">
        <w:rPr>
          <w:rFonts w:ascii="Arial" w:hAnsi="Arial" w:cs="Arial"/>
          <w:sz w:val="32"/>
          <w:szCs w:val="32"/>
        </w:rPr>
        <w:t>23</w:t>
      </w:r>
      <w:r w:rsidR="00683B8D">
        <w:rPr>
          <w:rFonts w:ascii="Arial" w:hAnsi="Arial" w:cs="Arial"/>
          <w:sz w:val="32"/>
          <w:szCs w:val="32"/>
        </w:rPr>
        <w:t xml:space="preserve">) </w:t>
      </w:r>
      <w:r w:rsidR="00956D01">
        <w:rPr>
          <w:rFonts w:ascii="Arial" w:hAnsi="Arial" w:cs="Arial"/>
          <w:i/>
          <w:iCs/>
          <w:sz w:val="32"/>
          <w:szCs w:val="32"/>
        </w:rPr>
        <w:t xml:space="preserve">Managing </w:t>
      </w:r>
      <w:r w:rsidR="00EC5BED">
        <w:rPr>
          <w:rFonts w:ascii="Arial" w:hAnsi="Arial" w:cs="Arial"/>
          <w:i/>
          <w:iCs/>
          <w:sz w:val="32"/>
          <w:szCs w:val="32"/>
        </w:rPr>
        <w:t>safeguarding allegations and professional concerns raised against</w:t>
      </w:r>
      <w:r w:rsidR="00E60456">
        <w:rPr>
          <w:rFonts w:ascii="Arial" w:hAnsi="Arial" w:cs="Arial"/>
          <w:i/>
          <w:iCs/>
          <w:sz w:val="32"/>
          <w:szCs w:val="32"/>
        </w:rPr>
        <w:t xml:space="preserve"> Hywel Dda University health board</w:t>
      </w:r>
      <w:r w:rsidR="00E7592C">
        <w:rPr>
          <w:rFonts w:ascii="Arial" w:hAnsi="Arial" w:cs="Arial"/>
          <w:i/>
          <w:iCs/>
          <w:sz w:val="32"/>
          <w:szCs w:val="32"/>
        </w:rPr>
        <w:t xml:space="preserve"> Polices</w:t>
      </w:r>
      <w:r w:rsidR="00946DC8">
        <w:rPr>
          <w:rFonts w:ascii="Arial" w:hAnsi="Arial" w:cs="Arial"/>
          <w:sz w:val="32"/>
          <w:szCs w:val="32"/>
        </w:rPr>
        <w:t>.</w:t>
      </w:r>
    </w:p>
    <w:p w14:paraId="64B09953" w14:textId="7C1CEA01" w:rsidR="00946DC8" w:rsidRDefault="00946DC8" w:rsidP="004023BC">
      <w:pPr>
        <w:spacing w:line="360" w:lineRule="auto"/>
        <w:rPr>
          <w:rFonts w:ascii="Arial" w:hAnsi="Arial" w:cs="Arial"/>
          <w:sz w:val="32"/>
          <w:szCs w:val="32"/>
        </w:rPr>
      </w:pPr>
      <w:r>
        <w:rPr>
          <w:rFonts w:ascii="Arial" w:hAnsi="Arial" w:cs="Arial"/>
          <w:sz w:val="32"/>
          <w:szCs w:val="32"/>
        </w:rPr>
        <w:t xml:space="preserve">Available </w:t>
      </w:r>
      <w:r w:rsidR="00C2678A">
        <w:rPr>
          <w:rFonts w:ascii="Arial" w:hAnsi="Arial" w:cs="Arial"/>
          <w:sz w:val="32"/>
          <w:szCs w:val="32"/>
        </w:rPr>
        <w:t xml:space="preserve">at: </w:t>
      </w:r>
      <w:r w:rsidR="003337FB" w:rsidRPr="003337FB">
        <w:rPr>
          <w:rFonts w:ascii="Arial" w:hAnsi="Arial" w:cs="Arial"/>
          <w:sz w:val="32"/>
          <w:szCs w:val="32"/>
        </w:rPr>
        <w:t>https://hduhb.nhs.uk/about-us/governance-arrangements/policies-and-written-control-documents/policies/managing-safeguarding-allegations-and-professionals-concerns-raised-against-hduhb-staff-policy/</w:t>
      </w:r>
      <w:r w:rsidR="003337FB">
        <w:rPr>
          <w:rFonts w:ascii="Arial" w:hAnsi="Arial" w:cs="Arial"/>
          <w:sz w:val="32"/>
          <w:szCs w:val="32"/>
        </w:rPr>
        <w:t xml:space="preserve"> </w:t>
      </w:r>
      <w:r>
        <w:rPr>
          <w:rFonts w:ascii="Arial" w:hAnsi="Arial" w:cs="Arial"/>
          <w:sz w:val="32"/>
          <w:szCs w:val="32"/>
        </w:rPr>
        <w:t xml:space="preserve">(Accessed : </w:t>
      </w:r>
      <w:r w:rsidR="003337FB">
        <w:rPr>
          <w:rFonts w:ascii="Arial" w:hAnsi="Arial" w:cs="Arial"/>
          <w:sz w:val="32"/>
          <w:szCs w:val="32"/>
        </w:rPr>
        <w:t xml:space="preserve">07 </w:t>
      </w:r>
      <w:r w:rsidR="00DD0664">
        <w:rPr>
          <w:rFonts w:ascii="Arial" w:hAnsi="Arial" w:cs="Arial"/>
          <w:sz w:val="32"/>
          <w:szCs w:val="32"/>
        </w:rPr>
        <w:t>January 2025)</w:t>
      </w:r>
    </w:p>
    <w:p w14:paraId="7409D932" w14:textId="77777777" w:rsidR="00DD0664" w:rsidRDefault="00DD0664" w:rsidP="004023BC">
      <w:pPr>
        <w:spacing w:line="360" w:lineRule="auto"/>
        <w:rPr>
          <w:rFonts w:ascii="Arial" w:hAnsi="Arial" w:cs="Arial"/>
          <w:sz w:val="32"/>
          <w:szCs w:val="32"/>
        </w:rPr>
      </w:pPr>
    </w:p>
    <w:p w14:paraId="432B7A97" w14:textId="0042AAB2" w:rsidR="00DD0664" w:rsidRDefault="00F54301" w:rsidP="004023BC">
      <w:pPr>
        <w:spacing w:line="360" w:lineRule="auto"/>
        <w:rPr>
          <w:rFonts w:ascii="Arial" w:hAnsi="Arial" w:cs="Arial"/>
          <w:sz w:val="32"/>
          <w:szCs w:val="32"/>
        </w:rPr>
      </w:pPr>
      <w:r>
        <w:rPr>
          <w:rFonts w:ascii="Arial" w:hAnsi="Arial" w:cs="Arial"/>
          <w:sz w:val="32"/>
          <w:szCs w:val="32"/>
        </w:rPr>
        <w:t>Hy</w:t>
      </w:r>
      <w:r w:rsidR="00252E5B">
        <w:rPr>
          <w:rFonts w:ascii="Arial" w:hAnsi="Arial" w:cs="Arial"/>
          <w:sz w:val="32"/>
          <w:szCs w:val="32"/>
        </w:rPr>
        <w:t>wel Dda University Health Board (</w:t>
      </w:r>
      <w:r w:rsidR="000B360D">
        <w:rPr>
          <w:rFonts w:ascii="Arial" w:hAnsi="Arial" w:cs="Arial"/>
          <w:sz w:val="32"/>
          <w:szCs w:val="32"/>
        </w:rPr>
        <w:t>2024)</w:t>
      </w:r>
      <w:r w:rsidR="0033396F">
        <w:rPr>
          <w:rFonts w:ascii="Arial" w:hAnsi="Arial" w:cs="Arial"/>
          <w:sz w:val="32"/>
          <w:szCs w:val="32"/>
        </w:rPr>
        <w:t xml:space="preserve"> </w:t>
      </w:r>
      <w:r w:rsidR="0033396F">
        <w:rPr>
          <w:rFonts w:ascii="Arial" w:hAnsi="Arial" w:cs="Arial"/>
          <w:i/>
          <w:iCs/>
          <w:sz w:val="32"/>
          <w:szCs w:val="32"/>
        </w:rPr>
        <w:t>Health and safety at work</w:t>
      </w:r>
      <w:r w:rsidR="002D5D73">
        <w:rPr>
          <w:rFonts w:ascii="Arial" w:hAnsi="Arial" w:cs="Arial"/>
          <w:i/>
          <w:iCs/>
          <w:sz w:val="32"/>
          <w:szCs w:val="32"/>
        </w:rPr>
        <w:t>.</w:t>
      </w:r>
    </w:p>
    <w:p w14:paraId="23DA476B" w14:textId="54D76605" w:rsidR="00453267" w:rsidRDefault="00453267" w:rsidP="004023BC">
      <w:pPr>
        <w:spacing w:line="360" w:lineRule="auto"/>
        <w:rPr>
          <w:rFonts w:ascii="Arial" w:hAnsi="Arial" w:cs="Arial"/>
          <w:sz w:val="32"/>
          <w:szCs w:val="32"/>
        </w:rPr>
      </w:pPr>
      <w:r>
        <w:rPr>
          <w:rFonts w:ascii="Arial" w:hAnsi="Arial" w:cs="Arial"/>
          <w:sz w:val="32"/>
          <w:szCs w:val="32"/>
        </w:rPr>
        <w:t xml:space="preserve">Available </w:t>
      </w:r>
      <w:r w:rsidR="00F253AB">
        <w:rPr>
          <w:rFonts w:ascii="Arial" w:hAnsi="Arial" w:cs="Arial"/>
          <w:sz w:val="32"/>
          <w:szCs w:val="32"/>
        </w:rPr>
        <w:t xml:space="preserve">at: </w:t>
      </w:r>
      <w:r w:rsidR="00BE4D31" w:rsidRPr="00BE4D31">
        <w:rPr>
          <w:rFonts w:ascii="Arial" w:hAnsi="Arial" w:cs="Arial"/>
          <w:sz w:val="32"/>
          <w:szCs w:val="32"/>
        </w:rPr>
        <w:t>http://hduhb.nhs.wales/about-us/governance-arrangements/board-committees/health-and-safety-committee-hsc/hsc-10-september-2024/4-1-health-and-safety-policy/</w:t>
      </w:r>
    </w:p>
    <w:p w14:paraId="5DC691CC" w14:textId="640CD4EF" w:rsidR="00BE4D31" w:rsidRDefault="00341094" w:rsidP="004023BC">
      <w:pPr>
        <w:spacing w:line="360" w:lineRule="auto"/>
        <w:rPr>
          <w:rFonts w:ascii="Arial" w:hAnsi="Arial" w:cs="Arial"/>
          <w:sz w:val="32"/>
          <w:szCs w:val="32"/>
        </w:rPr>
      </w:pPr>
      <w:r>
        <w:rPr>
          <w:rFonts w:ascii="Arial" w:hAnsi="Arial" w:cs="Arial"/>
          <w:sz w:val="32"/>
          <w:szCs w:val="32"/>
        </w:rPr>
        <w:t>(</w:t>
      </w:r>
      <w:r w:rsidR="00BE4D31">
        <w:rPr>
          <w:rFonts w:ascii="Arial" w:hAnsi="Arial" w:cs="Arial"/>
          <w:sz w:val="32"/>
          <w:szCs w:val="32"/>
        </w:rPr>
        <w:t>Accessed:</w:t>
      </w:r>
      <w:r>
        <w:rPr>
          <w:rFonts w:ascii="Arial" w:hAnsi="Arial" w:cs="Arial"/>
          <w:sz w:val="32"/>
          <w:szCs w:val="32"/>
        </w:rPr>
        <w:t xml:space="preserve"> 08 January 2025)</w:t>
      </w:r>
    </w:p>
    <w:p w14:paraId="689DB64E" w14:textId="77777777" w:rsidR="00341094" w:rsidRDefault="00341094" w:rsidP="004023BC">
      <w:pPr>
        <w:spacing w:line="360" w:lineRule="auto"/>
        <w:rPr>
          <w:rFonts w:ascii="Arial" w:hAnsi="Arial" w:cs="Arial"/>
          <w:sz w:val="32"/>
          <w:szCs w:val="32"/>
        </w:rPr>
      </w:pPr>
    </w:p>
    <w:p w14:paraId="1313F833" w14:textId="77777777" w:rsidR="00BE4CBC" w:rsidRDefault="00BE4CBC" w:rsidP="004023BC">
      <w:pPr>
        <w:spacing w:line="360" w:lineRule="auto"/>
        <w:rPr>
          <w:rFonts w:ascii="Arial" w:hAnsi="Arial" w:cs="Arial"/>
          <w:sz w:val="32"/>
          <w:szCs w:val="32"/>
        </w:rPr>
      </w:pPr>
    </w:p>
    <w:p w14:paraId="3715CA3C" w14:textId="77777777" w:rsidR="00BE4CBC" w:rsidRDefault="00BE4CBC" w:rsidP="004023BC">
      <w:pPr>
        <w:spacing w:line="360" w:lineRule="auto"/>
        <w:rPr>
          <w:rFonts w:ascii="Arial" w:hAnsi="Arial" w:cs="Arial"/>
          <w:sz w:val="32"/>
          <w:szCs w:val="32"/>
        </w:rPr>
      </w:pPr>
    </w:p>
    <w:p w14:paraId="3B2AEE8F" w14:textId="77777777" w:rsidR="00BE4CBC" w:rsidRDefault="00BE4CBC" w:rsidP="004023BC">
      <w:pPr>
        <w:spacing w:line="360" w:lineRule="auto"/>
        <w:rPr>
          <w:rFonts w:ascii="Arial" w:hAnsi="Arial" w:cs="Arial"/>
          <w:sz w:val="32"/>
          <w:szCs w:val="32"/>
        </w:rPr>
      </w:pPr>
    </w:p>
    <w:p w14:paraId="78FB665B" w14:textId="59FC3285" w:rsidR="00341094" w:rsidRDefault="00FE4C02" w:rsidP="004023BC">
      <w:pPr>
        <w:spacing w:line="360" w:lineRule="auto"/>
        <w:rPr>
          <w:rFonts w:ascii="Arial" w:hAnsi="Arial" w:cs="Arial"/>
          <w:i/>
          <w:iCs/>
          <w:sz w:val="32"/>
          <w:szCs w:val="32"/>
        </w:rPr>
      </w:pPr>
      <w:r>
        <w:rPr>
          <w:rFonts w:ascii="Arial" w:hAnsi="Arial" w:cs="Arial"/>
          <w:sz w:val="32"/>
          <w:szCs w:val="32"/>
        </w:rPr>
        <w:lastRenderedPageBreak/>
        <w:t xml:space="preserve">Hywel Dda University Health Board (2000) </w:t>
      </w:r>
      <w:r w:rsidR="00F7491E">
        <w:rPr>
          <w:rFonts w:ascii="Arial" w:hAnsi="Arial" w:cs="Arial"/>
          <w:i/>
          <w:iCs/>
          <w:sz w:val="32"/>
          <w:szCs w:val="32"/>
        </w:rPr>
        <w:t>Equality,</w:t>
      </w:r>
      <w:r w:rsidR="002D5D73">
        <w:rPr>
          <w:rFonts w:ascii="Arial" w:hAnsi="Arial" w:cs="Arial"/>
          <w:i/>
          <w:iCs/>
          <w:sz w:val="32"/>
          <w:szCs w:val="32"/>
        </w:rPr>
        <w:t xml:space="preserve"> Diversity and Inclusion.</w:t>
      </w:r>
    </w:p>
    <w:p w14:paraId="111520CB" w14:textId="33E7937F" w:rsidR="002D5D73" w:rsidRDefault="002D5D73" w:rsidP="004023BC">
      <w:pPr>
        <w:spacing w:line="360" w:lineRule="auto"/>
        <w:rPr>
          <w:rFonts w:ascii="Arial" w:hAnsi="Arial" w:cs="Arial"/>
          <w:sz w:val="32"/>
          <w:szCs w:val="32"/>
        </w:rPr>
      </w:pPr>
      <w:r>
        <w:rPr>
          <w:rFonts w:ascii="Arial" w:hAnsi="Arial" w:cs="Arial"/>
          <w:sz w:val="32"/>
          <w:szCs w:val="32"/>
        </w:rPr>
        <w:t xml:space="preserve">Available </w:t>
      </w:r>
      <w:r w:rsidR="000B5CB4">
        <w:rPr>
          <w:rFonts w:ascii="Arial" w:hAnsi="Arial" w:cs="Arial"/>
          <w:sz w:val="32"/>
          <w:szCs w:val="32"/>
        </w:rPr>
        <w:t xml:space="preserve">at: </w:t>
      </w:r>
      <w:r w:rsidR="00BE4CBC" w:rsidRPr="00BE4CBC">
        <w:rPr>
          <w:rFonts w:ascii="Arial" w:hAnsi="Arial" w:cs="Arial"/>
          <w:sz w:val="32"/>
          <w:szCs w:val="32"/>
        </w:rPr>
        <w:t>http://hduhb.nhs.uk/about-us/governance-arrangements/equality-diversity-and-inclusion/</w:t>
      </w:r>
    </w:p>
    <w:p w14:paraId="2C02ABA4" w14:textId="77777777" w:rsidR="00991F3D" w:rsidRDefault="00107E3D" w:rsidP="004023BC">
      <w:pPr>
        <w:spacing w:line="360" w:lineRule="auto"/>
        <w:rPr>
          <w:rFonts w:ascii="Arial" w:hAnsi="Arial" w:cs="Arial"/>
          <w:sz w:val="32"/>
          <w:szCs w:val="32"/>
        </w:rPr>
      </w:pPr>
      <w:r>
        <w:rPr>
          <w:rFonts w:ascii="Arial" w:hAnsi="Arial" w:cs="Arial"/>
          <w:sz w:val="32"/>
          <w:szCs w:val="32"/>
        </w:rPr>
        <w:t>(</w:t>
      </w:r>
      <w:r w:rsidR="00BE4CBC">
        <w:rPr>
          <w:rFonts w:ascii="Arial" w:hAnsi="Arial" w:cs="Arial"/>
          <w:sz w:val="32"/>
          <w:szCs w:val="32"/>
        </w:rPr>
        <w:t>Accessed</w:t>
      </w:r>
      <w:r>
        <w:rPr>
          <w:rFonts w:ascii="Arial" w:hAnsi="Arial" w:cs="Arial"/>
          <w:sz w:val="32"/>
          <w:szCs w:val="32"/>
        </w:rPr>
        <w:t xml:space="preserve">: 14 </w:t>
      </w:r>
      <w:r w:rsidR="00991F3D">
        <w:rPr>
          <w:rFonts w:ascii="Arial" w:hAnsi="Arial" w:cs="Arial"/>
          <w:sz w:val="32"/>
          <w:szCs w:val="32"/>
        </w:rPr>
        <w:t>January 2025)</w:t>
      </w:r>
    </w:p>
    <w:p w14:paraId="1C8EEC58" w14:textId="77777777" w:rsidR="00991F3D" w:rsidRDefault="00991F3D" w:rsidP="004023BC">
      <w:pPr>
        <w:spacing w:line="360" w:lineRule="auto"/>
        <w:rPr>
          <w:rFonts w:ascii="Arial" w:hAnsi="Arial" w:cs="Arial"/>
          <w:sz w:val="32"/>
          <w:szCs w:val="32"/>
        </w:rPr>
      </w:pPr>
    </w:p>
    <w:p w14:paraId="5392FD14" w14:textId="77777777" w:rsidR="00991F3D" w:rsidRDefault="00991F3D" w:rsidP="004023BC">
      <w:pPr>
        <w:spacing w:line="360" w:lineRule="auto"/>
        <w:rPr>
          <w:rFonts w:ascii="Arial" w:hAnsi="Arial" w:cs="Arial"/>
          <w:sz w:val="32"/>
          <w:szCs w:val="32"/>
        </w:rPr>
      </w:pPr>
    </w:p>
    <w:p w14:paraId="4E79D12C" w14:textId="0F94EE5B" w:rsidR="00BE4CBC" w:rsidRDefault="00991F3D" w:rsidP="004023BC">
      <w:pPr>
        <w:spacing w:line="360" w:lineRule="auto"/>
        <w:rPr>
          <w:rFonts w:ascii="Arial" w:hAnsi="Arial" w:cs="Arial"/>
          <w:sz w:val="32"/>
          <w:szCs w:val="32"/>
        </w:rPr>
      </w:pPr>
      <w:r>
        <w:rPr>
          <w:rFonts w:ascii="Arial" w:hAnsi="Arial" w:cs="Arial"/>
          <w:sz w:val="32"/>
          <w:szCs w:val="32"/>
        </w:rPr>
        <w:t>Peters</w:t>
      </w:r>
      <w:r w:rsidR="00662E09">
        <w:rPr>
          <w:rFonts w:ascii="Arial" w:hAnsi="Arial" w:cs="Arial"/>
          <w:sz w:val="32"/>
          <w:szCs w:val="32"/>
        </w:rPr>
        <w:t>,</w:t>
      </w:r>
      <w:r w:rsidR="000306D6">
        <w:rPr>
          <w:rFonts w:ascii="Arial" w:hAnsi="Arial" w:cs="Arial"/>
          <w:sz w:val="32"/>
          <w:szCs w:val="32"/>
        </w:rPr>
        <w:t xml:space="preserve"> </w:t>
      </w:r>
      <w:r w:rsidR="00662E09">
        <w:rPr>
          <w:rFonts w:ascii="Arial" w:hAnsi="Arial" w:cs="Arial"/>
          <w:sz w:val="32"/>
          <w:szCs w:val="32"/>
        </w:rPr>
        <w:t xml:space="preserve">S. (2008) </w:t>
      </w:r>
      <w:r w:rsidR="0061450D">
        <w:rPr>
          <w:rFonts w:ascii="Arial" w:hAnsi="Arial" w:cs="Arial"/>
          <w:sz w:val="32"/>
          <w:szCs w:val="32"/>
        </w:rPr>
        <w:t>Improving how clinicians communicate</w:t>
      </w:r>
      <w:r w:rsidR="00C942BF">
        <w:rPr>
          <w:rFonts w:ascii="Arial" w:hAnsi="Arial" w:cs="Arial"/>
          <w:sz w:val="32"/>
          <w:szCs w:val="32"/>
        </w:rPr>
        <w:t xml:space="preserve"> with patients, </w:t>
      </w:r>
      <w:r w:rsidR="000306D6">
        <w:rPr>
          <w:rFonts w:ascii="Arial" w:hAnsi="Arial" w:cs="Arial"/>
          <w:i/>
          <w:iCs/>
          <w:sz w:val="32"/>
          <w:szCs w:val="32"/>
        </w:rPr>
        <w:t xml:space="preserve">an </w:t>
      </w:r>
      <w:r w:rsidR="00902E9E">
        <w:rPr>
          <w:rFonts w:ascii="Arial" w:hAnsi="Arial" w:cs="Arial"/>
          <w:i/>
          <w:iCs/>
          <w:sz w:val="32"/>
          <w:szCs w:val="32"/>
        </w:rPr>
        <w:t xml:space="preserve">integrated </w:t>
      </w:r>
      <w:r w:rsidR="00902E9E">
        <w:rPr>
          <w:rFonts w:ascii="Arial" w:hAnsi="Arial" w:cs="Arial"/>
          <w:sz w:val="32"/>
          <w:szCs w:val="32"/>
        </w:rPr>
        <w:t>review</w:t>
      </w:r>
      <w:r w:rsidR="00F572E4">
        <w:rPr>
          <w:rFonts w:ascii="Arial" w:hAnsi="Arial" w:cs="Arial"/>
          <w:i/>
          <w:iCs/>
          <w:sz w:val="32"/>
          <w:szCs w:val="32"/>
        </w:rPr>
        <w:t xml:space="preserve"> and framework</w:t>
      </w:r>
      <w:r w:rsidR="00EA0C04">
        <w:rPr>
          <w:rFonts w:ascii="Arial" w:hAnsi="Arial" w:cs="Arial"/>
          <w:i/>
          <w:iCs/>
          <w:sz w:val="32"/>
          <w:szCs w:val="32"/>
        </w:rPr>
        <w:t>,</w:t>
      </w:r>
      <w:r w:rsidR="00EA0C04">
        <w:rPr>
          <w:rFonts w:ascii="Arial" w:hAnsi="Arial" w:cs="Arial"/>
          <w:sz w:val="32"/>
          <w:szCs w:val="32"/>
        </w:rPr>
        <w:t xml:space="preserve"> 26(4)</w:t>
      </w:r>
      <w:r w:rsidR="00735EEB">
        <w:rPr>
          <w:rFonts w:ascii="Arial" w:hAnsi="Arial" w:cs="Arial"/>
          <w:sz w:val="32"/>
          <w:szCs w:val="32"/>
        </w:rPr>
        <w:t>, pp1-2.</w:t>
      </w:r>
    </w:p>
    <w:p w14:paraId="1D0A2012" w14:textId="286D7EE6" w:rsidR="00735EEB" w:rsidRDefault="00735EEB" w:rsidP="004023BC">
      <w:pPr>
        <w:spacing w:line="360" w:lineRule="auto"/>
        <w:rPr>
          <w:rFonts w:ascii="Arial" w:hAnsi="Arial" w:cs="Arial"/>
          <w:sz w:val="32"/>
          <w:szCs w:val="32"/>
        </w:rPr>
      </w:pPr>
      <w:r>
        <w:rPr>
          <w:rFonts w:ascii="Arial" w:hAnsi="Arial" w:cs="Arial"/>
          <w:sz w:val="32"/>
          <w:szCs w:val="32"/>
        </w:rPr>
        <w:t xml:space="preserve">Available at: </w:t>
      </w:r>
      <w:r w:rsidR="000A5DEB" w:rsidRPr="000A5DEB">
        <w:rPr>
          <w:rFonts w:ascii="Arial" w:hAnsi="Arial" w:cs="Arial"/>
          <w:sz w:val="32"/>
          <w:szCs w:val="32"/>
        </w:rPr>
        <w:t>https://journals.sage.pub.com/doi/10.1177/10946705231190018</w:t>
      </w:r>
    </w:p>
    <w:p w14:paraId="0637B646" w14:textId="2E581C46" w:rsidR="000A5DEB" w:rsidRPr="00EA0C04" w:rsidRDefault="00902E9E" w:rsidP="004023BC">
      <w:pPr>
        <w:spacing w:line="360" w:lineRule="auto"/>
        <w:rPr>
          <w:rFonts w:ascii="Arial" w:hAnsi="Arial" w:cs="Arial"/>
          <w:sz w:val="32"/>
          <w:szCs w:val="32"/>
        </w:rPr>
      </w:pPr>
      <w:r>
        <w:rPr>
          <w:rFonts w:ascii="Arial" w:hAnsi="Arial" w:cs="Arial"/>
          <w:sz w:val="32"/>
          <w:szCs w:val="32"/>
        </w:rPr>
        <w:t>(</w:t>
      </w:r>
      <w:r w:rsidR="000A5DEB">
        <w:rPr>
          <w:rFonts w:ascii="Arial" w:hAnsi="Arial" w:cs="Arial"/>
          <w:sz w:val="32"/>
          <w:szCs w:val="32"/>
        </w:rPr>
        <w:t>Accessed:</w:t>
      </w:r>
      <w:r>
        <w:rPr>
          <w:rFonts w:ascii="Arial" w:hAnsi="Arial" w:cs="Arial"/>
          <w:sz w:val="32"/>
          <w:szCs w:val="32"/>
        </w:rPr>
        <w:t xml:space="preserve"> 14 January 2025)</w:t>
      </w:r>
    </w:p>
    <w:p w14:paraId="22E6E78E" w14:textId="77777777" w:rsidR="00BE4D31" w:rsidRPr="00453267" w:rsidRDefault="00BE4D31" w:rsidP="004023BC">
      <w:pPr>
        <w:spacing w:line="360" w:lineRule="auto"/>
        <w:rPr>
          <w:rFonts w:ascii="Arial" w:hAnsi="Arial" w:cs="Arial"/>
          <w:sz w:val="32"/>
          <w:szCs w:val="32"/>
        </w:rPr>
      </w:pPr>
    </w:p>
    <w:sectPr w:rsidR="00BE4D31" w:rsidRPr="00453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506"/>
    <w:rsid w:val="000070F2"/>
    <w:rsid w:val="00012AD4"/>
    <w:rsid w:val="000306D6"/>
    <w:rsid w:val="000307D2"/>
    <w:rsid w:val="0003102B"/>
    <w:rsid w:val="0004519F"/>
    <w:rsid w:val="000521FC"/>
    <w:rsid w:val="00087144"/>
    <w:rsid w:val="000A5DEB"/>
    <w:rsid w:val="000B360D"/>
    <w:rsid w:val="000B5CB4"/>
    <w:rsid w:val="000D4B71"/>
    <w:rsid w:val="00107E3D"/>
    <w:rsid w:val="0012148B"/>
    <w:rsid w:val="00132965"/>
    <w:rsid w:val="00134963"/>
    <w:rsid w:val="0017628E"/>
    <w:rsid w:val="001B4A98"/>
    <w:rsid w:val="001B79F6"/>
    <w:rsid w:val="00204108"/>
    <w:rsid w:val="00235F88"/>
    <w:rsid w:val="00252E5B"/>
    <w:rsid w:val="00253C08"/>
    <w:rsid w:val="002A106D"/>
    <w:rsid w:val="002D5D73"/>
    <w:rsid w:val="003337FB"/>
    <w:rsid w:val="0033396F"/>
    <w:rsid w:val="00341094"/>
    <w:rsid w:val="003600B6"/>
    <w:rsid w:val="00370955"/>
    <w:rsid w:val="003A3826"/>
    <w:rsid w:val="003F7F3D"/>
    <w:rsid w:val="004023BC"/>
    <w:rsid w:val="00446EF4"/>
    <w:rsid w:val="00453267"/>
    <w:rsid w:val="00474F96"/>
    <w:rsid w:val="00482044"/>
    <w:rsid w:val="00486CD1"/>
    <w:rsid w:val="004B15E9"/>
    <w:rsid w:val="004B6478"/>
    <w:rsid w:val="005310F1"/>
    <w:rsid w:val="00532FE9"/>
    <w:rsid w:val="005523C5"/>
    <w:rsid w:val="00597417"/>
    <w:rsid w:val="005B4C53"/>
    <w:rsid w:val="005B65CA"/>
    <w:rsid w:val="005D1FE6"/>
    <w:rsid w:val="005F4B79"/>
    <w:rsid w:val="00610E69"/>
    <w:rsid w:val="0061450D"/>
    <w:rsid w:val="0063318B"/>
    <w:rsid w:val="0063432E"/>
    <w:rsid w:val="006376FD"/>
    <w:rsid w:val="00643CEF"/>
    <w:rsid w:val="00661604"/>
    <w:rsid w:val="00662E09"/>
    <w:rsid w:val="00683B8D"/>
    <w:rsid w:val="00694EE3"/>
    <w:rsid w:val="007353E6"/>
    <w:rsid w:val="00735EEB"/>
    <w:rsid w:val="00785543"/>
    <w:rsid w:val="007A4615"/>
    <w:rsid w:val="007C0C29"/>
    <w:rsid w:val="007C7F4C"/>
    <w:rsid w:val="00805CDE"/>
    <w:rsid w:val="0084414B"/>
    <w:rsid w:val="008C3812"/>
    <w:rsid w:val="00902E9E"/>
    <w:rsid w:val="0090745B"/>
    <w:rsid w:val="00934072"/>
    <w:rsid w:val="00942137"/>
    <w:rsid w:val="00946DC8"/>
    <w:rsid w:val="00956D01"/>
    <w:rsid w:val="0097329D"/>
    <w:rsid w:val="00991F3D"/>
    <w:rsid w:val="009C346A"/>
    <w:rsid w:val="009F3170"/>
    <w:rsid w:val="00A377B7"/>
    <w:rsid w:val="00A4386C"/>
    <w:rsid w:val="00A62557"/>
    <w:rsid w:val="00AB21A2"/>
    <w:rsid w:val="00AC1961"/>
    <w:rsid w:val="00AD0F7B"/>
    <w:rsid w:val="00AE3506"/>
    <w:rsid w:val="00B34F50"/>
    <w:rsid w:val="00B460C2"/>
    <w:rsid w:val="00B462AC"/>
    <w:rsid w:val="00B57C9E"/>
    <w:rsid w:val="00B606CA"/>
    <w:rsid w:val="00B86623"/>
    <w:rsid w:val="00BD3166"/>
    <w:rsid w:val="00BE4CBC"/>
    <w:rsid w:val="00BE4D31"/>
    <w:rsid w:val="00BF2C82"/>
    <w:rsid w:val="00C00867"/>
    <w:rsid w:val="00C263C9"/>
    <w:rsid w:val="00C2678A"/>
    <w:rsid w:val="00C64A88"/>
    <w:rsid w:val="00C90416"/>
    <w:rsid w:val="00C942BF"/>
    <w:rsid w:val="00CC4848"/>
    <w:rsid w:val="00CD40AE"/>
    <w:rsid w:val="00D31B47"/>
    <w:rsid w:val="00D41816"/>
    <w:rsid w:val="00D60726"/>
    <w:rsid w:val="00D6619B"/>
    <w:rsid w:val="00DA2648"/>
    <w:rsid w:val="00DD0664"/>
    <w:rsid w:val="00E06FEB"/>
    <w:rsid w:val="00E60456"/>
    <w:rsid w:val="00E7592C"/>
    <w:rsid w:val="00E82209"/>
    <w:rsid w:val="00E83C6F"/>
    <w:rsid w:val="00EA0C04"/>
    <w:rsid w:val="00EC5BED"/>
    <w:rsid w:val="00F253AB"/>
    <w:rsid w:val="00F54301"/>
    <w:rsid w:val="00F572E4"/>
    <w:rsid w:val="00F7491E"/>
    <w:rsid w:val="00FE4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A89"/>
  <w15:chartTrackingRefBased/>
  <w15:docId w15:val="{5F79AD49-41A7-43BC-890A-67A1C341B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5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5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5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5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5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5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5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5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5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5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5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5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5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5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5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5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5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506"/>
    <w:rPr>
      <w:rFonts w:eastAsiaTheme="majorEastAsia" w:cstheme="majorBidi"/>
      <w:color w:val="272727" w:themeColor="text1" w:themeTint="D8"/>
    </w:rPr>
  </w:style>
  <w:style w:type="paragraph" w:styleId="Title">
    <w:name w:val="Title"/>
    <w:basedOn w:val="Normal"/>
    <w:next w:val="Normal"/>
    <w:link w:val="TitleChar"/>
    <w:uiPriority w:val="10"/>
    <w:qFormat/>
    <w:rsid w:val="00AE35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5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5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5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506"/>
    <w:pPr>
      <w:spacing w:before="160"/>
      <w:jc w:val="center"/>
    </w:pPr>
    <w:rPr>
      <w:i/>
      <w:iCs/>
      <w:color w:val="404040" w:themeColor="text1" w:themeTint="BF"/>
    </w:rPr>
  </w:style>
  <w:style w:type="character" w:customStyle="1" w:styleId="QuoteChar">
    <w:name w:val="Quote Char"/>
    <w:basedOn w:val="DefaultParagraphFont"/>
    <w:link w:val="Quote"/>
    <w:uiPriority w:val="29"/>
    <w:rsid w:val="00AE3506"/>
    <w:rPr>
      <w:i/>
      <w:iCs/>
      <w:color w:val="404040" w:themeColor="text1" w:themeTint="BF"/>
    </w:rPr>
  </w:style>
  <w:style w:type="paragraph" w:styleId="ListParagraph">
    <w:name w:val="List Paragraph"/>
    <w:basedOn w:val="Normal"/>
    <w:uiPriority w:val="34"/>
    <w:qFormat/>
    <w:rsid w:val="00AE3506"/>
    <w:pPr>
      <w:ind w:left="720"/>
      <w:contextualSpacing/>
    </w:pPr>
  </w:style>
  <w:style w:type="character" w:styleId="IntenseEmphasis">
    <w:name w:val="Intense Emphasis"/>
    <w:basedOn w:val="DefaultParagraphFont"/>
    <w:uiPriority w:val="21"/>
    <w:qFormat/>
    <w:rsid w:val="00AE3506"/>
    <w:rPr>
      <w:i/>
      <w:iCs/>
      <w:color w:val="0F4761" w:themeColor="accent1" w:themeShade="BF"/>
    </w:rPr>
  </w:style>
  <w:style w:type="paragraph" w:styleId="IntenseQuote">
    <w:name w:val="Intense Quote"/>
    <w:basedOn w:val="Normal"/>
    <w:next w:val="Normal"/>
    <w:link w:val="IntenseQuoteChar"/>
    <w:uiPriority w:val="30"/>
    <w:qFormat/>
    <w:rsid w:val="00AE35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506"/>
    <w:rPr>
      <w:i/>
      <w:iCs/>
      <w:color w:val="0F4761" w:themeColor="accent1" w:themeShade="BF"/>
    </w:rPr>
  </w:style>
  <w:style w:type="character" w:styleId="IntenseReference">
    <w:name w:val="Intense Reference"/>
    <w:basedOn w:val="DefaultParagraphFont"/>
    <w:uiPriority w:val="32"/>
    <w:qFormat/>
    <w:rsid w:val="00AE3506"/>
    <w:rPr>
      <w:b/>
      <w:bCs/>
      <w:smallCaps/>
      <w:color w:val="0F4761" w:themeColor="accent1" w:themeShade="BF"/>
      <w:spacing w:val="5"/>
    </w:rPr>
  </w:style>
  <w:style w:type="character" w:styleId="Hyperlink">
    <w:name w:val="Hyperlink"/>
    <w:basedOn w:val="DefaultParagraphFont"/>
    <w:uiPriority w:val="99"/>
    <w:unhideWhenUsed/>
    <w:rsid w:val="003337FB"/>
    <w:rPr>
      <w:color w:val="467886" w:themeColor="hyperlink"/>
      <w:u w:val="single"/>
    </w:rPr>
  </w:style>
  <w:style w:type="character" w:styleId="UnresolvedMention">
    <w:name w:val="Unresolved Mention"/>
    <w:basedOn w:val="DefaultParagraphFont"/>
    <w:uiPriority w:val="99"/>
    <w:semiHidden/>
    <w:unhideWhenUsed/>
    <w:rsid w:val="003337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40DCE-EBA2-46D6-89E2-BBC5577E2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6</Pages>
  <Words>971</Words>
  <Characters>4723</Characters>
  <Application>Microsoft Office Word</Application>
  <DocSecurity>0</DocSecurity>
  <Lines>109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painter</dc:creator>
  <cp:keywords/>
  <dc:description/>
  <cp:lastModifiedBy>sadie painter</cp:lastModifiedBy>
  <cp:revision>119</cp:revision>
  <dcterms:created xsi:type="dcterms:W3CDTF">2025-01-14T19:02:00Z</dcterms:created>
  <dcterms:modified xsi:type="dcterms:W3CDTF">2025-01-14T20:52:00Z</dcterms:modified>
</cp:coreProperties>
</file>