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2933E0" w14:textId="66DA856A" w:rsidR="00C51199" w:rsidRPr="006F67E8" w:rsidRDefault="001457DE" w:rsidP="00103F3B">
      <w:pPr>
        <w:spacing w:before="120" w:after="120" w:line="240" w:lineRule="auto"/>
        <w:rPr>
          <w:sz w:val="16"/>
          <w:szCs w:val="16"/>
        </w:rPr>
      </w:pPr>
      <w:r>
        <w:rPr>
          <w:sz w:val="16"/>
          <w:szCs w:val="16"/>
        </w:rPr>
        <w:t>Be</w:t>
      </w:r>
    </w:p>
    <w:tbl>
      <w:tblPr>
        <w:tblStyle w:val="TableGrid"/>
        <w:tblW w:w="0" w:type="auto"/>
        <w:tblLook w:val="04A0" w:firstRow="1" w:lastRow="0" w:firstColumn="1" w:lastColumn="0" w:noHBand="0" w:noVBand="1"/>
      </w:tblPr>
      <w:tblGrid>
        <w:gridCol w:w="1951"/>
        <w:gridCol w:w="8363"/>
      </w:tblGrid>
      <w:tr w:rsidR="00103F3B" w14:paraId="35EC2930" w14:textId="77777777" w:rsidTr="006F67E8">
        <w:tc>
          <w:tcPr>
            <w:tcW w:w="10314" w:type="dxa"/>
            <w:gridSpan w:val="2"/>
            <w:shd w:val="clear" w:color="auto" w:fill="0F243E" w:themeFill="text2" w:themeFillShade="80"/>
          </w:tcPr>
          <w:p w14:paraId="45B7C422" w14:textId="77777777" w:rsidR="00103F3B" w:rsidRPr="00103F3B" w:rsidRDefault="00AF3CC7" w:rsidP="00103F3B">
            <w:pPr>
              <w:spacing w:before="120" w:after="120"/>
              <w:jc w:val="center"/>
              <w:rPr>
                <w:b/>
                <w:sz w:val="28"/>
                <w:szCs w:val="28"/>
              </w:rPr>
            </w:pPr>
            <w:r>
              <w:rPr>
                <w:b/>
                <w:sz w:val="28"/>
                <w:szCs w:val="28"/>
              </w:rPr>
              <w:t>Group Members</w:t>
            </w:r>
          </w:p>
        </w:tc>
      </w:tr>
      <w:tr w:rsidR="00AF3CC7" w14:paraId="2BEFCAAB" w14:textId="77777777" w:rsidTr="006F67E8">
        <w:trPr>
          <w:trHeight w:val="351"/>
        </w:trPr>
        <w:tc>
          <w:tcPr>
            <w:tcW w:w="1951" w:type="dxa"/>
            <w:shd w:val="clear" w:color="auto" w:fill="0F243E" w:themeFill="text2" w:themeFillShade="80"/>
          </w:tcPr>
          <w:p w14:paraId="3FF4F24D" w14:textId="77777777" w:rsidR="00AF3CC7" w:rsidRPr="00103F3B" w:rsidRDefault="00AF3CC7" w:rsidP="00103F3B">
            <w:pPr>
              <w:jc w:val="center"/>
              <w:rPr>
                <w:b/>
                <w:sz w:val="28"/>
                <w:szCs w:val="28"/>
              </w:rPr>
            </w:pPr>
            <w:r>
              <w:rPr>
                <w:b/>
                <w:sz w:val="28"/>
                <w:szCs w:val="28"/>
              </w:rPr>
              <w:t>Names</w:t>
            </w:r>
          </w:p>
        </w:tc>
        <w:tc>
          <w:tcPr>
            <w:tcW w:w="8363" w:type="dxa"/>
            <w:vMerge w:val="restart"/>
          </w:tcPr>
          <w:p w14:paraId="6B33495C" w14:textId="77777777" w:rsidR="00AF3CC7" w:rsidRDefault="001457DE" w:rsidP="00103F3B">
            <w:pPr>
              <w:rPr>
                <w:sz w:val="28"/>
                <w:szCs w:val="28"/>
              </w:rPr>
            </w:pPr>
            <w:r>
              <w:rPr>
                <w:sz w:val="28"/>
                <w:szCs w:val="28"/>
              </w:rPr>
              <w:t>Bethan Davies</w:t>
            </w:r>
          </w:p>
          <w:p w14:paraId="378D67E0" w14:textId="77777777" w:rsidR="001457DE" w:rsidRDefault="001457DE" w:rsidP="00103F3B">
            <w:pPr>
              <w:rPr>
                <w:sz w:val="28"/>
                <w:szCs w:val="28"/>
              </w:rPr>
            </w:pPr>
            <w:r>
              <w:rPr>
                <w:sz w:val="28"/>
                <w:szCs w:val="28"/>
              </w:rPr>
              <w:t>Cari Davies</w:t>
            </w:r>
          </w:p>
          <w:p w14:paraId="330041F9" w14:textId="774A9D8D" w:rsidR="001457DE" w:rsidRDefault="001457DE" w:rsidP="00103F3B">
            <w:pPr>
              <w:rPr>
                <w:sz w:val="28"/>
                <w:szCs w:val="28"/>
              </w:rPr>
            </w:pPr>
            <w:r>
              <w:rPr>
                <w:sz w:val="28"/>
                <w:szCs w:val="28"/>
              </w:rPr>
              <w:t>Jade Jarvis</w:t>
            </w:r>
          </w:p>
        </w:tc>
      </w:tr>
      <w:tr w:rsidR="00AF3CC7" w14:paraId="6D9D9935" w14:textId="77777777" w:rsidTr="00D70042">
        <w:trPr>
          <w:trHeight w:val="1064"/>
        </w:trPr>
        <w:tc>
          <w:tcPr>
            <w:tcW w:w="1951" w:type="dxa"/>
            <w:tcBorders>
              <w:bottom w:val="single" w:sz="4" w:space="0" w:color="auto"/>
            </w:tcBorders>
            <w:shd w:val="clear" w:color="auto" w:fill="0F243E" w:themeFill="text2" w:themeFillShade="80"/>
          </w:tcPr>
          <w:p w14:paraId="293EDA77" w14:textId="77777777" w:rsidR="00AF3CC7" w:rsidRPr="00103F3B" w:rsidRDefault="00AF3CC7" w:rsidP="00103F3B">
            <w:pPr>
              <w:jc w:val="center"/>
              <w:rPr>
                <w:b/>
                <w:sz w:val="28"/>
                <w:szCs w:val="28"/>
              </w:rPr>
            </w:pPr>
          </w:p>
        </w:tc>
        <w:tc>
          <w:tcPr>
            <w:tcW w:w="8363" w:type="dxa"/>
            <w:vMerge/>
            <w:tcBorders>
              <w:bottom w:val="single" w:sz="4" w:space="0" w:color="auto"/>
            </w:tcBorders>
          </w:tcPr>
          <w:p w14:paraId="6B4FC0A0" w14:textId="77777777" w:rsidR="00AF3CC7" w:rsidRDefault="00AF3CC7" w:rsidP="00103F3B">
            <w:pPr>
              <w:rPr>
                <w:sz w:val="28"/>
                <w:szCs w:val="28"/>
              </w:rPr>
            </w:pPr>
          </w:p>
        </w:tc>
      </w:tr>
      <w:tr w:rsidR="00103F3B" w14:paraId="1C57E91A" w14:textId="77777777" w:rsidTr="006F67E8">
        <w:tc>
          <w:tcPr>
            <w:tcW w:w="10314" w:type="dxa"/>
            <w:gridSpan w:val="2"/>
            <w:shd w:val="clear" w:color="auto" w:fill="0F243E" w:themeFill="text2" w:themeFillShade="80"/>
          </w:tcPr>
          <w:p w14:paraId="520B736C" w14:textId="77777777" w:rsidR="00103F3B" w:rsidRPr="00103F3B" w:rsidRDefault="00103F3B" w:rsidP="00103F3B">
            <w:pPr>
              <w:spacing w:before="120" w:after="120"/>
              <w:jc w:val="center"/>
              <w:rPr>
                <w:b/>
                <w:sz w:val="28"/>
                <w:szCs w:val="28"/>
              </w:rPr>
            </w:pPr>
            <w:r>
              <w:rPr>
                <w:b/>
                <w:sz w:val="28"/>
                <w:szCs w:val="28"/>
              </w:rPr>
              <w:t>Hot Topic (social issue currently being publicly debated)</w:t>
            </w:r>
          </w:p>
        </w:tc>
      </w:tr>
      <w:tr w:rsidR="00103F3B" w14:paraId="3B113F3D" w14:textId="77777777" w:rsidTr="006F67E8">
        <w:tc>
          <w:tcPr>
            <w:tcW w:w="10314" w:type="dxa"/>
            <w:gridSpan w:val="2"/>
          </w:tcPr>
          <w:p w14:paraId="73964F60" w14:textId="2698892A" w:rsidR="00103F3B" w:rsidRDefault="001457DE" w:rsidP="00103F3B">
            <w:pPr>
              <w:spacing w:before="120" w:after="120"/>
              <w:rPr>
                <w:sz w:val="28"/>
                <w:szCs w:val="28"/>
              </w:rPr>
            </w:pPr>
            <w:r>
              <w:rPr>
                <w:sz w:val="28"/>
                <w:szCs w:val="28"/>
              </w:rPr>
              <w:t>Mental Health in society.</w:t>
            </w:r>
          </w:p>
          <w:p w14:paraId="68701A45" w14:textId="77777777" w:rsidR="00AF3CC7" w:rsidRDefault="00AF3CC7" w:rsidP="00103F3B">
            <w:pPr>
              <w:spacing w:before="120" w:after="120"/>
              <w:rPr>
                <w:sz w:val="28"/>
                <w:szCs w:val="28"/>
              </w:rPr>
            </w:pPr>
          </w:p>
          <w:p w14:paraId="2FACC7C5" w14:textId="77777777" w:rsidR="00AF3CC7" w:rsidRDefault="00AF3CC7" w:rsidP="00103F3B">
            <w:pPr>
              <w:spacing w:before="120" w:after="120"/>
              <w:rPr>
                <w:sz w:val="28"/>
                <w:szCs w:val="28"/>
              </w:rPr>
            </w:pPr>
          </w:p>
          <w:p w14:paraId="1278B054" w14:textId="77777777" w:rsidR="00103F3B" w:rsidRDefault="00103F3B" w:rsidP="00103F3B">
            <w:pPr>
              <w:spacing w:before="120" w:after="120"/>
              <w:rPr>
                <w:sz w:val="28"/>
                <w:szCs w:val="28"/>
              </w:rPr>
            </w:pPr>
          </w:p>
        </w:tc>
      </w:tr>
      <w:tr w:rsidR="00103F3B" w14:paraId="4FEE8FA6" w14:textId="77777777" w:rsidTr="006F67E8">
        <w:tc>
          <w:tcPr>
            <w:tcW w:w="10314" w:type="dxa"/>
            <w:gridSpan w:val="2"/>
            <w:shd w:val="clear" w:color="auto" w:fill="0F243E" w:themeFill="text2" w:themeFillShade="80"/>
          </w:tcPr>
          <w:p w14:paraId="1FB3CDE5" w14:textId="77777777" w:rsidR="00103F3B" w:rsidRPr="00103F3B" w:rsidRDefault="00103F3B" w:rsidP="00103F3B">
            <w:pPr>
              <w:spacing w:before="120" w:after="120"/>
              <w:jc w:val="center"/>
              <w:rPr>
                <w:b/>
                <w:sz w:val="28"/>
                <w:szCs w:val="28"/>
              </w:rPr>
            </w:pPr>
            <w:r>
              <w:rPr>
                <w:b/>
                <w:sz w:val="28"/>
                <w:szCs w:val="28"/>
              </w:rPr>
              <w:t>Hypothesis / Argument (What will we be arguing in our video?)</w:t>
            </w:r>
          </w:p>
        </w:tc>
      </w:tr>
      <w:tr w:rsidR="00103F3B" w14:paraId="187A5EFB" w14:textId="77777777" w:rsidTr="006F67E8">
        <w:tc>
          <w:tcPr>
            <w:tcW w:w="10314" w:type="dxa"/>
            <w:gridSpan w:val="2"/>
          </w:tcPr>
          <w:p w14:paraId="0E09BBC2" w14:textId="2453086E" w:rsidR="00103F3B" w:rsidRDefault="001457DE" w:rsidP="00103F3B">
            <w:pPr>
              <w:spacing w:before="120" w:after="120"/>
              <w:rPr>
                <w:sz w:val="28"/>
                <w:szCs w:val="28"/>
              </w:rPr>
            </w:pPr>
            <w:r>
              <w:rPr>
                <w:sz w:val="28"/>
                <w:szCs w:val="28"/>
              </w:rPr>
              <w:t>In this assignment, I will be analysing mental health in secondary schools showing what is being done to help student reach their full potential and how affective or defective the schools are in helping the young pe</w:t>
            </w:r>
            <w:r w:rsidR="00F847D9">
              <w:rPr>
                <w:sz w:val="28"/>
                <w:szCs w:val="28"/>
              </w:rPr>
              <w:t>ople achieve this. I will also briefly mention about school counselling; courses teachers must sit and what organizations are in Pembrokeshire that have set out to help those who suffer from mental health illnesses.</w:t>
            </w:r>
          </w:p>
          <w:p w14:paraId="775B98DD" w14:textId="0DFE6F80" w:rsidR="001457DE" w:rsidRDefault="001457DE" w:rsidP="00103F3B">
            <w:pPr>
              <w:spacing w:before="120" w:after="120"/>
              <w:rPr>
                <w:sz w:val="28"/>
                <w:szCs w:val="28"/>
              </w:rPr>
            </w:pPr>
            <w:r>
              <w:rPr>
                <w:sz w:val="28"/>
                <w:szCs w:val="28"/>
              </w:rPr>
              <w:t xml:space="preserve">Jade will be discussing the outlines of mental health as well as suicide statists in males and females linked in with metal health issues. She aims to find out why male suicide rates are much higher than females in society. </w:t>
            </w:r>
          </w:p>
          <w:p w14:paraId="750830ED" w14:textId="63DF5EEF" w:rsidR="001457DE" w:rsidRDefault="001457DE" w:rsidP="00103F3B">
            <w:pPr>
              <w:spacing w:before="120" w:after="120"/>
              <w:rPr>
                <w:sz w:val="28"/>
                <w:szCs w:val="28"/>
              </w:rPr>
            </w:pPr>
            <w:r>
              <w:rPr>
                <w:sz w:val="28"/>
                <w:szCs w:val="28"/>
              </w:rPr>
              <w:t xml:space="preserve">Cari </w:t>
            </w:r>
            <w:r w:rsidR="00F847D9">
              <w:rPr>
                <w:sz w:val="28"/>
                <w:szCs w:val="28"/>
              </w:rPr>
              <w:t>will be discussing the success of the Welsh Governments 10-year strategy ‘Together for Mental Health’. This is a strategy is set out to improve Welsh resident’s mental health.</w:t>
            </w:r>
          </w:p>
          <w:p w14:paraId="2674BCE6" w14:textId="77777777" w:rsidR="00103F3B" w:rsidRDefault="00103F3B" w:rsidP="00103F3B">
            <w:pPr>
              <w:spacing w:before="120" w:after="120"/>
              <w:rPr>
                <w:sz w:val="28"/>
                <w:szCs w:val="28"/>
              </w:rPr>
            </w:pPr>
          </w:p>
          <w:p w14:paraId="677F789A" w14:textId="77777777" w:rsidR="00AF3CC7" w:rsidRDefault="00AF3CC7" w:rsidP="00103F3B">
            <w:pPr>
              <w:spacing w:before="120" w:after="120"/>
              <w:rPr>
                <w:sz w:val="28"/>
                <w:szCs w:val="28"/>
              </w:rPr>
            </w:pPr>
          </w:p>
          <w:p w14:paraId="20429CDD" w14:textId="77777777" w:rsidR="00103F3B" w:rsidRDefault="00103F3B" w:rsidP="00103F3B">
            <w:pPr>
              <w:spacing w:before="120" w:after="120"/>
              <w:rPr>
                <w:sz w:val="28"/>
                <w:szCs w:val="28"/>
              </w:rPr>
            </w:pPr>
          </w:p>
          <w:p w14:paraId="368899DC" w14:textId="77777777" w:rsidR="00103F3B" w:rsidRDefault="00103F3B" w:rsidP="00103F3B">
            <w:pPr>
              <w:spacing w:before="120" w:after="120"/>
              <w:rPr>
                <w:sz w:val="28"/>
                <w:szCs w:val="28"/>
              </w:rPr>
            </w:pPr>
          </w:p>
          <w:p w14:paraId="31836304" w14:textId="77777777" w:rsidR="00103F3B" w:rsidRDefault="00103F3B" w:rsidP="00103F3B">
            <w:pPr>
              <w:spacing w:before="120" w:after="120"/>
              <w:rPr>
                <w:sz w:val="28"/>
                <w:szCs w:val="28"/>
              </w:rPr>
            </w:pPr>
          </w:p>
        </w:tc>
      </w:tr>
      <w:tr w:rsidR="00103F3B" w14:paraId="27D7EB46" w14:textId="77777777" w:rsidTr="006F67E8">
        <w:tc>
          <w:tcPr>
            <w:tcW w:w="10314" w:type="dxa"/>
            <w:gridSpan w:val="2"/>
            <w:shd w:val="clear" w:color="auto" w:fill="0F243E" w:themeFill="text2" w:themeFillShade="80"/>
          </w:tcPr>
          <w:p w14:paraId="299A8473" w14:textId="77777777" w:rsidR="00103F3B" w:rsidRPr="00103F3B" w:rsidRDefault="00103F3B" w:rsidP="00103F3B">
            <w:pPr>
              <w:spacing w:before="120" w:after="120"/>
              <w:jc w:val="center"/>
              <w:rPr>
                <w:b/>
                <w:sz w:val="28"/>
                <w:szCs w:val="28"/>
              </w:rPr>
            </w:pPr>
            <w:r>
              <w:rPr>
                <w:b/>
                <w:sz w:val="28"/>
                <w:szCs w:val="28"/>
              </w:rPr>
              <w:t>Content (What can we use to illustrate our hypothesis?)</w:t>
            </w:r>
          </w:p>
        </w:tc>
      </w:tr>
      <w:tr w:rsidR="00103F3B" w14:paraId="38CACB71" w14:textId="77777777" w:rsidTr="006F67E8">
        <w:tc>
          <w:tcPr>
            <w:tcW w:w="10314" w:type="dxa"/>
            <w:gridSpan w:val="2"/>
          </w:tcPr>
          <w:p w14:paraId="5C859A98" w14:textId="77777777" w:rsidR="008D2871" w:rsidRPr="008B56B9" w:rsidRDefault="008D2871" w:rsidP="008D2871">
            <w:pPr>
              <w:spacing w:line="360" w:lineRule="auto"/>
              <w:rPr>
                <w:rFonts w:cs="Times New Roman"/>
                <w:sz w:val="28"/>
              </w:rPr>
            </w:pPr>
            <w:r w:rsidRPr="008B56B9">
              <w:rPr>
                <w:rFonts w:cs="Times New Roman"/>
                <w:sz w:val="28"/>
              </w:rPr>
              <w:t xml:space="preserve">I am going to talk about what secondary schools have to offer young people to help with their mental health and well-being. I will also briefly mention what organizations are </w:t>
            </w:r>
            <w:r w:rsidRPr="008B56B9">
              <w:rPr>
                <w:rFonts w:cs="Times New Roman"/>
                <w:sz w:val="28"/>
              </w:rPr>
              <w:lastRenderedPageBreak/>
              <w:t>around to support children and put plans in place for them to get back to their normal lifestyle.</w:t>
            </w:r>
          </w:p>
          <w:p w14:paraId="0C888E44" w14:textId="77777777" w:rsidR="008D2871" w:rsidRPr="008B56B9" w:rsidRDefault="008D2871" w:rsidP="008D2871">
            <w:pPr>
              <w:spacing w:line="360" w:lineRule="auto"/>
              <w:rPr>
                <w:rFonts w:cs="Times New Roman"/>
                <w:sz w:val="28"/>
              </w:rPr>
            </w:pPr>
            <w:r w:rsidRPr="008B56B9">
              <w:rPr>
                <w:rFonts w:ascii="Times New Roman" w:hAnsi="Times New Roman" w:cs="Times New Roman"/>
                <w:sz w:val="28"/>
              </w:rPr>
              <w:t xml:space="preserve"> </w:t>
            </w:r>
            <w:r w:rsidRPr="008B56B9">
              <w:rPr>
                <w:rFonts w:cs="Times New Roman"/>
                <w:sz w:val="28"/>
              </w:rPr>
              <w:t xml:space="preserve">It is said that ‘1 in 10 children have a diagnosable mental health disorder this works out as roughly 3 children in every classroom’. </w:t>
            </w:r>
            <w:sdt>
              <w:sdtPr>
                <w:rPr>
                  <w:rFonts w:cs="Times New Roman"/>
                  <w:sz w:val="28"/>
                </w:rPr>
                <w:id w:val="-1432269239"/>
                <w:citation/>
              </w:sdtPr>
              <w:sdtContent>
                <w:r w:rsidRPr="008B56B9">
                  <w:rPr>
                    <w:rFonts w:cs="Times New Roman"/>
                    <w:sz w:val="28"/>
                  </w:rPr>
                  <w:fldChar w:fldCharType="begin"/>
                </w:r>
                <w:r w:rsidRPr="008B56B9">
                  <w:rPr>
                    <w:rFonts w:cs="Times New Roman"/>
                    <w:sz w:val="28"/>
                  </w:rPr>
                  <w:instrText xml:space="preserve"> CITATION You18 \l 2057 </w:instrText>
                </w:r>
                <w:r w:rsidRPr="008B56B9">
                  <w:rPr>
                    <w:rFonts w:cs="Times New Roman"/>
                    <w:sz w:val="28"/>
                  </w:rPr>
                  <w:fldChar w:fldCharType="separate"/>
                </w:r>
                <w:r w:rsidRPr="008B56B9">
                  <w:rPr>
                    <w:rFonts w:cs="Times New Roman"/>
                    <w:noProof/>
                    <w:sz w:val="28"/>
                  </w:rPr>
                  <w:t>(Minds, 2018)</w:t>
                </w:r>
                <w:r w:rsidRPr="008B56B9">
                  <w:rPr>
                    <w:rFonts w:cs="Times New Roman"/>
                    <w:sz w:val="28"/>
                  </w:rPr>
                  <w:fldChar w:fldCharType="end"/>
                </w:r>
              </w:sdtContent>
            </w:sdt>
            <w:r w:rsidRPr="008B56B9">
              <w:rPr>
                <w:rFonts w:cs="Times New Roman"/>
                <w:sz w:val="28"/>
              </w:rPr>
              <w:t xml:space="preserve">. These figures are truly heart-breaking. There are provisions who are all for helping young children develop and to help them lead a healthy lifestyle. There is an anxious and phobic provision near to where I live. Here they have separated those children with emotional and physical behaviour apart, so those who are anxious are away from those who are more confident. The handful of students that attend this school could suffer from anxious, refuse to go to main stream school or have autism. This school believes in early intervention and getting to the bottom of things before trying to fix it. They stick by a routine which involves the children signing in and out four times a day, this is a chance for them to write down how they are feeling. These check ins and outs are monitored by staff and if anything draws their attention the pupil will be called in to the office for a friendly chat and asked if they would like to talk about the problem they have. The way schools handle children who are distressed are described like a bottle of coke. Now this may sound very strange but if you shake a bottle of coke it fizzes up if you open it straight away the bottle will blow, if you leave the bottle to settle and open it slowly it will not blow. This shows if you leave the child to calm down rather that bombarding them with questions straight away which is bound to annoy them, they are more likely to respond in a better way. This school that I previously mentioned have had affective results, resulting in children being able to go back to attending main stream school. Children that have ill mental health can often end up with different problems like ADHD (Attention Deficit Hyperactivity Disorder), depression and anxiety. If a child’s well-being is ill it can affect them being able to think clearly, the ability to love and being emotionally stable. </w:t>
            </w:r>
          </w:p>
          <w:p w14:paraId="6DC68065" w14:textId="77777777" w:rsidR="008D2871" w:rsidRPr="008B56B9" w:rsidRDefault="008D2871" w:rsidP="008D2871">
            <w:pPr>
              <w:spacing w:line="360" w:lineRule="auto"/>
              <w:rPr>
                <w:rFonts w:cs="Times New Roman"/>
                <w:sz w:val="28"/>
              </w:rPr>
            </w:pPr>
            <w:r w:rsidRPr="008B56B9">
              <w:rPr>
                <w:rFonts w:cs="Times New Roman"/>
                <w:sz w:val="28"/>
              </w:rPr>
              <w:lastRenderedPageBreak/>
              <w:t xml:space="preserve">There are many acts in place to protect younger children and their mental health, the children and families Act 2014 is an act to make provision about children, families, and people with special educational needs or disabilities so to make a provision about the right to request flexible working and for connected purposes. </w:t>
            </w:r>
            <w:sdt>
              <w:sdtPr>
                <w:rPr>
                  <w:rFonts w:cs="Times New Roman"/>
                  <w:sz w:val="28"/>
                </w:rPr>
                <w:id w:val="-1371834265"/>
                <w:citation/>
              </w:sdtPr>
              <w:sdtContent>
                <w:r w:rsidRPr="008B56B9">
                  <w:rPr>
                    <w:rFonts w:cs="Times New Roman"/>
                    <w:sz w:val="28"/>
                  </w:rPr>
                  <w:fldChar w:fldCharType="begin"/>
                </w:r>
                <w:r w:rsidRPr="008B56B9">
                  <w:rPr>
                    <w:rFonts w:cs="Times New Roman"/>
                    <w:sz w:val="28"/>
                  </w:rPr>
                  <w:instrText xml:space="preserve"> CITATION The14 \l 2057 </w:instrText>
                </w:r>
                <w:r w:rsidRPr="008B56B9">
                  <w:rPr>
                    <w:rFonts w:cs="Times New Roman"/>
                    <w:sz w:val="28"/>
                  </w:rPr>
                  <w:fldChar w:fldCharType="separate"/>
                </w:r>
                <w:r w:rsidRPr="008B56B9">
                  <w:rPr>
                    <w:rFonts w:cs="Times New Roman"/>
                    <w:noProof/>
                    <w:sz w:val="28"/>
                  </w:rPr>
                  <w:t>(Archives, 2014)</w:t>
                </w:r>
                <w:r w:rsidRPr="008B56B9">
                  <w:rPr>
                    <w:rFonts w:cs="Times New Roman"/>
                    <w:sz w:val="28"/>
                  </w:rPr>
                  <w:fldChar w:fldCharType="end"/>
                </w:r>
              </w:sdtContent>
            </w:sdt>
            <w:r w:rsidRPr="008B56B9">
              <w:rPr>
                <w:rFonts w:cs="Times New Roman"/>
                <w:sz w:val="28"/>
              </w:rPr>
              <w:t xml:space="preserve">. The mental health act 2007, and the Education Act, this act is to make provision about education, childcare, schools and the school workforce. </w:t>
            </w:r>
            <w:sdt>
              <w:sdtPr>
                <w:rPr>
                  <w:rFonts w:cs="Times New Roman"/>
                  <w:sz w:val="28"/>
                </w:rPr>
                <w:id w:val="-1660223212"/>
                <w:citation/>
              </w:sdtPr>
              <w:sdtContent>
                <w:r w:rsidRPr="008B56B9">
                  <w:rPr>
                    <w:rFonts w:cs="Times New Roman"/>
                    <w:sz w:val="28"/>
                  </w:rPr>
                  <w:fldChar w:fldCharType="begin"/>
                </w:r>
                <w:r w:rsidRPr="008B56B9">
                  <w:rPr>
                    <w:rFonts w:cs="Times New Roman"/>
                    <w:sz w:val="28"/>
                  </w:rPr>
                  <w:instrText xml:space="preserve"> CITATION The111 \l 2057 </w:instrText>
                </w:r>
                <w:r w:rsidRPr="008B56B9">
                  <w:rPr>
                    <w:rFonts w:cs="Times New Roman"/>
                    <w:sz w:val="28"/>
                  </w:rPr>
                  <w:fldChar w:fldCharType="separate"/>
                </w:r>
                <w:r w:rsidRPr="008B56B9">
                  <w:rPr>
                    <w:rFonts w:cs="Times New Roman"/>
                    <w:noProof/>
                    <w:sz w:val="28"/>
                  </w:rPr>
                  <w:t>(Archives, 2011)</w:t>
                </w:r>
                <w:r w:rsidRPr="008B56B9">
                  <w:rPr>
                    <w:rFonts w:cs="Times New Roman"/>
                    <w:sz w:val="28"/>
                  </w:rPr>
                  <w:fldChar w:fldCharType="end"/>
                </w:r>
              </w:sdtContent>
            </w:sdt>
            <w:r w:rsidRPr="008B56B9">
              <w:rPr>
                <w:rFonts w:cs="Times New Roman"/>
                <w:sz w:val="28"/>
              </w:rPr>
              <w:t xml:space="preserve">. </w:t>
            </w:r>
          </w:p>
          <w:p w14:paraId="5E04C5FD" w14:textId="63D344EB" w:rsidR="008D2871" w:rsidRPr="008B56B9" w:rsidRDefault="008D2871" w:rsidP="008D2871">
            <w:pPr>
              <w:spacing w:line="360" w:lineRule="auto"/>
              <w:rPr>
                <w:rFonts w:cs="Times New Roman"/>
                <w:sz w:val="28"/>
              </w:rPr>
            </w:pPr>
            <w:r w:rsidRPr="008B56B9">
              <w:rPr>
                <w:rFonts w:cs="Times New Roman"/>
                <w:sz w:val="28"/>
              </w:rPr>
              <w:t xml:space="preserve"> </w:t>
            </w:r>
            <w:proofErr w:type="gramStart"/>
            <w:r w:rsidRPr="008B56B9">
              <w:rPr>
                <w:rFonts w:cs="Times New Roman"/>
                <w:sz w:val="28"/>
              </w:rPr>
              <w:t>So</w:t>
            </w:r>
            <w:proofErr w:type="gramEnd"/>
            <w:r w:rsidRPr="008B56B9">
              <w:rPr>
                <w:rFonts w:cs="Times New Roman"/>
                <w:sz w:val="28"/>
              </w:rPr>
              <w:t xml:space="preserve"> what do secondary schools have in place for young children with mental health? Every school has a support system which includes a</w:t>
            </w:r>
            <w:r w:rsidRPr="008B56B9">
              <w:rPr>
                <w:rFonts w:cs="Times New Roman"/>
                <w:sz w:val="28"/>
              </w:rPr>
              <w:t>l</w:t>
            </w:r>
            <w:r w:rsidRPr="008B56B9">
              <w:rPr>
                <w:rFonts w:cs="Times New Roman"/>
                <w:sz w:val="28"/>
              </w:rPr>
              <w:t xml:space="preserve">l teachers, school nurse, ELSA which stands for Emotional Literacy support Assistant, youth workers </w:t>
            </w:r>
            <w:proofErr w:type="gramStart"/>
            <w:r w:rsidRPr="008B56B9">
              <w:rPr>
                <w:rFonts w:cs="Times New Roman"/>
                <w:sz w:val="28"/>
              </w:rPr>
              <w:t>and also</w:t>
            </w:r>
            <w:proofErr w:type="gramEnd"/>
            <w:r w:rsidRPr="008B56B9">
              <w:rPr>
                <w:rFonts w:cs="Times New Roman"/>
                <w:sz w:val="28"/>
              </w:rPr>
              <w:t xml:space="preserve"> school counsellors. However, the school counsellors may have a hard time getting students to attend their meetings for a variety of reasons. Recently I have met with the lead of school counsellors for Pembrokeshire Schools, she informed me that once the child has been referred to the school counsellor they will assess them straight away to see if the child will benefit from small counselling sessions in school or whether they need more from it and could benefit from attending CAMHS. CAMHS stands for Children and Adults Mental Health Service. They specialise in serious mental health illnesses especially in children. Someone would have to refer the child if they are not of age to do so themselves, this could be their parents or teachers. School teachers are having now having to sit suicidal prevention courses. In these courses they will give information and warning signs of what to look out for in children who you may think feels suicidal. They are told what to do if a child comes to them saying they want to commit suicide. ACES are more at risk, an ACE stands for Adverse Childhood Experiences. This is where a child has grown up in a house will domestic violence, sexual, physical and verbal abuse. If the child suffers from one or more </w:t>
            </w:r>
            <w:proofErr w:type="gramStart"/>
            <w:r w:rsidRPr="008B56B9">
              <w:rPr>
                <w:rFonts w:cs="Times New Roman"/>
                <w:sz w:val="28"/>
              </w:rPr>
              <w:t>ACEs</w:t>
            </w:r>
            <w:proofErr w:type="gramEnd"/>
            <w:r w:rsidRPr="008B56B9">
              <w:rPr>
                <w:rFonts w:cs="Times New Roman"/>
                <w:sz w:val="28"/>
              </w:rPr>
              <w:t xml:space="preserve"> they are more likely to suffer from a chronic illness such as heart disease or type two diabetes. </w:t>
            </w:r>
          </w:p>
          <w:p w14:paraId="782C6F45" w14:textId="277505AD" w:rsidR="008D2871" w:rsidRPr="008B56B9" w:rsidRDefault="008D2871" w:rsidP="008D2871">
            <w:pPr>
              <w:spacing w:line="360" w:lineRule="auto"/>
              <w:rPr>
                <w:rFonts w:cs="Times New Roman"/>
                <w:sz w:val="28"/>
              </w:rPr>
            </w:pPr>
            <w:r w:rsidRPr="008B56B9">
              <w:rPr>
                <w:rFonts w:cs="Times New Roman"/>
                <w:sz w:val="28"/>
              </w:rPr>
              <w:t xml:space="preserve">There is loads of support in Pembrokeshire schools and this is only growing stronger and stronger. If researched what help is around Pembrokeshire in general for children and </w:t>
            </w:r>
            <w:r w:rsidRPr="008B56B9">
              <w:rPr>
                <w:rFonts w:cs="Times New Roman"/>
                <w:sz w:val="28"/>
              </w:rPr>
              <w:lastRenderedPageBreak/>
              <w:t xml:space="preserve">young adult’s mental health many results come up with details of how to get hold of these professionals. Although a lot of things are in place things can still be improved by making more people aware of mental health and its </w:t>
            </w:r>
            <w:r w:rsidRPr="008B56B9">
              <w:rPr>
                <w:rFonts w:cs="Times New Roman"/>
                <w:sz w:val="28"/>
              </w:rPr>
              <w:t>effects</w:t>
            </w:r>
            <w:r w:rsidRPr="008B56B9">
              <w:rPr>
                <w:rFonts w:cs="Times New Roman"/>
                <w:sz w:val="28"/>
              </w:rPr>
              <w:t xml:space="preserve"> on children. Schools do put lots of pressure on children to get the correct grades and say if you do not get these grades you will not progress through life and will in theory end up with nothing. Although it is the schools job to push you to do your best and achieve high grades they do need to be more aware of how this is affecting children and those with mental health illnesses. I feel there is plenty of support if you look in the right places, most of the issue is down to whether the individual wants to be helped because if they do not the whole process becomes much harder. Schools are gaining more and more training each year to help tackle metal health illness within young people, the aim of this is early intervention to stop the problems developing. Talk to me 2 is a suicide and </w:t>
            </w:r>
            <w:r w:rsidRPr="008B56B9">
              <w:rPr>
                <w:rFonts w:cs="Times New Roman"/>
                <w:sz w:val="28"/>
              </w:rPr>
              <w:t>self-harm</w:t>
            </w:r>
            <w:r w:rsidRPr="008B56B9">
              <w:rPr>
                <w:rFonts w:cs="Times New Roman"/>
                <w:sz w:val="28"/>
              </w:rPr>
              <w:t xml:space="preserve"> prevention strategy for wales which started in 2015-2020, this is a course that all teachers will have to sit. There is talk within West Wales Action for Mental Health of making schools teach more beneficial things to children, for example PSE can include things about how to make sure you have a healthy mental health and what to do if you do not, however they will have to be careful how they go around this as it could put ideas in to young people’s heads which would increase mental health illness. </w:t>
            </w:r>
          </w:p>
          <w:p w14:paraId="21699873" w14:textId="77777777" w:rsidR="00103F3B" w:rsidRPr="008B56B9" w:rsidRDefault="00103F3B" w:rsidP="00103F3B">
            <w:pPr>
              <w:spacing w:before="120" w:after="120"/>
              <w:rPr>
                <w:sz w:val="28"/>
                <w:szCs w:val="28"/>
              </w:rPr>
            </w:pPr>
          </w:p>
          <w:p w14:paraId="6B0A3A35" w14:textId="77777777" w:rsidR="00103F3B" w:rsidRPr="008B56B9" w:rsidRDefault="00103F3B" w:rsidP="00103F3B">
            <w:pPr>
              <w:spacing w:before="120" w:after="120"/>
              <w:rPr>
                <w:sz w:val="28"/>
                <w:szCs w:val="28"/>
              </w:rPr>
            </w:pPr>
          </w:p>
          <w:p w14:paraId="0267F992" w14:textId="77777777" w:rsidR="00103F3B" w:rsidRPr="008B56B9" w:rsidRDefault="00103F3B" w:rsidP="00103F3B">
            <w:pPr>
              <w:spacing w:before="120" w:after="120"/>
              <w:rPr>
                <w:sz w:val="28"/>
                <w:szCs w:val="28"/>
              </w:rPr>
            </w:pPr>
          </w:p>
          <w:p w14:paraId="69DE0252" w14:textId="77777777" w:rsidR="00AF3CC7" w:rsidRPr="008B56B9" w:rsidRDefault="00AF3CC7" w:rsidP="00103F3B">
            <w:pPr>
              <w:spacing w:before="120" w:after="120"/>
              <w:rPr>
                <w:sz w:val="28"/>
                <w:szCs w:val="28"/>
              </w:rPr>
            </w:pPr>
          </w:p>
          <w:p w14:paraId="050BEB0C" w14:textId="77777777" w:rsidR="00AF3CC7" w:rsidRPr="008B56B9" w:rsidRDefault="00AF3CC7" w:rsidP="00103F3B">
            <w:pPr>
              <w:spacing w:before="120" w:after="120"/>
              <w:rPr>
                <w:sz w:val="28"/>
                <w:szCs w:val="28"/>
              </w:rPr>
            </w:pPr>
          </w:p>
          <w:p w14:paraId="3544DB04" w14:textId="77777777" w:rsidR="00AF3CC7" w:rsidRPr="008B56B9" w:rsidRDefault="00AF3CC7" w:rsidP="00103F3B">
            <w:pPr>
              <w:spacing w:before="120" w:after="120"/>
              <w:rPr>
                <w:sz w:val="28"/>
                <w:szCs w:val="28"/>
              </w:rPr>
            </w:pPr>
          </w:p>
          <w:p w14:paraId="2D92F003" w14:textId="77777777" w:rsidR="00103F3B" w:rsidRPr="008B56B9" w:rsidRDefault="00103F3B" w:rsidP="00103F3B">
            <w:pPr>
              <w:spacing w:before="120" w:after="120"/>
              <w:rPr>
                <w:sz w:val="28"/>
                <w:szCs w:val="28"/>
              </w:rPr>
            </w:pPr>
          </w:p>
          <w:p w14:paraId="790E6878" w14:textId="77777777" w:rsidR="00103F3B" w:rsidRPr="008B56B9" w:rsidRDefault="00103F3B" w:rsidP="00103F3B">
            <w:pPr>
              <w:spacing w:before="120" w:after="120"/>
              <w:rPr>
                <w:sz w:val="28"/>
                <w:szCs w:val="28"/>
              </w:rPr>
            </w:pPr>
          </w:p>
        </w:tc>
      </w:tr>
    </w:tbl>
    <w:p w14:paraId="56EB6DAA" w14:textId="77777777" w:rsidR="00AF3CC7" w:rsidRDefault="00AF3CC7"/>
    <w:p w14:paraId="20DAF4C4" w14:textId="77777777" w:rsidR="00AF3CC7" w:rsidRDefault="00AF3CC7" w:rsidP="00AF3CC7">
      <w:pPr>
        <w:jc w:val="right"/>
      </w:pPr>
      <w:r>
        <w:t>P.T.O.</w:t>
      </w:r>
    </w:p>
    <w:tbl>
      <w:tblPr>
        <w:tblStyle w:val="TableGrid"/>
        <w:tblW w:w="0" w:type="auto"/>
        <w:tblLook w:val="04A0" w:firstRow="1" w:lastRow="0" w:firstColumn="1" w:lastColumn="0" w:noHBand="0" w:noVBand="1"/>
      </w:tblPr>
      <w:tblGrid>
        <w:gridCol w:w="10314"/>
      </w:tblGrid>
      <w:tr w:rsidR="00103F3B" w14:paraId="39875C16" w14:textId="77777777" w:rsidTr="006F67E8">
        <w:tc>
          <w:tcPr>
            <w:tcW w:w="10314" w:type="dxa"/>
            <w:shd w:val="clear" w:color="auto" w:fill="0F243E" w:themeFill="text2" w:themeFillShade="80"/>
          </w:tcPr>
          <w:p w14:paraId="0AECCD29" w14:textId="77777777" w:rsidR="00103F3B" w:rsidRPr="008B56B9" w:rsidRDefault="00103F3B" w:rsidP="00103F3B">
            <w:pPr>
              <w:spacing w:before="120" w:after="120"/>
              <w:jc w:val="center"/>
              <w:rPr>
                <w:b/>
                <w:sz w:val="28"/>
                <w:szCs w:val="28"/>
              </w:rPr>
            </w:pPr>
            <w:bookmarkStart w:id="0" w:name="_GoBack" w:colFirst="0" w:colLast="0"/>
            <w:r w:rsidRPr="008B56B9">
              <w:rPr>
                <w:b/>
                <w:sz w:val="28"/>
                <w:szCs w:val="28"/>
              </w:rPr>
              <w:lastRenderedPageBreak/>
              <w:t>References (What research, theory or policies can we use?)</w:t>
            </w:r>
          </w:p>
        </w:tc>
      </w:tr>
      <w:tr w:rsidR="00103F3B" w14:paraId="3AB2F951" w14:textId="77777777" w:rsidTr="006F67E8">
        <w:tc>
          <w:tcPr>
            <w:tcW w:w="10314" w:type="dxa"/>
          </w:tcPr>
          <w:sdt>
            <w:sdtPr>
              <w:rPr>
                <w:sz w:val="28"/>
              </w:rPr>
              <w:id w:val="111145805"/>
              <w:bibliography/>
            </w:sdtPr>
            <w:sdtContent>
              <w:p w14:paraId="65E3D9FA" w14:textId="5397C988" w:rsidR="008D2871" w:rsidRPr="008B56B9" w:rsidRDefault="008D2871" w:rsidP="008D2871">
                <w:pPr>
                  <w:pStyle w:val="Bibliography"/>
                  <w:rPr>
                    <w:noProof/>
                    <w:sz w:val="28"/>
                    <w:szCs w:val="24"/>
                    <w:lang w:val="en-US"/>
                  </w:rPr>
                </w:pPr>
                <w:r w:rsidRPr="008B56B9">
                  <w:rPr>
                    <w:sz w:val="28"/>
                  </w:rPr>
                  <w:t>1 -</w:t>
                </w:r>
                <w:r w:rsidRPr="008B56B9">
                  <w:rPr>
                    <w:sz w:val="28"/>
                  </w:rPr>
                  <w:fldChar w:fldCharType="begin"/>
                </w:r>
                <w:r w:rsidRPr="008B56B9">
                  <w:rPr>
                    <w:sz w:val="28"/>
                  </w:rPr>
                  <w:instrText xml:space="preserve"> BIBLIOGRAPHY </w:instrText>
                </w:r>
                <w:r w:rsidRPr="008B56B9">
                  <w:rPr>
                    <w:sz w:val="28"/>
                  </w:rPr>
                  <w:fldChar w:fldCharType="separate"/>
                </w:r>
                <w:r w:rsidRPr="008B56B9">
                  <w:rPr>
                    <w:noProof/>
                    <w:sz w:val="28"/>
                    <w:lang w:val="en-US"/>
                  </w:rPr>
                  <w:t xml:space="preserve">Archives, T. N., 2011. </w:t>
                </w:r>
                <w:r w:rsidRPr="008B56B9">
                  <w:rPr>
                    <w:i/>
                    <w:iCs/>
                    <w:noProof/>
                    <w:sz w:val="28"/>
                    <w:lang w:val="en-US"/>
                  </w:rPr>
                  <w:t xml:space="preserve">Education Act 2011. </w:t>
                </w:r>
                <w:r w:rsidRPr="008B56B9">
                  <w:rPr>
                    <w:noProof/>
                    <w:sz w:val="28"/>
                    <w:lang w:val="en-US"/>
                  </w:rPr>
                  <w:t xml:space="preserve">[Online] </w:t>
                </w:r>
                <w:r w:rsidRPr="008B56B9">
                  <w:rPr>
                    <w:noProof/>
                    <w:sz w:val="28"/>
                    <w:lang w:val="en-US"/>
                  </w:rPr>
                  <w:br/>
                  <w:t xml:space="preserve">Available at: </w:t>
                </w:r>
                <w:r w:rsidRPr="008B56B9">
                  <w:rPr>
                    <w:noProof/>
                    <w:sz w:val="28"/>
                    <w:u w:val="single"/>
                    <w:lang w:val="en-US"/>
                  </w:rPr>
                  <w:t>http://www.legislation.gov.uk/ukpga/2011/21/introduction/enacted</w:t>
                </w:r>
                <w:r w:rsidRPr="008B56B9">
                  <w:rPr>
                    <w:noProof/>
                    <w:sz w:val="28"/>
                    <w:lang w:val="en-US"/>
                  </w:rPr>
                  <w:br/>
                  <w:t>[Accessed 20 4 2018].</w:t>
                </w:r>
              </w:p>
              <w:p w14:paraId="712E376A" w14:textId="25D159C1" w:rsidR="008D2871" w:rsidRPr="008B56B9" w:rsidRDefault="008D2871" w:rsidP="008D2871">
                <w:pPr>
                  <w:pStyle w:val="Bibliography"/>
                  <w:rPr>
                    <w:noProof/>
                    <w:sz w:val="28"/>
                    <w:lang w:val="en-US"/>
                  </w:rPr>
                </w:pPr>
                <w:r w:rsidRPr="008B56B9">
                  <w:rPr>
                    <w:noProof/>
                    <w:sz w:val="28"/>
                    <w:lang w:val="en-US"/>
                  </w:rPr>
                  <w:t>2 -</w:t>
                </w:r>
                <w:r w:rsidRPr="008B56B9">
                  <w:rPr>
                    <w:noProof/>
                    <w:sz w:val="28"/>
                    <w:lang w:val="en-US"/>
                  </w:rPr>
                  <w:t xml:space="preserve">Archives, T. N., 2014. </w:t>
                </w:r>
                <w:r w:rsidRPr="008B56B9">
                  <w:rPr>
                    <w:i/>
                    <w:iCs/>
                    <w:noProof/>
                    <w:sz w:val="28"/>
                    <w:lang w:val="en-US"/>
                  </w:rPr>
                  <w:t xml:space="preserve">Children and Families Act 2014. </w:t>
                </w:r>
                <w:r w:rsidRPr="008B56B9">
                  <w:rPr>
                    <w:noProof/>
                    <w:sz w:val="28"/>
                    <w:lang w:val="en-US"/>
                  </w:rPr>
                  <w:t xml:space="preserve">[Online] </w:t>
                </w:r>
                <w:r w:rsidRPr="008B56B9">
                  <w:rPr>
                    <w:noProof/>
                    <w:sz w:val="28"/>
                    <w:lang w:val="en-US"/>
                  </w:rPr>
                  <w:br/>
                  <w:t xml:space="preserve">Available at: </w:t>
                </w:r>
                <w:r w:rsidRPr="008B56B9">
                  <w:rPr>
                    <w:noProof/>
                    <w:sz w:val="28"/>
                    <w:u w:val="single"/>
                    <w:lang w:val="en-US"/>
                  </w:rPr>
                  <w:t>http://www.legislation.gov.uk/ukpga/2014/6/enacted</w:t>
                </w:r>
                <w:r w:rsidRPr="008B56B9">
                  <w:rPr>
                    <w:noProof/>
                    <w:sz w:val="28"/>
                    <w:lang w:val="en-US"/>
                  </w:rPr>
                  <w:br/>
                  <w:t>[Accessed 20 4 2018].</w:t>
                </w:r>
              </w:p>
              <w:p w14:paraId="1510D76B" w14:textId="0553972F" w:rsidR="008D2871" w:rsidRPr="008B56B9" w:rsidRDefault="008D2871" w:rsidP="008D2871">
                <w:pPr>
                  <w:pStyle w:val="Bibliography"/>
                  <w:rPr>
                    <w:noProof/>
                    <w:sz w:val="28"/>
                    <w:lang w:val="en-US"/>
                  </w:rPr>
                </w:pPr>
                <w:r w:rsidRPr="008B56B9">
                  <w:rPr>
                    <w:noProof/>
                    <w:sz w:val="28"/>
                    <w:lang w:val="en-US"/>
                  </w:rPr>
                  <w:t xml:space="preserve">3 - </w:t>
                </w:r>
                <w:r w:rsidRPr="008B56B9">
                  <w:rPr>
                    <w:noProof/>
                    <w:sz w:val="28"/>
                    <w:lang w:val="en-US"/>
                  </w:rPr>
                  <w:t xml:space="preserve">Foundation, M. H., 2018. </w:t>
                </w:r>
                <w:r w:rsidRPr="008B56B9">
                  <w:rPr>
                    <w:i/>
                    <w:iCs/>
                    <w:noProof/>
                    <w:sz w:val="28"/>
                    <w:lang w:val="en-US"/>
                  </w:rPr>
                  <w:t xml:space="preserve">Children and Young People. </w:t>
                </w:r>
                <w:r w:rsidRPr="008B56B9">
                  <w:rPr>
                    <w:noProof/>
                    <w:sz w:val="28"/>
                    <w:lang w:val="en-US"/>
                  </w:rPr>
                  <w:t xml:space="preserve">[Online] </w:t>
                </w:r>
                <w:r w:rsidRPr="008B56B9">
                  <w:rPr>
                    <w:noProof/>
                    <w:sz w:val="28"/>
                    <w:lang w:val="en-US"/>
                  </w:rPr>
                  <w:br/>
                  <w:t xml:space="preserve">Available at: </w:t>
                </w:r>
                <w:r w:rsidRPr="008B56B9">
                  <w:rPr>
                    <w:noProof/>
                    <w:sz w:val="28"/>
                    <w:u w:val="single"/>
                    <w:lang w:val="en-US"/>
                  </w:rPr>
                  <w:t>https://www.mentalhealth.org.uk/a-to-z/c/children-and-young-people</w:t>
                </w:r>
                <w:r w:rsidRPr="008B56B9">
                  <w:rPr>
                    <w:noProof/>
                    <w:sz w:val="28"/>
                    <w:lang w:val="en-US"/>
                  </w:rPr>
                  <w:br/>
                  <w:t>[Accessed 20 4 2018].</w:t>
                </w:r>
              </w:p>
              <w:p w14:paraId="4224EBBA" w14:textId="1F939F9A" w:rsidR="008D2871" w:rsidRPr="008B56B9" w:rsidRDefault="008D2871" w:rsidP="008D2871">
                <w:pPr>
                  <w:pStyle w:val="Bibliography"/>
                  <w:rPr>
                    <w:noProof/>
                    <w:sz w:val="28"/>
                    <w:lang w:val="en-US"/>
                  </w:rPr>
                </w:pPr>
                <w:r w:rsidRPr="008B56B9">
                  <w:rPr>
                    <w:noProof/>
                    <w:sz w:val="28"/>
                    <w:lang w:val="en-US"/>
                  </w:rPr>
                  <w:t>4 -</w:t>
                </w:r>
                <w:r w:rsidRPr="008B56B9">
                  <w:rPr>
                    <w:noProof/>
                    <w:sz w:val="28"/>
                    <w:lang w:val="en-US"/>
                  </w:rPr>
                  <w:t xml:space="preserve">Freud, A., 2018. </w:t>
                </w:r>
                <w:r w:rsidRPr="008B56B9">
                  <w:rPr>
                    <w:i/>
                    <w:iCs/>
                    <w:noProof/>
                    <w:sz w:val="28"/>
                    <w:lang w:val="en-US"/>
                  </w:rPr>
                  <w:t xml:space="preserve">National Centre for Children and Families. </w:t>
                </w:r>
                <w:r w:rsidRPr="008B56B9">
                  <w:rPr>
                    <w:noProof/>
                    <w:sz w:val="28"/>
                    <w:lang w:val="en-US"/>
                  </w:rPr>
                  <w:t xml:space="preserve">[Online] </w:t>
                </w:r>
                <w:r w:rsidRPr="008B56B9">
                  <w:rPr>
                    <w:noProof/>
                    <w:sz w:val="28"/>
                    <w:lang w:val="en-US"/>
                  </w:rPr>
                  <w:br/>
                  <w:t xml:space="preserve">Available at: </w:t>
                </w:r>
                <w:r w:rsidRPr="008B56B9">
                  <w:rPr>
                    <w:noProof/>
                    <w:sz w:val="28"/>
                    <w:u w:val="single"/>
                    <w:lang w:val="en-US"/>
                  </w:rPr>
                  <w:t>https://www.annafreud.org/what-we-do/schools-in-mind/talking-mental-health-with-secondary-pupils/supporting-mental-health-and-wellbeing-in-secondary-schools/</w:t>
                </w:r>
                <w:r w:rsidRPr="008B56B9">
                  <w:rPr>
                    <w:noProof/>
                    <w:sz w:val="28"/>
                    <w:lang w:val="en-US"/>
                  </w:rPr>
                  <w:br/>
                  <w:t>[Accessed 20 4 2018].</w:t>
                </w:r>
              </w:p>
              <w:p w14:paraId="1D741FD4" w14:textId="317B1C81" w:rsidR="008D2871" w:rsidRPr="008B56B9" w:rsidRDefault="008D2871" w:rsidP="008D2871">
                <w:pPr>
                  <w:pStyle w:val="Bibliography"/>
                  <w:rPr>
                    <w:noProof/>
                    <w:sz w:val="28"/>
                    <w:lang w:val="en-US"/>
                  </w:rPr>
                </w:pPr>
                <w:r w:rsidRPr="008B56B9">
                  <w:rPr>
                    <w:noProof/>
                    <w:sz w:val="28"/>
                    <w:lang w:val="en-US"/>
                  </w:rPr>
                  <w:t xml:space="preserve">5 - </w:t>
                </w:r>
                <w:r w:rsidRPr="008B56B9">
                  <w:rPr>
                    <w:noProof/>
                    <w:sz w:val="28"/>
                    <w:lang w:val="en-US"/>
                  </w:rPr>
                  <w:t xml:space="preserve">Guardian, T., 2017. </w:t>
                </w:r>
                <w:r w:rsidRPr="008B56B9">
                  <w:rPr>
                    <w:i/>
                    <w:iCs/>
                    <w:noProof/>
                    <w:sz w:val="28"/>
                    <w:lang w:val="en-US"/>
                  </w:rPr>
                  <w:t xml:space="preserve">Mental health problems rife among teenagers but teachers lack skills to help. </w:t>
                </w:r>
                <w:r w:rsidRPr="008B56B9">
                  <w:rPr>
                    <w:noProof/>
                    <w:sz w:val="28"/>
                    <w:lang w:val="en-US"/>
                  </w:rPr>
                  <w:t xml:space="preserve">[Online] </w:t>
                </w:r>
                <w:r w:rsidRPr="008B56B9">
                  <w:rPr>
                    <w:noProof/>
                    <w:sz w:val="28"/>
                    <w:lang w:val="en-US"/>
                  </w:rPr>
                  <w:br/>
                  <w:t xml:space="preserve">Available at: </w:t>
                </w:r>
                <w:r w:rsidRPr="008B56B9">
                  <w:rPr>
                    <w:noProof/>
                    <w:sz w:val="28"/>
                    <w:u w:val="single"/>
                    <w:lang w:val="en-US"/>
                  </w:rPr>
                  <w:t>https://www.theguardian.com/society/2017/mar/26/mental-health-teenagers-teachers</w:t>
                </w:r>
                <w:r w:rsidRPr="008B56B9">
                  <w:rPr>
                    <w:noProof/>
                    <w:sz w:val="28"/>
                    <w:lang w:val="en-US"/>
                  </w:rPr>
                  <w:br/>
                  <w:t>[Accessed 20 4 2018].</w:t>
                </w:r>
              </w:p>
              <w:p w14:paraId="0AF5D904" w14:textId="4D7A10DB" w:rsidR="008D2871" w:rsidRPr="008B56B9" w:rsidRDefault="008D2871" w:rsidP="008D2871">
                <w:pPr>
                  <w:pStyle w:val="Bibliography"/>
                  <w:rPr>
                    <w:noProof/>
                    <w:sz w:val="28"/>
                    <w:lang w:val="en-US"/>
                  </w:rPr>
                </w:pPr>
                <w:r w:rsidRPr="008B56B9">
                  <w:rPr>
                    <w:noProof/>
                    <w:sz w:val="28"/>
                    <w:lang w:val="en-US"/>
                  </w:rPr>
                  <w:t xml:space="preserve">6 - </w:t>
                </w:r>
                <w:r w:rsidRPr="008B56B9">
                  <w:rPr>
                    <w:noProof/>
                    <w:sz w:val="28"/>
                    <w:lang w:val="en-US"/>
                  </w:rPr>
                  <w:t xml:space="preserve">Minds, Y., 2018. </w:t>
                </w:r>
                <w:r w:rsidRPr="008B56B9">
                  <w:rPr>
                    <w:i/>
                    <w:iCs/>
                    <w:noProof/>
                    <w:sz w:val="28"/>
                    <w:lang w:val="en-US"/>
                  </w:rPr>
                  <w:t xml:space="preserve">Mental Health Statistics. </w:t>
                </w:r>
                <w:r w:rsidRPr="008B56B9">
                  <w:rPr>
                    <w:noProof/>
                    <w:sz w:val="28"/>
                    <w:lang w:val="en-US"/>
                  </w:rPr>
                  <w:t xml:space="preserve">[Online] </w:t>
                </w:r>
                <w:r w:rsidRPr="008B56B9">
                  <w:rPr>
                    <w:noProof/>
                    <w:sz w:val="28"/>
                    <w:lang w:val="en-US"/>
                  </w:rPr>
                  <w:br/>
                  <w:t xml:space="preserve">Available at: </w:t>
                </w:r>
                <w:r w:rsidRPr="008B56B9">
                  <w:rPr>
                    <w:noProof/>
                    <w:sz w:val="28"/>
                    <w:u w:val="single"/>
                    <w:lang w:val="en-US"/>
                  </w:rPr>
                  <w:t>https://youngminds.org.uk/about-us/media-centre/mental-health-stats/?gclid=CjwKCAjwiPbWBRBtEiwAJakcpDnuSPU4rabyLdQXgecaulGF-B-SKRBXGc9DL3K9is6AecynDMj3yBoCo58QAvD_BwE</w:t>
                </w:r>
                <w:r w:rsidRPr="008B56B9">
                  <w:rPr>
                    <w:noProof/>
                    <w:sz w:val="28"/>
                    <w:lang w:val="en-US"/>
                  </w:rPr>
                  <w:br/>
                  <w:t>[Accessed 18 4 2018].</w:t>
                </w:r>
              </w:p>
              <w:p w14:paraId="14932F7E" w14:textId="281006E1" w:rsidR="008D2871" w:rsidRPr="008B56B9" w:rsidRDefault="008D2871" w:rsidP="008D2871">
                <w:pPr>
                  <w:pStyle w:val="Bibliography"/>
                  <w:rPr>
                    <w:noProof/>
                    <w:sz w:val="28"/>
                    <w:lang w:val="en-US"/>
                  </w:rPr>
                </w:pPr>
                <w:r w:rsidRPr="008B56B9">
                  <w:rPr>
                    <w:noProof/>
                    <w:sz w:val="28"/>
                    <w:lang w:val="en-US"/>
                  </w:rPr>
                  <w:t xml:space="preserve">7 - </w:t>
                </w:r>
                <w:r w:rsidRPr="008B56B9">
                  <w:rPr>
                    <w:noProof/>
                    <w:sz w:val="28"/>
                    <w:lang w:val="en-US"/>
                  </w:rPr>
                  <w:t xml:space="preserve">NHS, 2017. </w:t>
                </w:r>
                <w:r w:rsidRPr="008B56B9">
                  <w:rPr>
                    <w:i/>
                    <w:iCs/>
                    <w:noProof/>
                    <w:sz w:val="28"/>
                    <w:lang w:val="en-US"/>
                  </w:rPr>
                  <w:t xml:space="preserve">Instagram ranked worst for mentla health in teen survey. </w:t>
                </w:r>
                <w:r w:rsidRPr="008B56B9">
                  <w:rPr>
                    <w:noProof/>
                    <w:sz w:val="28"/>
                    <w:lang w:val="en-US"/>
                  </w:rPr>
                  <w:t xml:space="preserve">[Online] </w:t>
                </w:r>
                <w:r w:rsidRPr="008B56B9">
                  <w:rPr>
                    <w:noProof/>
                    <w:sz w:val="28"/>
                    <w:lang w:val="en-US"/>
                  </w:rPr>
                  <w:br/>
                  <w:t xml:space="preserve">Available at: </w:t>
                </w:r>
                <w:r w:rsidRPr="008B56B9">
                  <w:rPr>
                    <w:noProof/>
                    <w:sz w:val="28"/>
                    <w:u w:val="single"/>
                    <w:lang w:val="en-US"/>
                  </w:rPr>
                  <w:t>https://www.nhs.uk/news/food-and-diet/instagram-ranked-worst-for-mental-health-in-teen-survey/</w:t>
                </w:r>
                <w:r w:rsidRPr="008B56B9">
                  <w:rPr>
                    <w:noProof/>
                    <w:sz w:val="28"/>
                    <w:lang w:val="en-US"/>
                  </w:rPr>
                  <w:br/>
                  <w:t>[Accessed 20 4 2018].</w:t>
                </w:r>
              </w:p>
              <w:p w14:paraId="6D91C1B9" w14:textId="77777777" w:rsidR="008D2871" w:rsidRPr="008B56B9" w:rsidRDefault="008D2871" w:rsidP="008D2871">
                <w:pPr>
                  <w:rPr>
                    <w:sz w:val="28"/>
                  </w:rPr>
                </w:pPr>
                <w:r w:rsidRPr="008B56B9">
                  <w:rPr>
                    <w:b/>
                    <w:bCs/>
                    <w:noProof/>
                    <w:sz w:val="28"/>
                  </w:rPr>
                  <w:fldChar w:fldCharType="end"/>
                </w:r>
              </w:p>
            </w:sdtContent>
          </w:sdt>
          <w:p w14:paraId="18E488B1" w14:textId="77777777" w:rsidR="00103F3B" w:rsidRPr="008B56B9" w:rsidRDefault="00103F3B" w:rsidP="00103F3B">
            <w:pPr>
              <w:spacing w:before="120" w:after="120"/>
              <w:rPr>
                <w:sz w:val="28"/>
                <w:szCs w:val="28"/>
              </w:rPr>
            </w:pPr>
          </w:p>
          <w:p w14:paraId="125CB9D5" w14:textId="77777777" w:rsidR="00103F3B" w:rsidRPr="008B56B9" w:rsidRDefault="00103F3B" w:rsidP="00103F3B">
            <w:pPr>
              <w:spacing w:before="120" w:after="120"/>
              <w:rPr>
                <w:sz w:val="28"/>
                <w:szCs w:val="28"/>
              </w:rPr>
            </w:pPr>
          </w:p>
          <w:p w14:paraId="0A51D774" w14:textId="77777777" w:rsidR="00AF3CC7" w:rsidRPr="008B56B9" w:rsidRDefault="00AF3CC7" w:rsidP="00103F3B">
            <w:pPr>
              <w:spacing w:before="120" w:after="120"/>
              <w:rPr>
                <w:sz w:val="28"/>
                <w:szCs w:val="28"/>
              </w:rPr>
            </w:pPr>
          </w:p>
          <w:p w14:paraId="00C34407" w14:textId="77777777" w:rsidR="00AF3CC7" w:rsidRPr="008B56B9" w:rsidRDefault="00AF3CC7" w:rsidP="00103F3B">
            <w:pPr>
              <w:spacing w:before="120" w:after="120"/>
              <w:rPr>
                <w:sz w:val="28"/>
                <w:szCs w:val="28"/>
              </w:rPr>
            </w:pPr>
          </w:p>
          <w:p w14:paraId="5E156D93" w14:textId="77777777" w:rsidR="00103F3B" w:rsidRPr="008B56B9" w:rsidRDefault="00103F3B" w:rsidP="00103F3B">
            <w:pPr>
              <w:spacing w:before="120" w:after="120"/>
              <w:rPr>
                <w:sz w:val="28"/>
                <w:szCs w:val="28"/>
              </w:rPr>
            </w:pPr>
          </w:p>
          <w:p w14:paraId="7719809C" w14:textId="77777777" w:rsidR="006F67E8" w:rsidRPr="008B56B9" w:rsidRDefault="006F67E8" w:rsidP="00103F3B">
            <w:pPr>
              <w:spacing w:before="120" w:after="120"/>
              <w:rPr>
                <w:sz w:val="28"/>
                <w:szCs w:val="28"/>
              </w:rPr>
            </w:pPr>
          </w:p>
          <w:p w14:paraId="2867CEAB" w14:textId="77777777" w:rsidR="00103F3B" w:rsidRPr="008B56B9" w:rsidRDefault="00103F3B" w:rsidP="00103F3B">
            <w:pPr>
              <w:spacing w:before="120" w:after="120"/>
              <w:rPr>
                <w:sz w:val="28"/>
                <w:szCs w:val="28"/>
              </w:rPr>
            </w:pPr>
          </w:p>
          <w:p w14:paraId="31704279" w14:textId="77777777" w:rsidR="00103F3B" w:rsidRPr="008B56B9" w:rsidRDefault="00103F3B" w:rsidP="00103F3B">
            <w:pPr>
              <w:spacing w:before="120" w:after="120"/>
              <w:rPr>
                <w:sz w:val="28"/>
                <w:szCs w:val="28"/>
              </w:rPr>
            </w:pPr>
          </w:p>
        </w:tc>
      </w:tr>
      <w:bookmarkEnd w:id="0"/>
    </w:tbl>
    <w:p w14:paraId="7F137EB3" w14:textId="77777777" w:rsidR="00103F3B" w:rsidRDefault="00103F3B" w:rsidP="00103F3B">
      <w:pPr>
        <w:spacing w:before="120" w:after="120" w:line="240" w:lineRule="auto"/>
        <w:rPr>
          <w:sz w:val="16"/>
          <w:szCs w:val="16"/>
        </w:rPr>
      </w:pPr>
    </w:p>
    <w:tbl>
      <w:tblPr>
        <w:tblStyle w:val="TableGrid"/>
        <w:tblW w:w="0" w:type="auto"/>
        <w:tblLook w:val="04A0" w:firstRow="1" w:lastRow="0" w:firstColumn="1" w:lastColumn="0" w:noHBand="0" w:noVBand="1"/>
      </w:tblPr>
      <w:tblGrid>
        <w:gridCol w:w="10314"/>
      </w:tblGrid>
      <w:tr w:rsidR="00AF3CC7" w:rsidRPr="00103F3B" w14:paraId="0DDA221E" w14:textId="77777777" w:rsidTr="00870D06">
        <w:tc>
          <w:tcPr>
            <w:tcW w:w="10314" w:type="dxa"/>
            <w:shd w:val="clear" w:color="auto" w:fill="0F243E" w:themeFill="text2" w:themeFillShade="80"/>
          </w:tcPr>
          <w:p w14:paraId="29F096E9" w14:textId="77777777" w:rsidR="00AF3CC7" w:rsidRPr="00F0105B" w:rsidRDefault="00AF3CC7" w:rsidP="00AF3CC7">
            <w:pPr>
              <w:spacing w:before="120" w:after="120"/>
              <w:jc w:val="center"/>
              <w:rPr>
                <w:b/>
                <w:sz w:val="24"/>
                <w:szCs w:val="28"/>
              </w:rPr>
            </w:pPr>
            <w:r w:rsidRPr="00F0105B">
              <w:rPr>
                <w:b/>
                <w:sz w:val="24"/>
                <w:szCs w:val="28"/>
              </w:rPr>
              <w:t>Tasks (Other than taking part in the video, who will do what)</w:t>
            </w:r>
          </w:p>
        </w:tc>
      </w:tr>
      <w:tr w:rsidR="00AF3CC7" w14:paraId="468F9840" w14:textId="77777777" w:rsidTr="00870D06">
        <w:tc>
          <w:tcPr>
            <w:tcW w:w="10314" w:type="dxa"/>
          </w:tcPr>
          <w:p w14:paraId="045B9897" w14:textId="0FCBE711" w:rsidR="00AF3CC7" w:rsidRPr="008B56B9" w:rsidRDefault="008D2871" w:rsidP="00870D06">
            <w:pPr>
              <w:spacing w:before="120" w:after="120"/>
              <w:rPr>
                <w:sz w:val="28"/>
                <w:szCs w:val="28"/>
              </w:rPr>
            </w:pPr>
            <w:r w:rsidRPr="008B56B9">
              <w:rPr>
                <w:sz w:val="28"/>
                <w:szCs w:val="28"/>
              </w:rPr>
              <w:t xml:space="preserve">Within our group every individual had their own responsibility to produce their own information to make the video. We had to arrange days where we all could meet up, we met up around 5 times to plan how we were going to film and who was going to speak first and made sure our information all linked in with each </w:t>
            </w:r>
            <w:r w:rsidR="001C48C0" w:rsidRPr="008B56B9">
              <w:rPr>
                <w:sz w:val="28"/>
                <w:szCs w:val="28"/>
              </w:rPr>
              <w:t>other</w:t>
            </w:r>
            <w:r w:rsidRPr="008B56B9">
              <w:rPr>
                <w:sz w:val="28"/>
                <w:szCs w:val="28"/>
              </w:rPr>
              <w:t>. It took us around two hours to film the video.</w:t>
            </w:r>
          </w:p>
          <w:p w14:paraId="054605B8" w14:textId="77777777" w:rsidR="00382E40" w:rsidRPr="00F0105B" w:rsidRDefault="00382E40" w:rsidP="00870D06">
            <w:pPr>
              <w:spacing w:before="120" w:after="120"/>
              <w:rPr>
                <w:sz w:val="24"/>
                <w:szCs w:val="28"/>
              </w:rPr>
            </w:pPr>
          </w:p>
          <w:p w14:paraId="48F99B77" w14:textId="77777777" w:rsidR="00AF3CC7" w:rsidRPr="00F0105B" w:rsidRDefault="00AF3CC7" w:rsidP="00870D06">
            <w:pPr>
              <w:spacing w:before="120" w:after="120"/>
              <w:rPr>
                <w:sz w:val="24"/>
                <w:szCs w:val="28"/>
              </w:rPr>
            </w:pPr>
          </w:p>
          <w:p w14:paraId="2ACE106E" w14:textId="77777777" w:rsidR="00AF3CC7" w:rsidRPr="00F0105B" w:rsidRDefault="00AF3CC7" w:rsidP="00870D06">
            <w:pPr>
              <w:spacing w:before="120" w:after="120"/>
              <w:rPr>
                <w:sz w:val="24"/>
                <w:szCs w:val="28"/>
              </w:rPr>
            </w:pPr>
          </w:p>
          <w:p w14:paraId="3E590A87" w14:textId="77777777" w:rsidR="00AF3CC7" w:rsidRPr="00F0105B" w:rsidRDefault="00AF3CC7" w:rsidP="00870D06">
            <w:pPr>
              <w:spacing w:before="120" w:after="120"/>
              <w:rPr>
                <w:sz w:val="24"/>
                <w:szCs w:val="28"/>
              </w:rPr>
            </w:pPr>
          </w:p>
          <w:p w14:paraId="78F5AA37" w14:textId="77777777" w:rsidR="00AF3CC7" w:rsidRPr="00F0105B" w:rsidRDefault="00AF3CC7" w:rsidP="00870D06">
            <w:pPr>
              <w:spacing w:before="120" w:after="120"/>
              <w:rPr>
                <w:sz w:val="24"/>
                <w:szCs w:val="28"/>
              </w:rPr>
            </w:pPr>
          </w:p>
          <w:p w14:paraId="039003A2" w14:textId="77777777" w:rsidR="00AF3CC7" w:rsidRPr="00F0105B" w:rsidRDefault="00AF3CC7" w:rsidP="00870D06">
            <w:pPr>
              <w:spacing w:before="120" w:after="120"/>
              <w:rPr>
                <w:sz w:val="24"/>
                <w:szCs w:val="28"/>
              </w:rPr>
            </w:pPr>
          </w:p>
          <w:p w14:paraId="46E816DF" w14:textId="77777777" w:rsidR="00AF3CC7" w:rsidRPr="00F0105B" w:rsidRDefault="00AF3CC7" w:rsidP="00870D06">
            <w:pPr>
              <w:spacing w:before="120" w:after="120"/>
              <w:rPr>
                <w:sz w:val="24"/>
                <w:szCs w:val="28"/>
              </w:rPr>
            </w:pPr>
          </w:p>
          <w:p w14:paraId="50C24B9E" w14:textId="77777777" w:rsidR="00AF3CC7" w:rsidRPr="00F0105B" w:rsidRDefault="00AF3CC7" w:rsidP="00870D06">
            <w:pPr>
              <w:spacing w:before="120" w:after="120"/>
              <w:rPr>
                <w:sz w:val="24"/>
                <w:szCs w:val="28"/>
              </w:rPr>
            </w:pPr>
          </w:p>
          <w:p w14:paraId="48DBC7BC" w14:textId="77777777" w:rsidR="00AF3CC7" w:rsidRPr="00F0105B" w:rsidRDefault="00AF3CC7" w:rsidP="00870D06">
            <w:pPr>
              <w:spacing w:before="120" w:after="120"/>
              <w:rPr>
                <w:sz w:val="24"/>
                <w:szCs w:val="28"/>
              </w:rPr>
            </w:pPr>
          </w:p>
          <w:p w14:paraId="328A613F" w14:textId="77777777" w:rsidR="00AF3CC7" w:rsidRPr="00F0105B" w:rsidRDefault="00AF3CC7" w:rsidP="00870D06">
            <w:pPr>
              <w:spacing w:before="120" w:after="120"/>
              <w:rPr>
                <w:sz w:val="24"/>
                <w:szCs w:val="28"/>
              </w:rPr>
            </w:pPr>
          </w:p>
          <w:p w14:paraId="01C18196" w14:textId="77777777" w:rsidR="00AF3CC7" w:rsidRPr="00F0105B" w:rsidRDefault="00AF3CC7" w:rsidP="00870D06">
            <w:pPr>
              <w:spacing w:before="120" w:after="120"/>
              <w:rPr>
                <w:sz w:val="24"/>
                <w:szCs w:val="28"/>
              </w:rPr>
            </w:pPr>
          </w:p>
          <w:p w14:paraId="779506D8" w14:textId="77777777" w:rsidR="00AF3CC7" w:rsidRPr="00F0105B" w:rsidRDefault="00AF3CC7" w:rsidP="00870D06">
            <w:pPr>
              <w:spacing w:before="120" w:after="120"/>
              <w:rPr>
                <w:sz w:val="24"/>
                <w:szCs w:val="28"/>
              </w:rPr>
            </w:pPr>
          </w:p>
          <w:p w14:paraId="2B3484E2" w14:textId="77777777" w:rsidR="00AF3CC7" w:rsidRPr="00F0105B" w:rsidRDefault="00AF3CC7" w:rsidP="00870D06">
            <w:pPr>
              <w:spacing w:before="120" w:after="120"/>
              <w:rPr>
                <w:sz w:val="24"/>
                <w:szCs w:val="28"/>
              </w:rPr>
            </w:pPr>
          </w:p>
          <w:p w14:paraId="18DA989D" w14:textId="77777777" w:rsidR="00AF3CC7" w:rsidRPr="00F0105B" w:rsidRDefault="00AF3CC7" w:rsidP="00870D06">
            <w:pPr>
              <w:spacing w:before="120" w:after="120"/>
              <w:rPr>
                <w:sz w:val="24"/>
                <w:szCs w:val="28"/>
              </w:rPr>
            </w:pPr>
          </w:p>
          <w:p w14:paraId="151D6F97" w14:textId="77777777" w:rsidR="00AF3CC7" w:rsidRPr="00F0105B" w:rsidRDefault="00AF3CC7" w:rsidP="00870D06">
            <w:pPr>
              <w:spacing w:before="120" w:after="120"/>
              <w:rPr>
                <w:sz w:val="24"/>
                <w:szCs w:val="28"/>
              </w:rPr>
            </w:pPr>
          </w:p>
          <w:p w14:paraId="254EC24F" w14:textId="77777777" w:rsidR="00AF3CC7" w:rsidRPr="00F0105B" w:rsidRDefault="00AF3CC7" w:rsidP="00870D06">
            <w:pPr>
              <w:spacing w:before="120" w:after="120"/>
              <w:rPr>
                <w:sz w:val="24"/>
                <w:szCs w:val="28"/>
              </w:rPr>
            </w:pPr>
          </w:p>
          <w:p w14:paraId="59810AFE" w14:textId="77777777" w:rsidR="00AF3CC7" w:rsidRPr="00F0105B" w:rsidRDefault="00AF3CC7" w:rsidP="00870D06">
            <w:pPr>
              <w:spacing w:before="120" w:after="120"/>
              <w:rPr>
                <w:sz w:val="24"/>
                <w:szCs w:val="28"/>
              </w:rPr>
            </w:pPr>
          </w:p>
        </w:tc>
      </w:tr>
    </w:tbl>
    <w:p w14:paraId="0DD0B142" w14:textId="77777777" w:rsidR="00AF3CC7" w:rsidRPr="006F67E8" w:rsidRDefault="00AF3CC7" w:rsidP="00103F3B">
      <w:pPr>
        <w:spacing w:before="120" w:after="120" w:line="240" w:lineRule="auto"/>
        <w:rPr>
          <w:sz w:val="16"/>
          <w:szCs w:val="16"/>
        </w:rPr>
      </w:pPr>
    </w:p>
    <w:sectPr w:rsidR="00AF3CC7" w:rsidRPr="006F67E8" w:rsidSect="006F67E8">
      <w:headerReference w:type="default" r:id="rId7"/>
      <w:footerReference w:type="default" r:id="rId8"/>
      <w:pgSz w:w="11906" w:h="16838"/>
      <w:pgMar w:top="1440" w:right="707" w:bottom="1276" w:left="85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BCA3FD" w14:textId="77777777" w:rsidR="00BB6233" w:rsidRDefault="00BB6233" w:rsidP="00103F3B">
      <w:pPr>
        <w:spacing w:after="0" w:line="240" w:lineRule="auto"/>
      </w:pPr>
      <w:r>
        <w:separator/>
      </w:r>
    </w:p>
  </w:endnote>
  <w:endnote w:type="continuationSeparator" w:id="0">
    <w:p w14:paraId="022A3077" w14:textId="77777777" w:rsidR="00BB6233" w:rsidRDefault="00BB6233" w:rsidP="00103F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3516FF" w14:textId="77777777" w:rsidR="00103F3B" w:rsidRDefault="00103F3B">
    <w:pPr>
      <w:pStyle w:val="Footer"/>
    </w:pPr>
    <w:r>
      <w:rPr>
        <w:noProof/>
        <w:lang w:eastAsia="en-GB"/>
      </w:rPr>
      <w:drawing>
        <wp:anchor distT="0" distB="0" distL="114300" distR="114300" simplePos="0" relativeHeight="251660288" behindDoc="0" locked="0" layoutInCell="1" allowOverlap="1" wp14:anchorId="75AA0D2C" wp14:editId="17C848A6">
          <wp:simplePos x="0" y="0"/>
          <wp:positionH relativeFrom="column">
            <wp:posOffset>19050</wp:posOffset>
          </wp:positionH>
          <wp:positionV relativeFrom="paragraph">
            <wp:posOffset>-184785</wp:posOffset>
          </wp:positionV>
          <wp:extent cx="1371600" cy="467032"/>
          <wp:effectExtent l="0" t="0" r="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2.png"/>
                  <pic:cNvPicPr/>
                </pic:nvPicPr>
                <pic:blipFill>
                  <a:blip r:embed="rId1">
                    <a:extLst>
                      <a:ext uri="{28A0092B-C50C-407E-A947-70E740481C1C}">
                        <a14:useLocalDpi xmlns:a14="http://schemas.microsoft.com/office/drawing/2010/main" val="0"/>
                      </a:ext>
                    </a:extLst>
                  </a:blip>
                  <a:stretch>
                    <a:fillRect/>
                  </a:stretch>
                </pic:blipFill>
                <pic:spPr>
                  <a:xfrm>
                    <a:off x="0" y="0"/>
                    <a:ext cx="1371600" cy="467032"/>
                  </a:xfrm>
                  <a:prstGeom prst="rect">
                    <a:avLst/>
                  </a:prstGeom>
                </pic:spPr>
              </pic:pic>
            </a:graphicData>
          </a:graphic>
          <wp14:sizeRelH relativeFrom="margin">
            <wp14:pctWidth>0</wp14:pctWidth>
          </wp14:sizeRelH>
          <wp14:sizeRelV relativeFrom="margin">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BEBDD9" w14:textId="77777777" w:rsidR="00BB6233" w:rsidRDefault="00BB6233" w:rsidP="00103F3B">
      <w:pPr>
        <w:spacing w:after="0" w:line="240" w:lineRule="auto"/>
      </w:pPr>
      <w:r>
        <w:separator/>
      </w:r>
    </w:p>
  </w:footnote>
  <w:footnote w:type="continuationSeparator" w:id="0">
    <w:p w14:paraId="6ED215E9" w14:textId="77777777" w:rsidR="00BB6233" w:rsidRDefault="00BB6233" w:rsidP="00103F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C67082" w14:textId="77777777" w:rsidR="00103F3B" w:rsidRDefault="00103F3B">
    <w:pPr>
      <w:pStyle w:val="Header"/>
    </w:pPr>
    <w:r>
      <w:rPr>
        <w:noProof/>
        <w:lang w:eastAsia="en-GB"/>
      </w:rPr>
      <mc:AlternateContent>
        <mc:Choice Requires="wps">
          <w:drawing>
            <wp:anchor distT="0" distB="0" distL="114300" distR="114300" simplePos="0" relativeHeight="251659264" behindDoc="0" locked="0" layoutInCell="1" allowOverlap="1" wp14:anchorId="28F44855" wp14:editId="3E87AAA3">
              <wp:simplePos x="0" y="0"/>
              <wp:positionH relativeFrom="column">
                <wp:posOffset>295275</wp:posOffset>
              </wp:positionH>
              <wp:positionV relativeFrom="paragraph">
                <wp:posOffset>-278130</wp:posOffset>
              </wp:positionV>
              <wp:extent cx="5762625" cy="628650"/>
              <wp:effectExtent l="95250" t="38100" r="104775" b="114300"/>
              <wp:wrapNone/>
              <wp:docPr id="1" name="Rounded Rectangle 1"/>
              <wp:cNvGraphicFramePr/>
              <a:graphic xmlns:a="http://schemas.openxmlformats.org/drawingml/2006/main">
                <a:graphicData uri="http://schemas.microsoft.com/office/word/2010/wordprocessingShape">
                  <wps:wsp>
                    <wps:cNvSpPr/>
                    <wps:spPr>
                      <a:xfrm>
                        <a:off x="0" y="0"/>
                        <a:ext cx="5762625" cy="628650"/>
                      </a:xfrm>
                      <a:prstGeom prst="roundRect">
                        <a:avLst/>
                      </a:prstGeom>
                    </wps:spPr>
                    <wps:style>
                      <a:lnRef idx="0">
                        <a:schemeClr val="accent1"/>
                      </a:lnRef>
                      <a:fillRef idx="3">
                        <a:schemeClr val="accent1"/>
                      </a:fillRef>
                      <a:effectRef idx="3">
                        <a:schemeClr val="accent1"/>
                      </a:effectRef>
                      <a:fontRef idx="minor">
                        <a:schemeClr val="lt1"/>
                      </a:fontRef>
                    </wps:style>
                    <wps:txbx>
                      <w:txbxContent>
                        <w:p w14:paraId="7997BEED" w14:textId="77777777" w:rsidR="00103F3B" w:rsidRPr="00103F3B" w:rsidRDefault="00103F3B" w:rsidP="00103F3B">
                          <w:pPr>
                            <w:spacing w:after="0" w:line="240" w:lineRule="auto"/>
                            <w:jc w:val="center"/>
                            <w:rPr>
                              <w:sz w:val="48"/>
                              <w:szCs w:val="48"/>
                            </w:rPr>
                          </w:pPr>
                          <w:r>
                            <w:rPr>
                              <w:sz w:val="48"/>
                              <w:szCs w:val="48"/>
                            </w:rPr>
                            <w:t xml:space="preserve">Video Assignment Planner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8F44855" id="Rounded Rectangle 1" o:spid="_x0000_s1026" style="position:absolute;margin-left:23.25pt;margin-top:-21.9pt;width:453.75pt;height:49.5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" fillcolor="#254163 [1636]" stroked="f">
              <v:fill color2="#4477b6 [3012]" rotate="t" angle="180" colors="0 #2c5d98;52429f #3c7bc7;1 #3a7ccb" focus="100%" type="gradient">
                <o:fill v:ext="view" type="gradientUnscaled"/>
              </v:fill>
              <v:shadow on="t" color="black" opacity="22937f" origin=",.5" offset="0,.63889mm"/>
              <v:textbox>
                <w:txbxContent>
                  <w:p w14:paraId="7997BEED" w14:textId="77777777" w:rsidR="00103F3B" w:rsidRPr="00103F3B" w:rsidRDefault="00103F3B" w:rsidP="00103F3B">
                    <w:pPr>
                      <w:spacing w:after="0" w:line="240" w:lineRule="auto"/>
                      <w:jc w:val="center"/>
                      <w:rPr>
                        <w:sz w:val="48"/>
                        <w:szCs w:val="48"/>
                      </w:rPr>
                    </w:pPr>
                    <w:r>
                      <w:rPr>
                        <w:sz w:val="48"/>
                        <w:szCs w:val="48"/>
                      </w:rPr>
                      <w:t xml:space="preserve">Video Assignment Planner </w:t>
                    </w:r>
                  </w:p>
                </w:txbxContent>
              </v:textbox>
            </v:roundrect>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F3B"/>
    <w:rsid w:val="00103F3B"/>
    <w:rsid w:val="00142493"/>
    <w:rsid w:val="001457DE"/>
    <w:rsid w:val="001C48C0"/>
    <w:rsid w:val="00382E40"/>
    <w:rsid w:val="006F67E8"/>
    <w:rsid w:val="008B56B9"/>
    <w:rsid w:val="008D2871"/>
    <w:rsid w:val="00A7713F"/>
    <w:rsid w:val="00AF3CC7"/>
    <w:rsid w:val="00B90F11"/>
    <w:rsid w:val="00BB6233"/>
    <w:rsid w:val="00C51199"/>
    <w:rsid w:val="00F0105B"/>
    <w:rsid w:val="00F84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256AA1"/>
  <w15:docId w15:val="{213BBC14-EDA3-41C7-B6F7-E8B1D8B8D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3F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3F3B"/>
  </w:style>
  <w:style w:type="paragraph" w:styleId="Footer">
    <w:name w:val="footer"/>
    <w:basedOn w:val="Normal"/>
    <w:link w:val="FooterChar"/>
    <w:uiPriority w:val="99"/>
    <w:unhideWhenUsed/>
    <w:rsid w:val="00103F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F3B"/>
  </w:style>
  <w:style w:type="table" w:styleId="TableGrid">
    <w:name w:val="Table Grid"/>
    <w:basedOn w:val="TableNormal"/>
    <w:uiPriority w:val="59"/>
    <w:rsid w:val="00103F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8D28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80C1775-F660-4924-84A7-CF14C4A738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1062</TotalTime>
  <Pages>6</Pages>
  <Words>1391</Words>
  <Characters>7930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Bethan Davies</cp:lastModifiedBy>
  <cp:revision>6</cp:revision>
  <dcterms:created xsi:type="dcterms:W3CDTF">2018-04-20T13:44:00Z</dcterms:created>
  <dcterms:modified xsi:type="dcterms:W3CDTF">2018-05-01T14:44:00Z</dcterms:modified>
</cp:coreProperties>
</file>