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1948B" w14:textId="173F546F" w:rsidR="00F702C7" w:rsidRPr="00BE49F9" w:rsidRDefault="19FEEC2A" w:rsidP="2A8477D3">
      <w:pPr>
        <w:spacing w:line="257" w:lineRule="auto"/>
        <w:rPr>
          <w:rFonts w:ascii="Times New Roman" w:eastAsia="Times New Roman" w:hAnsi="Times New Roman" w:cs="Times New Roman"/>
          <w:b/>
          <w:bCs/>
          <w:color w:val="00000A"/>
          <w:sz w:val="28"/>
          <w:szCs w:val="28"/>
        </w:rPr>
      </w:pPr>
      <w:r w:rsidRPr="00BE49F9">
        <w:rPr>
          <w:rFonts w:ascii="Times New Roman" w:eastAsia="Times New Roman" w:hAnsi="Times New Roman" w:cs="Times New Roman"/>
          <w:b/>
          <w:bCs/>
          <w:color w:val="00000A"/>
          <w:sz w:val="28"/>
          <w:szCs w:val="28"/>
        </w:rPr>
        <w:t xml:space="preserve">A </w:t>
      </w:r>
      <w:r w:rsidR="00085A77">
        <w:rPr>
          <w:rFonts w:ascii="Times New Roman" w:eastAsia="Times New Roman" w:hAnsi="Times New Roman" w:cs="Times New Roman"/>
          <w:b/>
          <w:bCs/>
          <w:color w:val="00000A"/>
          <w:sz w:val="28"/>
          <w:szCs w:val="28"/>
        </w:rPr>
        <w:t>Translation</w:t>
      </w:r>
      <w:r w:rsidR="009D6078">
        <w:rPr>
          <w:rFonts w:ascii="Times New Roman" w:eastAsia="Times New Roman" w:hAnsi="Times New Roman" w:cs="Times New Roman"/>
          <w:b/>
          <w:bCs/>
          <w:color w:val="00000A"/>
          <w:sz w:val="28"/>
          <w:szCs w:val="28"/>
        </w:rPr>
        <w:t>,</w:t>
      </w:r>
      <w:r w:rsidR="00085A77">
        <w:rPr>
          <w:rFonts w:ascii="Times New Roman" w:eastAsia="Times New Roman" w:hAnsi="Times New Roman" w:cs="Times New Roman"/>
          <w:b/>
          <w:bCs/>
          <w:color w:val="00000A"/>
          <w:sz w:val="28"/>
          <w:szCs w:val="28"/>
        </w:rPr>
        <w:t xml:space="preserve"> and </w:t>
      </w:r>
      <w:r w:rsidR="009D6078">
        <w:rPr>
          <w:rFonts w:ascii="Times New Roman" w:eastAsia="Times New Roman" w:hAnsi="Times New Roman" w:cs="Times New Roman"/>
          <w:b/>
          <w:bCs/>
          <w:color w:val="00000A"/>
          <w:sz w:val="28"/>
          <w:szCs w:val="28"/>
        </w:rPr>
        <w:t xml:space="preserve">a </w:t>
      </w:r>
      <w:r w:rsidR="00C278E8">
        <w:rPr>
          <w:rFonts w:ascii="Times New Roman" w:eastAsia="Times New Roman" w:hAnsi="Times New Roman" w:cs="Times New Roman"/>
          <w:b/>
          <w:bCs/>
          <w:color w:val="00000A"/>
          <w:sz w:val="28"/>
          <w:szCs w:val="28"/>
        </w:rPr>
        <w:t xml:space="preserve">Linguistic </w:t>
      </w:r>
      <w:r w:rsidRPr="00BE49F9">
        <w:rPr>
          <w:rFonts w:ascii="Times New Roman" w:eastAsia="Times New Roman" w:hAnsi="Times New Roman" w:cs="Times New Roman"/>
          <w:b/>
          <w:bCs/>
          <w:color w:val="00000A"/>
          <w:sz w:val="28"/>
          <w:szCs w:val="28"/>
        </w:rPr>
        <w:t xml:space="preserve">Commentary on </w:t>
      </w:r>
      <w:r w:rsidR="00C278E8">
        <w:rPr>
          <w:rFonts w:ascii="Times New Roman" w:eastAsia="Times New Roman" w:hAnsi="Times New Roman" w:cs="Times New Roman"/>
          <w:b/>
          <w:bCs/>
          <w:color w:val="00000A"/>
          <w:sz w:val="28"/>
          <w:szCs w:val="28"/>
        </w:rPr>
        <w:t>Lysias 1, 1-2</w:t>
      </w:r>
    </w:p>
    <w:p w14:paraId="2879873E" w14:textId="43993195" w:rsidR="005F002A" w:rsidRDefault="005F002A" w:rsidP="00F73E83">
      <w:pPr>
        <w:spacing w:after="0" w:line="240" w:lineRule="auto"/>
        <w:rPr>
          <w:rFonts w:ascii="Times New Roman" w:eastAsia="Times New Roman" w:hAnsi="Symbol" w:cs="Times New Roman"/>
          <w:b/>
          <w:bCs/>
          <w:lang w:val="en-GB" w:eastAsia="en-GB"/>
        </w:rPr>
      </w:pPr>
    </w:p>
    <w:p w14:paraId="6D7492BC" w14:textId="42725A73" w:rsidR="00F73E83" w:rsidRPr="00C474D1" w:rsidRDefault="00F73E83" w:rsidP="00F73E83">
      <w:pPr>
        <w:spacing w:after="0" w:line="240" w:lineRule="auto"/>
        <w:rPr>
          <w:rFonts w:ascii="Times New Roman" w:eastAsia="Times New Roman" w:hAnsi="Times New Roman" w:cs="Times New Roman"/>
          <w:b/>
          <w:bCs/>
          <w:sz w:val="28"/>
          <w:szCs w:val="28"/>
          <w:lang w:eastAsia="en-GB"/>
        </w:rPr>
      </w:pPr>
      <w:r w:rsidRPr="00C474D1">
        <w:rPr>
          <w:rFonts w:ascii="Times New Roman" w:eastAsia="Times New Roman" w:hAnsi="Times New Roman" w:cs="Times New Roman"/>
          <w:b/>
          <w:bCs/>
          <w:sz w:val="28"/>
          <w:szCs w:val="28"/>
          <w:lang w:val="el-GR" w:eastAsia="en-GB"/>
        </w:rPr>
        <w:t>Μ</w:t>
      </w:r>
      <w:r w:rsidRPr="00C474D1">
        <w:rPr>
          <w:rFonts w:ascii="Times New Roman" w:eastAsia="Times New Roman" w:hAnsi="Times New Roman" w:cs="Times New Roman"/>
          <w:b/>
          <w:bCs/>
          <w:sz w:val="28"/>
          <w:szCs w:val="28"/>
          <w:lang w:eastAsia="en-GB"/>
        </w:rPr>
        <w:t>ετάφρασις</w:t>
      </w:r>
      <w:r w:rsidR="00A6638C" w:rsidRPr="00C474D1">
        <w:rPr>
          <w:rFonts w:ascii="Times New Roman" w:eastAsia="Times New Roman" w:hAnsi="Times New Roman" w:cs="Times New Roman"/>
          <w:b/>
          <w:bCs/>
          <w:sz w:val="28"/>
          <w:szCs w:val="28"/>
          <w:lang w:eastAsia="en-GB"/>
        </w:rPr>
        <w:t xml:space="preserve"> </w:t>
      </w:r>
      <w:r w:rsidR="00A6638C" w:rsidRPr="00C474D1">
        <w:rPr>
          <w:rFonts w:ascii="Times New Roman" w:eastAsia="Times New Roman" w:hAnsi="Times New Roman" w:cs="Times New Roman"/>
          <w:b/>
          <w:bCs/>
          <w:sz w:val="28"/>
          <w:szCs w:val="28"/>
          <w:lang w:eastAsia="en-GB"/>
        </w:rPr>
        <w:t>καὶ εἰσαγωγή</w:t>
      </w:r>
    </w:p>
    <w:p w14:paraId="61CD01D3" w14:textId="77777777" w:rsidR="009D6078" w:rsidRPr="00F73E83" w:rsidRDefault="009D6078" w:rsidP="00F73E83">
      <w:pPr>
        <w:spacing w:after="0" w:line="240" w:lineRule="auto"/>
        <w:rPr>
          <w:rFonts w:ascii="Times New Roman" w:eastAsia="Times New Roman" w:hAnsi="Times New Roman" w:cs="Times New Roman"/>
          <w:b/>
          <w:bCs/>
          <w:lang w:val="en-GB" w:eastAsia="en-GB"/>
        </w:rPr>
      </w:pPr>
    </w:p>
    <w:p w14:paraId="2AC7E979" w14:textId="2365A51F" w:rsidR="00D73379" w:rsidRPr="00ED68CB" w:rsidRDefault="005D11EF" w:rsidP="00ED68CB">
      <w:pPr>
        <w:spacing w:line="480" w:lineRule="auto"/>
        <w:rPr>
          <w:rFonts w:ascii="Times New Roman" w:hAnsi="Times New Roman" w:cs="Times New Roman"/>
        </w:rPr>
      </w:pPr>
      <w:r>
        <w:rPr>
          <w:rFonts w:ascii="Times New Roman" w:hAnsi="Times New Roman" w:cs="Times New Roman"/>
        </w:rPr>
        <w:t>1</w:t>
      </w:r>
      <w:r w:rsidR="00B913EB">
        <w:rPr>
          <w:rFonts w:ascii="Times New Roman" w:hAnsi="Times New Roman" w:cs="Times New Roman"/>
        </w:rPr>
        <w:t xml:space="preserve">. </w:t>
      </w:r>
      <w:r w:rsidR="00E5353E">
        <w:rPr>
          <w:rFonts w:ascii="Times New Roman" w:hAnsi="Times New Roman" w:cs="Times New Roman"/>
        </w:rPr>
        <w:t>‘</w:t>
      </w:r>
      <w:r w:rsidR="003F2702" w:rsidRPr="00ED68CB">
        <w:rPr>
          <w:rFonts w:ascii="Times New Roman" w:hAnsi="Times New Roman" w:cs="Times New Roman"/>
        </w:rPr>
        <w:t xml:space="preserve">I would greatly appreciate it, gentlemen, if you judged me as you would judge yourselves, if you </w:t>
      </w:r>
      <w:r w:rsidR="00BE5734" w:rsidRPr="00ED68CB">
        <w:rPr>
          <w:rFonts w:ascii="Times New Roman" w:hAnsi="Times New Roman" w:cs="Times New Roman"/>
        </w:rPr>
        <w:t>had suffered what I have,</w:t>
      </w:r>
      <w:r w:rsidR="003F2702" w:rsidRPr="00ED68CB">
        <w:rPr>
          <w:rFonts w:ascii="Times New Roman" w:hAnsi="Times New Roman" w:cs="Times New Roman"/>
        </w:rPr>
        <w:t xml:space="preserve"> For I </w:t>
      </w:r>
      <w:r w:rsidR="00BE5734" w:rsidRPr="00ED68CB">
        <w:rPr>
          <w:rFonts w:ascii="Times New Roman" w:hAnsi="Times New Roman" w:cs="Times New Roman"/>
        </w:rPr>
        <w:t>am well aware</w:t>
      </w:r>
      <w:r w:rsidR="003F2702" w:rsidRPr="00ED68CB">
        <w:rPr>
          <w:rFonts w:ascii="Times New Roman" w:hAnsi="Times New Roman" w:cs="Times New Roman"/>
        </w:rPr>
        <w:t xml:space="preserve"> that if you employed the same standards for others as you do for your own behaviour, there is not  one of you who would not be </w:t>
      </w:r>
      <w:r w:rsidR="00BE5734" w:rsidRPr="00ED68CB">
        <w:rPr>
          <w:rFonts w:ascii="Times New Roman" w:hAnsi="Times New Roman" w:cs="Times New Roman"/>
        </w:rPr>
        <w:t>angry</w:t>
      </w:r>
      <w:r w:rsidR="003F2702" w:rsidRPr="00ED68CB">
        <w:rPr>
          <w:rFonts w:ascii="Times New Roman" w:hAnsi="Times New Roman" w:cs="Times New Roman"/>
        </w:rPr>
        <w:t xml:space="preserve"> at what has happened.</w:t>
      </w:r>
      <w:r w:rsidR="00DC05F9" w:rsidRPr="00ED68CB">
        <w:rPr>
          <w:rFonts w:ascii="Times New Roman" w:hAnsi="Times New Roman" w:cs="Times New Roman"/>
        </w:rPr>
        <w:t xml:space="preserve"> </w:t>
      </w:r>
      <w:r w:rsidR="00D73379" w:rsidRPr="00ED68CB">
        <w:rPr>
          <w:rFonts w:ascii="Times New Roman" w:hAnsi="Times New Roman" w:cs="Times New Roman"/>
        </w:rPr>
        <w:t>Instead</w:t>
      </w:r>
      <w:r w:rsidR="00F73E83" w:rsidRPr="00ED68CB">
        <w:rPr>
          <w:rFonts w:ascii="Times New Roman" w:hAnsi="Times New Roman" w:cs="Times New Roman"/>
        </w:rPr>
        <w:t>,</w:t>
      </w:r>
      <w:r w:rsidR="00D73379" w:rsidRPr="00ED68CB">
        <w:rPr>
          <w:rFonts w:ascii="Times New Roman" w:hAnsi="Times New Roman" w:cs="Times New Roman"/>
        </w:rPr>
        <w:t xml:space="preserve"> you would all consider as light the penalties for those who do things like this</w:t>
      </w:r>
      <w:r w:rsidR="00E5353E">
        <w:rPr>
          <w:rFonts w:ascii="Times New Roman" w:hAnsi="Times New Roman" w:cs="Times New Roman"/>
        </w:rPr>
        <w:t>’</w:t>
      </w:r>
      <w:r w:rsidR="00D73379" w:rsidRPr="00ED68CB">
        <w:rPr>
          <w:rFonts w:ascii="Times New Roman" w:hAnsi="Times New Roman" w:cs="Times New Roman"/>
        </w:rPr>
        <w:t>.</w:t>
      </w:r>
    </w:p>
    <w:p w14:paraId="70EDCCAD" w14:textId="7674F681" w:rsidR="00185D29" w:rsidRDefault="005D11EF" w:rsidP="00185D29">
      <w:pPr>
        <w:spacing w:after="0" w:line="480" w:lineRule="auto"/>
        <w:rPr>
          <w:rFonts w:ascii="Times New Roman" w:eastAsia="Times New Roman" w:hAnsi="Times New Roman" w:cs="Times New Roman"/>
          <w:lang w:val="en-GB" w:eastAsia="en-GB"/>
        </w:rPr>
      </w:pPr>
      <w:r>
        <w:rPr>
          <w:rFonts w:ascii="Times New Roman" w:hAnsi="Times New Roman" w:cs="Times New Roman"/>
        </w:rPr>
        <w:t>2.</w:t>
      </w:r>
      <w:r w:rsidR="00B913EB">
        <w:rPr>
          <w:rFonts w:ascii="Times New Roman" w:hAnsi="Times New Roman" w:cs="Times New Roman"/>
        </w:rPr>
        <w:t xml:space="preserve"> </w:t>
      </w:r>
      <w:r w:rsidR="00E5353E">
        <w:rPr>
          <w:rFonts w:ascii="Times New Roman" w:hAnsi="Times New Roman" w:cs="Times New Roman"/>
        </w:rPr>
        <w:t>‘</w:t>
      </w:r>
      <w:r w:rsidR="000E6C87" w:rsidRPr="00ED68CB">
        <w:rPr>
          <w:rFonts w:ascii="Times New Roman" w:hAnsi="Times New Roman" w:cs="Times New Roman"/>
        </w:rPr>
        <w:t xml:space="preserve">And these feelings would be acknowledged not just by you, but </w:t>
      </w:r>
      <w:r w:rsidR="00C474D1">
        <w:rPr>
          <w:rFonts w:ascii="Times New Roman" w:hAnsi="Times New Roman" w:cs="Times New Roman"/>
        </w:rPr>
        <w:t>throughout</w:t>
      </w:r>
      <w:r w:rsidR="000E6C87" w:rsidRPr="00ED68CB">
        <w:rPr>
          <w:rFonts w:ascii="Times New Roman" w:hAnsi="Times New Roman" w:cs="Times New Roman"/>
        </w:rPr>
        <w:t xml:space="preserve"> the whole of Greece. </w:t>
      </w:r>
      <w:r w:rsidR="002B302E" w:rsidRPr="00ED68CB">
        <w:rPr>
          <w:rFonts w:ascii="Times New Roman" w:hAnsi="Times New Roman" w:cs="Times New Roman"/>
        </w:rPr>
        <w:t>For in the case of this offen</w:t>
      </w:r>
      <w:r w:rsidR="000C05A9" w:rsidRPr="00ED68CB">
        <w:rPr>
          <w:rFonts w:ascii="Times New Roman" w:hAnsi="Times New Roman" w:cs="Times New Roman"/>
        </w:rPr>
        <w:t>c</w:t>
      </w:r>
      <w:r w:rsidR="002B302E" w:rsidRPr="00ED68CB">
        <w:rPr>
          <w:rFonts w:ascii="Times New Roman" w:hAnsi="Times New Roman" w:cs="Times New Roman"/>
        </w:rPr>
        <w:t>e alone,</w:t>
      </w:r>
      <w:r w:rsidR="00B66019">
        <w:rPr>
          <w:rFonts w:ascii="Times New Roman" w:hAnsi="Times New Roman" w:cs="Times New Roman"/>
        </w:rPr>
        <w:t xml:space="preserve"> under</w:t>
      </w:r>
      <w:r w:rsidR="002B302E" w:rsidRPr="00ED68CB">
        <w:rPr>
          <w:rFonts w:ascii="Times New Roman" w:hAnsi="Times New Roman" w:cs="Times New Roman"/>
        </w:rPr>
        <w:t xml:space="preserve"> both democracy and oligarchy the same </w:t>
      </w:r>
      <w:r w:rsidR="000E6C87" w:rsidRPr="00ED68CB">
        <w:rPr>
          <w:rFonts w:ascii="Times New Roman" w:hAnsi="Times New Roman" w:cs="Times New Roman"/>
        </w:rPr>
        <w:t>redress</w:t>
      </w:r>
      <w:r w:rsidR="00B66019">
        <w:rPr>
          <w:rFonts w:ascii="Times New Roman" w:hAnsi="Times New Roman" w:cs="Times New Roman"/>
        </w:rPr>
        <w:t xml:space="preserve"> is granted</w:t>
      </w:r>
      <w:r w:rsidR="002B302E" w:rsidRPr="00ED68CB">
        <w:rPr>
          <w:rFonts w:ascii="Times New Roman" w:hAnsi="Times New Roman" w:cs="Times New Roman"/>
        </w:rPr>
        <w:t xml:space="preserve"> to the weakest</w:t>
      </w:r>
      <w:r w:rsidR="000E6C87" w:rsidRPr="00ED68CB">
        <w:rPr>
          <w:rFonts w:ascii="Times New Roman" w:hAnsi="Times New Roman" w:cs="Times New Roman"/>
        </w:rPr>
        <w:t xml:space="preserve"> members as to </w:t>
      </w:r>
      <w:r w:rsidR="002B302E" w:rsidRPr="00ED68CB">
        <w:rPr>
          <w:rFonts w:ascii="Times New Roman" w:hAnsi="Times New Roman" w:cs="Times New Roman"/>
        </w:rPr>
        <w:t xml:space="preserve"> the most powerful</w:t>
      </w:r>
      <w:r w:rsidR="00F26507">
        <w:rPr>
          <w:rFonts w:ascii="Times New Roman" w:hAnsi="Times New Roman" w:cs="Times New Roman"/>
        </w:rPr>
        <w:t>; t</w:t>
      </w:r>
      <w:r w:rsidR="000E6C87" w:rsidRPr="00ED68CB">
        <w:rPr>
          <w:rFonts w:ascii="Times New Roman" w:hAnsi="Times New Roman" w:cs="Times New Roman"/>
        </w:rPr>
        <w:t xml:space="preserve">he result is that </w:t>
      </w:r>
      <w:r w:rsidR="002B302E" w:rsidRPr="00ED68CB">
        <w:rPr>
          <w:rFonts w:ascii="Times New Roman" w:hAnsi="Times New Roman" w:cs="Times New Roman"/>
        </w:rPr>
        <w:t xml:space="preserve">the least </w:t>
      </w:r>
      <w:r w:rsidR="000E6C87" w:rsidRPr="00ED68CB">
        <w:rPr>
          <w:rFonts w:ascii="Times New Roman" w:hAnsi="Times New Roman" w:cs="Times New Roman"/>
        </w:rPr>
        <w:t>individual</w:t>
      </w:r>
      <w:r w:rsidR="002B302E" w:rsidRPr="00ED68CB">
        <w:rPr>
          <w:rFonts w:ascii="Times New Roman" w:hAnsi="Times New Roman" w:cs="Times New Roman"/>
        </w:rPr>
        <w:t xml:space="preserve"> has the same recourse as the greatest. </w:t>
      </w:r>
      <w:r w:rsidR="00ED68CB" w:rsidRPr="00ED68CB">
        <w:rPr>
          <w:rFonts w:ascii="Times New Roman" w:hAnsi="Times New Roman" w:cs="Times New Roman"/>
        </w:rPr>
        <w:t>In the same way, gentlemen, all humanity deems this kind of violation to be the most outrageous of deeds</w:t>
      </w:r>
      <w:r w:rsidR="00E5353E">
        <w:rPr>
          <w:rFonts w:ascii="Times New Roman" w:hAnsi="Times New Roman" w:cs="Times New Roman"/>
        </w:rPr>
        <w:t>’</w:t>
      </w:r>
      <w:r w:rsidR="00ED68CB" w:rsidRPr="00ED68CB">
        <w:rPr>
          <w:rFonts w:ascii="Times New Roman" w:hAnsi="Times New Roman" w:cs="Times New Roman"/>
        </w:rPr>
        <w:t>.</w:t>
      </w:r>
      <w:r w:rsidR="00185D29" w:rsidRPr="00185D29">
        <w:rPr>
          <w:rFonts w:ascii="Times New Roman" w:eastAsia="Times New Roman" w:hAnsi="Times New Roman" w:cs="Times New Roman"/>
          <w:lang w:val="en-GB" w:eastAsia="en-GB"/>
        </w:rPr>
        <w:t xml:space="preserve"> </w:t>
      </w:r>
    </w:p>
    <w:p w14:paraId="3ECFD6AC" w14:textId="063DBECF" w:rsidR="00ED68CB" w:rsidRPr="00ED68CB" w:rsidRDefault="00185D29" w:rsidP="00185D29">
      <w:pPr>
        <w:spacing w:after="0" w:line="480" w:lineRule="auto"/>
        <w:ind w:firstLine="720"/>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Before proceeding to a commentary on the above two sections, the place of Lysias (c.459-c.380 BCE) in the development of Greek language and rhetoric</w:t>
      </w:r>
      <w:r w:rsidR="00912E7B" w:rsidRPr="00912E7B">
        <w:rPr>
          <w:rFonts w:ascii="Times New Roman" w:eastAsia="Times New Roman" w:hAnsi="Times New Roman" w:cs="Times New Roman"/>
          <w:lang w:val="en-GB" w:eastAsia="en-GB"/>
        </w:rPr>
        <w:t xml:space="preserve"> </w:t>
      </w:r>
      <w:r w:rsidR="00912E7B">
        <w:rPr>
          <w:rFonts w:ascii="Times New Roman" w:eastAsia="Times New Roman" w:hAnsi="Times New Roman" w:cs="Times New Roman"/>
          <w:lang w:val="en-GB" w:eastAsia="en-GB"/>
        </w:rPr>
        <w:t>is worth a brief mention</w:t>
      </w:r>
      <w:r>
        <w:rPr>
          <w:rFonts w:ascii="Times New Roman" w:eastAsia="Times New Roman" w:hAnsi="Times New Roman" w:cs="Times New Roman"/>
          <w:lang w:val="en-GB" w:eastAsia="en-GB"/>
        </w:rPr>
        <w:t xml:space="preserve">. In comparison with the expansiveness of Antiphon (c.480, executed in 411 BCE)  and later, Demosthenes (384-322 BCE), Lysias used: ‘relatively ordinary Attic, with few blatant rhetorical ‘tricks’; colloquial directness and simplicity of diction apparently gave a better impression of honesty in a court of law’ (Horrocks, 2016, pp.68-9). This is evident from the outset in Lysias 1. In terms of ease of reading, the text is described by Campbell (1997, title page) as suitable for ‘post-beginners’, and by Steadman (2012, </w:t>
      </w:r>
      <w:proofErr w:type="spellStart"/>
      <w:r>
        <w:rPr>
          <w:rFonts w:ascii="Times New Roman" w:eastAsia="Times New Roman" w:hAnsi="Times New Roman" w:cs="Times New Roman"/>
          <w:lang w:val="en-GB" w:eastAsia="en-GB"/>
        </w:rPr>
        <w:t>p.v</w:t>
      </w:r>
      <w:proofErr w:type="spellEnd"/>
      <w:r>
        <w:rPr>
          <w:rFonts w:ascii="Times New Roman" w:eastAsia="Times New Roman" w:hAnsi="Times New Roman" w:cs="Times New Roman"/>
          <w:lang w:val="en-GB" w:eastAsia="en-GB"/>
        </w:rPr>
        <w:t>) as ‘accessible to intermediate-level Greek readers’. I can agree with th</w:t>
      </w:r>
      <w:r w:rsidR="00D37F2F">
        <w:rPr>
          <w:rFonts w:ascii="Times New Roman" w:eastAsia="Times New Roman" w:hAnsi="Times New Roman" w:cs="Times New Roman"/>
          <w:lang w:val="en-GB" w:eastAsia="en-GB"/>
        </w:rPr>
        <w:t xml:space="preserve">ese </w:t>
      </w:r>
      <w:r>
        <w:rPr>
          <w:rFonts w:ascii="Times New Roman" w:eastAsia="Times New Roman" w:hAnsi="Times New Roman" w:cs="Times New Roman"/>
          <w:lang w:val="en-GB" w:eastAsia="en-GB"/>
        </w:rPr>
        <w:t>judgement</w:t>
      </w:r>
      <w:r w:rsidR="00D37F2F">
        <w:rPr>
          <w:rFonts w:ascii="Times New Roman" w:eastAsia="Times New Roman" w:hAnsi="Times New Roman" w:cs="Times New Roman"/>
          <w:lang w:val="en-GB" w:eastAsia="en-GB"/>
        </w:rPr>
        <w:t>s</w:t>
      </w:r>
      <w:r>
        <w:rPr>
          <w:rFonts w:ascii="Times New Roman" w:eastAsia="Times New Roman" w:hAnsi="Times New Roman" w:cs="Times New Roman"/>
          <w:lang w:val="en-GB" w:eastAsia="en-GB"/>
        </w:rPr>
        <w:t xml:space="preserve"> for the first two sections. </w:t>
      </w:r>
      <w:r w:rsidRPr="00B47B15">
        <w:rPr>
          <w:rFonts w:ascii="Times New Roman" w:eastAsia="Times New Roman" w:hAnsi="Times New Roman" w:cs="Times New Roman"/>
          <w:lang w:val="en-GB" w:eastAsia="en-GB"/>
        </w:rPr>
        <w:t xml:space="preserve">The following commentary focuses </w:t>
      </w:r>
      <w:r>
        <w:rPr>
          <w:rFonts w:ascii="Times New Roman" w:eastAsia="Times New Roman" w:hAnsi="Times New Roman" w:cs="Times New Roman"/>
          <w:lang w:val="en-GB" w:eastAsia="en-GB"/>
        </w:rPr>
        <w:t xml:space="preserve">mainly </w:t>
      </w:r>
      <w:r w:rsidRPr="00B47B15">
        <w:rPr>
          <w:rFonts w:ascii="Times New Roman" w:eastAsia="Times New Roman" w:hAnsi="Times New Roman" w:cs="Times New Roman"/>
          <w:lang w:val="en-GB" w:eastAsia="en-GB"/>
        </w:rPr>
        <w:t>on</w:t>
      </w:r>
      <w:r w:rsidR="003A1639">
        <w:rPr>
          <w:rFonts w:ascii="Times New Roman" w:eastAsia="Times New Roman" w:hAnsi="Times New Roman" w:cs="Times New Roman"/>
          <w:lang w:val="en-GB" w:eastAsia="en-GB"/>
        </w:rPr>
        <w:t xml:space="preserve"> stylistic</w:t>
      </w:r>
      <w:r w:rsidRPr="00B47B15">
        <w:rPr>
          <w:rFonts w:ascii="Times New Roman" w:eastAsia="Times New Roman" w:hAnsi="Times New Roman" w:cs="Times New Roman"/>
          <w:lang w:val="en-GB" w:eastAsia="en-GB"/>
        </w:rPr>
        <w:t xml:space="preserve"> linguistic features that</w:t>
      </w:r>
      <w:r>
        <w:rPr>
          <w:rFonts w:ascii="Times New Roman" w:eastAsia="Times New Roman" w:hAnsi="Times New Roman" w:cs="Times New Roman"/>
          <w:lang w:val="en-GB" w:eastAsia="en-GB"/>
        </w:rPr>
        <w:t xml:space="preserve"> lead </w:t>
      </w:r>
      <w:r w:rsidR="003A1639">
        <w:rPr>
          <w:rFonts w:ascii="Times New Roman" w:eastAsia="Times New Roman" w:hAnsi="Times New Roman" w:cs="Times New Roman"/>
          <w:lang w:val="en-GB" w:eastAsia="en-GB"/>
        </w:rPr>
        <w:t xml:space="preserve">on </w:t>
      </w:r>
      <w:r>
        <w:rPr>
          <w:rFonts w:ascii="Times New Roman" w:eastAsia="Times New Roman" w:hAnsi="Times New Roman" w:cs="Times New Roman"/>
          <w:lang w:val="en-GB" w:eastAsia="en-GB"/>
        </w:rPr>
        <w:t>to some explanatory discussion, rather than</w:t>
      </w:r>
      <w:r w:rsidR="00414A65">
        <w:rPr>
          <w:rFonts w:ascii="Times New Roman" w:eastAsia="Times New Roman" w:hAnsi="Times New Roman" w:cs="Times New Roman"/>
          <w:lang w:val="en-GB" w:eastAsia="en-GB"/>
        </w:rPr>
        <w:t xml:space="preserve"> commenting on</w:t>
      </w:r>
      <w:r>
        <w:rPr>
          <w:rFonts w:ascii="Times New Roman" w:eastAsia="Times New Roman" w:hAnsi="Times New Roman" w:cs="Times New Roman"/>
          <w:lang w:val="en-GB" w:eastAsia="en-GB"/>
        </w:rPr>
        <w:t xml:space="preserve"> </w:t>
      </w:r>
      <w:r w:rsidR="003A1639">
        <w:rPr>
          <w:rFonts w:ascii="Times New Roman" w:eastAsia="Times New Roman" w:hAnsi="Times New Roman" w:cs="Times New Roman"/>
          <w:lang w:val="en-GB" w:eastAsia="en-GB"/>
        </w:rPr>
        <w:t>standard</w:t>
      </w:r>
      <w:r>
        <w:rPr>
          <w:rFonts w:ascii="Times New Roman" w:eastAsia="Times New Roman" w:hAnsi="Times New Roman" w:cs="Times New Roman"/>
          <w:lang w:val="en-GB" w:eastAsia="en-GB"/>
        </w:rPr>
        <w:t xml:space="preserve"> morphological forms.</w:t>
      </w:r>
    </w:p>
    <w:p w14:paraId="32565E21" w14:textId="5C4E318D" w:rsidR="00F73E83" w:rsidRPr="00C474D1" w:rsidRDefault="00F73E83" w:rsidP="00ED68CB">
      <w:pPr>
        <w:spacing w:after="0" w:line="240" w:lineRule="auto"/>
        <w:rPr>
          <w:rFonts w:ascii="Times New Roman" w:eastAsia="Times New Roman" w:hAnsi="Times New Roman" w:cs="Times New Roman"/>
          <w:b/>
          <w:bCs/>
          <w:sz w:val="28"/>
          <w:szCs w:val="28"/>
          <w:lang w:val="en-GB" w:eastAsia="en-GB"/>
        </w:rPr>
      </w:pPr>
      <w:r w:rsidRPr="00C474D1">
        <w:rPr>
          <w:rFonts w:ascii="Times New Roman" w:eastAsia="Times New Roman" w:hAnsi="Times New Roman" w:cs="Times New Roman"/>
          <w:b/>
          <w:bCs/>
          <w:sz w:val="28"/>
          <w:szCs w:val="28"/>
          <w:lang w:val="el-GR" w:eastAsia="en-GB"/>
        </w:rPr>
        <w:lastRenderedPageBreak/>
        <w:t>Ε</w:t>
      </w:r>
      <w:r w:rsidRPr="00C474D1">
        <w:rPr>
          <w:rFonts w:ascii="Times New Roman" w:eastAsia="Times New Roman" w:hAnsi="Times New Roman" w:cs="Times New Roman"/>
          <w:b/>
          <w:bCs/>
          <w:sz w:val="28"/>
          <w:szCs w:val="28"/>
          <w:lang w:val="en-GB" w:eastAsia="en-GB"/>
        </w:rPr>
        <w:t>ξήγησις</w:t>
      </w:r>
    </w:p>
    <w:p w14:paraId="6A5F11F2" w14:textId="77777777" w:rsidR="00B47B15" w:rsidRDefault="00B47B15" w:rsidP="00ED68CB">
      <w:pPr>
        <w:spacing w:after="0" w:line="240" w:lineRule="auto"/>
        <w:rPr>
          <w:rFonts w:ascii="Times New Roman" w:eastAsia="Times New Roman" w:hAnsi="Times New Roman" w:cs="Times New Roman"/>
          <w:b/>
          <w:bCs/>
          <w:lang w:val="en-GB" w:eastAsia="en-GB"/>
        </w:rPr>
      </w:pPr>
    </w:p>
    <w:p w14:paraId="148E6F66" w14:textId="09CDB038" w:rsidR="00265362" w:rsidRDefault="00ED68CB" w:rsidP="00185D29">
      <w:pPr>
        <w:spacing w:after="0" w:line="480" w:lineRule="auto"/>
        <w:rPr>
          <w:rFonts w:ascii="Times New Roman" w:hAnsi="Times New Roman" w:cs="Times New Roman"/>
          <w:lang w:val="en-GB"/>
        </w:rPr>
      </w:pPr>
      <w:r>
        <w:rPr>
          <w:rFonts w:ascii="Times New Roman" w:eastAsia="Times New Roman" w:hAnsi="Times New Roman" w:cs="Times New Roman"/>
          <w:lang w:val="en-GB" w:eastAsia="en-GB"/>
        </w:rPr>
        <w:t xml:space="preserve">The  </w:t>
      </w:r>
      <w:r w:rsidR="000F0C85">
        <w:rPr>
          <w:rFonts w:ascii="Times New Roman" w:eastAsia="Times New Roman" w:hAnsi="Times New Roman" w:cs="Times New Roman"/>
          <w:lang w:val="en-GB" w:eastAsia="en-GB"/>
        </w:rPr>
        <w:t>two</w:t>
      </w:r>
      <w:r w:rsidR="00F26507">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 xml:space="preserve">sections </w:t>
      </w:r>
      <w:r w:rsidR="00414A65">
        <w:rPr>
          <w:rFonts w:ascii="Times New Roman" w:eastAsia="Times New Roman" w:hAnsi="Times New Roman" w:cs="Times New Roman"/>
          <w:lang w:val="en-GB" w:eastAsia="en-GB"/>
        </w:rPr>
        <w:t xml:space="preserve">mentioned </w:t>
      </w:r>
      <w:r>
        <w:rPr>
          <w:rFonts w:ascii="Times New Roman" w:eastAsia="Times New Roman" w:hAnsi="Times New Roman" w:cs="Times New Roman"/>
          <w:lang w:val="en-GB" w:eastAsia="en-GB"/>
        </w:rPr>
        <w:t xml:space="preserve">are part of the </w:t>
      </w:r>
      <w:r w:rsidR="00AB36C0" w:rsidRPr="00F12866">
        <w:rPr>
          <w:rFonts w:ascii="Times New Roman" w:eastAsia="Times New Roman" w:hAnsi="Times New Roman" w:cs="Times New Roman"/>
          <w:lang w:val="el-GR" w:eastAsia="en-GB"/>
        </w:rPr>
        <w:t>προοίμιον</w:t>
      </w:r>
      <w:r w:rsidR="000F0C85">
        <w:rPr>
          <w:rFonts w:ascii="Times New Roman" w:eastAsia="Times New Roman" w:hAnsi="Times New Roman" w:cs="Times New Roman"/>
          <w:lang w:eastAsia="en-GB"/>
        </w:rPr>
        <w:t xml:space="preserve">, the introductory part of the speech, </w:t>
      </w:r>
      <w:r w:rsidR="00F158B3">
        <w:rPr>
          <w:rFonts w:ascii="Times New Roman" w:eastAsia="Times New Roman" w:hAnsi="Times New Roman" w:cs="Times New Roman"/>
          <w:lang w:eastAsia="en-GB"/>
        </w:rPr>
        <w:t xml:space="preserve">and consists </w:t>
      </w:r>
      <w:r w:rsidR="00AB36C0">
        <w:rPr>
          <w:rFonts w:ascii="Times New Roman" w:eastAsia="Times New Roman" w:hAnsi="Times New Roman" w:cs="Times New Roman"/>
          <w:lang w:val="en-GB" w:eastAsia="en-GB"/>
        </w:rPr>
        <w:t>of five short sections</w:t>
      </w:r>
      <w:r w:rsidR="005D11EF">
        <w:rPr>
          <w:rFonts w:ascii="Times New Roman" w:eastAsia="Times New Roman" w:hAnsi="Times New Roman" w:cs="Times New Roman"/>
          <w:lang w:val="en-GB" w:eastAsia="en-GB"/>
        </w:rPr>
        <w:t xml:space="preserve"> and four sentences</w:t>
      </w:r>
      <w:r w:rsidR="00807C86">
        <w:rPr>
          <w:rFonts w:ascii="Times New Roman" w:eastAsia="Times New Roman" w:hAnsi="Times New Roman" w:cs="Times New Roman"/>
          <w:lang w:val="en-GB" w:eastAsia="en-GB"/>
        </w:rPr>
        <w:t xml:space="preserve"> of 240 words.</w:t>
      </w:r>
      <w:r w:rsidR="00AB36C0">
        <w:rPr>
          <w:rFonts w:ascii="Times New Roman" w:eastAsia="Times New Roman" w:hAnsi="Times New Roman" w:cs="Times New Roman"/>
          <w:lang w:val="en-GB" w:eastAsia="en-GB"/>
        </w:rPr>
        <w:t xml:space="preserve"> The introduction to a </w:t>
      </w:r>
      <w:r w:rsidR="00F158B3">
        <w:rPr>
          <w:rFonts w:ascii="Times New Roman" w:eastAsia="Times New Roman" w:hAnsi="Times New Roman" w:cs="Times New Roman"/>
          <w:lang w:val="en-GB" w:eastAsia="en-GB"/>
        </w:rPr>
        <w:t xml:space="preserve">forensic </w:t>
      </w:r>
      <w:r w:rsidR="00AB36C0">
        <w:rPr>
          <w:rFonts w:ascii="Times New Roman" w:eastAsia="Times New Roman" w:hAnsi="Times New Roman" w:cs="Times New Roman"/>
          <w:lang w:val="en-GB" w:eastAsia="en-GB"/>
        </w:rPr>
        <w:t xml:space="preserve">speech is of critical importance for the audience’s attitude toward the speaker and the case under discussion. </w:t>
      </w:r>
      <w:proofErr w:type="spellStart"/>
      <w:r w:rsidR="00AB36C0">
        <w:rPr>
          <w:rFonts w:ascii="Times New Roman" w:eastAsia="Times New Roman" w:hAnsi="Times New Roman" w:cs="Times New Roman"/>
          <w:lang w:val="en-GB" w:eastAsia="en-GB"/>
        </w:rPr>
        <w:t>Euphilet</w:t>
      </w:r>
      <w:r w:rsidR="005619B5">
        <w:rPr>
          <w:rFonts w:ascii="Times New Roman" w:eastAsia="Times New Roman" w:hAnsi="Times New Roman" w:cs="Times New Roman"/>
          <w:lang w:val="en-GB" w:eastAsia="en-GB"/>
        </w:rPr>
        <w:t>o</w:t>
      </w:r>
      <w:r w:rsidR="00AB36C0">
        <w:rPr>
          <w:rFonts w:ascii="Times New Roman" w:eastAsia="Times New Roman" w:hAnsi="Times New Roman" w:cs="Times New Roman"/>
          <w:lang w:val="en-GB" w:eastAsia="en-GB"/>
        </w:rPr>
        <w:t>s</w:t>
      </w:r>
      <w:proofErr w:type="spellEnd"/>
      <w:r w:rsidR="006A3FB6">
        <w:rPr>
          <w:rFonts w:ascii="Times New Roman" w:eastAsia="Times New Roman" w:hAnsi="Times New Roman" w:cs="Times New Roman"/>
          <w:lang w:val="en-GB" w:eastAsia="en-GB"/>
        </w:rPr>
        <w:t>’ strategy is to invert the legal situation (Todd, 2007, p.88)</w:t>
      </w:r>
      <w:r w:rsidR="00D37F2F">
        <w:rPr>
          <w:rFonts w:ascii="Times New Roman" w:eastAsia="Times New Roman" w:hAnsi="Times New Roman" w:cs="Times New Roman"/>
          <w:lang w:val="en-GB" w:eastAsia="en-GB"/>
        </w:rPr>
        <w:t>,</w:t>
      </w:r>
      <w:r w:rsidR="006A3FB6">
        <w:rPr>
          <w:rFonts w:ascii="Times New Roman" w:eastAsia="Times New Roman" w:hAnsi="Times New Roman" w:cs="Times New Roman"/>
          <w:lang w:val="en-GB" w:eastAsia="en-GB"/>
        </w:rPr>
        <w:t xml:space="preserve"> as he </w:t>
      </w:r>
      <w:r w:rsidR="00AB36C0">
        <w:rPr>
          <w:rFonts w:ascii="Times New Roman" w:eastAsia="Times New Roman" w:hAnsi="Times New Roman" w:cs="Times New Roman"/>
          <w:lang w:val="en-GB" w:eastAsia="en-GB"/>
        </w:rPr>
        <w:t xml:space="preserve">opens with </w:t>
      </w:r>
      <w:r w:rsidR="00D11805">
        <w:rPr>
          <w:rFonts w:ascii="Times New Roman" w:eastAsia="Times New Roman" w:hAnsi="Times New Roman" w:cs="Times New Roman"/>
          <w:lang w:val="en-GB" w:eastAsia="en-GB"/>
        </w:rPr>
        <w:t xml:space="preserve"> sentiments that suggest he is a prosecutor rather than a defendant</w:t>
      </w:r>
      <w:r w:rsidR="003A1639">
        <w:rPr>
          <w:rFonts w:ascii="Times New Roman" w:eastAsia="Times New Roman" w:hAnsi="Times New Roman" w:cs="Times New Roman"/>
          <w:lang w:val="en-GB" w:eastAsia="en-GB"/>
        </w:rPr>
        <w:t xml:space="preserve">, and </w:t>
      </w:r>
      <w:r w:rsidR="00D11805">
        <w:rPr>
          <w:rFonts w:ascii="Times New Roman" w:eastAsia="Times New Roman" w:hAnsi="Times New Roman" w:cs="Times New Roman"/>
          <w:lang w:val="en-GB" w:eastAsia="en-GB"/>
        </w:rPr>
        <w:t xml:space="preserve">he represents himself as the victim in the case rather than the </w:t>
      </w:r>
      <w:r w:rsidR="00F12866">
        <w:rPr>
          <w:rFonts w:ascii="Times New Roman" w:eastAsia="Times New Roman" w:hAnsi="Times New Roman" w:cs="Times New Roman"/>
          <w:lang w:val="en-GB" w:eastAsia="en-GB"/>
        </w:rPr>
        <w:t>perpetrator</w:t>
      </w:r>
      <w:r w:rsidR="00D11805">
        <w:rPr>
          <w:rFonts w:ascii="Times New Roman" w:eastAsia="Times New Roman" w:hAnsi="Times New Roman" w:cs="Times New Roman"/>
          <w:lang w:val="en-GB" w:eastAsia="en-GB"/>
        </w:rPr>
        <w:t xml:space="preserve">. </w:t>
      </w:r>
      <w:r w:rsidR="00265362">
        <w:rPr>
          <w:rFonts w:ascii="Times New Roman" w:eastAsia="Times New Roman" w:hAnsi="Times New Roman" w:cs="Times New Roman"/>
          <w:lang w:val="en-GB" w:eastAsia="en-GB"/>
        </w:rPr>
        <w:t>H</w:t>
      </w:r>
      <w:r w:rsidR="00F12866">
        <w:rPr>
          <w:rFonts w:ascii="Times New Roman" w:eastAsia="Times New Roman" w:hAnsi="Times New Roman" w:cs="Times New Roman"/>
          <w:lang w:val="en-GB" w:eastAsia="en-GB"/>
        </w:rPr>
        <w:t xml:space="preserve">is tone is </w:t>
      </w:r>
      <w:r w:rsidR="00265362">
        <w:rPr>
          <w:rFonts w:ascii="Times New Roman" w:eastAsia="Times New Roman" w:hAnsi="Times New Roman" w:cs="Times New Roman"/>
          <w:lang w:val="en-GB" w:eastAsia="en-GB"/>
        </w:rPr>
        <w:t xml:space="preserve">deferential towards the jury but </w:t>
      </w:r>
      <w:r w:rsidR="00F12866">
        <w:rPr>
          <w:rFonts w:ascii="Times New Roman" w:eastAsia="Times New Roman" w:hAnsi="Times New Roman" w:cs="Times New Roman"/>
          <w:lang w:val="en-GB" w:eastAsia="en-GB"/>
        </w:rPr>
        <w:t xml:space="preserve">he </w:t>
      </w:r>
      <w:r w:rsidR="00265362">
        <w:rPr>
          <w:rFonts w:ascii="Times New Roman" w:eastAsia="Times New Roman" w:hAnsi="Times New Roman" w:cs="Times New Roman"/>
          <w:lang w:val="en-GB" w:eastAsia="en-GB"/>
        </w:rPr>
        <w:t xml:space="preserve">does not try to flatter them. </w:t>
      </w:r>
      <w:r w:rsidR="00F272B3">
        <w:rPr>
          <w:rFonts w:ascii="Times New Roman" w:eastAsia="Times New Roman" w:hAnsi="Times New Roman" w:cs="Times New Roman"/>
          <w:lang w:val="en-GB" w:eastAsia="en-GB"/>
        </w:rPr>
        <w:t>He</w:t>
      </w:r>
      <w:r w:rsidR="00414A65">
        <w:rPr>
          <w:rFonts w:ascii="Times New Roman" w:eastAsia="Times New Roman" w:hAnsi="Times New Roman" w:cs="Times New Roman"/>
          <w:lang w:val="en-GB" w:eastAsia="en-GB"/>
        </w:rPr>
        <w:t xml:space="preserve"> does not throw himself on the</w:t>
      </w:r>
      <w:r w:rsidR="00762C7E">
        <w:rPr>
          <w:rFonts w:ascii="Times New Roman" w:eastAsia="Times New Roman" w:hAnsi="Times New Roman" w:cs="Times New Roman"/>
          <w:lang w:val="en-GB" w:eastAsia="en-GB"/>
        </w:rPr>
        <w:t>ir mercy</w:t>
      </w:r>
      <w:r w:rsidR="00414A65">
        <w:rPr>
          <w:rFonts w:ascii="Times New Roman" w:eastAsia="Times New Roman" w:hAnsi="Times New Roman" w:cs="Times New Roman"/>
          <w:lang w:val="en-GB" w:eastAsia="en-GB"/>
        </w:rPr>
        <w:t xml:space="preserve"> but leads </w:t>
      </w:r>
      <w:r w:rsidR="00762C7E">
        <w:rPr>
          <w:rFonts w:ascii="Times New Roman" w:eastAsia="Times New Roman" w:hAnsi="Times New Roman" w:cs="Times New Roman"/>
          <w:lang w:val="en-GB" w:eastAsia="en-GB"/>
        </w:rPr>
        <w:t>on</w:t>
      </w:r>
      <w:r w:rsidR="00414A65">
        <w:rPr>
          <w:rFonts w:ascii="Times New Roman" w:eastAsia="Times New Roman" w:hAnsi="Times New Roman" w:cs="Times New Roman"/>
          <w:lang w:val="en-GB" w:eastAsia="en-GB"/>
        </w:rPr>
        <w:t xml:space="preserve"> the front foot and </w:t>
      </w:r>
      <w:r w:rsidR="00F272B3">
        <w:rPr>
          <w:rFonts w:ascii="Times New Roman" w:eastAsia="Times New Roman" w:hAnsi="Times New Roman" w:cs="Times New Roman"/>
          <w:lang w:val="en-GB" w:eastAsia="en-GB"/>
        </w:rPr>
        <w:t xml:space="preserve"> appears to be </w:t>
      </w:r>
      <w:r w:rsidR="00A20CC5">
        <w:rPr>
          <w:rFonts w:ascii="Times New Roman" w:eastAsia="Times New Roman" w:hAnsi="Times New Roman" w:cs="Times New Roman"/>
          <w:lang w:val="en-GB" w:eastAsia="en-GB"/>
        </w:rPr>
        <w:t xml:space="preserve">completely </w:t>
      </w:r>
      <w:r w:rsidR="00F272B3">
        <w:rPr>
          <w:rFonts w:ascii="Times New Roman" w:eastAsia="Times New Roman" w:hAnsi="Times New Roman" w:cs="Times New Roman"/>
          <w:lang w:val="en-GB" w:eastAsia="en-GB"/>
        </w:rPr>
        <w:t xml:space="preserve">confident in </w:t>
      </w:r>
      <w:r w:rsidR="00414A65">
        <w:rPr>
          <w:rFonts w:ascii="Times New Roman" w:eastAsia="Times New Roman" w:hAnsi="Times New Roman" w:cs="Times New Roman"/>
          <w:lang w:val="en-GB" w:eastAsia="en-GB"/>
        </w:rPr>
        <w:t xml:space="preserve">the merits of </w:t>
      </w:r>
      <w:r w:rsidR="00F272B3">
        <w:rPr>
          <w:rFonts w:ascii="Times New Roman" w:eastAsia="Times New Roman" w:hAnsi="Times New Roman" w:cs="Times New Roman"/>
          <w:lang w:val="en-GB" w:eastAsia="en-GB"/>
        </w:rPr>
        <w:t>his case.</w:t>
      </w:r>
      <w:r w:rsidR="00185D29">
        <w:rPr>
          <w:rFonts w:ascii="Times New Roman" w:hAnsi="Times New Roman" w:cs="Times New Roman"/>
          <w:lang w:val="en-GB"/>
        </w:rPr>
        <w:t xml:space="preserve"> </w:t>
      </w:r>
      <w:r w:rsidR="0023252A">
        <w:rPr>
          <w:rFonts w:ascii="Times New Roman" w:hAnsi="Times New Roman" w:cs="Times New Roman"/>
        </w:rPr>
        <w:t>The following are s</w:t>
      </w:r>
      <w:r w:rsidR="00D73379">
        <w:rPr>
          <w:rFonts w:ascii="Times New Roman" w:hAnsi="Times New Roman" w:cs="Times New Roman"/>
        </w:rPr>
        <w:t>ome observations</w:t>
      </w:r>
      <w:r w:rsidR="00F73E83">
        <w:rPr>
          <w:rFonts w:ascii="Times New Roman" w:hAnsi="Times New Roman" w:cs="Times New Roman"/>
        </w:rPr>
        <w:t xml:space="preserve"> on the </w:t>
      </w:r>
      <w:r>
        <w:rPr>
          <w:rFonts w:ascii="Times New Roman" w:hAnsi="Times New Roman" w:cs="Times New Roman"/>
        </w:rPr>
        <w:t xml:space="preserve">stylistic use of </w:t>
      </w:r>
      <w:r w:rsidR="00F73E83">
        <w:rPr>
          <w:rFonts w:ascii="Times New Roman" w:hAnsi="Times New Roman" w:cs="Times New Roman"/>
        </w:rPr>
        <w:t>languag</w:t>
      </w:r>
      <w:r w:rsidR="00CA074D">
        <w:rPr>
          <w:rFonts w:ascii="Times New Roman" w:hAnsi="Times New Roman" w:cs="Times New Roman"/>
          <w:lang w:val="en-GB"/>
        </w:rPr>
        <w:t>e</w:t>
      </w:r>
      <w:r w:rsidR="0023252A">
        <w:rPr>
          <w:rFonts w:ascii="Times New Roman" w:hAnsi="Times New Roman" w:cs="Times New Roman"/>
          <w:lang w:val="en-GB"/>
        </w:rPr>
        <w:t xml:space="preserve"> in sections 1-2</w:t>
      </w:r>
      <w:r w:rsidR="00F12866">
        <w:rPr>
          <w:rFonts w:ascii="Times New Roman" w:hAnsi="Times New Roman" w:cs="Times New Roman"/>
          <w:lang w:val="en-GB"/>
        </w:rPr>
        <w:t>.</w:t>
      </w:r>
    </w:p>
    <w:p w14:paraId="0278AC38" w14:textId="2ABB6660" w:rsidR="00BE5734" w:rsidRPr="007E1A0B" w:rsidRDefault="00265362" w:rsidP="00185D29">
      <w:pPr>
        <w:spacing w:line="480" w:lineRule="auto"/>
        <w:ind w:firstLine="720"/>
      </w:pPr>
      <w:r w:rsidRPr="00F12866">
        <w:rPr>
          <w:rFonts w:ascii="Times New Roman" w:hAnsi="Times New Roman" w:cs="Times New Roman"/>
          <w:lang w:val="el-GR"/>
        </w:rPr>
        <w:t>περὶ</w:t>
      </w:r>
      <w:r w:rsidRPr="00F12866">
        <w:rPr>
          <w:rFonts w:ascii="Times New Roman" w:hAnsi="Times New Roman" w:cs="Times New Roman"/>
          <w:lang w:val="en-GB"/>
        </w:rPr>
        <w:t xml:space="preserve"> </w:t>
      </w:r>
      <w:r w:rsidRPr="00F12866">
        <w:rPr>
          <w:rFonts w:ascii="Times New Roman" w:hAnsi="Times New Roman" w:cs="Times New Roman"/>
          <w:lang w:val="el-GR"/>
        </w:rPr>
        <w:t>πολλοῦ</w:t>
      </w:r>
      <w:r w:rsidRPr="00F12866">
        <w:rPr>
          <w:rFonts w:ascii="Times New Roman" w:hAnsi="Times New Roman" w:cs="Times New Roman"/>
          <w:lang w:val="en-GB"/>
        </w:rPr>
        <w:t xml:space="preserve"> </w:t>
      </w:r>
      <w:r w:rsidRPr="00F12866">
        <w:rPr>
          <w:rFonts w:ascii="Times New Roman" w:hAnsi="Times New Roman" w:cs="Times New Roman"/>
          <w:lang w:val="el-GR"/>
        </w:rPr>
        <w:t>ἂν</w:t>
      </w:r>
      <w:r w:rsidRPr="00F12866">
        <w:rPr>
          <w:rFonts w:ascii="Times New Roman" w:hAnsi="Times New Roman" w:cs="Times New Roman"/>
          <w:lang w:val="en-GB"/>
        </w:rPr>
        <w:t xml:space="preserve"> </w:t>
      </w:r>
      <w:r w:rsidRPr="00F12866">
        <w:rPr>
          <w:rFonts w:ascii="Times New Roman" w:hAnsi="Times New Roman" w:cs="Times New Roman"/>
          <w:lang w:val="el-GR"/>
        </w:rPr>
        <w:t>ποιήσαιμεν</w:t>
      </w:r>
      <w:r w:rsidRPr="00265362">
        <w:rPr>
          <w:rFonts w:ascii="Times New Roman" w:hAnsi="Times New Roman" w:cs="Times New Roman"/>
          <w:lang w:val="en-GB"/>
        </w:rPr>
        <w:t xml:space="preserve"> </w:t>
      </w:r>
      <w:r w:rsidR="00FF780E">
        <w:rPr>
          <w:rFonts w:ascii="Times New Roman" w:hAnsi="Times New Roman" w:cs="Times New Roman"/>
          <w:lang w:val="en-GB"/>
        </w:rPr>
        <w:t xml:space="preserve">( ‘I would greatly appreciate it’). </w:t>
      </w:r>
      <w:r>
        <w:rPr>
          <w:rFonts w:ascii="Times New Roman" w:hAnsi="Times New Roman" w:cs="Times New Roman"/>
          <w:lang w:val="en-GB"/>
        </w:rPr>
        <w:t>The</w:t>
      </w:r>
      <w:r w:rsidRPr="00265362">
        <w:rPr>
          <w:rFonts w:ascii="Times New Roman" w:hAnsi="Times New Roman" w:cs="Times New Roman"/>
          <w:lang w:val="en-GB"/>
        </w:rPr>
        <w:t xml:space="preserve"> </w:t>
      </w:r>
      <w:r w:rsidR="00A20CC5">
        <w:rPr>
          <w:rFonts w:ascii="Times New Roman" w:hAnsi="Times New Roman" w:cs="Times New Roman"/>
          <w:lang w:val="en-GB"/>
        </w:rPr>
        <w:t xml:space="preserve">aorist </w:t>
      </w:r>
      <w:r>
        <w:rPr>
          <w:rFonts w:ascii="Times New Roman" w:hAnsi="Times New Roman" w:cs="Times New Roman"/>
          <w:lang w:val="en-GB"/>
        </w:rPr>
        <w:t>optative indicates</w:t>
      </w:r>
      <w:r w:rsidR="004B050F">
        <w:rPr>
          <w:rFonts w:ascii="Times New Roman" w:hAnsi="Times New Roman" w:cs="Times New Roman"/>
          <w:lang w:val="en-GB"/>
        </w:rPr>
        <w:t xml:space="preserve"> potentiality and </w:t>
      </w:r>
      <w:r>
        <w:rPr>
          <w:rFonts w:ascii="Times New Roman" w:hAnsi="Times New Roman" w:cs="Times New Roman"/>
          <w:lang w:val="en-GB"/>
        </w:rPr>
        <w:t xml:space="preserve"> the speaker’s </w:t>
      </w:r>
      <w:r w:rsidR="00A20CC5">
        <w:rPr>
          <w:rFonts w:ascii="Times New Roman" w:hAnsi="Times New Roman" w:cs="Times New Roman"/>
          <w:lang w:val="en-GB"/>
        </w:rPr>
        <w:t xml:space="preserve">tentativeness and </w:t>
      </w:r>
      <w:r>
        <w:rPr>
          <w:rFonts w:ascii="Times New Roman" w:hAnsi="Times New Roman" w:cs="Times New Roman"/>
          <w:lang w:val="en-GB"/>
        </w:rPr>
        <w:t>deference</w:t>
      </w:r>
      <w:r w:rsidR="00A20CC5">
        <w:rPr>
          <w:rFonts w:ascii="Times New Roman" w:hAnsi="Times New Roman" w:cs="Times New Roman"/>
          <w:lang w:val="en-GB"/>
        </w:rPr>
        <w:t xml:space="preserve"> to the jurors. The phrase is </w:t>
      </w:r>
      <w:r w:rsidR="00A009ED">
        <w:rPr>
          <w:rFonts w:ascii="Times New Roman" w:hAnsi="Times New Roman" w:cs="Times New Roman"/>
          <w:lang w:val="en-GB"/>
        </w:rPr>
        <w:t xml:space="preserve">a variant of the idiom </w:t>
      </w:r>
      <w:r w:rsidR="00A009ED" w:rsidRPr="00F12866">
        <w:rPr>
          <w:rFonts w:ascii="Times New Roman" w:hAnsi="Times New Roman" w:cs="Times New Roman"/>
        </w:rPr>
        <w:t>περὶ πολλοῦ ποιεῖσθαι</w:t>
      </w:r>
      <w:r w:rsidR="00FF780E">
        <w:rPr>
          <w:rFonts w:ascii="Times New Roman" w:hAnsi="Times New Roman" w:cs="Times New Roman"/>
          <w:lang w:val="en-GB"/>
        </w:rPr>
        <w:t xml:space="preserve"> </w:t>
      </w:r>
      <w:r w:rsidR="00D268F1" w:rsidRPr="007E1A0B">
        <w:rPr>
          <w:rFonts w:ascii="Times New Roman" w:hAnsi="Times New Roman" w:cs="Times New Roman"/>
          <w:i/>
          <w:iCs/>
          <w:lang w:val="en-GB"/>
        </w:rPr>
        <w:t>(Brill Dictionary</w:t>
      </w:r>
      <w:r w:rsidR="00D268F1">
        <w:rPr>
          <w:rFonts w:ascii="Times New Roman" w:hAnsi="Times New Roman" w:cs="Times New Roman"/>
          <w:lang w:val="en-GB"/>
        </w:rPr>
        <w:t>, 2015,</w:t>
      </w:r>
      <w:r w:rsidR="00D268F1" w:rsidRPr="00D268F1">
        <w:rPr>
          <w:rFonts w:ascii="Times New Roman" w:hAnsi="Times New Roman" w:cs="Times New Roman"/>
          <w:b/>
          <w:bCs/>
          <w:lang w:val="en-GB"/>
        </w:rPr>
        <w:t xml:space="preserve"> </w:t>
      </w:r>
      <w:r w:rsidR="00D268F1" w:rsidRPr="00F12866">
        <w:rPr>
          <w:rFonts w:ascii="Times New Roman" w:hAnsi="Times New Roman" w:cs="Times New Roman"/>
          <w:lang w:val="en-GB"/>
        </w:rPr>
        <w:t>ποιέω</w:t>
      </w:r>
      <w:r w:rsidR="00D268F1">
        <w:rPr>
          <w:rFonts w:ascii="Times New Roman" w:hAnsi="Times New Roman" w:cs="Times New Roman"/>
          <w:lang w:val="en-GB"/>
        </w:rPr>
        <w:t>);</w:t>
      </w:r>
      <w:r>
        <w:rPr>
          <w:rFonts w:ascii="Times New Roman" w:hAnsi="Times New Roman" w:cs="Times New Roman"/>
          <w:lang w:val="en-GB"/>
        </w:rPr>
        <w:t xml:space="preserve"> the </w:t>
      </w:r>
      <w:r w:rsidR="007E1A0B">
        <w:rPr>
          <w:rFonts w:ascii="Times New Roman" w:hAnsi="Times New Roman" w:cs="Times New Roman"/>
          <w:lang w:val="el-GR"/>
        </w:rPr>
        <w:t>π</w:t>
      </w:r>
      <w:r w:rsidR="007E1A0B" w:rsidRPr="007E1A0B">
        <w:rPr>
          <w:rFonts w:ascii="Times New Roman" w:hAnsi="Times New Roman" w:cs="Times New Roman"/>
          <w:lang w:val="en-GB"/>
        </w:rPr>
        <w:t xml:space="preserve"> </w:t>
      </w:r>
      <w:r>
        <w:rPr>
          <w:rFonts w:ascii="Times New Roman" w:hAnsi="Times New Roman" w:cs="Times New Roman"/>
          <w:lang w:val="en-GB"/>
        </w:rPr>
        <w:t>alliteration</w:t>
      </w:r>
      <w:r w:rsidR="00F272B3">
        <w:rPr>
          <w:rFonts w:ascii="Times New Roman" w:hAnsi="Times New Roman" w:cs="Times New Roman"/>
          <w:lang w:val="en-GB"/>
        </w:rPr>
        <w:t xml:space="preserve"> in the first, second and fourth words</w:t>
      </w:r>
      <w:r w:rsidR="00B47B15">
        <w:rPr>
          <w:rFonts w:ascii="Times New Roman" w:hAnsi="Times New Roman" w:cs="Times New Roman"/>
          <w:lang w:val="en-GB"/>
        </w:rPr>
        <w:t xml:space="preserve"> has some rhetorical effect</w:t>
      </w:r>
      <w:r w:rsidR="00A20CC5">
        <w:rPr>
          <w:rFonts w:ascii="Times New Roman" w:hAnsi="Times New Roman" w:cs="Times New Roman"/>
          <w:lang w:val="en-GB"/>
        </w:rPr>
        <w:t xml:space="preserve"> (</w:t>
      </w:r>
      <w:r w:rsidR="00807C86">
        <w:rPr>
          <w:rFonts w:ascii="Times New Roman" w:hAnsi="Times New Roman" w:cs="Times New Roman"/>
          <w:lang w:val="en-GB"/>
        </w:rPr>
        <w:t>also</w:t>
      </w:r>
      <w:r w:rsidR="006A3FB6">
        <w:rPr>
          <w:rFonts w:ascii="Times New Roman" w:hAnsi="Times New Roman" w:cs="Times New Roman"/>
          <w:lang w:val="en-GB"/>
        </w:rPr>
        <w:t xml:space="preserve"> the gamma</w:t>
      </w:r>
      <w:r w:rsidR="00196E19">
        <w:rPr>
          <w:rFonts w:ascii="Times New Roman" w:hAnsi="Times New Roman" w:cs="Times New Roman"/>
          <w:lang w:val="en-GB"/>
        </w:rPr>
        <w:t xml:space="preserve"> alliteration </w:t>
      </w:r>
      <w:r w:rsidR="00807C86">
        <w:rPr>
          <w:rFonts w:ascii="Times New Roman" w:hAnsi="Times New Roman" w:cs="Times New Roman"/>
          <w:lang w:val="en-GB"/>
        </w:rPr>
        <w:t>of</w:t>
      </w:r>
      <w:r w:rsidR="00196E19">
        <w:rPr>
          <w:rFonts w:ascii="Times New Roman" w:hAnsi="Times New Roman" w:cs="Times New Roman"/>
          <w:lang w:val="en-GB"/>
        </w:rPr>
        <w:t xml:space="preserve"> </w:t>
      </w:r>
      <w:r w:rsidR="00196E19" w:rsidRPr="00F12866">
        <w:rPr>
          <w:rFonts w:ascii="Times New Roman" w:hAnsi="Times New Roman" w:cs="Times New Roman"/>
          <w:lang w:val="el-GR"/>
        </w:rPr>
        <w:t>γεγεν</w:t>
      </w:r>
      <w:r w:rsidR="009B14E1" w:rsidRPr="00F12866">
        <w:t>η</w:t>
      </w:r>
      <w:r w:rsidR="009B14E1" w:rsidRPr="00F12866">
        <w:rPr>
          <w:lang w:val="el-GR"/>
        </w:rPr>
        <w:t>μένοις</w:t>
      </w:r>
      <w:r w:rsidR="00196E19" w:rsidRPr="009B14E1">
        <w:rPr>
          <w:rFonts w:ascii="Times New Roman" w:hAnsi="Times New Roman" w:cs="Times New Roman"/>
          <w:b/>
          <w:bCs/>
          <w:lang w:val="en-GB"/>
        </w:rPr>
        <w:t xml:space="preserve">  </w:t>
      </w:r>
      <w:r w:rsidR="009B14E1">
        <w:rPr>
          <w:rFonts w:ascii="Times New Roman" w:hAnsi="Times New Roman" w:cs="Times New Roman"/>
          <w:lang w:val="en-GB"/>
        </w:rPr>
        <w:t>at section 1, line 5</w:t>
      </w:r>
      <w:r w:rsidR="00A20CC5">
        <w:rPr>
          <w:rFonts w:ascii="Times New Roman" w:hAnsi="Times New Roman" w:cs="Times New Roman"/>
          <w:lang w:val="en-GB"/>
        </w:rPr>
        <w:t>)</w:t>
      </w:r>
      <w:r w:rsidR="009B14E1">
        <w:rPr>
          <w:rFonts w:ascii="Times New Roman" w:hAnsi="Times New Roman" w:cs="Times New Roman"/>
          <w:lang w:val="en-GB"/>
        </w:rPr>
        <w:t>.</w:t>
      </w:r>
      <w:r w:rsidR="00196E19">
        <w:rPr>
          <w:rFonts w:ascii="Times New Roman" w:hAnsi="Times New Roman" w:cs="Times New Roman"/>
          <w:lang w:val="en-GB"/>
        </w:rPr>
        <w:t xml:space="preserve">  </w:t>
      </w:r>
      <w:r w:rsidR="00BE5734" w:rsidRPr="00085A77">
        <w:rPr>
          <w:rFonts w:ascii="Times New Roman" w:hAnsi="Times New Roman" w:cs="Times New Roman"/>
        </w:rPr>
        <w:t xml:space="preserve">The use of </w:t>
      </w:r>
      <w:r w:rsidR="00BE5734" w:rsidRPr="00F12866">
        <w:rPr>
          <w:rFonts w:ascii="Times New Roman" w:hAnsi="Times New Roman" w:cs="Times New Roman"/>
        </w:rPr>
        <w:t>optatives with ἄν</w:t>
      </w:r>
      <w:r w:rsidR="00BE5734" w:rsidRPr="00085A77">
        <w:rPr>
          <w:rFonts w:ascii="Times New Roman" w:hAnsi="Times New Roman" w:cs="Times New Roman"/>
        </w:rPr>
        <w:t xml:space="preserve"> throughout</w:t>
      </w:r>
      <w:r w:rsidR="00AB36C0">
        <w:rPr>
          <w:rFonts w:ascii="Times New Roman" w:hAnsi="Times New Roman" w:cs="Times New Roman"/>
        </w:rPr>
        <w:t xml:space="preserve"> sections 1-2</w:t>
      </w:r>
      <w:r w:rsidR="00ED68CB">
        <w:rPr>
          <w:rFonts w:ascii="Times New Roman" w:hAnsi="Times New Roman" w:cs="Times New Roman"/>
        </w:rPr>
        <w:t xml:space="preserve"> (there are seven in </w:t>
      </w:r>
      <w:r w:rsidR="00B47B15">
        <w:rPr>
          <w:rFonts w:ascii="Times New Roman" w:hAnsi="Times New Roman" w:cs="Times New Roman"/>
        </w:rPr>
        <w:t>all</w:t>
      </w:r>
      <w:r w:rsidR="00ED68CB">
        <w:rPr>
          <w:rFonts w:ascii="Times New Roman" w:hAnsi="Times New Roman" w:cs="Times New Roman"/>
        </w:rPr>
        <w:t>)</w:t>
      </w:r>
      <w:r w:rsidR="00BE5734" w:rsidRPr="00085A77">
        <w:rPr>
          <w:rFonts w:ascii="Times New Roman" w:hAnsi="Times New Roman" w:cs="Times New Roman"/>
        </w:rPr>
        <w:t xml:space="preserve"> creates a tone of hypothetical reflection, </w:t>
      </w:r>
      <w:r w:rsidR="00D73379">
        <w:rPr>
          <w:rFonts w:ascii="Times New Roman" w:hAnsi="Times New Roman" w:cs="Times New Roman"/>
        </w:rPr>
        <w:t xml:space="preserve">and invites the </w:t>
      </w:r>
      <w:r w:rsidR="00BE5734" w:rsidRPr="00085A77">
        <w:rPr>
          <w:rFonts w:ascii="Times New Roman" w:hAnsi="Times New Roman" w:cs="Times New Roman"/>
        </w:rPr>
        <w:t>jurors to imagine themselves in the speaker’s</w:t>
      </w:r>
      <w:r w:rsidR="00D11805">
        <w:rPr>
          <w:rFonts w:ascii="Times New Roman" w:hAnsi="Times New Roman" w:cs="Times New Roman"/>
        </w:rPr>
        <w:t xml:space="preserve"> shoes</w:t>
      </w:r>
      <w:r w:rsidR="005D11EF">
        <w:rPr>
          <w:rFonts w:ascii="Times New Roman" w:hAnsi="Times New Roman" w:cs="Times New Roman"/>
        </w:rPr>
        <w:t xml:space="preserve"> and to </w:t>
      </w:r>
      <w:r w:rsidR="00D268F1">
        <w:rPr>
          <w:rFonts w:ascii="Times New Roman" w:hAnsi="Times New Roman" w:cs="Times New Roman"/>
        </w:rPr>
        <w:t>participate in</w:t>
      </w:r>
      <w:r w:rsidR="005D11EF">
        <w:rPr>
          <w:rFonts w:ascii="Times New Roman" w:hAnsi="Times New Roman" w:cs="Times New Roman"/>
        </w:rPr>
        <w:t xml:space="preserve"> his indignation.</w:t>
      </w:r>
      <w:r>
        <w:rPr>
          <w:rFonts w:ascii="Times New Roman" w:hAnsi="Times New Roman" w:cs="Times New Roman"/>
        </w:rPr>
        <w:t xml:space="preserve"> </w:t>
      </w:r>
      <w:r w:rsidR="00BE663B">
        <w:rPr>
          <w:rFonts w:ascii="Times New Roman" w:hAnsi="Times New Roman" w:cs="Times New Roman"/>
        </w:rPr>
        <w:t>Lysias</w:t>
      </w:r>
      <w:r w:rsidR="00762C7E">
        <w:rPr>
          <w:rFonts w:ascii="Times New Roman" w:hAnsi="Times New Roman" w:cs="Times New Roman"/>
        </w:rPr>
        <w:t>, however,</w:t>
      </w:r>
      <w:r w:rsidR="00BE663B">
        <w:rPr>
          <w:rFonts w:ascii="Times New Roman" w:hAnsi="Times New Roman" w:cs="Times New Roman"/>
        </w:rPr>
        <w:t xml:space="preserve"> may have been aware of rhetorically overdoing the use of  optatives and chooses </w:t>
      </w:r>
      <w:r w:rsidR="00BE663B">
        <w:rPr>
          <w:rFonts w:ascii="Times New Roman" w:hAnsi="Times New Roman" w:cs="Times New Roman"/>
          <w:lang w:val="el-GR"/>
        </w:rPr>
        <w:t>τὸ</w:t>
      </w:r>
      <w:r w:rsidR="00BE663B" w:rsidRPr="00BE663B">
        <w:rPr>
          <w:rFonts w:ascii="Times New Roman" w:hAnsi="Times New Roman" w:cs="Times New Roman"/>
          <w:lang w:val="en-GB"/>
        </w:rPr>
        <w:t xml:space="preserve"> ... </w:t>
      </w:r>
      <w:r w:rsidR="00BE663B">
        <w:rPr>
          <w:rFonts w:ascii="Times New Roman" w:hAnsi="Times New Roman" w:cs="Times New Roman"/>
          <w:lang w:val="el-GR"/>
        </w:rPr>
        <w:t>γενέσθαι</w:t>
      </w:r>
      <w:r w:rsidR="00BE663B">
        <w:rPr>
          <w:rFonts w:ascii="Times New Roman" w:hAnsi="Times New Roman" w:cs="Times New Roman"/>
          <w:lang w:val="en-GB"/>
        </w:rPr>
        <w:t>,</w:t>
      </w:r>
      <w:r w:rsidR="00BE663B" w:rsidRPr="00BE663B">
        <w:rPr>
          <w:rFonts w:ascii="Times New Roman" w:hAnsi="Times New Roman" w:cs="Times New Roman"/>
          <w:lang w:val="en-GB"/>
        </w:rPr>
        <w:t xml:space="preserve"> </w:t>
      </w:r>
      <w:r w:rsidR="007E1A0B">
        <w:rPr>
          <w:rFonts w:ascii="Times New Roman" w:hAnsi="Times New Roman" w:cs="Times New Roman"/>
          <w:lang w:val="en-GB"/>
        </w:rPr>
        <w:t>to avoid the occurrence of an eighth optative</w:t>
      </w:r>
      <w:r w:rsidR="00AD5A57">
        <w:rPr>
          <w:rFonts w:ascii="Times New Roman" w:hAnsi="Times New Roman" w:cs="Times New Roman"/>
          <w:lang w:val="en-GB"/>
        </w:rPr>
        <w:t xml:space="preserve"> such as</w:t>
      </w:r>
      <w:r w:rsidR="007E1A0B">
        <w:rPr>
          <w:rFonts w:ascii="Times New Roman" w:hAnsi="Times New Roman" w:cs="Times New Roman"/>
          <w:lang w:val="en-GB"/>
        </w:rPr>
        <w:t xml:space="preserve"> </w:t>
      </w:r>
      <w:r w:rsidR="00BE663B">
        <w:rPr>
          <w:rFonts w:ascii="Times New Roman" w:hAnsi="Times New Roman" w:cs="Times New Roman"/>
          <w:lang w:val="en-GB"/>
        </w:rPr>
        <w:t xml:space="preserve"> </w:t>
      </w:r>
      <w:r w:rsidR="00BE663B" w:rsidRPr="00BE663B">
        <w:rPr>
          <w:rFonts w:ascii="Times New Roman" w:hAnsi="Times New Roman" w:cs="Times New Roman"/>
          <w:lang w:val="el-GR"/>
        </w:rPr>
        <w:t>εἰ</w:t>
      </w:r>
      <w:r w:rsidR="00BE663B" w:rsidRPr="00BE663B">
        <w:rPr>
          <w:rFonts w:ascii="Times New Roman" w:hAnsi="Times New Roman" w:cs="Times New Roman"/>
          <w:lang w:val="en-GB"/>
        </w:rPr>
        <w:t xml:space="preserve"> </w:t>
      </w:r>
      <w:r w:rsidR="00BE663B" w:rsidRPr="00BE663B">
        <w:rPr>
          <w:rFonts w:ascii="Times New Roman" w:hAnsi="Times New Roman" w:cs="Times New Roman"/>
          <w:lang w:val="en-GB"/>
        </w:rPr>
        <w:t>γένοισθε</w:t>
      </w:r>
      <w:r w:rsidR="00762C7E">
        <w:rPr>
          <w:rFonts w:ascii="Times New Roman" w:hAnsi="Times New Roman" w:cs="Times New Roman"/>
          <w:lang w:val="en-GB"/>
        </w:rPr>
        <w:t>.</w:t>
      </w:r>
    </w:p>
    <w:p w14:paraId="6A7389C7" w14:textId="6DB7F698" w:rsidR="00BE5734" w:rsidRDefault="006207F1" w:rsidP="00185D29">
      <w:pPr>
        <w:spacing w:line="480" w:lineRule="auto"/>
        <w:ind w:firstLine="720"/>
        <w:rPr>
          <w:rFonts w:ascii="Times New Roman" w:hAnsi="Times New Roman" w:cs="Times New Roman"/>
        </w:rPr>
      </w:pPr>
      <w:r w:rsidRPr="00F12866">
        <w:rPr>
          <w:rFonts w:ascii="Times New Roman" w:hAnsi="Times New Roman" w:cs="Times New Roman"/>
        </w:rPr>
        <w:t xml:space="preserve">ὑμᾶς </w:t>
      </w:r>
      <w:r>
        <w:rPr>
          <w:rFonts w:ascii="Times New Roman" w:hAnsi="Times New Roman" w:cs="Times New Roman"/>
        </w:rPr>
        <w:t>,</w:t>
      </w:r>
      <w:r w:rsidR="00AD5A57">
        <w:rPr>
          <w:rFonts w:ascii="Times New Roman" w:hAnsi="Times New Roman" w:cs="Times New Roman"/>
        </w:rPr>
        <w:t xml:space="preserve"> </w:t>
      </w:r>
      <w:proofErr w:type="spellStart"/>
      <w:r w:rsidR="00AD5A57" w:rsidRPr="00F12866">
        <w:rPr>
          <w:rFonts w:ascii="Times New Roman" w:hAnsi="Times New Roman" w:cs="Times New Roman"/>
        </w:rPr>
        <w:t>ὑμ</w:t>
      </w:r>
      <w:proofErr w:type="spellEnd"/>
      <w:r w:rsidR="00AD5A57">
        <w:rPr>
          <w:rFonts w:ascii="Times New Roman" w:hAnsi="Times New Roman" w:cs="Times New Roman"/>
          <w:lang w:val="el-GR"/>
        </w:rPr>
        <w:t>ῖν</w:t>
      </w:r>
      <w:r w:rsidRPr="00085A77">
        <w:rPr>
          <w:rFonts w:ascii="Times New Roman" w:hAnsi="Times New Roman" w:cs="Times New Roman"/>
        </w:rPr>
        <w:t xml:space="preserve"> </w:t>
      </w:r>
      <w:r w:rsidR="00BE5734" w:rsidRPr="00085A77">
        <w:rPr>
          <w:rFonts w:ascii="Times New Roman" w:hAnsi="Times New Roman" w:cs="Times New Roman"/>
        </w:rPr>
        <w:t xml:space="preserve">The </w:t>
      </w:r>
      <w:r w:rsidR="00BE5734" w:rsidRPr="00F12866">
        <w:rPr>
          <w:rFonts w:ascii="Times New Roman" w:hAnsi="Times New Roman" w:cs="Times New Roman"/>
        </w:rPr>
        <w:t>emphatic repetition of pronouns</w:t>
      </w:r>
      <w:r w:rsidR="00BE5734" w:rsidRPr="00085A77">
        <w:rPr>
          <w:rFonts w:ascii="Times New Roman" w:hAnsi="Times New Roman" w:cs="Times New Roman"/>
        </w:rPr>
        <w:t xml:space="preserve"> </w:t>
      </w:r>
      <w:r w:rsidR="00ED68CB">
        <w:rPr>
          <w:rFonts w:ascii="Times New Roman" w:hAnsi="Times New Roman" w:cs="Times New Roman"/>
        </w:rPr>
        <w:t>increases</w:t>
      </w:r>
      <w:r w:rsidR="00BE5734" w:rsidRPr="00085A77">
        <w:rPr>
          <w:rFonts w:ascii="Times New Roman" w:hAnsi="Times New Roman" w:cs="Times New Roman"/>
        </w:rPr>
        <w:t xml:space="preserve"> the appeal to personal empathy</w:t>
      </w:r>
      <w:r w:rsidR="00B47B15">
        <w:rPr>
          <w:rFonts w:ascii="Times New Roman" w:hAnsi="Times New Roman" w:cs="Times New Roman"/>
        </w:rPr>
        <w:t xml:space="preserve"> with the jurors.</w:t>
      </w:r>
    </w:p>
    <w:p w14:paraId="15A38EC9" w14:textId="02C40A2B" w:rsidR="00807C86" w:rsidRDefault="00807C86" w:rsidP="00807C86">
      <w:pPr>
        <w:spacing w:line="480" w:lineRule="auto"/>
        <w:rPr>
          <w:rFonts w:ascii="Times New Roman" w:hAnsi="Times New Roman" w:cs="Times New Roman"/>
          <w:lang w:val="en-GB"/>
        </w:rPr>
      </w:pPr>
      <w:r>
        <w:rPr>
          <w:rFonts w:ascii="Times New Roman" w:hAnsi="Times New Roman" w:cs="Times New Roman"/>
        </w:rPr>
        <w:tab/>
      </w:r>
      <w:r w:rsidRPr="00AD5A57">
        <w:rPr>
          <w:rFonts w:ascii="Arial" w:hAnsi="Arial" w:cs="Arial"/>
          <w:lang w:val="el-GR"/>
        </w:rPr>
        <w:t>ἐ</w:t>
      </w:r>
      <w:r w:rsidRPr="00AD5A57">
        <w:rPr>
          <w:lang w:val="el-GR"/>
        </w:rPr>
        <w:t>π</w:t>
      </w:r>
      <w:r w:rsidRPr="00AD5A57">
        <w:rPr>
          <w:rFonts w:ascii="Arial" w:hAnsi="Arial" w:cs="Arial"/>
          <w:lang w:val="el-GR"/>
        </w:rPr>
        <w:t>ὶ</w:t>
      </w:r>
      <w:r w:rsidRPr="00AD5A57">
        <w:t xml:space="preserve"> </w:t>
      </w:r>
      <w:r w:rsidRPr="00AD5A57">
        <w:rPr>
          <w:lang w:val="el-GR"/>
        </w:rPr>
        <w:t>το</w:t>
      </w:r>
      <w:r w:rsidRPr="00AD5A57">
        <w:rPr>
          <w:rFonts w:ascii="Arial" w:hAnsi="Arial" w:cs="Arial"/>
          <w:lang w:val="el-GR"/>
        </w:rPr>
        <w:t>ῖ</w:t>
      </w:r>
      <w:r w:rsidRPr="00AD5A57">
        <w:rPr>
          <w:lang w:val="el-GR"/>
        </w:rPr>
        <w:t>ς</w:t>
      </w:r>
      <w:r w:rsidRPr="00AD5A57">
        <w:t xml:space="preserve"> </w:t>
      </w:r>
      <w:r w:rsidR="009D1C68" w:rsidRPr="00AD5A57">
        <w:rPr>
          <w:lang w:val="el-GR"/>
        </w:rPr>
        <w:t>γεγεν</w:t>
      </w:r>
      <w:r w:rsidR="009D1C68" w:rsidRPr="00AD5A57">
        <w:rPr>
          <w:lang w:val="el-GR"/>
        </w:rPr>
        <w:t>ημέν</w:t>
      </w:r>
      <w:r w:rsidR="009D1C68" w:rsidRPr="00AD5A57">
        <w:rPr>
          <w:rFonts w:ascii="Arial" w:hAnsi="Arial" w:cs="Arial"/>
          <w:lang w:val="el-GR"/>
        </w:rPr>
        <w:t>οι</w:t>
      </w:r>
      <w:r w:rsidR="009D1C68" w:rsidRPr="00AD5A57">
        <w:rPr>
          <w:lang w:val="el-GR"/>
        </w:rPr>
        <w:t>ς</w:t>
      </w:r>
      <w:r w:rsidR="009D1C68" w:rsidRPr="009D1C68">
        <w:t xml:space="preserve"> (‘</w:t>
      </w:r>
      <w:r w:rsidR="009D1C68" w:rsidRPr="00735D7D">
        <w:rPr>
          <w:rFonts w:ascii="Times New Roman" w:hAnsi="Times New Roman" w:cs="Times New Roman"/>
          <w:lang w:val="en-GB"/>
        </w:rPr>
        <w:t>at</w:t>
      </w:r>
      <w:r w:rsidR="009D1C68" w:rsidRPr="00735D7D">
        <w:rPr>
          <w:rFonts w:ascii="Times New Roman" w:hAnsi="Times New Roman" w:cs="Times New Roman"/>
        </w:rPr>
        <w:t xml:space="preserve"> </w:t>
      </w:r>
      <w:r w:rsidR="009D1C68" w:rsidRPr="00735D7D">
        <w:rPr>
          <w:rFonts w:ascii="Times New Roman" w:hAnsi="Times New Roman" w:cs="Times New Roman"/>
          <w:lang w:val="en-GB"/>
        </w:rPr>
        <w:t>what has happened’</w:t>
      </w:r>
      <w:r w:rsidR="009D1C68">
        <w:rPr>
          <w:lang w:val="en-GB"/>
        </w:rPr>
        <w:t xml:space="preserve">). </w:t>
      </w:r>
      <w:r w:rsidR="009D1C68" w:rsidRPr="009D1C68">
        <w:rPr>
          <w:rFonts w:ascii="Times New Roman" w:hAnsi="Times New Roman" w:cs="Times New Roman"/>
          <w:lang w:val="en-GB"/>
        </w:rPr>
        <w:t>Does this refer to the adultery or to the killing</w:t>
      </w:r>
      <w:r w:rsidR="009D1C68">
        <w:rPr>
          <w:rFonts w:ascii="Times New Roman" w:hAnsi="Times New Roman" w:cs="Times New Roman"/>
          <w:lang w:val="en-GB"/>
        </w:rPr>
        <w:t xml:space="preserve">? </w:t>
      </w:r>
      <w:r w:rsidR="00C474D1">
        <w:rPr>
          <w:rFonts w:ascii="Times New Roman" w:hAnsi="Times New Roman" w:cs="Times New Roman"/>
          <w:lang w:val="en-GB"/>
        </w:rPr>
        <w:t>The language is perhaps deliberately</w:t>
      </w:r>
      <w:r w:rsidR="00AD5A57" w:rsidRPr="00AD5A57">
        <w:rPr>
          <w:rFonts w:ascii="Times New Roman" w:hAnsi="Times New Roman" w:cs="Times New Roman"/>
          <w:lang w:val="en-GB"/>
        </w:rPr>
        <w:t xml:space="preserve"> </w:t>
      </w:r>
      <w:r w:rsidR="00AD5A57">
        <w:rPr>
          <w:rFonts w:ascii="Times New Roman" w:hAnsi="Times New Roman" w:cs="Times New Roman"/>
          <w:lang w:val="en-GB"/>
        </w:rPr>
        <w:t>bland and</w:t>
      </w:r>
      <w:r w:rsidR="00C474D1">
        <w:rPr>
          <w:rFonts w:ascii="Times New Roman" w:hAnsi="Times New Roman" w:cs="Times New Roman"/>
          <w:lang w:val="en-GB"/>
        </w:rPr>
        <w:t xml:space="preserve"> ambiguous, </w:t>
      </w:r>
      <w:r w:rsidR="00AD5A57">
        <w:rPr>
          <w:rFonts w:ascii="Times New Roman" w:hAnsi="Times New Roman" w:cs="Times New Roman"/>
          <w:lang w:val="en-GB"/>
        </w:rPr>
        <w:t>in order</w:t>
      </w:r>
      <w:r w:rsidR="00C474D1">
        <w:rPr>
          <w:rFonts w:ascii="Times New Roman" w:hAnsi="Times New Roman" w:cs="Times New Roman"/>
          <w:lang w:val="en-GB"/>
        </w:rPr>
        <w:t xml:space="preserve"> not to arouse </w:t>
      </w:r>
      <w:r w:rsidR="005619B5">
        <w:rPr>
          <w:rFonts w:ascii="Times New Roman" w:hAnsi="Times New Roman" w:cs="Times New Roman"/>
          <w:lang w:val="en-GB"/>
        </w:rPr>
        <w:t xml:space="preserve">any </w:t>
      </w:r>
      <w:r w:rsidR="00254A27">
        <w:rPr>
          <w:rFonts w:ascii="Times New Roman" w:hAnsi="Times New Roman" w:cs="Times New Roman"/>
          <w:lang w:val="en-GB"/>
        </w:rPr>
        <w:lastRenderedPageBreak/>
        <w:t xml:space="preserve">negative thoughts </w:t>
      </w:r>
      <w:r w:rsidR="00C474D1">
        <w:rPr>
          <w:rFonts w:ascii="Times New Roman" w:hAnsi="Times New Roman" w:cs="Times New Roman"/>
          <w:lang w:val="en-GB"/>
        </w:rPr>
        <w:t xml:space="preserve">in the minds of the jury by being explicit at this point in the trial  (Todd, 2007, p.89). </w:t>
      </w:r>
    </w:p>
    <w:p w14:paraId="5A245087" w14:textId="7ADE3710" w:rsidR="00D63086" w:rsidRDefault="00D63086" w:rsidP="00807C86">
      <w:pPr>
        <w:spacing w:line="480" w:lineRule="auto"/>
        <w:rPr>
          <w:rFonts w:ascii="Times New Roman" w:hAnsi="Times New Roman" w:cs="Times New Roman"/>
        </w:rPr>
      </w:pPr>
      <w:r w:rsidRPr="00D63086">
        <w:rPr>
          <w:rFonts w:ascii="Times New Roman" w:hAnsi="Times New Roman" w:cs="Times New Roman"/>
          <w:lang w:val="en-GB"/>
        </w:rPr>
        <w:tab/>
      </w:r>
      <w:proofErr w:type="spellStart"/>
      <w:r w:rsidRPr="00D63086">
        <w:rPr>
          <w:rFonts w:ascii="Times New Roman" w:hAnsi="Times New Roman" w:cs="Times New Roman"/>
          <w:lang w:val="en-GB"/>
        </w:rPr>
        <w:t>τὰς</w:t>
      </w:r>
      <w:proofErr w:type="spellEnd"/>
      <w:r w:rsidRPr="00D63086">
        <w:rPr>
          <w:rFonts w:ascii="Times New Roman" w:hAnsi="Times New Roman" w:cs="Times New Roman"/>
          <w:lang w:val="en-GB"/>
        </w:rPr>
        <w:t xml:space="preserve"> </w:t>
      </w:r>
      <w:proofErr w:type="spellStart"/>
      <w:r w:rsidRPr="00D63086">
        <w:rPr>
          <w:rFonts w:ascii="Times New Roman" w:hAnsi="Times New Roman" w:cs="Times New Roman"/>
          <w:lang w:val="en-GB"/>
        </w:rPr>
        <w:t>ζημί</w:t>
      </w:r>
      <w:proofErr w:type="spellEnd"/>
      <w:r w:rsidRPr="00D63086">
        <w:rPr>
          <w:rFonts w:ascii="Times New Roman" w:hAnsi="Times New Roman" w:cs="Times New Roman"/>
          <w:lang w:val="en-GB"/>
        </w:rPr>
        <w:t>ας</w:t>
      </w:r>
      <w:r>
        <w:rPr>
          <w:rFonts w:ascii="Times New Roman" w:hAnsi="Times New Roman" w:cs="Times New Roman"/>
          <w:lang w:val="en-GB"/>
        </w:rPr>
        <w:t xml:space="preserve"> (‘the penalties’).</w:t>
      </w:r>
      <w:r w:rsidR="00735D7D">
        <w:rPr>
          <w:rFonts w:ascii="Times New Roman" w:hAnsi="Times New Roman" w:cs="Times New Roman"/>
          <w:lang w:val="en-GB"/>
        </w:rPr>
        <w:t xml:space="preserve"> We have here the curious case of the defendant, </w:t>
      </w:r>
      <w:proofErr w:type="spellStart"/>
      <w:r w:rsidR="00735D7D">
        <w:rPr>
          <w:rFonts w:ascii="Times New Roman" w:hAnsi="Times New Roman" w:cs="Times New Roman"/>
          <w:lang w:val="en-GB"/>
        </w:rPr>
        <w:t>Euphiletos</w:t>
      </w:r>
      <w:proofErr w:type="spellEnd"/>
      <w:r w:rsidR="00735D7D">
        <w:rPr>
          <w:rFonts w:ascii="Times New Roman" w:hAnsi="Times New Roman" w:cs="Times New Roman"/>
          <w:lang w:val="en-GB"/>
        </w:rPr>
        <w:t>, asserting that the penalties for adultery are too ‘light’ (</w:t>
      </w:r>
      <w:proofErr w:type="spellStart"/>
      <w:r w:rsidR="00735D7D" w:rsidRPr="00735D7D">
        <w:rPr>
          <w:rFonts w:ascii="Times New Roman" w:hAnsi="Times New Roman" w:cs="Times New Roman"/>
        </w:rPr>
        <w:t>μικρὰς</w:t>
      </w:r>
      <w:proofErr w:type="spellEnd"/>
      <w:r w:rsidR="00735D7D">
        <w:rPr>
          <w:rFonts w:ascii="Times New Roman" w:hAnsi="Times New Roman" w:cs="Times New Roman"/>
        </w:rPr>
        <w:t>) and the strategic avoidance at this point of  explicitly referring to the fact that the</w:t>
      </w:r>
      <w:r w:rsidR="005619B5">
        <w:rPr>
          <w:rFonts w:ascii="Times New Roman" w:hAnsi="Times New Roman" w:cs="Times New Roman"/>
        </w:rPr>
        <w:t xml:space="preserve"> severe</w:t>
      </w:r>
      <w:r w:rsidR="00735D7D">
        <w:rPr>
          <w:rFonts w:ascii="Times New Roman" w:hAnsi="Times New Roman" w:cs="Times New Roman"/>
        </w:rPr>
        <w:t xml:space="preserve"> penalty he has </w:t>
      </w:r>
      <w:r w:rsidR="006D2002">
        <w:rPr>
          <w:rFonts w:ascii="Times New Roman" w:hAnsi="Times New Roman" w:cs="Times New Roman"/>
        </w:rPr>
        <w:t>exacted</w:t>
      </w:r>
      <w:r w:rsidR="00735D7D">
        <w:rPr>
          <w:rFonts w:ascii="Times New Roman" w:hAnsi="Times New Roman" w:cs="Times New Roman"/>
        </w:rPr>
        <w:t xml:space="preserve"> is death.</w:t>
      </w:r>
    </w:p>
    <w:p w14:paraId="5A9D0E7B" w14:textId="274C4AB0" w:rsidR="006D2002" w:rsidRPr="00404C47" w:rsidRDefault="006D2002" w:rsidP="006D2002">
      <w:pPr>
        <w:spacing w:line="480" w:lineRule="auto"/>
        <w:ind w:firstLine="720"/>
        <w:rPr>
          <w:rFonts w:ascii="Times New Roman" w:hAnsi="Times New Roman" w:cs="Times New Roman"/>
          <w:lang w:val="en-GB"/>
        </w:rPr>
      </w:pPr>
      <w:proofErr w:type="spellStart"/>
      <w:r w:rsidRPr="00F12866">
        <w:rPr>
          <w:rFonts w:ascii="Times New Roman" w:hAnsi="Times New Roman" w:cs="Times New Roman"/>
        </w:rPr>
        <w:t>ἐν</w:t>
      </w:r>
      <w:proofErr w:type="spellEnd"/>
      <w:r w:rsidRPr="00F12866">
        <w:rPr>
          <w:rFonts w:ascii="Times New Roman" w:hAnsi="Times New Roman" w:cs="Times New Roman"/>
        </w:rPr>
        <w:t xml:space="preserve"> ἅπα</w:t>
      </w:r>
      <w:proofErr w:type="spellStart"/>
      <w:r w:rsidRPr="00F12866">
        <w:rPr>
          <w:rFonts w:ascii="Times New Roman" w:hAnsi="Times New Roman" w:cs="Times New Roman"/>
        </w:rPr>
        <w:t>σι</w:t>
      </w:r>
      <w:proofErr w:type="spellEnd"/>
      <w:r w:rsidRPr="00F12866">
        <w:rPr>
          <w:rFonts w:ascii="Times New Roman" w:hAnsi="Times New Roman" w:cs="Times New Roman"/>
        </w:rPr>
        <w:t xml:space="preserve"> </w:t>
      </w:r>
      <w:proofErr w:type="spellStart"/>
      <w:r w:rsidRPr="00F12866">
        <w:rPr>
          <w:rFonts w:ascii="Times New Roman" w:hAnsi="Times New Roman" w:cs="Times New Roman"/>
        </w:rPr>
        <w:t>τῇ</w:t>
      </w:r>
      <w:proofErr w:type="spellEnd"/>
      <w:r w:rsidRPr="00F12866">
        <w:rPr>
          <w:rFonts w:ascii="Times New Roman" w:hAnsi="Times New Roman" w:cs="Times New Roman"/>
        </w:rPr>
        <w:t xml:space="preserve"> </w:t>
      </w:r>
      <w:proofErr w:type="spellStart"/>
      <w:r w:rsidRPr="00F12866">
        <w:rPr>
          <w:rFonts w:ascii="Times New Roman" w:hAnsi="Times New Roman" w:cs="Times New Roman"/>
        </w:rPr>
        <w:t>Ἑλλάδι</w:t>
      </w:r>
      <w:proofErr w:type="spellEnd"/>
      <w:r>
        <w:rPr>
          <w:rFonts w:ascii="Times New Roman" w:hAnsi="Times New Roman" w:cs="Times New Roman"/>
        </w:rPr>
        <w:t xml:space="preserve"> (‘throughout the whole of Greece’). A</w:t>
      </w:r>
      <w:r>
        <w:rPr>
          <w:rFonts w:ascii="Times New Roman" w:hAnsi="Times New Roman" w:cs="Times New Roman"/>
          <w:b/>
          <w:bCs/>
        </w:rPr>
        <w:t xml:space="preserve"> </w:t>
      </w:r>
      <w:proofErr w:type="spellStart"/>
      <w:r>
        <w:rPr>
          <w:rFonts w:ascii="Times New Roman" w:hAnsi="Times New Roman" w:cs="Times New Roman"/>
        </w:rPr>
        <w:t>universalising</w:t>
      </w:r>
      <w:proofErr w:type="spellEnd"/>
      <w:r w:rsidRPr="00F12866">
        <w:rPr>
          <w:rFonts w:ascii="Times New Roman" w:hAnsi="Times New Roman" w:cs="Times New Roman"/>
        </w:rPr>
        <w:t xml:space="preserve"> </w:t>
      </w:r>
      <w:proofErr w:type="spellStart"/>
      <w:r w:rsidRPr="00F12866">
        <w:rPr>
          <w:rFonts w:ascii="Times New Roman" w:hAnsi="Times New Roman" w:cs="Times New Roman"/>
        </w:rPr>
        <w:t>topos</w:t>
      </w:r>
      <w:proofErr w:type="spellEnd"/>
      <w:r>
        <w:rPr>
          <w:rFonts w:ascii="Times New Roman" w:hAnsi="Times New Roman" w:cs="Times New Roman"/>
          <w:i/>
          <w:iCs/>
        </w:rPr>
        <w:t xml:space="preserve"> </w:t>
      </w:r>
      <w:r>
        <w:rPr>
          <w:rFonts w:ascii="Times New Roman" w:hAnsi="Times New Roman" w:cs="Times New Roman"/>
        </w:rPr>
        <w:t xml:space="preserve">is drawn on here. There is not much evidence from other Greek states but it is known that severe penalties were inflicted elsewhere for adultery, but not always death (Edwards, 1999, p.65). The Law of Gortyn in Crete envisaged primarily financial penalties (Carey, 1989, p.65). The use of the phrase is more likely to be a rhetorical trope rather than an attempt to find precise legal precedent for </w:t>
      </w:r>
      <w:proofErr w:type="spellStart"/>
      <w:r>
        <w:rPr>
          <w:rFonts w:ascii="Times New Roman" w:hAnsi="Times New Roman" w:cs="Times New Roman"/>
        </w:rPr>
        <w:t>Euphilet</w:t>
      </w:r>
      <w:r w:rsidR="00254A27">
        <w:rPr>
          <w:rFonts w:ascii="Times New Roman" w:hAnsi="Times New Roman" w:cs="Times New Roman"/>
        </w:rPr>
        <w:t>o</w:t>
      </w:r>
      <w:r>
        <w:rPr>
          <w:rFonts w:ascii="Times New Roman" w:hAnsi="Times New Roman" w:cs="Times New Roman"/>
        </w:rPr>
        <w:t>s</w:t>
      </w:r>
      <w:proofErr w:type="spellEnd"/>
      <w:r>
        <w:rPr>
          <w:rFonts w:ascii="Times New Roman" w:hAnsi="Times New Roman" w:cs="Times New Roman"/>
        </w:rPr>
        <w:t>’ action in killing Eratosthenes.</w:t>
      </w:r>
    </w:p>
    <w:p w14:paraId="6FF14442" w14:textId="39F36044" w:rsidR="002149C1" w:rsidRPr="006D2002" w:rsidRDefault="009B14E1" w:rsidP="006D2002">
      <w:pPr>
        <w:spacing w:line="480" w:lineRule="auto"/>
        <w:ind w:firstLine="720"/>
        <w:rPr>
          <w:rFonts w:ascii="Times New Roman" w:hAnsi="Times New Roman" w:cs="Times New Roman"/>
          <w:lang w:val="en-GB"/>
        </w:rPr>
      </w:pPr>
      <w:r w:rsidRPr="00185D29">
        <w:rPr>
          <w:rFonts w:ascii="Times New Roman" w:hAnsi="Times New Roman" w:cs="Times New Roman"/>
          <w:lang w:val="el-GR"/>
        </w:rPr>
        <w:t>περὶ</w:t>
      </w:r>
      <w:r w:rsidRPr="00185D29">
        <w:rPr>
          <w:rFonts w:ascii="Times New Roman" w:hAnsi="Times New Roman" w:cs="Times New Roman"/>
        </w:rPr>
        <w:t xml:space="preserve"> </w:t>
      </w:r>
      <w:r w:rsidRPr="00185D29">
        <w:rPr>
          <w:rFonts w:ascii="Times New Roman" w:hAnsi="Times New Roman" w:cs="Times New Roman"/>
          <w:lang w:val="el-GR"/>
        </w:rPr>
        <w:t>τούτου</w:t>
      </w:r>
      <w:r w:rsidRPr="00185D29">
        <w:rPr>
          <w:rFonts w:ascii="Times New Roman" w:hAnsi="Times New Roman" w:cs="Times New Roman"/>
        </w:rPr>
        <w:t xml:space="preserve"> </w:t>
      </w:r>
      <w:r w:rsidRPr="00185D29">
        <w:rPr>
          <w:rFonts w:ascii="Times New Roman" w:hAnsi="Times New Roman" w:cs="Times New Roman"/>
          <w:lang w:val="el-GR"/>
        </w:rPr>
        <w:t>γὰρ</w:t>
      </w:r>
      <w:r w:rsidRPr="00185D29">
        <w:rPr>
          <w:rFonts w:ascii="Times New Roman" w:hAnsi="Times New Roman" w:cs="Times New Roman"/>
        </w:rPr>
        <w:t xml:space="preserve"> </w:t>
      </w:r>
      <w:r w:rsidRPr="00185D29">
        <w:rPr>
          <w:rFonts w:ascii="Times New Roman" w:hAnsi="Times New Roman" w:cs="Times New Roman"/>
          <w:lang w:val="el-GR"/>
        </w:rPr>
        <w:t>μόνου</w:t>
      </w:r>
      <w:r w:rsidRPr="00185D29">
        <w:rPr>
          <w:rFonts w:ascii="Times New Roman" w:hAnsi="Times New Roman" w:cs="Times New Roman"/>
        </w:rPr>
        <w:t xml:space="preserve"> </w:t>
      </w:r>
      <w:r w:rsidRPr="00185D29">
        <w:rPr>
          <w:rFonts w:ascii="Times New Roman" w:hAnsi="Times New Roman" w:cs="Times New Roman"/>
          <w:lang w:val="el-GR"/>
        </w:rPr>
        <w:t>τοῦ</w:t>
      </w:r>
      <w:r w:rsidRPr="00185D29">
        <w:rPr>
          <w:rFonts w:ascii="Times New Roman" w:hAnsi="Times New Roman" w:cs="Times New Roman"/>
        </w:rPr>
        <w:t xml:space="preserve"> </w:t>
      </w:r>
      <w:r w:rsidRPr="00185D29">
        <w:rPr>
          <w:rFonts w:ascii="Times New Roman" w:hAnsi="Times New Roman" w:cs="Times New Roman"/>
          <w:lang w:val="el-GR"/>
        </w:rPr>
        <w:t>ἀδικήματος</w:t>
      </w:r>
      <w:r w:rsidRPr="00185D29">
        <w:rPr>
          <w:rFonts w:ascii="Times New Roman" w:hAnsi="Times New Roman" w:cs="Times New Roman"/>
        </w:rPr>
        <w:t xml:space="preserve"> (</w:t>
      </w:r>
      <w:r w:rsidR="005619B5">
        <w:rPr>
          <w:rFonts w:ascii="Times New Roman" w:hAnsi="Times New Roman" w:cs="Times New Roman"/>
          <w:lang w:val="en-GB"/>
        </w:rPr>
        <w:t>‘in the case of this offence alone’</w:t>
      </w:r>
      <w:r w:rsidRPr="00185D29">
        <w:rPr>
          <w:rFonts w:ascii="Times New Roman" w:hAnsi="Times New Roman" w:cs="Times New Roman"/>
          <w:lang w:val="en-GB"/>
        </w:rPr>
        <w:t>) carries a touch of hyperbole designed to emphasise the gravity of the crime of adultery.</w:t>
      </w:r>
      <w:r w:rsidR="00185D29">
        <w:rPr>
          <w:rFonts w:ascii="Times New Roman" w:hAnsi="Times New Roman" w:cs="Times New Roman"/>
          <w:lang w:val="en-GB"/>
        </w:rPr>
        <w:t xml:space="preserve"> </w:t>
      </w:r>
    </w:p>
    <w:p w14:paraId="391CD775" w14:textId="10583A6F" w:rsidR="00A21171" w:rsidRPr="00735D7D" w:rsidRDefault="002149C1" w:rsidP="00735D7D">
      <w:pPr>
        <w:spacing w:line="480" w:lineRule="auto"/>
        <w:ind w:firstLine="720"/>
        <w:rPr>
          <w:rFonts w:ascii="Times New Roman" w:hAnsi="Times New Roman" w:cs="Times New Roman"/>
          <w:lang w:val="en-GB"/>
        </w:rPr>
      </w:pPr>
      <w:r w:rsidRPr="002149C1">
        <w:rPr>
          <w:rFonts w:ascii="Times New Roman" w:hAnsi="Times New Roman" w:cs="Times New Roman"/>
          <w:lang w:val="el-GR"/>
        </w:rPr>
        <w:t>καὶ</w:t>
      </w:r>
      <w:r w:rsidRPr="002149C1">
        <w:rPr>
          <w:rFonts w:ascii="Times New Roman" w:hAnsi="Times New Roman" w:cs="Times New Roman"/>
        </w:rPr>
        <w:t xml:space="preserve"> </w:t>
      </w:r>
      <w:r w:rsidRPr="002149C1">
        <w:rPr>
          <w:rFonts w:ascii="Times New Roman" w:hAnsi="Times New Roman" w:cs="Times New Roman"/>
          <w:lang w:val="el-GR"/>
        </w:rPr>
        <w:t>ἐν</w:t>
      </w:r>
      <w:r w:rsidRPr="002149C1">
        <w:rPr>
          <w:rFonts w:ascii="Times New Roman" w:hAnsi="Times New Roman" w:cs="Times New Roman"/>
        </w:rPr>
        <w:t xml:space="preserve"> </w:t>
      </w:r>
      <w:r w:rsidRPr="002149C1">
        <w:rPr>
          <w:rFonts w:ascii="Times New Roman" w:hAnsi="Times New Roman" w:cs="Times New Roman"/>
          <w:lang w:val="el-GR"/>
        </w:rPr>
        <w:t>δημοκρατίᾳ</w:t>
      </w:r>
      <w:r w:rsidRPr="002149C1">
        <w:rPr>
          <w:rFonts w:ascii="Times New Roman" w:hAnsi="Times New Roman" w:cs="Times New Roman"/>
        </w:rPr>
        <w:t xml:space="preserve"> </w:t>
      </w:r>
      <w:r w:rsidRPr="002149C1">
        <w:rPr>
          <w:rFonts w:ascii="Times New Roman" w:hAnsi="Times New Roman" w:cs="Times New Roman"/>
          <w:lang w:val="el-GR"/>
        </w:rPr>
        <w:t>καὶ</w:t>
      </w:r>
      <w:r w:rsidRPr="002149C1">
        <w:rPr>
          <w:rFonts w:ascii="Times New Roman" w:hAnsi="Times New Roman" w:cs="Times New Roman"/>
        </w:rPr>
        <w:t xml:space="preserve"> </w:t>
      </w:r>
      <w:r w:rsidRPr="002149C1">
        <w:rPr>
          <w:rFonts w:ascii="Times New Roman" w:hAnsi="Times New Roman" w:cs="Times New Roman"/>
          <w:lang w:val="el-GR"/>
        </w:rPr>
        <w:t>ἐν</w:t>
      </w:r>
      <w:r w:rsidRPr="002149C1">
        <w:rPr>
          <w:rFonts w:ascii="Times New Roman" w:hAnsi="Times New Roman" w:cs="Times New Roman"/>
        </w:rPr>
        <w:t xml:space="preserve"> </w:t>
      </w:r>
      <w:r w:rsidRPr="002149C1">
        <w:rPr>
          <w:rFonts w:ascii="Times New Roman" w:hAnsi="Times New Roman" w:cs="Times New Roman"/>
          <w:lang w:val="el-GR"/>
        </w:rPr>
        <w:t>ὀλιγαρχίᾳ</w:t>
      </w:r>
      <w:r w:rsidR="00B66019" w:rsidRPr="00B66019">
        <w:rPr>
          <w:rFonts w:ascii="Times New Roman" w:hAnsi="Times New Roman" w:cs="Times New Roman"/>
          <w:b/>
          <w:bCs/>
        </w:rPr>
        <w:t xml:space="preserve"> </w:t>
      </w:r>
      <w:r w:rsidR="00B66019" w:rsidRPr="00B66019">
        <w:rPr>
          <w:rFonts w:ascii="Times New Roman" w:hAnsi="Times New Roman" w:cs="Times New Roman"/>
        </w:rPr>
        <w:t>(‘</w:t>
      </w:r>
      <w:r w:rsidR="00B66019">
        <w:rPr>
          <w:rFonts w:ascii="Times New Roman" w:hAnsi="Times New Roman" w:cs="Times New Roman"/>
          <w:lang w:val="en-GB"/>
        </w:rPr>
        <w:t>under both democracy and oligarchy’). Citing direct opposites</w:t>
      </w:r>
      <w:r w:rsidR="006D2002">
        <w:rPr>
          <w:rFonts w:ascii="Times New Roman" w:hAnsi="Times New Roman" w:cs="Times New Roman"/>
          <w:lang w:val="en-GB"/>
        </w:rPr>
        <w:t xml:space="preserve"> in the spectrum</w:t>
      </w:r>
      <w:r w:rsidR="00B66019">
        <w:rPr>
          <w:rFonts w:ascii="Times New Roman" w:hAnsi="Times New Roman" w:cs="Times New Roman"/>
          <w:lang w:val="en-GB"/>
        </w:rPr>
        <w:t xml:space="preserve"> </w:t>
      </w:r>
      <w:r w:rsidR="00254A27">
        <w:rPr>
          <w:rFonts w:ascii="Times New Roman" w:hAnsi="Times New Roman" w:cs="Times New Roman"/>
          <w:lang w:val="en-GB"/>
        </w:rPr>
        <w:t xml:space="preserve">of </w:t>
      </w:r>
      <w:r w:rsidR="00254A27">
        <w:rPr>
          <w:rFonts w:ascii="Times New Roman" w:hAnsi="Times New Roman" w:cs="Times New Roman"/>
          <w:lang w:val="en-GB"/>
        </w:rPr>
        <w:t>governance</w:t>
      </w:r>
      <w:r w:rsidR="00254A27">
        <w:rPr>
          <w:rFonts w:ascii="Times New Roman" w:hAnsi="Times New Roman" w:cs="Times New Roman"/>
          <w:lang w:val="en-GB"/>
        </w:rPr>
        <w:t>,</w:t>
      </w:r>
      <w:r w:rsidR="00254A27">
        <w:rPr>
          <w:rFonts w:ascii="Times New Roman" w:hAnsi="Times New Roman" w:cs="Times New Roman"/>
          <w:lang w:val="en-GB"/>
        </w:rPr>
        <w:t xml:space="preserve"> </w:t>
      </w:r>
      <w:r w:rsidR="00B66019">
        <w:rPr>
          <w:rFonts w:ascii="Times New Roman" w:hAnsi="Times New Roman" w:cs="Times New Roman"/>
          <w:lang w:val="en-GB"/>
        </w:rPr>
        <w:t>such as democracy and oligarchy</w:t>
      </w:r>
      <w:r w:rsidR="00254A27">
        <w:rPr>
          <w:rFonts w:ascii="Times New Roman" w:hAnsi="Times New Roman" w:cs="Times New Roman"/>
          <w:lang w:val="en-GB"/>
        </w:rPr>
        <w:t>,</w:t>
      </w:r>
      <w:r w:rsidR="00B66019">
        <w:rPr>
          <w:rFonts w:ascii="Times New Roman" w:hAnsi="Times New Roman" w:cs="Times New Roman"/>
          <w:lang w:val="en-GB"/>
        </w:rPr>
        <w:t xml:space="preserve"> is a further attempt to universalise the matter and suggests that every form of government abhors adultery and would exact the direst penalty.</w:t>
      </w:r>
    </w:p>
    <w:p w14:paraId="59CEF6CF" w14:textId="77777777" w:rsidR="005619B5" w:rsidRDefault="006207F1" w:rsidP="00185D29">
      <w:pPr>
        <w:spacing w:line="480" w:lineRule="auto"/>
        <w:ind w:firstLine="720"/>
        <w:rPr>
          <w:rFonts w:ascii="Times New Roman" w:hAnsi="Times New Roman" w:cs="Times New Roman"/>
          <w:lang w:val="en-GB"/>
        </w:rPr>
      </w:pPr>
      <w:r>
        <w:rPr>
          <w:rFonts w:ascii="Times New Roman" w:hAnsi="Times New Roman" w:cs="Times New Roman"/>
          <w:lang w:val="el-GR"/>
        </w:rPr>
        <w:t>ὕβριν</w:t>
      </w:r>
      <w:r w:rsidRPr="006207F1">
        <w:rPr>
          <w:rFonts w:ascii="Times New Roman" w:hAnsi="Times New Roman" w:cs="Times New Roman"/>
          <w:lang w:val="en-GB"/>
        </w:rPr>
        <w:t xml:space="preserve">, </w:t>
      </w:r>
      <w:r>
        <w:rPr>
          <w:rFonts w:ascii="Times New Roman" w:hAnsi="Times New Roman" w:cs="Times New Roman"/>
          <w:lang w:val="el-GR"/>
        </w:rPr>
        <w:t>ὕβρι</w:t>
      </w:r>
      <w:r>
        <w:rPr>
          <w:rFonts w:ascii="Times New Roman" w:hAnsi="Times New Roman" w:cs="Times New Roman"/>
          <w:lang w:val="el-GR"/>
        </w:rPr>
        <w:t>ς</w:t>
      </w:r>
      <w:r w:rsidRPr="00404C47">
        <w:rPr>
          <w:rFonts w:ascii="Times New Roman" w:hAnsi="Times New Roman" w:cs="Times New Roman"/>
          <w:lang w:val="en-GB"/>
        </w:rPr>
        <w:t xml:space="preserve"> </w:t>
      </w:r>
      <w:r w:rsidR="00404C47">
        <w:rPr>
          <w:rFonts w:ascii="Times New Roman" w:hAnsi="Times New Roman" w:cs="Times New Roman"/>
          <w:lang w:val="en-GB"/>
        </w:rPr>
        <w:t>and its cognates refer to uncontrolled or excessive behaviour that includes mockery, physical abuse and humiliation of others, and the mindset that produces such behaviour. ‘Violation’ is a</w:t>
      </w:r>
      <w:r w:rsidR="00DE0778">
        <w:rPr>
          <w:rFonts w:ascii="Times New Roman" w:hAnsi="Times New Roman" w:cs="Times New Roman"/>
          <w:lang w:val="en-GB"/>
        </w:rPr>
        <w:t>n</w:t>
      </w:r>
      <w:r w:rsidR="00404C47">
        <w:rPr>
          <w:rFonts w:ascii="Times New Roman" w:hAnsi="Times New Roman" w:cs="Times New Roman"/>
          <w:lang w:val="en-GB"/>
        </w:rPr>
        <w:t xml:space="preserve"> </w:t>
      </w:r>
      <w:r w:rsidR="00DE0778">
        <w:rPr>
          <w:rFonts w:ascii="Times New Roman" w:hAnsi="Times New Roman" w:cs="Times New Roman"/>
          <w:lang w:val="en-GB"/>
        </w:rPr>
        <w:t>appropriate</w:t>
      </w:r>
      <w:r w:rsidR="00404C47">
        <w:rPr>
          <w:rFonts w:ascii="Times New Roman" w:hAnsi="Times New Roman" w:cs="Times New Roman"/>
          <w:lang w:val="en-GB"/>
        </w:rPr>
        <w:t xml:space="preserve"> translation </w:t>
      </w:r>
      <w:r w:rsidR="00DE0778">
        <w:rPr>
          <w:rFonts w:ascii="Times New Roman" w:hAnsi="Times New Roman" w:cs="Times New Roman"/>
          <w:lang w:val="en-GB"/>
        </w:rPr>
        <w:t>here.</w:t>
      </w:r>
    </w:p>
    <w:p w14:paraId="6446F436" w14:textId="7EF3B190" w:rsidR="00A17F86" w:rsidRDefault="006D2002" w:rsidP="004E7B4E">
      <w:pPr>
        <w:spacing w:line="480" w:lineRule="auto"/>
        <w:rPr>
          <w:rFonts w:ascii="Times New Roman" w:hAnsi="Times New Roman" w:cs="Times New Roman"/>
        </w:rPr>
      </w:pPr>
      <w:r>
        <w:rPr>
          <w:rFonts w:ascii="Times New Roman" w:hAnsi="Times New Roman" w:cs="Times New Roman"/>
        </w:rPr>
        <w:t>To sum up: i</w:t>
      </w:r>
      <w:r w:rsidR="00735D7D">
        <w:rPr>
          <w:rFonts w:ascii="Times New Roman" w:hAnsi="Times New Roman" w:cs="Times New Roman"/>
        </w:rPr>
        <w:t xml:space="preserve">n these opening two sections </w:t>
      </w:r>
      <w:r w:rsidR="00BE5734" w:rsidRPr="00085A77">
        <w:rPr>
          <w:rFonts w:ascii="Times New Roman" w:hAnsi="Times New Roman" w:cs="Times New Roman"/>
        </w:rPr>
        <w:t xml:space="preserve">Lysias’ style is </w:t>
      </w:r>
      <w:r w:rsidR="00BE5734" w:rsidRPr="0023252A">
        <w:rPr>
          <w:rFonts w:ascii="Times New Roman" w:hAnsi="Times New Roman" w:cs="Times New Roman"/>
        </w:rPr>
        <w:t xml:space="preserve">plain but rhetorically </w:t>
      </w:r>
      <w:r w:rsidR="00735D7D">
        <w:rPr>
          <w:rFonts w:ascii="Times New Roman" w:hAnsi="Times New Roman" w:cs="Times New Roman"/>
        </w:rPr>
        <w:t>pointed</w:t>
      </w:r>
      <w:r w:rsidR="00BE5734" w:rsidRPr="00085A77">
        <w:rPr>
          <w:rFonts w:ascii="Times New Roman" w:hAnsi="Times New Roman" w:cs="Times New Roman"/>
        </w:rPr>
        <w:t xml:space="preserve">, </w:t>
      </w:r>
      <w:r w:rsidR="00735D7D">
        <w:rPr>
          <w:rFonts w:ascii="Times New Roman" w:hAnsi="Times New Roman" w:cs="Times New Roman"/>
        </w:rPr>
        <w:t>and aims</w:t>
      </w:r>
      <w:r w:rsidR="00BE5734" w:rsidRPr="00085A77">
        <w:rPr>
          <w:rFonts w:ascii="Times New Roman" w:hAnsi="Times New Roman" w:cs="Times New Roman"/>
        </w:rPr>
        <w:t xml:space="preserve"> to </w:t>
      </w:r>
      <w:r w:rsidR="00AB36C0">
        <w:rPr>
          <w:rFonts w:ascii="Times New Roman" w:hAnsi="Times New Roman" w:cs="Times New Roman"/>
        </w:rPr>
        <w:t>connect</w:t>
      </w:r>
      <w:r w:rsidR="00BE5734" w:rsidRPr="00085A77">
        <w:rPr>
          <w:rFonts w:ascii="Times New Roman" w:hAnsi="Times New Roman" w:cs="Times New Roman"/>
        </w:rPr>
        <w:t xml:space="preserve"> the speaker’s experience with the juror</w:t>
      </w:r>
      <w:r w:rsidR="009163D2">
        <w:rPr>
          <w:rFonts w:ascii="Times New Roman" w:hAnsi="Times New Roman" w:cs="Times New Roman"/>
        </w:rPr>
        <w:t>s</w:t>
      </w:r>
      <w:r w:rsidR="00BE5734" w:rsidRPr="00085A77">
        <w:rPr>
          <w:rFonts w:ascii="Times New Roman" w:hAnsi="Times New Roman" w:cs="Times New Roman"/>
        </w:rPr>
        <w:t>’ own moral instincts.</w:t>
      </w:r>
    </w:p>
    <w:p w14:paraId="651ECF6D" w14:textId="1113B095" w:rsidR="00BE5734" w:rsidRPr="00C474D1" w:rsidRDefault="00A17F86" w:rsidP="000E6C87">
      <w:pPr>
        <w:spacing w:line="480" w:lineRule="auto"/>
        <w:rPr>
          <w:rFonts w:ascii="Times New Roman" w:eastAsia="Times New Roman" w:hAnsi="Times New Roman" w:cs="Times New Roman"/>
          <w:b/>
          <w:bCs/>
          <w:color w:val="00000A"/>
          <w:sz w:val="28"/>
          <w:szCs w:val="28"/>
          <w:lang w:val="en-GB"/>
        </w:rPr>
      </w:pPr>
      <w:r w:rsidRPr="00C474D1">
        <w:rPr>
          <w:rFonts w:ascii="Times New Roman" w:eastAsia="Times New Roman" w:hAnsi="Times New Roman" w:cs="Times New Roman"/>
          <w:b/>
          <w:bCs/>
          <w:color w:val="00000A"/>
          <w:sz w:val="28"/>
          <w:szCs w:val="28"/>
          <w:lang w:val="en-GB"/>
        </w:rPr>
        <w:lastRenderedPageBreak/>
        <w:t>Πηγαί</w:t>
      </w:r>
    </w:p>
    <w:p w14:paraId="246DF216" w14:textId="23C5E5FE" w:rsidR="009B5087" w:rsidRPr="00E1766B" w:rsidRDefault="009B5087" w:rsidP="009B5087">
      <w:pPr>
        <w:spacing w:line="240" w:lineRule="auto"/>
        <w:rPr>
          <w:rFonts w:ascii="Palatino Linotype" w:eastAsia="Palatino Linotype" w:hAnsi="Palatino Linotype" w:cs="Palatino Linotype"/>
          <w:color w:val="00000A"/>
          <w:lang w:val="en-GB"/>
        </w:rPr>
      </w:pPr>
      <w:r>
        <w:rPr>
          <w:rFonts w:ascii="Palatino Linotype" w:eastAsia="Palatino Linotype" w:hAnsi="Palatino Linotype" w:cs="Palatino Linotype"/>
          <w:i/>
          <w:iCs/>
          <w:color w:val="00000A"/>
          <w:lang w:val="en-GB"/>
        </w:rPr>
        <w:t>The Brill Dictionary of Ancient Greek</w:t>
      </w:r>
      <w:r>
        <w:rPr>
          <w:rFonts w:ascii="Palatino Linotype" w:eastAsia="Palatino Linotype" w:hAnsi="Palatino Linotype" w:cs="Palatino Linotype"/>
          <w:color w:val="00000A"/>
          <w:lang w:val="en-GB"/>
        </w:rPr>
        <w:t xml:space="preserve"> (2015), ed</w:t>
      </w:r>
      <w:r w:rsidR="00B913EB">
        <w:rPr>
          <w:rFonts w:ascii="Palatino Linotype" w:eastAsia="Palatino Linotype" w:hAnsi="Palatino Linotype" w:cs="Palatino Linotype"/>
          <w:color w:val="00000A"/>
          <w:lang w:val="en-GB"/>
        </w:rPr>
        <w:t xml:space="preserve"> by</w:t>
      </w:r>
      <w:r>
        <w:rPr>
          <w:rFonts w:ascii="Palatino Linotype" w:eastAsia="Palatino Linotype" w:hAnsi="Palatino Linotype" w:cs="Palatino Linotype"/>
          <w:color w:val="00000A"/>
          <w:lang w:val="en-GB"/>
        </w:rPr>
        <w:t xml:space="preserve"> </w:t>
      </w:r>
      <w:r w:rsidRPr="00B913EB">
        <w:rPr>
          <w:rFonts w:ascii="Palatino Linotype" w:eastAsia="Palatino Linotype" w:hAnsi="Palatino Linotype" w:cs="Palatino Linotype"/>
          <w:color w:val="00000A"/>
          <w:lang w:val="en-GB"/>
        </w:rPr>
        <w:t xml:space="preserve">Franco Montanari. </w:t>
      </w:r>
      <w:r w:rsidRPr="00E1766B">
        <w:rPr>
          <w:rFonts w:ascii="Palatino Linotype" w:eastAsia="Palatino Linotype" w:hAnsi="Palatino Linotype" w:cs="Palatino Linotype"/>
          <w:color w:val="00000A"/>
          <w:lang w:val="en-GB"/>
        </w:rPr>
        <w:t>Leiden/Boston: Brill.</w:t>
      </w:r>
    </w:p>
    <w:p w14:paraId="002996E4" w14:textId="094CFEE4" w:rsidR="00D177A0" w:rsidRPr="00862256" w:rsidRDefault="00D177A0" w:rsidP="009B5087">
      <w:pPr>
        <w:spacing w:line="240" w:lineRule="auto"/>
        <w:rPr>
          <w:rFonts w:ascii="Palatino Linotype" w:eastAsia="Palatino Linotype" w:hAnsi="Palatino Linotype" w:cs="Palatino Linotype"/>
          <w:color w:val="00000A"/>
          <w:lang w:val="en-GB"/>
        </w:rPr>
      </w:pPr>
      <w:r w:rsidRPr="00D177A0">
        <w:rPr>
          <w:rFonts w:ascii="Palatino Linotype" w:eastAsia="Palatino Linotype" w:hAnsi="Palatino Linotype" w:cs="Palatino Linotype"/>
          <w:color w:val="00000A"/>
          <w:lang w:val="en-GB"/>
        </w:rPr>
        <w:t xml:space="preserve">Campbell, M. </w:t>
      </w:r>
      <w:r w:rsidR="00862256">
        <w:rPr>
          <w:rFonts w:ascii="Palatino Linotype" w:eastAsia="Palatino Linotype" w:hAnsi="Palatino Linotype" w:cs="Palatino Linotype"/>
          <w:color w:val="00000A"/>
          <w:lang w:val="en-GB"/>
        </w:rPr>
        <w:t xml:space="preserve">(1997), </w:t>
      </w:r>
      <w:r w:rsidRPr="00D177A0">
        <w:rPr>
          <w:rFonts w:ascii="Palatino Linotype" w:eastAsia="Palatino Linotype" w:hAnsi="Palatino Linotype" w:cs="Palatino Linotype"/>
          <w:i/>
          <w:iCs/>
          <w:color w:val="00000A"/>
          <w:lang w:val="en-GB"/>
        </w:rPr>
        <w:t>A Greek Pr</w:t>
      </w:r>
      <w:r>
        <w:rPr>
          <w:rFonts w:ascii="Palatino Linotype" w:eastAsia="Palatino Linotype" w:hAnsi="Palatino Linotype" w:cs="Palatino Linotype"/>
          <w:i/>
          <w:iCs/>
          <w:color w:val="00000A"/>
          <w:lang w:val="en-GB"/>
        </w:rPr>
        <w:t xml:space="preserve">ose Reading Course for Post-Beginners, Unit 1. Forensic Oratory: Lysias: </w:t>
      </w:r>
      <w:r w:rsidR="00862256">
        <w:rPr>
          <w:rFonts w:ascii="Palatino Linotype" w:eastAsia="Palatino Linotype" w:hAnsi="Palatino Linotype" w:cs="Palatino Linotype"/>
          <w:i/>
          <w:iCs/>
          <w:color w:val="00000A"/>
          <w:lang w:val="en-GB"/>
        </w:rPr>
        <w:t>On the Murder of Eratosthenes</w:t>
      </w:r>
      <w:r w:rsidR="00862256">
        <w:rPr>
          <w:rFonts w:ascii="Palatino Linotype" w:eastAsia="Palatino Linotype" w:hAnsi="Palatino Linotype" w:cs="Palatino Linotype"/>
          <w:color w:val="00000A"/>
          <w:lang w:val="en-GB"/>
        </w:rPr>
        <w:t>, London: Bristol Classical Press.</w:t>
      </w:r>
    </w:p>
    <w:p w14:paraId="55C9E814" w14:textId="64C8C0DA" w:rsidR="009B5087" w:rsidRDefault="00A17F86" w:rsidP="009B5087">
      <w:pPr>
        <w:spacing w:line="240" w:lineRule="auto"/>
        <w:rPr>
          <w:rFonts w:ascii="Times New Roman" w:eastAsia="Times New Roman" w:hAnsi="Times New Roman" w:cs="Times New Roman"/>
          <w:color w:val="00000A"/>
          <w:lang w:val="en-GB"/>
        </w:rPr>
      </w:pPr>
      <w:r w:rsidRPr="009B5087">
        <w:rPr>
          <w:rFonts w:ascii="Times New Roman" w:eastAsia="Times New Roman" w:hAnsi="Times New Roman" w:cs="Times New Roman"/>
          <w:color w:val="00000A"/>
          <w:lang w:val="en-GB"/>
        </w:rPr>
        <w:t>Carey, C. (</w:t>
      </w:r>
      <w:r w:rsidR="009B5087" w:rsidRPr="009B5087">
        <w:rPr>
          <w:rFonts w:ascii="Times New Roman" w:eastAsia="Times New Roman" w:hAnsi="Times New Roman" w:cs="Times New Roman"/>
          <w:color w:val="00000A"/>
          <w:lang w:val="en-GB"/>
        </w:rPr>
        <w:t xml:space="preserve">1989) </w:t>
      </w:r>
      <w:r w:rsidR="009B5087" w:rsidRPr="009B5087">
        <w:rPr>
          <w:rFonts w:ascii="Times New Roman" w:eastAsia="Times New Roman" w:hAnsi="Times New Roman" w:cs="Times New Roman"/>
          <w:i/>
          <w:iCs/>
          <w:color w:val="00000A"/>
          <w:lang w:val="en-GB"/>
        </w:rPr>
        <w:t>Lysias: Selected Speeches</w:t>
      </w:r>
      <w:r w:rsidR="009B5087" w:rsidRPr="009B5087">
        <w:rPr>
          <w:rFonts w:ascii="Times New Roman" w:eastAsia="Times New Roman" w:hAnsi="Times New Roman" w:cs="Times New Roman"/>
          <w:color w:val="00000A"/>
          <w:lang w:val="en-GB"/>
        </w:rPr>
        <w:t>, Cambridge</w:t>
      </w:r>
      <w:r w:rsidR="004E7B4E">
        <w:rPr>
          <w:rFonts w:ascii="Times New Roman" w:eastAsia="Times New Roman" w:hAnsi="Times New Roman" w:cs="Times New Roman"/>
          <w:color w:val="00000A"/>
          <w:lang w:val="en-GB"/>
        </w:rPr>
        <w:t>:</w:t>
      </w:r>
      <w:r w:rsidR="009B5087" w:rsidRPr="009B5087">
        <w:rPr>
          <w:rFonts w:ascii="Times New Roman" w:eastAsia="Times New Roman" w:hAnsi="Times New Roman" w:cs="Times New Roman"/>
          <w:color w:val="00000A"/>
          <w:lang w:val="en-GB"/>
        </w:rPr>
        <w:t xml:space="preserve"> CUP.</w:t>
      </w:r>
    </w:p>
    <w:p w14:paraId="3D100C9E" w14:textId="7064AE23" w:rsidR="009B5087" w:rsidRDefault="009B5087" w:rsidP="009B5087">
      <w:pPr>
        <w:spacing w:line="240" w:lineRule="auto"/>
        <w:rPr>
          <w:rFonts w:ascii="Times New Roman" w:eastAsia="Times New Roman" w:hAnsi="Times New Roman" w:cs="Times New Roman"/>
          <w:color w:val="00000A"/>
          <w:lang w:val="en-GB"/>
        </w:rPr>
      </w:pPr>
      <w:r>
        <w:rPr>
          <w:rFonts w:ascii="Times New Roman" w:eastAsia="Times New Roman" w:hAnsi="Times New Roman" w:cs="Times New Roman"/>
          <w:color w:val="00000A"/>
          <w:lang w:val="en-GB"/>
        </w:rPr>
        <w:t xml:space="preserve">Edwards, M.J (1999) </w:t>
      </w:r>
      <w:r>
        <w:rPr>
          <w:rFonts w:ascii="Times New Roman" w:eastAsia="Times New Roman" w:hAnsi="Times New Roman" w:cs="Times New Roman"/>
          <w:i/>
          <w:iCs/>
          <w:color w:val="00000A"/>
          <w:lang w:val="en-GB"/>
        </w:rPr>
        <w:t>Lysias: Five Speeches</w:t>
      </w:r>
      <w:r>
        <w:rPr>
          <w:rFonts w:ascii="Times New Roman" w:eastAsia="Times New Roman" w:hAnsi="Times New Roman" w:cs="Times New Roman"/>
          <w:color w:val="00000A"/>
          <w:lang w:val="en-GB"/>
        </w:rPr>
        <w:t>, London: Bristol Classical Press</w:t>
      </w:r>
    </w:p>
    <w:p w14:paraId="36B8A36F" w14:textId="5934BC92" w:rsidR="008848C6" w:rsidRDefault="008848C6" w:rsidP="009B5087">
      <w:pPr>
        <w:spacing w:line="240" w:lineRule="auto"/>
        <w:rPr>
          <w:rFonts w:ascii="Palatino Linotype" w:eastAsia="Palatino Linotype" w:hAnsi="Palatino Linotype" w:cs="Palatino Linotype"/>
          <w:color w:val="00000A"/>
        </w:rPr>
      </w:pPr>
      <w:r>
        <w:rPr>
          <w:rFonts w:ascii="Palatino Linotype" w:eastAsia="Palatino Linotype" w:hAnsi="Palatino Linotype" w:cs="Palatino Linotype"/>
          <w:color w:val="00000A"/>
        </w:rPr>
        <w:t xml:space="preserve">Horrocks, Geoffrey (2014) </w:t>
      </w:r>
      <w:r>
        <w:rPr>
          <w:rFonts w:ascii="Palatino Linotype" w:eastAsia="Palatino Linotype" w:hAnsi="Palatino Linotype" w:cs="Palatino Linotype"/>
          <w:i/>
          <w:iCs/>
          <w:color w:val="00000A"/>
        </w:rPr>
        <w:t>Greek: A History of the Language and its Speakers</w:t>
      </w:r>
      <w:r>
        <w:rPr>
          <w:rFonts w:ascii="Palatino Linotype" w:eastAsia="Palatino Linotype" w:hAnsi="Palatino Linotype" w:cs="Palatino Linotype"/>
          <w:color w:val="00000A"/>
        </w:rPr>
        <w:t>, 2</w:t>
      </w:r>
      <w:r w:rsidRPr="009302D2">
        <w:rPr>
          <w:rFonts w:ascii="Palatino Linotype" w:eastAsia="Palatino Linotype" w:hAnsi="Palatino Linotype" w:cs="Palatino Linotype"/>
          <w:color w:val="00000A"/>
          <w:vertAlign w:val="superscript"/>
        </w:rPr>
        <w:t>nd</w:t>
      </w:r>
      <w:r>
        <w:rPr>
          <w:rFonts w:ascii="Palatino Linotype" w:eastAsia="Palatino Linotype" w:hAnsi="Palatino Linotype" w:cs="Palatino Linotype"/>
          <w:color w:val="00000A"/>
        </w:rPr>
        <w:t xml:space="preserve"> ed., Chichester: Wiley</w:t>
      </w:r>
      <w:r w:rsidR="004E7B4E">
        <w:rPr>
          <w:rFonts w:ascii="Palatino Linotype" w:eastAsia="Palatino Linotype" w:hAnsi="Palatino Linotype" w:cs="Palatino Linotype"/>
          <w:color w:val="00000A"/>
        </w:rPr>
        <w:t>.</w:t>
      </w:r>
    </w:p>
    <w:p w14:paraId="5DA12021" w14:textId="6233C0F3" w:rsidR="004E7B4E" w:rsidRDefault="004E7B4E" w:rsidP="009B5087">
      <w:pPr>
        <w:spacing w:line="240" w:lineRule="auto"/>
        <w:rPr>
          <w:rFonts w:ascii="Palatino Linotype" w:eastAsia="Palatino Linotype" w:hAnsi="Palatino Linotype" w:cs="Palatino Linotype"/>
          <w:color w:val="00000A"/>
        </w:rPr>
      </w:pPr>
      <w:r>
        <w:rPr>
          <w:rFonts w:ascii="Palatino Linotype" w:eastAsia="Palatino Linotype" w:hAnsi="Palatino Linotype" w:cs="Palatino Linotype"/>
          <w:color w:val="00000A"/>
        </w:rPr>
        <w:t xml:space="preserve">Steadman, G. (2012) </w:t>
      </w:r>
      <w:r>
        <w:rPr>
          <w:rFonts w:ascii="Palatino Linotype" w:eastAsia="Palatino Linotype" w:hAnsi="Palatino Linotype" w:cs="Palatino Linotype"/>
          <w:i/>
          <w:iCs/>
          <w:color w:val="00000A"/>
        </w:rPr>
        <w:t>Lysias 1 and Plato’s Crito</w:t>
      </w:r>
      <w:r>
        <w:rPr>
          <w:rFonts w:ascii="Palatino Linotype" w:eastAsia="Palatino Linotype" w:hAnsi="Palatino Linotype" w:cs="Palatino Linotype"/>
          <w:color w:val="00000A"/>
        </w:rPr>
        <w:t>, n.p.: Steadman.</w:t>
      </w:r>
    </w:p>
    <w:p w14:paraId="74A13CE9" w14:textId="21CF95DA" w:rsidR="008314CF" w:rsidRPr="00E716A8" w:rsidRDefault="008314CF" w:rsidP="009B5087">
      <w:pPr>
        <w:spacing w:line="240" w:lineRule="auto"/>
        <w:rPr>
          <w:rFonts w:ascii="Times New Roman" w:eastAsia="Times New Roman" w:hAnsi="Times New Roman" w:cs="Times New Roman"/>
          <w:color w:val="00000A"/>
          <w:lang w:val="en-GB"/>
        </w:rPr>
      </w:pPr>
      <w:r>
        <w:rPr>
          <w:rFonts w:ascii="Palatino Linotype" w:eastAsia="Palatino Linotype" w:hAnsi="Palatino Linotype" w:cs="Palatino Linotype"/>
          <w:color w:val="00000A"/>
        </w:rPr>
        <w:t xml:space="preserve">Todd, </w:t>
      </w:r>
      <w:r w:rsidR="00E716A8">
        <w:rPr>
          <w:rFonts w:ascii="Palatino Linotype" w:eastAsia="Palatino Linotype" w:hAnsi="Palatino Linotype" w:cs="Palatino Linotype"/>
          <w:color w:val="00000A"/>
        </w:rPr>
        <w:t>S.C. (200</w:t>
      </w:r>
      <w:r w:rsidR="002241BE">
        <w:rPr>
          <w:rFonts w:ascii="Palatino Linotype" w:eastAsia="Palatino Linotype" w:hAnsi="Palatino Linotype" w:cs="Palatino Linotype"/>
          <w:color w:val="00000A"/>
        </w:rPr>
        <w:t>7</w:t>
      </w:r>
      <w:r w:rsidR="00E716A8">
        <w:rPr>
          <w:rFonts w:ascii="Palatino Linotype" w:eastAsia="Palatino Linotype" w:hAnsi="Palatino Linotype" w:cs="Palatino Linotype"/>
          <w:color w:val="00000A"/>
        </w:rPr>
        <w:t xml:space="preserve">) </w:t>
      </w:r>
      <w:r w:rsidR="00E716A8">
        <w:rPr>
          <w:rFonts w:ascii="Palatino Linotype" w:eastAsia="Palatino Linotype" w:hAnsi="Palatino Linotype" w:cs="Palatino Linotype"/>
          <w:i/>
          <w:iCs/>
          <w:color w:val="00000A"/>
        </w:rPr>
        <w:t>A Commentary on Lysias: Speeches 1-11</w:t>
      </w:r>
      <w:r w:rsidR="00E716A8">
        <w:rPr>
          <w:rFonts w:ascii="Palatino Linotype" w:eastAsia="Palatino Linotype" w:hAnsi="Palatino Linotype" w:cs="Palatino Linotype"/>
          <w:color w:val="00000A"/>
        </w:rPr>
        <w:t xml:space="preserve">, Oxford: </w:t>
      </w:r>
      <w:r w:rsidR="002241BE">
        <w:rPr>
          <w:rFonts w:ascii="Palatino Linotype" w:eastAsia="Palatino Linotype" w:hAnsi="Palatino Linotype" w:cs="Palatino Linotype"/>
          <w:color w:val="00000A"/>
        </w:rPr>
        <w:t>OUP.</w:t>
      </w:r>
    </w:p>
    <w:p w14:paraId="6D896D25" w14:textId="69885069" w:rsidR="002B302E" w:rsidRDefault="002B302E" w:rsidP="2A8477D3">
      <w:pPr>
        <w:spacing w:line="257" w:lineRule="auto"/>
      </w:pPr>
    </w:p>
    <w:p w14:paraId="45A20E28" w14:textId="0D3878C5" w:rsidR="00AD5A57" w:rsidRPr="00AD5A57" w:rsidRDefault="00AD5A57" w:rsidP="2A8477D3">
      <w:pPr>
        <w:spacing w:line="257" w:lineRule="auto"/>
        <w:rPr>
          <w:rFonts w:ascii="Times New Roman" w:hAnsi="Times New Roman" w:cs="Times New Roman"/>
        </w:rPr>
      </w:pPr>
      <w:r w:rsidRPr="00AD5A57">
        <w:rPr>
          <w:rFonts w:ascii="Times New Roman" w:hAnsi="Times New Roman" w:cs="Times New Roman"/>
        </w:rPr>
        <w:t>(10</w:t>
      </w:r>
      <w:r w:rsidR="006D2002">
        <w:rPr>
          <w:rFonts w:ascii="Times New Roman" w:hAnsi="Times New Roman" w:cs="Times New Roman"/>
        </w:rPr>
        <w:t>2</w:t>
      </w:r>
      <w:r w:rsidR="00254A27">
        <w:rPr>
          <w:rFonts w:ascii="Times New Roman" w:hAnsi="Times New Roman" w:cs="Times New Roman"/>
        </w:rPr>
        <w:t>1</w:t>
      </w:r>
      <w:r w:rsidRPr="00AD5A57">
        <w:rPr>
          <w:rFonts w:ascii="Times New Roman" w:hAnsi="Times New Roman" w:cs="Times New Roman"/>
        </w:rPr>
        <w:t xml:space="preserve"> words)</w:t>
      </w:r>
    </w:p>
    <w:p w14:paraId="0EA370EC" w14:textId="77777777" w:rsidR="00D926CB" w:rsidRDefault="00BC74F9" w:rsidP="00D926CB">
      <w:pPr>
        <w:spacing w:line="240" w:lineRule="auto"/>
        <w:rPr>
          <w:rFonts w:ascii="Palatino Linotype" w:eastAsia="Palatino Linotype" w:hAnsi="Palatino Linotype" w:cs="Palatino Linotype"/>
          <w:color w:val="00000A"/>
        </w:rPr>
      </w:pPr>
      <w:r>
        <w:rPr>
          <w:rFonts w:ascii="Palatino Linotype" w:eastAsia="Palatino Linotype" w:hAnsi="Palatino Linotype" w:cs="Palatino Linotype"/>
          <w:color w:val="00000A"/>
        </w:rPr>
        <w:t>Tom Norton</w:t>
      </w:r>
    </w:p>
    <w:p w14:paraId="3F66E735" w14:textId="57255366" w:rsidR="00BC74F9" w:rsidRPr="00153892" w:rsidRDefault="005C549E" w:rsidP="00D926CB">
      <w:pPr>
        <w:spacing w:line="240" w:lineRule="auto"/>
        <w:rPr>
          <w:rFonts w:ascii="Palatino Linotype" w:eastAsia="Palatino Linotype" w:hAnsi="Palatino Linotype" w:cs="Palatino Linotype"/>
          <w:color w:val="00000A"/>
        </w:rPr>
      </w:pPr>
      <w:r>
        <w:rPr>
          <w:rFonts w:ascii="Palatino Linotype" w:eastAsia="Palatino Linotype" w:hAnsi="Palatino Linotype" w:cs="Palatino Linotype"/>
          <w:color w:val="00000A"/>
        </w:rPr>
        <w:t xml:space="preserve">5 </w:t>
      </w:r>
      <w:r w:rsidR="00F26507">
        <w:rPr>
          <w:rFonts w:ascii="Palatino Linotype" w:eastAsia="Palatino Linotype" w:hAnsi="Palatino Linotype" w:cs="Palatino Linotype"/>
          <w:color w:val="00000A"/>
        </w:rPr>
        <w:t>November</w:t>
      </w:r>
      <w:r w:rsidR="00BC74F9">
        <w:rPr>
          <w:rFonts w:ascii="Palatino Linotype" w:eastAsia="Palatino Linotype" w:hAnsi="Palatino Linotype" w:cs="Palatino Linotype"/>
          <w:color w:val="00000A"/>
        </w:rPr>
        <w:t xml:space="preserve"> 2025</w:t>
      </w:r>
    </w:p>
    <w:sectPr w:rsidR="00BC74F9" w:rsidRPr="0015389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31170" w14:textId="77777777" w:rsidR="00121804" w:rsidRDefault="00121804" w:rsidP="0034110C">
      <w:pPr>
        <w:spacing w:after="0" w:line="240" w:lineRule="auto"/>
      </w:pPr>
      <w:r>
        <w:separator/>
      </w:r>
    </w:p>
  </w:endnote>
  <w:endnote w:type="continuationSeparator" w:id="0">
    <w:p w14:paraId="73BA3973" w14:textId="77777777" w:rsidR="00121804" w:rsidRDefault="00121804" w:rsidP="00341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321E69" w14:textId="77777777" w:rsidR="0034110C" w:rsidRDefault="003411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1620138"/>
      <w:docPartObj>
        <w:docPartGallery w:val="Page Numbers (Bottom of Page)"/>
        <w:docPartUnique/>
      </w:docPartObj>
    </w:sdtPr>
    <w:sdtEndPr>
      <w:rPr>
        <w:noProof/>
      </w:rPr>
    </w:sdtEndPr>
    <w:sdtContent>
      <w:p w14:paraId="5E74E5AF" w14:textId="7C619DB9" w:rsidR="00A86B67" w:rsidRDefault="00A86B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6BC1A2" w14:textId="77777777" w:rsidR="0034110C" w:rsidRDefault="003411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2076D" w14:textId="77777777" w:rsidR="0034110C" w:rsidRDefault="00341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0FBF5" w14:textId="77777777" w:rsidR="00121804" w:rsidRDefault="00121804" w:rsidP="0034110C">
      <w:pPr>
        <w:spacing w:after="0" w:line="240" w:lineRule="auto"/>
      </w:pPr>
      <w:r>
        <w:separator/>
      </w:r>
    </w:p>
  </w:footnote>
  <w:footnote w:type="continuationSeparator" w:id="0">
    <w:p w14:paraId="60C517BD" w14:textId="77777777" w:rsidR="00121804" w:rsidRDefault="00121804" w:rsidP="00341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62887" w14:textId="77777777" w:rsidR="0034110C" w:rsidRDefault="003411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4AEA8" w14:textId="77777777" w:rsidR="0034110C" w:rsidRDefault="003411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FCB94" w14:textId="77777777" w:rsidR="0034110C" w:rsidRDefault="003411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51D4D"/>
    <w:multiLevelType w:val="multilevel"/>
    <w:tmpl w:val="B65677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9A4EBC"/>
    <w:multiLevelType w:val="hybridMultilevel"/>
    <w:tmpl w:val="B0EA9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BE5FC6"/>
    <w:multiLevelType w:val="hybridMultilevel"/>
    <w:tmpl w:val="DC3A3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92662A"/>
    <w:multiLevelType w:val="multilevel"/>
    <w:tmpl w:val="510A3F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D31761"/>
    <w:multiLevelType w:val="multilevel"/>
    <w:tmpl w:val="3C7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DA09AB"/>
    <w:multiLevelType w:val="hybridMultilevel"/>
    <w:tmpl w:val="35D471F2"/>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7981193">
    <w:abstractNumId w:val="2"/>
  </w:num>
  <w:num w:numId="2" w16cid:durableId="1617323809">
    <w:abstractNumId w:val="0"/>
  </w:num>
  <w:num w:numId="3" w16cid:durableId="1437598770">
    <w:abstractNumId w:val="5"/>
  </w:num>
  <w:num w:numId="4" w16cid:durableId="317854384">
    <w:abstractNumId w:val="4"/>
  </w:num>
  <w:num w:numId="5" w16cid:durableId="282462166">
    <w:abstractNumId w:val="1"/>
  </w:num>
  <w:num w:numId="6" w16cid:durableId="1096514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E536B2"/>
    <w:rsid w:val="0000032E"/>
    <w:rsid w:val="00002699"/>
    <w:rsid w:val="0001034A"/>
    <w:rsid w:val="00011A27"/>
    <w:rsid w:val="000132C0"/>
    <w:rsid w:val="00014C3F"/>
    <w:rsid w:val="000201EA"/>
    <w:rsid w:val="00020C68"/>
    <w:rsid w:val="0003020D"/>
    <w:rsid w:val="00036224"/>
    <w:rsid w:val="00036A80"/>
    <w:rsid w:val="00042885"/>
    <w:rsid w:val="0004296F"/>
    <w:rsid w:val="00042DE2"/>
    <w:rsid w:val="00044150"/>
    <w:rsid w:val="00044A27"/>
    <w:rsid w:val="00044AF7"/>
    <w:rsid w:val="00044D4B"/>
    <w:rsid w:val="000452EC"/>
    <w:rsid w:val="0005015B"/>
    <w:rsid w:val="000514AE"/>
    <w:rsid w:val="00051E2D"/>
    <w:rsid w:val="00052842"/>
    <w:rsid w:val="00056275"/>
    <w:rsid w:val="000576AD"/>
    <w:rsid w:val="00060363"/>
    <w:rsid w:val="00061CDB"/>
    <w:rsid w:val="00061D44"/>
    <w:rsid w:val="00062A0E"/>
    <w:rsid w:val="00062B10"/>
    <w:rsid w:val="00064195"/>
    <w:rsid w:val="0006527E"/>
    <w:rsid w:val="00065D70"/>
    <w:rsid w:val="00070623"/>
    <w:rsid w:val="00070834"/>
    <w:rsid w:val="00071122"/>
    <w:rsid w:val="00072ABA"/>
    <w:rsid w:val="00075D37"/>
    <w:rsid w:val="0007648D"/>
    <w:rsid w:val="00083855"/>
    <w:rsid w:val="00085A77"/>
    <w:rsid w:val="00086E1A"/>
    <w:rsid w:val="00090FD3"/>
    <w:rsid w:val="0009273C"/>
    <w:rsid w:val="0009323E"/>
    <w:rsid w:val="00093ACF"/>
    <w:rsid w:val="00094607"/>
    <w:rsid w:val="00094ACE"/>
    <w:rsid w:val="00097310"/>
    <w:rsid w:val="000A1E17"/>
    <w:rsid w:val="000A2246"/>
    <w:rsid w:val="000B3CCE"/>
    <w:rsid w:val="000B4A87"/>
    <w:rsid w:val="000B4C53"/>
    <w:rsid w:val="000C05A9"/>
    <w:rsid w:val="000C1D20"/>
    <w:rsid w:val="000C6AAB"/>
    <w:rsid w:val="000D01D8"/>
    <w:rsid w:val="000D1756"/>
    <w:rsid w:val="000D4410"/>
    <w:rsid w:val="000D5271"/>
    <w:rsid w:val="000E1644"/>
    <w:rsid w:val="000E187B"/>
    <w:rsid w:val="000E1CAD"/>
    <w:rsid w:val="000E3DD0"/>
    <w:rsid w:val="000E42BF"/>
    <w:rsid w:val="000E4F12"/>
    <w:rsid w:val="000E6C87"/>
    <w:rsid w:val="000E7323"/>
    <w:rsid w:val="000E7E46"/>
    <w:rsid w:val="000F017F"/>
    <w:rsid w:val="000F0BC7"/>
    <w:rsid w:val="000F0C85"/>
    <w:rsid w:val="000F0FD1"/>
    <w:rsid w:val="000F3F9B"/>
    <w:rsid w:val="000F41EE"/>
    <w:rsid w:val="000F505A"/>
    <w:rsid w:val="001012B2"/>
    <w:rsid w:val="00102CC5"/>
    <w:rsid w:val="00105A04"/>
    <w:rsid w:val="0010728F"/>
    <w:rsid w:val="001109FC"/>
    <w:rsid w:val="00111E6E"/>
    <w:rsid w:val="001129B9"/>
    <w:rsid w:val="001132BF"/>
    <w:rsid w:val="00116F65"/>
    <w:rsid w:val="00121804"/>
    <w:rsid w:val="001229BA"/>
    <w:rsid w:val="00130ACF"/>
    <w:rsid w:val="00131075"/>
    <w:rsid w:val="00132BC8"/>
    <w:rsid w:val="0013575D"/>
    <w:rsid w:val="00135C0F"/>
    <w:rsid w:val="00137F2C"/>
    <w:rsid w:val="00146538"/>
    <w:rsid w:val="00146E34"/>
    <w:rsid w:val="0014710F"/>
    <w:rsid w:val="001501DF"/>
    <w:rsid w:val="00152979"/>
    <w:rsid w:val="0015358A"/>
    <w:rsid w:val="00153892"/>
    <w:rsid w:val="00155271"/>
    <w:rsid w:val="00157A60"/>
    <w:rsid w:val="00157F65"/>
    <w:rsid w:val="001626D9"/>
    <w:rsid w:val="0016304D"/>
    <w:rsid w:val="001642F0"/>
    <w:rsid w:val="00164513"/>
    <w:rsid w:val="001647EE"/>
    <w:rsid w:val="00165E14"/>
    <w:rsid w:val="00170012"/>
    <w:rsid w:val="0017123E"/>
    <w:rsid w:val="001743DA"/>
    <w:rsid w:val="001753C1"/>
    <w:rsid w:val="00176510"/>
    <w:rsid w:val="0017655D"/>
    <w:rsid w:val="00177C9C"/>
    <w:rsid w:val="00181F54"/>
    <w:rsid w:val="00182499"/>
    <w:rsid w:val="00183DD4"/>
    <w:rsid w:val="0018460C"/>
    <w:rsid w:val="00184D47"/>
    <w:rsid w:val="00185D29"/>
    <w:rsid w:val="00186BBC"/>
    <w:rsid w:val="00191ABD"/>
    <w:rsid w:val="00192770"/>
    <w:rsid w:val="00192C48"/>
    <w:rsid w:val="001938C6"/>
    <w:rsid w:val="00195669"/>
    <w:rsid w:val="00195D62"/>
    <w:rsid w:val="00196103"/>
    <w:rsid w:val="00196BA6"/>
    <w:rsid w:val="00196E19"/>
    <w:rsid w:val="001A4EC1"/>
    <w:rsid w:val="001A77F8"/>
    <w:rsid w:val="001B1636"/>
    <w:rsid w:val="001B27EC"/>
    <w:rsid w:val="001B379F"/>
    <w:rsid w:val="001B37F2"/>
    <w:rsid w:val="001B50C3"/>
    <w:rsid w:val="001B59BD"/>
    <w:rsid w:val="001B61EE"/>
    <w:rsid w:val="001B6BEE"/>
    <w:rsid w:val="001B6D0F"/>
    <w:rsid w:val="001B78C2"/>
    <w:rsid w:val="001C20F3"/>
    <w:rsid w:val="001C2E16"/>
    <w:rsid w:val="001C3131"/>
    <w:rsid w:val="001C3B55"/>
    <w:rsid w:val="001C7C16"/>
    <w:rsid w:val="001D1F32"/>
    <w:rsid w:val="001D4070"/>
    <w:rsid w:val="001D40D2"/>
    <w:rsid w:val="001D4E5B"/>
    <w:rsid w:val="001D5CF8"/>
    <w:rsid w:val="001D75B5"/>
    <w:rsid w:val="001D7D7E"/>
    <w:rsid w:val="001E12E4"/>
    <w:rsid w:val="001E22B1"/>
    <w:rsid w:val="001E32AC"/>
    <w:rsid w:val="001E3947"/>
    <w:rsid w:val="001E56F0"/>
    <w:rsid w:val="001E790B"/>
    <w:rsid w:val="001F04F2"/>
    <w:rsid w:val="001F21D9"/>
    <w:rsid w:val="001F22AB"/>
    <w:rsid w:val="001F4825"/>
    <w:rsid w:val="001F48CF"/>
    <w:rsid w:val="001F4B6B"/>
    <w:rsid w:val="001F5833"/>
    <w:rsid w:val="001F6C2E"/>
    <w:rsid w:val="001F7136"/>
    <w:rsid w:val="0020064A"/>
    <w:rsid w:val="0020109A"/>
    <w:rsid w:val="002014BD"/>
    <w:rsid w:val="00201A78"/>
    <w:rsid w:val="00201A93"/>
    <w:rsid w:val="00203DA1"/>
    <w:rsid w:val="00204ABA"/>
    <w:rsid w:val="00207238"/>
    <w:rsid w:val="0021098D"/>
    <w:rsid w:val="00211096"/>
    <w:rsid w:val="00212712"/>
    <w:rsid w:val="002149C1"/>
    <w:rsid w:val="002208D0"/>
    <w:rsid w:val="002241BE"/>
    <w:rsid w:val="00225CAD"/>
    <w:rsid w:val="0022658D"/>
    <w:rsid w:val="0022672A"/>
    <w:rsid w:val="00226D06"/>
    <w:rsid w:val="00227890"/>
    <w:rsid w:val="00231A46"/>
    <w:rsid w:val="0023252A"/>
    <w:rsid w:val="00232619"/>
    <w:rsid w:val="00233086"/>
    <w:rsid w:val="0023334D"/>
    <w:rsid w:val="0023508C"/>
    <w:rsid w:val="00246707"/>
    <w:rsid w:val="00251426"/>
    <w:rsid w:val="00254A27"/>
    <w:rsid w:val="00254AE8"/>
    <w:rsid w:val="00255285"/>
    <w:rsid w:val="0025529F"/>
    <w:rsid w:val="002577D6"/>
    <w:rsid w:val="002603C0"/>
    <w:rsid w:val="0026116E"/>
    <w:rsid w:val="002620FA"/>
    <w:rsid w:val="0026280C"/>
    <w:rsid w:val="00265362"/>
    <w:rsid w:val="00266F11"/>
    <w:rsid w:val="00267539"/>
    <w:rsid w:val="00270340"/>
    <w:rsid w:val="0027051D"/>
    <w:rsid w:val="002754AA"/>
    <w:rsid w:val="00276148"/>
    <w:rsid w:val="00277002"/>
    <w:rsid w:val="002772AE"/>
    <w:rsid w:val="00280073"/>
    <w:rsid w:val="00280DE7"/>
    <w:rsid w:val="0028104B"/>
    <w:rsid w:val="0028385A"/>
    <w:rsid w:val="00283CC0"/>
    <w:rsid w:val="0028410C"/>
    <w:rsid w:val="00287016"/>
    <w:rsid w:val="00287802"/>
    <w:rsid w:val="0029566F"/>
    <w:rsid w:val="00295F5B"/>
    <w:rsid w:val="002969E1"/>
    <w:rsid w:val="00296EF9"/>
    <w:rsid w:val="002A10BB"/>
    <w:rsid w:val="002A1811"/>
    <w:rsid w:val="002A1FD2"/>
    <w:rsid w:val="002A2AAC"/>
    <w:rsid w:val="002A3A84"/>
    <w:rsid w:val="002A4FD2"/>
    <w:rsid w:val="002A6506"/>
    <w:rsid w:val="002A6D4E"/>
    <w:rsid w:val="002B026C"/>
    <w:rsid w:val="002B1095"/>
    <w:rsid w:val="002B302E"/>
    <w:rsid w:val="002B3665"/>
    <w:rsid w:val="002B652E"/>
    <w:rsid w:val="002C5491"/>
    <w:rsid w:val="002C6098"/>
    <w:rsid w:val="002C7175"/>
    <w:rsid w:val="002D06DC"/>
    <w:rsid w:val="002D3DAB"/>
    <w:rsid w:val="002D4248"/>
    <w:rsid w:val="002D491C"/>
    <w:rsid w:val="002D55C4"/>
    <w:rsid w:val="002D5685"/>
    <w:rsid w:val="002E0628"/>
    <w:rsid w:val="002E1568"/>
    <w:rsid w:val="002F1CA7"/>
    <w:rsid w:val="002F38D9"/>
    <w:rsid w:val="002F67F8"/>
    <w:rsid w:val="002F7C6E"/>
    <w:rsid w:val="00301016"/>
    <w:rsid w:val="003010DC"/>
    <w:rsid w:val="00301FBA"/>
    <w:rsid w:val="00303FA3"/>
    <w:rsid w:val="003043BE"/>
    <w:rsid w:val="0030770C"/>
    <w:rsid w:val="00313225"/>
    <w:rsid w:val="00315384"/>
    <w:rsid w:val="003158E7"/>
    <w:rsid w:val="00316500"/>
    <w:rsid w:val="00316CAB"/>
    <w:rsid w:val="0032011B"/>
    <w:rsid w:val="00321146"/>
    <w:rsid w:val="003213B6"/>
    <w:rsid w:val="00321962"/>
    <w:rsid w:val="00321A40"/>
    <w:rsid w:val="0032324A"/>
    <w:rsid w:val="0032454E"/>
    <w:rsid w:val="00325A0F"/>
    <w:rsid w:val="003306C3"/>
    <w:rsid w:val="003310E2"/>
    <w:rsid w:val="0033146D"/>
    <w:rsid w:val="00331495"/>
    <w:rsid w:val="003315B3"/>
    <w:rsid w:val="00332E29"/>
    <w:rsid w:val="00333B03"/>
    <w:rsid w:val="00336DD8"/>
    <w:rsid w:val="0034110C"/>
    <w:rsid w:val="00341783"/>
    <w:rsid w:val="00351AA9"/>
    <w:rsid w:val="00351BF8"/>
    <w:rsid w:val="00352746"/>
    <w:rsid w:val="00354B69"/>
    <w:rsid w:val="0035577E"/>
    <w:rsid w:val="00355A5C"/>
    <w:rsid w:val="00356FE2"/>
    <w:rsid w:val="00357C42"/>
    <w:rsid w:val="00357EA8"/>
    <w:rsid w:val="003602DD"/>
    <w:rsid w:val="0037182F"/>
    <w:rsid w:val="003739E2"/>
    <w:rsid w:val="00376FCE"/>
    <w:rsid w:val="0037708A"/>
    <w:rsid w:val="003771BC"/>
    <w:rsid w:val="00377814"/>
    <w:rsid w:val="00380070"/>
    <w:rsid w:val="00380C94"/>
    <w:rsid w:val="00381896"/>
    <w:rsid w:val="003836BB"/>
    <w:rsid w:val="00383969"/>
    <w:rsid w:val="00384F39"/>
    <w:rsid w:val="00385DCE"/>
    <w:rsid w:val="00391666"/>
    <w:rsid w:val="003968B8"/>
    <w:rsid w:val="003A1639"/>
    <w:rsid w:val="003A1D62"/>
    <w:rsid w:val="003A6296"/>
    <w:rsid w:val="003A7CE4"/>
    <w:rsid w:val="003B5D7F"/>
    <w:rsid w:val="003B627D"/>
    <w:rsid w:val="003B6FF8"/>
    <w:rsid w:val="003B71D0"/>
    <w:rsid w:val="003B75FD"/>
    <w:rsid w:val="003B7D0E"/>
    <w:rsid w:val="003C19A4"/>
    <w:rsid w:val="003C20D0"/>
    <w:rsid w:val="003C2913"/>
    <w:rsid w:val="003C58B0"/>
    <w:rsid w:val="003C58F5"/>
    <w:rsid w:val="003C6A2A"/>
    <w:rsid w:val="003C7CDB"/>
    <w:rsid w:val="003D20CF"/>
    <w:rsid w:val="003D2DFC"/>
    <w:rsid w:val="003D3F67"/>
    <w:rsid w:val="003D603B"/>
    <w:rsid w:val="003D61F6"/>
    <w:rsid w:val="003D6CE2"/>
    <w:rsid w:val="003D7EDC"/>
    <w:rsid w:val="003E1329"/>
    <w:rsid w:val="003E15C5"/>
    <w:rsid w:val="003E1CCA"/>
    <w:rsid w:val="003E1D2D"/>
    <w:rsid w:val="003E240D"/>
    <w:rsid w:val="003F0E9D"/>
    <w:rsid w:val="003F0F8A"/>
    <w:rsid w:val="003F111E"/>
    <w:rsid w:val="003F1E81"/>
    <w:rsid w:val="003F2702"/>
    <w:rsid w:val="003F4A45"/>
    <w:rsid w:val="003F4C78"/>
    <w:rsid w:val="003F4EF9"/>
    <w:rsid w:val="003F54FF"/>
    <w:rsid w:val="004020B1"/>
    <w:rsid w:val="0040395B"/>
    <w:rsid w:val="00404C47"/>
    <w:rsid w:val="00405594"/>
    <w:rsid w:val="004058F4"/>
    <w:rsid w:val="0040664E"/>
    <w:rsid w:val="00410CFE"/>
    <w:rsid w:val="00413CD8"/>
    <w:rsid w:val="00414882"/>
    <w:rsid w:val="00414A65"/>
    <w:rsid w:val="004165C6"/>
    <w:rsid w:val="00416700"/>
    <w:rsid w:val="004220A5"/>
    <w:rsid w:val="004263BB"/>
    <w:rsid w:val="0042781B"/>
    <w:rsid w:val="00427ABE"/>
    <w:rsid w:val="00430752"/>
    <w:rsid w:val="00432C67"/>
    <w:rsid w:val="00433231"/>
    <w:rsid w:val="00435346"/>
    <w:rsid w:val="0044152B"/>
    <w:rsid w:val="00441F11"/>
    <w:rsid w:val="0044294F"/>
    <w:rsid w:val="0044495C"/>
    <w:rsid w:val="00446BFB"/>
    <w:rsid w:val="004506DD"/>
    <w:rsid w:val="00454B56"/>
    <w:rsid w:val="00455B35"/>
    <w:rsid w:val="00455B92"/>
    <w:rsid w:val="00460936"/>
    <w:rsid w:val="00464339"/>
    <w:rsid w:val="004666F2"/>
    <w:rsid w:val="00466D5D"/>
    <w:rsid w:val="004707BA"/>
    <w:rsid w:val="00475656"/>
    <w:rsid w:val="00477703"/>
    <w:rsid w:val="00482329"/>
    <w:rsid w:val="00482523"/>
    <w:rsid w:val="00484823"/>
    <w:rsid w:val="00486485"/>
    <w:rsid w:val="00487799"/>
    <w:rsid w:val="00494316"/>
    <w:rsid w:val="004944E6"/>
    <w:rsid w:val="0049583A"/>
    <w:rsid w:val="00496502"/>
    <w:rsid w:val="004A0D92"/>
    <w:rsid w:val="004A19A8"/>
    <w:rsid w:val="004A1A36"/>
    <w:rsid w:val="004A40D5"/>
    <w:rsid w:val="004A7C7C"/>
    <w:rsid w:val="004B0080"/>
    <w:rsid w:val="004B050F"/>
    <w:rsid w:val="004B2A22"/>
    <w:rsid w:val="004B3AA2"/>
    <w:rsid w:val="004C0264"/>
    <w:rsid w:val="004C3309"/>
    <w:rsid w:val="004C64D9"/>
    <w:rsid w:val="004C74CD"/>
    <w:rsid w:val="004D1EEF"/>
    <w:rsid w:val="004D21AF"/>
    <w:rsid w:val="004D2B04"/>
    <w:rsid w:val="004D4E38"/>
    <w:rsid w:val="004D7421"/>
    <w:rsid w:val="004E1A8B"/>
    <w:rsid w:val="004E244A"/>
    <w:rsid w:val="004E3B10"/>
    <w:rsid w:val="004E40C3"/>
    <w:rsid w:val="004E4478"/>
    <w:rsid w:val="004E7B4E"/>
    <w:rsid w:val="004E7BD8"/>
    <w:rsid w:val="004F1ACE"/>
    <w:rsid w:val="004F2774"/>
    <w:rsid w:val="004F3959"/>
    <w:rsid w:val="004F487A"/>
    <w:rsid w:val="004F5F67"/>
    <w:rsid w:val="0050154C"/>
    <w:rsid w:val="005015B5"/>
    <w:rsid w:val="005021AE"/>
    <w:rsid w:val="00504F43"/>
    <w:rsid w:val="00512D76"/>
    <w:rsid w:val="0051316A"/>
    <w:rsid w:val="00515CE2"/>
    <w:rsid w:val="00517C36"/>
    <w:rsid w:val="0052127F"/>
    <w:rsid w:val="00521683"/>
    <w:rsid w:val="0052388E"/>
    <w:rsid w:val="005240CA"/>
    <w:rsid w:val="00531A80"/>
    <w:rsid w:val="00532D8F"/>
    <w:rsid w:val="005341BD"/>
    <w:rsid w:val="00537167"/>
    <w:rsid w:val="0053792B"/>
    <w:rsid w:val="00544D1E"/>
    <w:rsid w:val="00544D6D"/>
    <w:rsid w:val="0054751F"/>
    <w:rsid w:val="00547D87"/>
    <w:rsid w:val="00557BC9"/>
    <w:rsid w:val="00557D73"/>
    <w:rsid w:val="00557F5F"/>
    <w:rsid w:val="005619B5"/>
    <w:rsid w:val="00561E6E"/>
    <w:rsid w:val="00562F01"/>
    <w:rsid w:val="00563ED1"/>
    <w:rsid w:val="00564145"/>
    <w:rsid w:val="0056641D"/>
    <w:rsid w:val="00567E66"/>
    <w:rsid w:val="005700B7"/>
    <w:rsid w:val="00570404"/>
    <w:rsid w:val="00571F21"/>
    <w:rsid w:val="005729FF"/>
    <w:rsid w:val="00572F59"/>
    <w:rsid w:val="005752E4"/>
    <w:rsid w:val="00577FF8"/>
    <w:rsid w:val="00581BB0"/>
    <w:rsid w:val="005823A1"/>
    <w:rsid w:val="005849FC"/>
    <w:rsid w:val="00585A1F"/>
    <w:rsid w:val="00585BD7"/>
    <w:rsid w:val="00586DE8"/>
    <w:rsid w:val="00591BCE"/>
    <w:rsid w:val="00591D5C"/>
    <w:rsid w:val="005920BD"/>
    <w:rsid w:val="00592653"/>
    <w:rsid w:val="005932B7"/>
    <w:rsid w:val="00594F01"/>
    <w:rsid w:val="00596712"/>
    <w:rsid w:val="005974D7"/>
    <w:rsid w:val="005A02FA"/>
    <w:rsid w:val="005A0870"/>
    <w:rsid w:val="005A1752"/>
    <w:rsid w:val="005A19C6"/>
    <w:rsid w:val="005A2824"/>
    <w:rsid w:val="005A46E1"/>
    <w:rsid w:val="005B0184"/>
    <w:rsid w:val="005B1155"/>
    <w:rsid w:val="005B182A"/>
    <w:rsid w:val="005B2416"/>
    <w:rsid w:val="005B41CF"/>
    <w:rsid w:val="005B66DF"/>
    <w:rsid w:val="005C09C1"/>
    <w:rsid w:val="005C2F2F"/>
    <w:rsid w:val="005C4448"/>
    <w:rsid w:val="005C48C3"/>
    <w:rsid w:val="005C549E"/>
    <w:rsid w:val="005C6C02"/>
    <w:rsid w:val="005D11EF"/>
    <w:rsid w:val="005D127F"/>
    <w:rsid w:val="005D79A3"/>
    <w:rsid w:val="005E19B0"/>
    <w:rsid w:val="005E2875"/>
    <w:rsid w:val="005E54DF"/>
    <w:rsid w:val="005E66F4"/>
    <w:rsid w:val="005F002A"/>
    <w:rsid w:val="005F05BF"/>
    <w:rsid w:val="005F268D"/>
    <w:rsid w:val="005F38F2"/>
    <w:rsid w:val="005F4B41"/>
    <w:rsid w:val="005F5E71"/>
    <w:rsid w:val="005F76E8"/>
    <w:rsid w:val="00600683"/>
    <w:rsid w:val="006018B3"/>
    <w:rsid w:val="00604B9F"/>
    <w:rsid w:val="00606E2D"/>
    <w:rsid w:val="00607E63"/>
    <w:rsid w:val="00610954"/>
    <w:rsid w:val="006112B4"/>
    <w:rsid w:val="00611362"/>
    <w:rsid w:val="00611861"/>
    <w:rsid w:val="00611F36"/>
    <w:rsid w:val="00612C27"/>
    <w:rsid w:val="006162B4"/>
    <w:rsid w:val="00616FA3"/>
    <w:rsid w:val="006177E8"/>
    <w:rsid w:val="006207F1"/>
    <w:rsid w:val="00622A83"/>
    <w:rsid w:val="0062360C"/>
    <w:rsid w:val="006237F9"/>
    <w:rsid w:val="006259EA"/>
    <w:rsid w:val="0063151E"/>
    <w:rsid w:val="006319ED"/>
    <w:rsid w:val="006324E9"/>
    <w:rsid w:val="00633260"/>
    <w:rsid w:val="006343B8"/>
    <w:rsid w:val="006360B8"/>
    <w:rsid w:val="00637480"/>
    <w:rsid w:val="0063777E"/>
    <w:rsid w:val="00637E38"/>
    <w:rsid w:val="006419E9"/>
    <w:rsid w:val="00641A77"/>
    <w:rsid w:val="00644E4E"/>
    <w:rsid w:val="00645486"/>
    <w:rsid w:val="006455B1"/>
    <w:rsid w:val="0064610C"/>
    <w:rsid w:val="00646988"/>
    <w:rsid w:val="00647CED"/>
    <w:rsid w:val="0065300C"/>
    <w:rsid w:val="0065768E"/>
    <w:rsid w:val="006602F9"/>
    <w:rsid w:val="00661BE4"/>
    <w:rsid w:val="00663EA3"/>
    <w:rsid w:val="0067007D"/>
    <w:rsid w:val="00670F3B"/>
    <w:rsid w:val="00675913"/>
    <w:rsid w:val="0067647E"/>
    <w:rsid w:val="00684556"/>
    <w:rsid w:val="006846DE"/>
    <w:rsid w:val="00687E4D"/>
    <w:rsid w:val="00693D16"/>
    <w:rsid w:val="006952E8"/>
    <w:rsid w:val="00695F4D"/>
    <w:rsid w:val="006963D0"/>
    <w:rsid w:val="00697FCF"/>
    <w:rsid w:val="006A2D20"/>
    <w:rsid w:val="006A3FB6"/>
    <w:rsid w:val="006A45BA"/>
    <w:rsid w:val="006B09D9"/>
    <w:rsid w:val="006B2BAC"/>
    <w:rsid w:val="006B3463"/>
    <w:rsid w:val="006B531D"/>
    <w:rsid w:val="006B6A89"/>
    <w:rsid w:val="006C5D56"/>
    <w:rsid w:val="006C5DFD"/>
    <w:rsid w:val="006D2002"/>
    <w:rsid w:val="006D306B"/>
    <w:rsid w:val="006D7D43"/>
    <w:rsid w:val="006E2EC8"/>
    <w:rsid w:val="006E6A43"/>
    <w:rsid w:val="006E742E"/>
    <w:rsid w:val="006E7C12"/>
    <w:rsid w:val="006F0ACD"/>
    <w:rsid w:val="006F1908"/>
    <w:rsid w:val="006F3F61"/>
    <w:rsid w:val="006F6A54"/>
    <w:rsid w:val="006F7AC8"/>
    <w:rsid w:val="006F7EDB"/>
    <w:rsid w:val="00703760"/>
    <w:rsid w:val="0070418D"/>
    <w:rsid w:val="00704892"/>
    <w:rsid w:val="0071326E"/>
    <w:rsid w:val="00715CD7"/>
    <w:rsid w:val="00717318"/>
    <w:rsid w:val="00721E76"/>
    <w:rsid w:val="0072345E"/>
    <w:rsid w:val="00723F8C"/>
    <w:rsid w:val="0072483C"/>
    <w:rsid w:val="00724BAC"/>
    <w:rsid w:val="00726CF3"/>
    <w:rsid w:val="00730350"/>
    <w:rsid w:val="0073534E"/>
    <w:rsid w:val="00735704"/>
    <w:rsid w:val="00735D7D"/>
    <w:rsid w:val="00736494"/>
    <w:rsid w:val="00736F95"/>
    <w:rsid w:val="0073762B"/>
    <w:rsid w:val="00737B12"/>
    <w:rsid w:val="007421E3"/>
    <w:rsid w:val="00742C70"/>
    <w:rsid w:val="007430DB"/>
    <w:rsid w:val="00746793"/>
    <w:rsid w:val="00750C12"/>
    <w:rsid w:val="00752F51"/>
    <w:rsid w:val="007559CD"/>
    <w:rsid w:val="0076065B"/>
    <w:rsid w:val="00760F06"/>
    <w:rsid w:val="00761B4B"/>
    <w:rsid w:val="00762B42"/>
    <w:rsid w:val="00762C7E"/>
    <w:rsid w:val="007636F1"/>
    <w:rsid w:val="007701C8"/>
    <w:rsid w:val="00770DF3"/>
    <w:rsid w:val="00771E65"/>
    <w:rsid w:val="00772290"/>
    <w:rsid w:val="0077350B"/>
    <w:rsid w:val="0077756A"/>
    <w:rsid w:val="00781902"/>
    <w:rsid w:val="00783398"/>
    <w:rsid w:val="0078612E"/>
    <w:rsid w:val="00787A98"/>
    <w:rsid w:val="007933FA"/>
    <w:rsid w:val="007939C0"/>
    <w:rsid w:val="00793A04"/>
    <w:rsid w:val="00793C26"/>
    <w:rsid w:val="007969C9"/>
    <w:rsid w:val="00796CD3"/>
    <w:rsid w:val="00797B27"/>
    <w:rsid w:val="007A18E0"/>
    <w:rsid w:val="007A2DEB"/>
    <w:rsid w:val="007A5BC4"/>
    <w:rsid w:val="007A617C"/>
    <w:rsid w:val="007A7957"/>
    <w:rsid w:val="007A7A83"/>
    <w:rsid w:val="007B0012"/>
    <w:rsid w:val="007B04A2"/>
    <w:rsid w:val="007B16FA"/>
    <w:rsid w:val="007B711B"/>
    <w:rsid w:val="007C1763"/>
    <w:rsid w:val="007C4EDD"/>
    <w:rsid w:val="007C50E9"/>
    <w:rsid w:val="007C7765"/>
    <w:rsid w:val="007C7C0E"/>
    <w:rsid w:val="007D2D86"/>
    <w:rsid w:val="007D3368"/>
    <w:rsid w:val="007D3DF8"/>
    <w:rsid w:val="007D7311"/>
    <w:rsid w:val="007D7B42"/>
    <w:rsid w:val="007E1A0B"/>
    <w:rsid w:val="007E2242"/>
    <w:rsid w:val="007E31C7"/>
    <w:rsid w:val="007E377B"/>
    <w:rsid w:val="007E4DA5"/>
    <w:rsid w:val="007E5B28"/>
    <w:rsid w:val="007E653E"/>
    <w:rsid w:val="007F2ADD"/>
    <w:rsid w:val="007F3B48"/>
    <w:rsid w:val="007F4C58"/>
    <w:rsid w:val="007F4FF5"/>
    <w:rsid w:val="007F7236"/>
    <w:rsid w:val="00802DC3"/>
    <w:rsid w:val="00803081"/>
    <w:rsid w:val="00803754"/>
    <w:rsid w:val="008037FB"/>
    <w:rsid w:val="008057A7"/>
    <w:rsid w:val="00807987"/>
    <w:rsid w:val="00807C86"/>
    <w:rsid w:val="00811E9E"/>
    <w:rsid w:val="00814021"/>
    <w:rsid w:val="00815896"/>
    <w:rsid w:val="00821096"/>
    <w:rsid w:val="00821416"/>
    <w:rsid w:val="008314CF"/>
    <w:rsid w:val="00831970"/>
    <w:rsid w:val="0083261A"/>
    <w:rsid w:val="0083339A"/>
    <w:rsid w:val="008339E2"/>
    <w:rsid w:val="00840E92"/>
    <w:rsid w:val="00843255"/>
    <w:rsid w:val="00843E43"/>
    <w:rsid w:val="008474AC"/>
    <w:rsid w:val="00847506"/>
    <w:rsid w:val="00856879"/>
    <w:rsid w:val="00862256"/>
    <w:rsid w:val="00870BA3"/>
    <w:rsid w:val="0087156D"/>
    <w:rsid w:val="00872739"/>
    <w:rsid w:val="00873B06"/>
    <w:rsid w:val="008752AB"/>
    <w:rsid w:val="0088373D"/>
    <w:rsid w:val="00883B09"/>
    <w:rsid w:val="008848C6"/>
    <w:rsid w:val="00884A0C"/>
    <w:rsid w:val="0088608B"/>
    <w:rsid w:val="008866B8"/>
    <w:rsid w:val="008873E7"/>
    <w:rsid w:val="00887767"/>
    <w:rsid w:val="00891D65"/>
    <w:rsid w:val="008920D3"/>
    <w:rsid w:val="008924A8"/>
    <w:rsid w:val="00893D62"/>
    <w:rsid w:val="00893EFA"/>
    <w:rsid w:val="008A194A"/>
    <w:rsid w:val="008A1FD6"/>
    <w:rsid w:val="008A2EBD"/>
    <w:rsid w:val="008A4870"/>
    <w:rsid w:val="008A5DDC"/>
    <w:rsid w:val="008A7EF7"/>
    <w:rsid w:val="008B2223"/>
    <w:rsid w:val="008B2957"/>
    <w:rsid w:val="008B369C"/>
    <w:rsid w:val="008B4082"/>
    <w:rsid w:val="008B55B5"/>
    <w:rsid w:val="008B61A3"/>
    <w:rsid w:val="008B69D9"/>
    <w:rsid w:val="008B7487"/>
    <w:rsid w:val="008C31CB"/>
    <w:rsid w:val="008C44E7"/>
    <w:rsid w:val="008C483E"/>
    <w:rsid w:val="008C60AC"/>
    <w:rsid w:val="008C6F41"/>
    <w:rsid w:val="008D1BED"/>
    <w:rsid w:val="008D2C15"/>
    <w:rsid w:val="008D4DDA"/>
    <w:rsid w:val="008D5942"/>
    <w:rsid w:val="008D6DE5"/>
    <w:rsid w:val="008D737A"/>
    <w:rsid w:val="008E1A35"/>
    <w:rsid w:val="008E3212"/>
    <w:rsid w:val="008E4C6B"/>
    <w:rsid w:val="008E6D59"/>
    <w:rsid w:val="008E7C22"/>
    <w:rsid w:val="008F2BA1"/>
    <w:rsid w:val="008F3137"/>
    <w:rsid w:val="008F3C0E"/>
    <w:rsid w:val="008F4868"/>
    <w:rsid w:val="008F4BCD"/>
    <w:rsid w:val="008F4D2D"/>
    <w:rsid w:val="008F5A4A"/>
    <w:rsid w:val="00901E55"/>
    <w:rsid w:val="0090267F"/>
    <w:rsid w:val="00903DB9"/>
    <w:rsid w:val="00903F3A"/>
    <w:rsid w:val="0090490E"/>
    <w:rsid w:val="00905601"/>
    <w:rsid w:val="009060E1"/>
    <w:rsid w:val="00906A00"/>
    <w:rsid w:val="00912E7B"/>
    <w:rsid w:val="009163D2"/>
    <w:rsid w:val="00916AD6"/>
    <w:rsid w:val="00920092"/>
    <w:rsid w:val="009210E7"/>
    <w:rsid w:val="00921F2A"/>
    <w:rsid w:val="00922C0A"/>
    <w:rsid w:val="00924F77"/>
    <w:rsid w:val="00927E78"/>
    <w:rsid w:val="009302D2"/>
    <w:rsid w:val="00931AA7"/>
    <w:rsid w:val="00932437"/>
    <w:rsid w:val="00932666"/>
    <w:rsid w:val="00932669"/>
    <w:rsid w:val="009344D2"/>
    <w:rsid w:val="00937AD6"/>
    <w:rsid w:val="00937E68"/>
    <w:rsid w:val="009403AD"/>
    <w:rsid w:val="00942334"/>
    <w:rsid w:val="00943369"/>
    <w:rsid w:val="00946F39"/>
    <w:rsid w:val="00946F6A"/>
    <w:rsid w:val="009525B9"/>
    <w:rsid w:val="009606A5"/>
    <w:rsid w:val="00961F22"/>
    <w:rsid w:val="009629CA"/>
    <w:rsid w:val="00963923"/>
    <w:rsid w:val="00964A6F"/>
    <w:rsid w:val="0096531C"/>
    <w:rsid w:val="009673F6"/>
    <w:rsid w:val="009735C5"/>
    <w:rsid w:val="00973A6B"/>
    <w:rsid w:val="00974668"/>
    <w:rsid w:val="009751B0"/>
    <w:rsid w:val="009768D2"/>
    <w:rsid w:val="00977206"/>
    <w:rsid w:val="00981165"/>
    <w:rsid w:val="009811BC"/>
    <w:rsid w:val="009819BA"/>
    <w:rsid w:val="009829FC"/>
    <w:rsid w:val="00982A0B"/>
    <w:rsid w:val="009834C3"/>
    <w:rsid w:val="0099058F"/>
    <w:rsid w:val="00990B76"/>
    <w:rsid w:val="009927F8"/>
    <w:rsid w:val="009965E8"/>
    <w:rsid w:val="009A0541"/>
    <w:rsid w:val="009A2684"/>
    <w:rsid w:val="009A283C"/>
    <w:rsid w:val="009A29BB"/>
    <w:rsid w:val="009B01DB"/>
    <w:rsid w:val="009B14E1"/>
    <w:rsid w:val="009B3C96"/>
    <w:rsid w:val="009B4207"/>
    <w:rsid w:val="009B49B7"/>
    <w:rsid w:val="009B5087"/>
    <w:rsid w:val="009B63D8"/>
    <w:rsid w:val="009B743B"/>
    <w:rsid w:val="009C2ABE"/>
    <w:rsid w:val="009C2C1E"/>
    <w:rsid w:val="009C4CE6"/>
    <w:rsid w:val="009C5785"/>
    <w:rsid w:val="009C618C"/>
    <w:rsid w:val="009C7B07"/>
    <w:rsid w:val="009D1C68"/>
    <w:rsid w:val="009D4FAE"/>
    <w:rsid w:val="009D6078"/>
    <w:rsid w:val="009D765A"/>
    <w:rsid w:val="009E2162"/>
    <w:rsid w:val="009E2A59"/>
    <w:rsid w:val="009E4650"/>
    <w:rsid w:val="009F0BEA"/>
    <w:rsid w:val="009F1511"/>
    <w:rsid w:val="009F2811"/>
    <w:rsid w:val="009F503C"/>
    <w:rsid w:val="009F6B94"/>
    <w:rsid w:val="00A009ED"/>
    <w:rsid w:val="00A0132F"/>
    <w:rsid w:val="00A01963"/>
    <w:rsid w:val="00A023BF"/>
    <w:rsid w:val="00A02BAF"/>
    <w:rsid w:val="00A02D1B"/>
    <w:rsid w:val="00A04960"/>
    <w:rsid w:val="00A053A1"/>
    <w:rsid w:val="00A05E1B"/>
    <w:rsid w:val="00A0626B"/>
    <w:rsid w:val="00A06A64"/>
    <w:rsid w:val="00A10018"/>
    <w:rsid w:val="00A1037D"/>
    <w:rsid w:val="00A1038E"/>
    <w:rsid w:val="00A117D0"/>
    <w:rsid w:val="00A12BBD"/>
    <w:rsid w:val="00A1499B"/>
    <w:rsid w:val="00A14DEA"/>
    <w:rsid w:val="00A1660A"/>
    <w:rsid w:val="00A17F86"/>
    <w:rsid w:val="00A20A44"/>
    <w:rsid w:val="00A20CC5"/>
    <w:rsid w:val="00A21171"/>
    <w:rsid w:val="00A220F8"/>
    <w:rsid w:val="00A242D7"/>
    <w:rsid w:val="00A26746"/>
    <w:rsid w:val="00A3041C"/>
    <w:rsid w:val="00A40120"/>
    <w:rsid w:val="00A41F73"/>
    <w:rsid w:val="00A4361A"/>
    <w:rsid w:val="00A460CD"/>
    <w:rsid w:val="00A4753A"/>
    <w:rsid w:val="00A511B2"/>
    <w:rsid w:val="00A55B70"/>
    <w:rsid w:val="00A55F58"/>
    <w:rsid w:val="00A61370"/>
    <w:rsid w:val="00A61DAF"/>
    <w:rsid w:val="00A63D81"/>
    <w:rsid w:val="00A6638C"/>
    <w:rsid w:val="00A66D7A"/>
    <w:rsid w:val="00A67207"/>
    <w:rsid w:val="00A72B64"/>
    <w:rsid w:val="00A77C99"/>
    <w:rsid w:val="00A77F3D"/>
    <w:rsid w:val="00A8053B"/>
    <w:rsid w:val="00A82707"/>
    <w:rsid w:val="00A8337F"/>
    <w:rsid w:val="00A86B67"/>
    <w:rsid w:val="00A8771F"/>
    <w:rsid w:val="00A92C6D"/>
    <w:rsid w:val="00A956C4"/>
    <w:rsid w:val="00A96D8F"/>
    <w:rsid w:val="00AA013C"/>
    <w:rsid w:val="00AA406E"/>
    <w:rsid w:val="00AA739D"/>
    <w:rsid w:val="00AA78E0"/>
    <w:rsid w:val="00AB0782"/>
    <w:rsid w:val="00AB36C0"/>
    <w:rsid w:val="00AB595E"/>
    <w:rsid w:val="00AC1D2A"/>
    <w:rsid w:val="00AC462C"/>
    <w:rsid w:val="00AC7016"/>
    <w:rsid w:val="00AC75B9"/>
    <w:rsid w:val="00AD3F8D"/>
    <w:rsid w:val="00AD5A57"/>
    <w:rsid w:val="00AD6EC8"/>
    <w:rsid w:val="00AD7079"/>
    <w:rsid w:val="00AD77A7"/>
    <w:rsid w:val="00AD7F78"/>
    <w:rsid w:val="00AD7FE4"/>
    <w:rsid w:val="00AE02E0"/>
    <w:rsid w:val="00AE26DC"/>
    <w:rsid w:val="00AE56E4"/>
    <w:rsid w:val="00AE58DF"/>
    <w:rsid w:val="00AE5EB2"/>
    <w:rsid w:val="00AE687F"/>
    <w:rsid w:val="00AE6AD1"/>
    <w:rsid w:val="00AF11AE"/>
    <w:rsid w:val="00AF14E6"/>
    <w:rsid w:val="00AF2E42"/>
    <w:rsid w:val="00AF451A"/>
    <w:rsid w:val="00AF4883"/>
    <w:rsid w:val="00AF59DB"/>
    <w:rsid w:val="00AF6A59"/>
    <w:rsid w:val="00AF6D11"/>
    <w:rsid w:val="00AF7C35"/>
    <w:rsid w:val="00B00063"/>
    <w:rsid w:val="00B0011C"/>
    <w:rsid w:val="00B0149C"/>
    <w:rsid w:val="00B030EA"/>
    <w:rsid w:val="00B05100"/>
    <w:rsid w:val="00B0570C"/>
    <w:rsid w:val="00B059FF"/>
    <w:rsid w:val="00B05F4B"/>
    <w:rsid w:val="00B12112"/>
    <w:rsid w:val="00B12131"/>
    <w:rsid w:val="00B1220C"/>
    <w:rsid w:val="00B12C35"/>
    <w:rsid w:val="00B15847"/>
    <w:rsid w:val="00B215A0"/>
    <w:rsid w:val="00B22DFF"/>
    <w:rsid w:val="00B25E88"/>
    <w:rsid w:val="00B26AA3"/>
    <w:rsid w:val="00B321B2"/>
    <w:rsid w:val="00B373AB"/>
    <w:rsid w:val="00B37AC4"/>
    <w:rsid w:val="00B37ED8"/>
    <w:rsid w:val="00B402C8"/>
    <w:rsid w:val="00B402DB"/>
    <w:rsid w:val="00B416A7"/>
    <w:rsid w:val="00B44198"/>
    <w:rsid w:val="00B478C3"/>
    <w:rsid w:val="00B47B15"/>
    <w:rsid w:val="00B47D34"/>
    <w:rsid w:val="00B50120"/>
    <w:rsid w:val="00B50DC0"/>
    <w:rsid w:val="00B50F3A"/>
    <w:rsid w:val="00B5330B"/>
    <w:rsid w:val="00B61520"/>
    <w:rsid w:val="00B63D36"/>
    <w:rsid w:val="00B65790"/>
    <w:rsid w:val="00B66019"/>
    <w:rsid w:val="00B713E7"/>
    <w:rsid w:val="00B74077"/>
    <w:rsid w:val="00B8233F"/>
    <w:rsid w:val="00B82B28"/>
    <w:rsid w:val="00B8342F"/>
    <w:rsid w:val="00B859CC"/>
    <w:rsid w:val="00B87D0E"/>
    <w:rsid w:val="00B87E55"/>
    <w:rsid w:val="00B906F6"/>
    <w:rsid w:val="00B913EB"/>
    <w:rsid w:val="00B93FAD"/>
    <w:rsid w:val="00B94559"/>
    <w:rsid w:val="00B95122"/>
    <w:rsid w:val="00B96E5B"/>
    <w:rsid w:val="00B971F8"/>
    <w:rsid w:val="00BA0C6B"/>
    <w:rsid w:val="00BA1663"/>
    <w:rsid w:val="00BA17AC"/>
    <w:rsid w:val="00BA1B74"/>
    <w:rsid w:val="00BA2E34"/>
    <w:rsid w:val="00BA39FD"/>
    <w:rsid w:val="00BB04A3"/>
    <w:rsid w:val="00BB11CA"/>
    <w:rsid w:val="00BB185E"/>
    <w:rsid w:val="00BB35DC"/>
    <w:rsid w:val="00BB4188"/>
    <w:rsid w:val="00BC0CA5"/>
    <w:rsid w:val="00BC2B11"/>
    <w:rsid w:val="00BC30BD"/>
    <w:rsid w:val="00BC3F7A"/>
    <w:rsid w:val="00BC4ED3"/>
    <w:rsid w:val="00BC5317"/>
    <w:rsid w:val="00BC6227"/>
    <w:rsid w:val="00BC64F8"/>
    <w:rsid w:val="00BC74F9"/>
    <w:rsid w:val="00BC7911"/>
    <w:rsid w:val="00BD40B3"/>
    <w:rsid w:val="00BD4BBA"/>
    <w:rsid w:val="00BD500E"/>
    <w:rsid w:val="00BD5059"/>
    <w:rsid w:val="00BE2FB3"/>
    <w:rsid w:val="00BE49F9"/>
    <w:rsid w:val="00BE5734"/>
    <w:rsid w:val="00BE663B"/>
    <w:rsid w:val="00BE7241"/>
    <w:rsid w:val="00BE7F02"/>
    <w:rsid w:val="00C0147D"/>
    <w:rsid w:val="00C02134"/>
    <w:rsid w:val="00C0276A"/>
    <w:rsid w:val="00C06A86"/>
    <w:rsid w:val="00C1022B"/>
    <w:rsid w:val="00C12193"/>
    <w:rsid w:val="00C12941"/>
    <w:rsid w:val="00C14317"/>
    <w:rsid w:val="00C163B0"/>
    <w:rsid w:val="00C17051"/>
    <w:rsid w:val="00C17D28"/>
    <w:rsid w:val="00C17D6F"/>
    <w:rsid w:val="00C20390"/>
    <w:rsid w:val="00C22312"/>
    <w:rsid w:val="00C278E8"/>
    <w:rsid w:val="00C30556"/>
    <w:rsid w:val="00C308B7"/>
    <w:rsid w:val="00C31BAE"/>
    <w:rsid w:val="00C33ECC"/>
    <w:rsid w:val="00C351C0"/>
    <w:rsid w:val="00C36C69"/>
    <w:rsid w:val="00C43359"/>
    <w:rsid w:val="00C44208"/>
    <w:rsid w:val="00C47470"/>
    <w:rsid w:val="00C474D1"/>
    <w:rsid w:val="00C5079E"/>
    <w:rsid w:val="00C51832"/>
    <w:rsid w:val="00C53E80"/>
    <w:rsid w:val="00C56549"/>
    <w:rsid w:val="00C60D9F"/>
    <w:rsid w:val="00C61174"/>
    <w:rsid w:val="00C662C1"/>
    <w:rsid w:val="00C67301"/>
    <w:rsid w:val="00C70FCB"/>
    <w:rsid w:val="00C71827"/>
    <w:rsid w:val="00C71F99"/>
    <w:rsid w:val="00C721E9"/>
    <w:rsid w:val="00C72909"/>
    <w:rsid w:val="00C74061"/>
    <w:rsid w:val="00C8159C"/>
    <w:rsid w:val="00C81BFD"/>
    <w:rsid w:val="00C92E8B"/>
    <w:rsid w:val="00C938B6"/>
    <w:rsid w:val="00C95CDD"/>
    <w:rsid w:val="00CA074D"/>
    <w:rsid w:val="00CA136C"/>
    <w:rsid w:val="00CA13FD"/>
    <w:rsid w:val="00CA1DBC"/>
    <w:rsid w:val="00CA63E0"/>
    <w:rsid w:val="00CB0AEE"/>
    <w:rsid w:val="00CB5656"/>
    <w:rsid w:val="00CB60C7"/>
    <w:rsid w:val="00CC3ABC"/>
    <w:rsid w:val="00CD20E2"/>
    <w:rsid w:val="00CD79C0"/>
    <w:rsid w:val="00CE10CB"/>
    <w:rsid w:val="00CE1F67"/>
    <w:rsid w:val="00CE28B6"/>
    <w:rsid w:val="00CE291C"/>
    <w:rsid w:val="00CE2F17"/>
    <w:rsid w:val="00CE55F3"/>
    <w:rsid w:val="00CE6D71"/>
    <w:rsid w:val="00CF34C9"/>
    <w:rsid w:val="00CF65B0"/>
    <w:rsid w:val="00D03B7E"/>
    <w:rsid w:val="00D066C8"/>
    <w:rsid w:val="00D06EE9"/>
    <w:rsid w:val="00D07579"/>
    <w:rsid w:val="00D1104C"/>
    <w:rsid w:val="00D11805"/>
    <w:rsid w:val="00D12705"/>
    <w:rsid w:val="00D13FB3"/>
    <w:rsid w:val="00D177A0"/>
    <w:rsid w:val="00D20424"/>
    <w:rsid w:val="00D225C5"/>
    <w:rsid w:val="00D22915"/>
    <w:rsid w:val="00D23009"/>
    <w:rsid w:val="00D2399E"/>
    <w:rsid w:val="00D241B8"/>
    <w:rsid w:val="00D268F1"/>
    <w:rsid w:val="00D2768C"/>
    <w:rsid w:val="00D3010E"/>
    <w:rsid w:val="00D30384"/>
    <w:rsid w:val="00D34535"/>
    <w:rsid w:val="00D34853"/>
    <w:rsid w:val="00D3659D"/>
    <w:rsid w:val="00D36844"/>
    <w:rsid w:val="00D36F3A"/>
    <w:rsid w:val="00D37F2F"/>
    <w:rsid w:val="00D41EFD"/>
    <w:rsid w:val="00D44A48"/>
    <w:rsid w:val="00D45692"/>
    <w:rsid w:val="00D45FA1"/>
    <w:rsid w:val="00D47063"/>
    <w:rsid w:val="00D51749"/>
    <w:rsid w:val="00D54E16"/>
    <w:rsid w:val="00D5501A"/>
    <w:rsid w:val="00D60368"/>
    <w:rsid w:val="00D63086"/>
    <w:rsid w:val="00D73379"/>
    <w:rsid w:val="00D74D14"/>
    <w:rsid w:val="00D75001"/>
    <w:rsid w:val="00D76C54"/>
    <w:rsid w:val="00D80EB0"/>
    <w:rsid w:val="00D80FC2"/>
    <w:rsid w:val="00D82ED1"/>
    <w:rsid w:val="00D926CB"/>
    <w:rsid w:val="00D93620"/>
    <w:rsid w:val="00D953D1"/>
    <w:rsid w:val="00D96811"/>
    <w:rsid w:val="00DA52E3"/>
    <w:rsid w:val="00DA5886"/>
    <w:rsid w:val="00DA7A44"/>
    <w:rsid w:val="00DB055D"/>
    <w:rsid w:val="00DB1251"/>
    <w:rsid w:val="00DB361E"/>
    <w:rsid w:val="00DB3DA6"/>
    <w:rsid w:val="00DB4403"/>
    <w:rsid w:val="00DB4E7E"/>
    <w:rsid w:val="00DC05F9"/>
    <w:rsid w:val="00DC0DB0"/>
    <w:rsid w:val="00DC1728"/>
    <w:rsid w:val="00DC6112"/>
    <w:rsid w:val="00DC6D94"/>
    <w:rsid w:val="00DC7995"/>
    <w:rsid w:val="00DC7D6C"/>
    <w:rsid w:val="00DD0FEF"/>
    <w:rsid w:val="00DD19F8"/>
    <w:rsid w:val="00DD35A0"/>
    <w:rsid w:val="00DD78AE"/>
    <w:rsid w:val="00DE0287"/>
    <w:rsid w:val="00DE0778"/>
    <w:rsid w:val="00DE159B"/>
    <w:rsid w:val="00DE2F49"/>
    <w:rsid w:val="00DE3EC2"/>
    <w:rsid w:val="00DE44BB"/>
    <w:rsid w:val="00DE4669"/>
    <w:rsid w:val="00DE5D4E"/>
    <w:rsid w:val="00DE782A"/>
    <w:rsid w:val="00DF1A36"/>
    <w:rsid w:val="00DF2B8E"/>
    <w:rsid w:val="00DF4060"/>
    <w:rsid w:val="00DF4996"/>
    <w:rsid w:val="00DF5BA4"/>
    <w:rsid w:val="00DF6C5E"/>
    <w:rsid w:val="00DF706A"/>
    <w:rsid w:val="00E03AAD"/>
    <w:rsid w:val="00E070CC"/>
    <w:rsid w:val="00E1766B"/>
    <w:rsid w:val="00E20DC5"/>
    <w:rsid w:val="00E216DB"/>
    <w:rsid w:val="00E25F7B"/>
    <w:rsid w:val="00E31674"/>
    <w:rsid w:val="00E37C17"/>
    <w:rsid w:val="00E431AA"/>
    <w:rsid w:val="00E50622"/>
    <w:rsid w:val="00E50651"/>
    <w:rsid w:val="00E51302"/>
    <w:rsid w:val="00E52DBF"/>
    <w:rsid w:val="00E5353E"/>
    <w:rsid w:val="00E53FFC"/>
    <w:rsid w:val="00E54612"/>
    <w:rsid w:val="00E55169"/>
    <w:rsid w:val="00E5584E"/>
    <w:rsid w:val="00E55971"/>
    <w:rsid w:val="00E56AB6"/>
    <w:rsid w:val="00E60666"/>
    <w:rsid w:val="00E625CA"/>
    <w:rsid w:val="00E634D6"/>
    <w:rsid w:val="00E642CF"/>
    <w:rsid w:val="00E659D8"/>
    <w:rsid w:val="00E660F1"/>
    <w:rsid w:val="00E66C90"/>
    <w:rsid w:val="00E70026"/>
    <w:rsid w:val="00E7021C"/>
    <w:rsid w:val="00E70D30"/>
    <w:rsid w:val="00E716A8"/>
    <w:rsid w:val="00E730CF"/>
    <w:rsid w:val="00E733EC"/>
    <w:rsid w:val="00E735E9"/>
    <w:rsid w:val="00E738B9"/>
    <w:rsid w:val="00E74D2E"/>
    <w:rsid w:val="00E80FE8"/>
    <w:rsid w:val="00E82281"/>
    <w:rsid w:val="00E83B01"/>
    <w:rsid w:val="00E83F1D"/>
    <w:rsid w:val="00E84DE5"/>
    <w:rsid w:val="00E851B8"/>
    <w:rsid w:val="00E857E2"/>
    <w:rsid w:val="00E85974"/>
    <w:rsid w:val="00E910DC"/>
    <w:rsid w:val="00E91136"/>
    <w:rsid w:val="00E93077"/>
    <w:rsid w:val="00E945B3"/>
    <w:rsid w:val="00E94ACB"/>
    <w:rsid w:val="00E955A2"/>
    <w:rsid w:val="00EA1B4A"/>
    <w:rsid w:val="00EA45B0"/>
    <w:rsid w:val="00EA49F7"/>
    <w:rsid w:val="00EB1099"/>
    <w:rsid w:val="00EB10E8"/>
    <w:rsid w:val="00EB1237"/>
    <w:rsid w:val="00EB2C0C"/>
    <w:rsid w:val="00EB6062"/>
    <w:rsid w:val="00EC1ADB"/>
    <w:rsid w:val="00EC6CA4"/>
    <w:rsid w:val="00EC7BDF"/>
    <w:rsid w:val="00ED0597"/>
    <w:rsid w:val="00ED11CC"/>
    <w:rsid w:val="00ED26A5"/>
    <w:rsid w:val="00ED2B85"/>
    <w:rsid w:val="00ED68CB"/>
    <w:rsid w:val="00ED694B"/>
    <w:rsid w:val="00ED6E03"/>
    <w:rsid w:val="00ED7C4A"/>
    <w:rsid w:val="00ED7DE1"/>
    <w:rsid w:val="00EE46E1"/>
    <w:rsid w:val="00EE5CBB"/>
    <w:rsid w:val="00EE77D7"/>
    <w:rsid w:val="00EF1167"/>
    <w:rsid w:val="00EF1C7F"/>
    <w:rsid w:val="00EF2370"/>
    <w:rsid w:val="00EF31A2"/>
    <w:rsid w:val="00EF37D0"/>
    <w:rsid w:val="00EF3B53"/>
    <w:rsid w:val="00EF4376"/>
    <w:rsid w:val="00F00647"/>
    <w:rsid w:val="00F03743"/>
    <w:rsid w:val="00F045D0"/>
    <w:rsid w:val="00F06BFA"/>
    <w:rsid w:val="00F0737C"/>
    <w:rsid w:val="00F102AF"/>
    <w:rsid w:val="00F12866"/>
    <w:rsid w:val="00F12AF9"/>
    <w:rsid w:val="00F158B3"/>
    <w:rsid w:val="00F15E61"/>
    <w:rsid w:val="00F16E18"/>
    <w:rsid w:val="00F23B6F"/>
    <w:rsid w:val="00F26507"/>
    <w:rsid w:val="00F270FC"/>
    <w:rsid w:val="00F272B3"/>
    <w:rsid w:val="00F274D1"/>
    <w:rsid w:val="00F306DE"/>
    <w:rsid w:val="00F32769"/>
    <w:rsid w:val="00F34605"/>
    <w:rsid w:val="00F36739"/>
    <w:rsid w:val="00F36CE8"/>
    <w:rsid w:val="00F37ECE"/>
    <w:rsid w:val="00F43D61"/>
    <w:rsid w:val="00F463C2"/>
    <w:rsid w:val="00F4737C"/>
    <w:rsid w:val="00F4785D"/>
    <w:rsid w:val="00F50EAF"/>
    <w:rsid w:val="00F550D5"/>
    <w:rsid w:val="00F56185"/>
    <w:rsid w:val="00F632BF"/>
    <w:rsid w:val="00F63472"/>
    <w:rsid w:val="00F63BE0"/>
    <w:rsid w:val="00F66C14"/>
    <w:rsid w:val="00F674DF"/>
    <w:rsid w:val="00F67BBA"/>
    <w:rsid w:val="00F702C7"/>
    <w:rsid w:val="00F71DB6"/>
    <w:rsid w:val="00F73E83"/>
    <w:rsid w:val="00F74B79"/>
    <w:rsid w:val="00F765D6"/>
    <w:rsid w:val="00F76677"/>
    <w:rsid w:val="00F770FD"/>
    <w:rsid w:val="00F77FF0"/>
    <w:rsid w:val="00F839C9"/>
    <w:rsid w:val="00F84C48"/>
    <w:rsid w:val="00F85A8E"/>
    <w:rsid w:val="00F87627"/>
    <w:rsid w:val="00F87B51"/>
    <w:rsid w:val="00F90BC1"/>
    <w:rsid w:val="00F914DA"/>
    <w:rsid w:val="00F92525"/>
    <w:rsid w:val="00F96A93"/>
    <w:rsid w:val="00FA144D"/>
    <w:rsid w:val="00FA24ED"/>
    <w:rsid w:val="00FA3D76"/>
    <w:rsid w:val="00FA461A"/>
    <w:rsid w:val="00FA6170"/>
    <w:rsid w:val="00FA6D46"/>
    <w:rsid w:val="00FA744E"/>
    <w:rsid w:val="00FB1BB3"/>
    <w:rsid w:val="00FB28C6"/>
    <w:rsid w:val="00FB606D"/>
    <w:rsid w:val="00FB62B4"/>
    <w:rsid w:val="00FC0C72"/>
    <w:rsid w:val="00FC0D8C"/>
    <w:rsid w:val="00FC14E4"/>
    <w:rsid w:val="00FC1D98"/>
    <w:rsid w:val="00FC2253"/>
    <w:rsid w:val="00FC29EC"/>
    <w:rsid w:val="00FC351D"/>
    <w:rsid w:val="00FC4209"/>
    <w:rsid w:val="00FC5E07"/>
    <w:rsid w:val="00FD06CF"/>
    <w:rsid w:val="00FD58E8"/>
    <w:rsid w:val="00FD7C7A"/>
    <w:rsid w:val="00FE3574"/>
    <w:rsid w:val="00FE3A53"/>
    <w:rsid w:val="00FE4226"/>
    <w:rsid w:val="00FF0341"/>
    <w:rsid w:val="00FF0FE8"/>
    <w:rsid w:val="00FF12D6"/>
    <w:rsid w:val="00FF3371"/>
    <w:rsid w:val="00FF6AB4"/>
    <w:rsid w:val="00FF780E"/>
    <w:rsid w:val="19FEEC2A"/>
    <w:rsid w:val="1A885026"/>
    <w:rsid w:val="2A8477D3"/>
    <w:rsid w:val="5BE53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536B2"/>
  <w15:chartTrackingRefBased/>
  <w15:docId w15:val="{E1DBBFAC-472E-448E-8481-ABA0391BF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341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10C"/>
  </w:style>
  <w:style w:type="paragraph" w:styleId="Footer">
    <w:name w:val="footer"/>
    <w:basedOn w:val="Normal"/>
    <w:link w:val="FooterChar"/>
    <w:uiPriority w:val="99"/>
    <w:unhideWhenUsed/>
    <w:rsid w:val="00341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10C"/>
  </w:style>
  <w:style w:type="paragraph" w:styleId="ListParagraph">
    <w:name w:val="List Paragraph"/>
    <w:basedOn w:val="Normal"/>
    <w:uiPriority w:val="34"/>
    <w:qFormat/>
    <w:rsid w:val="00A0626B"/>
    <w:pPr>
      <w:ind w:left="720"/>
      <w:contextualSpacing/>
    </w:pPr>
  </w:style>
  <w:style w:type="paragraph" w:styleId="NormalWeb">
    <w:name w:val="Normal (Web)"/>
    <w:basedOn w:val="Normal"/>
    <w:uiPriority w:val="99"/>
    <w:semiHidden/>
    <w:unhideWhenUsed/>
    <w:rsid w:val="00C02134"/>
    <w:rPr>
      <w:rFonts w:ascii="Times New Roman" w:hAnsi="Times New Roman" w:cs="Times New Roman"/>
    </w:rPr>
  </w:style>
  <w:style w:type="table" w:styleId="TableGrid">
    <w:name w:val="Table Grid"/>
    <w:basedOn w:val="TableNormal"/>
    <w:uiPriority w:val="39"/>
    <w:rsid w:val="000A2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A224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C163B0"/>
    <w:rPr>
      <w:color w:val="467886" w:themeColor="hyperlink"/>
      <w:u w:val="single"/>
    </w:rPr>
  </w:style>
  <w:style w:type="character" w:styleId="UnresolvedMention">
    <w:name w:val="Unresolved Mention"/>
    <w:basedOn w:val="DefaultParagraphFont"/>
    <w:uiPriority w:val="99"/>
    <w:semiHidden/>
    <w:unhideWhenUsed/>
    <w:rsid w:val="00C163B0"/>
    <w:rPr>
      <w:color w:val="605E5C"/>
      <w:shd w:val="clear" w:color="auto" w:fill="E1DFDD"/>
    </w:rPr>
  </w:style>
  <w:style w:type="character" w:styleId="Strong">
    <w:name w:val="Strong"/>
    <w:basedOn w:val="DefaultParagraphFont"/>
    <w:uiPriority w:val="22"/>
    <w:qFormat/>
    <w:rsid w:val="00F73E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2118">
      <w:bodyDiv w:val="1"/>
      <w:marLeft w:val="0"/>
      <w:marRight w:val="0"/>
      <w:marTop w:val="0"/>
      <w:marBottom w:val="0"/>
      <w:divBdr>
        <w:top w:val="none" w:sz="0" w:space="0" w:color="auto"/>
        <w:left w:val="none" w:sz="0" w:space="0" w:color="auto"/>
        <w:bottom w:val="none" w:sz="0" w:space="0" w:color="auto"/>
        <w:right w:val="none" w:sz="0" w:space="0" w:color="auto"/>
      </w:divBdr>
    </w:div>
    <w:div w:id="127600776">
      <w:bodyDiv w:val="1"/>
      <w:marLeft w:val="0"/>
      <w:marRight w:val="0"/>
      <w:marTop w:val="0"/>
      <w:marBottom w:val="0"/>
      <w:divBdr>
        <w:top w:val="none" w:sz="0" w:space="0" w:color="auto"/>
        <w:left w:val="none" w:sz="0" w:space="0" w:color="auto"/>
        <w:bottom w:val="none" w:sz="0" w:space="0" w:color="auto"/>
        <w:right w:val="none" w:sz="0" w:space="0" w:color="auto"/>
      </w:divBdr>
    </w:div>
    <w:div w:id="144704237">
      <w:bodyDiv w:val="1"/>
      <w:marLeft w:val="0"/>
      <w:marRight w:val="0"/>
      <w:marTop w:val="0"/>
      <w:marBottom w:val="0"/>
      <w:divBdr>
        <w:top w:val="none" w:sz="0" w:space="0" w:color="auto"/>
        <w:left w:val="none" w:sz="0" w:space="0" w:color="auto"/>
        <w:bottom w:val="none" w:sz="0" w:space="0" w:color="auto"/>
        <w:right w:val="none" w:sz="0" w:space="0" w:color="auto"/>
      </w:divBdr>
    </w:div>
    <w:div w:id="210501960">
      <w:bodyDiv w:val="1"/>
      <w:marLeft w:val="0"/>
      <w:marRight w:val="0"/>
      <w:marTop w:val="0"/>
      <w:marBottom w:val="0"/>
      <w:divBdr>
        <w:top w:val="none" w:sz="0" w:space="0" w:color="auto"/>
        <w:left w:val="none" w:sz="0" w:space="0" w:color="auto"/>
        <w:bottom w:val="none" w:sz="0" w:space="0" w:color="auto"/>
        <w:right w:val="none" w:sz="0" w:space="0" w:color="auto"/>
      </w:divBdr>
    </w:div>
    <w:div w:id="294528904">
      <w:bodyDiv w:val="1"/>
      <w:marLeft w:val="0"/>
      <w:marRight w:val="0"/>
      <w:marTop w:val="0"/>
      <w:marBottom w:val="0"/>
      <w:divBdr>
        <w:top w:val="none" w:sz="0" w:space="0" w:color="auto"/>
        <w:left w:val="none" w:sz="0" w:space="0" w:color="auto"/>
        <w:bottom w:val="none" w:sz="0" w:space="0" w:color="auto"/>
        <w:right w:val="none" w:sz="0" w:space="0" w:color="auto"/>
      </w:divBdr>
    </w:div>
    <w:div w:id="339935935">
      <w:bodyDiv w:val="1"/>
      <w:marLeft w:val="0"/>
      <w:marRight w:val="0"/>
      <w:marTop w:val="0"/>
      <w:marBottom w:val="0"/>
      <w:divBdr>
        <w:top w:val="none" w:sz="0" w:space="0" w:color="auto"/>
        <w:left w:val="none" w:sz="0" w:space="0" w:color="auto"/>
        <w:bottom w:val="none" w:sz="0" w:space="0" w:color="auto"/>
        <w:right w:val="none" w:sz="0" w:space="0" w:color="auto"/>
      </w:divBdr>
    </w:div>
    <w:div w:id="409546307">
      <w:bodyDiv w:val="1"/>
      <w:marLeft w:val="0"/>
      <w:marRight w:val="0"/>
      <w:marTop w:val="0"/>
      <w:marBottom w:val="0"/>
      <w:divBdr>
        <w:top w:val="none" w:sz="0" w:space="0" w:color="auto"/>
        <w:left w:val="none" w:sz="0" w:space="0" w:color="auto"/>
        <w:bottom w:val="none" w:sz="0" w:space="0" w:color="auto"/>
        <w:right w:val="none" w:sz="0" w:space="0" w:color="auto"/>
      </w:divBdr>
    </w:div>
    <w:div w:id="463229919">
      <w:bodyDiv w:val="1"/>
      <w:marLeft w:val="0"/>
      <w:marRight w:val="0"/>
      <w:marTop w:val="0"/>
      <w:marBottom w:val="0"/>
      <w:divBdr>
        <w:top w:val="none" w:sz="0" w:space="0" w:color="auto"/>
        <w:left w:val="none" w:sz="0" w:space="0" w:color="auto"/>
        <w:bottom w:val="none" w:sz="0" w:space="0" w:color="auto"/>
        <w:right w:val="none" w:sz="0" w:space="0" w:color="auto"/>
      </w:divBdr>
    </w:div>
    <w:div w:id="494421834">
      <w:bodyDiv w:val="1"/>
      <w:marLeft w:val="0"/>
      <w:marRight w:val="0"/>
      <w:marTop w:val="0"/>
      <w:marBottom w:val="0"/>
      <w:divBdr>
        <w:top w:val="none" w:sz="0" w:space="0" w:color="auto"/>
        <w:left w:val="none" w:sz="0" w:space="0" w:color="auto"/>
        <w:bottom w:val="none" w:sz="0" w:space="0" w:color="auto"/>
        <w:right w:val="none" w:sz="0" w:space="0" w:color="auto"/>
      </w:divBdr>
    </w:div>
    <w:div w:id="634682587">
      <w:bodyDiv w:val="1"/>
      <w:marLeft w:val="0"/>
      <w:marRight w:val="0"/>
      <w:marTop w:val="0"/>
      <w:marBottom w:val="0"/>
      <w:divBdr>
        <w:top w:val="none" w:sz="0" w:space="0" w:color="auto"/>
        <w:left w:val="none" w:sz="0" w:space="0" w:color="auto"/>
        <w:bottom w:val="none" w:sz="0" w:space="0" w:color="auto"/>
        <w:right w:val="none" w:sz="0" w:space="0" w:color="auto"/>
      </w:divBdr>
    </w:div>
    <w:div w:id="659382202">
      <w:bodyDiv w:val="1"/>
      <w:marLeft w:val="0"/>
      <w:marRight w:val="0"/>
      <w:marTop w:val="0"/>
      <w:marBottom w:val="0"/>
      <w:divBdr>
        <w:top w:val="none" w:sz="0" w:space="0" w:color="auto"/>
        <w:left w:val="none" w:sz="0" w:space="0" w:color="auto"/>
        <w:bottom w:val="none" w:sz="0" w:space="0" w:color="auto"/>
        <w:right w:val="none" w:sz="0" w:space="0" w:color="auto"/>
      </w:divBdr>
    </w:div>
    <w:div w:id="847907237">
      <w:bodyDiv w:val="1"/>
      <w:marLeft w:val="0"/>
      <w:marRight w:val="0"/>
      <w:marTop w:val="0"/>
      <w:marBottom w:val="0"/>
      <w:divBdr>
        <w:top w:val="none" w:sz="0" w:space="0" w:color="auto"/>
        <w:left w:val="none" w:sz="0" w:space="0" w:color="auto"/>
        <w:bottom w:val="none" w:sz="0" w:space="0" w:color="auto"/>
        <w:right w:val="none" w:sz="0" w:space="0" w:color="auto"/>
      </w:divBdr>
    </w:div>
    <w:div w:id="925772797">
      <w:bodyDiv w:val="1"/>
      <w:marLeft w:val="0"/>
      <w:marRight w:val="0"/>
      <w:marTop w:val="0"/>
      <w:marBottom w:val="0"/>
      <w:divBdr>
        <w:top w:val="none" w:sz="0" w:space="0" w:color="auto"/>
        <w:left w:val="none" w:sz="0" w:space="0" w:color="auto"/>
        <w:bottom w:val="none" w:sz="0" w:space="0" w:color="auto"/>
        <w:right w:val="none" w:sz="0" w:space="0" w:color="auto"/>
      </w:divBdr>
    </w:div>
    <w:div w:id="998852507">
      <w:bodyDiv w:val="1"/>
      <w:marLeft w:val="0"/>
      <w:marRight w:val="0"/>
      <w:marTop w:val="0"/>
      <w:marBottom w:val="0"/>
      <w:divBdr>
        <w:top w:val="none" w:sz="0" w:space="0" w:color="auto"/>
        <w:left w:val="none" w:sz="0" w:space="0" w:color="auto"/>
        <w:bottom w:val="none" w:sz="0" w:space="0" w:color="auto"/>
        <w:right w:val="none" w:sz="0" w:space="0" w:color="auto"/>
      </w:divBdr>
    </w:div>
    <w:div w:id="1020206854">
      <w:bodyDiv w:val="1"/>
      <w:marLeft w:val="0"/>
      <w:marRight w:val="0"/>
      <w:marTop w:val="0"/>
      <w:marBottom w:val="0"/>
      <w:divBdr>
        <w:top w:val="none" w:sz="0" w:space="0" w:color="auto"/>
        <w:left w:val="none" w:sz="0" w:space="0" w:color="auto"/>
        <w:bottom w:val="none" w:sz="0" w:space="0" w:color="auto"/>
        <w:right w:val="none" w:sz="0" w:space="0" w:color="auto"/>
      </w:divBdr>
    </w:div>
    <w:div w:id="1031107656">
      <w:bodyDiv w:val="1"/>
      <w:marLeft w:val="0"/>
      <w:marRight w:val="0"/>
      <w:marTop w:val="0"/>
      <w:marBottom w:val="0"/>
      <w:divBdr>
        <w:top w:val="none" w:sz="0" w:space="0" w:color="auto"/>
        <w:left w:val="none" w:sz="0" w:space="0" w:color="auto"/>
        <w:bottom w:val="none" w:sz="0" w:space="0" w:color="auto"/>
        <w:right w:val="none" w:sz="0" w:space="0" w:color="auto"/>
      </w:divBdr>
    </w:div>
    <w:div w:id="1033579533">
      <w:bodyDiv w:val="1"/>
      <w:marLeft w:val="0"/>
      <w:marRight w:val="0"/>
      <w:marTop w:val="0"/>
      <w:marBottom w:val="0"/>
      <w:divBdr>
        <w:top w:val="none" w:sz="0" w:space="0" w:color="auto"/>
        <w:left w:val="none" w:sz="0" w:space="0" w:color="auto"/>
        <w:bottom w:val="none" w:sz="0" w:space="0" w:color="auto"/>
        <w:right w:val="none" w:sz="0" w:space="0" w:color="auto"/>
      </w:divBdr>
    </w:div>
    <w:div w:id="1112045416">
      <w:bodyDiv w:val="1"/>
      <w:marLeft w:val="0"/>
      <w:marRight w:val="0"/>
      <w:marTop w:val="0"/>
      <w:marBottom w:val="0"/>
      <w:divBdr>
        <w:top w:val="none" w:sz="0" w:space="0" w:color="auto"/>
        <w:left w:val="none" w:sz="0" w:space="0" w:color="auto"/>
        <w:bottom w:val="none" w:sz="0" w:space="0" w:color="auto"/>
        <w:right w:val="none" w:sz="0" w:space="0" w:color="auto"/>
      </w:divBdr>
    </w:div>
    <w:div w:id="1196767716">
      <w:bodyDiv w:val="1"/>
      <w:marLeft w:val="0"/>
      <w:marRight w:val="0"/>
      <w:marTop w:val="0"/>
      <w:marBottom w:val="0"/>
      <w:divBdr>
        <w:top w:val="none" w:sz="0" w:space="0" w:color="auto"/>
        <w:left w:val="none" w:sz="0" w:space="0" w:color="auto"/>
        <w:bottom w:val="none" w:sz="0" w:space="0" w:color="auto"/>
        <w:right w:val="none" w:sz="0" w:space="0" w:color="auto"/>
      </w:divBdr>
    </w:div>
    <w:div w:id="1256941438">
      <w:bodyDiv w:val="1"/>
      <w:marLeft w:val="0"/>
      <w:marRight w:val="0"/>
      <w:marTop w:val="0"/>
      <w:marBottom w:val="0"/>
      <w:divBdr>
        <w:top w:val="none" w:sz="0" w:space="0" w:color="auto"/>
        <w:left w:val="none" w:sz="0" w:space="0" w:color="auto"/>
        <w:bottom w:val="none" w:sz="0" w:space="0" w:color="auto"/>
        <w:right w:val="none" w:sz="0" w:space="0" w:color="auto"/>
      </w:divBdr>
    </w:div>
    <w:div w:id="1303123597">
      <w:bodyDiv w:val="1"/>
      <w:marLeft w:val="0"/>
      <w:marRight w:val="0"/>
      <w:marTop w:val="0"/>
      <w:marBottom w:val="0"/>
      <w:divBdr>
        <w:top w:val="none" w:sz="0" w:space="0" w:color="auto"/>
        <w:left w:val="none" w:sz="0" w:space="0" w:color="auto"/>
        <w:bottom w:val="none" w:sz="0" w:space="0" w:color="auto"/>
        <w:right w:val="none" w:sz="0" w:space="0" w:color="auto"/>
      </w:divBdr>
    </w:div>
    <w:div w:id="1360357305">
      <w:bodyDiv w:val="1"/>
      <w:marLeft w:val="0"/>
      <w:marRight w:val="0"/>
      <w:marTop w:val="0"/>
      <w:marBottom w:val="0"/>
      <w:divBdr>
        <w:top w:val="none" w:sz="0" w:space="0" w:color="auto"/>
        <w:left w:val="none" w:sz="0" w:space="0" w:color="auto"/>
        <w:bottom w:val="none" w:sz="0" w:space="0" w:color="auto"/>
        <w:right w:val="none" w:sz="0" w:space="0" w:color="auto"/>
      </w:divBdr>
    </w:div>
    <w:div w:id="1425564780">
      <w:bodyDiv w:val="1"/>
      <w:marLeft w:val="0"/>
      <w:marRight w:val="0"/>
      <w:marTop w:val="0"/>
      <w:marBottom w:val="0"/>
      <w:divBdr>
        <w:top w:val="none" w:sz="0" w:space="0" w:color="auto"/>
        <w:left w:val="none" w:sz="0" w:space="0" w:color="auto"/>
        <w:bottom w:val="none" w:sz="0" w:space="0" w:color="auto"/>
        <w:right w:val="none" w:sz="0" w:space="0" w:color="auto"/>
      </w:divBdr>
    </w:div>
    <w:div w:id="1655138576">
      <w:bodyDiv w:val="1"/>
      <w:marLeft w:val="0"/>
      <w:marRight w:val="0"/>
      <w:marTop w:val="0"/>
      <w:marBottom w:val="0"/>
      <w:divBdr>
        <w:top w:val="none" w:sz="0" w:space="0" w:color="auto"/>
        <w:left w:val="none" w:sz="0" w:space="0" w:color="auto"/>
        <w:bottom w:val="none" w:sz="0" w:space="0" w:color="auto"/>
        <w:right w:val="none" w:sz="0" w:space="0" w:color="auto"/>
      </w:divBdr>
    </w:div>
    <w:div w:id="1669363519">
      <w:bodyDiv w:val="1"/>
      <w:marLeft w:val="0"/>
      <w:marRight w:val="0"/>
      <w:marTop w:val="0"/>
      <w:marBottom w:val="0"/>
      <w:divBdr>
        <w:top w:val="none" w:sz="0" w:space="0" w:color="auto"/>
        <w:left w:val="none" w:sz="0" w:space="0" w:color="auto"/>
        <w:bottom w:val="none" w:sz="0" w:space="0" w:color="auto"/>
        <w:right w:val="none" w:sz="0" w:space="0" w:color="auto"/>
      </w:divBdr>
    </w:div>
    <w:div w:id="1821342458">
      <w:bodyDiv w:val="1"/>
      <w:marLeft w:val="0"/>
      <w:marRight w:val="0"/>
      <w:marTop w:val="0"/>
      <w:marBottom w:val="0"/>
      <w:divBdr>
        <w:top w:val="none" w:sz="0" w:space="0" w:color="auto"/>
        <w:left w:val="none" w:sz="0" w:space="0" w:color="auto"/>
        <w:bottom w:val="none" w:sz="0" w:space="0" w:color="auto"/>
        <w:right w:val="none" w:sz="0" w:space="0" w:color="auto"/>
      </w:divBdr>
    </w:div>
    <w:div w:id="1982929136">
      <w:bodyDiv w:val="1"/>
      <w:marLeft w:val="0"/>
      <w:marRight w:val="0"/>
      <w:marTop w:val="0"/>
      <w:marBottom w:val="0"/>
      <w:divBdr>
        <w:top w:val="none" w:sz="0" w:space="0" w:color="auto"/>
        <w:left w:val="none" w:sz="0" w:space="0" w:color="auto"/>
        <w:bottom w:val="none" w:sz="0" w:space="0" w:color="auto"/>
        <w:right w:val="none" w:sz="0" w:space="0" w:color="auto"/>
      </w:divBdr>
    </w:div>
    <w:div w:id="202993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3377</TotalTime>
  <Pages>4</Pages>
  <Words>1017</Words>
  <Characters>5332</Characters>
  <Application>Microsoft Office Word</Application>
  <DocSecurity>0</DocSecurity>
  <Lines>100</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Norton (28001101)</dc:creator>
  <cp:keywords/>
  <dc:description/>
  <cp:lastModifiedBy>Tom Norton</cp:lastModifiedBy>
  <cp:revision>33</cp:revision>
  <dcterms:created xsi:type="dcterms:W3CDTF">2025-10-25T19:26:00Z</dcterms:created>
  <dcterms:modified xsi:type="dcterms:W3CDTF">2025-11-05T23:09:00Z</dcterms:modified>
</cp:coreProperties>
</file>