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51745456"/>
        <w:docPartObj>
          <w:docPartGallery w:val="Cover Pages"/>
          <w:docPartUnique/>
        </w:docPartObj>
      </w:sdtPr>
      <w:sdtEndPr>
        <w:rPr>
          <w:rFonts w:ascii="Times New Roman" w:eastAsiaTheme="minorHAnsi" w:hAnsi="Times New Roman" w:cs="Times New Roman"/>
          <w:color w:val="auto"/>
          <w:kern w:val="2"/>
          <w:sz w:val="24"/>
          <w:szCs w:val="24"/>
          <w:lang w:val="en-GB"/>
          <w14:ligatures w14:val="standardContextual"/>
        </w:rPr>
      </w:sdtEndPr>
      <w:sdtContent>
        <w:p w14:paraId="1D3DBFAE" w14:textId="6169FD66" w:rsidR="003F0021" w:rsidRDefault="003F0021">
          <w:pPr>
            <w:pStyle w:val="NoSpacing"/>
            <w:spacing w:before="1540" w:after="240"/>
            <w:jc w:val="center"/>
            <w:rPr>
              <w:color w:val="156082" w:themeColor="accent1"/>
            </w:rPr>
          </w:pPr>
          <w:r>
            <w:rPr>
              <w:noProof/>
              <w:color w:val="156082" w:themeColor="accent1"/>
            </w:rPr>
            <w:drawing>
              <wp:inline distT="0" distB="0" distL="0" distR="0" wp14:anchorId="6A42DDE6" wp14:editId="2247A60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156082" w:themeColor="accent1"/>
              <w:sz w:val="80"/>
              <w:szCs w:val="80"/>
            </w:rPr>
            <w:alias w:val="Title"/>
            <w:tag w:val=""/>
            <w:id w:val="1735040861"/>
            <w:placeholder>
              <w:docPart w:val="62A1085C2A8A449789D2154976B84E8D"/>
            </w:placeholder>
            <w:dataBinding w:prefixMappings="xmlns:ns0='http://purl.org/dc/elements/1.1/' xmlns:ns1='http://schemas.openxmlformats.org/package/2006/metadata/core-properties' " w:xpath="/ns1:coreProperties[1]/ns0:title[1]" w:storeItemID="{6C3C8BC8-F283-45AE-878A-BAB7291924A1}"/>
            <w:text/>
          </w:sdtPr>
          <w:sdtContent>
            <w:p w14:paraId="47FF2103" w14:textId="1CF8D4C5" w:rsidR="003F0021" w:rsidRPr="003F0021" w:rsidRDefault="003F0021" w:rsidP="003F002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F0021">
                <w:rPr>
                  <w:rFonts w:ascii="Times New Roman" w:eastAsiaTheme="majorEastAsia" w:hAnsi="Times New Roman" w:cs="Times New Roman"/>
                  <w:b/>
                  <w:bCs/>
                  <w:caps/>
                  <w:color w:val="156082" w:themeColor="accent1"/>
                  <w:sz w:val="80"/>
                  <w:szCs w:val="80"/>
                </w:rPr>
                <w:t>Origin Bakehouse</w:t>
              </w:r>
            </w:p>
          </w:sdtContent>
        </w:sdt>
        <w:p w14:paraId="21A24BCE" w14:textId="13102E3A" w:rsidR="003F0021" w:rsidRDefault="003F0021">
          <w:pPr>
            <w:pStyle w:val="NoSpacing"/>
            <w:spacing w:before="480"/>
            <w:jc w:val="center"/>
            <w:rPr>
              <w:color w:val="156082" w:themeColor="accent1"/>
            </w:rPr>
          </w:pPr>
          <w:r>
            <w:rPr>
              <w:noProof/>
              <w:color w:val="156082" w:themeColor="accent1"/>
            </w:rPr>
            <w:drawing>
              <wp:inline distT="0" distB="0" distL="0" distR="0" wp14:anchorId="6EA5B700" wp14:editId="5AE4BA7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3745C5" w14:textId="6ECA24E2" w:rsidR="003F0021" w:rsidRPr="003F0021" w:rsidRDefault="00206364">
          <w:pPr>
            <w:rPr>
              <w:rFonts w:ascii="Times New Roman" w:hAnsi="Times New Roman" w:cs="Times New Roman"/>
            </w:rPr>
          </w:pPr>
          <w:r>
            <w:rPr>
              <w:noProof/>
              <w:color w:val="156082" w:themeColor="accent1"/>
            </w:rPr>
            <mc:AlternateContent>
              <mc:Choice Requires="wps">
                <w:drawing>
                  <wp:anchor distT="0" distB="0" distL="114300" distR="114300" simplePos="0" relativeHeight="251659264" behindDoc="0" locked="0" layoutInCell="1" allowOverlap="1" wp14:anchorId="31B87252" wp14:editId="5BF5ECAF">
                    <wp:simplePos x="0" y="0"/>
                    <wp:positionH relativeFrom="margin">
                      <wp:align>right</wp:align>
                    </wp:positionH>
                    <wp:positionV relativeFrom="page">
                      <wp:posOffset>7444515</wp:posOffset>
                    </wp:positionV>
                    <wp:extent cx="6553200" cy="55778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156082"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430E01AC" w14:textId="5570A7FB" w:rsidR="003F0021" w:rsidRPr="003F0021" w:rsidRDefault="003F0021">
                                    <w:pPr>
                                      <w:pStyle w:val="NoSpacing"/>
                                      <w:spacing w:after="40"/>
                                      <w:jc w:val="center"/>
                                      <w:rPr>
                                        <w:rFonts w:ascii="Times New Roman" w:hAnsi="Times New Roman" w:cs="Times New Roman"/>
                                        <w:b/>
                                        <w:bCs/>
                                        <w:caps/>
                                        <w:color w:val="156082" w:themeColor="accent1"/>
                                        <w:sz w:val="40"/>
                                        <w:szCs w:val="40"/>
                                      </w:rPr>
                                    </w:pPr>
                                    <w:r w:rsidRPr="003F0021">
                                      <w:rPr>
                                        <w:rFonts w:ascii="Times New Roman" w:hAnsi="Times New Roman" w:cs="Times New Roman"/>
                                        <w:b/>
                                        <w:bCs/>
                                        <w:caps/>
                                        <w:color w:val="156082" w:themeColor="accent1"/>
                                        <w:sz w:val="40"/>
                                        <w:szCs w:val="40"/>
                                      </w:rPr>
                                      <w:t>April 22, 2026</w:t>
                                    </w:r>
                                  </w:p>
                                </w:sdtContent>
                              </w:sdt>
                              <w:p w14:paraId="0B62E92C" w14:textId="5261BA0A" w:rsidR="003F0021" w:rsidRPr="003F0021" w:rsidRDefault="003F0021">
                                <w:pPr>
                                  <w:pStyle w:val="NoSpacing"/>
                                  <w:jc w:val="center"/>
                                  <w:rPr>
                                    <w:rFonts w:ascii="Times New Roman" w:hAnsi="Times New Roman" w:cs="Times New Roman"/>
                                    <w:b/>
                                    <w:bCs/>
                                    <w:color w:val="156082" w:themeColor="accent1"/>
                                    <w:sz w:val="40"/>
                                    <w:szCs w:val="40"/>
                                  </w:rPr>
                                </w:pPr>
                                <w:sdt>
                                  <w:sdtPr>
                                    <w:rPr>
                                      <w:rFonts w:ascii="Times New Roman" w:hAnsi="Times New Roman" w:cs="Times New Roman"/>
                                      <w:b/>
                                      <w:bCs/>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3F0021">
                                      <w:rPr>
                                        <w:rFonts w:ascii="Times New Roman" w:hAnsi="Times New Roman" w:cs="Times New Roman"/>
                                        <w:b/>
                                        <w:bCs/>
                                        <w:caps/>
                                        <w:color w:val="156082" w:themeColor="accent1"/>
                                        <w:sz w:val="40"/>
                                        <w:szCs w:val="40"/>
                                      </w:rPr>
                                      <w:t>Module:</w:t>
                                    </w:r>
                                    <w:r w:rsidRPr="003F0021">
                                      <w:rPr>
                                        <w:rFonts w:ascii="Times New Roman" w:hAnsi="Times New Roman" w:cs="Times New Roman"/>
                                        <w:b/>
                                        <w:bCs/>
                                        <w:caps/>
                                        <w:color w:val="156082" w:themeColor="accent1"/>
                                        <w:sz w:val="40"/>
                                        <w:szCs w:val="40"/>
                                      </w:rPr>
                                      <w:t xml:space="preserve"> </w:t>
                                    </w:r>
                                    <w:r w:rsidRPr="003F0021">
                                      <w:rPr>
                                        <w:rFonts w:ascii="Times New Roman" w:hAnsi="Times New Roman" w:cs="Times New Roman"/>
                                        <w:b/>
                                        <w:bCs/>
                                        <w:caps/>
                                        <w:color w:val="156082" w:themeColor="accent1"/>
                                        <w:sz w:val="40"/>
                                        <w:szCs w:val="40"/>
                                      </w:rPr>
                                      <w:t xml:space="preserve">Sustainable Enterprise </w:t>
                                    </w:r>
                                  </w:sdtContent>
                                </w:sdt>
                              </w:p>
                              <w:p w14:paraId="6C97ED9C" w14:textId="2D58BE75" w:rsidR="003F0021" w:rsidRPr="003F0021" w:rsidRDefault="003F0021">
                                <w:pPr>
                                  <w:pStyle w:val="NoSpacing"/>
                                  <w:jc w:val="center"/>
                                  <w:rPr>
                                    <w:rFonts w:ascii="Times New Roman" w:hAnsi="Times New Roman" w:cs="Times New Roman"/>
                                    <w:color w:val="156082" w:themeColor="accent1"/>
                                  </w:rPr>
                                </w:pPr>
                                <w:sdt>
                                  <w:sdtPr>
                                    <w:rPr>
                                      <w:rFonts w:ascii="Times New Roman" w:hAnsi="Times New Roman" w:cs="Times New Roman"/>
                                      <w:b/>
                                      <w:bCs/>
                                      <w:color w:val="156082"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3F0021">
                                      <w:rPr>
                                        <w:rFonts w:ascii="Times New Roman" w:hAnsi="Times New Roman" w:cs="Times New Roman"/>
                                        <w:b/>
                                        <w:bCs/>
                                        <w:color w:val="156082" w:themeColor="accent1"/>
                                        <w:sz w:val="40"/>
                                        <w:szCs w:val="40"/>
                                      </w:rPr>
                                      <w:t>Programme:</w:t>
                                    </w:r>
                                    <w:r w:rsidRPr="003F0021">
                                      <w:rPr>
                                        <w:rFonts w:ascii="Times New Roman" w:hAnsi="Times New Roman" w:cs="Times New Roman"/>
                                        <w:b/>
                                        <w:bCs/>
                                        <w:color w:val="156082" w:themeColor="accent1"/>
                                        <w:sz w:val="40"/>
                                        <w:szCs w:val="40"/>
                                      </w:rPr>
                                      <w:t xml:space="preserve"> </w:t>
                                    </w:r>
                                    <w:r w:rsidRPr="003F0021">
                                      <w:rPr>
                                        <w:rFonts w:ascii="Times New Roman" w:hAnsi="Times New Roman" w:cs="Times New Roman"/>
                                        <w:b/>
                                        <w:bCs/>
                                        <w:color w:val="156082" w:themeColor="accent1"/>
                                        <w:sz w:val="40"/>
                                        <w:szCs w:val="40"/>
                                      </w:rPr>
                                      <w:t>Sustainable Enterprise/ Social Enterprise Management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B87252" id="_x0000_t202" coordsize="21600,21600" o:spt="202" path="m,l,21600r21600,l21600,xe">
                    <v:stroke joinstyle="miter"/>
                    <v:path gradientshapeok="t" o:connecttype="rect"/>
                  </v:shapetype>
                  <v:shape id="Text Box 146" o:spid="_x0000_s1026" type="#_x0000_t202" style="position:absolute;margin-left:464.8pt;margin-top:586.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" filled="f" stroked="f" strokeweight=".5pt">
                    <v:textbox style="mso-fit-shape-to-text:t" inset="0,0,0,0">
                      <w:txbxContent>
                        <w:sdt>
                          <w:sdtPr>
                            <w:rPr>
                              <w:rFonts w:ascii="Times New Roman" w:hAnsi="Times New Roman" w:cs="Times New Roman"/>
                              <w:b/>
                              <w:bCs/>
                              <w:caps/>
                              <w:color w:val="156082"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430E01AC" w14:textId="5570A7FB" w:rsidR="003F0021" w:rsidRPr="003F0021" w:rsidRDefault="003F0021">
                              <w:pPr>
                                <w:pStyle w:val="NoSpacing"/>
                                <w:spacing w:after="40"/>
                                <w:jc w:val="center"/>
                                <w:rPr>
                                  <w:rFonts w:ascii="Times New Roman" w:hAnsi="Times New Roman" w:cs="Times New Roman"/>
                                  <w:b/>
                                  <w:bCs/>
                                  <w:caps/>
                                  <w:color w:val="156082" w:themeColor="accent1"/>
                                  <w:sz w:val="40"/>
                                  <w:szCs w:val="40"/>
                                </w:rPr>
                              </w:pPr>
                              <w:r w:rsidRPr="003F0021">
                                <w:rPr>
                                  <w:rFonts w:ascii="Times New Roman" w:hAnsi="Times New Roman" w:cs="Times New Roman"/>
                                  <w:b/>
                                  <w:bCs/>
                                  <w:caps/>
                                  <w:color w:val="156082" w:themeColor="accent1"/>
                                  <w:sz w:val="40"/>
                                  <w:szCs w:val="40"/>
                                </w:rPr>
                                <w:t>April 22, 2026</w:t>
                              </w:r>
                            </w:p>
                          </w:sdtContent>
                        </w:sdt>
                        <w:p w14:paraId="0B62E92C" w14:textId="5261BA0A" w:rsidR="003F0021" w:rsidRPr="003F0021" w:rsidRDefault="003F0021">
                          <w:pPr>
                            <w:pStyle w:val="NoSpacing"/>
                            <w:jc w:val="center"/>
                            <w:rPr>
                              <w:rFonts w:ascii="Times New Roman" w:hAnsi="Times New Roman" w:cs="Times New Roman"/>
                              <w:b/>
                              <w:bCs/>
                              <w:color w:val="156082" w:themeColor="accent1"/>
                              <w:sz w:val="40"/>
                              <w:szCs w:val="40"/>
                            </w:rPr>
                          </w:pPr>
                          <w:sdt>
                            <w:sdtPr>
                              <w:rPr>
                                <w:rFonts w:ascii="Times New Roman" w:hAnsi="Times New Roman" w:cs="Times New Roman"/>
                                <w:b/>
                                <w:bCs/>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3F0021">
                                <w:rPr>
                                  <w:rFonts w:ascii="Times New Roman" w:hAnsi="Times New Roman" w:cs="Times New Roman"/>
                                  <w:b/>
                                  <w:bCs/>
                                  <w:caps/>
                                  <w:color w:val="156082" w:themeColor="accent1"/>
                                  <w:sz w:val="40"/>
                                  <w:szCs w:val="40"/>
                                </w:rPr>
                                <w:t>Module:</w:t>
                              </w:r>
                              <w:r w:rsidRPr="003F0021">
                                <w:rPr>
                                  <w:rFonts w:ascii="Times New Roman" w:hAnsi="Times New Roman" w:cs="Times New Roman"/>
                                  <w:b/>
                                  <w:bCs/>
                                  <w:caps/>
                                  <w:color w:val="156082" w:themeColor="accent1"/>
                                  <w:sz w:val="40"/>
                                  <w:szCs w:val="40"/>
                                </w:rPr>
                                <w:t xml:space="preserve"> </w:t>
                              </w:r>
                              <w:r w:rsidRPr="003F0021">
                                <w:rPr>
                                  <w:rFonts w:ascii="Times New Roman" w:hAnsi="Times New Roman" w:cs="Times New Roman"/>
                                  <w:b/>
                                  <w:bCs/>
                                  <w:caps/>
                                  <w:color w:val="156082" w:themeColor="accent1"/>
                                  <w:sz w:val="40"/>
                                  <w:szCs w:val="40"/>
                                </w:rPr>
                                <w:t xml:space="preserve">Sustainable Enterprise </w:t>
                              </w:r>
                            </w:sdtContent>
                          </w:sdt>
                        </w:p>
                        <w:p w14:paraId="6C97ED9C" w14:textId="2D58BE75" w:rsidR="003F0021" w:rsidRPr="003F0021" w:rsidRDefault="003F0021">
                          <w:pPr>
                            <w:pStyle w:val="NoSpacing"/>
                            <w:jc w:val="center"/>
                            <w:rPr>
                              <w:rFonts w:ascii="Times New Roman" w:hAnsi="Times New Roman" w:cs="Times New Roman"/>
                              <w:color w:val="156082" w:themeColor="accent1"/>
                            </w:rPr>
                          </w:pPr>
                          <w:sdt>
                            <w:sdtPr>
                              <w:rPr>
                                <w:rFonts w:ascii="Times New Roman" w:hAnsi="Times New Roman" w:cs="Times New Roman"/>
                                <w:b/>
                                <w:bCs/>
                                <w:color w:val="156082"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3F0021">
                                <w:rPr>
                                  <w:rFonts w:ascii="Times New Roman" w:hAnsi="Times New Roman" w:cs="Times New Roman"/>
                                  <w:b/>
                                  <w:bCs/>
                                  <w:color w:val="156082" w:themeColor="accent1"/>
                                  <w:sz w:val="40"/>
                                  <w:szCs w:val="40"/>
                                </w:rPr>
                                <w:t>Programme:</w:t>
                              </w:r>
                              <w:r w:rsidRPr="003F0021">
                                <w:rPr>
                                  <w:rFonts w:ascii="Times New Roman" w:hAnsi="Times New Roman" w:cs="Times New Roman"/>
                                  <w:b/>
                                  <w:bCs/>
                                  <w:color w:val="156082" w:themeColor="accent1"/>
                                  <w:sz w:val="40"/>
                                  <w:szCs w:val="40"/>
                                </w:rPr>
                                <w:t xml:space="preserve"> </w:t>
                              </w:r>
                              <w:r w:rsidRPr="003F0021">
                                <w:rPr>
                                  <w:rFonts w:ascii="Times New Roman" w:hAnsi="Times New Roman" w:cs="Times New Roman"/>
                                  <w:b/>
                                  <w:bCs/>
                                  <w:color w:val="156082" w:themeColor="accent1"/>
                                  <w:sz w:val="40"/>
                                  <w:szCs w:val="40"/>
                                </w:rPr>
                                <w:t>Sustainable Enterprise/ Social Enterprise Management</w:t>
                              </w:r>
                            </w:sdtContent>
                          </w:sdt>
                        </w:p>
                      </w:txbxContent>
                    </v:textbox>
                    <w10:wrap anchorx="margin" anchory="page"/>
                  </v:shape>
                </w:pict>
              </mc:Fallback>
            </mc:AlternateContent>
          </w:r>
          <w:r w:rsidR="003F0021" w:rsidRPr="003F0021">
            <w:rPr>
              <w:rFonts w:ascii="Times New Roman" w:hAnsi="Times New Roman" w:cs="Times New Roman"/>
            </w:rPr>
            <w:br w:type="page"/>
          </w:r>
        </w:p>
      </w:sdtContent>
    </w:sdt>
    <w:p w14:paraId="7BF31C85" w14:textId="31DDFCC8" w:rsidR="00CC70AC" w:rsidRDefault="00CC70AC" w:rsidP="007B59C6">
      <w:pPr>
        <w:pStyle w:val="ListParagraph"/>
        <w:numPr>
          <w:ilvl w:val="0"/>
          <w:numId w:val="1"/>
        </w:numPr>
        <w:spacing w:line="480" w:lineRule="auto"/>
        <w:rPr>
          <w:rFonts w:ascii="Times New Roman" w:hAnsi="Times New Roman" w:cs="Times New Roman"/>
          <w:b/>
          <w:bCs/>
        </w:rPr>
      </w:pPr>
      <w:r>
        <w:rPr>
          <w:rFonts w:ascii="Times New Roman" w:hAnsi="Times New Roman" w:cs="Times New Roman"/>
          <w:b/>
          <w:bCs/>
        </w:rPr>
        <w:lastRenderedPageBreak/>
        <w:t>Executive Summary</w:t>
      </w:r>
    </w:p>
    <w:p w14:paraId="7124476E" w14:textId="77777777" w:rsidR="00CC70AC" w:rsidRDefault="00CC70AC" w:rsidP="00CC70AC">
      <w:pPr>
        <w:spacing w:line="480" w:lineRule="auto"/>
        <w:rPr>
          <w:rFonts w:ascii="Times New Roman" w:hAnsi="Times New Roman" w:cs="Times New Roman"/>
        </w:rPr>
      </w:pPr>
      <w:r w:rsidRPr="00CC70AC">
        <w:rPr>
          <w:rFonts w:ascii="Times New Roman" w:hAnsi="Times New Roman" w:cs="Times New Roman"/>
        </w:rPr>
        <w:t>Origin Bakehouse is an environmentally friendly bakery and coffee company that will provide premium quality artisan baked goods as well as ethically sourced coffee to customers in Swansea, Wales (Nogueira et al., 2023). It was built according to the Triple Bottom Line Framework</w:t>
      </w:r>
      <w:r>
        <w:rPr>
          <w:rFonts w:ascii="Times New Roman" w:hAnsi="Times New Roman" w:cs="Times New Roman"/>
        </w:rPr>
        <w:t>,</w:t>
      </w:r>
      <w:r w:rsidRPr="00CC70AC">
        <w:rPr>
          <w:rFonts w:ascii="Times New Roman" w:hAnsi="Times New Roman" w:cs="Times New Roman"/>
        </w:rPr>
        <w:t xml:space="preserve"> which looks at the three aspects of business</w:t>
      </w:r>
      <w:r>
        <w:rPr>
          <w:rFonts w:ascii="Times New Roman" w:hAnsi="Times New Roman" w:cs="Times New Roman"/>
        </w:rPr>
        <w:t>:</w:t>
      </w:r>
      <w:r w:rsidRPr="00CC70AC">
        <w:rPr>
          <w:rFonts w:ascii="Times New Roman" w:hAnsi="Times New Roman" w:cs="Times New Roman"/>
        </w:rPr>
        <w:t xml:space="preserve"> economic profitability, environmental sustainability, and social responsibility</w:t>
      </w:r>
      <w:r>
        <w:rPr>
          <w:rFonts w:ascii="Times New Roman" w:hAnsi="Times New Roman" w:cs="Times New Roman"/>
        </w:rPr>
        <w:t>,</w:t>
      </w:r>
      <w:r w:rsidRPr="00CC70AC">
        <w:rPr>
          <w:rFonts w:ascii="Times New Roman" w:hAnsi="Times New Roman" w:cs="Times New Roman"/>
        </w:rPr>
        <w:t xml:space="preserve"> </w:t>
      </w:r>
      <w:r>
        <w:rPr>
          <w:rFonts w:ascii="Times New Roman" w:hAnsi="Times New Roman" w:cs="Times New Roman"/>
        </w:rPr>
        <w:t>to</w:t>
      </w:r>
      <w:r w:rsidRPr="00CC70AC">
        <w:rPr>
          <w:rFonts w:ascii="Times New Roman" w:hAnsi="Times New Roman" w:cs="Times New Roman"/>
        </w:rPr>
        <w:t xml:space="preserve"> create a new enterprise that meets an increased demand for sustainably produced food products while also creating a strong, reputable local brand.</w:t>
      </w:r>
    </w:p>
    <w:p w14:paraId="179B4264" w14:textId="77777777" w:rsidR="00CC70AC" w:rsidRDefault="00CC70AC" w:rsidP="00CC70AC">
      <w:pPr>
        <w:spacing w:line="480" w:lineRule="auto"/>
        <w:rPr>
          <w:rFonts w:ascii="Times New Roman" w:hAnsi="Times New Roman" w:cs="Times New Roman"/>
        </w:rPr>
      </w:pPr>
      <w:r w:rsidRPr="00CC70AC">
        <w:rPr>
          <w:rFonts w:ascii="Times New Roman" w:hAnsi="Times New Roman" w:cs="Times New Roman"/>
        </w:rPr>
        <w:t>Origin Bakehouse anticipates a monthly revenue of £30,000 and makes an estimated monthly net profit of £5,000 from these revenues. As such, originally raised start-up capital was £70,000 and will be financially combined with future revenues, and will assist the company to further develop a digital-driven marketing strategy that will include the use of social media as an engagement tool to attract and retain customers, including through the implementation of loyalty programs (Maheshwari, 2025).</w:t>
      </w:r>
    </w:p>
    <w:p w14:paraId="13B1C798" w14:textId="67943BD8"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The company will </w:t>
      </w:r>
      <w:r>
        <w:rPr>
          <w:rFonts w:ascii="Times New Roman" w:hAnsi="Times New Roman" w:cs="Times New Roman"/>
        </w:rPr>
        <w:t>utilise</w:t>
      </w:r>
      <w:r w:rsidRPr="00CC70AC">
        <w:rPr>
          <w:rFonts w:ascii="Times New Roman" w:hAnsi="Times New Roman" w:cs="Times New Roman"/>
        </w:rPr>
        <w:t xml:space="preserve"> sustainable methods of operation, such as the use of locally produced ingredients, by implementing practices to reduce waste, and by </w:t>
      </w:r>
      <w:r>
        <w:rPr>
          <w:rFonts w:ascii="Times New Roman" w:hAnsi="Times New Roman" w:cs="Times New Roman"/>
        </w:rPr>
        <w:t>maximising</w:t>
      </w:r>
      <w:r w:rsidRPr="00CC70AC">
        <w:rPr>
          <w:rFonts w:ascii="Times New Roman" w:hAnsi="Times New Roman" w:cs="Times New Roman"/>
        </w:rPr>
        <w:t xml:space="preserve"> its energy efficiency. Originally constructed, the company is positioned for strong growth based on its superior competitive advantages (SWOT and PESTLE) to assist it through the current competitive and challenging economic environment. Overall, the company will achieve long-term growth and sustainability through innovation, sustainability, and effective strategic planning.</w:t>
      </w:r>
    </w:p>
    <w:p w14:paraId="07E77573" w14:textId="77777777" w:rsidR="00CC70AC" w:rsidRDefault="00CC70AC">
      <w:pPr>
        <w:rPr>
          <w:rFonts w:ascii="Times New Roman" w:hAnsi="Times New Roman" w:cs="Times New Roman"/>
          <w:b/>
          <w:bCs/>
        </w:rPr>
      </w:pPr>
      <w:r>
        <w:rPr>
          <w:rFonts w:ascii="Times New Roman" w:hAnsi="Times New Roman" w:cs="Times New Roman"/>
          <w:b/>
          <w:bCs/>
        </w:rPr>
        <w:br w:type="page"/>
      </w:r>
    </w:p>
    <w:p w14:paraId="189DAB65" w14:textId="389A0610" w:rsidR="007B59C6" w:rsidRPr="007B59C6" w:rsidRDefault="007B59C6" w:rsidP="007B59C6">
      <w:pPr>
        <w:pStyle w:val="ListParagraph"/>
        <w:numPr>
          <w:ilvl w:val="0"/>
          <w:numId w:val="1"/>
        </w:numPr>
        <w:spacing w:line="480" w:lineRule="auto"/>
        <w:rPr>
          <w:rFonts w:ascii="Times New Roman" w:hAnsi="Times New Roman" w:cs="Times New Roman"/>
          <w:b/>
          <w:bCs/>
        </w:rPr>
      </w:pPr>
      <w:r w:rsidRPr="007B59C6">
        <w:rPr>
          <w:rFonts w:ascii="Times New Roman" w:hAnsi="Times New Roman" w:cs="Times New Roman"/>
          <w:b/>
          <w:bCs/>
        </w:rPr>
        <w:lastRenderedPageBreak/>
        <w:t>Overview of the Business Plan</w:t>
      </w:r>
    </w:p>
    <w:p w14:paraId="2EFEAFE4" w14:textId="14CA4F77"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Origin Bakehouse is a </w:t>
      </w:r>
      <w:r>
        <w:rPr>
          <w:rFonts w:ascii="Times New Roman" w:hAnsi="Times New Roman" w:cs="Times New Roman"/>
        </w:rPr>
        <w:t>brand-new</w:t>
      </w:r>
      <w:r w:rsidRPr="007B59C6">
        <w:rPr>
          <w:rFonts w:ascii="Times New Roman" w:hAnsi="Times New Roman" w:cs="Times New Roman"/>
        </w:rPr>
        <w:t xml:space="preserve"> business that plans to open an environmentally sustainable bakery and coffee shop in Swansea, UK. The quality of the bakery products and the coffee sold at Origin Bakehouse is of utmost importance to our customers, and </w:t>
      </w:r>
      <w:r w:rsidRPr="007B59C6">
        <w:rPr>
          <w:rFonts w:ascii="Times New Roman" w:hAnsi="Times New Roman" w:cs="Times New Roman"/>
        </w:rPr>
        <w:t>all</w:t>
      </w:r>
      <w:r w:rsidRPr="007B59C6">
        <w:rPr>
          <w:rFonts w:ascii="Times New Roman" w:hAnsi="Times New Roman" w:cs="Times New Roman"/>
        </w:rPr>
        <w:t xml:space="preserve"> the ingredients and supplies will be sourced in an ethical manner to support our goal of being sustainable and environmentally friendly. For example, we will be transparent about where our ingredients come from and how they are made.</w:t>
      </w:r>
    </w:p>
    <w:p w14:paraId="72F225DA" w14:textId="21C1F094"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The TBL framework is the basis of this business plan and is comprised of three key components: 1) economic profitability, 2) environmental stewardship, and 3) social responsibility. The TBL is used by many companies and industry leaders </w:t>
      </w:r>
      <w:r w:rsidRPr="007B59C6">
        <w:rPr>
          <w:rFonts w:ascii="Times New Roman" w:hAnsi="Times New Roman" w:cs="Times New Roman"/>
        </w:rPr>
        <w:t>to</w:t>
      </w:r>
      <w:r w:rsidRPr="007B59C6">
        <w:rPr>
          <w:rFonts w:ascii="Times New Roman" w:hAnsi="Times New Roman" w:cs="Times New Roman"/>
        </w:rPr>
        <w:t xml:space="preserve"> promote sustainability and develop a long-term strategy for success (Nogueira et al., 2023; Das et al., 2025). Integrating sustainable practices is essential to our success at Origin Bakehouse and will provide us with the ability to compete with other businesses that are becoming increasingly focused on ethical consumerism.</w:t>
      </w:r>
    </w:p>
    <w:p w14:paraId="63C25AB1" w14:textId="6501B928"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There are many institutions that are driving towards sustainability, including the government and </w:t>
      </w:r>
      <w:r w:rsidRPr="007B59C6">
        <w:rPr>
          <w:rFonts w:ascii="Times New Roman" w:hAnsi="Times New Roman" w:cs="Times New Roman"/>
        </w:rPr>
        <w:t>society, by</w:t>
      </w:r>
      <w:r w:rsidRPr="007B59C6">
        <w:rPr>
          <w:rFonts w:ascii="Times New Roman" w:hAnsi="Times New Roman" w:cs="Times New Roman"/>
        </w:rPr>
        <w:t xml:space="preserve"> demanding that businesses adopt sustainable practices (</w:t>
      </w:r>
      <w:proofErr w:type="spellStart"/>
      <w:r w:rsidRPr="007B59C6">
        <w:rPr>
          <w:rFonts w:ascii="Times New Roman" w:hAnsi="Times New Roman" w:cs="Times New Roman"/>
        </w:rPr>
        <w:t>Pasamar</w:t>
      </w:r>
      <w:proofErr w:type="spellEnd"/>
      <w:r w:rsidRPr="007B59C6">
        <w:rPr>
          <w:rFonts w:ascii="Times New Roman" w:hAnsi="Times New Roman" w:cs="Times New Roman"/>
        </w:rPr>
        <w:t xml:space="preserve"> et al., 2025). Consumer loyalty and positive reputations are the benefits that a business achieves when it actively participates in sustainability initiatives. Because of this, we expect to establish ourselves as both a premium and an accessible café brand in Swansea, which we will achieve through customer loyalty and a positive reputation.</w:t>
      </w:r>
    </w:p>
    <w:p w14:paraId="4107108D" w14:textId="77777777" w:rsid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Origin Bakehouse is focused on providing innovative products and leadership, both of which will support our sustainability efforts and overall operational efficiencies </w:t>
      </w:r>
      <w:r w:rsidRPr="007B59C6">
        <w:rPr>
          <w:rFonts w:ascii="Times New Roman" w:hAnsi="Times New Roman" w:cs="Times New Roman"/>
        </w:rPr>
        <w:t>through</w:t>
      </w:r>
      <w:r w:rsidRPr="007B59C6">
        <w:rPr>
          <w:rFonts w:ascii="Times New Roman" w:hAnsi="Times New Roman" w:cs="Times New Roman"/>
        </w:rPr>
        <w:t xml:space="preserve"> 1) the use of traditional baking techniques</w:t>
      </w:r>
      <w:r>
        <w:rPr>
          <w:rFonts w:ascii="Times New Roman" w:hAnsi="Times New Roman" w:cs="Times New Roman"/>
        </w:rPr>
        <w:t>,</w:t>
      </w:r>
      <w:r w:rsidRPr="007B59C6">
        <w:rPr>
          <w:rFonts w:ascii="Times New Roman" w:hAnsi="Times New Roman" w:cs="Times New Roman"/>
        </w:rPr>
        <w:t xml:space="preserve"> as well as 2) modern sustainable technologies in the baking </w:t>
      </w:r>
      <w:r w:rsidRPr="007B59C6">
        <w:rPr>
          <w:rFonts w:ascii="Times New Roman" w:hAnsi="Times New Roman" w:cs="Times New Roman"/>
        </w:rPr>
        <w:lastRenderedPageBreak/>
        <w:t xml:space="preserve">process. By using these methods together, we can create a unique and differentiated product from our </w:t>
      </w:r>
      <w:r w:rsidRPr="007B59C6">
        <w:rPr>
          <w:rFonts w:ascii="Times New Roman" w:hAnsi="Times New Roman" w:cs="Times New Roman"/>
        </w:rPr>
        <w:t xml:space="preserve">competition. </w:t>
      </w:r>
    </w:p>
    <w:p w14:paraId="6A27457D" w14:textId="5973BFE3" w:rsidR="007B59C6" w:rsidRPr="007B59C6" w:rsidRDefault="007B59C6" w:rsidP="007B59C6">
      <w:pPr>
        <w:pStyle w:val="ListParagraph"/>
        <w:numPr>
          <w:ilvl w:val="0"/>
          <w:numId w:val="1"/>
        </w:numPr>
        <w:spacing w:line="480" w:lineRule="auto"/>
        <w:rPr>
          <w:rFonts w:ascii="Times New Roman" w:hAnsi="Times New Roman" w:cs="Times New Roman"/>
          <w:b/>
          <w:bCs/>
        </w:rPr>
      </w:pPr>
      <w:r w:rsidRPr="007B59C6">
        <w:rPr>
          <w:rFonts w:ascii="Times New Roman" w:hAnsi="Times New Roman" w:cs="Times New Roman"/>
          <w:b/>
          <w:bCs/>
        </w:rPr>
        <w:t>Financial</w:t>
      </w:r>
      <w:r w:rsidRPr="007B59C6">
        <w:rPr>
          <w:rFonts w:ascii="Times New Roman" w:hAnsi="Times New Roman" w:cs="Times New Roman"/>
          <w:b/>
          <w:bCs/>
        </w:rPr>
        <w:t xml:space="preserve"> Cash Flow</w:t>
      </w:r>
    </w:p>
    <w:p w14:paraId="78DD6CB9" w14:textId="77777777" w:rsidR="007B59C6" w:rsidRDefault="007B59C6" w:rsidP="007B59C6">
      <w:pPr>
        <w:spacing w:line="480" w:lineRule="auto"/>
        <w:rPr>
          <w:rFonts w:ascii="Times New Roman" w:hAnsi="Times New Roman" w:cs="Times New Roman"/>
        </w:rPr>
      </w:pPr>
      <w:r w:rsidRPr="007B59C6">
        <w:rPr>
          <w:rFonts w:ascii="Times New Roman" w:hAnsi="Times New Roman" w:cs="Times New Roman"/>
        </w:rPr>
        <w:t>Financial planning is vital to this business plan because a well-managed cash flow is essential for the continued survival and success of the business (</w:t>
      </w:r>
      <w:proofErr w:type="spellStart"/>
      <w:r w:rsidRPr="007B59C6">
        <w:rPr>
          <w:rFonts w:ascii="Times New Roman" w:hAnsi="Times New Roman" w:cs="Times New Roman"/>
        </w:rPr>
        <w:t>Arifaj</w:t>
      </w:r>
      <w:proofErr w:type="spellEnd"/>
      <w:r w:rsidRPr="007B59C6">
        <w:rPr>
          <w:rFonts w:ascii="Times New Roman" w:hAnsi="Times New Roman" w:cs="Times New Roman"/>
        </w:rPr>
        <w:t xml:space="preserve"> and others, 2023). If we know how much money is going in and out of our business, we can remain liquid and avoid having financial problems.</w:t>
      </w:r>
    </w:p>
    <w:p w14:paraId="4E438C4A" w14:textId="40FB0436" w:rsidR="007B59C6" w:rsidRPr="007B59C6" w:rsidRDefault="007B59C6" w:rsidP="007B59C6">
      <w:pPr>
        <w:spacing w:line="480" w:lineRule="auto"/>
        <w:rPr>
          <w:rFonts w:ascii="Times New Roman" w:hAnsi="Times New Roman" w:cs="Times New Roman"/>
          <w:b/>
          <w:bCs/>
        </w:rPr>
      </w:pPr>
      <w:r w:rsidRPr="007B59C6">
        <w:rPr>
          <w:rFonts w:ascii="Times New Roman" w:hAnsi="Times New Roman" w:cs="Times New Roman"/>
          <w:b/>
          <w:bCs/>
        </w:rPr>
        <w:t>Estimated Monthly Revenue:</w:t>
      </w:r>
    </w:p>
    <w:p w14:paraId="1069CEE6" w14:textId="77777777" w:rsidR="007B59C6" w:rsidRPr="007B59C6" w:rsidRDefault="007B59C6" w:rsidP="007B59C6">
      <w:pPr>
        <w:pStyle w:val="ListParagraph"/>
        <w:numPr>
          <w:ilvl w:val="0"/>
          <w:numId w:val="2"/>
        </w:numPr>
        <w:spacing w:line="480" w:lineRule="auto"/>
        <w:rPr>
          <w:rFonts w:ascii="Times New Roman" w:hAnsi="Times New Roman" w:cs="Times New Roman"/>
        </w:rPr>
      </w:pPr>
      <w:r w:rsidRPr="007B59C6">
        <w:rPr>
          <w:rFonts w:ascii="Times New Roman" w:hAnsi="Times New Roman" w:cs="Times New Roman"/>
        </w:rPr>
        <w:t>Coffee Sales – £12,000</w:t>
      </w:r>
    </w:p>
    <w:p w14:paraId="46330321" w14:textId="77777777" w:rsidR="007B59C6" w:rsidRPr="007B59C6" w:rsidRDefault="007B59C6" w:rsidP="007B59C6">
      <w:pPr>
        <w:pStyle w:val="ListParagraph"/>
        <w:numPr>
          <w:ilvl w:val="0"/>
          <w:numId w:val="2"/>
        </w:numPr>
        <w:spacing w:line="480" w:lineRule="auto"/>
        <w:rPr>
          <w:rFonts w:ascii="Times New Roman" w:hAnsi="Times New Roman" w:cs="Times New Roman"/>
        </w:rPr>
      </w:pPr>
      <w:r w:rsidRPr="007B59C6">
        <w:rPr>
          <w:rFonts w:ascii="Times New Roman" w:hAnsi="Times New Roman" w:cs="Times New Roman"/>
        </w:rPr>
        <w:t>Bakery Sales – £15,000</w:t>
      </w:r>
    </w:p>
    <w:p w14:paraId="2E0BDDF5" w14:textId="77777777" w:rsidR="007B59C6" w:rsidRPr="007B59C6" w:rsidRDefault="007B59C6" w:rsidP="007B59C6">
      <w:pPr>
        <w:pStyle w:val="ListParagraph"/>
        <w:numPr>
          <w:ilvl w:val="0"/>
          <w:numId w:val="2"/>
        </w:numPr>
        <w:spacing w:line="480" w:lineRule="auto"/>
        <w:rPr>
          <w:rFonts w:ascii="Times New Roman" w:hAnsi="Times New Roman" w:cs="Times New Roman"/>
        </w:rPr>
      </w:pPr>
      <w:r w:rsidRPr="007B59C6">
        <w:rPr>
          <w:rFonts w:ascii="Times New Roman" w:hAnsi="Times New Roman" w:cs="Times New Roman"/>
        </w:rPr>
        <w:t>Other (sandwiches/beverages) – £3,000</w:t>
      </w:r>
    </w:p>
    <w:p w14:paraId="184ED919" w14:textId="77777777" w:rsidR="007B59C6" w:rsidRPr="007B59C6" w:rsidRDefault="007B59C6" w:rsidP="007B59C6">
      <w:pPr>
        <w:pStyle w:val="ListParagraph"/>
        <w:numPr>
          <w:ilvl w:val="0"/>
          <w:numId w:val="2"/>
        </w:numPr>
        <w:spacing w:line="480" w:lineRule="auto"/>
        <w:rPr>
          <w:rFonts w:ascii="Times New Roman" w:hAnsi="Times New Roman" w:cs="Times New Roman"/>
        </w:rPr>
      </w:pPr>
      <w:r w:rsidRPr="007B59C6">
        <w:rPr>
          <w:rFonts w:ascii="Times New Roman" w:hAnsi="Times New Roman" w:cs="Times New Roman"/>
        </w:rPr>
        <w:t>Total Revenue: £30,000</w:t>
      </w:r>
    </w:p>
    <w:p w14:paraId="13F9EC90" w14:textId="42991896"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Revenue projections are based on estimated daily sales volumes, average transaction amounts and footfall/patronage in a busy Swansea area. The combination of coffee and baked goods creates multiple revenue streams</w:t>
      </w:r>
      <w:r>
        <w:rPr>
          <w:rFonts w:ascii="Times New Roman" w:hAnsi="Times New Roman" w:cs="Times New Roman"/>
        </w:rPr>
        <w:t>,</w:t>
      </w:r>
      <w:r w:rsidRPr="007B59C6">
        <w:rPr>
          <w:rFonts w:ascii="Times New Roman" w:hAnsi="Times New Roman" w:cs="Times New Roman"/>
        </w:rPr>
        <w:t xml:space="preserve"> reducing potential financial risk.</w:t>
      </w:r>
    </w:p>
    <w:p w14:paraId="5711A65A" w14:textId="77777777" w:rsidR="007B59C6" w:rsidRPr="007B59C6" w:rsidRDefault="007B59C6" w:rsidP="007B59C6">
      <w:pPr>
        <w:spacing w:line="480" w:lineRule="auto"/>
        <w:rPr>
          <w:rFonts w:ascii="Times New Roman" w:hAnsi="Times New Roman" w:cs="Times New Roman"/>
          <w:b/>
          <w:bCs/>
        </w:rPr>
      </w:pPr>
      <w:r w:rsidRPr="007B59C6">
        <w:rPr>
          <w:rFonts w:ascii="Times New Roman" w:hAnsi="Times New Roman" w:cs="Times New Roman"/>
          <w:b/>
          <w:bCs/>
        </w:rPr>
        <w:t>Estimated Monthly Costs:</w:t>
      </w:r>
    </w:p>
    <w:p w14:paraId="5B27A4FC"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Lease – £3,000</w:t>
      </w:r>
    </w:p>
    <w:p w14:paraId="1AF12CAB"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Staff Wages – £10,000</w:t>
      </w:r>
    </w:p>
    <w:p w14:paraId="314B5CC9"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Ingredients (organic/local) – £6,000</w:t>
      </w:r>
    </w:p>
    <w:p w14:paraId="33335B7E"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Utilities – £1,500</w:t>
      </w:r>
    </w:p>
    <w:p w14:paraId="5449CDC2"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Marketing – £1,000</w:t>
      </w:r>
    </w:p>
    <w:p w14:paraId="2E677547"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Equipment Financing – £2,000</w:t>
      </w:r>
    </w:p>
    <w:p w14:paraId="520AEA8D"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Other Costs – £1,500</w:t>
      </w:r>
    </w:p>
    <w:p w14:paraId="07D50130"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lastRenderedPageBreak/>
        <w:t>Total Costs: £25,000</w:t>
      </w:r>
    </w:p>
    <w:p w14:paraId="119B3960" w14:textId="77777777" w:rsidR="007B59C6" w:rsidRPr="007B59C6" w:rsidRDefault="007B59C6" w:rsidP="007B59C6">
      <w:pPr>
        <w:pStyle w:val="ListParagraph"/>
        <w:numPr>
          <w:ilvl w:val="0"/>
          <w:numId w:val="3"/>
        </w:numPr>
        <w:spacing w:line="480" w:lineRule="auto"/>
        <w:rPr>
          <w:rFonts w:ascii="Times New Roman" w:hAnsi="Times New Roman" w:cs="Times New Roman"/>
        </w:rPr>
      </w:pPr>
      <w:r w:rsidRPr="007B59C6">
        <w:rPr>
          <w:rFonts w:ascii="Times New Roman" w:hAnsi="Times New Roman" w:cs="Times New Roman"/>
        </w:rPr>
        <w:t>Net Profit Per Month = £5,000</w:t>
      </w:r>
    </w:p>
    <w:p w14:paraId="6C9FE810" w14:textId="60DB8AEF"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This level of profit allows for reinvestment back into the business for expansion and contingencies. While this profit level is moderate, it is also realistic for a food business starting.</w:t>
      </w:r>
    </w:p>
    <w:p w14:paraId="263A5CD3" w14:textId="77777777" w:rsidR="007B59C6" w:rsidRPr="007B59C6" w:rsidRDefault="007B59C6" w:rsidP="007B59C6">
      <w:pPr>
        <w:spacing w:line="480" w:lineRule="auto"/>
        <w:rPr>
          <w:rFonts w:ascii="Times New Roman" w:hAnsi="Times New Roman" w:cs="Times New Roman"/>
          <w:b/>
          <w:bCs/>
        </w:rPr>
      </w:pPr>
      <w:r w:rsidRPr="007B59C6">
        <w:rPr>
          <w:rFonts w:ascii="Times New Roman" w:hAnsi="Times New Roman" w:cs="Times New Roman"/>
          <w:b/>
          <w:bCs/>
        </w:rPr>
        <w:t>Startup Costs:</w:t>
      </w:r>
    </w:p>
    <w:p w14:paraId="2807C70C"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Equipment (ovens and coffee machines) - £35,000</w:t>
      </w:r>
    </w:p>
    <w:p w14:paraId="4D6BDA45"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Interior Design / Furniture - £20,000</w:t>
      </w:r>
    </w:p>
    <w:p w14:paraId="3DA16AC6"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Licenses and Legal Finances - £5,000</w:t>
      </w:r>
    </w:p>
    <w:p w14:paraId="748A025F"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Initial Inventory - £5,000</w:t>
      </w:r>
    </w:p>
    <w:p w14:paraId="6D89EB8C"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Marketing / Branding - £5,000</w:t>
      </w:r>
    </w:p>
    <w:p w14:paraId="5F1E4F92" w14:textId="77777777" w:rsidR="007B59C6" w:rsidRPr="007B59C6" w:rsidRDefault="007B59C6" w:rsidP="007B59C6">
      <w:pPr>
        <w:pStyle w:val="ListParagraph"/>
        <w:numPr>
          <w:ilvl w:val="0"/>
          <w:numId w:val="5"/>
        </w:numPr>
        <w:spacing w:line="480" w:lineRule="auto"/>
        <w:rPr>
          <w:rFonts w:ascii="Times New Roman" w:hAnsi="Times New Roman" w:cs="Times New Roman"/>
        </w:rPr>
      </w:pPr>
      <w:r w:rsidRPr="007B59C6">
        <w:rPr>
          <w:rFonts w:ascii="Times New Roman" w:hAnsi="Times New Roman" w:cs="Times New Roman"/>
        </w:rPr>
        <w:t>Total Startup - £70,000</w:t>
      </w:r>
    </w:p>
    <w:p w14:paraId="20980A9E" w14:textId="42850D05"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Investing in sustainable ways, like purchasing energy-efficient equipment and using environmentally friendly materials</w:t>
      </w:r>
      <w:r>
        <w:rPr>
          <w:rFonts w:ascii="Times New Roman" w:hAnsi="Times New Roman" w:cs="Times New Roman"/>
        </w:rPr>
        <w:t>,</w:t>
      </w:r>
      <w:r w:rsidRPr="007B59C6">
        <w:rPr>
          <w:rFonts w:ascii="Times New Roman" w:hAnsi="Times New Roman" w:cs="Times New Roman"/>
        </w:rPr>
        <w:t xml:space="preserve"> will increase initial costs but provide long-term savings and improved financial performance (Devine &amp; Y</w:t>
      </w:r>
      <w:r>
        <w:rPr>
          <w:rFonts w:ascii="Times New Roman" w:hAnsi="Times New Roman" w:cs="Times New Roman"/>
        </w:rPr>
        <w:t>o</w:t>
      </w:r>
      <w:r w:rsidRPr="007B59C6">
        <w:rPr>
          <w:rFonts w:ascii="Times New Roman" w:hAnsi="Times New Roman" w:cs="Times New Roman"/>
        </w:rPr>
        <w:t xml:space="preserve">nder, 2023). In addition, having strong financial and institutional support systems </w:t>
      </w:r>
      <w:r>
        <w:rPr>
          <w:rFonts w:ascii="Times New Roman" w:hAnsi="Times New Roman" w:cs="Times New Roman"/>
        </w:rPr>
        <w:t>contributes</w:t>
      </w:r>
      <w:r w:rsidRPr="007B59C6">
        <w:rPr>
          <w:rFonts w:ascii="Times New Roman" w:hAnsi="Times New Roman" w:cs="Times New Roman"/>
        </w:rPr>
        <w:t xml:space="preserve"> to the sustainable growth of businesses (Van et al., 2025).</w:t>
      </w:r>
    </w:p>
    <w:p w14:paraId="2BAECE4E" w14:textId="1270A320" w:rsidR="007B59C6" w:rsidRPr="007B59C6" w:rsidRDefault="007B59C6" w:rsidP="007B59C6">
      <w:pPr>
        <w:pStyle w:val="ListParagraph"/>
        <w:numPr>
          <w:ilvl w:val="0"/>
          <w:numId w:val="1"/>
        </w:numPr>
        <w:spacing w:line="480" w:lineRule="auto"/>
        <w:rPr>
          <w:rFonts w:ascii="Times New Roman" w:hAnsi="Times New Roman" w:cs="Times New Roman"/>
          <w:b/>
          <w:bCs/>
        </w:rPr>
      </w:pPr>
      <w:r w:rsidRPr="007B59C6">
        <w:rPr>
          <w:rFonts w:ascii="Times New Roman" w:hAnsi="Times New Roman" w:cs="Times New Roman"/>
          <w:b/>
          <w:bCs/>
        </w:rPr>
        <w:t>Marketing Strategy</w:t>
      </w:r>
    </w:p>
    <w:p w14:paraId="3F351F07" w14:textId="0241704D"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 xml:space="preserve">Marketing will be key to creating brand awareness and attracting customers since it is a very competitive cafe </w:t>
      </w:r>
      <w:r w:rsidRPr="00995B95">
        <w:rPr>
          <w:rFonts w:ascii="Times New Roman" w:hAnsi="Times New Roman" w:cs="Times New Roman"/>
        </w:rPr>
        <w:t>marketplace. Origin</w:t>
      </w:r>
      <w:r w:rsidRPr="00995B95">
        <w:rPr>
          <w:rFonts w:ascii="Times New Roman" w:hAnsi="Times New Roman" w:cs="Times New Roman"/>
        </w:rPr>
        <w:t xml:space="preserve"> Bakehouse will </w:t>
      </w:r>
      <w:r w:rsidRPr="00995B95">
        <w:rPr>
          <w:rFonts w:ascii="Times New Roman" w:hAnsi="Times New Roman" w:cs="Times New Roman"/>
        </w:rPr>
        <w:t>prioritise</w:t>
      </w:r>
      <w:r w:rsidRPr="00995B95">
        <w:rPr>
          <w:rFonts w:ascii="Times New Roman" w:hAnsi="Times New Roman" w:cs="Times New Roman"/>
        </w:rPr>
        <w:t xml:space="preserve"> its digital marketing strategy as well as its customer-focused strategy </w:t>
      </w:r>
      <w:r w:rsidR="00995B95" w:rsidRPr="00995B95">
        <w:rPr>
          <w:rFonts w:ascii="Times New Roman" w:hAnsi="Times New Roman" w:cs="Times New Roman"/>
        </w:rPr>
        <w:t>to</w:t>
      </w:r>
      <w:r w:rsidRPr="00995B95">
        <w:rPr>
          <w:rFonts w:ascii="Times New Roman" w:hAnsi="Times New Roman" w:cs="Times New Roman"/>
        </w:rPr>
        <w:t xml:space="preserve"> achieve these goals.</w:t>
      </w:r>
    </w:p>
    <w:p w14:paraId="0F4269FE" w14:textId="77777777"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 xml:space="preserve">Targeting these customer segments with quality products will enhance each segment’s overall spending. They are also more likely to appreciate our commitment to using sustainable materials and to </w:t>
      </w:r>
      <w:r w:rsidRPr="00995B95">
        <w:rPr>
          <w:rFonts w:ascii="Times New Roman" w:hAnsi="Times New Roman" w:cs="Times New Roman"/>
        </w:rPr>
        <w:t>creating</w:t>
      </w:r>
      <w:r w:rsidRPr="00995B95">
        <w:rPr>
          <w:rFonts w:ascii="Times New Roman" w:hAnsi="Times New Roman" w:cs="Times New Roman"/>
        </w:rPr>
        <w:t xml:space="preserve"> products that are local in origin.</w:t>
      </w:r>
    </w:p>
    <w:p w14:paraId="4B778ABD" w14:textId="77777777" w:rsidR="00995B95"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lastRenderedPageBreak/>
        <w:t>Origin Bakehouse will implement a four-part Marketing Mix to achieve its marketing goals (Marketing Mix - 4P’s).</w:t>
      </w:r>
    </w:p>
    <w:p w14:paraId="628E500F" w14:textId="2641637B"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 xml:space="preserve">The product mix will consist of artisan bread, pastries, cakes, and </w:t>
      </w:r>
      <w:r w:rsidR="00995B95" w:rsidRPr="00995B95">
        <w:rPr>
          <w:rFonts w:ascii="Times New Roman" w:hAnsi="Times New Roman" w:cs="Times New Roman"/>
        </w:rPr>
        <w:t>speciality</w:t>
      </w:r>
      <w:r w:rsidRPr="00995B95">
        <w:rPr>
          <w:rFonts w:ascii="Times New Roman" w:hAnsi="Times New Roman" w:cs="Times New Roman"/>
        </w:rPr>
        <w:t xml:space="preserve"> coffee. Specifically, our range will offer several vegan and gluten-free products, as well as organic products, which will assist in meeting the diverse needs of our </w:t>
      </w:r>
      <w:r w:rsidR="00995B95" w:rsidRPr="00995B95">
        <w:rPr>
          <w:rFonts w:ascii="Times New Roman" w:hAnsi="Times New Roman" w:cs="Times New Roman"/>
        </w:rPr>
        <w:t xml:space="preserve">customers. </w:t>
      </w:r>
    </w:p>
    <w:p w14:paraId="52D9EDBD" w14:textId="742FD149"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We will use premiums to drive prices higher than competitors</w:t>
      </w:r>
      <w:r w:rsidR="00995B95" w:rsidRPr="00995B95">
        <w:rPr>
          <w:rFonts w:ascii="Times New Roman" w:hAnsi="Times New Roman" w:cs="Times New Roman"/>
        </w:rPr>
        <w:t>;</w:t>
      </w:r>
      <w:r w:rsidRPr="00995B95">
        <w:rPr>
          <w:rFonts w:ascii="Times New Roman" w:hAnsi="Times New Roman" w:cs="Times New Roman"/>
        </w:rPr>
        <w:t xml:space="preserve"> however, we will price competitively within the market area of Swansea to remain affordable for customers in the area.</w:t>
      </w:r>
    </w:p>
    <w:p w14:paraId="5CECEBED" w14:textId="24A4BA85"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 xml:space="preserve">A </w:t>
      </w:r>
      <w:r w:rsidR="00995B95" w:rsidRPr="00995B95">
        <w:rPr>
          <w:rFonts w:ascii="Times New Roman" w:hAnsi="Times New Roman" w:cs="Times New Roman"/>
        </w:rPr>
        <w:t>high-traffic</w:t>
      </w:r>
      <w:r w:rsidRPr="00995B95">
        <w:rPr>
          <w:rFonts w:ascii="Times New Roman" w:hAnsi="Times New Roman" w:cs="Times New Roman"/>
        </w:rPr>
        <w:t xml:space="preserve"> location, with additional profits to be made through online ordering/delivery systems, will be used for the café.</w:t>
      </w:r>
    </w:p>
    <w:p w14:paraId="5E5ED17F" w14:textId="6C6B06B3" w:rsidR="007B59C6" w:rsidRPr="00995B95" w:rsidRDefault="007B59C6" w:rsidP="00995B95">
      <w:pPr>
        <w:pStyle w:val="ListParagraph"/>
        <w:numPr>
          <w:ilvl w:val="0"/>
          <w:numId w:val="6"/>
        </w:numPr>
        <w:spacing w:line="480" w:lineRule="auto"/>
        <w:rPr>
          <w:rFonts w:ascii="Times New Roman" w:hAnsi="Times New Roman" w:cs="Times New Roman"/>
        </w:rPr>
      </w:pPr>
      <w:r w:rsidRPr="00995B95">
        <w:rPr>
          <w:rFonts w:ascii="Times New Roman" w:hAnsi="Times New Roman" w:cs="Times New Roman"/>
        </w:rPr>
        <w:t xml:space="preserve">We will focus on </w:t>
      </w:r>
      <w:r w:rsidR="00995B95" w:rsidRPr="00995B95">
        <w:rPr>
          <w:rFonts w:ascii="Times New Roman" w:hAnsi="Times New Roman" w:cs="Times New Roman"/>
        </w:rPr>
        <w:t>utilising</w:t>
      </w:r>
      <w:r w:rsidRPr="00995B95">
        <w:rPr>
          <w:rFonts w:ascii="Times New Roman" w:hAnsi="Times New Roman" w:cs="Times New Roman"/>
        </w:rPr>
        <w:t xml:space="preserve"> digital/social media marketing (Instagram, TikTok), working with community influencers, developing a customer loyalty program, and hosting community events to promote our products to our customers.</w:t>
      </w:r>
    </w:p>
    <w:p w14:paraId="5ABAAA80" w14:textId="568FBFCE"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Research has demonstrated that small bakeries benefit from digital marketing because they are an effective, low-cost way to promote their businesses and develop relationships with customers (Maheshwari, 2025). Social media marketing, particularly in the bakery sector, greatly influences both the equity of the brand and how customers will purchase products from the brand (Mariam &amp; </w:t>
      </w:r>
      <w:proofErr w:type="spellStart"/>
      <w:r w:rsidRPr="007B59C6">
        <w:rPr>
          <w:rFonts w:ascii="Times New Roman" w:hAnsi="Times New Roman" w:cs="Times New Roman"/>
        </w:rPr>
        <w:t>Defran</w:t>
      </w:r>
      <w:proofErr w:type="spellEnd"/>
      <w:r w:rsidRPr="007B59C6">
        <w:rPr>
          <w:rFonts w:ascii="Times New Roman" w:hAnsi="Times New Roman" w:cs="Times New Roman"/>
        </w:rPr>
        <w:t>, 2024).</w:t>
      </w:r>
      <w:r w:rsidR="00995B95">
        <w:rPr>
          <w:rFonts w:ascii="Times New Roman" w:hAnsi="Times New Roman" w:cs="Times New Roman"/>
        </w:rPr>
        <w:t xml:space="preserve"> </w:t>
      </w:r>
      <w:r w:rsidRPr="007B59C6">
        <w:rPr>
          <w:rFonts w:ascii="Times New Roman" w:hAnsi="Times New Roman" w:cs="Times New Roman"/>
        </w:rPr>
        <w:t>Using integrated marketing strategies will enhance competitiveness and growth (Santoso et al., 2025). Furthermore, the increased use of technology (mobile applications and online platforms) will improve the overall experience for our customers and increase the efficiency of our operations (Melesse &amp; Orr</w:t>
      </w:r>
      <w:r w:rsidR="00995B95">
        <w:rPr>
          <w:rFonts w:ascii="Times New Roman" w:hAnsi="Times New Roman" w:cs="Times New Roman"/>
        </w:rPr>
        <w:t>u</w:t>
      </w:r>
      <w:r w:rsidRPr="007B59C6">
        <w:rPr>
          <w:rFonts w:ascii="Times New Roman" w:hAnsi="Times New Roman" w:cs="Times New Roman"/>
        </w:rPr>
        <w:t>, 2025). New and innovative technology will also help us create customer satisfaction and loyalty (Alzoubi, 2022)</w:t>
      </w:r>
      <w:r w:rsidR="00995B95">
        <w:rPr>
          <w:rFonts w:ascii="Times New Roman" w:hAnsi="Times New Roman" w:cs="Times New Roman"/>
        </w:rPr>
        <w:t>.</w:t>
      </w:r>
    </w:p>
    <w:p w14:paraId="462BD37B" w14:textId="77777777" w:rsidR="007B59C6" w:rsidRPr="007B59C6" w:rsidRDefault="007B59C6" w:rsidP="007B59C6">
      <w:pPr>
        <w:spacing w:line="480" w:lineRule="auto"/>
        <w:rPr>
          <w:rFonts w:ascii="Times New Roman" w:hAnsi="Times New Roman" w:cs="Times New Roman"/>
        </w:rPr>
      </w:pPr>
    </w:p>
    <w:p w14:paraId="1A5CED81" w14:textId="098DF011" w:rsidR="007B59C6" w:rsidRPr="00995B95" w:rsidRDefault="007B59C6" w:rsidP="00995B95">
      <w:pPr>
        <w:pStyle w:val="ListParagraph"/>
        <w:numPr>
          <w:ilvl w:val="0"/>
          <w:numId w:val="1"/>
        </w:numPr>
        <w:spacing w:line="480" w:lineRule="auto"/>
        <w:rPr>
          <w:rFonts w:ascii="Times New Roman" w:hAnsi="Times New Roman" w:cs="Times New Roman"/>
          <w:b/>
          <w:bCs/>
        </w:rPr>
      </w:pPr>
      <w:r w:rsidRPr="00995B95">
        <w:rPr>
          <w:rFonts w:ascii="Times New Roman" w:hAnsi="Times New Roman" w:cs="Times New Roman"/>
          <w:b/>
          <w:bCs/>
        </w:rPr>
        <w:lastRenderedPageBreak/>
        <w:t>PESTLE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2"/>
        <w:gridCol w:w="7374"/>
      </w:tblGrid>
      <w:tr w:rsidR="00995B95" w:rsidRPr="00995B95" w14:paraId="27EC6A07" w14:textId="77777777" w:rsidTr="00995B95">
        <w:trPr>
          <w:tblHeader/>
          <w:tblCellSpacing w:w="15" w:type="dxa"/>
        </w:trPr>
        <w:tc>
          <w:tcPr>
            <w:tcW w:w="0" w:type="auto"/>
            <w:vAlign w:val="center"/>
            <w:hideMark/>
          </w:tcPr>
          <w:p w14:paraId="2A81C882"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Factor</w:t>
            </w:r>
          </w:p>
        </w:tc>
        <w:tc>
          <w:tcPr>
            <w:tcW w:w="0" w:type="auto"/>
            <w:vAlign w:val="center"/>
            <w:hideMark/>
          </w:tcPr>
          <w:p w14:paraId="4FF5E8AF"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Impact on Origin Bakehouse</w:t>
            </w:r>
          </w:p>
        </w:tc>
      </w:tr>
      <w:tr w:rsidR="00995B95" w:rsidRPr="00995B95" w14:paraId="18B4EC36" w14:textId="77777777" w:rsidTr="00995B95">
        <w:trPr>
          <w:tblCellSpacing w:w="15" w:type="dxa"/>
        </w:trPr>
        <w:tc>
          <w:tcPr>
            <w:tcW w:w="0" w:type="auto"/>
            <w:vAlign w:val="center"/>
            <w:hideMark/>
          </w:tcPr>
          <w:p w14:paraId="33AC49F6"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Political</w:t>
            </w:r>
          </w:p>
        </w:tc>
        <w:tc>
          <w:tcPr>
            <w:tcW w:w="0" w:type="auto"/>
            <w:vAlign w:val="center"/>
            <w:hideMark/>
          </w:tcPr>
          <w:p w14:paraId="739E3DC7"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Regulations on food safety and sustainability must be followed. Government incentives for eco-friendly businesses may be beneficial.</w:t>
            </w:r>
          </w:p>
        </w:tc>
      </w:tr>
      <w:tr w:rsidR="00995B95" w:rsidRPr="00995B95" w14:paraId="4154DDC2" w14:textId="77777777" w:rsidTr="00995B95">
        <w:trPr>
          <w:tblCellSpacing w:w="15" w:type="dxa"/>
        </w:trPr>
        <w:tc>
          <w:tcPr>
            <w:tcW w:w="0" w:type="auto"/>
            <w:vAlign w:val="center"/>
            <w:hideMark/>
          </w:tcPr>
          <w:p w14:paraId="6FD6A343"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Economic</w:t>
            </w:r>
          </w:p>
        </w:tc>
        <w:tc>
          <w:tcPr>
            <w:tcW w:w="0" w:type="auto"/>
            <w:vAlign w:val="center"/>
            <w:hideMark/>
          </w:tcPr>
          <w:p w14:paraId="184244C4"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Swansea’s lower operational costs are advantageous, but economic downturns may reduce consumer spending.</w:t>
            </w:r>
          </w:p>
        </w:tc>
      </w:tr>
      <w:tr w:rsidR="00995B95" w:rsidRPr="00995B95" w14:paraId="39478B87" w14:textId="77777777" w:rsidTr="00995B95">
        <w:trPr>
          <w:tblCellSpacing w:w="15" w:type="dxa"/>
        </w:trPr>
        <w:tc>
          <w:tcPr>
            <w:tcW w:w="0" w:type="auto"/>
            <w:vAlign w:val="center"/>
            <w:hideMark/>
          </w:tcPr>
          <w:p w14:paraId="6FCC2B0C"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Social</w:t>
            </w:r>
          </w:p>
        </w:tc>
        <w:tc>
          <w:tcPr>
            <w:tcW w:w="0" w:type="auto"/>
            <w:vAlign w:val="center"/>
            <w:hideMark/>
          </w:tcPr>
          <w:p w14:paraId="069C67D2"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Increasing demand for healthy and sustainable food supports business growth.</w:t>
            </w:r>
          </w:p>
        </w:tc>
      </w:tr>
      <w:tr w:rsidR="00995B95" w:rsidRPr="00995B95" w14:paraId="67314F03" w14:textId="77777777" w:rsidTr="00995B95">
        <w:trPr>
          <w:tblCellSpacing w:w="15" w:type="dxa"/>
        </w:trPr>
        <w:tc>
          <w:tcPr>
            <w:tcW w:w="0" w:type="auto"/>
            <w:vAlign w:val="center"/>
            <w:hideMark/>
          </w:tcPr>
          <w:p w14:paraId="08C08247"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Technological</w:t>
            </w:r>
          </w:p>
        </w:tc>
        <w:tc>
          <w:tcPr>
            <w:tcW w:w="0" w:type="auto"/>
            <w:vAlign w:val="center"/>
            <w:hideMark/>
          </w:tcPr>
          <w:p w14:paraId="5C52952A"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Digital tools improve marketing, operations, and customer experience.</w:t>
            </w:r>
          </w:p>
        </w:tc>
      </w:tr>
      <w:tr w:rsidR="00995B95" w:rsidRPr="00995B95" w14:paraId="53FB6A37" w14:textId="77777777" w:rsidTr="00995B95">
        <w:trPr>
          <w:tblCellSpacing w:w="15" w:type="dxa"/>
        </w:trPr>
        <w:tc>
          <w:tcPr>
            <w:tcW w:w="0" w:type="auto"/>
            <w:vAlign w:val="center"/>
            <w:hideMark/>
          </w:tcPr>
          <w:p w14:paraId="69B10F5D"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Legal</w:t>
            </w:r>
          </w:p>
        </w:tc>
        <w:tc>
          <w:tcPr>
            <w:tcW w:w="0" w:type="auto"/>
            <w:vAlign w:val="center"/>
            <w:hideMark/>
          </w:tcPr>
          <w:p w14:paraId="48A7447E"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Compliance with food hygiene and employment laws is essential.</w:t>
            </w:r>
          </w:p>
        </w:tc>
      </w:tr>
      <w:tr w:rsidR="00995B95" w:rsidRPr="00995B95" w14:paraId="56398324" w14:textId="77777777" w:rsidTr="00995B95">
        <w:trPr>
          <w:tblCellSpacing w:w="15" w:type="dxa"/>
        </w:trPr>
        <w:tc>
          <w:tcPr>
            <w:tcW w:w="0" w:type="auto"/>
            <w:vAlign w:val="center"/>
            <w:hideMark/>
          </w:tcPr>
          <w:p w14:paraId="6F26B504"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b/>
                <w:bCs/>
                <w:kern w:val="0"/>
                <w:lang w:eastAsia="en-GB"/>
                <w14:ligatures w14:val="none"/>
              </w:rPr>
              <w:t>Environmental</w:t>
            </w:r>
          </w:p>
        </w:tc>
        <w:tc>
          <w:tcPr>
            <w:tcW w:w="0" w:type="auto"/>
            <w:vAlign w:val="center"/>
            <w:hideMark/>
          </w:tcPr>
          <w:p w14:paraId="3AFB5004"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Climate change and sustainability concerns require responsible sourcing and waste reduction.</w:t>
            </w:r>
          </w:p>
        </w:tc>
      </w:tr>
    </w:tbl>
    <w:p w14:paraId="0589A892" w14:textId="77777777" w:rsidR="007B59C6" w:rsidRPr="007B59C6" w:rsidRDefault="007B59C6" w:rsidP="007B59C6">
      <w:pPr>
        <w:spacing w:line="480" w:lineRule="auto"/>
        <w:rPr>
          <w:rFonts w:ascii="Times New Roman" w:hAnsi="Times New Roman" w:cs="Times New Roman"/>
        </w:rPr>
      </w:pPr>
    </w:p>
    <w:p w14:paraId="2EF3C894" w14:textId="719F769A" w:rsidR="007B59C6" w:rsidRPr="00995B95" w:rsidRDefault="007B59C6" w:rsidP="00995B95">
      <w:pPr>
        <w:pStyle w:val="ListParagraph"/>
        <w:numPr>
          <w:ilvl w:val="0"/>
          <w:numId w:val="1"/>
        </w:numPr>
        <w:spacing w:line="480" w:lineRule="auto"/>
        <w:rPr>
          <w:rFonts w:ascii="Times New Roman" w:hAnsi="Times New Roman" w:cs="Times New Roman"/>
          <w:b/>
          <w:bCs/>
        </w:rPr>
      </w:pPr>
      <w:r w:rsidRPr="00995B95">
        <w:rPr>
          <w:rFonts w:ascii="Times New Roman" w:hAnsi="Times New Roman" w:cs="Times New Roman"/>
          <w:b/>
          <w:bCs/>
        </w:rPr>
        <w:t>SWOT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9"/>
        <w:gridCol w:w="2332"/>
        <w:gridCol w:w="2521"/>
        <w:gridCol w:w="2214"/>
      </w:tblGrid>
      <w:tr w:rsidR="00995B95" w:rsidRPr="00995B95" w14:paraId="1076A652" w14:textId="77777777" w:rsidTr="00995B95">
        <w:trPr>
          <w:tblHeader/>
          <w:tblCellSpacing w:w="15" w:type="dxa"/>
        </w:trPr>
        <w:tc>
          <w:tcPr>
            <w:tcW w:w="0" w:type="auto"/>
            <w:vAlign w:val="center"/>
            <w:hideMark/>
          </w:tcPr>
          <w:p w14:paraId="70589A8E"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Strengths</w:t>
            </w:r>
          </w:p>
        </w:tc>
        <w:tc>
          <w:tcPr>
            <w:tcW w:w="0" w:type="auto"/>
            <w:vAlign w:val="center"/>
            <w:hideMark/>
          </w:tcPr>
          <w:p w14:paraId="122E1E71"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Weaknesses</w:t>
            </w:r>
          </w:p>
        </w:tc>
        <w:tc>
          <w:tcPr>
            <w:tcW w:w="0" w:type="auto"/>
            <w:vAlign w:val="center"/>
            <w:hideMark/>
          </w:tcPr>
          <w:p w14:paraId="0E529B69"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Opportunities</w:t>
            </w:r>
          </w:p>
        </w:tc>
        <w:tc>
          <w:tcPr>
            <w:tcW w:w="0" w:type="auto"/>
            <w:vAlign w:val="center"/>
            <w:hideMark/>
          </w:tcPr>
          <w:p w14:paraId="1220D421" w14:textId="77777777" w:rsidR="00995B95" w:rsidRPr="00995B95" w:rsidRDefault="00995B95" w:rsidP="00995B95">
            <w:pPr>
              <w:spacing w:after="0" w:line="240" w:lineRule="auto"/>
              <w:jc w:val="center"/>
              <w:rPr>
                <w:rFonts w:ascii="Times New Roman" w:eastAsia="Times New Roman" w:hAnsi="Times New Roman" w:cs="Times New Roman"/>
                <w:b/>
                <w:bCs/>
                <w:kern w:val="0"/>
                <w:lang w:eastAsia="en-GB"/>
                <w14:ligatures w14:val="none"/>
              </w:rPr>
            </w:pPr>
            <w:r w:rsidRPr="00995B95">
              <w:rPr>
                <w:rFonts w:ascii="Times New Roman" w:eastAsia="Times New Roman" w:hAnsi="Times New Roman" w:cs="Times New Roman"/>
                <w:b/>
                <w:bCs/>
                <w:kern w:val="0"/>
                <w:lang w:eastAsia="en-GB"/>
                <w14:ligatures w14:val="none"/>
              </w:rPr>
              <w:t>Threats</w:t>
            </w:r>
          </w:p>
        </w:tc>
      </w:tr>
      <w:tr w:rsidR="00995B95" w:rsidRPr="00995B95" w14:paraId="44C5421A" w14:textId="77777777" w:rsidTr="00995B95">
        <w:trPr>
          <w:tblCellSpacing w:w="15" w:type="dxa"/>
        </w:trPr>
        <w:tc>
          <w:tcPr>
            <w:tcW w:w="0" w:type="auto"/>
            <w:vAlign w:val="center"/>
            <w:hideMark/>
          </w:tcPr>
          <w:p w14:paraId="32D75156" w14:textId="3674BDF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Strong</w:t>
            </w:r>
            <w:r>
              <w:rPr>
                <w:rFonts w:ascii="Times New Roman" w:eastAsia="Times New Roman" w:hAnsi="Times New Roman" w:cs="Times New Roman"/>
                <w:kern w:val="0"/>
                <w:lang w:eastAsia="en-GB"/>
                <w14:ligatures w14:val="none"/>
              </w:rPr>
              <w:t>,</w:t>
            </w:r>
            <w:r w:rsidRPr="00995B95">
              <w:rPr>
                <w:rFonts w:ascii="Times New Roman" w:eastAsia="Times New Roman" w:hAnsi="Times New Roman" w:cs="Times New Roman"/>
                <w:kern w:val="0"/>
                <w:lang w:eastAsia="en-GB"/>
                <w14:ligatures w14:val="none"/>
              </w:rPr>
              <w:t xml:space="preserve"> sustainable brand identity</w:t>
            </w:r>
          </w:p>
        </w:tc>
        <w:tc>
          <w:tcPr>
            <w:tcW w:w="0" w:type="auto"/>
            <w:vAlign w:val="center"/>
            <w:hideMark/>
          </w:tcPr>
          <w:p w14:paraId="095816E7"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Higher costs due to organic sourcing</w:t>
            </w:r>
          </w:p>
        </w:tc>
        <w:tc>
          <w:tcPr>
            <w:tcW w:w="0" w:type="auto"/>
            <w:vAlign w:val="center"/>
            <w:hideMark/>
          </w:tcPr>
          <w:p w14:paraId="13735A69"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Expansion opportunities (new locations, online growth)</w:t>
            </w:r>
          </w:p>
        </w:tc>
        <w:tc>
          <w:tcPr>
            <w:tcW w:w="0" w:type="auto"/>
            <w:vAlign w:val="center"/>
            <w:hideMark/>
          </w:tcPr>
          <w:p w14:paraId="4B60345A"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Competition from established cafés</w:t>
            </w:r>
          </w:p>
        </w:tc>
      </w:tr>
      <w:tr w:rsidR="00995B95" w:rsidRPr="00995B95" w14:paraId="01662764" w14:textId="77777777" w:rsidTr="00995B95">
        <w:trPr>
          <w:tblCellSpacing w:w="15" w:type="dxa"/>
        </w:trPr>
        <w:tc>
          <w:tcPr>
            <w:tcW w:w="0" w:type="auto"/>
            <w:vAlign w:val="center"/>
            <w:hideMark/>
          </w:tcPr>
          <w:p w14:paraId="5E85BE61"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High-quality artisan products</w:t>
            </w:r>
          </w:p>
        </w:tc>
        <w:tc>
          <w:tcPr>
            <w:tcW w:w="0" w:type="auto"/>
            <w:vAlign w:val="center"/>
            <w:hideMark/>
          </w:tcPr>
          <w:p w14:paraId="4BE56E66" w14:textId="47CAED5E"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 xml:space="preserve">Limited brand recognition in </w:t>
            </w:r>
            <w:r>
              <w:rPr>
                <w:rFonts w:ascii="Times New Roman" w:eastAsia="Times New Roman" w:hAnsi="Times New Roman" w:cs="Times New Roman"/>
                <w:kern w:val="0"/>
                <w:lang w:eastAsia="en-GB"/>
                <w14:ligatures w14:val="none"/>
              </w:rPr>
              <w:t xml:space="preserve">the </w:t>
            </w:r>
            <w:r w:rsidRPr="00995B95">
              <w:rPr>
                <w:rFonts w:ascii="Times New Roman" w:eastAsia="Times New Roman" w:hAnsi="Times New Roman" w:cs="Times New Roman"/>
                <w:kern w:val="0"/>
                <w:lang w:eastAsia="en-GB"/>
                <w14:ligatures w14:val="none"/>
              </w:rPr>
              <w:t>early stages</w:t>
            </w:r>
          </w:p>
        </w:tc>
        <w:tc>
          <w:tcPr>
            <w:tcW w:w="0" w:type="auto"/>
            <w:vAlign w:val="center"/>
            <w:hideMark/>
          </w:tcPr>
          <w:p w14:paraId="3BC90CC2"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Growth in delivery and takeaway services</w:t>
            </w:r>
          </w:p>
        </w:tc>
        <w:tc>
          <w:tcPr>
            <w:tcW w:w="0" w:type="auto"/>
            <w:vAlign w:val="center"/>
            <w:hideMark/>
          </w:tcPr>
          <w:p w14:paraId="2AFB2FD1"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Economic downturn affecting consumer spending</w:t>
            </w:r>
          </w:p>
        </w:tc>
      </w:tr>
      <w:tr w:rsidR="00995B95" w:rsidRPr="00995B95" w14:paraId="57C7BEEB" w14:textId="77777777" w:rsidTr="00995B95">
        <w:trPr>
          <w:tblCellSpacing w:w="15" w:type="dxa"/>
        </w:trPr>
        <w:tc>
          <w:tcPr>
            <w:tcW w:w="0" w:type="auto"/>
            <w:vAlign w:val="center"/>
            <w:hideMark/>
          </w:tcPr>
          <w:p w14:paraId="4701DF39"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Increasing demand for eco-friendly products</w:t>
            </w:r>
          </w:p>
        </w:tc>
        <w:tc>
          <w:tcPr>
            <w:tcW w:w="0" w:type="auto"/>
            <w:vAlign w:val="center"/>
            <w:hideMark/>
          </w:tcPr>
          <w:p w14:paraId="2DDD7AE1"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Premium pricing may deter some customers</w:t>
            </w:r>
          </w:p>
        </w:tc>
        <w:tc>
          <w:tcPr>
            <w:tcW w:w="0" w:type="auto"/>
            <w:vAlign w:val="center"/>
            <w:hideMark/>
          </w:tcPr>
          <w:p w14:paraId="24BFE1A2"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Partnerships with local suppliers and farms</w:t>
            </w:r>
          </w:p>
        </w:tc>
        <w:tc>
          <w:tcPr>
            <w:tcW w:w="0" w:type="auto"/>
            <w:vAlign w:val="center"/>
            <w:hideMark/>
          </w:tcPr>
          <w:p w14:paraId="703FB9CC"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Supply chain disruptions (e.g. ingredient shortages)</w:t>
            </w:r>
          </w:p>
        </w:tc>
      </w:tr>
      <w:tr w:rsidR="00995B95" w:rsidRPr="00995B95" w14:paraId="79F1CBE9" w14:textId="77777777" w:rsidTr="00995B95">
        <w:trPr>
          <w:tblCellSpacing w:w="15" w:type="dxa"/>
        </w:trPr>
        <w:tc>
          <w:tcPr>
            <w:tcW w:w="0" w:type="auto"/>
            <w:vAlign w:val="center"/>
            <w:hideMark/>
          </w:tcPr>
          <w:p w14:paraId="24F4284C"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Skilled workforce and strong brand values</w:t>
            </w:r>
          </w:p>
        </w:tc>
        <w:tc>
          <w:tcPr>
            <w:tcW w:w="0" w:type="auto"/>
            <w:vAlign w:val="center"/>
            <w:hideMark/>
          </w:tcPr>
          <w:p w14:paraId="45BAA6CD"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Smaller market size in Swansea compared to large cities</w:t>
            </w:r>
          </w:p>
        </w:tc>
        <w:tc>
          <w:tcPr>
            <w:tcW w:w="0" w:type="auto"/>
            <w:vAlign w:val="center"/>
            <w:hideMark/>
          </w:tcPr>
          <w:p w14:paraId="249DF358"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Rising sustainability trends and eco-conscious consumers</w:t>
            </w:r>
          </w:p>
        </w:tc>
        <w:tc>
          <w:tcPr>
            <w:tcW w:w="0" w:type="auto"/>
            <w:vAlign w:val="center"/>
            <w:hideMark/>
          </w:tcPr>
          <w:p w14:paraId="5A8D4DE2" w14:textId="77777777" w:rsidR="00995B95" w:rsidRPr="00995B95" w:rsidRDefault="00995B95" w:rsidP="00995B95">
            <w:pPr>
              <w:spacing w:after="0" w:line="240" w:lineRule="auto"/>
              <w:rPr>
                <w:rFonts w:ascii="Times New Roman" w:eastAsia="Times New Roman" w:hAnsi="Times New Roman" w:cs="Times New Roman"/>
                <w:kern w:val="0"/>
                <w:lang w:eastAsia="en-GB"/>
                <w14:ligatures w14:val="none"/>
              </w:rPr>
            </w:pPr>
            <w:r w:rsidRPr="00995B95">
              <w:rPr>
                <w:rFonts w:ascii="Times New Roman" w:eastAsia="Times New Roman" w:hAnsi="Times New Roman" w:cs="Times New Roman"/>
                <w:kern w:val="0"/>
                <w:lang w:eastAsia="en-GB"/>
                <w14:ligatures w14:val="none"/>
              </w:rPr>
              <w:t>Changing consumer preferences and trends</w:t>
            </w:r>
          </w:p>
        </w:tc>
      </w:tr>
    </w:tbl>
    <w:p w14:paraId="43DB9909" w14:textId="77777777" w:rsidR="007B59C6" w:rsidRDefault="007B59C6" w:rsidP="007B59C6">
      <w:pPr>
        <w:spacing w:line="480" w:lineRule="auto"/>
        <w:rPr>
          <w:rFonts w:ascii="Times New Roman" w:hAnsi="Times New Roman" w:cs="Times New Roman"/>
        </w:rPr>
      </w:pPr>
    </w:p>
    <w:p w14:paraId="2C00DF76" w14:textId="24A74774" w:rsidR="00995B95" w:rsidRPr="00995B95" w:rsidRDefault="00995B95" w:rsidP="00995B95">
      <w:pPr>
        <w:pStyle w:val="ListParagraph"/>
        <w:numPr>
          <w:ilvl w:val="0"/>
          <w:numId w:val="1"/>
        </w:numPr>
        <w:spacing w:line="480" w:lineRule="auto"/>
        <w:rPr>
          <w:rFonts w:ascii="Times New Roman" w:hAnsi="Times New Roman" w:cs="Times New Roman"/>
          <w:b/>
          <w:bCs/>
        </w:rPr>
      </w:pPr>
      <w:r w:rsidRPr="00995B95">
        <w:rPr>
          <w:rFonts w:ascii="Times New Roman" w:hAnsi="Times New Roman" w:cs="Times New Roman"/>
          <w:b/>
          <w:bCs/>
        </w:rPr>
        <w:t>How will the business be sustainable?</w:t>
      </w:r>
    </w:p>
    <w:p w14:paraId="72C659A1" w14:textId="77777777" w:rsidR="00854C4D" w:rsidRDefault="007B59C6" w:rsidP="007B59C6">
      <w:pPr>
        <w:spacing w:line="480" w:lineRule="auto"/>
        <w:rPr>
          <w:rFonts w:ascii="Times New Roman" w:hAnsi="Times New Roman" w:cs="Times New Roman"/>
        </w:rPr>
      </w:pPr>
      <w:r w:rsidRPr="007B59C6">
        <w:rPr>
          <w:rFonts w:ascii="Times New Roman" w:hAnsi="Times New Roman" w:cs="Times New Roman"/>
        </w:rPr>
        <w:t>Origin Bakehouse's sustainable practices are not simply one feature of the business; rather, this company has created an entire business model rooted in sustainability. Business operations utili</w:t>
      </w:r>
      <w:r w:rsidR="00854C4D">
        <w:rPr>
          <w:rFonts w:ascii="Times New Roman" w:hAnsi="Times New Roman" w:cs="Times New Roman"/>
        </w:rPr>
        <w:t>s</w:t>
      </w:r>
      <w:r w:rsidRPr="007B59C6">
        <w:rPr>
          <w:rFonts w:ascii="Times New Roman" w:hAnsi="Times New Roman" w:cs="Times New Roman"/>
        </w:rPr>
        <w:t xml:space="preserve">e a triple bottom line (TBL) approach to ensure that environmental, social, and economic considerations are included in all decision-making (Nogueira et al., 2023). This comprehensive view of sustainability allows the company to build long-term value for its </w:t>
      </w:r>
      <w:r w:rsidRPr="007B59C6">
        <w:rPr>
          <w:rFonts w:ascii="Times New Roman" w:hAnsi="Times New Roman" w:cs="Times New Roman"/>
        </w:rPr>
        <w:lastRenderedPageBreak/>
        <w:t>stakeholders while also working to solve the difficult challenges facing sustainability at a global level.</w:t>
      </w:r>
    </w:p>
    <w:p w14:paraId="29748689" w14:textId="63A9D577"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From an environmental standpoint, Origin Bakehouse will focus on minimising the carbon footprint </w:t>
      </w:r>
      <w:r w:rsidR="00854C4D">
        <w:rPr>
          <w:rFonts w:ascii="Times New Roman" w:hAnsi="Times New Roman" w:cs="Times New Roman"/>
        </w:rPr>
        <w:t>through</w:t>
      </w:r>
      <w:r w:rsidRPr="007B59C6">
        <w:rPr>
          <w:rFonts w:ascii="Times New Roman" w:hAnsi="Times New Roman" w:cs="Times New Roman"/>
        </w:rPr>
        <w:t xml:space="preserve"> the implementation of several different strategies. First, will use a local and seasonal produce approach to greatly reduce emissions from food transportation to be as eco-friendly as possible through working with suppliers who believe in the ethical treatment of animals and farm-purchased products. Second, as part of its operations, OC will invest in </w:t>
      </w:r>
      <w:r w:rsidR="00854C4D">
        <w:rPr>
          <w:rFonts w:ascii="Times New Roman" w:hAnsi="Times New Roman" w:cs="Times New Roman"/>
        </w:rPr>
        <w:t>energy-efficient</w:t>
      </w:r>
      <w:r w:rsidRPr="007B59C6">
        <w:rPr>
          <w:rFonts w:ascii="Times New Roman" w:hAnsi="Times New Roman" w:cs="Times New Roman"/>
        </w:rPr>
        <w:t xml:space="preserve"> oven technologies, LED lighting, and very energy-efficient </w:t>
      </w:r>
      <w:r w:rsidR="00854C4D">
        <w:rPr>
          <w:rFonts w:ascii="Times New Roman" w:hAnsi="Times New Roman" w:cs="Times New Roman"/>
        </w:rPr>
        <w:t>water-saving</w:t>
      </w:r>
      <w:r w:rsidRPr="007B59C6">
        <w:rPr>
          <w:rFonts w:ascii="Times New Roman" w:hAnsi="Times New Roman" w:cs="Times New Roman"/>
        </w:rPr>
        <w:t xml:space="preserve"> technologies. Research has demonstrated that eco-innovation and energy efficiency can positively reduce CO2 emissions (Amin et al., 2025) through energy-efficient product delivery methods. Thirdly, the higher possibility of waste material will provide OC with the ability to donate uneaten food to local non-profits and compost all organic waste materials due to waste collection </w:t>
      </w:r>
      <w:r w:rsidR="00854C4D" w:rsidRPr="007B59C6">
        <w:rPr>
          <w:rFonts w:ascii="Times New Roman" w:hAnsi="Times New Roman" w:cs="Times New Roman"/>
        </w:rPr>
        <w:t>availability. The</w:t>
      </w:r>
      <w:r w:rsidRPr="007B59C6">
        <w:rPr>
          <w:rFonts w:ascii="Times New Roman" w:hAnsi="Times New Roman" w:cs="Times New Roman"/>
        </w:rPr>
        <w:t xml:space="preserve"> circular economy principles outlined above look to reduce waste and increase resource efficiency (Akash et al., 2025).</w:t>
      </w:r>
    </w:p>
    <w:p w14:paraId="56B40D14" w14:textId="77777777" w:rsidR="00854C4D"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From a socially sustainable perspective, Origin Bakehouse will prioritise the </w:t>
      </w:r>
      <w:r w:rsidR="00854C4D">
        <w:rPr>
          <w:rFonts w:ascii="Times New Roman" w:hAnsi="Times New Roman" w:cs="Times New Roman"/>
        </w:rPr>
        <w:t>well-being</w:t>
      </w:r>
      <w:r w:rsidRPr="007B59C6">
        <w:rPr>
          <w:rFonts w:ascii="Times New Roman" w:hAnsi="Times New Roman" w:cs="Times New Roman"/>
        </w:rPr>
        <w:t xml:space="preserve"> of employees while offering fair wages and an inclusive workplace. The organisation will also seek to connect to the Swansea community through events, partnerships, and supporting local suppliers. The creation of responsible leadership will help to create a positive culture and fulfil sustainability objectives (Abraham, 2024). Supporting local food producers and businesses will also help to improve the economy of the region and strengthen community bonds.</w:t>
      </w:r>
    </w:p>
    <w:p w14:paraId="495E6624" w14:textId="77777777" w:rsidR="00701EAE"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From an economically sustainable perspective, the business will focus on generating profits from resource management and continual innovation as a means of creating long-term sustainable profitability. Sustainable practices such as reducing waste and improving energy </w:t>
      </w:r>
      <w:r w:rsidRPr="007B59C6">
        <w:rPr>
          <w:rFonts w:ascii="Times New Roman" w:hAnsi="Times New Roman" w:cs="Times New Roman"/>
        </w:rPr>
        <w:lastRenderedPageBreak/>
        <w:t>usage provide an opportunity for cost savings. Additionally, consumers are increasingly willing to pay a premium price for sustainable products, thus giving you a competitive advantage. The combination of technology and human capital will also enable you to produce more effectively and innovate (Pata, 2025).</w:t>
      </w:r>
    </w:p>
    <w:p w14:paraId="5A4EDFD8" w14:textId="5BF461F2"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In summary, the Origin Bakehouse sustainability strategy will help to ensure that the organisation operates in a responsible manner, while being financially viable, establishing a position as a leader in sustainable entrepreneurship.</w:t>
      </w:r>
    </w:p>
    <w:p w14:paraId="36D5DB4F" w14:textId="577DDA8C" w:rsidR="007B59C6" w:rsidRPr="00701EAE" w:rsidRDefault="007B59C6" w:rsidP="00701EAE">
      <w:pPr>
        <w:pStyle w:val="ListParagraph"/>
        <w:numPr>
          <w:ilvl w:val="0"/>
          <w:numId w:val="1"/>
        </w:numPr>
        <w:spacing w:line="480" w:lineRule="auto"/>
        <w:rPr>
          <w:rFonts w:ascii="Times New Roman" w:hAnsi="Times New Roman" w:cs="Times New Roman"/>
          <w:b/>
          <w:bCs/>
        </w:rPr>
      </w:pPr>
      <w:r w:rsidRPr="00701EAE">
        <w:rPr>
          <w:rFonts w:ascii="Times New Roman" w:hAnsi="Times New Roman" w:cs="Times New Roman"/>
          <w:b/>
          <w:bCs/>
        </w:rPr>
        <w:t>Resources Required</w:t>
      </w:r>
    </w:p>
    <w:p w14:paraId="70F71824" w14:textId="2C124841" w:rsidR="007B59C6" w:rsidRPr="00701EAE" w:rsidRDefault="007B59C6" w:rsidP="00701EAE">
      <w:pPr>
        <w:pStyle w:val="ListParagraph"/>
        <w:numPr>
          <w:ilvl w:val="0"/>
          <w:numId w:val="7"/>
        </w:numPr>
        <w:spacing w:line="480" w:lineRule="auto"/>
        <w:rPr>
          <w:rFonts w:ascii="Times New Roman" w:hAnsi="Times New Roman" w:cs="Times New Roman"/>
          <w:b/>
          <w:bCs/>
        </w:rPr>
      </w:pPr>
      <w:r w:rsidRPr="00701EAE">
        <w:rPr>
          <w:rFonts w:ascii="Times New Roman" w:hAnsi="Times New Roman" w:cs="Times New Roman"/>
          <w:b/>
          <w:bCs/>
        </w:rPr>
        <w:t>Physical Resources</w:t>
      </w:r>
    </w:p>
    <w:p w14:paraId="52661244" w14:textId="77777777" w:rsidR="007B59C6" w:rsidRPr="00701EAE" w:rsidRDefault="007B59C6" w:rsidP="00701EAE">
      <w:pPr>
        <w:pStyle w:val="ListParagraph"/>
        <w:numPr>
          <w:ilvl w:val="0"/>
          <w:numId w:val="8"/>
        </w:numPr>
        <w:spacing w:line="480" w:lineRule="auto"/>
        <w:rPr>
          <w:rFonts w:ascii="Times New Roman" w:hAnsi="Times New Roman" w:cs="Times New Roman"/>
        </w:rPr>
      </w:pPr>
      <w:r w:rsidRPr="00701EAE">
        <w:rPr>
          <w:rFonts w:ascii="Times New Roman" w:hAnsi="Times New Roman" w:cs="Times New Roman"/>
        </w:rPr>
        <w:t>Baking Equipment</w:t>
      </w:r>
    </w:p>
    <w:p w14:paraId="30D797D7" w14:textId="77777777" w:rsidR="007B59C6" w:rsidRPr="00701EAE" w:rsidRDefault="007B59C6" w:rsidP="00701EAE">
      <w:pPr>
        <w:pStyle w:val="ListParagraph"/>
        <w:numPr>
          <w:ilvl w:val="0"/>
          <w:numId w:val="8"/>
        </w:numPr>
        <w:spacing w:line="480" w:lineRule="auto"/>
        <w:rPr>
          <w:rFonts w:ascii="Times New Roman" w:hAnsi="Times New Roman" w:cs="Times New Roman"/>
        </w:rPr>
      </w:pPr>
      <w:r w:rsidRPr="00701EAE">
        <w:rPr>
          <w:rFonts w:ascii="Times New Roman" w:hAnsi="Times New Roman" w:cs="Times New Roman"/>
        </w:rPr>
        <w:t>Coffee Equipment</w:t>
      </w:r>
    </w:p>
    <w:p w14:paraId="59E8E47A" w14:textId="77777777" w:rsidR="007B59C6" w:rsidRPr="00701EAE" w:rsidRDefault="007B59C6" w:rsidP="00701EAE">
      <w:pPr>
        <w:pStyle w:val="ListParagraph"/>
        <w:numPr>
          <w:ilvl w:val="0"/>
          <w:numId w:val="8"/>
        </w:numPr>
        <w:spacing w:line="480" w:lineRule="auto"/>
        <w:rPr>
          <w:rFonts w:ascii="Times New Roman" w:hAnsi="Times New Roman" w:cs="Times New Roman"/>
        </w:rPr>
      </w:pPr>
      <w:r w:rsidRPr="00701EAE">
        <w:rPr>
          <w:rFonts w:ascii="Times New Roman" w:hAnsi="Times New Roman" w:cs="Times New Roman"/>
        </w:rPr>
        <w:t>Furniture/Interior Design</w:t>
      </w:r>
    </w:p>
    <w:p w14:paraId="56920033" w14:textId="77777777" w:rsidR="007B59C6" w:rsidRPr="00701EAE" w:rsidRDefault="007B59C6" w:rsidP="00701EAE">
      <w:pPr>
        <w:pStyle w:val="ListParagraph"/>
        <w:numPr>
          <w:ilvl w:val="0"/>
          <w:numId w:val="8"/>
        </w:numPr>
        <w:spacing w:line="480" w:lineRule="auto"/>
        <w:rPr>
          <w:rFonts w:ascii="Times New Roman" w:hAnsi="Times New Roman" w:cs="Times New Roman"/>
        </w:rPr>
      </w:pPr>
      <w:r w:rsidRPr="00701EAE">
        <w:rPr>
          <w:rFonts w:ascii="Times New Roman" w:hAnsi="Times New Roman" w:cs="Times New Roman"/>
        </w:rPr>
        <w:t>Digital Systems</w:t>
      </w:r>
    </w:p>
    <w:p w14:paraId="3F9D856A" w14:textId="58F55D1B" w:rsidR="007B59C6" w:rsidRPr="00701EAE" w:rsidRDefault="007B59C6" w:rsidP="00701EAE">
      <w:pPr>
        <w:pStyle w:val="ListParagraph"/>
        <w:numPr>
          <w:ilvl w:val="0"/>
          <w:numId w:val="7"/>
        </w:numPr>
        <w:spacing w:line="480" w:lineRule="auto"/>
        <w:rPr>
          <w:rFonts w:ascii="Times New Roman" w:hAnsi="Times New Roman" w:cs="Times New Roman"/>
          <w:b/>
          <w:bCs/>
        </w:rPr>
      </w:pPr>
      <w:r w:rsidRPr="00701EAE">
        <w:rPr>
          <w:rFonts w:ascii="Times New Roman" w:hAnsi="Times New Roman" w:cs="Times New Roman"/>
          <w:b/>
          <w:bCs/>
        </w:rPr>
        <w:t>Human Resources</w:t>
      </w:r>
    </w:p>
    <w:p w14:paraId="19140D93" w14:textId="77777777" w:rsidR="007B59C6" w:rsidRPr="00701EAE" w:rsidRDefault="007B59C6" w:rsidP="00701EAE">
      <w:pPr>
        <w:pStyle w:val="ListParagraph"/>
        <w:numPr>
          <w:ilvl w:val="0"/>
          <w:numId w:val="9"/>
        </w:numPr>
        <w:spacing w:line="480" w:lineRule="auto"/>
        <w:rPr>
          <w:rFonts w:ascii="Times New Roman" w:hAnsi="Times New Roman" w:cs="Times New Roman"/>
        </w:rPr>
      </w:pPr>
      <w:r w:rsidRPr="00701EAE">
        <w:rPr>
          <w:rFonts w:ascii="Times New Roman" w:hAnsi="Times New Roman" w:cs="Times New Roman"/>
        </w:rPr>
        <w:t>Bakers</w:t>
      </w:r>
    </w:p>
    <w:p w14:paraId="3159809E" w14:textId="77777777" w:rsidR="007B59C6" w:rsidRPr="00701EAE" w:rsidRDefault="007B59C6" w:rsidP="00701EAE">
      <w:pPr>
        <w:pStyle w:val="ListParagraph"/>
        <w:numPr>
          <w:ilvl w:val="0"/>
          <w:numId w:val="9"/>
        </w:numPr>
        <w:spacing w:line="480" w:lineRule="auto"/>
        <w:rPr>
          <w:rFonts w:ascii="Times New Roman" w:hAnsi="Times New Roman" w:cs="Times New Roman"/>
        </w:rPr>
      </w:pPr>
      <w:r w:rsidRPr="00701EAE">
        <w:rPr>
          <w:rFonts w:ascii="Times New Roman" w:hAnsi="Times New Roman" w:cs="Times New Roman"/>
        </w:rPr>
        <w:t>Baristas</w:t>
      </w:r>
    </w:p>
    <w:p w14:paraId="51A7FA6D" w14:textId="77777777" w:rsidR="007B59C6" w:rsidRPr="00701EAE" w:rsidRDefault="007B59C6" w:rsidP="00701EAE">
      <w:pPr>
        <w:pStyle w:val="ListParagraph"/>
        <w:numPr>
          <w:ilvl w:val="0"/>
          <w:numId w:val="9"/>
        </w:numPr>
        <w:spacing w:line="480" w:lineRule="auto"/>
        <w:rPr>
          <w:rFonts w:ascii="Times New Roman" w:hAnsi="Times New Roman" w:cs="Times New Roman"/>
        </w:rPr>
      </w:pPr>
      <w:r w:rsidRPr="00701EAE">
        <w:rPr>
          <w:rFonts w:ascii="Times New Roman" w:hAnsi="Times New Roman" w:cs="Times New Roman"/>
        </w:rPr>
        <w:t>Manager</w:t>
      </w:r>
    </w:p>
    <w:p w14:paraId="69454541" w14:textId="77777777" w:rsidR="00701EAE" w:rsidRDefault="007B59C6" w:rsidP="007B59C6">
      <w:pPr>
        <w:pStyle w:val="ListParagraph"/>
        <w:numPr>
          <w:ilvl w:val="0"/>
          <w:numId w:val="9"/>
        </w:numPr>
        <w:spacing w:line="480" w:lineRule="auto"/>
        <w:rPr>
          <w:rFonts w:ascii="Times New Roman" w:hAnsi="Times New Roman" w:cs="Times New Roman"/>
        </w:rPr>
      </w:pPr>
      <w:r w:rsidRPr="00701EAE">
        <w:rPr>
          <w:rFonts w:ascii="Times New Roman" w:hAnsi="Times New Roman" w:cs="Times New Roman"/>
        </w:rPr>
        <w:t>Marketing Staff</w:t>
      </w:r>
    </w:p>
    <w:p w14:paraId="536A751E" w14:textId="7D2910E3" w:rsidR="007B59C6" w:rsidRPr="00701EAE" w:rsidRDefault="007B59C6" w:rsidP="007B59C6">
      <w:pPr>
        <w:pStyle w:val="ListParagraph"/>
        <w:numPr>
          <w:ilvl w:val="0"/>
          <w:numId w:val="9"/>
        </w:numPr>
        <w:spacing w:line="480" w:lineRule="auto"/>
        <w:rPr>
          <w:rFonts w:ascii="Times New Roman" w:hAnsi="Times New Roman" w:cs="Times New Roman"/>
        </w:rPr>
      </w:pPr>
      <w:r w:rsidRPr="00701EAE">
        <w:rPr>
          <w:rFonts w:ascii="Times New Roman" w:hAnsi="Times New Roman" w:cs="Times New Roman"/>
        </w:rPr>
        <w:t>Human capital plays a vital role in the success of a business and its ability to be sustainable</w:t>
      </w:r>
      <w:r w:rsidR="00701EAE">
        <w:rPr>
          <w:rFonts w:ascii="Times New Roman" w:hAnsi="Times New Roman" w:cs="Times New Roman"/>
        </w:rPr>
        <w:t>.</w:t>
      </w:r>
    </w:p>
    <w:p w14:paraId="41385CAE" w14:textId="47318286" w:rsidR="007B59C6" w:rsidRPr="00701EAE" w:rsidRDefault="007B59C6" w:rsidP="00701EAE">
      <w:pPr>
        <w:pStyle w:val="ListParagraph"/>
        <w:numPr>
          <w:ilvl w:val="0"/>
          <w:numId w:val="7"/>
        </w:numPr>
        <w:spacing w:line="480" w:lineRule="auto"/>
        <w:rPr>
          <w:rFonts w:ascii="Times New Roman" w:hAnsi="Times New Roman" w:cs="Times New Roman"/>
          <w:b/>
          <w:bCs/>
        </w:rPr>
      </w:pPr>
      <w:r w:rsidRPr="00701EAE">
        <w:rPr>
          <w:rFonts w:ascii="Times New Roman" w:hAnsi="Times New Roman" w:cs="Times New Roman"/>
          <w:b/>
          <w:bCs/>
        </w:rPr>
        <w:t>Financial Resources</w:t>
      </w:r>
    </w:p>
    <w:p w14:paraId="2A4866C3" w14:textId="77777777" w:rsidR="007B59C6" w:rsidRPr="00701EAE" w:rsidRDefault="007B59C6" w:rsidP="00701EAE">
      <w:pPr>
        <w:pStyle w:val="ListParagraph"/>
        <w:numPr>
          <w:ilvl w:val="0"/>
          <w:numId w:val="10"/>
        </w:numPr>
        <w:spacing w:line="480" w:lineRule="auto"/>
        <w:rPr>
          <w:rFonts w:ascii="Times New Roman" w:hAnsi="Times New Roman" w:cs="Times New Roman"/>
        </w:rPr>
      </w:pPr>
      <w:r w:rsidRPr="00701EAE">
        <w:rPr>
          <w:rFonts w:ascii="Times New Roman" w:hAnsi="Times New Roman" w:cs="Times New Roman"/>
        </w:rPr>
        <w:t>Start-Up Capital (£70,000)</w:t>
      </w:r>
    </w:p>
    <w:p w14:paraId="369B21BB" w14:textId="77777777" w:rsidR="007B59C6" w:rsidRPr="00701EAE" w:rsidRDefault="007B59C6" w:rsidP="00701EAE">
      <w:pPr>
        <w:pStyle w:val="ListParagraph"/>
        <w:numPr>
          <w:ilvl w:val="0"/>
          <w:numId w:val="10"/>
        </w:numPr>
        <w:spacing w:line="480" w:lineRule="auto"/>
        <w:rPr>
          <w:rFonts w:ascii="Times New Roman" w:hAnsi="Times New Roman" w:cs="Times New Roman"/>
        </w:rPr>
      </w:pPr>
      <w:r w:rsidRPr="00701EAE">
        <w:rPr>
          <w:rFonts w:ascii="Times New Roman" w:hAnsi="Times New Roman" w:cs="Times New Roman"/>
        </w:rPr>
        <w:t>Working Capital</w:t>
      </w:r>
    </w:p>
    <w:p w14:paraId="52B4E93B" w14:textId="77777777" w:rsidR="00701EAE" w:rsidRDefault="007B59C6" w:rsidP="00701EAE">
      <w:pPr>
        <w:pStyle w:val="ListParagraph"/>
        <w:numPr>
          <w:ilvl w:val="0"/>
          <w:numId w:val="10"/>
        </w:numPr>
        <w:spacing w:line="480" w:lineRule="auto"/>
        <w:rPr>
          <w:rFonts w:ascii="Times New Roman" w:hAnsi="Times New Roman" w:cs="Times New Roman"/>
        </w:rPr>
      </w:pPr>
      <w:r w:rsidRPr="00701EAE">
        <w:rPr>
          <w:rFonts w:ascii="Times New Roman" w:hAnsi="Times New Roman" w:cs="Times New Roman"/>
        </w:rPr>
        <w:t>External Funding</w:t>
      </w:r>
    </w:p>
    <w:p w14:paraId="5E5331E9" w14:textId="69BB8E6F" w:rsidR="007B59C6" w:rsidRPr="000F35F7" w:rsidRDefault="00701EAE" w:rsidP="00701EAE">
      <w:pPr>
        <w:pStyle w:val="ListParagraph"/>
        <w:numPr>
          <w:ilvl w:val="0"/>
          <w:numId w:val="1"/>
        </w:numPr>
        <w:spacing w:line="480" w:lineRule="auto"/>
        <w:rPr>
          <w:rFonts w:ascii="Times New Roman" w:hAnsi="Times New Roman" w:cs="Times New Roman"/>
          <w:b/>
          <w:bCs/>
        </w:rPr>
      </w:pPr>
      <w:r w:rsidRPr="00701EAE">
        <w:rPr>
          <w:rFonts w:ascii="Times New Roman" w:hAnsi="Times New Roman" w:cs="Times New Roman"/>
        </w:rPr>
        <w:lastRenderedPageBreak/>
        <w:t xml:space="preserve"> </w:t>
      </w:r>
      <w:r w:rsidR="007B59C6" w:rsidRPr="000F35F7">
        <w:rPr>
          <w:rFonts w:ascii="Times New Roman" w:hAnsi="Times New Roman" w:cs="Times New Roman"/>
          <w:b/>
          <w:bCs/>
        </w:rPr>
        <w:t>Contingency Plans</w:t>
      </w:r>
    </w:p>
    <w:p w14:paraId="6C5B6B9A" w14:textId="758FF9A5"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A contingency plan </w:t>
      </w:r>
      <w:r w:rsidR="000F35F7">
        <w:rPr>
          <w:rFonts w:ascii="Times New Roman" w:hAnsi="Times New Roman" w:cs="Times New Roman"/>
        </w:rPr>
        <w:t>ensures</w:t>
      </w:r>
      <w:r w:rsidRPr="007B59C6">
        <w:rPr>
          <w:rFonts w:ascii="Times New Roman" w:hAnsi="Times New Roman" w:cs="Times New Roman"/>
        </w:rPr>
        <w:t xml:space="preserve"> that a business can be able to effectively respond to risks and uncertainty.</w:t>
      </w:r>
    </w:p>
    <w:p w14:paraId="5B04AC75" w14:textId="77777777" w:rsidR="000F35F7" w:rsidRPr="000F35F7" w:rsidRDefault="007B59C6" w:rsidP="000F35F7">
      <w:pPr>
        <w:pStyle w:val="ListParagraph"/>
        <w:numPr>
          <w:ilvl w:val="0"/>
          <w:numId w:val="11"/>
        </w:numPr>
        <w:spacing w:line="480" w:lineRule="auto"/>
        <w:rPr>
          <w:rFonts w:ascii="Times New Roman" w:hAnsi="Times New Roman" w:cs="Times New Roman"/>
        </w:rPr>
      </w:pPr>
      <w:r w:rsidRPr="000F35F7">
        <w:rPr>
          <w:rFonts w:ascii="Times New Roman" w:hAnsi="Times New Roman" w:cs="Times New Roman"/>
        </w:rPr>
        <w:t>Financial Risks: Reserves and cost control should be maintained.</w:t>
      </w:r>
    </w:p>
    <w:p w14:paraId="16FA3183" w14:textId="77777777" w:rsidR="000F35F7" w:rsidRPr="000F35F7" w:rsidRDefault="007B59C6" w:rsidP="000F35F7">
      <w:pPr>
        <w:pStyle w:val="ListParagraph"/>
        <w:numPr>
          <w:ilvl w:val="0"/>
          <w:numId w:val="11"/>
        </w:numPr>
        <w:spacing w:line="480" w:lineRule="auto"/>
        <w:rPr>
          <w:rFonts w:ascii="Times New Roman" w:hAnsi="Times New Roman" w:cs="Times New Roman"/>
        </w:rPr>
      </w:pPr>
      <w:r w:rsidRPr="000F35F7">
        <w:rPr>
          <w:rFonts w:ascii="Times New Roman" w:hAnsi="Times New Roman" w:cs="Times New Roman"/>
        </w:rPr>
        <w:t>Supply Chain Risks: Employing multiple suppliers.</w:t>
      </w:r>
    </w:p>
    <w:p w14:paraId="7465ABD4" w14:textId="77777777" w:rsidR="000F35F7" w:rsidRPr="000F35F7" w:rsidRDefault="007B59C6" w:rsidP="000F35F7">
      <w:pPr>
        <w:pStyle w:val="ListParagraph"/>
        <w:numPr>
          <w:ilvl w:val="0"/>
          <w:numId w:val="11"/>
        </w:numPr>
        <w:spacing w:line="480" w:lineRule="auto"/>
        <w:rPr>
          <w:rFonts w:ascii="Times New Roman" w:hAnsi="Times New Roman" w:cs="Times New Roman"/>
        </w:rPr>
      </w:pPr>
      <w:r w:rsidRPr="000F35F7">
        <w:rPr>
          <w:rFonts w:ascii="Times New Roman" w:hAnsi="Times New Roman" w:cs="Times New Roman"/>
        </w:rPr>
        <w:t>Market Risks: Change product pricing and promotions.</w:t>
      </w:r>
    </w:p>
    <w:p w14:paraId="1AF4F4CA" w14:textId="77777777" w:rsidR="000F35F7" w:rsidRPr="000F35F7" w:rsidRDefault="007B59C6" w:rsidP="000F35F7">
      <w:pPr>
        <w:pStyle w:val="ListParagraph"/>
        <w:numPr>
          <w:ilvl w:val="0"/>
          <w:numId w:val="11"/>
        </w:numPr>
        <w:spacing w:line="480" w:lineRule="auto"/>
        <w:rPr>
          <w:rFonts w:ascii="Times New Roman" w:hAnsi="Times New Roman" w:cs="Times New Roman"/>
        </w:rPr>
      </w:pPr>
      <w:r w:rsidRPr="000F35F7">
        <w:rPr>
          <w:rFonts w:ascii="Times New Roman" w:hAnsi="Times New Roman" w:cs="Times New Roman"/>
        </w:rPr>
        <w:t>Operational Risks: Providing employee training and backup systems.</w:t>
      </w:r>
    </w:p>
    <w:p w14:paraId="36AEE934" w14:textId="27A90A18" w:rsidR="007B59C6" w:rsidRPr="000F35F7" w:rsidRDefault="007B59C6" w:rsidP="000F35F7">
      <w:pPr>
        <w:pStyle w:val="ListParagraph"/>
        <w:numPr>
          <w:ilvl w:val="0"/>
          <w:numId w:val="11"/>
        </w:numPr>
        <w:spacing w:line="480" w:lineRule="auto"/>
        <w:rPr>
          <w:rFonts w:ascii="Times New Roman" w:hAnsi="Times New Roman" w:cs="Times New Roman"/>
        </w:rPr>
      </w:pPr>
      <w:r w:rsidRPr="000F35F7">
        <w:rPr>
          <w:rFonts w:ascii="Times New Roman" w:hAnsi="Times New Roman" w:cs="Times New Roman"/>
        </w:rPr>
        <w:t>Economic Risks: Diversifying industries.</w:t>
      </w:r>
    </w:p>
    <w:p w14:paraId="56D95BB2" w14:textId="77777777" w:rsidR="007B59C6" w:rsidRPr="007B59C6" w:rsidRDefault="007B59C6" w:rsidP="007B59C6">
      <w:pPr>
        <w:spacing w:line="480" w:lineRule="auto"/>
        <w:rPr>
          <w:rFonts w:ascii="Times New Roman" w:hAnsi="Times New Roman" w:cs="Times New Roman"/>
        </w:rPr>
      </w:pPr>
      <w:r w:rsidRPr="007B59C6">
        <w:rPr>
          <w:rFonts w:ascii="Times New Roman" w:hAnsi="Times New Roman" w:cs="Times New Roman"/>
        </w:rPr>
        <w:t>Flexibility in a business plan is critical for adapting to changing circumstances (Rahmat, 2025).</w:t>
      </w:r>
    </w:p>
    <w:p w14:paraId="6ED3D2A0" w14:textId="445E7A10" w:rsidR="007B59C6" w:rsidRPr="000F35F7" w:rsidRDefault="007B59C6" w:rsidP="000F35F7">
      <w:pPr>
        <w:pStyle w:val="ListParagraph"/>
        <w:numPr>
          <w:ilvl w:val="0"/>
          <w:numId w:val="1"/>
        </w:numPr>
        <w:spacing w:line="480" w:lineRule="auto"/>
        <w:rPr>
          <w:rFonts w:ascii="Times New Roman" w:hAnsi="Times New Roman" w:cs="Times New Roman"/>
          <w:b/>
          <w:bCs/>
        </w:rPr>
      </w:pPr>
      <w:r w:rsidRPr="000F35F7">
        <w:rPr>
          <w:rFonts w:ascii="Times New Roman" w:hAnsi="Times New Roman" w:cs="Times New Roman"/>
          <w:b/>
          <w:bCs/>
        </w:rPr>
        <w:t>Conclusion</w:t>
      </w:r>
    </w:p>
    <w:p w14:paraId="1B757AC6" w14:textId="77777777" w:rsidR="00E71105" w:rsidRDefault="007B59C6" w:rsidP="007B59C6">
      <w:pPr>
        <w:spacing w:line="480" w:lineRule="auto"/>
        <w:rPr>
          <w:rFonts w:ascii="Times New Roman" w:hAnsi="Times New Roman" w:cs="Times New Roman"/>
        </w:rPr>
      </w:pPr>
      <w:r w:rsidRPr="007B59C6">
        <w:rPr>
          <w:rFonts w:ascii="Times New Roman" w:hAnsi="Times New Roman" w:cs="Times New Roman"/>
        </w:rPr>
        <w:t>Origin Bakehouse is an innovative business with a solid infrastructure and a sustainable, forward-thinking concept in Swansea. The company has established itself on a foundation of sustainability, innovation, and sound business planning</w:t>
      </w:r>
      <w:r w:rsidR="000F35F7">
        <w:rPr>
          <w:rFonts w:ascii="Times New Roman" w:hAnsi="Times New Roman" w:cs="Times New Roman"/>
        </w:rPr>
        <w:t>,</w:t>
      </w:r>
      <w:r w:rsidRPr="007B59C6">
        <w:rPr>
          <w:rFonts w:ascii="Times New Roman" w:hAnsi="Times New Roman" w:cs="Times New Roman"/>
        </w:rPr>
        <w:t xml:space="preserve"> which allows the company to adapt to the changing needs of today’s marketplace. With its use of the triple bottom line approach, the business </w:t>
      </w:r>
      <w:r w:rsidR="000F35F7" w:rsidRPr="007B59C6">
        <w:rPr>
          <w:rFonts w:ascii="Times New Roman" w:hAnsi="Times New Roman" w:cs="Times New Roman"/>
        </w:rPr>
        <w:t>can</w:t>
      </w:r>
      <w:r w:rsidRPr="007B59C6">
        <w:rPr>
          <w:rFonts w:ascii="Times New Roman" w:hAnsi="Times New Roman" w:cs="Times New Roman"/>
        </w:rPr>
        <w:t xml:space="preserve"> balance its ability to earn income with the willingness to protect the environment and act socially responsibly</w:t>
      </w:r>
      <w:r w:rsidR="000F35F7">
        <w:rPr>
          <w:rFonts w:ascii="Times New Roman" w:hAnsi="Times New Roman" w:cs="Times New Roman"/>
        </w:rPr>
        <w:t>,</w:t>
      </w:r>
      <w:r w:rsidRPr="007B59C6">
        <w:rPr>
          <w:rFonts w:ascii="Times New Roman" w:hAnsi="Times New Roman" w:cs="Times New Roman"/>
        </w:rPr>
        <w:t xml:space="preserve"> so it can sustain itself and continue doing business in the future.</w:t>
      </w:r>
    </w:p>
    <w:p w14:paraId="60F4D1FF" w14:textId="77777777" w:rsidR="00E71105"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The financial forecasts for Origin Bakehouse provide a solid indication that the company can be profitable over the long term </w:t>
      </w:r>
      <w:r w:rsidR="00E71105">
        <w:rPr>
          <w:rFonts w:ascii="Times New Roman" w:hAnsi="Times New Roman" w:cs="Times New Roman"/>
        </w:rPr>
        <w:t>through</w:t>
      </w:r>
      <w:r w:rsidRPr="007B59C6">
        <w:rPr>
          <w:rFonts w:ascii="Times New Roman" w:hAnsi="Times New Roman" w:cs="Times New Roman"/>
        </w:rPr>
        <w:t xml:space="preserve"> controlled and efficient operation. The inclusion of investments in sustainability, while initially considered, will provide a return on investment due to increased efficiencies and a stronger brand reputation (Devine &amp; Y</w:t>
      </w:r>
      <w:r w:rsidR="00E71105">
        <w:rPr>
          <w:rFonts w:ascii="Times New Roman" w:hAnsi="Times New Roman" w:cs="Times New Roman"/>
        </w:rPr>
        <w:t>o</w:t>
      </w:r>
      <w:r w:rsidRPr="007B59C6">
        <w:rPr>
          <w:rFonts w:ascii="Times New Roman" w:hAnsi="Times New Roman" w:cs="Times New Roman"/>
        </w:rPr>
        <w:t xml:space="preserve">nder, 2023). In </w:t>
      </w:r>
      <w:r w:rsidRPr="007B59C6">
        <w:rPr>
          <w:rFonts w:ascii="Times New Roman" w:hAnsi="Times New Roman" w:cs="Times New Roman"/>
        </w:rPr>
        <w:lastRenderedPageBreak/>
        <w:t>addition, due to effective cash flow management and contingency planning, the company has established a solid framework for overcoming any obstacles that may arise.</w:t>
      </w:r>
    </w:p>
    <w:p w14:paraId="410CFAEE" w14:textId="77777777" w:rsidR="00E71105" w:rsidRDefault="007B59C6" w:rsidP="007B59C6">
      <w:pPr>
        <w:spacing w:line="480" w:lineRule="auto"/>
        <w:rPr>
          <w:rFonts w:ascii="Times New Roman" w:hAnsi="Times New Roman" w:cs="Times New Roman"/>
        </w:rPr>
      </w:pPr>
      <w:r w:rsidRPr="007B59C6">
        <w:rPr>
          <w:rFonts w:ascii="Times New Roman" w:hAnsi="Times New Roman" w:cs="Times New Roman"/>
        </w:rPr>
        <w:t xml:space="preserve">Origin Bakehouse’s marketing plan continues to strengthen the company’s business model by taking advantage of digital channels and consumer engagement strategies. The bakery sector has experienced a rapid increase in the use of social media and digital marketing and has become a key component of brand awareness and retention (Maheshwari, 2025; Mariam &amp; </w:t>
      </w:r>
      <w:proofErr w:type="spellStart"/>
      <w:r w:rsidRPr="007B59C6">
        <w:rPr>
          <w:rFonts w:ascii="Times New Roman" w:hAnsi="Times New Roman" w:cs="Times New Roman"/>
        </w:rPr>
        <w:t>Defran</w:t>
      </w:r>
      <w:proofErr w:type="spellEnd"/>
      <w:r w:rsidRPr="007B59C6">
        <w:rPr>
          <w:rFonts w:ascii="Times New Roman" w:hAnsi="Times New Roman" w:cs="Times New Roman"/>
        </w:rPr>
        <w:t>, 2024). The company will also communicate its brand message using storytelling and transparency, which will resonate with eco-conscious consumers and help establish a unique and memorable brand image.</w:t>
      </w:r>
    </w:p>
    <w:p w14:paraId="415CBF9C" w14:textId="77777777" w:rsidR="00E71105" w:rsidRDefault="007B59C6" w:rsidP="007B59C6">
      <w:pPr>
        <w:spacing w:line="480" w:lineRule="auto"/>
        <w:rPr>
          <w:rFonts w:ascii="Times New Roman" w:hAnsi="Times New Roman" w:cs="Times New Roman"/>
        </w:rPr>
      </w:pPr>
      <w:r w:rsidRPr="007B59C6">
        <w:rPr>
          <w:rFonts w:ascii="Times New Roman" w:hAnsi="Times New Roman" w:cs="Times New Roman"/>
        </w:rPr>
        <w:t>Furthermore, the PESTLE and SWOT analyses provide an overview of the external environment and opportunities/challenges facing the business. While competition and economic vulnerability present a potential challenge to the business, the growing demand for sustainable products presents a significant growth opportunity.</w:t>
      </w:r>
    </w:p>
    <w:p w14:paraId="38A62572" w14:textId="5CBC5D86" w:rsidR="007B59C6" w:rsidRDefault="007B59C6" w:rsidP="007B59C6">
      <w:pPr>
        <w:spacing w:line="480" w:lineRule="auto"/>
        <w:rPr>
          <w:rFonts w:ascii="Times New Roman" w:hAnsi="Times New Roman" w:cs="Times New Roman"/>
        </w:rPr>
      </w:pPr>
      <w:r w:rsidRPr="007B59C6">
        <w:rPr>
          <w:rFonts w:ascii="Times New Roman" w:hAnsi="Times New Roman" w:cs="Times New Roman"/>
        </w:rPr>
        <w:t>In conclusion, Origin Bakehouse is more than just a bakery; it is a sustainable enterprise that represents a movement toward responsible consumption and production on a global level. Combining high-quality products with ethical business practices creates an opportunity for Origin Bakehouse to prosper while doing good in the local community and the environment for years to come.</w:t>
      </w:r>
    </w:p>
    <w:p w14:paraId="260D817E" w14:textId="77777777" w:rsidR="00E71105" w:rsidRDefault="00E71105" w:rsidP="007B59C6">
      <w:pPr>
        <w:spacing w:line="480" w:lineRule="auto"/>
        <w:rPr>
          <w:rFonts w:ascii="Times New Roman" w:hAnsi="Times New Roman" w:cs="Times New Roman"/>
        </w:rPr>
      </w:pPr>
    </w:p>
    <w:p w14:paraId="41D78122" w14:textId="77777777" w:rsidR="00E71105" w:rsidRDefault="00E71105" w:rsidP="007B59C6">
      <w:pPr>
        <w:spacing w:line="480" w:lineRule="auto"/>
        <w:rPr>
          <w:rFonts w:ascii="Times New Roman" w:hAnsi="Times New Roman" w:cs="Times New Roman"/>
        </w:rPr>
      </w:pPr>
    </w:p>
    <w:p w14:paraId="23D9F4CA" w14:textId="77777777" w:rsidR="00E71105" w:rsidRDefault="00E71105" w:rsidP="007B59C6">
      <w:pPr>
        <w:spacing w:line="480" w:lineRule="auto"/>
        <w:rPr>
          <w:rFonts w:ascii="Times New Roman" w:hAnsi="Times New Roman" w:cs="Times New Roman"/>
        </w:rPr>
      </w:pPr>
    </w:p>
    <w:p w14:paraId="76ECA96F" w14:textId="77777777" w:rsidR="00E71105" w:rsidRDefault="00E71105" w:rsidP="007B59C6">
      <w:pPr>
        <w:spacing w:line="480" w:lineRule="auto"/>
        <w:rPr>
          <w:rFonts w:ascii="Times New Roman" w:hAnsi="Times New Roman" w:cs="Times New Roman"/>
        </w:rPr>
      </w:pPr>
    </w:p>
    <w:p w14:paraId="09E59F09" w14:textId="77777777" w:rsidR="00E71105" w:rsidRDefault="00E71105" w:rsidP="007B59C6">
      <w:pPr>
        <w:spacing w:line="480" w:lineRule="auto"/>
        <w:rPr>
          <w:rFonts w:ascii="Times New Roman" w:hAnsi="Times New Roman" w:cs="Times New Roman"/>
        </w:rPr>
      </w:pPr>
    </w:p>
    <w:p w14:paraId="72CC97A4" w14:textId="14FAA854" w:rsidR="00E71105" w:rsidRPr="00CC70AC" w:rsidRDefault="00E71105" w:rsidP="007B59C6">
      <w:pPr>
        <w:spacing w:line="480" w:lineRule="auto"/>
        <w:rPr>
          <w:rFonts w:ascii="Times New Roman" w:hAnsi="Times New Roman" w:cs="Times New Roman"/>
          <w:b/>
          <w:bCs/>
        </w:rPr>
      </w:pPr>
      <w:r w:rsidRPr="00CC70AC">
        <w:rPr>
          <w:rFonts w:ascii="Times New Roman" w:hAnsi="Times New Roman" w:cs="Times New Roman"/>
          <w:b/>
          <w:bCs/>
        </w:rPr>
        <w:lastRenderedPageBreak/>
        <w:t xml:space="preserve">References </w:t>
      </w:r>
    </w:p>
    <w:p w14:paraId="7C21A7F7"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Abraham, K. T. (2024). Responsible leadership and triple bottom line performance: Imperatives for corporate sustainability. </w:t>
      </w:r>
      <w:r w:rsidRPr="00CC70AC">
        <w:rPr>
          <w:rFonts w:ascii="Times New Roman" w:hAnsi="Times New Roman" w:cs="Times New Roman"/>
          <w:i/>
          <w:iCs/>
        </w:rPr>
        <w:t>Journal of Global Responsibility, 15</w:t>
      </w:r>
      <w:r w:rsidRPr="00CC70AC">
        <w:rPr>
          <w:rFonts w:ascii="Times New Roman" w:hAnsi="Times New Roman" w:cs="Times New Roman"/>
        </w:rPr>
        <w:t>(4), 485–500.</w:t>
      </w:r>
    </w:p>
    <w:p w14:paraId="1950BE77" w14:textId="77777777" w:rsid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Akash, M. H., Al Aziz, R., </w:t>
      </w:r>
      <w:proofErr w:type="spellStart"/>
      <w:r w:rsidRPr="00CC70AC">
        <w:rPr>
          <w:rFonts w:ascii="Times New Roman" w:hAnsi="Times New Roman" w:cs="Times New Roman"/>
        </w:rPr>
        <w:t>Karmaker</w:t>
      </w:r>
      <w:proofErr w:type="spellEnd"/>
      <w:r w:rsidRPr="00CC70AC">
        <w:rPr>
          <w:rFonts w:ascii="Times New Roman" w:hAnsi="Times New Roman" w:cs="Times New Roman"/>
        </w:rPr>
        <w:t xml:space="preserve">, C. L., Bari, A. M., Kabir, K. A., &amp; Islam, A. R. M. T. (2025). Investigating the attributes for implementing circular economy in the textile manufacturing supply chain: Implications for the triple bottom line of sustainability. </w:t>
      </w:r>
      <w:r w:rsidRPr="00CC70AC">
        <w:rPr>
          <w:rFonts w:ascii="Times New Roman" w:hAnsi="Times New Roman" w:cs="Times New Roman"/>
          <w:i/>
          <w:iCs/>
        </w:rPr>
        <w:t>Sustainable Horizons, 14,</w:t>
      </w:r>
      <w:r w:rsidRPr="00CC70AC">
        <w:rPr>
          <w:rFonts w:ascii="Times New Roman" w:hAnsi="Times New Roman" w:cs="Times New Roman"/>
        </w:rPr>
        <w:t xml:space="preserve"> 100129.</w:t>
      </w:r>
    </w:p>
    <w:p w14:paraId="6CD4758A" w14:textId="11B64A65"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Alzoubi, H. M. (2022). Does BLE technology contribute towards improving marketing strategies, customer satisfaction and loyalty? The role of open innovation. </w:t>
      </w:r>
      <w:r w:rsidRPr="00CC70AC">
        <w:rPr>
          <w:rFonts w:ascii="Times New Roman" w:hAnsi="Times New Roman" w:cs="Times New Roman"/>
          <w:i/>
          <w:iCs/>
        </w:rPr>
        <w:t>International Journal of Data and Network Science, 6</w:t>
      </w:r>
      <w:r w:rsidRPr="00CC70AC">
        <w:rPr>
          <w:rFonts w:ascii="Times New Roman" w:hAnsi="Times New Roman" w:cs="Times New Roman"/>
        </w:rPr>
        <w:t>(2), 449–460.</w:t>
      </w:r>
    </w:p>
    <w:p w14:paraId="0BF68F01"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Amin, A., Peng, S., </w:t>
      </w:r>
      <w:proofErr w:type="spellStart"/>
      <w:r w:rsidRPr="00CC70AC">
        <w:rPr>
          <w:rFonts w:ascii="Times New Roman" w:hAnsi="Times New Roman" w:cs="Times New Roman"/>
        </w:rPr>
        <w:t>Magazzino</w:t>
      </w:r>
      <w:proofErr w:type="spellEnd"/>
      <w:r w:rsidRPr="00CC70AC">
        <w:rPr>
          <w:rFonts w:ascii="Times New Roman" w:hAnsi="Times New Roman" w:cs="Times New Roman"/>
        </w:rPr>
        <w:t xml:space="preserve">, C., Sharif, A., &amp; Kamran, H. W. (2025). Driving sustainable development: The impact of energy transition, eco-innovation, mineral resources, and green growth on carbon emissions. </w:t>
      </w:r>
      <w:r w:rsidRPr="00CC70AC">
        <w:rPr>
          <w:rFonts w:ascii="Times New Roman" w:hAnsi="Times New Roman" w:cs="Times New Roman"/>
          <w:i/>
          <w:iCs/>
        </w:rPr>
        <w:t>Renewable Energy, 238</w:t>
      </w:r>
      <w:r w:rsidRPr="00CC70AC">
        <w:rPr>
          <w:rFonts w:ascii="Times New Roman" w:hAnsi="Times New Roman" w:cs="Times New Roman"/>
        </w:rPr>
        <w:t>, 121879.</w:t>
      </w:r>
    </w:p>
    <w:p w14:paraId="734E5040" w14:textId="77777777" w:rsidR="00CC70AC" w:rsidRPr="00CC70AC" w:rsidRDefault="00CC70AC" w:rsidP="00CC70AC">
      <w:pPr>
        <w:spacing w:line="480" w:lineRule="auto"/>
        <w:rPr>
          <w:rFonts w:ascii="Times New Roman" w:hAnsi="Times New Roman" w:cs="Times New Roman"/>
        </w:rPr>
      </w:pPr>
      <w:proofErr w:type="spellStart"/>
      <w:r w:rsidRPr="00CC70AC">
        <w:rPr>
          <w:rFonts w:ascii="Times New Roman" w:hAnsi="Times New Roman" w:cs="Times New Roman"/>
        </w:rPr>
        <w:t>Arifaj</w:t>
      </w:r>
      <w:proofErr w:type="spellEnd"/>
      <w:r w:rsidRPr="00CC70AC">
        <w:rPr>
          <w:rFonts w:ascii="Times New Roman" w:hAnsi="Times New Roman" w:cs="Times New Roman"/>
        </w:rPr>
        <w:t xml:space="preserve">, A. H., Berisha, V., Morina, F., &amp; Avdyli, E. (2023). Exploring the impact of cash flow, company size, and debt on financial performance in corporations. </w:t>
      </w:r>
      <w:r w:rsidRPr="00CC70AC">
        <w:rPr>
          <w:rFonts w:ascii="Times New Roman" w:hAnsi="Times New Roman" w:cs="Times New Roman"/>
          <w:i/>
          <w:iCs/>
        </w:rPr>
        <w:t>Investment Management &amp; Financial Innovations, 20</w:t>
      </w:r>
      <w:r w:rsidRPr="00CC70AC">
        <w:rPr>
          <w:rFonts w:ascii="Times New Roman" w:hAnsi="Times New Roman" w:cs="Times New Roman"/>
        </w:rPr>
        <w:t>(3), 264–272.</w:t>
      </w:r>
    </w:p>
    <w:p w14:paraId="5480D360"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Das, T. C., Bora, P. K., &amp; Das, J. (2025). Corporate sustainability, ESG, and the triple bottom line: A review of key challenges. </w:t>
      </w:r>
      <w:r w:rsidRPr="00CC70AC">
        <w:rPr>
          <w:rFonts w:ascii="Times New Roman" w:hAnsi="Times New Roman" w:cs="Times New Roman"/>
          <w:i/>
          <w:iCs/>
        </w:rPr>
        <w:t>International Review of Management and Marketing, 15</w:t>
      </w:r>
      <w:r w:rsidRPr="00CC70AC">
        <w:rPr>
          <w:rFonts w:ascii="Times New Roman" w:hAnsi="Times New Roman" w:cs="Times New Roman"/>
        </w:rPr>
        <w:t>(5), 345–352.</w:t>
      </w:r>
    </w:p>
    <w:p w14:paraId="491DBD79" w14:textId="6E1DFCF4" w:rsidR="00CC70AC" w:rsidRDefault="00CC70AC" w:rsidP="00CC70AC">
      <w:pPr>
        <w:spacing w:line="480" w:lineRule="auto"/>
        <w:rPr>
          <w:rFonts w:ascii="Times New Roman" w:hAnsi="Times New Roman" w:cs="Times New Roman"/>
        </w:rPr>
      </w:pPr>
      <w:r w:rsidRPr="00CC70AC">
        <w:rPr>
          <w:rFonts w:ascii="Times New Roman" w:hAnsi="Times New Roman" w:cs="Times New Roman"/>
        </w:rPr>
        <w:t>Devine, A., &amp; Y</w:t>
      </w:r>
      <w:r>
        <w:rPr>
          <w:rFonts w:ascii="Times New Roman" w:hAnsi="Times New Roman" w:cs="Times New Roman"/>
        </w:rPr>
        <w:t>o</w:t>
      </w:r>
      <w:r w:rsidRPr="00CC70AC">
        <w:rPr>
          <w:rFonts w:ascii="Times New Roman" w:hAnsi="Times New Roman" w:cs="Times New Roman"/>
        </w:rPr>
        <w:t xml:space="preserve">nder, E. (2023). Impact of environmental investments on corporate financial performance: Decomposing valuation and cash flow effects. </w:t>
      </w:r>
      <w:r w:rsidRPr="00CC70AC">
        <w:rPr>
          <w:rFonts w:ascii="Times New Roman" w:hAnsi="Times New Roman" w:cs="Times New Roman"/>
          <w:i/>
          <w:iCs/>
        </w:rPr>
        <w:t>The Journal of Real Estate Finance and Economics, 66</w:t>
      </w:r>
      <w:r w:rsidRPr="00CC70AC">
        <w:rPr>
          <w:rFonts w:ascii="Times New Roman" w:hAnsi="Times New Roman" w:cs="Times New Roman"/>
        </w:rPr>
        <w:t>(4), 778–805.</w:t>
      </w:r>
    </w:p>
    <w:p w14:paraId="25D79F5A" w14:textId="3C5CA474"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lastRenderedPageBreak/>
        <w:t xml:space="preserve">Dhingra, D. G., Diksha, D., &amp; Sruthi, S. (2025). Culture as a campaign: HR-driven marketing strategies in the digital age. </w:t>
      </w:r>
      <w:r w:rsidRPr="00CC70AC">
        <w:rPr>
          <w:rFonts w:ascii="Times New Roman" w:hAnsi="Times New Roman" w:cs="Times New Roman"/>
          <w:i/>
          <w:iCs/>
        </w:rPr>
        <w:t>European Economic Letters, 15</w:t>
      </w:r>
      <w:r w:rsidRPr="00CC70AC">
        <w:rPr>
          <w:rFonts w:ascii="Times New Roman" w:hAnsi="Times New Roman" w:cs="Times New Roman"/>
        </w:rPr>
        <w:t>(3), 3869–3880.</w:t>
      </w:r>
    </w:p>
    <w:p w14:paraId="63003BA1" w14:textId="543D2A31" w:rsidR="00CC70AC" w:rsidRPr="00CC70AC" w:rsidRDefault="00CC70AC" w:rsidP="00CC70AC">
      <w:pPr>
        <w:spacing w:line="480" w:lineRule="auto"/>
        <w:rPr>
          <w:rFonts w:ascii="Times New Roman" w:hAnsi="Times New Roman" w:cs="Times New Roman"/>
          <w:i/>
          <w:iCs/>
        </w:rPr>
      </w:pPr>
      <w:r w:rsidRPr="00CC70AC">
        <w:rPr>
          <w:rFonts w:ascii="Times New Roman" w:hAnsi="Times New Roman" w:cs="Times New Roman"/>
        </w:rPr>
        <w:t xml:space="preserve">Hadi, B. A., &amp; </w:t>
      </w:r>
      <w:proofErr w:type="spellStart"/>
      <w:r w:rsidRPr="00CC70AC">
        <w:rPr>
          <w:rFonts w:ascii="Times New Roman" w:hAnsi="Times New Roman" w:cs="Times New Roman"/>
        </w:rPr>
        <w:t>Pratminingsih</w:t>
      </w:r>
      <w:proofErr w:type="spellEnd"/>
      <w:r w:rsidRPr="00CC70AC">
        <w:rPr>
          <w:rFonts w:ascii="Times New Roman" w:hAnsi="Times New Roman" w:cs="Times New Roman"/>
        </w:rPr>
        <w:t xml:space="preserve">, S. A. (2023). Digital marketing strategy for snack MSME (Micro, Small and Medium Enterprises) </w:t>
      </w:r>
      <w:r w:rsidRPr="00CC70AC">
        <w:rPr>
          <w:rFonts w:ascii="Times New Roman" w:hAnsi="Times New Roman" w:cs="Times New Roman"/>
        </w:rPr>
        <w:t xml:space="preserve">Land </w:t>
      </w:r>
      <w:r>
        <w:rPr>
          <w:rFonts w:ascii="Times New Roman" w:hAnsi="Times New Roman" w:cs="Times New Roman"/>
        </w:rPr>
        <w:t>Butter</w:t>
      </w:r>
      <w:r w:rsidRPr="00CC70AC">
        <w:rPr>
          <w:rFonts w:ascii="Times New Roman" w:hAnsi="Times New Roman" w:cs="Times New Roman"/>
        </w:rPr>
        <w:t xml:space="preserve"> Bakery during the COVID-19 pandemic. In </w:t>
      </w:r>
      <w:r w:rsidRPr="00CC70AC">
        <w:rPr>
          <w:rFonts w:ascii="Times New Roman" w:hAnsi="Times New Roman" w:cs="Times New Roman"/>
          <w:i/>
          <w:iCs/>
        </w:rPr>
        <w:t>Proceedings International Conference on Education Innovation and Social Science (pp. 193–201).</w:t>
      </w:r>
    </w:p>
    <w:p w14:paraId="65D0CE97" w14:textId="77777777" w:rsidR="00CC70AC" w:rsidRPr="00CC70AC" w:rsidRDefault="00CC70AC" w:rsidP="00CC70AC">
      <w:pPr>
        <w:spacing w:line="480" w:lineRule="auto"/>
        <w:rPr>
          <w:rFonts w:ascii="Times New Roman" w:hAnsi="Times New Roman" w:cs="Times New Roman"/>
          <w:i/>
          <w:iCs/>
        </w:rPr>
      </w:pPr>
      <w:proofErr w:type="spellStart"/>
      <w:r w:rsidRPr="00CC70AC">
        <w:rPr>
          <w:rFonts w:ascii="Times New Roman" w:hAnsi="Times New Roman" w:cs="Times New Roman"/>
        </w:rPr>
        <w:t>Karbhar</w:t>
      </w:r>
      <w:proofErr w:type="spellEnd"/>
      <w:r w:rsidRPr="00CC70AC">
        <w:rPr>
          <w:rFonts w:ascii="Times New Roman" w:hAnsi="Times New Roman" w:cs="Times New Roman"/>
        </w:rPr>
        <w:t xml:space="preserve">, A. A. (2025). </w:t>
      </w:r>
      <w:r w:rsidRPr="00CC70AC">
        <w:rPr>
          <w:rFonts w:ascii="Times New Roman" w:hAnsi="Times New Roman" w:cs="Times New Roman"/>
          <w:i/>
          <w:iCs/>
        </w:rPr>
        <w:t>Principles of marketing: Concepts, strategies and applications. Academic Guru Publishing House.</w:t>
      </w:r>
    </w:p>
    <w:p w14:paraId="0BE88C62" w14:textId="77777777" w:rsidR="00CC70AC" w:rsidRPr="00CC70AC" w:rsidRDefault="00CC70AC" w:rsidP="00CC70AC">
      <w:pPr>
        <w:spacing w:line="480" w:lineRule="auto"/>
        <w:rPr>
          <w:rFonts w:ascii="Times New Roman" w:hAnsi="Times New Roman" w:cs="Times New Roman"/>
          <w:i/>
          <w:iCs/>
        </w:rPr>
      </w:pPr>
      <w:r w:rsidRPr="00CC70AC">
        <w:rPr>
          <w:rFonts w:ascii="Times New Roman" w:hAnsi="Times New Roman" w:cs="Times New Roman"/>
        </w:rPr>
        <w:t xml:space="preserve">Maheshwari, A. (2025). </w:t>
      </w:r>
      <w:r w:rsidRPr="00CC70AC">
        <w:rPr>
          <w:rFonts w:ascii="Times New Roman" w:hAnsi="Times New Roman" w:cs="Times New Roman"/>
          <w:i/>
          <w:iCs/>
        </w:rPr>
        <w:t>Leveraging digital marketing strategies for the growth of small bakeries.</w:t>
      </w:r>
    </w:p>
    <w:p w14:paraId="02D1A67E"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Mariam, S., &amp; </w:t>
      </w:r>
      <w:proofErr w:type="spellStart"/>
      <w:r w:rsidRPr="00CC70AC">
        <w:rPr>
          <w:rFonts w:ascii="Times New Roman" w:hAnsi="Times New Roman" w:cs="Times New Roman"/>
        </w:rPr>
        <w:t>Defran</w:t>
      </w:r>
      <w:proofErr w:type="spellEnd"/>
      <w:r w:rsidRPr="00CC70AC">
        <w:rPr>
          <w:rFonts w:ascii="Times New Roman" w:hAnsi="Times New Roman" w:cs="Times New Roman"/>
        </w:rPr>
        <w:t xml:space="preserve">, H. M. (2024). Social media marketing strategies and their impact on brand equity and buying interest in cake &amp; bakery. </w:t>
      </w:r>
      <w:proofErr w:type="spellStart"/>
      <w:r w:rsidRPr="00CC70AC">
        <w:rPr>
          <w:rFonts w:ascii="Times New Roman" w:hAnsi="Times New Roman" w:cs="Times New Roman"/>
          <w:i/>
          <w:iCs/>
        </w:rPr>
        <w:t>Jurnal</w:t>
      </w:r>
      <w:proofErr w:type="spellEnd"/>
      <w:r w:rsidRPr="00CC70AC">
        <w:rPr>
          <w:rFonts w:ascii="Times New Roman" w:hAnsi="Times New Roman" w:cs="Times New Roman"/>
          <w:i/>
          <w:iCs/>
        </w:rPr>
        <w:t xml:space="preserve"> Indonesia: </w:t>
      </w:r>
      <w:proofErr w:type="spellStart"/>
      <w:r w:rsidRPr="00CC70AC">
        <w:rPr>
          <w:rFonts w:ascii="Times New Roman" w:hAnsi="Times New Roman" w:cs="Times New Roman"/>
          <w:i/>
          <w:iCs/>
        </w:rPr>
        <w:t>Manajemen</w:t>
      </w:r>
      <w:proofErr w:type="spellEnd"/>
      <w:r w:rsidRPr="00CC70AC">
        <w:rPr>
          <w:rFonts w:ascii="Times New Roman" w:hAnsi="Times New Roman" w:cs="Times New Roman"/>
          <w:i/>
          <w:iCs/>
        </w:rPr>
        <w:t xml:space="preserve"> </w:t>
      </w:r>
      <w:proofErr w:type="spellStart"/>
      <w:r w:rsidRPr="00CC70AC">
        <w:rPr>
          <w:rFonts w:ascii="Times New Roman" w:hAnsi="Times New Roman" w:cs="Times New Roman"/>
          <w:i/>
          <w:iCs/>
        </w:rPr>
        <w:t>Informatika</w:t>
      </w:r>
      <w:proofErr w:type="spellEnd"/>
      <w:r w:rsidRPr="00CC70AC">
        <w:rPr>
          <w:rFonts w:ascii="Times New Roman" w:hAnsi="Times New Roman" w:cs="Times New Roman"/>
          <w:i/>
          <w:iCs/>
        </w:rPr>
        <w:t xml:space="preserve"> dan </w:t>
      </w:r>
      <w:proofErr w:type="spellStart"/>
      <w:r w:rsidRPr="00CC70AC">
        <w:rPr>
          <w:rFonts w:ascii="Times New Roman" w:hAnsi="Times New Roman" w:cs="Times New Roman"/>
          <w:i/>
          <w:iCs/>
        </w:rPr>
        <w:t>Komunikasi</w:t>
      </w:r>
      <w:proofErr w:type="spellEnd"/>
      <w:r w:rsidRPr="00CC70AC">
        <w:rPr>
          <w:rFonts w:ascii="Times New Roman" w:hAnsi="Times New Roman" w:cs="Times New Roman"/>
          <w:i/>
          <w:iCs/>
        </w:rPr>
        <w:t>, 5</w:t>
      </w:r>
      <w:r w:rsidRPr="00CC70AC">
        <w:rPr>
          <w:rFonts w:ascii="Times New Roman" w:hAnsi="Times New Roman" w:cs="Times New Roman"/>
        </w:rPr>
        <w:t>(2), 1467–1474.</w:t>
      </w:r>
    </w:p>
    <w:p w14:paraId="7CCE6BD2" w14:textId="1386E3B8"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Melesse, T. Y., &amp; Orr</w:t>
      </w:r>
      <w:r>
        <w:rPr>
          <w:rFonts w:ascii="Times New Roman" w:hAnsi="Times New Roman" w:cs="Times New Roman"/>
        </w:rPr>
        <w:t>u</w:t>
      </w:r>
      <w:r w:rsidRPr="00CC70AC">
        <w:rPr>
          <w:rFonts w:ascii="Times New Roman" w:hAnsi="Times New Roman" w:cs="Times New Roman"/>
        </w:rPr>
        <w:t xml:space="preserve">, P. F. (2025). The digital revolution in the bakery sector: Innovations, challenges, and opportunities from Industry 4.0. </w:t>
      </w:r>
      <w:r w:rsidRPr="00CC70AC">
        <w:rPr>
          <w:rFonts w:ascii="Times New Roman" w:hAnsi="Times New Roman" w:cs="Times New Roman"/>
          <w:i/>
          <w:iCs/>
        </w:rPr>
        <w:t>Foods, 14</w:t>
      </w:r>
      <w:r w:rsidRPr="00CC70AC">
        <w:rPr>
          <w:rFonts w:ascii="Times New Roman" w:hAnsi="Times New Roman" w:cs="Times New Roman"/>
        </w:rPr>
        <w:t>(3), 526.</w:t>
      </w:r>
    </w:p>
    <w:p w14:paraId="491D517E" w14:textId="0D70B3A9" w:rsidR="00CC70AC" w:rsidRPr="00CC70AC" w:rsidRDefault="00CC70AC" w:rsidP="00CC70AC">
      <w:pPr>
        <w:spacing w:line="480" w:lineRule="auto"/>
        <w:rPr>
          <w:rFonts w:ascii="Times New Roman" w:hAnsi="Times New Roman" w:cs="Times New Roman"/>
        </w:rPr>
      </w:pPr>
      <w:proofErr w:type="spellStart"/>
      <w:r w:rsidRPr="00CC70AC">
        <w:rPr>
          <w:rFonts w:ascii="Times New Roman" w:hAnsi="Times New Roman" w:cs="Times New Roman"/>
        </w:rPr>
        <w:t>Mouazen</w:t>
      </w:r>
      <w:proofErr w:type="spellEnd"/>
      <w:r w:rsidRPr="00CC70AC">
        <w:rPr>
          <w:rFonts w:ascii="Times New Roman" w:hAnsi="Times New Roman" w:cs="Times New Roman"/>
        </w:rPr>
        <w:t xml:space="preserve">, A. M., Hernández-Lara, A. B., Chahine, J., &amp; Halawi, A. (2025). Triple </w:t>
      </w:r>
      <w:r>
        <w:rPr>
          <w:rFonts w:ascii="Times New Roman" w:hAnsi="Times New Roman" w:cs="Times New Roman"/>
        </w:rPr>
        <w:t>Bottom Line Sustainability</w:t>
      </w:r>
      <w:r w:rsidRPr="00CC70AC">
        <w:rPr>
          <w:rFonts w:ascii="Times New Roman" w:hAnsi="Times New Roman" w:cs="Times New Roman"/>
        </w:rPr>
        <w:t xml:space="preserve"> and Innovation 5.0 management through the lens of Industry 5.0, Society 5.0 and </w:t>
      </w:r>
      <w:r>
        <w:rPr>
          <w:rFonts w:ascii="Times New Roman" w:hAnsi="Times New Roman" w:cs="Times New Roman"/>
        </w:rPr>
        <w:t>Digitised</w:t>
      </w:r>
      <w:r w:rsidRPr="00CC70AC">
        <w:rPr>
          <w:rFonts w:ascii="Times New Roman" w:hAnsi="Times New Roman" w:cs="Times New Roman"/>
        </w:rPr>
        <w:t xml:space="preserve"> Value Chain 5.0. </w:t>
      </w:r>
      <w:r w:rsidRPr="00CC70AC">
        <w:rPr>
          <w:rFonts w:ascii="Times New Roman" w:hAnsi="Times New Roman" w:cs="Times New Roman"/>
          <w:i/>
          <w:iCs/>
        </w:rPr>
        <w:t>European Journal of Innovation Management, 28</w:t>
      </w:r>
      <w:r w:rsidRPr="00CC70AC">
        <w:rPr>
          <w:rFonts w:ascii="Times New Roman" w:hAnsi="Times New Roman" w:cs="Times New Roman"/>
        </w:rPr>
        <w:t>(5), 1965–2005.</w:t>
      </w:r>
    </w:p>
    <w:p w14:paraId="48A75FF1" w14:textId="77777777" w:rsidR="003F0021"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Nogueira, E., Gomes, S., &amp; Lopes, J. M. (2023). Triple </w:t>
      </w:r>
      <w:r>
        <w:rPr>
          <w:rFonts w:ascii="Times New Roman" w:hAnsi="Times New Roman" w:cs="Times New Roman"/>
        </w:rPr>
        <w:t>Bottom Line</w:t>
      </w:r>
      <w:r w:rsidRPr="00CC70AC">
        <w:rPr>
          <w:rFonts w:ascii="Times New Roman" w:hAnsi="Times New Roman" w:cs="Times New Roman"/>
        </w:rPr>
        <w:t xml:space="preserve">, sustainability, and economic development: What binds them together? A bibliometric approach. </w:t>
      </w:r>
      <w:r w:rsidRPr="00CC70AC">
        <w:rPr>
          <w:rFonts w:ascii="Times New Roman" w:hAnsi="Times New Roman" w:cs="Times New Roman"/>
          <w:i/>
          <w:iCs/>
        </w:rPr>
        <w:t>Sustainability, 15</w:t>
      </w:r>
      <w:r w:rsidRPr="00CC70AC">
        <w:rPr>
          <w:rFonts w:ascii="Times New Roman" w:hAnsi="Times New Roman" w:cs="Times New Roman"/>
        </w:rPr>
        <w:t>(8), 6706.</w:t>
      </w:r>
    </w:p>
    <w:p w14:paraId="6B7FA901" w14:textId="40E7DFCC" w:rsidR="00CC70AC" w:rsidRPr="00CC70AC" w:rsidRDefault="00CC70AC" w:rsidP="00CC70AC">
      <w:pPr>
        <w:spacing w:line="480" w:lineRule="auto"/>
        <w:rPr>
          <w:rFonts w:ascii="Times New Roman" w:hAnsi="Times New Roman" w:cs="Times New Roman"/>
        </w:rPr>
      </w:pPr>
      <w:proofErr w:type="spellStart"/>
      <w:r w:rsidRPr="00CC70AC">
        <w:rPr>
          <w:rFonts w:ascii="Times New Roman" w:hAnsi="Times New Roman" w:cs="Times New Roman"/>
        </w:rPr>
        <w:lastRenderedPageBreak/>
        <w:t>Pasamar</w:t>
      </w:r>
      <w:proofErr w:type="spellEnd"/>
      <w:r w:rsidRPr="00CC70AC">
        <w:rPr>
          <w:rFonts w:ascii="Times New Roman" w:hAnsi="Times New Roman" w:cs="Times New Roman"/>
        </w:rPr>
        <w:t xml:space="preserve">, S., </w:t>
      </w:r>
      <w:proofErr w:type="spellStart"/>
      <w:r w:rsidRPr="00CC70AC">
        <w:rPr>
          <w:rFonts w:ascii="Times New Roman" w:hAnsi="Times New Roman" w:cs="Times New Roman"/>
        </w:rPr>
        <w:t>Bornay-Barrachina</w:t>
      </w:r>
      <w:proofErr w:type="spellEnd"/>
      <w:r w:rsidRPr="00CC70AC">
        <w:rPr>
          <w:rFonts w:ascii="Times New Roman" w:hAnsi="Times New Roman" w:cs="Times New Roman"/>
        </w:rPr>
        <w:t>, M., &amp; Morales-S</w:t>
      </w:r>
      <w:r w:rsidR="003F0021">
        <w:rPr>
          <w:rFonts w:ascii="Times New Roman" w:hAnsi="Times New Roman" w:cs="Times New Roman"/>
        </w:rPr>
        <w:t>a</w:t>
      </w:r>
      <w:r w:rsidRPr="00CC70AC">
        <w:rPr>
          <w:rFonts w:ascii="Times New Roman" w:hAnsi="Times New Roman" w:cs="Times New Roman"/>
        </w:rPr>
        <w:t xml:space="preserve">nchez, R. (2025). Institutional pressures for sustainability: A triple bottom line approach. </w:t>
      </w:r>
      <w:r w:rsidRPr="003F0021">
        <w:rPr>
          <w:rFonts w:ascii="Times New Roman" w:hAnsi="Times New Roman" w:cs="Times New Roman"/>
          <w:i/>
          <w:iCs/>
        </w:rPr>
        <w:t>European Journal of Management and Business Economics, 34</w:t>
      </w:r>
      <w:r w:rsidRPr="00CC70AC">
        <w:rPr>
          <w:rFonts w:ascii="Times New Roman" w:hAnsi="Times New Roman" w:cs="Times New Roman"/>
        </w:rPr>
        <w:t>(4), 460–484.</w:t>
      </w:r>
    </w:p>
    <w:p w14:paraId="20462EBC"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Pata, U. K. (2025). How to progress towards sustainable development by leveraging renewable energy sources, technological advances, and human capital. </w:t>
      </w:r>
      <w:r w:rsidRPr="003F0021">
        <w:rPr>
          <w:rFonts w:ascii="Times New Roman" w:hAnsi="Times New Roman" w:cs="Times New Roman"/>
          <w:i/>
          <w:iCs/>
        </w:rPr>
        <w:t>Renewable Energy, 241</w:t>
      </w:r>
      <w:r w:rsidRPr="00CC70AC">
        <w:rPr>
          <w:rFonts w:ascii="Times New Roman" w:hAnsi="Times New Roman" w:cs="Times New Roman"/>
        </w:rPr>
        <w:t>, 122367.</w:t>
      </w:r>
    </w:p>
    <w:p w14:paraId="03643C26"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Rahmat, M. A. Z. (2025). Business plan and its implementation on bakery business: A case study of </w:t>
      </w:r>
      <w:proofErr w:type="spellStart"/>
      <w:r w:rsidRPr="00CC70AC">
        <w:rPr>
          <w:rFonts w:ascii="Times New Roman" w:hAnsi="Times New Roman" w:cs="Times New Roman"/>
        </w:rPr>
        <w:t>Laziza</w:t>
      </w:r>
      <w:proofErr w:type="spellEnd"/>
      <w:r w:rsidRPr="00CC70AC">
        <w:rPr>
          <w:rFonts w:ascii="Times New Roman" w:hAnsi="Times New Roman" w:cs="Times New Roman"/>
        </w:rPr>
        <w:t xml:space="preserve"> Bakery. </w:t>
      </w:r>
      <w:r w:rsidRPr="003F0021">
        <w:rPr>
          <w:rFonts w:ascii="Times New Roman" w:hAnsi="Times New Roman" w:cs="Times New Roman"/>
          <w:i/>
          <w:iCs/>
        </w:rPr>
        <w:t>Indonesian Journal of Economics, Business, Accounting, and Management (IJEBAM), 3</w:t>
      </w:r>
      <w:r w:rsidRPr="00CC70AC">
        <w:rPr>
          <w:rFonts w:ascii="Times New Roman" w:hAnsi="Times New Roman" w:cs="Times New Roman"/>
        </w:rPr>
        <w:t>(3), 30–46.</w:t>
      </w:r>
    </w:p>
    <w:p w14:paraId="1975CC53" w14:textId="367FF138"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Santoso, A., Susilowati, T., </w:t>
      </w:r>
      <w:proofErr w:type="spellStart"/>
      <w:r w:rsidRPr="00CC70AC">
        <w:rPr>
          <w:rFonts w:ascii="Times New Roman" w:hAnsi="Times New Roman" w:cs="Times New Roman"/>
        </w:rPr>
        <w:t>Djunaidi</w:t>
      </w:r>
      <w:proofErr w:type="spellEnd"/>
      <w:r w:rsidRPr="00CC70AC">
        <w:rPr>
          <w:rFonts w:ascii="Times New Roman" w:hAnsi="Times New Roman" w:cs="Times New Roman"/>
        </w:rPr>
        <w:t xml:space="preserve">, F. G., Alimin, E., Sattar, S., &amp; Abdullah, S. I. N. W. (2025). Digital marketing strategy review for business development. </w:t>
      </w:r>
      <w:r w:rsidRPr="003F0021">
        <w:rPr>
          <w:rFonts w:ascii="Times New Roman" w:hAnsi="Times New Roman" w:cs="Times New Roman"/>
          <w:i/>
          <w:iCs/>
        </w:rPr>
        <w:t xml:space="preserve">INVEST: </w:t>
      </w:r>
      <w:r w:rsidR="003F0021" w:rsidRPr="003F0021">
        <w:rPr>
          <w:rFonts w:ascii="Times New Roman" w:hAnsi="Times New Roman" w:cs="Times New Roman"/>
          <w:i/>
          <w:iCs/>
        </w:rPr>
        <w:t>Journal</w:t>
      </w:r>
      <w:r w:rsidRPr="003F0021">
        <w:rPr>
          <w:rFonts w:ascii="Times New Roman" w:hAnsi="Times New Roman" w:cs="Times New Roman"/>
          <w:i/>
          <w:iCs/>
        </w:rPr>
        <w:t xml:space="preserve"> </w:t>
      </w:r>
      <w:proofErr w:type="spellStart"/>
      <w:r w:rsidRPr="003F0021">
        <w:rPr>
          <w:rFonts w:ascii="Times New Roman" w:hAnsi="Times New Roman" w:cs="Times New Roman"/>
          <w:i/>
          <w:iCs/>
        </w:rPr>
        <w:t>Inovasi</w:t>
      </w:r>
      <w:proofErr w:type="spellEnd"/>
      <w:r w:rsidRPr="003F0021">
        <w:rPr>
          <w:rFonts w:ascii="Times New Roman" w:hAnsi="Times New Roman" w:cs="Times New Roman"/>
          <w:i/>
          <w:iCs/>
        </w:rPr>
        <w:t xml:space="preserve"> </w:t>
      </w:r>
      <w:proofErr w:type="spellStart"/>
      <w:r w:rsidRPr="003F0021">
        <w:rPr>
          <w:rFonts w:ascii="Times New Roman" w:hAnsi="Times New Roman" w:cs="Times New Roman"/>
          <w:i/>
          <w:iCs/>
        </w:rPr>
        <w:t>Bisnis</w:t>
      </w:r>
      <w:proofErr w:type="spellEnd"/>
      <w:r w:rsidRPr="003F0021">
        <w:rPr>
          <w:rFonts w:ascii="Times New Roman" w:hAnsi="Times New Roman" w:cs="Times New Roman"/>
          <w:i/>
          <w:iCs/>
        </w:rPr>
        <w:t xml:space="preserve"> dan </w:t>
      </w:r>
      <w:proofErr w:type="spellStart"/>
      <w:r w:rsidRPr="003F0021">
        <w:rPr>
          <w:rFonts w:ascii="Times New Roman" w:hAnsi="Times New Roman" w:cs="Times New Roman"/>
          <w:i/>
          <w:iCs/>
        </w:rPr>
        <w:t>Akuntansi</w:t>
      </w:r>
      <w:proofErr w:type="spellEnd"/>
      <w:r w:rsidRPr="003F0021">
        <w:rPr>
          <w:rFonts w:ascii="Times New Roman" w:hAnsi="Times New Roman" w:cs="Times New Roman"/>
          <w:i/>
          <w:iCs/>
        </w:rPr>
        <w:t>, 6</w:t>
      </w:r>
      <w:r w:rsidRPr="00CC70AC">
        <w:rPr>
          <w:rFonts w:ascii="Times New Roman" w:hAnsi="Times New Roman" w:cs="Times New Roman"/>
        </w:rPr>
        <w:t>(2), 473–483.</w:t>
      </w:r>
    </w:p>
    <w:p w14:paraId="56EDFC88" w14:textId="77777777" w:rsidR="00CC70AC" w:rsidRPr="00CC70AC"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Van, H. N., Quoc, H. N., &amp; Le Quoc, D. (2025). Towards sustainable development: Drivers from financial and institutional development. </w:t>
      </w:r>
      <w:r w:rsidRPr="003F0021">
        <w:rPr>
          <w:rFonts w:ascii="Times New Roman" w:hAnsi="Times New Roman" w:cs="Times New Roman"/>
          <w:i/>
          <w:iCs/>
        </w:rPr>
        <w:t>Journal of Public Affairs, 25</w:t>
      </w:r>
      <w:r w:rsidRPr="00CC70AC">
        <w:rPr>
          <w:rFonts w:ascii="Times New Roman" w:hAnsi="Times New Roman" w:cs="Times New Roman"/>
        </w:rPr>
        <w:t>(3), e70073.</w:t>
      </w:r>
    </w:p>
    <w:p w14:paraId="123F5843" w14:textId="5D75662F" w:rsidR="00E71105" w:rsidRPr="007B59C6" w:rsidRDefault="00CC70AC" w:rsidP="00CC70AC">
      <w:pPr>
        <w:spacing w:line="480" w:lineRule="auto"/>
        <w:rPr>
          <w:rFonts w:ascii="Times New Roman" w:hAnsi="Times New Roman" w:cs="Times New Roman"/>
        </w:rPr>
      </w:pPr>
      <w:r w:rsidRPr="00CC70AC">
        <w:rPr>
          <w:rFonts w:ascii="Times New Roman" w:hAnsi="Times New Roman" w:cs="Times New Roman"/>
        </w:rPr>
        <w:t xml:space="preserve">Varriale, V., Cammarano, A., </w:t>
      </w:r>
      <w:proofErr w:type="spellStart"/>
      <w:r w:rsidRPr="00CC70AC">
        <w:rPr>
          <w:rFonts w:ascii="Times New Roman" w:hAnsi="Times New Roman" w:cs="Times New Roman"/>
        </w:rPr>
        <w:t>Michelino</w:t>
      </w:r>
      <w:proofErr w:type="spellEnd"/>
      <w:r w:rsidRPr="00CC70AC">
        <w:rPr>
          <w:rFonts w:ascii="Times New Roman" w:hAnsi="Times New Roman" w:cs="Times New Roman"/>
        </w:rPr>
        <w:t xml:space="preserve">, F., &amp; Caputo, M. (2023). Industry 5.0 and triple bottom line approach in supply chain management: The state-of-the-art. </w:t>
      </w:r>
      <w:r w:rsidRPr="003F0021">
        <w:rPr>
          <w:rFonts w:ascii="Times New Roman" w:hAnsi="Times New Roman" w:cs="Times New Roman"/>
          <w:i/>
          <w:iCs/>
        </w:rPr>
        <w:t>Sustainability, 15</w:t>
      </w:r>
      <w:r w:rsidRPr="00CC70AC">
        <w:rPr>
          <w:rFonts w:ascii="Times New Roman" w:hAnsi="Times New Roman" w:cs="Times New Roman"/>
        </w:rPr>
        <w:t>(7), 5712.</w:t>
      </w:r>
    </w:p>
    <w:sectPr w:rsidR="00E71105" w:rsidRPr="007B59C6" w:rsidSect="003F002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4CA04" w14:textId="77777777" w:rsidR="00014B22" w:rsidRDefault="00014B22" w:rsidP="003F0021">
      <w:pPr>
        <w:spacing w:after="0" w:line="240" w:lineRule="auto"/>
      </w:pPr>
      <w:r>
        <w:separator/>
      </w:r>
    </w:p>
  </w:endnote>
  <w:endnote w:type="continuationSeparator" w:id="0">
    <w:p w14:paraId="752DE201" w14:textId="77777777" w:rsidR="00014B22" w:rsidRDefault="00014B22" w:rsidP="003F0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586983"/>
      <w:docPartObj>
        <w:docPartGallery w:val="Page Numbers (Bottom of Page)"/>
        <w:docPartUnique/>
      </w:docPartObj>
    </w:sdtPr>
    <w:sdtEndPr>
      <w:rPr>
        <w:noProof/>
      </w:rPr>
    </w:sdtEndPr>
    <w:sdtContent>
      <w:p w14:paraId="1A520F33" w14:textId="3D3554B0" w:rsidR="003F0021" w:rsidRDefault="003F00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8DD82" w14:textId="77777777" w:rsidR="003F0021" w:rsidRDefault="003F0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0BB23" w14:textId="77777777" w:rsidR="00014B22" w:rsidRDefault="00014B22" w:rsidP="003F0021">
      <w:pPr>
        <w:spacing w:after="0" w:line="240" w:lineRule="auto"/>
      </w:pPr>
      <w:r>
        <w:separator/>
      </w:r>
    </w:p>
  </w:footnote>
  <w:footnote w:type="continuationSeparator" w:id="0">
    <w:p w14:paraId="3D65E790" w14:textId="77777777" w:rsidR="00014B22" w:rsidRDefault="00014B22" w:rsidP="003F0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57D2B"/>
    <w:multiLevelType w:val="hybridMultilevel"/>
    <w:tmpl w:val="59A0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D7258"/>
    <w:multiLevelType w:val="hybridMultilevel"/>
    <w:tmpl w:val="F54E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B3261"/>
    <w:multiLevelType w:val="hybridMultilevel"/>
    <w:tmpl w:val="5EBA7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317BC8"/>
    <w:multiLevelType w:val="hybridMultilevel"/>
    <w:tmpl w:val="109E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D0A2E"/>
    <w:multiLevelType w:val="hybridMultilevel"/>
    <w:tmpl w:val="6C321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05CF8"/>
    <w:multiLevelType w:val="hybridMultilevel"/>
    <w:tmpl w:val="4E849E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6413"/>
    <w:multiLevelType w:val="hybridMultilevel"/>
    <w:tmpl w:val="0D0E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8507A"/>
    <w:multiLevelType w:val="hybridMultilevel"/>
    <w:tmpl w:val="2CF0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B444B"/>
    <w:multiLevelType w:val="hybridMultilevel"/>
    <w:tmpl w:val="7E168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6B53B3"/>
    <w:multiLevelType w:val="hybridMultilevel"/>
    <w:tmpl w:val="9BAE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58208F"/>
    <w:multiLevelType w:val="hybridMultilevel"/>
    <w:tmpl w:val="7550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613435">
    <w:abstractNumId w:val="2"/>
  </w:num>
  <w:num w:numId="2" w16cid:durableId="85930813">
    <w:abstractNumId w:val="9"/>
  </w:num>
  <w:num w:numId="3" w16cid:durableId="1102381516">
    <w:abstractNumId w:val="3"/>
  </w:num>
  <w:num w:numId="4" w16cid:durableId="497886278">
    <w:abstractNumId w:val="6"/>
  </w:num>
  <w:num w:numId="5" w16cid:durableId="2024239221">
    <w:abstractNumId w:val="0"/>
  </w:num>
  <w:num w:numId="6" w16cid:durableId="1503472789">
    <w:abstractNumId w:val="10"/>
  </w:num>
  <w:num w:numId="7" w16cid:durableId="2034333207">
    <w:abstractNumId w:val="5"/>
  </w:num>
  <w:num w:numId="8" w16cid:durableId="1581405594">
    <w:abstractNumId w:val="7"/>
  </w:num>
  <w:num w:numId="9" w16cid:durableId="1898540856">
    <w:abstractNumId w:val="1"/>
  </w:num>
  <w:num w:numId="10" w16cid:durableId="1725059419">
    <w:abstractNumId w:val="8"/>
  </w:num>
  <w:num w:numId="11" w16cid:durableId="527986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9C6"/>
    <w:rsid w:val="00014B22"/>
    <w:rsid w:val="000F35F7"/>
    <w:rsid w:val="00206364"/>
    <w:rsid w:val="002E18A7"/>
    <w:rsid w:val="003F0021"/>
    <w:rsid w:val="00701EAE"/>
    <w:rsid w:val="007B59C6"/>
    <w:rsid w:val="00854C4D"/>
    <w:rsid w:val="00995B95"/>
    <w:rsid w:val="00CC70AC"/>
    <w:rsid w:val="00E71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FD98E"/>
  <w15:chartTrackingRefBased/>
  <w15:docId w15:val="{AE83D1F0-EBE4-45C9-989A-C66C8E09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9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9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9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9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9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9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9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9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9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9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9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9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9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9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9C6"/>
    <w:rPr>
      <w:rFonts w:eastAsiaTheme="majorEastAsia" w:cstheme="majorBidi"/>
      <w:color w:val="272727" w:themeColor="text1" w:themeTint="D8"/>
    </w:rPr>
  </w:style>
  <w:style w:type="paragraph" w:styleId="Title">
    <w:name w:val="Title"/>
    <w:basedOn w:val="Normal"/>
    <w:next w:val="Normal"/>
    <w:link w:val="TitleChar"/>
    <w:uiPriority w:val="10"/>
    <w:qFormat/>
    <w:rsid w:val="007B5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9C6"/>
    <w:pPr>
      <w:spacing w:before="160"/>
      <w:jc w:val="center"/>
    </w:pPr>
    <w:rPr>
      <w:i/>
      <w:iCs/>
      <w:color w:val="404040" w:themeColor="text1" w:themeTint="BF"/>
    </w:rPr>
  </w:style>
  <w:style w:type="character" w:customStyle="1" w:styleId="QuoteChar">
    <w:name w:val="Quote Char"/>
    <w:basedOn w:val="DefaultParagraphFont"/>
    <w:link w:val="Quote"/>
    <w:uiPriority w:val="29"/>
    <w:rsid w:val="007B59C6"/>
    <w:rPr>
      <w:i/>
      <w:iCs/>
      <w:color w:val="404040" w:themeColor="text1" w:themeTint="BF"/>
    </w:rPr>
  </w:style>
  <w:style w:type="paragraph" w:styleId="ListParagraph">
    <w:name w:val="List Paragraph"/>
    <w:basedOn w:val="Normal"/>
    <w:uiPriority w:val="34"/>
    <w:qFormat/>
    <w:rsid w:val="007B59C6"/>
    <w:pPr>
      <w:ind w:left="720"/>
      <w:contextualSpacing/>
    </w:pPr>
  </w:style>
  <w:style w:type="character" w:styleId="IntenseEmphasis">
    <w:name w:val="Intense Emphasis"/>
    <w:basedOn w:val="DefaultParagraphFont"/>
    <w:uiPriority w:val="21"/>
    <w:qFormat/>
    <w:rsid w:val="007B59C6"/>
    <w:rPr>
      <w:i/>
      <w:iCs/>
      <w:color w:val="0F4761" w:themeColor="accent1" w:themeShade="BF"/>
    </w:rPr>
  </w:style>
  <w:style w:type="paragraph" w:styleId="IntenseQuote">
    <w:name w:val="Intense Quote"/>
    <w:basedOn w:val="Normal"/>
    <w:next w:val="Normal"/>
    <w:link w:val="IntenseQuoteChar"/>
    <w:uiPriority w:val="30"/>
    <w:qFormat/>
    <w:rsid w:val="007B5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9C6"/>
    <w:rPr>
      <w:i/>
      <w:iCs/>
      <w:color w:val="0F4761" w:themeColor="accent1" w:themeShade="BF"/>
    </w:rPr>
  </w:style>
  <w:style w:type="character" w:styleId="IntenseReference">
    <w:name w:val="Intense Reference"/>
    <w:basedOn w:val="DefaultParagraphFont"/>
    <w:uiPriority w:val="32"/>
    <w:qFormat/>
    <w:rsid w:val="007B59C6"/>
    <w:rPr>
      <w:b/>
      <w:bCs/>
      <w:smallCaps/>
      <w:color w:val="0F4761" w:themeColor="accent1" w:themeShade="BF"/>
      <w:spacing w:val="5"/>
    </w:rPr>
  </w:style>
  <w:style w:type="paragraph" w:styleId="Header">
    <w:name w:val="header"/>
    <w:basedOn w:val="Normal"/>
    <w:link w:val="HeaderChar"/>
    <w:uiPriority w:val="99"/>
    <w:unhideWhenUsed/>
    <w:rsid w:val="003F0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021"/>
  </w:style>
  <w:style w:type="paragraph" w:styleId="Footer">
    <w:name w:val="footer"/>
    <w:basedOn w:val="Normal"/>
    <w:link w:val="FooterChar"/>
    <w:uiPriority w:val="99"/>
    <w:unhideWhenUsed/>
    <w:rsid w:val="003F0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021"/>
  </w:style>
  <w:style w:type="paragraph" w:styleId="NoSpacing">
    <w:name w:val="No Spacing"/>
    <w:link w:val="NoSpacingChar"/>
    <w:uiPriority w:val="1"/>
    <w:qFormat/>
    <w:rsid w:val="003F002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F002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A1085C2A8A449789D2154976B84E8D"/>
        <w:category>
          <w:name w:val="General"/>
          <w:gallery w:val="placeholder"/>
        </w:category>
        <w:types>
          <w:type w:val="bbPlcHdr"/>
        </w:types>
        <w:behaviors>
          <w:behavior w:val="content"/>
        </w:behaviors>
        <w:guid w:val="{DD710277-54CB-4D01-B175-D5EEB9BC733C}"/>
      </w:docPartPr>
      <w:docPartBody>
        <w:p w:rsidR="00000000" w:rsidRDefault="00C3253A" w:rsidP="00C3253A">
          <w:pPr>
            <w:pStyle w:val="62A1085C2A8A449789D2154976B84E8D"/>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53A"/>
    <w:rsid w:val="002E18A7"/>
    <w:rsid w:val="00C3253A"/>
    <w:rsid w:val="00CD0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A1085C2A8A449789D2154976B84E8D">
    <w:name w:val="62A1085C2A8A449789D2154976B84E8D"/>
    <w:rsid w:val="00C3253A"/>
  </w:style>
  <w:style w:type="paragraph" w:customStyle="1" w:styleId="654B4E2EAFD74590A99A2751E1365572">
    <w:name w:val="654B4E2EAFD74590A99A2751E1365572"/>
    <w:rsid w:val="00C325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Programme: Sustainable Enterprise/ Social Enterprise Management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2919</Words>
  <Characters>16640</Characters>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 Bakehouse</dc:title>
  <dc:subject/>
  <cp:keywords/>
  <dc:description/>
  <dcterms:created xsi:type="dcterms:W3CDTF">2026-04-20T12:56:00Z</dcterms:created>
  <dcterms:modified xsi:type="dcterms:W3CDTF">2026-04-20T12:56:00Z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f64e71dc-2373-4568-9ba3-b07f9223f29d</vt:lpwstr>
  </property>
</Properties>
</file>