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4BEDB" w14:textId="40FE624C" w:rsidR="00414297" w:rsidRPr="00E10451" w:rsidRDefault="00414297">
      <w:pPr>
        <w:rPr>
          <w:rFonts w:cstheme="minorHAnsi"/>
          <w:u w:val="single"/>
        </w:rPr>
      </w:pPr>
      <w:r w:rsidRPr="00E10451">
        <w:rPr>
          <w:b/>
          <w:bCs/>
          <w:u w:val="single"/>
        </w:rPr>
        <w:t xml:space="preserve">Quality </w:t>
      </w:r>
    </w:p>
    <w:p w14:paraId="22AAE610" w14:textId="0B1AB61C" w:rsidR="00414297" w:rsidRPr="00E10451" w:rsidRDefault="00414297">
      <w:pPr>
        <w:rPr>
          <w:rFonts w:cstheme="minorHAnsi"/>
        </w:rPr>
      </w:pPr>
      <w:r w:rsidRPr="00E10451">
        <w:rPr>
          <w:rFonts w:cstheme="minorHAnsi"/>
        </w:rPr>
        <w:t xml:space="preserve">Oxford dictionary (no </w:t>
      </w:r>
      <w:r w:rsidR="00C3743B" w:rsidRPr="00E10451">
        <w:rPr>
          <w:rFonts w:cstheme="minorHAnsi"/>
        </w:rPr>
        <w:t>date)</w:t>
      </w:r>
      <w:r w:rsidRPr="00E10451">
        <w:rPr>
          <w:rFonts w:cstheme="minorHAnsi"/>
        </w:rPr>
        <w:t xml:space="preserve"> says </w:t>
      </w:r>
      <w:r w:rsidRPr="00E10451">
        <w:rPr>
          <w:rFonts w:cstheme="minorHAnsi"/>
          <w:shd w:val="clear" w:color="auto" w:fill="FFFFFF"/>
        </w:rPr>
        <w:t>quality" generally refers to </w:t>
      </w:r>
      <w:r w:rsidRPr="00E10451">
        <w:rPr>
          <w:rFonts w:cstheme="minorHAnsi"/>
        </w:rPr>
        <w:t>the standard of something as measured against other things of a similar kind, or the degree of excellence of something</w:t>
      </w:r>
      <w:r w:rsidRPr="00E10451">
        <w:rPr>
          <w:rFonts w:cstheme="minorHAnsi"/>
          <w:shd w:val="clear" w:color="auto" w:fill="FFFFFF"/>
        </w:rPr>
        <w:t>.</w:t>
      </w:r>
      <w:r w:rsidR="00C3743B" w:rsidRPr="00E10451">
        <w:rPr>
          <w:rFonts w:cstheme="minorHAnsi"/>
          <w:shd w:val="clear" w:color="auto" w:fill="FFFFFF"/>
        </w:rPr>
        <w:t xml:space="preserve"> Cambridge dictionary (no date) has a similar meaning by saying</w:t>
      </w:r>
      <w:r w:rsidR="00C3743B" w:rsidRPr="00E10451">
        <w:rPr>
          <w:rFonts w:cstheme="minorHAnsi"/>
          <w:sz w:val="27"/>
          <w:szCs w:val="27"/>
          <w:shd w:val="clear" w:color="auto" w:fill="FFFFFF"/>
        </w:rPr>
        <w:t> </w:t>
      </w:r>
      <w:r w:rsidR="00C3743B" w:rsidRPr="00E10451">
        <w:rPr>
          <w:rFonts w:cstheme="minorHAnsi"/>
        </w:rPr>
        <w:t>how good or bad something is, the fact of being very good or well made, or a part of someone or something's character.</w:t>
      </w:r>
      <w:r w:rsidR="007B5843" w:rsidRPr="00E10451">
        <w:rPr>
          <w:rFonts w:cstheme="minorHAnsi"/>
        </w:rPr>
        <w:t xml:space="preserve"> Birth to five matters </w:t>
      </w:r>
      <w:r w:rsidR="008A01CE" w:rsidRPr="00E10451">
        <w:rPr>
          <w:rFonts w:cstheme="minorHAnsi"/>
        </w:rPr>
        <w:t xml:space="preserve">(no date) believe that </w:t>
      </w:r>
      <w:r w:rsidR="008A01CE" w:rsidRPr="00E10451">
        <w:rPr>
          <w:rFonts w:cstheme="minorHAnsi"/>
          <w:shd w:val="clear" w:color="auto" w:fill="FFFFFF"/>
        </w:rPr>
        <w:t xml:space="preserve">Research shows that effective high-quality experiences in the early years will have a significant positive impact on children’s development, their progress through school and on into adult life. </w:t>
      </w:r>
      <w:r w:rsidR="00DE3F7B" w:rsidRPr="00E10451">
        <w:rPr>
          <w:rFonts w:cstheme="minorHAnsi"/>
          <w:shd w:val="clear" w:color="auto" w:fill="FFFFFF"/>
        </w:rPr>
        <w:t>Quality is paramount in early years education in Wales because </w:t>
      </w:r>
      <w:r w:rsidR="00DE3F7B" w:rsidRPr="00E10451">
        <w:rPr>
          <w:rFonts w:cstheme="minorHAnsi"/>
        </w:rPr>
        <w:t>it sets the foundation for lifelong learning, development, and overall well-being, impacting children's cognitive, social, and emotional growth, and ultimately their future success</w:t>
      </w:r>
      <w:r w:rsidR="008741F3" w:rsidRPr="00E10451">
        <w:rPr>
          <w:rFonts w:cstheme="minorHAnsi"/>
        </w:rPr>
        <w:t xml:space="preserve">. Teach early years (no date) </w:t>
      </w:r>
      <w:r w:rsidR="002E18D7" w:rsidRPr="00E10451">
        <w:rPr>
          <w:rFonts w:cstheme="minorHAnsi"/>
        </w:rPr>
        <w:t>believe that</w:t>
      </w:r>
      <w:r w:rsidR="008741F3" w:rsidRPr="00E10451">
        <w:rPr>
          <w:rFonts w:cstheme="minorHAnsi"/>
        </w:rPr>
        <w:t xml:space="preserve"> </w:t>
      </w:r>
      <w:r w:rsidR="008741F3" w:rsidRPr="00E10451">
        <w:rPr>
          <w:rFonts w:cstheme="minorHAnsi"/>
          <w:color w:val="111111"/>
        </w:rPr>
        <w:t>We know that a child’s earliest years are the most formative. It’s the time their brains are growing and developing billions of new connections.</w:t>
      </w:r>
      <w:r w:rsidR="002E18D7" w:rsidRPr="00E10451">
        <w:rPr>
          <w:rFonts w:cstheme="minorHAnsi"/>
          <w:color w:val="111111"/>
        </w:rPr>
        <w:t xml:space="preserve"> Practitioners know this by seeing the practice </w:t>
      </w:r>
      <w:r w:rsidR="00762235" w:rsidRPr="00E10451">
        <w:rPr>
          <w:rFonts w:cstheme="minorHAnsi"/>
          <w:color w:val="111111"/>
        </w:rPr>
        <w:t xml:space="preserve">they give seeing the children flourish and develop they also know this by taking daily observations putting the children’s needs first and the way that they communicate with the parents and build relationships and bonds it will be shown by parents trusting the staff. </w:t>
      </w:r>
      <w:r w:rsidR="00AC5AE0" w:rsidRPr="00E10451">
        <w:rPr>
          <w:rFonts w:cstheme="minorHAnsi"/>
          <w:color w:val="111111"/>
        </w:rPr>
        <w:t xml:space="preserve"> It will be shown on any inspections such as CIW and Iters.</w:t>
      </w:r>
    </w:p>
    <w:p w14:paraId="68CE79AE" w14:textId="711A8D48" w:rsidR="00271249" w:rsidRPr="00E10451" w:rsidRDefault="00271249">
      <w:pPr>
        <w:rPr>
          <w:rFonts w:cstheme="minorHAnsi"/>
        </w:rPr>
      </w:pPr>
      <w:r w:rsidRPr="00E10451">
        <w:t xml:space="preserve">The 2 methods that have been chosen is Iters and sustained shared thinking and emotional well-being (SSTEW) these methods have been chosen because they are totally different ways of scoring a </w:t>
      </w:r>
      <w:r w:rsidR="00305F80" w:rsidRPr="00E10451">
        <w:t>childcare</w:t>
      </w:r>
      <w:r w:rsidRPr="00E10451">
        <w:t xml:space="preserve"> setting. </w:t>
      </w:r>
      <w:r w:rsidR="00920010" w:rsidRPr="00E10451">
        <w:t xml:space="preserve"> Tovey (2017</w:t>
      </w:r>
      <w:r w:rsidR="00920010" w:rsidRPr="00E10451">
        <w:rPr>
          <w:rFonts w:cstheme="minorHAnsi"/>
        </w:rPr>
        <w:t>) says</w:t>
      </w:r>
      <w:r w:rsidR="00305F80" w:rsidRPr="00E10451">
        <w:rPr>
          <w:rFonts w:cstheme="minorHAnsi"/>
        </w:rPr>
        <w:t xml:space="preserve"> </w:t>
      </w:r>
      <w:r w:rsidR="00920010" w:rsidRPr="00E10451">
        <w:rPr>
          <w:rFonts w:cstheme="minorHAnsi"/>
          <w:color w:val="1F1F1F"/>
          <w:shd w:val="clear" w:color="auto" w:fill="FFFFFF"/>
        </w:rPr>
        <w:t>the early years of a child’s life are important in their own right and not just as preparation for formal education and adulthood. There is strong evidence to indicate that rather than preparing children for something to come, the best preparation for later stages is to have the richest and most appropriate experiences during each phase so as practitioners they should be giving them the highest care which iters helps to make sure we are doing that.</w:t>
      </w:r>
    </w:p>
    <w:p w14:paraId="7D63C170" w14:textId="69EA5D3F" w:rsidR="00282965" w:rsidRPr="00E10451" w:rsidRDefault="00305F80" w:rsidP="00276163">
      <w:pPr>
        <w:rPr>
          <w:rFonts w:cstheme="minorHAnsi"/>
          <w:spacing w:val="2"/>
          <w:shd w:val="clear" w:color="auto" w:fill="FFFFFF"/>
        </w:rPr>
      </w:pPr>
      <w:r w:rsidRPr="00E10451">
        <w:rPr>
          <w:rFonts w:cstheme="minorHAnsi"/>
        </w:rPr>
        <w:t xml:space="preserve">ITERS stands for infant toddler environment rating scale and is from birth to 3 years old this rating was brought into flying start settings in 2014 and focuses on the space and furnishings, personal care routines, how the staff communicate with the children and listening and observe them, planned activities from a children led perspective, how much interaction goes on if the communication is back and forth and how the staff interact with parents </w:t>
      </w:r>
      <w:r w:rsidR="00282965" w:rsidRPr="00E10451">
        <w:rPr>
          <w:rFonts w:cstheme="minorHAnsi"/>
        </w:rPr>
        <w:t xml:space="preserve">and take on board their </w:t>
      </w:r>
      <w:r w:rsidR="00DC505E" w:rsidRPr="00E10451">
        <w:rPr>
          <w:rFonts w:cstheme="minorHAnsi"/>
        </w:rPr>
        <w:t>views. Nursery world (2012) The ECERS, ITERS and FCCERS scales were designed by a research team in North Carolina, to evaluate the quality of pre-school provision. However, because the scales give a detailed picture of how the provision performs across a wide range of criteria, they can be used in a practical way by early years workers to reflect on practice and implement changes and practitioners can learn from their feedback so they know what areas they can improve and adapt. The</w:t>
      </w:r>
      <w:r w:rsidR="00282965" w:rsidRPr="00E10451">
        <w:rPr>
          <w:rFonts w:cstheme="minorHAnsi"/>
        </w:rPr>
        <w:t xml:space="preserve"> venture Wales (no date) says that </w:t>
      </w:r>
      <w:r w:rsidR="0014345A" w:rsidRPr="00E10451">
        <w:rPr>
          <w:rFonts w:cstheme="minorHAnsi"/>
        </w:rPr>
        <w:t>it</w:t>
      </w:r>
      <w:r w:rsidR="00282965" w:rsidRPr="00E10451">
        <w:rPr>
          <w:rFonts w:cstheme="minorHAnsi"/>
        </w:rPr>
        <w:t xml:space="preserve"> entails an unannounced inspection by two or sometimes three Flying Start advisory teachers. Following the inspection a report is produced scoring each area of our provision.</w:t>
      </w:r>
      <w:r w:rsidR="0014345A" w:rsidRPr="00E10451">
        <w:rPr>
          <w:rFonts w:cstheme="minorHAnsi"/>
        </w:rPr>
        <w:t xml:space="preserve"> There is 4 sections to get graded they </w:t>
      </w:r>
      <w:r w:rsidR="00DC505E" w:rsidRPr="00E10451">
        <w:rPr>
          <w:rFonts w:cstheme="minorHAnsi"/>
        </w:rPr>
        <w:t>are</w:t>
      </w:r>
      <w:r w:rsidR="0014345A" w:rsidRPr="00E10451">
        <w:rPr>
          <w:rFonts w:cstheme="minorHAnsi"/>
        </w:rPr>
        <w:t xml:space="preserve"> inadequate, minimal, good and excellent the score sheet </w:t>
      </w:r>
      <w:r w:rsidR="00DC505E" w:rsidRPr="00E10451">
        <w:rPr>
          <w:rFonts w:cstheme="minorHAnsi"/>
        </w:rPr>
        <w:t>the</w:t>
      </w:r>
      <w:r w:rsidR="0069608C" w:rsidRPr="00E10451">
        <w:rPr>
          <w:rFonts w:cstheme="minorHAnsi"/>
        </w:rPr>
        <w:t xml:space="preserve"> people that is marking and rating the nursery will go through each sections if they don’t have none on section </w:t>
      </w:r>
      <w:r w:rsidR="00DC505E" w:rsidRPr="00E10451">
        <w:rPr>
          <w:rFonts w:cstheme="minorHAnsi"/>
        </w:rPr>
        <w:t>one,</w:t>
      </w:r>
      <w:r w:rsidR="0069608C" w:rsidRPr="00E10451">
        <w:rPr>
          <w:rFonts w:cstheme="minorHAnsi"/>
        </w:rPr>
        <w:t xml:space="preserve"> they can move on to minimal</w:t>
      </w:r>
      <w:r w:rsidR="00C27A4E" w:rsidRPr="00E10451">
        <w:rPr>
          <w:rFonts w:cstheme="minorHAnsi"/>
        </w:rPr>
        <w:t>. To help prepare for ITERS practitioners can make the environment around them enabling this can be done by child centred approach this is taking observation’s if a child enjoys or doesn’t enjoy a certain activity, or they are adding objects into the set up activity. Development for education (DFE) (2021) believe that a child centred approach puts the needs, interests and development is the heart of the process. This approach recognises each child is a unique individual and learn at their own pace.</w:t>
      </w:r>
      <w:r w:rsidR="00F8225B" w:rsidRPr="00E10451">
        <w:rPr>
          <w:rFonts w:cstheme="minorHAnsi"/>
        </w:rPr>
        <w:t xml:space="preserve"> Supporting holistic development </w:t>
      </w:r>
      <w:r w:rsidR="0087717C" w:rsidRPr="00E10451">
        <w:rPr>
          <w:rFonts w:cstheme="minorHAnsi"/>
        </w:rPr>
        <w:t xml:space="preserve">this can be done by providing a range of activities that target different developmental areas ensuring the outdoors supplies a range of physical skills </w:t>
      </w:r>
      <w:r w:rsidR="0087717C" w:rsidRPr="00E10451">
        <w:rPr>
          <w:rFonts w:cstheme="minorHAnsi"/>
          <w:color w:val="111111"/>
          <w:spacing w:val="-4"/>
          <w:shd w:val="clear" w:color="auto" w:fill="FFFFFF"/>
        </w:rPr>
        <w:t>Sylva et al.  (2004</w:t>
      </w:r>
      <w:r w:rsidR="00C0233C" w:rsidRPr="00E10451">
        <w:rPr>
          <w:rFonts w:cstheme="minorHAnsi"/>
          <w:color w:val="111111"/>
          <w:spacing w:val="-4"/>
          <w:shd w:val="clear" w:color="auto" w:fill="FFFFFF"/>
        </w:rPr>
        <w:t>) believed that Enabling environments support all areas of a child’s development: physical, cognitive, social, and emotional. This holistic approach ensures that children develop well-rounded skills and capabilities.</w:t>
      </w:r>
      <w:r w:rsidR="00843FAF" w:rsidRPr="00E10451">
        <w:rPr>
          <w:rFonts w:cstheme="minorHAnsi"/>
          <w:color w:val="111111"/>
          <w:spacing w:val="-4"/>
          <w:shd w:val="clear" w:color="auto" w:fill="FFFFFF"/>
        </w:rPr>
        <w:t xml:space="preserve"> The last skill to make up and </w:t>
      </w:r>
      <w:r w:rsidR="00843FAF" w:rsidRPr="00E10451">
        <w:rPr>
          <w:rFonts w:cstheme="minorHAnsi"/>
          <w:color w:val="111111"/>
          <w:spacing w:val="-4"/>
          <w:shd w:val="clear" w:color="auto" w:fill="FFFFFF"/>
        </w:rPr>
        <w:lastRenderedPageBreak/>
        <w:t xml:space="preserve">enabling environment is fostering independence and decision making this is making sure resources child need and want is at their level provide opportunities for supervised risk-taking, such as using real tools or climbing equipment Bruce (2001) thought that Enabling environments empower children to make choices, take risks, and learn from their experiences. This fosters independence and builds </w:t>
      </w:r>
      <w:r w:rsidR="006435ED" w:rsidRPr="00E10451">
        <w:rPr>
          <w:rFonts w:cstheme="minorHAnsi"/>
          <w:color w:val="111111"/>
          <w:spacing w:val="-4"/>
          <w:shd w:val="clear" w:color="auto" w:fill="FFFFFF"/>
        </w:rPr>
        <w:t>confidence. Following these steps could get a high score from the people doing the ITERS inspection.</w:t>
      </w:r>
      <w:r w:rsidR="00EB05D3" w:rsidRPr="00E10451">
        <w:rPr>
          <w:rFonts w:cstheme="minorHAnsi"/>
          <w:color w:val="111111"/>
          <w:spacing w:val="-4"/>
          <w:shd w:val="clear" w:color="auto" w:fill="FFFFFF"/>
        </w:rPr>
        <w:t xml:space="preserve"> ITERS have lots of pros it is a structured assignment that helps evaluate the quality of the childcare setting that focuses on specific areas, it does not focus much on negatives more on areas that is going well and some that may need improvement for the next Iters inspection, it encourages self-reflection and the continuous improvement, its suitable for a range of diversity settings it’s a well-known method that seems to work.</w:t>
      </w:r>
      <w:r w:rsidR="00673DCF" w:rsidRPr="00E10451">
        <w:rPr>
          <w:rFonts w:cstheme="minorHAnsi"/>
          <w:color w:val="111111"/>
          <w:spacing w:val="-4"/>
          <w:shd w:val="clear" w:color="auto" w:fill="FFFFFF"/>
        </w:rPr>
        <w:t xml:space="preserve"> Of course like everything has some cons some of these include </w:t>
      </w:r>
      <w:r w:rsidR="00673DCF" w:rsidRPr="00E10451">
        <w:rPr>
          <w:rFonts w:cstheme="minorHAnsi"/>
          <w:spacing w:val="2"/>
          <w:shd w:val="clear" w:color="auto" w:fill="FFFFFF"/>
        </w:rPr>
        <w:t xml:space="preserve">While standardized, the ITERS still relies on the observer's interpretation of the environment, which can introduce subjectivity, </w:t>
      </w:r>
      <w:r w:rsidR="00276163" w:rsidRPr="00E10451">
        <w:rPr>
          <w:rFonts w:cstheme="minorHAnsi"/>
          <w:spacing w:val="2"/>
          <w:shd w:val="clear" w:color="auto" w:fill="FFFFFF"/>
        </w:rPr>
        <w:t xml:space="preserve">the scale may not be able to capture the full potential of the settings environment and interactions an maybe potentially missing a certain part that is needed, Providers might focus on meeting the requirements of the ITERS  on the day of assessment rather than on long-term improvements, the Iters may not fully capture the nuances of child development and learning that may occur outside of the structured  environment </w:t>
      </w:r>
      <w:r w:rsidR="002E3686" w:rsidRPr="00E10451">
        <w:rPr>
          <w:rFonts w:cstheme="minorHAnsi"/>
          <w:spacing w:val="2"/>
          <w:shd w:val="clear" w:color="auto" w:fill="FFFFFF"/>
        </w:rPr>
        <w:t>and it can be time consuming for the practitioners and stressful for them.</w:t>
      </w:r>
      <w:r w:rsidR="00F73FB5" w:rsidRPr="00E10451">
        <w:rPr>
          <w:rFonts w:cstheme="minorHAnsi"/>
          <w:spacing w:val="2"/>
          <w:shd w:val="clear" w:color="auto" w:fill="FFFFFF"/>
        </w:rPr>
        <w:t xml:space="preserve"> One of the best things about iters from the feedback the setting receive if any issues were picked up, they can be rectified for next time. Settings will find out there score next day normally through a </w:t>
      </w:r>
      <w:r w:rsidR="00414297" w:rsidRPr="00E10451">
        <w:rPr>
          <w:rFonts w:cstheme="minorHAnsi"/>
          <w:spacing w:val="2"/>
          <w:shd w:val="clear" w:color="auto" w:fill="FFFFFF"/>
        </w:rPr>
        <w:t>team’s</w:t>
      </w:r>
      <w:r w:rsidR="00F73FB5" w:rsidRPr="00E10451">
        <w:rPr>
          <w:rFonts w:cstheme="minorHAnsi"/>
          <w:spacing w:val="2"/>
          <w:shd w:val="clear" w:color="auto" w:fill="FFFFFF"/>
        </w:rPr>
        <w:t xml:space="preserve"> meeting with the </w:t>
      </w:r>
      <w:r w:rsidR="00414297" w:rsidRPr="00E10451">
        <w:rPr>
          <w:rFonts w:cstheme="minorHAnsi"/>
          <w:spacing w:val="2"/>
          <w:shd w:val="clear" w:color="auto" w:fill="FFFFFF"/>
        </w:rPr>
        <w:t>manager</w:t>
      </w:r>
      <w:r w:rsidR="00F73FB5" w:rsidRPr="00E10451">
        <w:rPr>
          <w:rFonts w:cstheme="minorHAnsi"/>
          <w:spacing w:val="2"/>
          <w:shd w:val="clear" w:color="auto" w:fill="FFFFFF"/>
        </w:rPr>
        <w:t xml:space="preserve"> of the setting the team that conducted the iters meaning they can feedback to their team on the score they have received and if any issues were picked up.</w:t>
      </w:r>
      <w:r w:rsidR="00667E69" w:rsidRPr="00E10451">
        <w:rPr>
          <w:rFonts w:cstheme="minorHAnsi"/>
          <w:spacing w:val="2"/>
          <w:shd w:val="clear" w:color="auto" w:fill="FFFFFF"/>
        </w:rPr>
        <w:t xml:space="preserve"> It helps promote quality because the questions are not bias to each settings they apply to all settings and graded fairly to what the people observing see. The university of </w:t>
      </w:r>
      <w:r w:rsidR="00CC6238" w:rsidRPr="00E10451">
        <w:rPr>
          <w:rFonts w:cstheme="minorHAnsi"/>
          <w:spacing w:val="2"/>
          <w:shd w:val="clear" w:color="auto" w:fill="FFFFFF"/>
        </w:rPr>
        <w:t>North Carolina</w:t>
      </w:r>
      <w:r w:rsidR="00667E69" w:rsidRPr="00E10451">
        <w:rPr>
          <w:rFonts w:cstheme="minorHAnsi"/>
          <w:spacing w:val="2"/>
          <w:shd w:val="clear" w:color="auto" w:fill="FFFFFF"/>
        </w:rPr>
        <w:t xml:space="preserve"> (no date) say </w:t>
      </w:r>
      <w:r w:rsidR="00377941" w:rsidRPr="00E10451">
        <w:rPr>
          <w:rFonts w:cstheme="minorHAnsi"/>
          <w:color w:val="1F1F1F"/>
          <w:shd w:val="clear" w:color="auto" w:fill="FFFFFF"/>
        </w:rPr>
        <w:t>in</w:t>
      </w:r>
      <w:r w:rsidR="00667E69" w:rsidRPr="00E10451">
        <w:rPr>
          <w:rFonts w:cstheme="minorHAnsi"/>
          <w:color w:val="1F1F1F"/>
          <w:shd w:val="clear" w:color="auto" w:fill="FFFFFF"/>
        </w:rPr>
        <w:t xml:space="preserve"> order to define and measure quality, the ITERS draws from three main sources: research evidence from a number of relevant fields (health, development, and </w:t>
      </w:r>
      <w:r w:rsidR="00667E69" w:rsidRPr="00E10451">
        <w:rPr>
          <w:rStyle w:val="jpfdse"/>
          <w:rFonts w:cstheme="minorHAnsi"/>
          <w:color w:val="1F1F1F"/>
          <w:shd w:val="clear" w:color="auto" w:fill="FFFFFF"/>
        </w:rPr>
        <w:t>education</w:t>
      </w:r>
      <w:r w:rsidR="00667E69" w:rsidRPr="00E10451">
        <w:rPr>
          <w:rFonts w:cstheme="minorHAnsi"/>
          <w:color w:val="1F1F1F"/>
          <w:shd w:val="clear" w:color="auto" w:fill="FFFFFF"/>
        </w:rPr>
        <w:t xml:space="preserve">), professional views of best practice, and the practical constraints of real life in a </w:t>
      </w:r>
      <w:r w:rsidR="00377941" w:rsidRPr="00E10451">
        <w:rPr>
          <w:rFonts w:cstheme="minorHAnsi"/>
          <w:color w:val="1F1F1F"/>
          <w:shd w:val="clear" w:color="auto" w:fill="FFFFFF"/>
        </w:rPr>
        <w:t>childcare</w:t>
      </w:r>
      <w:r w:rsidR="00667E69" w:rsidRPr="00E10451">
        <w:rPr>
          <w:rFonts w:cstheme="minorHAnsi"/>
          <w:color w:val="1F1F1F"/>
          <w:shd w:val="clear" w:color="auto" w:fill="FFFFFF"/>
        </w:rPr>
        <w:t xml:space="preserve"> setting.</w:t>
      </w:r>
    </w:p>
    <w:p w14:paraId="7D02CB17" w14:textId="77777777" w:rsidR="00F73FB5" w:rsidRPr="00E10451" w:rsidRDefault="00F73FB5" w:rsidP="00276163">
      <w:pPr>
        <w:rPr>
          <w:rFonts w:cstheme="minorHAnsi"/>
          <w:spacing w:val="2"/>
          <w:shd w:val="clear" w:color="auto" w:fill="FFFFFF"/>
        </w:rPr>
      </w:pPr>
    </w:p>
    <w:p w14:paraId="4EE4BD01" w14:textId="7BC2E2D2" w:rsidR="007872C6" w:rsidRDefault="00F73FB5" w:rsidP="003624BF">
      <w:pPr>
        <w:rPr>
          <w:rFonts w:cstheme="minorHAnsi"/>
          <w:shd w:val="clear" w:color="auto" w:fill="FFFFFF"/>
        </w:rPr>
      </w:pPr>
      <w:r w:rsidRPr="00E10451">
        <w:rPr>
          <w:rFonts w:cstheme="minorHAnsi"/>
        </w:rPr>
        <w:t xml:space="preserve">Sstew means sustained shared thinking and emotional </w:t>
      </w:r>
      <w:r w:rsidR="00414297" w:rsidRPr="00E10451">
        <w:rPr>
          <w:rFonts w:cstheme="minorHAnsi"/>
        </w:rPr>
        <w:t>well-being</w:t>
      </w:r>
      <w:r w:rsidRPr="00E10451">
        <w:rPr>
          <w:rFonts w:cstheme="minorHAnsi"/>
        </w:rPr>
        <w:t xml:space="preserve"> </w:t>
      </w:r>
      <w:r w:rsidR="00193A28" w:rsidRPr="00E10451">
        <w:rPr>
          <w:rFonts w:cstheme="minorHAnsi"/>
        </w:rPr>
        <w:t>scaled focuses on two – five-year olds</w:t>
      </w:r>
      <w:r w:rsidR="00193A28" w:rsidRPr="00E10451">
        <w:rPr>
          <w:rFonts w:cstheme="minorHAnsi"/>
          <w:shd w:val="clear" w:color="auto" w:fill="FFFFFF"/>
        </w:rPr>
        <w:t>. The SSTEW Scale is a tool used to assess the quality of an</w:t>
      </w:r>
      <w:r w:rsidR="00193A28" w:rsidRPr="00E10451">
        <w:rPr>
          <w:rFonts w:cstheme="minorHAnsi"/>
        </w:rPr>
        <w:t xml:space="preserve"> </w:t>
      </w:r>
      <w:r w:rsidR="00193A28" w:rsidRPr="00E10451">
        <w:rPr>
          <w:rFonts w:cstheme="minorHAnsi"/>
          <w:shd w:val="clear" w:color="auto" w:fill="FFFFFF"/>
        </w:rPr>
        <w:t>early year’s education environment and pedagogy.  Sefton.gov (2024) The</w:t>
      </w:r>
      <w:r w:rsidR="00193A28" w:rsidRPr="00E10451">
        <w:rPr>
          <w:rFonts w:cstheme="minorHAnsi"/>
        </w:rPr>
        <w:t xml:space="preserve"> </w:t>
      </w:r>
      <w:r w:rsidR="00193A28" w:rsidRPr="00E10451">
        <w:rPr>
          <w:rFonts w:cstheme="minorHAnsi"/>
          <w:shd w:val="clear" w:color="auto" w:fill="FFFFFF"/>
        </w:rPr>
        <w:t>SSTEW Project approach has been developed across Sefton</w:t>
      </w:r>
      <w:r w:rsidR="00193A28" w:rsidRPr="00E10451">
        <w:rPr>
          <w:rFonts w:cstheme="minorHAnsi"/>
        </w:rPr>
        <w:br/>
      </w:r>
      <w:r w:rsidR="00193A28" w:rsidRPr="00E10451">
        <w:rPr>
          <w:rFonts w:cstheme="minorHAnsi"/>
          <w:shd w:val="clear" w:color="auto" w:fill="FFFFFF"/>
        </w:rPr>
        <w:t>to embed the audit tool and raise outcomes for children.</w:t>
      </w:r>
      <w:r w:rsidR="001870BB" w:rsidRPr="00E10451">
        <w:rPr>
          <w:rFonts w:cstheme="minorHAnsi"/>
          <w:shd w:val="clear" w:color="auto" w:fill="FFFFFF"/>
        </w:rPr>
        <w:t xml:space="preserve"> </w:t>
      </w:r>
      <w:r w:rsidR="00A04948" w:rsidRPr="00E10451">
        <w:rPr>
          <w:rFonts w:cstheme="minorHAnsi"/>
          <w:color w:val="333333"/>
          <w:shd w:val="clear" w:color="auto" w:fill="FFFFFF"/>
        </w:rPr>
        <w:t>Siraj-Blatchford et al. (2002) </w:t>
      </w:r>
      <w:r w:rsidR="001870BB" w:rsidRPr="00E10451">
        <w:rPr>
          <w:rFonts w:cstheme="minorHAnsi"/>
          <w:shd w:val="clear" w:color="auto" w:fill="FFFFFF"/>
        </w:rPr>
        <w:t>believes that</w:t>
      </w:r>
      <w:r w:rsidR="001870BB" w:rsidRPr="00E10451">
        <w:rPr>
          <w:rFonts w:cstheme="minorHAnsi"/>
          <w:color w:val="333333"/>
          <w:shd w:val="clear" w:color="auto" w:fill="FFFFFF"/>
        </w:rPr>
        <w:t xml:space="preserve"> sustained shared thinking: An episode in which two or more individuals “work together” in an intellectual way to solve a problem, clarify a concept, evaluate activities, extend a narrative etc. Both parties must contribute to the thinking, and it must develop and extend</w:t>
      </w:r>
      <w:r w:rsidR="00A04948" w:rsidRPr="00E10451">
        <w:rPr>
          <w:rFonts w:cstheme="minorHAnsi"/>
          <w:shd w:val="clear" w:color="auto" w:fill="FFFFFF"/>
        </w:rPr>
        <w:t xml:space="preserve">. </w:t>
      </w:r>
      <w:r w:rsidR="00A04948" w:rsidRPr="00E10451">
        <w:rPr>
          <w:rFonts w:cstheme="minorHAnsi"/>
          <w:color w:val="333333"/>
          <w:shd w:val="clear" w:color="auto" w:fill="FFFFFF"/>
        </w:rPr>
        <w:t>The Effective Provision of Pre-School Education (EPPE) Project (2004</w:t>
      </w:r>
      <w:r w:rsidR="003576E4" w:rsidRPr="00E10451">
        <w:rPr>
          <w:rFonts w:cstheme="minorHAnsi"/>
          <w:color w:val="333333"/>
          <w:shd w:val="clear" w:color="auto" w:fill="FFFFFF"/>
        </w:rPr>
        <w:t>) had</w:t>
      </w:r>
      <w:r w:rsidR="003576E4" w:rsidRPr="00E10451">
        <w:rPr>
          <w:rFonts w:cstheme="minorHAnsi"/>
          <w:shd w:val="clear" w:color="auto" w:fill="FFFFFF"/>
        </w:rPr>
        <w:t xml:space="preserve"> a similar meaning but adds more by saying </w:t>
      </w:r>
      <w:r w:rsidR="003576E4" w:rsidRPr="00E10451">
        <w:rPr>
          <w:rFonts w:cstheme="minorHAnsi"/>
          <w:color w:val="333333"/>
          <w:shd w:val="clear" w:color="auto" w:fill="FFFFFF"/>
        </w:rPr>
        <w:t>Sustained shared thinking” occurs when two or more individuals work together” in an intellectual way to solve a problem, clarify a concept, evaluate an activity, extend a narrative etc. Both parties must contribute to the thinking, and it must develop and extend the understanding. It was more likely to occur when children were interacting 1:1 with an adult or with a single peer partner and during focussed group work.</w:t>
      </w:r>
      <w:r w:rsidR="003576E4" w:rsidRPr="00E10451">
        <w:rPr>
          <w:rFonts w:cstheme="minorHAnsi"/>
          <w:shd w:val="clear" w:color="auto" w:fill="FFFFFF"/>
        </w:rPr>
        <w:t xml:space="preserve"> </w:t>
      </w:r>
      <w:r w:rsidR="001870BB" w:rsidRPr="00E10451">
        <w:rPr>
          <w:rFonts w:cstheme="minorHAnsi"/>
          <w:shd w:val="clear" w:color="auto" w:fill="FFFFFF"/>
        </w:rPr>
        <w:t>SSTEW</w:t>
      </w:r>
      <w:r w:rsidR="00377941" w:rsidRPr="00E10451">
        <w:rPr>
          <w:rFonts w:cstheme="minorHAnsi"/>
          <w:shd w:val="clear" w:color="auto" w:fill="FFFFFF"/>
        </w:rPr>
        <w:t xml:space="preserve"> is similar to iters as the scoring system is the same but what the people who do the sstew inspection look for is very different they focus on more of the staff and the children not much about the environment around them. It promotes quality by fostering interactions that build trust, confidence and independence, supporting social-emotional development and enhancing language used with the children and the staff around </w:t>
      </w:r>
      <w:r w:rsidR="001870BB" w:rsidRPr="00E10451">
        <w:rPr>
          <w:rFonts w:cstheme="minorHAnsi"/>
          <w:shd w:val="clear" w:color="auto" w:fill="FFFFFF"/>
        </w:rPr>
        <w:t>them, builds</w:t>
      </w:r>
      <w:r w:rsidR="00377941" w:rsidRPr="00E10451">
        <w:rPr>
          <w:rFonts w:cstheme="minorHAnsi"/>
          <w:shd w:val="clear" w:color="auto" w:fill="FFFFFF"/>
        </w:rPr>
        <w:t xml:space="preserve"> up what the children learn and how they learn also will help their critical thinking skills which will help them adapt to any situations that may occu</w:t>
      </w:r>
      <w:r w:rsidR="00F7753C" w:rsidRPr="00E10451">
        <w:rPr>
          <w:rFonts w:cstheme="minorHAnsi"/>
          <w:shd w:val="clear" w:color="auto" w:fill="FFFFFF"/>
        </w:rPr>
        <w:t>rs.</w:t>
      </w:r>
      <w:r w:rsidR="008F02F9" w:rsidRPr="00E10451">
        <w:rPr>
          <w:rFonts w:cstheme="minorHAnsi"/>
          <w:shd w:val="clear" w:color="auto" w:fill="FFFFFF"/>
        </w:rPr>
        <w:t xml:space="preserve"> The 5 scales that are used </w:t>
      </w:r>
      <w:r w:rsidR="00E94C2B" w:rsidRPr="00E10451">
        <w:rPr>
          <w:rFonts w:cstheme="minorHAnsi"/>
          <w:shd w:val="clear" w:color="auto" w:fill="FFFFFF"/>
        </w:rPr>
        <w:t xml:space="preserve">they help build trust and confidence help the environment with the social and well being it supports and extends the language and the communication being used with the children, helps support critical thinking within that setting, asses the learning that is going </w:t>
      </w:r>
      <w:r w:rsidR="00E94C2B" w:rsidRPr="00E10451">
        <w:rPr>
          <w:rFonts w:cstheme="minorHAnsi"/>
          <w:shd w:val="clear" w:color="auto" w:fill="FFFFFF"/>
        </w:rPr>
        <w:lastRenderedPageBreak/>
        <w:t xml:space="preserve">on and the language. </w:t>
      </w:r>
      <w:r w:rsidR="003847DC" w:rsidRPr="00E10451">
        <w:rPr>
          <w:rFonts w:cstheme="minorHAnsi"/>
          <w:shd w:val="clear" w:color="auto" w:fill="FFFFFF"/>
        </w:rPr>
        <w:t xml:space="preserve">Kathy </w:t>
      </w:r>
      <w:r w:rsidR="00954AEF" w:rsidRPr="00E10451">
        <w:rPr>
          <w:rFonts w:cstheme="minorHAnsi"/>
          <w:shd w:val="clear" w:color="auto" w:fill="FFFFFF"/>
        </w:rPr>
        <w:t>Brodie (</w:t>
      </w:r>
      <w:r w:rsidR="003847DC" w:rsidRPr="00E10451">
        <w:rPr>
          <w:rFonts w:cstheme="minorHAnsi"/>
          <w:shd w:val="clear" w:color="auto" w:fill="FFFFFF"/>
        </w:rPr>
        <w:t xml:space="preserve">2014) thought that </w:t>
      </w:r>
      <w:r w:rsidR="00E94C2B" w:rsidRPr="00E10451">
        <w:rPr>
          <w:rFonts w:cstheme="minorHAnsi"/>
          <w:shd w:val="clear" w:color="auto" w:fill="FFFFFF"/>
        </w:rPr>
        <w:t xml:space="preserve">Sustained thinking links strongly to </w:t>
      </w:r>
      <w:r w:rsidR="001A5D47" w:rsidRPr="00E10451">
        <w:rPr>
          <w:rFonts w:cstheme="minorHAnsi"/>
          <w:shd w:val="clear" w:color="auto" w:fill="FFFFFF"/>
        </w:rPr>
        <w:t>Vygotsky who</w:t>
      </w:r>
      <w:r w:rsidR="00E94C2B" w:rsidRPr="00E10451">
        <w:t xml:space="preserve"> contended that the support of an educator within a child’s ‘zone of </w:t>
      </w:r>
      <w:r w:rsidR="00E94C2B" w:rsidRPr="00E10451">
        <w:rPr>
          <w:rFonts w:cstheme="minorHAnsi"/>
        </w:rPr>
        <w:t>proximal development’ (ZPD) extends children’s learning beyond what they could achieve alone.</w:t>
      </w:r>
      <w:r w:rsidR="001A5D47" w:rsidRPr="00E10451">
        <w:rPr>
          <w:rFonts w:cstheme="minorHAnsi"/>
        </w:rPr>
        <w:t xml:space="preserve"> </w:t>
      </w:r>
      <w:r w:rsidR="00954AEF" w:rsidRPr="00E10451">
        <w:rPr>
          <w:rFonts w:cstheme="minorHAnsi"/>
        </w:rPr>
        <w:t>The term ‘Sustained Shared Thinking’ comes from </w:t>
      </w:r>
      <w:hyperlink r:id="rId7" w:tgtFrame="_blank" w:history="1">
        <w:r w:rsidR="00954AEF" w:rsidRPr="00E10451">
          <w:rPr>
            <w:rFonts w:cstheme="minorHAnsi"/>
            <w:bdr w:val="none" w:sz="0" w:space="0" w:color="auto" w:frame="1"/>
          </w:rPr>
          <w:t>REPEY</w:t>
        </w:r>
      </w:hyperlink>
      <w:r w:rsidR="00954AEF" w:rsidRPr="00E10451">
        <w:rPr>
          <w:rFonts w:cstheme="minorHAnsi"/>
        </w:rPr>
        <w:t> research in 2002 and was then used by Kathy Sylva et al as a measure of quality in seminal </w:t>
      </w:r>
      <w:hyperlink r:id="rId8" w:tgtFrame="_blank" w:history="1">
        <w:r w:rsidR="00954AEF" w:rsidRPr="00E10451">
          <w:rPr>
            <w:rFonts w:cstheme="minorHAnsi"/>
            <w:bdr w:val="none" w:sz="0" w:space="0" w:color="auto" w:frame="1"/>
          </w:rPr>
          <w:t>Effective Provision of Pre-School Education</w:t>
        </w:r>
      </w:hyperlink>
      <w:r w:rsidR="00954AEF" w:rsidRPr="00E10451">
        <w:rPr>
          <w:rFonts w:cstheme="minorHAnsi"/>
        </w:rPr>
        <w:t> (EPPE) research in 2004.</w:t>
      </w:r>
      <w:r w:rsidR="00954AEF" w:rsidRPr="00E10451">
        <w:rPr>
          <w:rFonts w:cstheme="minorHAnsi"/>
        </w:rPr>
        <w:t xml:space="preserve"> </w:t>
      </w:r>
      <w:r w:rsidR="00954AEF" w:rsidRPr="00E10451">
        <w:rPr>
          <w:rStyle w:val="Emphasis"/>
          <w:rFonts w:cstheme="minorHAnsi"/>
          <w:color w:val="111111"/>
          <w:bdr w:val="none" w:sz="0" w:space="0" w:color="auto" w:frame="1"/>
        </w:rPr>
        <w:t xml:space="preserve">episode in which two or more individuals ‘work together’ in an intellectual way to solve a problem, clarify a concept, evaluate activities, extend a narrative, etc. Both parties must contribute to the </w:t>
      </w:r>
      <w:r w:rsidR="00954AEF" w:rsidRPr="00E10451">
        <w:rPr>
          <w:rStyle w:val="Emphasis"/>
          <w:rFonts w:cstheme="minorHAnsi"/>
          <w:color w:val="111111"/>
          <w:bdr w:val="none" w:sz="0" w:space="0" w:color="auto" w:frame="1"/>
        </w:rPr>
        <w:t>thinking,</w:t>
      </w:r>
      <w:r w:rsidR="00954AEF" w:rsidRPr="00E10451">
        <w:rPr>
          <w:rStyle w:val="Emphasis"/>
          <w:rFonts w:cstheme="minorHAnsi"/>
          <w:color w:val="111111"/>
          <w:bdr w:val="none" w:sz="0" w:space="0" w:color="auto" w:frame="1"/>
        </w:rPr>
        <w:t xml:space="preserve"> and it must develop and extend.</w:t>
      </w:r>
      <w:r w:rsidR="00954AEF" w:rsidRPr="00E10451">
        <w:rPr>
          <w:rFonts w:cstheme="minorHAnsi"/>
          <w:color w:val="111111"/>
        </w:rPr>
        <w:t> </w:t>
      </w:r>
      <w:r w:rsidR="0084150D">
        <w:rPr>
          <w:rFonts w:cstheme="minorHAnsi"/>
          <w:color w:val="111111"/>
        </w:rPr>
        <w:t xml:space="preserve"> The benefits of using the sstew scale is that it helps boost cognitive skills and from the feedback given the practitioners can improve on this for the next inspection so they do it better next </w:t>
      </w:r>
      <w:r w:rsidR="0084150D" w:rsidRPr="00E8564A">
        <w:rPr>
          <w:rFonts w:cstheme="minorHAnsi"/>
        </w:rPr>
        <w:t>time</w:t>
      </w:r>
      <w:r w:rsidR="00BD290A" w:rsidRPr="00E8564A">
        <w:rPr>
          <w:rFonts w:cstheme="minorHAnsi"/>
        </w:rPr>
        <w:t>, they look for lots of language and in some settings Makaton so if the setting does this daily this will come second nature, it helps nurture creativity and helps problem solving.</w:t>
      </w:r>
      <w:r w:rsidR="00E8564A" w:rsidRPr="00E8564A">
        <w:rPr>
          <w:rFonts w:cstheme="minorHAnsi"/>
        </w:rPr>
        <w:t xml:space="preserve"> </w:t>
      </w:r>
      <w:r w:rsidR="00E8564A" w:rsidRPr="00E8564A">
        <w:rPr>
          <w:rFonts w:cstheme="minorHAnsi"/>
          <w:shd w:val="clear" w:color="auto" w:fill="FFFFFF"/>
        </w:rPr>
        <w:t>Sustained shared thinking is a valuable pedagogical approach that can significantly enhance children’s learning and development in early years settings</w:t>
      </w:r>
      <w:r w:rsidR="00AB175C">
        <w:rPr>
          <w:rFonts w:cstheme="minorHAnsi"/>
          <w:shd w:val="clear" w:color="auto" w:fill="FFFFFF"/>
        </w:rPr>
        <w:t>. Practitioners should be supported on the build up to the inspection to make sure they are able to achieve their full potential as a setting the managerial team should be setting a good example for the team to follow.</w:t>
      </w:r>
    </w:p>
    <w:p w14:paraId="620A902E" w14:textId="77777777" w:rsidR="00AB175C" w:rsidRDefault="00AB175C" w:rsidP="003624BF">
      <w:pPr>
        <w:rPr>
          <w:rFonts w:cstheme="minorHAnsi"/>
          <w:shd w:val="clear" w:color="auto" w:fill="FFFFFF"/>
        </w:rPr>
      </w:pPr>
    </w:p>
    <w:p w14:paraId="1AF3F128" w14:textId="45AB1BD7" w:rsidR="00AB175C" w:rsidRPr="00AB175C" w:rsidRDefault="00AB175C" w:rsidP="003624BF">
      <w:pPr>
        <w:rPr>
          <w:rFonts w:cstheme="minorHAnsi"/>
          <w:b/>
          <w:bCs/>
          <w:u w:val="single"/>
          <w:shd w:val="clear" w:color="auto" w:fill="FFFFFF"/>
        </w:rPr>
      </w:pPr>
      <w:r w:rsidRPr="00AB175C">
        <w:rPr>
          <w:rFonts w:cstheme="minorHAnsi"/>
          <w:b/>
          <w:bCs/>
          <w:u w:val="single"/>
          <w:shd w:val="clear" w:color="auto" w:fill="FFFFFF"/>
        </w:rPr>
        <w:t xml:space="preserve">Conclusion </w:t>
      </w:r>
    </w:p>
    <w:p w14:paraId="29300D6E" w14:textId="4BF99343" w:rsidR="00AB175C" w:rsidRPr="00025AF9" w:rsidRDefault="00AB175C" w:rsidP="00AB175C">
      <w:pPr>
        <w:pStyle w:val="NormalWeb"/>
        <w:shd w:val="clear" w:color="auto" w:fill="FFFFFF"/>
        <w:spacing w:before="240" w:beforeAutospacing="0" w:after="240" w:afterAutospacing="0"/>
        <w:rPr>
          <w:rFonts w:asciiTheme="minorHAnsi" w:hAnsiTheme="minorHAnsi" w:cstheme="minorHAnsi"/>
          <w:sz w:val="22"/>
          <w:szCs w:val="22"/>
          <w:shd w:val="clear" w:color="auto" w:fill="FFFFFF"/>
        </w:rPr>
      </w:pPr>
      <w:r w:rsidRPr="00AB175C">
        <w:rPr>
          <w:rFonts w:asciiTheme="minorHAnsi" w:hAnsiTheme="minorHAnsi" w:cstheme="minorHAnsi"/>
          <w:sz w:val="22"/>
          <w:szCs w:val="22"/>
          <w:shd w:val="clear" w:color="auto" w:fill="FFFFFF"/>
        </w:rPr>
        <w:t>Both rating scales seem to have lots of research about them and good positive outcomes personally iters seem be a fantastic rating scale because not only does it look at language and the children and staff but the environment around them too as the environment for children is crucial for their learning birth to 5 matters</w:t>
      </w:r>
      <w:r>
        <w:rPr>
          <w:rFonts w:asciiTheme="minorHAnsi" w:hAnsiTheme="minorHAnsi" w:cstheme="minorHAnsi"/>
          <w:sz w:val="22"/>
          <w:szCs w:val="22"/>
          <w:shd w:val="clear" w:color="auto" w:fill="FFFFFF"/>
        </w:rPr>
        <w:t xml:space="preserve"> (no date) </w:t>
      </w:r>
      <w:r w:rsidRPr="00AB175C">
        <w:rPr>
          <w:rFonts w:asciiTheme="minorHAnsi" w:hAnsiTheme="minorHAnsi" w:cstheme="minorHAnsi"/>
          <w:sz w:val="22"/>
          <w:szCs w:val="22"/>
          <w:shd w:val="clear" w:color="auto" w:fill="FFFFFF"/>
        </w:rPr>
        <w:t xml:space="preserve"> backs this by saying (Children</w:t>
      </w:r>
      <w:r w:rsidRPr="00AB175C">
        <w:rPr>
          <w:rStyle w:val="Emphasis"/>
          <w:rFonts w:asciiTheme="minorHAnsi" w:eastAsiaTheme="majorEastAsia" w:hAnsiTheme="minorHAnsi" w:cstheme="minorHAnsi"/>
          <w:i w:val="0"/>
          <w:iCs w:val="0"/>
          <w:sz w:val="22"/>
          <w:szCs w:val="22"/>
        </w:rPr>
        <w:t xml:space="preserve"> thrive within environments that support their individual and diverse development needs.</w:t>
      </w:r>
      <w:r w:rsidRPr="00AB175C">
        <w:rPr>
          <w:rFonts w:asciiTheme="minorHAnsi" w:hAnsiTheme="minorHAnsi" w:cstheme="minorHAnsi"/>
          <w:sz w:val="22"/>
          <w:szCs w:val="22"/>
        </w:rPr>
        <w:t xml:space="preserve"> </w:t>
      </w:r>
      <w:r w:rsidRPr="00AB175C">
        <w:rPr>
          <w:rStyle w:val="Emphasis"/>
          <w:rFonts w:asciiTheme="minorHAnsi" w:eastAsiaTheme="majorEastAsia" w:hAnsiTheme="minorHAnsi" w:cstheme="minorHAnsi"/>
          <w:i w:val="0"/>
          <w:iCs w:val="0"/>
          <w:sz w:val="22"/>
          <w:szCs w:val="22"/>
        </w:rPr>
        <w:t xml:space="preserve">Enabling Environments offer children security, comfort, choice, engagement and </w:t>
      </w:r>
      <w:r w:rsidRPr="00AB175C">
        <w:rPr>
          <w:rStyle w:val="Emphasis"/>
          <w:rFonts w:asciiTheme="minorHAnsi" w:eastAsiaTheme="majorEastAsia" w:hAnsiTheme="minorHAnsi" w:cstheme="minorHAnsi"/>
          <w:i w:val="0"/>
          <w:iCs w:val="0"/>
          <w:sz w:val="22"/>
          <w:szCs w:val="22"/>
        </w:rPr>
        <w:t>opportunity. Children’s</w:t>
      </w:r>
      <w:r w:rsidRPr="00AB175C">
        <w:rPr>
          <w:rStyle w:val="Emphasis"/>
          <w:rFonts w:asciiTheme="minorHAnsi" w:eastAsiaTheme="majorEastAsia" w:hAnsiTheme="minorHAnsi" w:cstheme="minorHAnsi"/>
          <w:i w:val="0"/>
          <w:iCs w:val="0"/>
          <w:sz w:val="22"/>
          <w:szCs w:val="22"/>
        </w:rPr>
        <w:t xml:space="preserve"> learning is best supported when they have opportunities which allow for movement and action, creativity and imagination, independence and collaboration</w:t>
      </w:r>
      <w:r w:rsidR="00025AF9">
        <w:rPr>
          <w:rStyle w:val="Emphasis"/>
          <w:rFonts w:asciiTheme="minorHAnsi" w:eastAsiaTheme="majorEastAsia" w:hAnsiTheme="minorHAnsi" w:cstheme="minorHAnsi"/>
          <w:i w:val="0"/>
          <w:iCs w:val="0"/>
          <w:sz w:val="22"/>
          <w:szCs w:val="22"/>
        </w:rPr>
        <w:t xml:space="preserve">. Having iters recently in my setting I know the procedures coming up to it and the score system so its nice to have a </w:t>
      </w:r>
      <w:proofErr w:type="spellStart"/>
      <w:proofErr w:type="gramStart"/>
      <w:r w:rsidR="00025AF9">
        <w:rPr>
          <w:rStyle w:val="Emphasis"/>
          <w:rFonts w:asciiTheme="minorHAnsi" w:eastAsiaTheme="majorEastAsia" w:hAnsiTheme="minorHAnsi" w:cstheme="minorHAnsi"/>
          <w:i w:val="0"/>
          <w:iCs w:val="0"/>
          <w:sz w:val="22"/>
          <w:szCs w:val="22"/>
        </w:rPr>
        <w:t>first hand</w:t>
      </w:r>
      <w:proofErr w:type="spellEnd"/>
      <w:proofErr w:type="gramEnd"/>
      <w:r w:rsidR="00025AF9">
        <w:rPr>
          <w:rStyle w:val="Emphasis"/>
          <w:rFonts w:asciiTheme="minorHAnsi" w:eastAsiaTheme="majorEastAsia" w:hAnsiTheme="minorHAnsi" w:cstheme="minorHAnsi"/>
          <w:i w:val="0"/>
          <w:iCs w:val="0"/>
          <w:sz w:val="22"/>
          <w:szCs w:val="22"/>
        </w:rPr>
        <w:t xml:space="preserve"> experience with iters.</w:t>
      </w:r>
    </w:p>
    <w:p w14:paraId="4CED0517" w14:textId="337FF57A" w:rsidR="00F7753C" w:rsidRPr="00AB175C" w:rsidRDefault="00F7753C" w:rsidP="003624BF">
      <w:pPr>
        <w:rPr>
          <w:rFonts w:cstheme="minorHAnsi"/>
          <w:shd w:val="clear" w:color="auto" w:fill="FFFFFF"/>
        </w:rPr>
      </w:pPr>
    </w:p>
    <w:p w14:paraId="7848A1E3" w14:textId="0EFE1815" w:rsidR="00F7753C" w:rsidRPr="00AB175C" w:rsidRDefault="00E8564A" w:rsidP="003624BF">
      <w:pPr>
        <w:rPr>
          <w:rFonts w:cstheme="minorHAnsi"/>
          <w:shd w:val="clear" w:color="auto" w:fill="FFFFFF"/>
        </w:rPr>
      </w:pPr>
      <w:r w:rsidRPr="00AB175C">
        <w:rPr>
          <w:rFonts w:cstheme="minorHAnsi"/>
          <w:shd w:val="clear" w:color="auto" w:fill="FFFFFF"/>
        </w:rPr>
        <w:t xml:space="preserve"> </w:t>
      </w:r>
    </w:p>
    <w:p w14:paraId="21E1EF76" w14:textId="77777777" w:rsidR="00F7753C" w:rsidRDefault="00F7753C" w:rsidP="003624BF">
      <w:pPr>
        <w:rPr>
          <w:rFonts w:cstheme="minorHAnsi"/>
          <w:shd w:val="clear" w:color="auto" w:fill="FFFFFF"/>
        </w:rPr>
      </w:pPr>
    </w:p>
    <w:p w14:paraId="31E8D2BC" w14:textId="77777777" w:rsidR="00F7753C" w:rsidRDefault="00F7753C" w:rsidP="003624BF">
      <w:pPr>
        <w:rPr>
          <w:rFonts w:cstheme="minorHAnsi"/>
          <w:shd w:val="clear" w:color="auto" w:fill="FFFFFF"/>
        </w:rPr>
      </w:pPr>
    </w:p>
    <w:p w14:paraId="4F6C6F21" w14:textId="77777777" w:rsidR="00F7753C" w:rsidRDefault="00F7753C" w:rsidP="003624BF">
      <w:pPr>
        <w:rPr>
          <w:rFonts w:cstheme="minorHAnsi"/>
          <w:shd w:val="clear" w:color="auto" w:fill="FFFFFF"/>
        </w:rPr>
      </w:pPr>
    </w:p>
    <w:p w14:paraId="51346D2B" w14:textId="77777777" w:rsidR="00F7753C" w:rsidRDefault="00F7753C" w:rsidP="003624BF">
      <w:pPr>
        <w:rPr>
          <w:rFonts w:cstheme="minorHAnsi"/>
          <w:shd w:val="clear" w:color="auto" w:fill="FFFFFF"/>
        </w:rPr>
      </w:pPr>
    </w:p>
    <w:p w14:paraId="18750E13" w14:textId="77777777" w:rsidR="00F7753C" w:rsidRDefault="00F7753C" w:rsidP="003624BF">
      <w:pPr>
        <w:rPr>
          <w:rFonts w:cstheme="minorHAnsi"/>
          <w:shd w:val="clear" w:color="auto" w:fill="FFFFFF"/>
        </w:rPr>
      </w:pPr>
    </w:p>
    <w:p w14:paraId="53538C0B" w14:textId="77777777" w:rsidR="00F7753C" w:rsidRDefault="00F7753C" w:rsidP="003624BF">
      <w:pPr>
        <w:rPr>
          <w:rFonts w:cstheme="minorHAnsi"/>
          <w:shd w:val="clear" w:color="auto" w:fill="FFFFFF"/>
        </w:rPr>
      </w:pPr>
    </w:p>
    <w:p w14:paraId="257F2F92" w14:textId="77777777" w:rsidR="00F7753C" w:rsidRDefault="00F7753C" w:rsidP="003624BF">
      <w:pPr>
        <w:rPr>
          <w:rFonts w:cstheme="minorHAnsi"/>
          <w:shd w:val="clear" w:color="auto" w:fill="FFFFFF"/>
        </w:rPr>
      </w:pPr>
    </w:p>
    <w:p w14:paraId="03CF1B3F" w14:textId="77777777" w:rsidR="00F7753C" w:rsidRDefault="00F7753C" w:rsidP="003624BF">
      <w:pPr>
        <w:rPr>
          <w:rFonts w:cstheme="minorHAnsi"/>
          <w:shd w:val="clear" w:color="auto" w:fill="FFFFFF"/>
        </w:rPr>
      </w:pPr>
    </w:p>
    <w:p w14:paraId="42CFE210" w14:textId="77777777" w:rsidR="00F7753C" w:rsidRDefault="00F7753C" w:rsidP="003624BF">
      <w:pPr>
        <w:rPr>
          <w:rFonts w:cstheme="minorHAnsi"/>
          <w:shd w:val="clear" w:color="auto" w:fill="FFFFFF"/>
        </w:rPr>
      </w:pPr>
    </w:p>
    <w:p w14:paraId="41979C45" w14:textId="77777777" w:rsidR="00F7753C" w:rsidRDefault="00F7753C" w:rsidP="003624BF">
      <w:pPr>
        <w:rPr>
          <w:rFonts w:cstheme="minorHAnsi"/>
          <w:shd w:val="clear" w:color="auto" w:fill="FFFFFF"/>
        </w:rPr>
      </w:pPr>
    </w:p>
    <w:p w14:paraId="34D7CEA1" w14:textId="77777777" w:rsidR="00F7753C" w:rsidRDefault="00F7753C" w:rsidP="003624BF">
      <w:pPr>
        <w:rPr>
          <w:rFonts w:cstheme="minorHAnsi"/>
          <w:shd w:val="clear" w:color="auto" w:fill="FFFFFF"/>
        </w:rPr>
      </w:pPr>
    </w:p>
    <w:p w14:paraId="74621842" w14:textId="2687B337" w:rsidR="00F7753C" w:rsidRDefault="00F7753C" w:rsidP="003624BF">
      <w:pPr>
        <w:rPr>
          <w:rFonts w:cstheme="minorHAnsi"/>
          <w:shd w:val="clear" w:color="auto" w:fill="FFFFFF"/>
        </w:rPr>
      </w:pPr>
    </w:p>
    <w:p w14:paraId="0AD73B08" w14:textId="77777777" w:rsidR="00F7753C" w:rsidRDefault="00F7753C" w:rsidP="003624BF">
      <w:pPr>
        <w:rPr>
          <w:rFonts w:cstheme="minorHAnsi"/>
          <w:shd w:val="clear" w:color="auto" w:fill="FFFFFF"/>
        </w:rPr>
      </w:pPr>
    </w:p>
    <w:p w14:paraId="7130FBBB" w14:textId="77777777" w:rsidR="00F7753C" w:rsidRDefault="00F7753C" w:rsidP="003624BF">
      <w:pPr>
        <w:rPr>
          <w:rFonts w:cstheme="minorHAnsi"/>
          <w:shd w:val="clear" w:color="auto" w:fill="FFFFFF"/>
        </w:rPr>
      </w:pPr>
    </w:p>
    <w:p w14:paraId="5D7ED303" w14:textId="77777777" w:rsidR="00F7753C" w:rsidRDefault="00F7753C" w:rsidP="003624BF">
      <w:pPr>
        <w:rPr>
          <w:rFonts w:cstheme="minorHAnsi"/>
          <w:shd w:val="clear" w:color="auto" w:fill="FFFFFF"/>
        </w:rPr>
      </w:pPr>
    </w:p>
    <w:p w14:paraId="624E249C" w14:textId="77777777" w:rsidR="00F7753C" w:rsidRDefault="00F7753C" w:rsidP="003624BF">
      <w:pPr>
        <w:rPr>
          <w:rFonts w:cstheme="minorHAnsi"/>
          <w:shd w:val="clear" w:color="auto" w:fill="FFFFFF"/>
        </w:rPr>
      </w:pPr>
    </w:p>
    <w:p w14:paraId="177CDF1B" w14:textId="77777777" w:rsidR="00F7753C" w:rsidRDefault="00F7753C" w:rsidP="003624BF">
      <w:pPr>
        <w:rPr>
          <w:rFonts w:cstheme="minorHAnsi"/>
          <w:shd w:val="clear" w:color="auto" w:fill="FFFFFF"/>
        </w:rPr>
      </w:pPr>
    </w:p>
    <w:p w14:paraId="26ABC193" w14:textId="77777777" w:rsidR="00F7753C" w:rsidRDefault="00F7753C" w:rsidP="003624BF">
      <w:pPr>
        <w:rPr>
          <w:rFonts w:cstheme="minorHAnsi"/>
          <w:shd w:val="clear" w:color="auto" w:fill="FFFFFF"/>
        </w:rPr>
      </w:pPr>
    </w:p>
    <w:p w14:paraId="4A82C498" w14:textId="77777777" w:rsidR="00F7753C" w:rsidRDefault="00F7753C" w:rsidP="003624BF">
      <w:pPr>
        <w:rPr>
          <w:rFonts w:cstheme="minorHAnsi"/>
          <w:shd w:val="clear" w:color="auto" w:fill="FFFFFF"/>
        </w:rPr>
      </w:pPr>
    </w:p>
    <w:p w14:paraId="7DCC459F" w14:textId="77777777" w:rsidR="00F7753C" w:rsidRPr="00F7753C" w:rsidRDefault="00F7753C" w:rsidP="003624BF">
      <w:pPr>
        <w:rPr>
          <w:rFonts w:cstheme="minorHAnsi"/>
        </w:rPr>
      </w:pPr>
    </w:p>
    <w:p w14:paraId="3336874F" w14:textId="77777777" w:rsidR="007872C6" w:rsidRDefault="007872C6" w:rsidP="003624BF">
      <w:pPr>
        <w:rPr>
          <w:b/>
          <w:bCs/>
          <w:u w:val="single"/>
        </w:rPr>
      </w:pPr>
    </w:p>
    <w:p w14:paraId="259A6B37" w14:textId="77777777" w:rsidR="007872C6" w:rsidRPr="006111F2" w:rsidRDefault="007872C6" w:rsidP="003624BF"/>
    <w:p w14:paraId="6D1B4360" w14:textId="77777777" w:rsidR="007872C6" w:rsidRPr="00F7753C" w:rsidRDefault="007872C6" w:rsidP="003624BF">
      <w:pPr>
        <w:rPr>
          <w:b/>
          <w:bCs/>
          <w:u w:val="single"/>
        </w:rPr>
      </w:pPr>
    </w:p>
    <w:p w14:paraId="0D8A5CD3" w14:textId="6E61090A" w:rsidR="00305F80" w:rsidRPr="00F7753C" w:rsidRDefault="00282965" w:rsidP="003624BF">
      <w:r w:rsidRPr="00F7753C">
        <w:rPr>
          <w:b/>
          <w:bCs/>
          <w:u w:val="single"/>
        </w:rPr>
        <w:t>Refence list:</w:t>
      </w:r>
    </w:p>
    <w:p w14:paraId="5D82BBFB" w14:textId="783A9C9D" w:rsidR="008A01CE" w:rsidRDefault="008A01CE" w:rsidP="003624BF">
      <w:pPr>
        <w:shd w:val="clear" w:color="auto" w:fill="FFFFFF"/>
        <w:spacing w:before="150" w:after="100" w:afterAutospacing="1" w:line="360" w:lineRule="atLeast"/>
        <w:rPr>
          <w:rFonts w:cstheme="minorHAnsi"/>
          <w:color w:val="111111"/>
          <w:spacing w:val="-4"/>
          <w:shd w:val="clear" w:color="auto" w:fill="FFFFFF"/>
        </w:rPr>
      </w:pPr>
      <w:r w:rsidRPr="00F7753C">
        <w:rPr>
          <w:rFonts w:cstheme="minorHAnsi"/>
          <w:color w:val="111111"/>
          <w:spacing w:val="-4"/>
          <w:shd w:val="clear" w:color="auto" w:fill="FFFFFF"/>
        </w:rPr>
        <w:t xml:space="preserve">Birth to five matters, (no date) </w:t>
      </w:r>
      <w:hyperlink r:id="rId9" w:history="1">
        <w:r w:rsidRPr="00F7753C">
          <w:rPr>
            <w:rStyle w:val="Hyperlink"/>
            <w:rFonts w:cstheme="minorHAnsi"/>
            <w:spacing w:val="-4"/>
            <w:shd w:val="clear" w:color="auto" w:fill="FFFFFF"/>
          </w:rPr>
          <w:t>https://birthto5matters.org.uk/quality-improvement-and-leadership/</w:t>
        </w:r>
      </w:hyperlink>
      <w:r w:rsidRPr="00F7753C">
        <w:rPr>
          <w:rFonts w:cstheme="minorHAnsi"/>
          <w:color w:val="111111"/>
          <w:spacing w:val="-4"/>
          <w:shd w:val="clear" w:color="auto" w:fill="FFFFFF"/>
        </w:rPr>
        <w:t xml:space="preserve">  (accessed 25</w:t>
      </w:r>
      <w:r w:rsidRPr="00F7753C">
        <w:rPr>
          <w:rFonts w:cstheme="minorHAnsi"/>
          <w:color w:val="111111"/>
          <w:spacing w:val="-4"/>
          <w:shd w:val="clear" w:color="auto" w:fill="FFFFFF"/>
          <w:vertAlign w:val="superscript"/>
        </w:rPr>
        <w:t>th</w:t>
      </w:r>
      <w:r w:rsidRPr="00F7753C">
        <w:rPr>
          <w:rFonts w:cstheme="minorHAnsi"/>
          <w:color w:val="111111"/>
          <w:spacing w:val="-4"/>
          <w:shd w:val="clear" w:color="auto" w:fill="FFFFFF"/>
        </w:rPr>
        <w:t xml:space="preserve"> March 2025)</w:t>
      </w:r>
    </w:p>
    <w:p w14:paraId="6543C266" w14:textId="7855A475" w:rsidR="00AB175C" w:rsidRDefault="00AB175C" w:rsidP="003624BF">
      <w:pPr>
        <w:shd w:val="clear" w:color="auto" w:fill="FFFFFF"/>
        <w:spacing w:before="150" w:after="100" w:afterAutospacing="1" w:line="360" w:lineRule="atLeast"/>
        <w:rPr>
          <w:rFonts w:cstheme="minorHAnsi"/>
          <w:color w:val="111111"/>
          <w:spacing w:val="-4"/>
          <w:shd w:val="clear" w:color="auto" w:fill="FFFFFF"/>
        </w:rPr>
      </w:pPr>
      <w:r>
        <w:rPr>
          <w:rFonts w:cstheme="minorHAnsi"/>
          <w:color w:val="111111"/>
          <w:spacing w:val="-4"/>
          <w:shd w:val="clear" w:color="auto" w:fill="FFFFFF"/>
        </w:rPr>
        <w:t xml:space="preserve">Birth to five matters environment , (no date) </w:t>
      </w:r>
      <w:hyperlink r:id="rId10" w:history="1">
        <w:r w:rsidRPr="003B167B">
          <w:rPr>
            <w:rStyle w:val="Hyperlink"/>
            <w:rFonts w:cstheme="minorHAnsi"/>
            <w:spacing w:val="-4"/>
            <w:shd w:val="clear" w:color="auto" w:fill="FFFFFF"/>
          </w:rPr>
          <w:t>https://birthto5matters.org.uk/learning-environments/#:~:text=Enabling%20Environments%20offer%20children%20security,and%20imagination%2C%20independence%20and%20collaboration</w:t>
        </w:r>
      </w:hyperlink>
      <w:r w:rsidRPr="00AB175C">
        <w:rPr>
          <w:rFonts w:cstheme="minorHAnsi"/>
          <w:color w:val="111111"/>
          <w:spacing w:val="-4"/>
          <w:shd w:val="clear" w:color="auto" w:fill="FFFFFF"/>
        </w:rPr>
        <w:t>.</w:t>
      </w:r>
      <w:r w:rsidR="001516B7">
        <w:rPr>
          <w:rFonts w:cstheme="minorHAnsi"/>
          <w:color w:val="111111"/>
          <w:spacing w:val="-4"/>
          <w:shd w:val="clear" w:color="auto" w:fill="FFFFFF"/>
        </w:rPr>
        <w:t xml:space="preserve"> (accessed 29</w:t>
      </w:r>
      <w:r w:rsidR="001516B7" w:rsidRPr="001516B7">
        <w:rPr>
          <w:rFonts w:cstheme="minorHAnsi"/>
          <w:color w:val="111111"/>
          <w:spacing w:val="-4"/>
          <w:shd w:val="clear" w:color="auto" w:fill="FFFFFF"/>
          <w:vertAlign w:val="superscript"/>
        </w:rPr>
        <w:t>th</w:t>
      </w:r>
      <w:r w:rsidR="001516B7">
        <w:rPr>
          <w:rFonts w:cstheme="minorHAnsi"/>
          <w:color w:val="111111"/>
          <w:spacing w:val="-4"/>
          <w:shd w:val="clear" w:color="auto" w:fill="FFFFFF"/>
        </w:rPr>
        <w:t xml:space="preserve"> March)</w:t>
      </w:r>
    </w:p>
    <w:p w14:paraId="4E01DF8F" w14:textId="725A1E0C" w:rsidR="003847DC" w:rsidRPr="00F7753C" w:rsidRDefault="003847DC" w:rsidP="003624BF">
      <w:pPr>
        <w:shd w:val="clear" w:color="auto" w:fill="FFFFFF"/>
        <w:spacing w:before="150" w:after="100" w:afterAutospacing="1" w:line="360" w:lineRule="atLeast"/>
        <w:rPr>
          <w:rFonts w:cstheme="minorHAnsi"/>
          <w:color w:val="111111"/>
          <w:spacing w:val="-4"/>
          <w:shd w:val="clear" w:color="auto" w:fill="FFFFFF"/>
        </w:rPr>
      </w:pPr>
      <w:r>
        <w:rPr>
          <w:rFonts w:ascii="Open Sans" w:hAnsi="Open Sans" w:cs="Open Sans"/>
          <w:color w:val="000000"/>
          <w:sz w:val="21"/>
          <w:szCs w:val="21"/>
          <w:shd w:val="clear" w:color="auto" w:fill="FFFFFF"/>
        </w:rPr>
        <w:t>Brodie, K. (2014). Sustained Shared Thinking in the Early Years: Linking theory to practice (1st ed.). Routledge. https://doi.org/10.4324/9781315774497</w:t>
      </w:r>
    </w:p>
    <w:p w14:paraId="47BE7FF1" w14:textId="60DFDAE0" w:rsidR="00843FAF" w:rsidRPr="00F7753C" w:rsidRDefault="00843FAF" w:rsidP="003624BF">
      <w:pPr>
        <w:shd w:val="clear" w:color="auto" w:fill="FFFFFF"/>
        <w:spacing w:before="150" w:after="100" w:afterAutospacing="1" w:line="360" w:lineRule="atLeast"/>
        <w:rPr>
          <w:rFonts w:cstheme="minorHAnsi"/>
          <w:color w:val="111111"/>
          <w:spacing w:val="-4"/>
          <w:shd w:val="clear" w:color="auto" w:fill="FFFFFF"/>
        </w:rPr>
      </w:pPr>
      <w:r w:rsidRPr="00F7753C">
        <w:rPr>
          <w:rFonts w:cstheme="minorHAnsi"/>
          <w:color w:val="111111"/>
          <w:spacing w:val="-4"/>
          <w:shd w:val="clear" w:color="auto" w:fill="FFFFFF"/>
        </w:rPr>
        <w:t>Bruce, T. (2001). Learning through play: Babies, toddlers and the foundation years. Hodder &amp; Stoughton.</w:t>
      </w:r>
    </w:p>
    <w:p w14:paraId="0972AFAC" w14:textId="1E1DF2A5" w:rsidR="006111F2" w:rsidRPr="00F7753C" w:rsidRDefault="006111F2" w:rsidP="003624BF">
      <w:pPr>
        <w:shd w:val="clear" w:color="auto" w:fill="FFFFFF"/>
        <w:spacing w:before="150" w:after="100" w:afterAutospacing="1" w:line="360" w:lineRule="atLeast"/>
        <w:rPr>
          <w:rFonts w:cstheme="minorHAnsi"/>
          <w:color w:val="111111"/>
          <w:spacing w:val="-4"/>
          <w:shd w:val="clear" w:color="auto" w:fill="FFFFFF"/>
        </w:rPr>
      </w:pPr>
      <w:r w:rsidRPr="00F7753C">
        <w:rPr>
          <w:rFonts w:cstheme="minorHAnsi"/>
          <w:color w:val="111111"/>
          <w:spacing w:val="-4"/>
          <w:shd w:val="clear" w:color="auto" w:fill="FFFFFF"/>
        </w:rPr>
        <w:t xml:space="preserve">Cambridge dictionary, (no date) </w:t>
      </w:r>
      <w:hyperlink r:id="rId11" w:history="1">
        <w:r w:rsidRPr="00F7753C">
          <w:rPr>
            <w:rStyle w:val="Hyperlink"/>
            <w:rFonts w:cstheme="minorHAnsi"/>
            <w:spacing w:val="-4"/>
            <w:shd w:val="clear" w:color="auto" w:fill="FFFFFF"/>
          </w:rPr>
          <w:t>https://dictionary.cambridge.org/dictionary/english/quality</w:t>
        </w:r>
      </w:hyperlink>
      <w:r w:rsidRPr="00F7753C">
        <w:rPr>
          <w:rFonts w:cstheme="minorHAnsi"/>
          <w:color w:val="111111"/>
          <w:spacing w:val="-4"/>
          <w:shd w:val="clear" w:color="auto" w:fill="FFFFFF"/>
        </w:rPr>
        <w:t xml:space="preserve">  (accessed 25</w:t>
      </w:r>
      <w:r w:rsidRPr="00F7753C">
        <w:rPr>
          <w:rFonts w:cstheme="minorHAnsi"/>
          <w:color w:val="111111"/>
          <w:spacing w:val="-4"/>
          <w:shd w:val="clear" w:color="auto" w:fill="FFFFFF"/>
          <w:vertAlign w:val="superscript"/>
        </w:rPr>
        <w:t>th</w:t>
      </w:r>
      <w:r w:rsidRPr="00F7753C">
        <w:rPr>
          <w:rFonts w:cstheme="minorHAnsi"/>
          <w:color w:val="111111"/>
          <w:spacing w:val="-4"/>
          <w:shd w:val="clear" w:color="auto" w:fill="FFFFFF"/>
        </w:rPr>
        <w:t xml:space="preserve"> March 2025)</w:t>
      </w:r>
    </w:p>
    <w:p w14:paraId="4C5D1F34" w14:textId="2B82E988" w:rsidR="00954AEF" w:rsidRPr="00F7753C" w:rsidRDefault="00C27A4E" w:rsidP="003624BF">
      <w:pPr>
        <w:shd w:val="clear" w:color="auto" w:fill="FFFFFF"/>
        <w:spacing w:before="150" w:after="100" w:afterAutospacing="1" w:line="360" w:lineRule="atLeast"/>
        <w:rPr>
          <w:rFonts w:eastAsia="Times New Roman" w:cstheme="minorHAnsi"/>
          <w:color w:val="111111"/>
          <w:spacing w:val="-4"/>
          <w:kern w:val="0"/>
          <w:lang w:eastAsia="en-GB"/>
          <w14:ligatures w14:val="none"/>
        </w:rPr>
      </w:pPr>
      <w:r w:rsidRPr="00F7753C">
        <w:rPr>
          <w:rFonts w:eastAsia="Times New Roman" w:cstheme="minorHAnsi"/>
          <w:color w:val="111111"/>
          <w:spacing w:val="-4"/>
          <w:kern w:val="0"/>
          <w:lang w:eastAsia="en-GB"/>
          <w14:ligatures w14:val="none"/>
        </w:rPr>
        <w:t xml:space="preserve">Department for Education (DfE). (2021a). Statutory framework for the early year’s foundation stage: Setting the standards for learning, development and care for children from birth to </w:t>
      </w:r>
      <w:r w:rsidR="003624BF" w:rsidRPr="00F7753C">
        <w:rPr>
          <w:rFonts w:eastAsia="Times New Roman" w:cstheme="minorHAnsi"/>
          <w:color w:val="111111"/>
          <w:spacing w:val="-4"/>
          <w:kern w:val="0"/>
          <w:lang w:eastAsia="en-GB"/>
          <w14:ligatures w14:val="none"/>
        </w:rPr>
        <w:t xml:space="preserve">five. </w:t>
      </w:r>
      <w:hyperlink r:id="rId12" w:history="1">
        <w:r w:rsidR="003624BF" w:rsidRPr="00F7753C">
          <w:rPr>
            <w:rStyle w:val="Hyperlink"/>
            <w:rFonts w:eastAsia="Times New Roman" w:cstheme="minorHAnsi"/>
            <w:spacing w:val="-4"/>
            <w:kern w:val="0"/>
            <w:lang w:eastAsia="en-GB"/>
            <w14:ligatures w14:val="none"/>
          </w:rPr>
          <w:t>https://assets.publishing.service.gov.uk/government/uploads/system/uploads/attachment_data/file/974907/EYFS_framework_-_March_2021.pdf</w:t>
        </w:r>
      </w:hyperlink>
      <w:r w:rsidR="003624BF" w:rsidRPr="00F7753C">
        <w:rPr>
          <w:rFonts w:eastAsia="Times New Roman" w:cstheme="minorHAnsi"/>
          <w:color w:val="111111"/>
          <w:spacing w:val="-4"/>
          <w:kern w:val="0"/>
          <w:lang w:eastAsia="en-GB"/>
          <w14:ligatures w14:val="none"/>
        </w:rPr>
        <w:t xml:space="preserve"> (accessed 22nd March 2025)</w:t>
      </w:r>
    </w:p>
    <w:p w14:paraId="4FBCED6E" w14:textId="3F758B9D" w:rsidR="00802E8F" w:rsidRPr="00F7753C" w:rsidRDefault="00802E8F" w:rsidP="003624BF">
      <w:pPr>
        <w:shd w:val="clear" w:color="auto" w:fill="FFFFFF"/>
        <w:spacing w:before="150" w:after="100" w:afterAutospacing="1" w:line="360" w:lineRule="atLeast"/>
        <w:rPr>
          <w:rFonts w:cstheme="minorHAnsi"/>
        </w:rPr>
      </w:pPr>
      <w:r w:rsidRPr="00F7753C">
        <w:t>nursery world, ( 2</w:t>
      </w:r>
      <w:r w:rsidRPr="00F7753C">
        <w:rPr>
          <w:vertAlign w:val="superscript"/>
        </w:rPr>
        <w:t>nd</w:t>
      </w:r>
      <w:r w:rsidRPr="00F7753C">
        <w:t xml:space="preserve"> March 2012) </w:t>
      </w:r>
      <w:hyperlink r:id="rId13" w:anchor=":~:text=The%20ECERS%2C%20ITERS%20and%20FCCERS,%2D%20to%2012%2Dyear%2Dolds" w:history="1">
        <w:r w:rsidRPr="00F7753C">
          <w:rPr>
            <w:rStyle w:val="Hyperlink"/>
            <w:rFonts w:cstheme="minorHAnsi"/>
          </w:rPr>
          <w:t>https://www.nurseryworld.co.uk/content/features/quality-assurance-part-3-ecers-and-iters-assessment-</w:t>
        </w:r>
        <w:r w:rsidRPr="00F7753C">
          <w:rPr>
            <w:rStyle w:val="Hyperlink"/>
            <w:rFonts w:cstheme="minorHAnsi"/>
          </w:rPr>
          <w:lastRenderedPageBreak/>
          <w:t>scales/#:~:text=The%20ECERS%2C%20ITERS%20and%20FCCERS,%2D%20to%2012%2Dyear%2Dolds</w:t>
        </w:r>
      </w:hyperlink>
      <w:r w:rsidRPr="00F7753C">
        <w:rPr>
          <w:rFonts w:cstheme="minorHAnsi"/>
        </w:rPr>
        <w:t xml:space="preserve">  (accessed 22</w:t>
      </w:r>
      <w:r w:rsidRPr="00F7753C">
        <w:rPr>
          <w:rFonts w:cstheme="minorHAnsi"/>
          <w:vertAlign w:val="superscript"/>
        </w:rPr>
        <w:t>nd</w:t>
      </w:r>
      <w:r w:rsidRPr="00F7753C">
        <w:rPr>
          <w:rFonts w:cstheme="minorHAnsi"/>
        </w:rPr>
        <w:t xml:space="preserve"> March 2025)</w:t>
      </w:r>
    </w:p>
    <w:p w14:paraId="1562CA11" w14:textId="1E6DB5DF" w:rsidR="00414297" w:rsidRPr="008E32D8" w:rsidRDefault="00414297" w:rsidP="003624BF">
      <w:pPr>
        <w:shd w:val="clear" w:color="auto" w:fill="FFFFFF"/>
        <w:spacing w:before="150" w:after="100" w:afterAutospacing="1" w:line="360" w:lineRule="atLeast"/>
        <w:rPr>
          <w:rFonts w:cstheme="minorHAnsi"/>
        </w:rPr>
      </w:pPr>
      <w:r w:rsidRPr="00F7753C">
        <w:rPr>
          <w:rFonts w:cstheme="minorHAnsi"/>
        </w:rPr>
        <w:t xml:space="preserve">oxford dictionary, (no date) </w:t>
      </w:r>
      <w:hyperlink r:id="rId14" w:history="1">
        <w:r w:rsidRPr="00F7753C">
          <w:rPr>
            <w:rStyle w:val="Hyperlink"/>
            <w:rFonts w:cstheme="minorHAnsi"/>
          </w:rPr>
          <w:t>https://www.oxfordlearnersdictionaries.com/definition/english/quality_1</w:t>
        </w:r>
      </w:hyperlink>
      <w:r w:rsidRPr="00F7753C">
        <w:rPr>
          <w:rFonts w:cstheme="minorHAnsi"/>
        </w:rPr>
        <w:t xml:space="preserve"> (accessed 25th March 2025)</w:t>
      </w:r>
    </w:p>
    <w:p w14:paraId="6F151BF2" w14:textId="1CEB242B" w:rsidR="00435E35" w:rsidRPr="008E32D8" w:rsidRDefault="00435E35" w:rsidP="003624BF">
      <w:pPr>
        <w:shd w:val="clear" w:color="auto" w:fill="FFFFFF"/>
        <w:spacing w:before="150" w:after="100" w:afterAutospacing="1" w:line="360" w:lineRule="atLeast"/>
        <w:rPr>
          <w:rFonts w:cstheme="minorHAnsi"/>
        </w:rPr>
      </w:pPr>
      <w:r w:rsidRPr="008E32D8">
        <w:rPr>
          <w:rFonts w:cstheme="minorHAnsi"/>
        </w:rPr>
        <w:t>sefton.gov, ( August 13</w:t>
      </w:r>
      <w:r w:rsidRPr="008E32D8">
        <w:rPr>
          <w:rFonts w:cstheme="minorHAnsi"/>
          <w:vertAlign w:val="superscript"/>
        </w:rPr>
        <w:t>th</w:t>
      </w:r>
      <w:r w:rsidRPr="008E32D8">
        <w:rPr>
          <w:rFonts w:cstheme="minorHAnsi"/>
        </w:rPr>
        <w:t xml:space="preserve"> 2024) </w:t>
      </w:r>
      <w:hyperlink r:id="rId15" w:history="1">
        <w:r w:rsidRPr="008E32D8">
          <w:rPr>
            <w:rStyle w:val="Hyperlink"/>
            <w:rFonts w:cstheme="minorHAnsi"/>
          </w:rPr>
          <w:t>https://www.sefton.gov.uk/childrens-services/schools-and-learning/early-years/projects-and-events/sstew-project/</w:t>
        </w:r>
      </w:hyperlink>
      <w:r w:rsidRPr="008E32D8">
        <w:rPr>
          <w:rFonts w:cstheme="minorHAnsi"/>
        </w:rPr>
        <w:t xml:space="preserve">   (accessed 23</w:t>
      </w:r>
      <w:r w:rsidRPr="008E32D8">
        <w:rPr>
          <w:rFonts w:cstheme="minorHAnsi"/>
          <w:vertAlign w:val="superscript"/>
        </w:rPr>
        <w:t>rd</w:t>
      </w:r>
      <w:r w:rsidRPr="008E32D8">
        <w:rPr>
          <w:rFonts w:cstheme="minorHAnsi"/>
        </w:rPr>
        <w:t xml:space="preserve"> March 2025)</w:t>
      </w:r>
    </w:p>
    <w:p w14:paraId="59D53306" w14:textId="371C6082" w:rsidR="00A04948" w:rsidRDefault="00A04948" w:rsidP="003624BF">
      <w:pPr>
        <w:shd w:val="clear" w:color="auto" w:fill="FFFFFF"/>
        <w:spacing w:before="150" w:after="100" w:afterAutospacing="1" w:line="360" w:lineRule="atLeast"/>
        <w:rPr>
          <w:rFonts w:ascii="Open Sans" w:hAnsi="Open Sans" w:cs="Open Sans"/>
          <w:color w:val="333333"/>
          <w:shd w:val="clear" w:color="auto" w:fill="FFFFFF"/>
        </w:rPr>
      </w:pPr>
      <w:r w:rsidRPr="008E32D8">
        <w:rPr>
          <w:rFonts w:cstheme="minorHAnsi"/>
          <w:color w:val="333333"/>
          <w:shd w:val="clear" w:color="auto" w:fill="FFFFFF"/>
        </w:rPr>
        <w:t>REPEY, DfES 2002 </w:t>
      </w:r>
      <w:r w:rsidR="008E32D8" w:rsidRPr="008E32D8">
        <w:rPr>
          <w:rFonts w:cstheme="minorHAnsi"/>
          <w:color w:val="333333"/>
          <w:shd w:val="clear" w:color="auto" w:fill="FFFFFF"/>
        </w:rPr>
        <w:t>Siraj‐Blatchford *, I., &amp; Sylva, K. (2004). Researching pedagogy in English pre‐schools. </w:t>
      </w:r>
      <w:r w:rsidR="008E32D8" w:rsidRPr="008E32D8">
        <w:rPr>
          <w:rFonts w:cstheme="minorHAnsi"/>
          <w:i/>
          <w:iCs/>
          <w:color w:val="333333"/>
          <w:shd w:val="clear" w:color="auto" w:fill="FFFFFF"/>
        </w:rPr>
        <w:t>British Educational Research Journal</w:t>
      </w:r>
      <w:r w:rsidR="008E32D8" w:rsidRPr="008E32D8">
        <w:rPr>
          <w:rFonts w:cstheme="minorHAnsi"/>
          <w:color w:val="333333"/>
          <w:shd w:val="clear" w:color="auto" w:fill="FFFFFF"/>
        </w:rPr>
        <w:t>, </w:t>
      </w:r>
      <w:r w:rsidR="008E32D8" w:rsidRPr="008E32D8">
        <w:rPr>
          <w:rFonts w:cstheme="minorHAnsi"/>
          <w:i/>
          <w:iCs/>
          <w:color w:val="333333"/>
          <w:shd w:val="clear" w:color="auto" w:fill="FFFFFF"/>
        </w:rPr>
        <w:t>30</w:t>
      </w:r>
      <w:r w:rsidR="008E32D8" w:rsidRPr="008E32D8">
        <w:rPr>
          <w:rFonts w:cstheme="minorHAnsi"/>
          <w:color w:val="333333"/>
          <w:shd w:val="clear" w:color="auto" w:fill="FFFFFF"/>
        </w:rPr>
        <w:t xml:space="preserve">(5), 713–730. </w:t>
      </w:r>
      <w:hyperlink r:id="rId16" w:history="1">
        <w:r w:rsidR="008E32D8" w:rsidRPr="008E32D8">
          <w:rPr>
            <w:rStyle w:val="Hyperlink"/>
            <w:rFonts w:cstheme="minorHAnsi"/>
            <w:shd w:val="clear" w:color="auto" w:fill="FFFFFF"/>
          </w:rPr>
          <w:t>https://doi.org/10.1080/0141192042000234665</w:t>
        </w:r>
      </w:hyperlink>
      <w:r w:rsidR="008E32D8" w:rsidRPr="008E32D8">
        <w:rPr>
          <w:rFonts w:cstheme="minorHAnsi"/>
          <w:color w:val="333333"/>
          <w:shd w:val="clear" w:color="auto" w:fill="FFFFFF"/>
        </w:rPr>
        <w:t xml:space="preserve">  (accessed 26</w:t>
      </w:r>
      <w:r w:rsidR="008E32D8" w:rsidRPr="008E32D8">
        <w:rPr>
          <w:rFonts w:cstheme="minorHAnsi"/>
          <w:color w:val="333333"/>
          <w:shd w:val="clear" w:color="auto" w:fill="FFFFFF"/>
          <w:vertAlign w:val="superscript"/>
        </w:rPr>
        <w:t>th</w:t>
      </w:r>
      <w:r w:rsidR="008E32D8">
        <w:rPr>
          <w:rFonts w:ascii="Open Sans" w:hAnsi="Open Sans" w:cs="Open Sans"/>
          <w:color w:val="333333"/>
          <w:shd w:val="clear" w:color="auto" w:fill="FFFFFF"/>
        </w:rPr>
        <w:t xml:space="preserve"> March 2025)</w:t>
      </w:r>
    </w:p>
    <w:p w14:paraId="45618A04" w14:textId="77777777" w:rsidR="008E32D8" w:rsidRPr="00F7753C" w:rsidRDefault="008E32D8" w:rsidP="003624BF">
      <w:pPr>
        <w:shd w:val="clear" w:color="auto" w:fill="FFFFFF"/>
        <w:spacing w:before="150" w:after="100" w:afterAutospacing="1" w:line="360" w:lineRule="atLeast"/>
        <w:rPr>
          <w:rFonts w:cstheme="minorHAnsi"/>
        </w:rPr>
      </w:pPr>
    </w:p>
    <w:p w14:paraId="553B15B5" w14:textId="48ED04F5" w:rsidR="00C0233C" w:rsidRDefault="00C0233C" w:rsidP="003624BF">
      <w:pPr>
        <w:shd w:val="clear" w:color="auto" w:fill="FFFFFF"/>
        <w:spacing w:before="150" w:after="100" w:afterAutospacing="1" w:line="360" w:lineRule="atLeast"/>
        <w:rPr>
          <w:rFonts w:cstheme="minorHAnsi"/>
          <w:color w:val="111111"/>
          <w:spacing w:val="-4"/>
          <w:shd w:val="clear" w:color="auto" w:fill="FFFFFF"/>
        </w:rPr>
      </w:pPr>
      <w:r w:rsidRPr="00F7753C">
        <w:rPr>
          <w:rFonts w:cstheme="minorHAnsi"/>
          <w:color w:val="111111"/>
          <w:spacing w:val="-4"/>
          <w:shd w:val="clear" w:color="auto" w:fill="FFFFFF"/>
        </w:rPr>
        <w:t>sylva, K., Melhuish, E., Sammons, P., Siraj-Blatchford, I., &amp; Taggart, B. (2004). The effective provision of pre-school education (EPPE) project: Final report. Institute of Education, University of London.</w:t>
      </w:r>
    </w:p>
    <w:p w14:paraId="6187D679" w14:textId="6FAB679D" w:rsidR="00954AEF" w:rsidRPr="00954AEF" w:rsidRDefault="00954AEF" w:rsidP="00954AEF">
      <w:pPr>
        <w:shd w:val="clear" w:color="auto" w:fill="FFFFFF"/>
        <w:tabs>
          <w:tab w:val="left" w:pos="3300"/>
        </w:tabs>
        <w:spacing w:before="150" w:after="100" w:afterAutospacing="1" w:line="360" w:lineRule="atLeast"/>
        <w:rPr>
          <w:rFonts w:cstheme="minorHAnsi"/>
          <w:color w:val="111111"/>
          <w:bdr w:val="none" w:sz="0" w:space="0" w:color="auto" w:frame="1"/>
        </w:rPr>
      </w:pPr>
      <w:r w:rsidRPr="00954AEF">
        <w:rPr>
          <w:rStyle w:val="Strong"/>
          <w:rFonts w:cstheme="minorHAnsi"/>
          <w:b w:val="0"/>
          <w:bCs w:val="0"/>
          <w:color w:val="111111"/>
          <w:bdr w:val="none" w:sz="0" w:space="0" w:color="auto" w:frame="1"/>
        </w:rPr>
        <w:t>Sylva et al</w:t>
      </w:r>
      <w:r>
        <w:rPr>
          <w:rStyle w:val="Strong"/>
          <w:rFonts w:cstheme="minorHAnsi"/>
          <w:b w:val="0"/>
          <w:bCs w:val="0"/>
          <w:color w:val="111111"/>
          <w:bdr w:val="none" w:sz="0" w:space="0" w:color="auto" w:frame="1"/>
        </w:rPr>
        <w:t xml:space="preserve">. (2004) </w:t>
      </w:r>
      <w:hyperlink r:id="rId17" w:history="1">
        <w:r w:rsidRPr="003B167B">
          <w:rPr>
            <w:rStyle w:val="Hyperlink"/>
            <w:rFonts w:cstheme="minorHAnsi"/>
            <w:bdr w:val="none" w:sz="0" w:space="0" w:color="auto" w:frame="1"/>
          </w:rPr>
          <w:t>https://dera.ioe.ac.uk/id/eprint/8543/7/SSU-SF-2004-01.pdf</w:t>
        </w:r>
      </w:hyperlink>
      <w:r>
        <w:rPr>
          <w:rStyle w:val="Strong"/>
          <w:rFonts w:cstheme="minorHAnsi"/>
          <w:b w:val="0"/>
          <w:bCs w:val="0"/>
          <w:color w:val="111111"/>
          <w:bdr w:val="none" w:sz="0" w:space="0" w:color="auto" w:frame="1"/>
        </w:rPr>
        <w:t xml:space="preserve">  (accessed 29</w:t>
      </w:r>
      <w:r w:rsidRPr="00954AEF">
        <w:rPr>
          <w:rStyle w:val="Strong"/>
          <w:rFonts w:cstheme="minorHAnsi"/>
          <w:b w:val="0"/>
          <w:bCs w:val="0"/>
          <w:color w:val="111111"/>
          <w:bdr w:val="none" w:sz="0" w:space="0" w:color="auto" w:frame="1"/>
          <w:vertAlign w:val="superscript"/>
        </w:rPr>
        <w:t>th</w:t>
      </w:r>
      <w:r>
        <w:rPr>
          <w:rStyle w:val="Strong"/>
          <w:rFonts w:cstheme="minorHAnsi"/>
          <w:b w:val="0"/>
          <w:bCs w:val="0"/>
          <w:color w:val="111111"/>
          <w:bdr w:val="none" w:sz="0" w:space="0" w:color="auto" w:frame="1"/>
        </w:rPr>
        <w:t xml:space="preserve"> March 2025)</w:t>
      </w:r>
    </w:p>
    <w:p w14:paraId="6FE523D4" w14:textId="4ACAF9C9" w:rsidR="004C48B4" w:rsidRPr="00F7753C" w:rsidRDefault="004C48B4" w:rsidP="003624BF">
      <w:pPr>
        <w:rPr>
          <w:rFonts w:cstheme="minorHAnsi"/>
        </w:rPr>
      </w:pPr>
      <w:r w:rsidRPr="00F7753C">
        <w:rPr>
          <w:rFonts w:cstheme="minorHAnsi"/>
        </w:rPr>
        <w:t xml:space="preserve">Teach early years,(no date </w:t>
      </w:r>
      <w:hyperlink r:id="rId18" w:history="1">
        <w:r w:rsidRPr="00F7753C">
          <w:rPr>
            <w:rStyle w:val="Hyperlink"/>
            <w:rFonts w:cstheme="minorHAnsi"/>
          </w:rPr>
          <w:t>https://www.teachearlyyears.com/nursery-management/view/quality-practice-in-early-years</w:t>
        </w:r>
      </w:hyperlink>
      <w:r w:rsidRPr="00F7753C">
        <w:rPr>
          <w:rFonts w:cstheme="minorHAnsi"/>
        </w:rPr>
        <w:t xml:space="preserve">  (accessed 25</w:t>
      </w:r>
      <w:r w:rsidRPr="00F7753C">
        <w:rPr>
          <w:rFonts w:cstheme="minorHAnsi"/>
          <w:vertAlign w:val="superscript"/>
        </w:rPr>
        <w:t>th</w:t>
      </w:r>
      <w:r w:rsidRPr="00F7753C">
        <w:rPr>
          <w:rFonts w:cstheme="minorHAnsi"/>
        </w:rPr>
        <w:t xml:space="preserve"> March 2025)</w:t>
      </w:r>
    </w:p>
    <w:p w14:paraId="6F22226C" w14:textId="38C81C4C" w:rsidR="00F7753C" w:rsidRPr="00F7753C" w:rsidRDefault="00F7753C" w:rsidP="003624BF">
      <w:pPr>
        <w:rPr>
          <w:rFonts w:ascii="Roboto" w:hAnsi="Roboto"/>
          <w:color w:val="333333"/>
          <w:shd w:val="clear" w:color="auto" w:fill="FFFFFF"/>
        </w:rPr>
      </w:pPr>
      <w:r w:rsidRPr="00F7753C">
        <w:rPr>
          <w:rFonts w:ascii="Roboto" w:hAnsi="Roboto"/>
          <w:color w:val="333333"/>
          <w:shd w:val="clear" w:color="auto" w:fill="FFFFFF"/>
        </w:rPr>
        <w:t>The Effective Provision of Pre-School Education (EPPE) Project (2004) </w:t>
      </w:r>
      <w:hyperlink r:id="rId19" w:history="1">
        <w:r w:rsidRPr="00F7753C">
          <w:rPr>
            <w:rStyle w:val="Hyperlink"/>
            <w:rFonts w:ascii="Roboto" w:hAnsi="Roboto"/>
            <w:shd w:val="clear" w:color="auto" w:fill="FFFFFF"/>
          </w:rPr>
          <w:t>https://dera.ioe.ac.uk/id/eprint/18189/2/SSU-SF-2004-01.pdf</w:t>
        </w:r>
      </w:hyperlink>
      <w:r w:rsidRPr="00F7753C">
        <w:rPr>
          <w:rFonts w:ascii="Roboto" w:hAnsi="Roboto"/>
          <w:color w:val="333333"/>
          <w:shd w:val="clear" w:color="auto" w:fill="FFFFFF"/>
        </w:rPr>
        <w:t xml:space="preserve">  (accessed 27</w:t>
      </w:r>
      <w:r w:rsidRPr="00F7753C">
        <w:rPr>
          <w:rFonts w:ascii="Roboto" w:hAnsi="Roboto"/>
          <w:color w:val="333333"/>
          <w:shd w:val="clear" w:color="auto" w:fill="FFFFFF"/>
          <w:vertAlign w:val="superscript"/>
        </w:rPr>
        <w:t>th</w:t>
      </w:r>
      <w:r w:rsidRPr="00F7753C">
        <w:rPr>
          <w:rFonts w:ascii="Roboto" w:hAnsi="Roboto"/>
          <w:color w:val="333333"/>
          <w:shd w:val="clear" w:color="auto" w:fill="FFFFFF"/>
        </w:rPr>
        <w:t xml:space="preserve"> March 2025)</w:t>
      </w:r>
    </w:p>
    <w:p w14:paraId="5CA5F1FB" w14:textId="547C3637" w:rsidR="00282965" w:rsidRPr="00F7753C" w:rsidRDefault="00282965" w:rsidP="003624BF">
      <w:r w:rsidRPr="00F7753C">
        <w:rPr>
          <w:rFonts w:cstheme="minorHAnsi"/>
        </w:rPr>
        <w:t xml:space="preserve">The venture Wales, (no date) </w:t>
      </w:r>
      <w:hyperlink r:id="rId20" w:anchor=":~:text=Flying%20Start%20is%20a%20structured%20progamme%20to,and%20develop%20their%20own%20potential%20and%20capabilities.&amp;text=In%202014%2C%20Flying%20Start%20introduced%20the%20Infant/Toddler,settings%20including%20The%20Venture%20Early%20Years%20Centre" w:history="1">
        <w:r w:rsidRPr="00F7753C">
          <w:rPr>
            <w:rStyle w:val="Hyperlink"/>
            <w:rFonts w:cstheme="minorHAnsi"/>
          </w:rPr>
          <w:t>https://www.theventure.wales/flyingstart#:~:text=Flying%20Start%20is%20a%20structured%20progamme%20to,and%20develop%20their%20own%20potential%20and%20capabilities.&amp;text=In%202014%2C%20Flying%20Start%20introduced%20the%20Infant/Toddler,settings%20including%20The%20Venture%20Early%20Years%20Centre</w:t>
        </w:r>
      </w:hyperlink>
      <w:r w:rsidRPr="00F7753C">
        <w:t>. (accessed 22</w:t>
      </w:r>
      <w:r w:rsidRPr="00F7753C">
        <w:rPr>
          <w:vertAlign w:val="superscript"/>
        </w:rPr>
        <w:t>nd</w:t>
      </w:r>
      <w:r w:rsidRPr="00F7753C">
        <w:t xml:space="preserve"> March 2025)</w:t>
      </w:r>
    </w:p>
    <w:p w14:paraId="281D9EAB" w14:textId="65CA1BFA" w:rsidR="00282965" w:rsidRPr="00F7753C" w:rsidRDefault="00920010">
      <w:r w:rsidRPr="00F7753C">
        <w:t>Tovey, H. (2017) Bringing the Froebel Approach to your Early Years Practice. 2nd Ed. London: David Fulton</w:t>
      </w:r>
    </w:p>
    <w:p w14:paraId="2D3864D8" w14:textId="262D386A" w:rsidR="00282965" w:rsidRPr="00F7753C" w:rsidRDefault="00667E69">
      <w:r w:rsidRPr="00F7753C">
        <w:t xml:space="preserve">University of north Carolina, (no date) </w:t>
      </w:r>
      <w:hyperlink r:id="rId21" w:anchor=":~:text=In%20order%20to%20define%20and,in%20a%20child%20care%20setting" w:history="1">
        <w:r w:rsidRPr="00F7753C">
          <w:rPr>
            <w:rStyle w:val="Hyperlink"/>
          </w:rPr>
          <w:t>https://ers.fpg.unc.edu/development-iters-r%E2%84%A2.html#:~:text=In%20order%20to%20define%20and,in%20a%20child%20care%20setting</w:t>
        </w:r>
      </w:hyperlink>
      <w:r w:rsidRPr="00F7753C">
        <w:t xml:space="preserve">  (accessed 27</w:t>
      </w:r>
      <w:r w:rsidRPr="00F7753C">
        <w:rPr>
          <w:vertAlign w:val="superscript"/>
        </w:rPr>
        <w:t>th</w:t>
      </w:r>
      <w:r w:rsidRPr="00F7753C">
        <w:t xml:space="preserve"> march)</w:t>
      </w:r>
    </w:p>
    <w:p w14:paraId="2FEFF3A7" w14:textId="77777777" w:rsidR="00667E69" w:rsidRPr="00282965" w:rsidRDefault="00667E69"/>
    <w:sectPr w:rsidR="00667E69" w:rsidRPr="0028296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1EAD54" w14:textId="77777777" w:rsidR="002B7CBC" w:rsidRDefault="002B7CBC" w:rsidP="0020408B">
      <w:pPr>
        <w:spacing w:after="0" w:line="240" w:lineRule="auto"/>
      </w:pPr>
      <w:r>
        <w:separator/>
      </w:r>
    </w:p>
  </w:endnote>
  <w:endnote w:type="continuationSeparator" w:id="0">
    <w:p w14:paraId="49B99F70" w14:textId="77777777" w:rsidR="002B7CBC" w:rsidRDefault="002B7CBC" w:rsidP="00204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2D1BE" w14:textId="77777777" w:rsidR="002B7CBC" w:rsidRDefault="002B7CBC" w:rsidP="0020408B">
      <w:pPr>
        <w:spacing w:after="0" w:line="240" w:lineRule="auto"/>
      </w:pPr>
      <w:r>
        <w:separator/>
      </w:r>
    </w:p>
  </w:footnote>
  <w:footnote w:type="continuationSeparator" w:id="0">
    <w:p w14:paraId="6A681578" w14:textId="77777777" w:rsidR="002B7CBC" w:rsidRDefault="002B7CBC" w:rsidP="00204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B0F0B4" w14:textId="1D6F53E3" w:rsidR="0020408B" w:rsidRDefault="0020408B">
    <w:pPr>
      <w:pStyle w:val="Header"/>
    </w:pPr>
    <w:r>
      <w:t>Katie thomas 2307138</w:t>
    </w:r>
    <w:r w:rsidR="00025AF9">
      <w:t xml:space="preserve">             </w:t>
    </w:r>
    <w:r w:rsidR="00025AF9" w:rsidRPr="00025AF9">
      <w:rPr>
        <w:u w:val="single"/>
      </w:rPr>
      <w:t>60111 part two</w:t>
    </w:r>
  </w:p>
  <w:p w14:paraId="4B17C933" w14:textId="12416719" w:rsidR="0020408B" w:rsidRDefault="0020408B">
    <w:pPr>
      <w:pStyle w:val="Header"/>
    </w:pPr>
    <w:r>
      <w:t>Word count:</w:t>
    </w:r>
    <w:r w:rsidR="00025AF9">
      <w:t>1840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C54AE"/>
    <w:multiLevelType w:val="multilevel"/>
    <w:tmpl w:val="CA582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0738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8B3"/>
    <w:rsid w:val="00025AF9"/>
    <w:rsid w:val="00045F98"/>
    <w:rsid w:val="000A6372"/>
    <w:rsid w:val="000C336B"/>
    <w:rsid w:val="00135D94"/>
    <w:rsid w:val="0014345A"/>
    <w:rsid w:val="001516B7"/>
    <w:rsid w:val="001870BB"/>
    <w:rsid w:val="00193A28"/>
    <w:rsid w:val="001A5D47"/>
    <w:rsid w:val="001F0F47"/>
    <w:rsid w:val="0020408B"/>
    <w:rsid w:val="002635B6"/>
    <w:rsid w:val="00271249"/>
    <w:rsid w:val="00276163"/>
    <w:rsid w:val="00282965"/>
    <w:rsid w:val="002B7CBC"/>
    <w:rsid w:val="002E18D7"/>
    <w:rsid w:val="002E23B4"/>
    <w:rsid w:val="002E3686"/>
    <w:rsid w:val="002F6F53"/>
    <w:rsid w:val="00305F80"/>
    <w:rsid w:val="003272AE"/>
    <w:rsid w:val="003576E4"/>
    <w:rsid w:val="003624BF"/>
    <w:rsid w:val="00377941"/>
    <w:rsid w:val="003847DC"/>
    <w:rsid w:val="00414297"/>
    <w:rsid w:val="00435E35"/>
    <w:rsid w:val="004C48B4"/>
    <w:rsid w:val="00545944"/>
    <w:rsid w:val="005B6208"/>
    <w:rsid w:val="006111F2"/>
    <w:rsid w:val="006435ED"/>
    <w:rsid w:val="00667E69"/>
    <w:rsid w:val="00673DCF"/>
    <w:rsid w:val="0069608C"/>
    <w:rsid w:val="00762235"/>
    <w:rsid w:val="007872C6"/>
    <w:rsid w:val="007B5843"/>
    <w:rsid w:val="007C55B8"/>
    <w:rsid w:val="00802E8F"/>
    <w:rsid w:val="0084150D"/>
    <w:rsid w:val="00843FAF"/>
    <w:rsid w:val="008741F3"/>
    <w:rsid w:val="0087717C"/>
    <w:rsid w:val="008A01CE"/>
    <w:rsid w:val="008E32D8"/>
    <w:rsid w:val="008F02F9"/>
    <w:rsid w:val="00920010"/>
    <w:rsid w:val="00954AEF"/>
    <w:rsid w:val="00A04948"/>
    <w:rsid w:val="00A8015A"/>
    <w:rsid w:val="00AB175C"/>
    <w:rsid w:val="00AC5AE0"/>
    <w:rsid w:val="00AF6B5B"/>
    <w:rsid w:val="00B96FEB"/>
    <w:rsid w:val="00BD290A"/>
    <w:rsid w:val="00C0233C"/>
    <w:rsid w:val="00C23AD1"/>
    <w:rsid w:val="00C27A4E"/>
    <w:rsid w:val="00C3743B"/>
    <w:rsid w:val="00C46E35"/>
    <w:rsid w:val="00C83C9D"/>
    <w:rsid w:val="00C934CB"/>
    <w:rsid w:val="00CA59BE"/>
    <w:rsid w:val="00CC6238"/>
    <w:rsid w:val="00CE5D78"/>
    <w:rsid w:val="00D358B3"/>
    <w:rsid w:val="00D429EE"/>
    <w:rsid w:val="00DB667E"/>
    <w:rsid w:val="00DC505E"/>
    <w:rsid w:val="00DE3F7B"/>
    <w:rsid w:val="00E10451"/>
    <w:rsid w:val="00E8564A"/>
    <w:rsid w:val="00E94C2B"/>
    <w:rsid w:val="00EB05D3"/>
    <w:rsid w:val="00EC4BE2"/>
    <w:rsid w:val="00F12A69"/>
    <w:rsid w:val="00F73FB5"/>
    <w:rsid w:val="00F7753C"/>
    <w:rsid w:val="00F82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416B9"/>
  <w15:chartTrackingRefBased/>
  <w15:docId w15:val="{1F610024-C8DB-4E5B-B8AD-104AFEC22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8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358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358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58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58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58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8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8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8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8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358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358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58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58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58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8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8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8B3"/>
    <w:rPr>
      <w:rFonts w:eastAsiaTheme="majorEastAsia" w:cstheme="majorBidi"/>
      <w:color w:val="272727" w:themeColor="text1" w:themeTint="D8"/>
    </w:rPr>
  </w:style>
  <w:style w:type="paragraph" w:styleId="Title">
    <w:name w:val="Title"/>
    <w:basedOn w:val="Normal"/>
    <w:next w:val="Normal"/>
    <w:link w:val="TitleChar"/>
    <w:uiPriority w:val="10"/>
    <w:qFormat/>
    <w:rsid w:val="00D358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8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8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8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8B3"/>
    <w:pPr>
      <w:spacing w:before="160"/>
      <w:jc w:val="center"/>
    </w:pPr>
    <w:rPr>
      <w:i/>
      <w:iCs/>
      <w:color w:val="404040" w:themeColor="text1" w:themeTint="BF"/>
    </w:rPr>
  </w:style>
  <w:style w:type="character" w:customStyle="1" w:styleId="QuoteChar">
    <w:name w:val="Quote Char"/>
    <w:basedOn w:val="DefaultParagraphFont"/>
    <w:link w:val="Quote"/>
    <w:uiPriority w:val="29"/>
    <w:rsid w:val="00D358B3"/>
    <w:rPr>
      <w:i/>
      <w:iCs/>
      <w:color w:val="404040" w:themeColor="text1" w:themeTint="BF"/>
    </w:rPr>
  </w:style>
  <w:style w:type="paragraph" w:styleId="ListParagraph">
    <w:name w:val="List Paragraph"/>
    <w:basedOn w:val="Normal"/>
    <w:uiPriority w:val="34"/>
    <w:qFormat/>
    <w:rsid w:val="00D358B3"/>
    <w:pPr>
      <w:ind w:left="720"/>
      <w:contextualSpacing/>
    </w:pPr>
  </w:style>
  <w:style w:type="character" w:styleId="IntenseEmphasis">
    <w:name w:val="Intense Emphasis"/>
    <w:basedOn w:val="DefaultParagraphFont"/>
    <w:uiPriority w:val="21"/>
    <w:qFormat/>
    <w:rsid w:val="00D358B3"/>
    <w:rPr>
      <w:i/>
      <w:iCs/>
      <w:color w:val="2F5496" w:themeColor="accent1" w:themeShade="BF"/>
    </w:rPr>
  </w:style>
  <w:style w:type="paragraph" w:styleId="IntenseQuote">
    <w:name w:val="Intense Quote"/>
    <w:basedOn w:val="Normal"/>
    <w:next w:val="Normal"/>
    <w:link w:val="IntenseQuoteChar"/>
    <w:uiPriority w:val="30"/>
    <w:qFormat/>
    <w:rsid w:val="00D358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58B3"/>
    <w:rPr>
      <w:i/>
      <w:iCs/>
      <w:color w:val="2F5496" w:themeColor="accent1" w:themeShade="BF"/>
    </w:rPr>
  </w:style>
  <w:style w:type="character" w:styleId="IntenseReference">
    <w:name w:val="Intense Reference"/>
    <w:basedOn w:val="DefaultParagraphFont"/>
    <w:uiPriority w:val="32"/>
    <w:qFormat/>
    <w:rsid w:val="00D358B3"/>
    <w:rPr>
      <w:b/>
      <w:bCs/>
      <w:smallCaps/>
      <w:color w:val="2F5496" w:themeColor="accent1" w:themeShade="BF"/>
      <w:spacing w:val="5"/>
    </w:rPr>
  </w:style>
  <w:style w:type="paragraph" w:styleId="Header">
    <w:name w:val="header"/>
    <w:basedOn w:val="Normal"/>
    <w:link w:val="HeaderChar"/>
    <w:uiPriority w:val="99"/>
    <w:unhideWhenUsed/>
    <w:rsid w:val="00204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08B"/>
  </w:style>
  <w:style w:type="paragraph" w:styleId="Footer">
    <w:name w:val="footer"/>
    <w:basedOn w:val="Normal"/>
    <w:link w:val="FooterChar"/>
    <w:uiPriority w:val="99"/>
    <w:unhideWhenUsed/>
    <w:rsid w:val="00204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08B"/>
  </w:style>
  <w:style w:type="character" w:styleId="Hyperlink">
    <w:name w:val="Hyperlink"/>
    <w:basedOn w:val="DefaultParagraphFont"/>
    <w:uiPriority w:val="99"/>
    <w:unhideWhenUsed/>
    <w:rsid w:val="00282965"/>
    <w:rPr>
      <w:color w:val="0563C1" w:themeColor="hyperlink"/>
      <w:u w:val="single"/>
    </w:rPr>
  </w:style>
  <w:style w:type="character" w:styleId="UnresolvedMention">
    <w:name w:val="Unresolved Mention"/>
    <w:basedOn w:val="DefaultParagraphFont"/>
    <w:uiPriority w:val="99"/>
    <w:semiHidden/>
    <w:unhideWhenUsed/>
    <w:rsid w:val="00282965"/>
    <w:rPr>
      <w:color w:val="605E5C"/>
      <w:shd w:val="clear" w:color="auto" w:fill="E1DFDD"/>
    </w:rPr>
  </w:style>
  <w:style w:type="character" w:customStyle="1" w:styleId="jpfdse">
    <w:name w:val="jpfdse"/>
    <w:basedOn w:val="DefaultParagraphFont"/>
    <w:rsid w:val="00667E69"/>
  </w:style>
  <w:style w:type="character" w:styleId="Emphasis">
    <w:name w:val="Emphasis"/>
    <w:basedOn w:val="DefaultParagraphFont"/>
    <w:uiPriority w:val="20"/>
    <w:qFormat/>
    <w:rsid w:val="00954AEF"/>
    <w:rPr>
      <w:i/>
      <w:iCs/>
    </w:rPr>
  </w:style>
  <w:style w:type="character" w:styleId="Strong">
    <w:name w:val="Strong"/>
    <w:basedOn w:val="DefaultParagraphFont"/>
    <w:uiPriority w:val="22"/>
    <w:qFormat/>
    <w:rsid w:val="00954AEF"/>
    <w:rPr>
      <w:b/>
      <w:bCs/>
    </w:rPr>
  </w:style>
  <w:style w:type="paragraph" w:styleId="NormalWeb">
    <w:name w:val="Normal (Web)"/>
    <w:basedOn w:val="Normal"/>
    <w:uiPriority w:val="99"/>
    <w:semiHidden/>
    <w:unhideWhenUsed/>
    <w:rsid w:val="00AB17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857752">
      <w:bodyDiv w:val="1"/>
      <w:marLeft w:val="0"/>
      <w:marRight w:val="0"/>
      <w:marTop w:val="0"/>
      <w:marBottom w:val="0"/>
      <w:divBdr>
        <w:top w:val="none" w:sz="0" w:space="0" w:color="auto"/>
        <w:left w:val="none" w:sz="0" w:space="0" w:color="auto"/>
        <w:bottom w:val="none" w:sz="0" w:space="0" w:color="auto"/>
        <w:right w:val="none" w:sz="0" w:space="0" w:color="auto"/>
      </w:divBdr>
    </w:div>
    <w:div w:id="1299727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8543/7/SSU-SF-2004-01.pdf" TargetMode="External"/><Relationship Id="rId13" Type="http://schemas.openxmlformats.org/officeDocument/2006/relationships/hyperlink" Target="https://www.nurseryworld.co.uk/content/features/quality-assurance-part-3-ecers-and-iters-assessment-scales/" TargetMode="External"/><Relationship Id="rId18" Type="http://schemas.openxmlformats.org/officeDocument/2006/relationships/hyperlink" Target="https://www.teachearlyyears.com/nursery-management/view/quality-practice-in-early-years" TargetMode="External"/><Relationship Id="rId3" Type="http://schemas.openxmlformats.org/officeDocument/2006/relationships/settings" Target="settings.xml"/><Relationship Id="rId21" Type="http://schemas.openxmlformats.org/officeDocument/2006/relationships/hyperlink" Target="https://ers.fpg.unc.edu/development-iters-r%E2%84%A2.html" TargetMode="External"/><Relationship Id="rId7" Type="http://schemas.openxmlformats.org/officeDocument/2006/relationships/hyperlink" Target="https://www.researchgate.net/publication/271750829_Sustained_shared_thinking_in_an_early_childhood_setting_an_exploration_of_practitioners'_perspectives" TargetMode="External"/><Relationship Id="rId12" Type="http://schemas.openxmlformats.org/officeDocument/2006/relationships/hyperlink" Target="https://assets.publishing.service.gov.uk/government/uploads/system/uploads/attachment_data/file/974907/EYFS_framework_-_March_2021.pdf" TargetMode="External"/><Relationship Id="rId17" Type="http://schemas.openxmlformats.org/officeDocument/2006/relationships/hyperlink" Target="https://dera.ioe.ac.uk/id/eprint/8543/7/SSU-SF-2004-01.pdf" TargetMode="External"/><Relationship Id="rId2" Type="http://schemas.openxmlformats.org/officeDocument/2006/relationships/styles" Target="styles.xml"/><Relationship Id="rId16" Type="http://schemas.openxmlformats.org/officeDocument/2006/relationships/hyperlink" Target="https://doi.org/10.1080/0141192042000234665" TargetMode="External"/><Relationship Id="rId20" Type="http://schemas.openxmlformats.org/officeDocument/2006/relationships/hyperlink" Target="https://www.theventure.wales/flyingsta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qualit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efton.gov.uk/childrens-services/schools-and-learning/early-years/projects-and-events/sstew-project/" TargetMode="External"/><Relationship Id="rId23" Type="http://schemas.openxmlformats.org/officeDocument/2006/relationships/fontTable" Target="fontTable.xml"/><Relationship Id="rId10" Type="http://schemas.openxmlformats.org/officeDocument/2006/relationships/hyperlink" Target="https://birthto5matters.org.uk/learning-environments/#:~:text=Enabling%20Environments%20offer%20children%20security,and%20imagination%2C%20independence%20and%20collaboration" TargetMode="External"/><Relationship Id="rId19" Type="http://schemas.openxmlformats.org/officeDocument/2006/relationships/hyperlink" Target="https://dera.ioe.ac.uk/id/eprint/18189/2/SSU-SF-2004-01.pdf" TargetMode="External"/><Relationship Id="rId4" Type="http://schemas.openxmlformats.org/officeDocument/2006/relationships/webSettings" Target="webSettings.xml"/><Relationship Id="rId9" Type="http://schemas.openxmlformats.org/officeDocument/2006/relationships/hyperlink" Target="https://birthto5matters.org.uk/quality-improvement-and-leadership/" TargetMode="External"/><Relationship Id="rId14" Type="http://schemas.openxmlformats.org/officeDocument/2006/relationships/hyperlink" Target="https://www.oxfordlearnersdictionaries.com/definition/english/quality_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TotalTime>
  <Pages>5</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(2307138)</dc:creator>
  <cp:keywords/>
  <dc:description/>
  <cp:lastModifiedBy>Katie Thomas (2307138)</cp:lastModifiedBy>
  <cp:revision>44</cp:revision>
  <dcterms:created xsi:type="dcterms:W3CDTF">2025-03-22T08:29:00Z</dcterms:created>
  <dcterms:modified xsi:type="dcterms:W3CDTF">2025-03-29T09:13:00Z</dcterms:modified>
</cp:coreProperties>
</file>