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520614135"/>
        <w:docPartObj>
          <w:docPartGallery w:val="Cover Pages"/>
          <w:docPartUnique/>
        </w:docPartObj>
      </w:sdtPr>
      <w:sdtEndPr>
        <w:rPr>
          <w:rFonts w:ascii="Arial" w:hAnsi="Arial" w:cs="Arial"/>
          <w:sz w:val="24"/>
          <w:szCs w:val="24"/>
        </w:rPr>
      </w:sdtEndPr>
      <w:sdtContent>
        <w:p w14:paraId="0A680ABB" w14:textId="4182D195" w:rsidR="007B1BAB" w:rsidRDefault="007B1BAB">
          <w:pPr>
            <w:pStyle w:val="NoSpacing"/>
            <w:rPr>
              <w:sz w:val="2"/>
            </w:rPr>
          </w:pPr>
        </w:p>
        <w:p w14:paraId="54705B42" w14:textId="77777777" w:rsidR="007B1BAB" w:rsidRDefault="007B1BAB">
          <w:r>
            <w:rPr>
              <w:noProof/>
            </w:rPr>
            <mc:AlternateContent>
              <mc:Choice Requires="wps">
                <w:drawing>
                  <wp:anchor distT="0" distB="0" distL="114300" distR="114300" simplePos="0" relativeHeight="251658242" behindDoc="0" locked="0" layoutInCell="1" allowOverlap="1" wp14:anchorId="7569DD12" wp14:editId="7953038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4F50E7" w14:textId="2A96FDE4" w:rsidR="007B1BAB" w:rsidRDefault="0007373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15DFB697" w14:textId="1C490EC4" w:rsidR="007B1BAB" w:rsidRDefault="0095202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45B61">
                                      <w:rPr>
                                        <w:color w:val="4472C4" w:themeColor="accent1"/>
                                        <w:sz w:val="36"/>
                                        <w:szCs w:val="36"/>
                                      </w:rPr>
                                      <w:t xml:space="preserve">The </w:t>
                                    </w:r>
                                    <w:r w:rsidR="0044255B">
                                      <w:rPr>
                                        <w:color w:val="4472C4" w:themeColor="accent1"/>
                                        <w:sz w:val="36"/>
                                        <w:szCs w:val="36"/>
                                      </w:rPr>
                                      <w:t>I</w:t>
                                    </w:r>
                                    <w:r w:rsidR="00045B61">
                                      <w:rPr>
                                        <w:color w:val="4472C4" w:themeColor="accent1"/>
                                        <w:sz w:val="36"/>
                                        <w:szCs w:val="36"/>
                                      </w:rPr>
                                      <w:t xml:space="preserve">ncreasing of </w:t>
                                    </w:r>
                                    <w:r w:rsidR="0044255B">
                                      <w:rPr>
                                        <w:color w:val="4472C4" w:themeColor="accent1"/>
                                        <w:sz w:val="36"/>
                                        <w:szCs w:val="36"/>
                                      </w:rPr>
                                      <w:t>Y</w:t>
                                    </w:r>
                                    <w:r w:rsidR="00045B61">
                                      <w:rPr>
                                        <w:color w:val="4472C4" w:themeColor="accent1"/>
                                        <w:sz w:val="36"/>
                                        <w:szCs w:val="36"/>
                                      </w:rPr>
                                      <w:t xml:space="preserve">outh </w:t>
                                    </w:r>
                                    <w:r w:rsidR="0044255B">
                                      <w:rPr>
                                        <w:color w:val="4472C4" w:themeColor="accent1"/>
                                        <w:sz w:val="36"/>
                                        <w:szCs w:val="36"/>
                                      </w:rPr>
                                      <w:t>C</w:t>
                                    </w:r>
                                    <w:r w:rsidR="00045B61">
                                      <w:rPr>
                                        <w:color w:val="4472C4" w:themeColor="accent1"/>
                                        <w:sz w:val="36"/>
                                        <w:szCs w:val="36"/>
                                      </w:rPr>
                                      <w:t>rime</w:t>
                                    </w:r>
                                  </w:sdtContent>
                                </w:sdt>
                                <w:r w:rsidR="007B1BAB">
                                  <w:rPr>
                                    <w:noProof/>
                                  </w:rPr>
                                  <w:t xml:space="preserve"> </w:t>
                                </w:r>
                              </w:p>
                              <w:p w14:paraId="426C7E52" w14:textId="77777777" w:rsidR="007B1BAB" w:rsidRDefault="007B1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569DD12"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4F50E7" w14:textId="2A96FDE4" w:rsidR="007B1BAB" w:rsidRDefault="0007373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15DFB697" w14:textId="1C490EC4" w:rsidR="007B1BAB" w:rsidRDefault="0095202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45B61">
                                <w:rPr>
                                  <w:color w:val="4472C4" w:themeColor="accent1"/>
                                  <w:sz w:val="36"/>
                                  <w:szCs w:val="36"/>
                                </w:rPr>
                                <w:t xml:space="preserve">The </w:t>
                              </w:r>
                              <w:r w:rsidR="0044255B">
                                <w:rPr>
                                  <w:color w:val="4472C4" w:themeColor="accent1"/>
                                  <w:sz w:val="36"/>
                                  <w:szCs w:val="36"/>
                                </w:rPr>
                                <w:t>I</w:t>
                              </w:r>
                              <w:r w:rsidR="00045B61">
                                <w:rPr>
                                  <w:color w:val="4472C4" w:themeColor="accent1"/>
                                  <w:sz w:val="36"/>
                                  <w:szCs w:val="36"/>
                                </w:rPr>
                                <w:t xml:space="preserve">ncreasing of </w:t>
                              </w:r>
                              <w:r w:rsidR="0044255B">
                                <w:rPr>
                                  <w:color w:val="4472C4" w:themeColor="accent1"/>
                                  <w:sz w:val="36"/>
                                  <w:szCs w:val="36"/>
                                </w:rPr>
                                <w:t>Y</w:t>
                              </w:r>
                              <w:r w:rsidR="00045B61">
                                <w:rPr>
                                  <w:color w:val="4472C4" w:themeColor="accent1"/>
                                  <w:sz w:val="36"/>
                                  <w:szCs w:val="36"/>
                                </w:rPr>
                                <w:t xml:space="preserve">outh </w:t>
                              </w:r>
                              <w:r w:rsidR="0044255B">
                                <w:rPr>
                                  <w:color w:val="4472C4" w:themeColor="accent1"/>
                                  <w:sz w:val="36"/>
                                  <w:szCs w:val="36"/>
                                </w:rPr>
                                <w:t>C</w:t>
                              </w:r>
                              <w:r w:rsidR="00045B61">
                                <w:rPr>
                                  <w:color w:val="4472C4" w:themeColor="accent1"/>
                                  <w:sz w:val="36"/>
                                  <w:szCs w:val="36"/>
                                </w:rPr>
                                <w:t>rime</w:t>
                              </w:r>
                            </w:sdtContent>
                          </w:sdt>
                          <w:r w:rsidR="007B1BAB">
                            <w:rPr>
                              <w:noProof/>
                            </w:rPr>
                            <w:t xml:space="preserve"> </w:t>
                          </w:r>
                        </w:p>
                        <w:p w14:paraId="426C7E52" w14:textId="77777777" w:rsidR="007B1BAB" w:rsidRDefault="007B1BA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00BB6C53" wp14:editId="31375FA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4121194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345C752A" wp14:editId="5A078AC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D0411E" w14:textId="6D6883D0" w:rsidR="007B1BAB" w:rsidRDefault="0095202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419D7">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35EFFB4" w14:textId="1B5BD4AE" w:rsidR="007B1BAB" w:rsidRDefault="002419D7">
                                    <w:pPr>
                                      <w:pStyle w:val="NoSpacing"/>
                                      <w:jc w:val="right"/>
                                      <w:rPr>
                                        <w:color w:val="4472C4" w:themeColor="accent1"/>
                                        <w:sz w:val="36"/>
                                        <w:szCs w:val="36"/>
                                      </w:rPr>
                                    </w:pPr>
                                    <w:r>
                                      <w:rPr>
                                        <w:color w:val="4472C4" w:themeColor="accent1"/>
                                        <w:sz w:val="36"/>
                                        <w:szCs w:val="36"/>
                                      </w:rPr>
                                      <w:t>Social Theory</w:t>
                                    </w:r>
                                    <w:r w:rsidR="00A7083E">
                                      <w:rPr>
                                        <w:color w:val="4472C4" w:themeColor="accent1"/>
                                        <w:sz w:val="36"/>
                                        <w:szCs w:val="36"/>
                                      </w:rPr>
                                      <w:t>, Policy and Practice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45C752A"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FD0411E" w14:textId="6D6883D0" w:rsidR="007B1BAB" w:rsidRDefault="0095202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419D7">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35EFFB4" w14:textId="1B5BD4AE" w:rsidR="007B1BAB" w:rsidRDefault="002419D7">
                              <w:pPr>
                                <w:pStyle w:val="NoSpacing"/>
                                <w:jc w:val="right"/>
                                <w:rPr>
                                  <w:color w:val="4472C4" w:themeColor="accent1"/>
                                  <w:sz w:val="36"/>
                                  <w:szCs w:val="36"/>
                                </w:rPr>
                              </w:pPr>
                              <w:r>
                                <w:rPr>
                                  <w:color w:val="4472C4" w:themeColor="accent1"/>
                                  <w:sz w:val="36"/>
                                  <w:szCs w:val="36"/>
                                </w:rPr>
                                <w:t>Social Theory</w:t>
                              </w:r>
                              <w:r w:rsidR="00A7083E">
                                <w:rPr>
                                  <w:color w:val="4472C4" w:themeColor="accent1"/>
                                  <w:sz w:val="36"/>
                                  <w:szCs w:val="36"/>
                                </w:rPr>
                                <w:t>, Policy and Practice</w:t>
                              </w:r>
                            </w:p>
                          </w:sdtContent>
                        </w:sdt>
                      </w:txbxContent>
                    </v:textbox>
                    <w10:wrap anchorx="page" anchory="margin"/>
                  </v:shape>
                </w:pict>
              </mc:Fallback>
            </mc:AlternateContent>
          </w:r>
        </w:p>
        <w:p w14:paraId="7E9C2E9F" w14:textId="6E641DE4" w:rsidR="007B1BAB" w:rsidRDefault="007B1BAB">
          <w:pPr>
            <w:rPr>
              <w:rFonts w:ascii="Arial" w:hAnsi="Arial" w:cs="Arial"/>
              <w:sz w:val="24"/>
              <w:szCs w:val="24"/>
            </w:rPr>
          </w:pPr>
          <w:r>
            <w:rPr>
              <w:rFonts w:ascii="Arial" w:hAnsi="Arial" w:cs="Arial"/>
              <w:sz w:val="24"/>
              <w:szCs w:val="24"/>
            </w:rPr>
            <w:br w:type="page"/>
          </w:r>
        </w:p>
      </w:sdtContent>
    </w:sdt>
    <w:p w14:paraId="19132B6E" w14:textId="7D672DFD" w:rsidR="00E50C15" w:rsidRDefault="005969BC" w:rsidP="00E50C15">
      <w:pPr>
        <w:spacing w:line="480" w:lineRule="auto"/>
        <w:rPr>
          <w:rFonts w:ascii="Arial" w:hAnsi="Arial" w:cs="Arial"/>
          <w:sz w:val="24"/>
          <w:szCs w:val="24"/>
        </w:rPr>
      </w:pPr>
      <w:r>
        <w:rPr>
          <w:rFonts w:ascii="Arial" w:hAnsi="Arial" w:cs="Arial"/>
          <w:sz w:val="24"/>
          <w:szCs w:val="24"/>
        </w:rPr>
        <w:t>Youth crime</w:t>
      </w:r>
      <w:r w:rsidR="00857C2D">
        <w:rPr>
          <w:rFonts w:ascii="Arial" w:hAnsi="Arial" w:cs="Arial"/>
          <w:sz w:val="24"/>
          <w:szCs w:val="24"/>
        </w:rPr>
        <w:t xml:space="preserve"> is </w:t>
      </w:r>
      <w:r w:rsidR="0063472A">
        <w:rPr>
          <w:rFonts w:ascii="Arial" w:hAnsi="Arial" w:cs="Arial"/>
          <w:sz w:val="24"/>
          <w:szCs w:val="24"/>
        </w:rPr>
        <w:t xml:space="preserve">a </w:t>
      </w:r>
      <w:r w:rsidR="00857C2D">
        <w:rPr>
          <w:rFonts w:ascii="Arial" w:hAnsi="Arial" w:cs="Arial"/>
          <w:sz w:val="24"/>
          <w:szCs w:val="24"/>
        </w:rPr>
        <w:t xml:space="preserve">crime committed by </w:t>
      </w:r>
      <w:r w:rsidR="00FD0C29">
        <w:rPr>
          <w:rFonts w:ascii="Arial" w:hAnsi="Arial" w:cs="Arial"/>
          <w:sz w:val="24"/>
          <w:szCs w:val="24"/>
        </w:rPr>
        <w:t>the youth and is at increasing risk</w:t>
      </w:r>
      <w:r>
        <w:rPr>
          <w:rFonts w:ascii="Arial" w:hAnsi="Arial" w:cs="Arial"/>
          <w:sz w:val="24"/>
          <w:szCs w:val="24"/>
        </w:rPr>
        <w:t xml:space="preserve"> in </w:t>
      </w:r>
      <w:r w:rsidR="00D6002C">
        <w:rPr>
          <w:rFonts w:ascii="Arial" w:hAnsi="Arial" w:cs="Arial"/>
          <w:sz w:val="24"/>
          <w:szCs w:val="24"/>
        </w:rPr>
        <w:t>England and Wales.</w:t>
      </w:r>
      <w:r w:rsidR="000B4F37">
        <w:rPr>
          <w:rFonts w:ascii="Arial" w:hAnsi="Arial" w:cs="Arial"/>
          <w:sz w:val="24"/>
          <w:szCs w:val="24"/>
        </w:rPr>
        <w:t xml:space="preserve"> </w:t>
      </w:r>
      <w:r w:rsidR="00E50C15">
        <w:rPr>
          <w:rFonts w:ascii="Arial" w:hAnsi="Arial" w:cs="Arial"/>
          <w:sz w:val="24"/>
          <w:szCs w:val="24"/>
        </w:rPr>
        <w:t>According to The Crown Prosecution Service (2019)</w:t>
      </w:r>
      <w:r w:rsidR="0063472A">
        <w:rPr>
          <w:rFonts w:ascii="Arial" w:hAnsi="Arial" w:cs="Arial"/>
          <w:sz w:val="24"/>
          <w:szCs w:val="24"/>
        </w:rPr>
        <w:t>,</w:t>
      </w:r>
      <w:r w:rsidR="00E50C15">
        <w:rPr>
          <w:rFonts w:ascii="Arial" w:hAnsi="Arial" w:cs="Arial"/>
          <w:sz w:val="24"/>
          <w:szCs w:val="24"/>
        </w:rPr>
        <w:t xml:space="preserve"> the age of criminal responsibility in England and Wales is 10 years old. This means any person between the age of 10 and 17 can commit youth crime. </w:t>
      </w:r>
    </w:p>
    <w:p w14:paraId="7A5A40A0" w14:textId="76F90238" w:rsidR="00E50C15" w:rsidRDefault="009566D7" w:rsidP="00E50C15">
      <w:pPr>
        <w:spacing w:line="480" w:lineRule="auto"/>
        <w:rPr>
          <w:rFonts w:ascii="Arial" w:hAnsi="Arial" w:cs="Arial"/>
          <w:sz w:val="24"/>
          <w:szCs w:val="24"/>
        </w:rPr>
      </w:pPr>
      <w:r>
        <w:rPr>
          <w:rFonts w:ascii="Arial" w:hAnsi="Arial" w:cs="Arial"/>
          <w:sz w:val="24"/>
          <w:szCs w:val="24"/>
        </w:rPr>
        <w:t xml:space="preserve">Based on the (Ministry of Justice, 2019) </w:t>
      </w:r>
      <w:r w:rsidR="002211A2">
        <w:rPr>
          <w:rFonts w:ascii="Arial" w:hAnsi="Arial" w:cs="Arial"/>
          <w:sz w:val="24"/>
          <w:szCs w:val="24"/>
        </w:rPr>
        <w:t xml:space="preserve">there were 4500 knife and offensive weapon offences committed by children </w:t>
      </w:r>
      <w:r w:rsidR="00986853">
        <w:rPr>
          <w:rFonts w:ascii="Arial" w:hAnsi="Arial" w:cs="Arial"/>
          <w:sz w:val="24"/>
          <w:szCs w:val="24"/>
        </w:rPr>
        <w:t xml:space="preserve">from the year 2017 to 2018. Such crimes have been rising </w:t>
      </w:r>
      <w:r w:rsidR="00E50C15">
        <w:rPr>
          <w:rFonts w:ascii="Arial" w:hAnsi="Arial" w:cs="Arial"/>
          <w:sz w:val="24"/>
          <w:szCs w:val="24"/>
        </w:rPr>
        <w:t>year on year since the year ending March 2014, with a rise of 7% over the last year. Nonetheless, in the year ending March 2009, rates are still smaller than those reported</w:t>
      </w:r>
      <w:r w:rsidR="005A69DA">
        <w:rPr>
          <w:rFonts w:ascii="Arial" w:hAnsi="Arial" w:cs="Arial"/>
          <w:sz w:val="24"/>
          <w:szCs w:val="24"/>
        </w:rPr>
        <w:t xml:space="preserve"> (Ministry of Justice, 2019). </w:t>
      </w:r>
      <w:r w:rsidR="005A45FC">
        <w:rPr>
          <w:rFonts w:ascii="Arial" w:hAnsi="Arial" w:cs="Arial"/>
          <w:sz w:val="24"/>
          <w:szCs w:val="24"/>
        </w:rPr>
        <w:t>T</w:t>
      </w:r>
      <w:r w:rsidR="00E50C15">
        <w:rPr>
          <w:rFonts w:ascii="Arial" w:hAnsi="Arial" w:cs="Arial"/>
          <w:sz w:val="24"/>
          <w:szCs w:val="24"/>
        </w:rPr>
        <w:t>he average custodial sentence length for indictable offences has increased</w:t>
      </w:r>
      <w:r w:rsidR="0013420C">
        <w:rPr>
          <w:rFonts w:ascii="Arial" w:hAnsi="Arial" w:cs="Arial"/>
          <w:sz w:val="24"/>
          <w:szCs w:val="24"/>
        </w:rPr>
        <w:t>, t</w:t>
      </w:r>
      <w:r w:rsidR="00E50C15">
        <w:rPr>
          <w:rFonts w:ascii="Arial" w:hAnsi="Arial" w:cs="Arial"/>
          <w:sz w:val="24"/>
          <w:szCs w:val="24"/>
        </w:rPr>
        <w:t xml:space="preserve">he average length of incarceration for children’s </w:t>
      </w:r>
      <w:r w:rsidR="00021B88">
        <w:rPr>
          <w:rFonts w:ascii="Arial" w:hAnsi="Arial" w:cs="Arial"/>
          <w:sz w:val="24"/>
          <w:szCs w:val="24"/>
        </w:rPr>
        <w:t>indictable</w:t>
      </w:r>
      <w:r w:rsidR="00E50C15">
        <w:rPr>
          <w:rFonts w:ascii="Arial" w:hAnsi="Arial" w:cs="Arial"/>
          <w:sz w:val="24"/>
          <w:szCs w:val="24"/>
        </w:rPr>
        <w:t xml:space="preserve"> offences has risen from 11.4 to 16.7 months by five months over the last ten years</w:t>
      </w:r>
      <w:r w:rsidR="0013420C">
        <w:rPr>
          <w:rFonts w:ascii="Arial" w:hAnsi="Arial" w:cs="Arial"/>
          <w:sz w:val="24"/>
          <w:szCs w:val="24"/>
        </w:rPr>
        <w:t xml:space="preserve"> (Ministry of Justice, 2019). </w:t>
      </w:r>
      <w:r w:rsidR="00E50C15">
        <w:rPr>
          <w:rFonts w:ascii="Arial" w:hAnsi="Arial" w:cs="Arial"/>
          <w:sz w:val="24"/>
          <w:szCs w:val="24"/>
        </w:rPr>
        <w:t>The number of children held in custody on remand has increased</w:t>
      </w:r>
      <w:r w:rsidR="00F20EA1">
        <w:rPr>
          <w:rFonts w:ascii="Arial" w:hAnsi="Arial" w:cs="Arial"/>
          <w:sz w:val="24"/>
          <w:szCs w:val="24"/>
        </w:rPr>
        <w:t>, o</w:t>
      </w:r>
      <w:r w:rsidR="00E50C15">
        <w:rPr>
          <w:rFonts w:ascii="Arial" w:hAnsi="Arial" w:cs="Arial"/>
          <w:sz w:val="24"/>
          <w:szCs w:val="24"/>
        </w:rPr>
        <w:t>ver the past year, the number of children in youth custody on remand has risen by 19% and accounted for almost a quarter of all youth custody children</w:t>
      </w:r>
      <w:r w:rsidR="00A62843">
        <w:rPr>
          <w:rFonts w:ascii="Arial" w:hAnsi="Arial" w:cs="Arial"/>
          <w:sz w:val="24"/>
          <w:szCs w:val="24"/>
        </w:rPr>
        <w:t xml:space="preserve"> (Ministry of Justice, 2019).</w:t>
      </w:r>
      <w:r w:rsidR="00267BA3">
        <w:rPr>
          <w:rFonts w:ascii="Arial" w:hAnsi="Arial" w:cs="Arial"/>
          <w:sz w:val="24"/>
          <w:szCs w:val="24"/>
        </w:rPr>
        <w:t xml:space="preserve"> </w:t>
      </w:r>
      <w:r w:rsidR="00E50C15">
        <w:rPr>
          <w:rFonts w:ascii="Arial" w:hAnsi="Arial" w:cs="Arial"/>
          <w:sz w:val="24"/>
          <w:szCs w:val="24"/>
        </w:rPr>
        <w:t>The number of behaviour management incidents in custody ha</w:t>
      </w:r>
      <w:r w:rsidR="00446700">
        <w:rPr>
          <w:rFonts w:ascii="Arial" w:hAnsi="Arial" w:cs="Arial"/>
          <w:sz w:val="24"/>
          <w:szCs w:val="24"/>
        </w:rPr>
        <w:t>s</w:t>
      </w:r>
      <w:r w:rsidR="00E50C15">
        <w:rPr>
          <w:rFonts w:ascii="Arial" w:hAnsi="Arial" w:cs="Arial"/>
          <w:sz w:val="24"/>
          <w:szCs w:val="24"/>
        </w:rPr>
        <w:t xml:space="preserve"> increased for all measures in the last year</w:t>
      </w:r>
      <w:r w:rsidR="00A62843">
        <w:rPr>
          <w:rFonts w:ascii="Arial" w:hAnsi="Arial" w:cs="Arial"/>
          <w:sz w:val="24"/>
          <w:szCs w:val="24"/>
        </w:rPr>
        <w:t>, l</w:t>
      </w:r>
      <w:r w:rsidR="00E50C15">
        <w:rPr>
          <w:rFonts w:ascii="Arial" w:hAnsi="Arial" w:cs="Arial"/>
          <w:sz w:val="24"/>
          <w:szCs w:val="24"/>
        </w:rPr>
        <w:t>ike other behaviour management initiatives in the last year, the number of self-harm incidents has seen the largest increase, increasing by 40% to nearly 1800 incidents</w:t>
      </w:r>
      <w:r w:rsidR="00B32A4F">
        <w:rPr>
          <w:rFonts w:ascii="Arial" w:hAnsi="Arial" w:cs="Arial"/>
          <w:sz w:val="24"/>
          <w:szCs w:val="24"/>
        </w:rPr>
        <w:t xml:space="preserve"> (Ministry of Justice, 2019).</w:t>
      </w:r>
    </w:p>
    <w:p w14:paraId="736E38E7" w14:textId="4DB361ED" w:rsidR="00E50C15" w:rsidRDefault="00CB6A9D" w:rsidP="00E50C15">
      <w:pPr>
        <w:spacing w:line="480" w:lineRule="auto"/>
        <w:rPr>
          <w:rFonts w:ascii="Arial" w:hAnsi="Arial" w:cs="Arial"/>
          <w:sz w:val="24"/>
          <w:szCs w:val="24"/>
        </w:rPr>
      </w:pPr>
      <w:r>
        <w:rPr>
          <w:rFonts w:ascii="Arial" w:hAnsi="Arial" w:cs="Arial"/>
          <w:sz w:val="24"/>
          <w:szCs w:val="24"/>
        </w:rPr>
        <w:t>Some parts of youth crime have decreased in England and Wales</w:t>
      </w:r>
      <w:r w:rsidR="008C52F6">
        <w:rPr>
          <w:rFonts w:ascii="Arial" w:hAnsi="Arial" w:cs="Arial"/>
          <w:sz w:val="24"/>
          <w:szCs w:val="24"/>
        </w:rPr>
        <w:t>, for instance</w:t>
      </w:r>
      <w:r w:rsidR="00446700">
        <w:rPr>
          <w:rFonts w:ascii="Arial" w:hAnsi="Arial" w:cs="Arial"/>
          <w:sz w:val="24"/>
          <w:szCs w:val="24"/>
        </w:rPr>
        <w:t>,</w:t>
      </w:r>
      <w:r w:rsidR="008C52F6">
        <w:rPr>
          <w:rFonts w:ascii="Arial" w:hAnsi="Arial" w:cs="Arial"/>
          <w:sz w:val="24"/>
          <w:szCs w:val="24"/>
        </w:rPr>
        <w:t xml:space="preserve"> </w:t>
      </w:r>
      <w:r w:rsidR="00D042A0">
        <w:rPr>
          <w:rFonts w:ascii="Arial" w:hAnsi="Arial" w:cs="Arial"/>
          <w:sz w:val="24"/>
          <w:szCs w:val="24"/>
        </w:rPr>
        <w:t>26700 children and young people were cautioned or sentenced</w:t>
      </w:r>
      <w:r w:rsidR="008C52F6">
        <w:rPr>
          <w:rFonts w:ascii="Arial" w:hAnsi="Arial" w:cs="Arial"/>
          <w:sz w:val="24"/>
          <w:szCs w:val="24"/>
        </w:rPr>
        <w:t xml:space="preserve"> in the ye</w:t>
      </w:r>
      <w:r w:rsidR="00C67514">
        <w:rPr>
          <w:rFonts w:ascii="Arial" w:hAnsi="Arial" w:cs="Arial"/>
          <w:sz w:val="24"/>
          <w:szCs w:val="24"/>
        </w:rPr>
        <w:t xml:space="preserve">ar from 2017 to 2018, </w:t>
      </w:r>
      <w:r w:rsidR="00D042A0">
        <w:rPr>
          <w:rFonts w:ascii="Arial" w:hAnsi="Arial" w:cs="Arial"/>
          <w:sz w:val="24"/>
          <w:szCs w:val="24"/>
        </w:rPr>
        <w:t>over the last ten years, the number of children and young people receiving a caution or sentence has fallen by 82%, with a 6% decline over the past year</w:t>
      </w:r>
      <w:r w:rsidR="007777B3">
        <w:rPr>
          <w:rFonts w:ascii="Arial" w:hAnsi="Arial" w:cs="Arial"/>
          <w:sz w:val="24"/>
          <w:szCs w:val="24"/>
        </w:rPr>
        <w:t xml:space="preserve"> and t</w:t>
      </w:r>
      <w:r w:rsidR="00D042A0">
        <w:rPr>
          <w:rFonts w:ascii="Arial" w:hAnsi="Arial" w:cs="Arial"/>
          <w:sz w:val="24"/>
          <w:szCs w:val="24"/>
        </w:rPr>
        <w:t>he decline in the most recent year is the lowest year on year drop in the last decade</w:t>
      </w:r>
      <w:r w:rsidR="007777B3">
        <w:rPr>
          <w:rFonts w:ascii="Arial" w:hAnsi="Arial" w:cs="Arial"/>
          <w:sz w:val="24"/>
          <w:szCs w:val="24"/>
        </w:rPr>
        <w:t xml:space="preserve"> (Ministry of Justice, 2019). </w:t>
      </w:r>
      <w:r w:rsidR="00840CCE">
        <w:rPr>
          <w:rFonts w:ascii="Arial" w:hAnsi="Arial" w:cs="Arial"/>
          <w:sz w:val="24"/>
          <w:szCs w:val="24"/>
        </w:rPr>
        <w:t xml:space="preserve">There </w:t>
      </w:r>
      <w:r w:rsidR="005541B8">
        <w:rPr>
          <w:rFonts w:ascii="Arial" w:hAnsi="Arial" w:cs="Arial"/>
          <w:sz w:val="24"/>
          <w:szCs w:val="24"/>
        </w:rPr>
        <w:t>were</w:t>
      </w:r>
      <w:r w:rsidR="00840CCE">
        <w:rPr>
          <w:rFonts w:ascii="Arial" w:hAnsi="Arial" w:cs="Arial"/>
          <w:sz w:val="24"/>
          <w:szCs w:val="24"/>
        </w:rPr>
        <w:t xml:space="preserve"> </w:t>
      </w:r>
      <w:r w:rsidR="00D042A0">
        <w:rPr>
          <w:rFonts w:ascii="Arial" w:hAnsi="Arial" w:cs="Arial"/>
          <w:sz w:val="24"/>
          <w:szCs w:val="24"/>
        </w:rPr>
        <w:t>14400 first time entrants to the Y</w:t>
      </w:r>
      <w:r w:rsidR="00840CCE">
        <w:rPr>
          <w:rFonts w:ascii="Arial" w:hAnsi="Arial" w:cs="Arial"/>
          <w:sz w:val="24"/>
          <w:szCs w:val="24"/>
        </w:rPr>
        <w:t xml:space="preserve">outh </w:t>
      </w:r>
      <w:r w:rsidR="00D042A0">
        <w:rPr>
          <w:rFonts w:ascii="Arial" w:hAnsi="Arial" w:cs="Arial"/>
          <w:sz w:val="24"/>
          <w:szCs w:val="24"/>
        </w:rPr>
        <w:t>J</w:t>
      </w:r>
      <w:r w:rsidR="00840CCE">
        <w:rPr>
          <w:rFonts w:ascii="Arial" w:hAnsi="Arial" w:cs="Arial"/>
          <w:sz w:val="24"/>
          <w:szCs w:val="24"/>
        </w:rPr>
        <w:t xml:space="preserve">ustice </w:t>
      </w:r>
      <w:r w:rsidR="00D042A0">
        <w:rPr>
          <w:rFonts w:ascii="Arial" w:hAnsi="Arial" w:cs="Arial"/>
          <w:sz w:val="24"/>
          <w:szCs w:val="24"/>
        </w:rPr>
        <w:t>S</w:t>
      </w:r>
      <w:r w:rsidR="00840CCE">
        <w:rPr>
          <w:rFonts w:ascii="Arial" w:hAnsi="Arial" w:cs="Arial"/>
          <w:sz w:val="24"/>
          <w:szCs w:val="24"/>
        </w:rPr>
        <w:t>ystem</w:t>
      </w:r>
      <w:r w:rsidR="007B5C3E">
        <w:rPr>
          <w:rFonts w:ascii="Arial" w:hAnsi="Arial" w:cs="Arial"/>
          <w:sz w:val="24"/>
          <w:szCs w:val="24"/>
        </w:rPr>
        <w:t>, t</w:t>
      </w:r>
      <w:r w:rsidR="00D042A0">
        <w:rPr>
          <w:rFonts w:ascii="Arial" w:hAnsi="Arial" w:cs="Arial"/>
          <w:sz w:val="24"/>
          <w:szCs w:val="24"/>
        </w:rPr>
        <w:t>he number of first-time entrants has declined by 86% since the end of March 2008, with a decline of 14% since the end of March 2017</w:t>
      </w:r>
      <w:r w:rsidR="007B5C3E">
        <w:rPr>
          <w:rFonts w:ascii="Arial" w:hAnsi="Arial" w:cs="Arial"/>
          <w:sz w:val="24"/>
          <w:szCs w:val="24"/>
        </w:rPr>
        <w:t xml:space="preserve"> (Ministry of Justice, 2019).</w:t>
      </w:r>
      <w:r w:rsidR="005541B8">
        <w:rPr>
          <w:rFonts w:ascii="Arial" w:hAnsi="Arial" w:cs="Arial"/>
          <w:sz w:val="24"/>
          <w:szCs w:val="24"/>
        </w:rPr>
        <w:t xml:space="preserve"> In the last year</w:t>
      </w:r>
      <w:r w:rsidR="0052023B">
        <w:rPr>
          <w:rFonts w:ascii="Arial" w:hAnsi="Arial" w:cs="Arial"/>
          <w:sz w:val="24"/>
          <w:szCs w:val="24"/>
        </w:rPr>
        <w:t>,</w:t>
      </w:r>
      <w:r w:rsidR="005541B8">
        <w:rPr>
          <w:rFonts w:ascii="Arial" w:hAnsi="Arial" w:cs="Arial"/>
          <w:sz w:val="24"/>
          <w:szCs w:val="24"/>
        </w:rPr>
        <w:t xml:space="preserve"> </w:t>
      </w:r>
      <w:r w:rsidR="00E50C15">
        <w:rPr>
          <w:rFonts w:ascii="Arial" w:hAnsi="Arial" w:cs="Arial"/>
          <w:sz w:val="24"/>
          <w:szCs w:val="24"/>
        </w:rPr>
        <w:t>40.9% of children and young people reoffended</w:t>
      </w:r>
      <w:r w:rsidR="005541B8">
        <w:rPr>
          <w:rFonts w:ascii="Arial" w:hAnsi="Arial" w:cs="Arial"/>
          <w:sz w:val="24"/>
          <w:szCs w:val="24"/>
        </w:rPr>
        <w:t xml:space="preserve">, </w:t>
      </w:r>
      <w:r w:rsidR="00E50C15">
        <w:rPr>
          <w:rFonts w:ascii="Arial" w:hAnsi="Arial" w:cs="Arial"/>
          <w:sz w:val="24"/>
          <w:szCs w:val="24"/>
        </w:rPr>
        <w:t>the rate of reoffending declined by 1.3%, although the rate of reoffending is higher than ten years ago</w:t>
      </w:r>
      <w:r w:rsidR="005541B8">
        <w:rPr>
          <w:rFonts w:ascii="Arial" w:hAnsi="Arial" w:cs="Arial"/>
          <w:sz w:val="24"/>
          <w:szCs w:val="24"/>
        </w:rPr>
        <w:t xml:space="preserve"> (Ministry of Justice, 2019).</w:t>
      </w:r>
    </w:p>
    <w:p w14:paraId="21194997" w14:textId="61650FE0" w:rsidR="005C3E67" w:rsidRDefault="00E50C15" w:rsidP="00E50C15">
      <w:pPr>
        <w:spacing w:line="480" w:lineRule="auto"/>
        <w:rPr>
          <w:rFonts w:ascii="Arial" w:hAnsi="Arial" w:cs="Arial"/>
          <w:sz w:val="24"/>
          <w:szCs w:val="24"/>
        </w:rPr>
      </w:pPr>
      <w:r>
        <w:rPr>
          <w:rFonts w:ascii="Arial" w:hAnsi="Arial" w:cs="Arial"/>
          <w:sz w:val="24"/>
          <w:szCs w:val="24"/>
        </w:rPr>
        <w:t xml:space="preserve">West (2019) </w:t>
      </w:r>
      <w:r w:rsidR="00A555D0">
        <w:rPr>
          <w:rFonts w:ascii="Arial" w:hAnsi="Arial" w:cs="Arial"/>
          <w:sz w:val="24"/>
          <w:szCs w:val="24"/>
        </w:rPr>
        <w:t xml:space="preserve">believes </w:t>
      </w:r>
      <w:r>
        <w:rPr>
          <w:rFonts w:ascii="Arial" w:hAnsi="Arial" w:cs="Arial"/>
          <w:sz w:val="24"/>
          <w:szCs w:val="24"/>
        </w:rPr>
        <w:t>there is an increase in youth crime in the UK due to young people in disadvantaged areas, suffering as a result of cutbacks to schools and youth services, feeling abandoned</w:t>
      </w:r>
      <w:r w:rsidR="00EC268A">
        <w:rPr>
          <w:rFonts w:ascii="Arial" w:hAnsi="Arial" w:cs="Arial"/>
          <w:sz w:val="24"/>
          <w:szCs w:val="24"/>
        </w:rPr>
        <w:t xml:space="preserve"> as y</w:t>
      </w:r>
      <w:r>
        <w:rPr>
          <w:rFonts w:ascii="Arial" w:hAnsi="Arial" w:cs="Arial"/>
          <w:sz w:val="24"/>
          <w:szCs w:val="24"/>
        </w:rPr>
        <w:t>outh crime increases when people feel disappointed with their lives. According to Harding (2018</w:t>
      </w:r>
      <w:r w:rsidR="00885A19">
        <w:rPr>
          <w:rFonts w:ascii="Arial" w:hAnsi="Arial" w:cs="Arial"/>
          <w:sz w:val="24"/>
          <w:szCs w:val="24"/>
        </w:rPr>
        <w:t>,</w:t>
      </w:r>
      <w:r w:rsidR="00CC4B03">
        <w:rPr>
          <w:rFonts w:ascii="Arial" w:hAnsi="Arial" w:cs="Arial"/>
          <w:sz w:val="24"/>
          <w:szCs w:val="24"/>
        </w:rPr>
        <w:t xml:space="preserve"> cited in Barr, 2018</w:t>
      </w:r>
      <w:r>
        <w:rPr>
          <w:rFonts w:ascii="Arial" w:hAnsi="Arial" w:cs="Arial"/>
          <w:sz w:val="24"/>
          <w:szCs w:val="24"/>
        </w:rPr>
        <w:t>) cuts to youth services mean that young people don’t have any place they can go to for immediate help, and there is not much cooperation or community engagement taking place due to cuts in police and community safety. 88 youth centres in London had their borough funding cut or were closed between 2011 and 2017, according to research by the Green Party</w:t>
      </w:r>
      <w:r w:rsidR="0059391B">
        <w:rPr>
          <w:rFonts w:ascii="Arial" w:hAnsi="Arial" w:cs="Arial"/>
          <w:sz w:val="24"/>
          <w:szCs w:val="24"/>
        </w:rPr>
        <w:t xml:space="preserve"> (</w:t>
      </w:r>
      <w:r w:rsidR="003D33D5">
        <w:rPr>
          <w:rFonts w:ascii="Arial" w:hAnsi="Arial" w:cs="Arial"/>
          <w:sz w:val="24"/>
          <w:szCs w:val="24"/>
        </w:rPr>
        <w:t>Barr, 2018)</w:t>
      </w:r>
      <w:r>
        <w:rPr>
          <w:rFonts w:ascii="Arial" w:hAnsi="Arial" w:cs="Arial"/>
          <w:sz w:val="24"/>
          <w:szCs w:val="24"/>
        </w:rPr>
        <w:t xml:space="preserve">. </w:t>
      </w:r>
      <w:r w:rsidR="00E67D37">
        <w:rPr>
          <w:rFonts w:ascii="Arial" w:hAnsi="Arial" w:cs="Arial"/>
          <w:sz w:val="24"/>
          <w:szCs w:val="24"/>
        </w:rPr>
        <w:t xml:space="preserve">The knife crime </w:t>
      </w:r>
      <w:r w:rsidR="00585E4E">
        <w:rPr>
          <w:rFonts w:ascii="Arial" w:hAnsi="Arial" w:cs="Arial"/>
          <w:sz w:val="24"/>
          <w:szCs w:val="24"/>
        </w:rPr>
        <w:t xml:space="preserve">all-party parliamentary group released new data from more than 100 councils </w:t>
      </w:r>
      <w:r w:rsidR="00CC5F45">
        <w:rPr>
          <w:rFonts w:ascii="Arial" w:hAnsi="Arial" w:cs="Arial"/>
          <w:sz w:val="24"/>
          <w:szCs w:val="24"/>
        </w:rPr>
        <w:t>showing cuts of up to 91% in youth services</w:t>
      </w:r>
      <w:r w:rsidR="001C3370">
        <w:rPr>
          <w:rFonts w:ascii="Arial" w:hAnsi="Arial" w:cs="Arial"/>
          <w:sz w:val="24"/>
          <w:szCs w:val="24"/>
        </w:rPr>
        <w:t xml:space="preserve">, this reported that there had been greater rises in knife crime in areas </w:t>
      </w:r>
      <w:r w:rsidR="00FE7BCA">
        <w:rPr>
          <w:rFonts w:ascii="Arial" w:hAnsi="Arial" w:cs="Arial"/>
          <w:sz w:val="24"/>
          <w:szCs w:val="24"/>
        </w:rPr>
        <w:t>that had suffered the greatest cuts to spending on youth people</w:t>
      </w:r>
      <w:r w:rsidR="00CC5F45">
        <w:rPr>
          <w:rFonts w:ascii="Arial" w:hAnsi="Arial" w:cs="Arial"/>
          <w:sz w:val="24"/>
          <w:szCs w:val="24"/>
        </w:rPr>
        <w:t xml:space="preserve"> (</w:t>
      </w:r>
      <w:r w:rsidR="002C107B">
        <w:rPr>
          <w:rFonts w:ascii="Arial" w:hAnsi="Arial" w:cs="Arial"/>
          <w:sz w:val="24"/>
          <w:szCs w:val="24"/>
        </w:rPr>
        <w:t>Booth, 2019).</w:t>
      </w:r>
    </w:p>
    <w:p w14:paraId="7BA02727" w14:textId="582AFC31" w:rsidR="00E50C15" w:rsidRDefault="00B32594" w:rsidP="00E50C15">
      <w:pPr>
        <w:spacing w:line="480" w:lineRule="auto"/>
        <w:rPr>
          <w:rFonts w:ascii="Arial" w:hAnsi="Arial" w:cs="Arial"/>
          <w:sz w:val="24"/>
          <w:szCs w:val="24"/>
        </w:rPr>
      </w:pPr>
      <w:r>
        <w:rPr>
          <w:rFonts w:ascii="Arial" w:hAnsi="Arial" w:cs="Arial"/>
          <w:sz w:val="24"/>
          <w:szCs w:val="24"/>
        </w:rPr>
        <w:t>To reduce youth crime</w:t>
      </w:r>
      <w:r w:rsidR="00675BCA">
        <w:rPr>
          <w:rFonts w:ascii="Arial" w:hAnsi="Arial" w:cs="Arial"/>
          <w:sz w:val="24"/>
          <w:szCs w:val="24"/>
        </w:rPr>
        <w:t xml:space="preserve"> the</w:t>
      </w:r>
      <w:r w:rsidR="00E50C15">
        <w:rPr>
          <w:rFonts w:ascii="Arial" w:hAnsi="Arial" w:cs="Arial"/>
          <w:sz w:val="24"/>
          <w:szCs w:val="24"/>
        </w:rPr>
        <w:t xml:space="preserve"> Department of Education (2011) </w:t>
      </w:r>
      <w:r>
        <w:rPr>
          <w:rFonts w:ascii="Arial" w:hAnsi="Arial" w:cs="Arial"/>
          <w:sz w:val="24"/>
          <w:szCs w:val="24"/>
        </w:rPr>
        <w:t xml:space="preserve">recommends </w:t>
      </w:r>
      <w:r w:rsidR="00E50C15">
        <w:rPr>
          <w:rFonts w:ascii="Arial" w:hAnsi="Arial" w:cs="Arial"/>
          <w:sz w:val="24"/>
          <w:szCs w:val="24"/>
        </w:rPr>
        <w:t xml:space="preserve">after school recreation </w:t>
      </w:r>
      <w:r>
        <w:rPr>
          <w:rFonts w:ascii="Arial" w:hAnsi="Arial" w:cs="Arial"/>
          <w:sz w:val="24"/>
          <w:szCs w:val="24"/>
        </w:rPr>
        <w:t xml:space="preserve">which </w:t>
      </w:r>
      <w:r w:rsidR="00E50C15">
        <w:rPr>
          <w:rFonts w:ascii="Arial" w:hAnsi="Arial" w:cs="Arial"/>
          <w:sz w:val="24"/>
          <w:szCs w:val="24"/>
        </w:rPr>
        <w:t xml:space="preserve">offers the opportunity for young people to engage in a variety of activities including non-academic ones and learn skills. This could help those who struggle with schoolwork and are at risk </w:t>
      </w:r>
      <w:r w:rsidR="0052023B">
        <w:rPr>
          <w:rFonts w:ascii="Arial" w:hAnsi="Arial" w:cs="Arial"/>
          <w:sz w:val="24"/>
          <w:szCs w:val="24"/>
        </w:rPr>
        <w:t>of</w:t>
      </w:r>
      <w:r w:rsidR="00E50C15">
        <w:rPr>
          <w:rFonts w:ascii="Arial" w:hAnsi="Arial" w:cs="Arial"/>
          <w:sz w:val="24"/>
          <w:szCs w:val="24"/>
        </w:rPr>
        <w:t xml:space="preserve"> low </w:t>
      </w:r>
      <w:r w:rsidR="00FC3609">
        <w:rPr>
          <w:rFonts w:ascii="Arial" w:hAnsi="Arial" w:cs="Arial"/>
          <w:sz w:val="24"/>
          <w:szCs w:val="24"/>
        </w:rPr>
        <w:t>self-esteem</w:t>
      </w:r>
      <w:r w:rsidR="00E50C15">
        <w:rPr>
          <w:rFonts w:ascii="Arial" w:hAnsi="Arial" w:cs="Arial"/>
          <w:sz w:val="24"/>
          <w:szCs w:val="24"/>
        </w:rPr>
        <w:t xml:space="preserve"> and alienation. </w:t>
      </w:r>
      <w:r w:rsidR="00AB7B51">
        <w:rPr>
          <w:rFonts w:ascii="Arial" w:hAnsi="Arial" w:cs="Arial"/>
          <w:sz w:val="24"/>
          <w:szCs w:val="24"/>
        </w:rPr>
        <w:t>M</w:t>
      </w:r>
      <w:r w:rsidR="00E50C15">
        <w:rPr>
          <w:rFonts w:ascii="Arial" w:hAnsi="Arial" w:cs="Arial"/>
          <w:sz w:val="24"/>
          <w:szCs w:val="24"/>
        </w:rPr>
        <w:t>entoring</w:t>
      </w:r>
      <w:r w:rsidR="00AB7B51">
        <w:rPr>
          <w:rFonts w:ascii="Arial" w:hAnsi="Arial" w:cs="Arial"/>
          <w:sz w:val="24"/>
          <w:szCs w:val="24"/>
        </w:rPr>
        <w:t xml:space="preserve"> is also suggested </w:t>
      </w:r>
      <w:r w:rsidR="001C5D9A">
        <w:rPr>
          <w:rFonts w:ascii="Arial" w:hAnsi="Arial" w:cs="Arial"/>
          <w:sz w:val="24"/>
          <w:szCs w:val="24"/>
        </w:rPr>
        <w:t>to</w:t>
      </w:r>
      <w:r w:rsidR="00AB7B51">
        <w:rPr>
          <w:rFonts w:ascii="Arial" w:hAnsi="Arial" w:cs="Arial"/>
          <w:sz w:val="24"/>
          <w:szCs w:val="24"/>
        </w:rPr>
        <w:t xml:space="preserve"> reduce youth crime which</w:t>
      </w:r>
      <w:r w:rsidR="00E50C15">
        <w:rPr>
          <w:rFonts w:ascii="Arial" w:hAnsi="Arial" w:cs="Arial"/>
          <w:sz w:val="24"/>
          <w:szCs w:val="24"/>
        </w:rPr>
        <w:t xml:space="preserve"> includes a non-professional who spends time with </w:t>
      </w:r>
      <w:r>
        <w:rPr>
          <w:rFonts w:ascii="Arial" w:hAnsi="Arial" w:cs="Arial"/>
          <w:sz w:val="24"/>
          <w:szCs w:val="24"/>
        </w:rPr>
        <w:t>at-risk</w:t>
      </w:r>
      <w:r w:rsidR="00E50C15">
        <w:rPr>
          <w:rFonts w:ascii="Arial" w:hAnsi="Arial" w:cs="Arial"/>
          <w:sz w:val="24"/>
          <w:szCs w:val="24"/>
        </w:rPr>
        <w:t xml:space="preserve"> youth in a non-judgemental, positive capacity while also serving as a role model</w:t>
      </w:r>
      <w:r w:rsidR="00204942">
        <w:rPr>
          <w:rFonts w:ascii="Arial" w:hAnsi="Arial" w:cs="Arial"/>
          <w:sz w:val="24"/>
          <w:szCs w:val="24"/>
        </w:rPr>
        <w:t xml:space="preserve"> (Department of Education, 2011).</w:t>
      </w:r>
    </w:p>
    <w:p w14:paraId="719CD833" w14:textId="260DAC46" w:rsidR="00773924" w:rsidRDefault="00D20B25" w:rsidP="00E50C15">
      <w:pPr>
        <w:spacing w:line="480" w:lineRule="auto"/>
        <w:rPr>
          <w:rFonts w:ascii="Arial" w:hAnsi="Arial" w:cs="Arial"/>
          <w:sz w:val="24"/>
          <w:szCs w:val="24"/>
        </w:rPr>
      </w:pPr>
      <w:r>
        <w:rPr>
          <w:rFonts w:ascii="Arial" w:hAnsi="Arial" w:cs="Arial"/>
          <w:sz w:val="24"/>
          <w:szCs w:val="24"/>
        </w:rPr>
        <w:t xml:space="preserve">Youth work covers a wide range of programmes </w:t>
      </w:r>
      <w:r w:rsidR="00A74229">
        <w:rPr>
          <w:rFonts w:ascii="Arial" w:hAnsi="Arial" w:cs="Arial"/>
          <w:sz w:val="24"/>
          <w:szCs w:val="24"/>
        </w:rPr>
        <w:t xml:space="preserve">for ages 11 to 25, from youth clubs to </w:t>
      </w:r>
      <w:r w:rsidR="00094FF8">
        <w:rPr>
          <w:rFonts w:ascii="Arial" w:hAnsi="Arial" w:cs="Arial"/>
          <w:sz w:val="24"/>
          <w:szCs w:val="24"/>
        </w:rPr>
        <w:t>fighting</w:t>
      </w:r>
      <w:r w:rsidR="00A74229">
        <w:rPr>
          <w:rFonts w:ascii="Arial" w:hAnsi="Arial" w:cs="Arial"/>
          <w:sz w:val="24"/>
          <w:szCs w:val="24"/>
        </w:rPr>
        <w:t xml:space="preserve"> homelessness and mental health concerns, </w:t>
      </w:r>
      <w:r w:rsidR="002E740C">
        <w:rPr>
          <w:rFonts w:ascii="Arial" w:hAnsi="Arial" w:cs="Arial"/>
          <w:sz w:val="24"/>
          <w:szCs w:val="24"/>
        </w:rPr>
        <w:t>and</w:t>
      </w:r>
      <w:r w:rsidR="00A74229">
        <w:rPr>
          <w:rFonts w:ascii="Arial" w:hAnsi="Arial" w:cs="Arial"/>
          <w:sz w:val="24"/>
          <w:szCs w:val="24"/>
        </w:rPr>
        <w:t xml:space="preserve"> includes </w:t>
      </w:r>
      <w:r w:rsidR="00094FF8">
        <w:rPr>
          <w:rFonts w:ascii="Arial" w:hAnsi="Arial" w:cs="Arial"/>
          <w:sz w:val="24"/>
          <w:szCs w:val="24"/>
        </w:rPr>
        <w:t>school youth workers</w:t>
      </w:r>
      <w:r w:rsidR="0064365F">
        <w:rPr>
          <w:rFonts w:ascii="Arial" w:hAnsi="Arial" w:cs="Arial"/>
          <w:sz w:val="24"/>
          <w:szCs w:val="24"/>
        </w:rPr>
        <w:t xml:space="preserve"> (Lewis, 2019). </w:t>
      </w:r>
      <w:r w:rsidR="00454FF2">
        <w:rPr>
          <w:rFonts w:ascii="Arial" w:hAnsi="Arial" w:cs="Arial"/>
          <w:sz w:val="24"/>
          <w:szCs w:val="24"/>
        </w:rPr>
        <w:t>According to Lewis (2019) t</w:t>
      </w:r>
      <w:r w:rsidR="00716450">
        <w:rPr>
          <w:rFonts w:ascii="Arial" w:hAnsi="Arial" w:cs="Arial"/>
          <w:sz w:val="24"/>
          <w:szCs w:val="24"/>
        </w:rPr>
        <w:t xml:space="preserve">his year, </w:t>
      </w:r>
      <w:r w:rsidR="007570D5">
        <w:rPr>
          <w:rFonts w:ascii="Arial" w:hAnsi="Arial" w:cs="Arial"/>
          <w:sz w:val="24"/>
          <w:szCs w:val="24"/>
        </w:rPr>
        <w:t xml:space="preserve">the Welsh government said it had doubled funding to £10 million </w:t>
      </w:r>
      <w:r w:rsidR="002B4A1C">
        <w:rPr>
          <w:rFonts w:ascii="Arial" w:hAnsi="Arial" w:cs="Arial"/>
          <w:sz w:val="24"/>
          <w:szCs w:val="24"/>
        </w:rPr>
        <w:t xml:space="preserve">for youth services. </w:t>
      </w:r>
      <w:r w:rsidR="00110EE1">
        <w:rPr>
          <w:rFonts w:ascii="Arial" w:hAnsi="Arial" w:cs="Arial"/>
          <w:sz w:val="24"/>
          <w:szCs w:val="24"/>
        </w:rPr>
        <w:t xml:space="preserve">The funding provides £2.5 million to improve the mental health </w:t>
      </w:r>
      <w:r w:rsidR="0059612D">
        <w:rPr>
          <w:rFonts w:ascii="Arial" w:hAnsi="Arial" w:cs="Arial"/>
          <w:sz w:val="24"/>
          <w:szCs w:val="24"/>
        </w:rPr>
        <w:t xml:space="preserve">and well being of young people, and £3.7 million to help reduce homelessness </w:t>
      </w:r>
      <w:r w:rsidR="002C6DA6">
        <w:rPr>
          <w:rFonts w:ascii="Arial" w:hAnsi="Arial" w:cs="Arial"/>
          <w:sz w:val="24"/>
          <w:szCs w:val="24"/>
        </w:rPr>
        <w:t>among young people (Lewis, 2019).</w:t>
      </w:r>
      <w:r w:rsidR="006C5B2D">
        <w:rPr>
          <w:rFonts w:ascii="Arial" w:hAnsi="Arial" w:cs="Arial"/>
          <w:sz w:val="24"/>
          <w:szCs w:val="24"/>
        </w:rPr>
        <w:t xml:space="preserve"> </w:t>
      </w:r>
      <w:r w:rsidR="000903A5">
        <w:rPr>
          <w:rFonts w:ascii="Arial" w:hAnsi="Arial" w:cs="Arial"/>
          <w:sz w:val="24"/>
          <w:szCs w:val="24"/>
        </w:rPr>
        <w:t xml:space="preserve">This money for youth services in Wales is supposed to </w:t>
      </w:r>
      <w:r w:rsidR="00A4051A">
        <w:rPr>
          <w:rFonts w:ascii="Arial" w:hAnsi="Arial" w:cs="Arial"/>
          <w:sz w:val="24"/>
          <w:szCs w:val="24"/>
        </w:rPr>
        <w:t xml:space="preserve">ensure </w:t>
      </w:r>
      <w:r w:rsidR="00B30A23">
        <w:rPr>
          <w:rFonts w:ascii="Arial" w:hAnsi="Arial" w:cs="Arial"/>
          <w:sz w:val="24"/>
          <w:szCs w:val="24"/>
        </w:rPr>
        <w:t xml:space="preserve">young people </w:t>
      </w:r>
      <w:r w:rsidR="00C94D0E">
        <w:rPr>
          <w:rFonts w:ascii="Arial" w:hAnsi="Arial" w:cs="Arial"/>
          <w:sz w:val="24"/>
          <w:szCs w:val="24"/>
        </w:rPr>
        <w:t>thrive, youth work is open and inclusive, volunteer and pa</w:t>
      </w:r>
      <w:r w:rsidR="0052023B">
        <w:rPr>
          <w:rFonts w:ascii="Arial" w:hAnsi="Arial" w:cs="Arial"/>
          <w:sz w:val="24"/>
          <w:szCs w:val="24"/>
        </w:rPr>
        <w:t>id</w:t>
      </w:r>
      <w:r w:rsidR="00C94D0E">
        <w:rPr>
          <w:rFonts w:ascii="Arial" w:hAnsi="Arial" w:cs="Arial"/>
          <w:sz w:val="24"/>
          <w:szCs w:val="24"/>
        </w:rPr>
        <w:t xml:space="preserve"> youth specialist youth </w:t>
      </w:r>
      <w:r w:rsidR="00AB6E20">
        <w:rPr>
          <w:rFonts w:ascii="Arial" w:hAnsi="Arial" w:cs="Arial"/>
          <w:sz w:val="24"/>
          <w:szCs w:val="24"/>
        </w:rPr>
        <w:t xml:space="preserve">work </w:t>
      </w:r>
      <w:r w:rsidR="00C94D0E">
        <w:rPr>
          <w:rFonts w:ascii="Arial" w:hAnsi="Arial" w:cs="Arial"/>
          <w:sz w:val="24"/>
          <w:szCs w:val="24"/>
        </w:rPr>
        <w:t xml:space="preserve">staff </w:t>
      </w:r>
      <w:r w:rsidR="00AB6E20">
        <w:rPr>
          <w:rFonts w:ascii="Arial" w:hAnsi="Arial" w:cs="Arial"/>
          <w:sz w:val="24"/>
          <w:szCs w:val="24"/>
        </w:rPr>
        <w:t>are encouraged to develop their practi</w:t>
      </w:r>
      <w:r w:rsidR="009C2177">
        <w:rPr>
          <w:rFonts w:ascii="Arial" w:hAnsi="Arial" w:cs="Arial"/>
          <w:sz w:val="24"/>
          <w:szCs w:val="24"/>
        </w:rPr>
        <w:t>c</w:t>
      </w:r>
      <w:r w:rsidR="00AB6E20">
        <w:rPr>
          <w:rFonts w:ascii="Arial" w:hAnsi="Arial" w:cs="Arial"/>
          <w:sz w:val="24"/>
          <w:szCs w:val="24"/>
        </w:rPr>
        <w:t xml:space="preserve">e in their careers, </w:t>
      </w:r>
      <w:r w:rsidR="00B852F9">
        <w:rPr>
          <w:rFonts w:ascii="Arial" w:hAnsi="Arial" w:cs="Arial"/>
          <w:sz w:val="24"/>
          <w:szCs w:val="24"/>
        </w:rPr>
        <w:t xml:space="preserve">youth work is respected and recognised, </w:t>
      </w:r>
      <w:r w:rsidR="009139CF">
        <w:rPr>
          <w:rFonts w:ascii="Arial" w:hAnsi="Arial" w:cs="Arial"/>
          <w:sz w:val="24"/>
          <w:szCs w:val="24"/>
        </w:rPr>
        <w:t xml:space="preserve">and </w:t>
      </w:r>
      <w:r w:rsidR="00B852F9">
        <w:rPr>
          <w:rFonts w:ascii="Arial" w:hAnsi="Arial" w:cs="Arial"/>
          <w:sz w:val="24"/>
          <w:szCs w:val="24"/>
        </w:rPr>
        <w:t xml:space="preserve">we have a sustainable </w:t>
      </w:r>
      <w:r w:rsidR="003A3A41">
        <w:rPr>
          <w:rFonts w:ascii="Arial" w:hAnsi="Arial" w:cs="Arial"/>
          <w:sz w:val="24"/>
          <w:szCs w:val="24"/>
        </w:rPr>
        <w:t>model for youth work delivery in Wales (</w:t>
      </w:r>
      <w:r w:rsidR="00E2380B">
        <w:rPr>
          <w:rFonts w:ascii="Arial" w:hAnsi="Arial" w:cs="Arial"/>
          <w:sz w:val="24"/>
          <w:szCs w:val="24"/>
        </w:rPr>
        <w:t xml:space="preserve">Welsh Government (2019). </w:t>
      </w:r>
    </w:p>
    <w:p w14:paraId="0D43B2B5" w14:textId="3108ABC5" w:rsidR="008C7BD1" w:rsidRDefault="007C6552" w:rsidP="00E50C15">
      <w:pPr>
        <w:spacing w:line="480" w:lineRule="auto"/>
        <w:rPr>
          <w:rFonts w:ascii="Arial" w:hAnsi="Arial" w:cs="Arial"/>
          <w:sz w:val="24"/>
          <w:szCs w:val="24"/>
        </w:rPr>
      </w:pPr>
      <w:r>
        <w:rPr>
          <w:rFonts w:ascii="Arial" w:hAnsi="Arial" w:cs="Arial"/>
          <w:sz w:val="24"/>
          <w:szCs w:val="24"/>
        </w:rPr>
        <w:t xml:space="preserve">Although youth crime is still increasing in England, </w:t>
      </w:r>
      <w:r w:rsidR="00030F5C">
        <w:rPr>
          <w:rFonts w:ascii="Arial" w:hAnsi="Arial" w:cs="Arial"/>
          <w:sz w:val="24"/>
          <w:szCs w:val="24"/>
        </w:rPr>
        <w:t xml:space="preserve">it could start to decrease in Wales </w:t>
      </w:r>
      <w:r w:rsidR="001A7425">
        <w:rPr>
          <w:rFonts w:ascii="Arial" w:hAnsi="Arial" w:cs="Arial"/>
          <w:sz w:val="24"/>
          <w:szCs w:val="24"/>
        </w:rPr>
        <w:t xml:space="preserve">with </w:t>
      </w:r>
      <w:r w:rsidR="00CF41F8">
        <w:rPr>
          <w:rFonts w:ascii="Arial" w:hAnsi="Arial" w:cs="Arial"/>
          <w:sz w:val="24"/>
          <w:szCs w:val="24"/>
        </w:rPr>
        <w:t xml:space="preserve">this new initiative and focus on youth crime. </w:t>
      </w:r>
      <w:r w:rsidR="00244D43">
        <w:rPr>
          <w:rFonts w:ascii="Arial" w:hAnsi="Arial" w:cs="Arial"/>
          <w:sz w:val="24"/>
          <w:szCs w:val="24"/>
        </w:rPr>
        <w:t xml:space="preserve">We will only know for sure </w:t>
      </w:r>
      <w:r w:rsidR="00CD3BD0">
        <w:rPr>
          <w:rFonts w:ascii="Arial" w:hAnsi="Arial" w:cs="Arial"/>
          <w:sz w:val="24"/>
          <w:szCs w:val="24"/>
        </w:rPr>
        <w:t xml:space="preserve">if it works if there is less news </w:t>
      </w:r>
      <w:r w:rsidR="004A577D">
        <w:rPr>
          <w:rFonts w:ascii="Arial" w:hAnsi="Arial" w:cs="Arial"/>
          <w:sz w:val="24"/>
          <w:szCs w:val="24"/>
        </w:rPr>
        <w:t xml:space="preserve">of youth crime taking place in Wales and </w:t>
      </w:r>
      <w:r w:rsidR="002A277E">
        <w:rPr>
          <w:rFonts w:ascii="Arial" w:hAnsi="Arial" w:cs="Arial"/>
          <w:sz w:val="24"/>
          <w:szCs w:val="24"/>
        </w:rPr>
        <w:t xml:space="preserve">the Ministry of Justice youth statistics prove to have changed in </w:t>
      </w:r>
      <w:r w:rsidR="00C856FF">
        <w:rPr>
          <w:rFonts w:ascii="Arial" w:hAnsi="Arial" w:cs="Arial"/>
          <w:sz w:val="24"/>
          <w:szCs w:val="24"/>
        </w:rPr>
        <w:t xml:space="preserve">the next release of data. </w:t>
      </w:r>
    </w:p>
    <w:p w14:paraId="4A0AFDD3" w14:textId="77777777" w:rsidR="00E50C15" w:rsidRDefault="00E50C15" w:rsidP="00E50C15">
      <w:pPr>
        <w:spacing w:line="480" w:lineRule="auto"/>
        <w:rPr>
          <w:rFonts w:ascii="Arial" w:hAnsi="Arial" w:cs="Arial"/>
          <w:sz w:val="24"/>
          <w:szCs w:val="24"/>
        </w:rPr>
      </w:pPr>
    </w:p>
    <w:p w14:paraId="22B86ED5" w14:textId="77777777" w:rsidR="00E50C15" w:rsidRDefault="00E50C15" w:rsidP="00E50C15">
      <w:pPr>
        <w:spacing w:line="480" w:lineRule="auto"/>
        <w:rPr>
          <w:rFonts w:ascii="Arial" w:hAnsi="Arial" w:cs="Arial"/>
          <w:sz w:val="24"/>
          <w:szCs w:val="24"/>
        </w:rPr>
      </w:pPr>
    </w:p>
    <w:p w14:paraId="1880996E" w14:textId="77777777" w:rsidR="00E50C15" w:rsidRDefault="00E50C15" w:rsidP="00E50C15">
      <w:pPr>
        <w:spacing w:line="480" w:lineRule="auto"/>
        <w:rPr>
          <w:rFonts w:ascii="Arial" w:hAnsi="Arial" w:cs="Arial"/>
          <w:sz w:val="24"/>
          <w:szCs w:val="24"/>
        </w:rPr>
      </w:pPr>
    </w:p>
    <w:p w14:paraId="47D15BC1" w14:textId="77777777" w:rsidR="007B1BAB" w:rsidRDefault="007B1BAB" w:rsidP="00E50C15">
      <w:pPr>
        <w:spacing w:line="480" w:lineRule="auto"/>
        <w:rPr>
          <w:rFonts w:ascii="Arial" w:hAnsi="Arial" w:cs="Arial"/>
          <w:sz w:val="24"/>
          <w:szCs w:val="24"/>
        </w:rPr>
      </w:pPr>
    </w:p>
    <w:p w14:paraId="02CFC17A" w14:textId="77777777" w:rsidR="007B1BAB" w:rsidRDefault="007B1BAB" w:rsidP="00E50C15">
      <w:pPr>
        <w:spacing w:line="480" w:lineRule="auto"/>
        <w:rPr>
          <w:rFonts w:ascii="Arial" w:hAnsi="Arial" w:cs="Arial"/>
          <w:sz w:val="24"/>
          <w:szCs w:val="24"/>
        </w:rPr>
      </w:pPr>
    </w:p>
    <w:p w14:paraId="21AF39CA" w14:textId="77777777" w:rsidR="007B1BAB" w:rsidRDefault="007B1BAB" w:rsidP="00E50C15">
      <w:pPr>
        <w:spacing w:line="480" w:lineRule="auto"/>
        <w:rPr>
          <w:rFonts w:ascii="Arial" w:hAnsi="Arial" w:cs="Arial"/>
          <w:sz w:val="24"/>
          <w:szCs w:val="24"/>
        </w:rPr>
      </w:pPr>
    </w:p>
    <w:p w14:paraId="3433C0B6" w14:textId="77777777" w:rsidR="007B1BAB" w:rsidRDefault="007B1BAB" w:rsidP="00E50C15">
      <w:pPr>
        <w:spacing w:line="480" w:lineRule="auto"/>
        <w:rPr>
          <w:rFonts w:ascii="Arial" w:hAnsi="Arial" w:cs="Arial"/>
          <w:sz w:val="24"/>
          <w:szCs w:val="24"/>
        </w:rPr>
      </w:pPr>
    </w:p>
    <w:p w14:paraId="5DDA9605" w14:textId="77777777" w:rsidR="007B1BAB" w:rsidRDefault="007B1BAB" w:rsidP="00E50C15">
      <w:pPr>
        <w:spacing w:line="480" w:lineRule="auto"/>
        <w:rPr>
          <w:rFonts w:ascii="Arial" w:hAnsi="Arial" w:cs="Arial"/>
          <w:sz w:val="24"/>
          <w:szCs w:val="24"/>
        </w:rPr>
      </w:pPr>
    </w:p>
    <w:p w14:paraId="53811D5F" w14:textId="4074D9F6" w:rsidR="0069627F" w:rsidRDefault="00E50C15" w:rsidP="00E50C15">
      <w:pPr>
        <w:spacing w:line="480" w:lineRule="auto"/>
        <w:rPr>
          <w:rFonts w:ascii="Arial" w:hAnsi="Arial" w:cs="Arial"/>
          <w:sz w:val="24"/>
          <w:szCs w:val="24"/>
        </w:rPr>
      </w:pPr>
      <w:r>
        <w:rPr>
          <w:rFonts w:ascii="Arial" w:hAnsi="Arial" w:cs="Arial"/>
          <w:sz w:val="24"/>
          <w:szCs w:val="24"/>
        </w:rPr>
        <w:t>Reference List</w:t>
      </w:r>
    </w:p>
    <w:p w14:paraId="444492D9" w14:textId="641C9A43" w:rsidR="00586E92" w:rsidRPr="00586E92" w:rsidRDefault="00586E92" w:rsidP="00E50C15">
      <w:pPr>
        <w:spacing w:line="240" w:lineRule="auto"/>
      </w:pPr>
      <w:r>
        <w:rPr>
          <w:rFonts w:ascii="Arial" w:hAnsi="Arial" w:cs="Arial"/>
          <w:sz w:val="24"/>
          <w:szCs w:val="24"/>
        </w:rPr>
        <w:t>Barr</w:t>
      </w:r>
      <w:bookmarkStart w:id="0" w:name="_GoBack"/>
      <w:bookmarkEnd w:id="0"/>
      <w:r>
        <w:rPr>
          <w:rFonts w:ascii="Arial" w:hAnsi="Arial" w:cs="Arial"/>
          <w:sz w:val="24"/>
          <w:szCs w:val="24"/>
        </w:rPr>
        <w:t>,</w:t>
      </w:r>
      <w:r w:rsidR="000E57BE">
        <w:rPr>
          <w:rFonts w:ascii="Arial" w:hAnsi="Arial" w:cs="Arial"/>
          <w:sz w:val="24"/>
          <w:szCs w:val="24"/>
        </w:rPr>
        <w:t xml:space="preserve"> </w:t>
      </w:r>
      <w:r>
        <w:rPr>
          <w:rFonts w:ascii="Arial" w:hAnsi="Arial" w:cs="Arial"/>
          <w:sz w:val="24"/>
          <w:szCs w:val="24"/>
        </w:rPr>
        <w:t xml:space="preserve">G. et al. (2018) </w:t>
      </w:r>
      <w:r>
        <w:rPr>
          <w:rFonts w:ascii="Arial" w:hAnsi="Arial" w:cs="Arial"/>
          <w:i/>
          <w:iCs/>
          <w:sz w:val="24"/>
          <w:szCs w:val="24"/>
        </w:rPr>
        <w:t xml:space="preserve">Why is Violent Crime on The Rise? – and who is most at risk? </w:t>
      </w:r>
      <w:r>
        <w:rPr>
          <w:rFonts w:ascii="Arial" w:hAnsi="Arial" w:cs="Arial"/>
          <w:sz w:val="24"/>
          <w:szCs w:val="24"/>
        </w:rPr>
        <w:t xml:space="preserve">Available at: </w:t>
      </w:r>
      <w:hyperlink r:id="rId8" w:history="1">
        <w:r w:rsidRPr="001B4475">
          <w:rPr>
            <w:rStyle w:val="Hyperlink"/>
            <w:rFonts w:ascii="Arial" w:hAnsi="Arial" w:cs="Arial"/>
            <w:sz w:val="24"/>
            <w:szCs w:val="24"/>
          </w:rPr>
          <w:t>https://www.theguardian.com/uk-news/2018/apr/27/why-are-knife-and-gun-offences-on-the-rise-and-who-is-most-at-risk</w:t>
        </w:r>
      </w:hyperlink>
      <w:r w:rsidRPr="001B4475">
        <w:rPr>
          <w:rFonts w:ascii="Arial" w:hAnsi="Arial" w:cs="Arial"/>
          <w:sz w:val="24"/>
          <w:szCs w:val="24"/>
        </w:rPr>
        <w:t xml:space="preserve"> (Accessed: 22</w:t>
      </w:r>
      <w:r w:rsidRPr="001B4475">
        <w:rPr>
          <w:rFonts w:ascii="Arial" w:hAnsi="Arial" w:cs="Arial"/>
          <w:sz w:val="24"/>
          <w:szCs w:val="24"/>
          <w:vertAlign w:val="superscript"/>
        </w:rPr>
        <w:t>nd</w:t>
      </w:r>
      <w:r w:rsidRPr="001B4475">
        <w:rPr>
          <w:rFonts w:ascii="Arial" w:hAnsi="Arial" w:cs="Arial"/>
          <w:sz w:val="24"/>
          <w:szCs w:val="24"/>
        </w:rPr>
        <w:t xml:space="preserve"> December 2019).</w:t>
      </w:r>
      <w:r>
        <w:t xml:space="preserve"> </w:t>
      </w:r>
    </w:p>
    <w:p w14:paraId="257818A3" w14:textId="12683EF9" w:rsidR="00B84C1D" w:rsidRDefault="00B84C1D" w:rsidP="00E50C15">
      <w:pPr>
        <w:spacing w:line="240" w:lineRule="auto"/>
        <w:rPr>
          <w:rFonts w:ascii="Arial" w:hAnsi="Arial" w:cs="Arial"/>
          <w:sz w:val="24"/>
          <w:szCs w:val="24"/>
        </w:rPr>
      </w:pPr>
      <w:r>
        <w:rPr>
          <w:rFonts w:ascii="Arial" w:hAnsi="Arial" w:cs="Arial"/>
          <w:sz w:val="24"/>
          <w:szCs w:val="24"/>
        </w:rPr>
        <w:t xml:space="preserve">Berry, S. (2017) </w:t>
      </w:r>
      <w:r w:rsidR="00F42D81">
        <w:rPr>
          <w:rFonts w:ascii="Arial" w:hAnsi="Arial" w:cs="Arial"/>
          <w:i/>
          <w:iCs/>
          <w:sz w:val="24"/>
          <w:szCs w:val="24"/>
        </w:rPr>
        <w:t xml:space="preserve">London’s Lost Youth Services. </w:t>
      </w:r>
      <w:r w:rsidR="00F42D81">
        <w:rPr>
          <w:rFonts w:ascii="Arial" w:hAnsi="Arial" w:cs="Arial"/>
          <w:sz w:val="24"/>
          <w:szCs w:val="24"/>
        </w:rPr>
        <w:t xml:space="preserve">Available at: </w:t>
      </w:r>
      <w:hyperlink r:id="rId9" w:history="1">
        <w:r w:rsidR="00DD56D6" w:rsidRPr="00DD56D6">
          <w:rPr>
            <w:rStyle w:val="Hyperlink"/>
            <w:rFonts w:ascii="Arial" w:hAnsi="Arial" w:cs="Arial"/>
            <w:sz w:val="24"/>
            <w:szCs w:val="24"/>
          </w:rPr>
          <w:t>https://www.london.gov.uk/sites/default/files/london_lost_youth_services_sian_berry_jan2017.pdf</w:t>
        </w:r>
      </w:hyperlink>
      <w:r w:rsidR="00DD56D6" w:rsidRPr="00DD56D6">
        <w:rPr>
          <w:rFonts w:ascii="Arial" w:hAnsi="Arial" w:cs="Arial"/>
          <w:sz w:val="24"/>
          <w:szCs w:val="24"/>
        </w:rPr>
        <w:t xml:space="preserve"> (Accessed: 22</w:t>
      </w:r>
      <w:r w:rsidR="00DD56D6" w:rsidRPr="00DD56D6">
        <w:rPr>
          <w:rFonts w:ascii="Arial" w:hAnsi="Arial" w:cs="Arial"/>
          <w:sz w:val="24"/>
          <w:szCs w:val="24"/>
          <w:vertAlign w:val="superscript"/>
        </w:rPr>
        <w:t>nd</w:t>
      </w:r>
      <w:r w:rsidR="00DD56D6" w:rsidRPr="00DD56D6">
        <w:rPr>
          <w:rFonts w:ascii="Arial" w:hAnsi="Arial" w:cs="Arial"/>
          <w:sz w:val="24"/>
          <w:szCs w:val="24"/>
        </w:rPr>
        <w:t xml:space="preserve"> December 2019).</w:t>
      </w:r>
    </w:p>
    <w:p w14:paraId="5A8EEA47" w14:textId="18E798AF" w:rsidR="002C107B" w:rsidRDefault="002C107B" w:rsidP="00E50C15">
      <w:pPr>
        <w:spacing w:line="240" w:lineRule="auto"/>
        <w:rPr>
          <w:rFonts w:ascii="Arial" w:hAnsi="Arial" w:cs="Arial"/>
          <w:sz w:val="24"/>
          <w:szCs w:val="24"/>
        </w:rPr>
      </w:pPr>
      <w:r>
        <w:rPr>
          <w:rFonts w:ascii="Arial" w:hAnsi="Arial" w:cs="Arial"/>
          <w:sz w:val="24"/>
          <w:szCs w:val="24"/>
        </w:rPr>
        <w:t>Booth, R. (</w:t>
      </w:r>
      <w:r w:rsidR="005F2CA1">
        <w:rPr>
          <w:rFonts w:ascii="Arial" w:hAnsi="Arial" w:cs="Arial"/>
          <w:sz w:val="24"/>
          <w:szCs w:val="24"/>
        </w:rPr>
        <w:t xml:space="preserve">2019) </w:t>
      </w:r>
      <w:r w:rsidR="005F2CA1">
        <w:rPr>
          <w:rFonts w:ascii="Arial" w:hAnsi="Arial" w:cs="Arial"/>
          <w:i/>
          <w:iCs/>
          <w:sz w:val="24"/>
          <w:szCs w:val="24"/>
        </w:rPr>
        <w:t>Youth club closures put young people at risk of violence</w:t>
      </w:r>
      <w:r w:rsidR="00986DDD">
        <w:rPr>
          <w:rFonts w:ascii="Arial" w:hAnsi="Arial" w:cs="Arial"/>
          <w:i/>
          <w:iCs/>
          <w:sz w:val="24"/>
          <w:szCs w:val="24"/>
        </w:rPr>
        <w:t xml:space="preserve">, warn MPs. </w:t>
      </w:r>
      <w:r w:rsidR="00986DDD">
        <w:rPr>
          <w:rFonts w:ascii="Arial" w:hAnsi="Arial" w:cs="Arial"/>
          <w:sz w:val="24"/>
          <w:szCs w:val="24"/>
        </w:rPr>
        <w:t xml:space="preserve">Available at: </w:t>
      </w:r>
      <w:hyperlink r:id="rId10" w:history="1">
        <w:r w:rsidR="00986DDD" w:rsidRPr="005D593F">
          <w:rPr>
            <w:rStyle w:val="Hyperlink"/>
            <w:rFonts w:ascii="Arial" w:hAnsi="Arial" w:cs="Arial"/>
            <w:sz w:val="24"/>
            <w:szCs w:val="24"/>
          </w:rPr>
          <w:t>https://www.theguardian.com/society/2019/may/07/youth-club-closures-young-people-risk-violence-mps</w:t>
        </w:r>
      </w:hyperlink>
      <w:r w:rsidR="00986DDD" w:rsidRPr="005D593F">
        <w:rPr>
          <w:rFonts w:ascii="Arial" w:hAnsi="Arial" w:cs="Arial"/>
          <w:sz w:val="24"/>
          <w:szCs w:val="24"/>
        </w:rPr>
        <w:t xml:space="preserve"> (Accessed: </w:t>
      </w:r>
      <w:r w:rsidR="005D593F" w:rsidRPr="005D593F">
        <w:rPr>
          <w:rFonts w:ascii="Arial" w:hAnsi="Arial" w:cs="Arial"/>
          <w:sz w:val="24"/>
          <w:szCs w:val="24"/>
        </w:rPr>
        <w:t>27</w:t>
      </w:r>
      <w:r w:rsidR="005D593F" w:rsidRPr="005D593F">
        <w:rPr>
          <w:rFonts w:ascii="Arial" w:hAnsi="Arial" w:cs="Arial"/>
          <w:sz w:val="24"/>
          <w:szCs w:val="24"/>
          <w:vertAlign w:val="superscript"/>
        </w:rPr>
        <w:t>th</w:t>
      </w:r>
      <w:r w:rsidR="005D593F" w:rsidRPr="005D593F">
        <w:rPr>
          <w:rFonts w:ascii="Arial" w:hAnsi="Arial" w:cs="Arial"/>
          <w:sz w:val="24"/>
          <w:szCs w:val="24"/>
        </w:rPr>
        <w:t xml:space="preserve"> December 2019).</w:t>
      </w:r>
    </w:p>
    <w:p w14:paraId="07D9340A" w14:textId="1884FC40" w:rsidR="0064365F" w:rsidRPr="002E740C" w:rsidRDefault="0064365F" w:rsidP="00E50C15">
      <w:pPr>
        <w:spacing w:line="240" w:lineRule="auto"/>
        <w:rPr>
          <w:rFonts w:ascii="Arial" w:hAnsi="Arial" w:cs="Arial"/>
          <w:sz w:val="24"/>
          <w:szCs w:val="24"/>
        </w:rPr>
      </w:pPr>
      <w:r>
        <w:rPr>
          <w:rFonts w:ascii="Arial" w:hAnsi="Arial" w:cs="Arial"/>
          <w:sz w:val="24"/>
          <w:szCs w:val="24"/>
        </w:rPr>
        <w:t>Lewis, B. (2019)</w:t>
      </w:r>
      <w:r w:rsidR="00514585">
        <w:rPr>
          <w:rFonts w:ascii="Arial" w:hAnsi="Arial" w:cs="Arial"/>
          <w:sz w:val="24"/>
          <w:szCs w:val="24"/>
        </w:rPr>
        <w:t xml:space="preserve"> </w:t>
      </w:r>
      <w:r w:rsidR="00514585">
        <w:rPr>
          <w:rFonts w:ascii="Arial" w:hAnsi="Arial" w:cs="Arial"/>
          <w:i/>
          <w:iCs/>
          <w:sz w:val="24"/>
          <w:szCs w:val="24"/>
        </w:rPr>
        <w:t xml:space="preserve">Welsh government pledges to improve ‘declining’ youth groups. </w:t>
      </w:r>
      <w:r w:rsidR="002E740C">
        <w:rPr>
          <w:rFonts w:ascii="Arial" w:hAnsi="Arial" w:cs="Arial"/>
          <w:sz w:val="24"/>
          <w:szCs w:val="24"/>
        </w:rPr>
        <w:t xml:space="preserve">Available at: </w:t>
      </w:r>
      <w:hyperlink r:id="rId11" w:history="1">
        <w:r w:rsidR="002E740C" w:rsidRPr="002E740C">
          <w:rPr>
            <w:rStyle w:val="Hyperlink"/>
            <w:rFonts w:ascii="Arial" w:hAnsi="Arial" w:cs="Arial"/>
            <w:sz w:val="24"/>
            <w:szCs w:val="24"/>
          </w:rPr>
          <w:t>https://www.bbc.co.uk/news/uk-wales-48747661</w:t>
        </w:r>
      </w:hyperlink>
      <w:r w:rsidR="002E740C" w:rsidRPr="002E740C">
        <w:rPr>
          <w:rFonts w:ascii="Arial" w:hAnsi="Arial" w:cs="Arial"/>
          <w:sz w:val="24"/>
          <w:szCs w:val="24"/>
        </w:rPr>
        <w:t xml:space="preserve"> (Accessed: 27</w:t>
      </w:r>
      <w:r w:rsidR="002E740C" w:rsidRPr="002E740C">
        <w:rPr>
          <w:rFonts w:ascii="Arial" w:hAnsi="Arial" w:cs="Arial"/>
          <w:sz w:val="24"/>
          <w:szCs w:val="24"/>
          <w:vertAlign w:val="superscript"/>
        </w:rPr>
        <w:t>th</w:t>
      </w:r>
      <w:r w:rsidR="002E740C" w:rsidRPr="002E740C">
        <w:rPr>
          <w:rFonts w:ascii="Arial" w:hAnsi="Arial" w:cs="Arial"/>
          <w:sz w:val="24"/>
          <w:szCs w:val="24"/>
        </w:rPr>
        <w:t xml:space="preserve"> December 2019).</w:t>
      </w:r>
    </w:p>
    <w:p w14:paraId="10AA45E5" w14:textId="75B0E790" w:rsidR="00E50C15" w:rsidRDefault="00E50C15" w:rsidP="00E50C15">
      <w:pPr>
        <w:spacing w:line="240" w:lineRule="auto"/>
        <w:rPr>
          <w:rFonts w:ascii="Arial" w:hAnsi="Arial" w:cs="Arial"/>
          <w:sz w:val="24"/>
          <w:szCs w:val="24"/>
        </w:rPr>
      </w:pPr>
      <w:r>
        <w:rPr>
          <w:rFonts w:ascii="Arial" w:hAnsi="Arial" w:cs="Arial"/>
          <w:sz w:val="24"/>
          <w:szCs w:val="24"/>
        </w:rPr>
        <w:t xml:space="preserve">Ministry of Justice (2019) </w:t>
      </w:r>
      <w:r>
        <w:rPr>
          <w:rFonts w:ascii="Arial" w:hAnsi="Arial" w:cs="Arial"/>
          <w:i/>
          <w:iCs/>
          <w:sz w:val="24"/>
          <w:szCs w:val="24"/>
        </w:rPr>
        <w:t xml:space="preserve">Youth Justice Statistics 2017/18, England and Wales. </w:t>
      </w:r>
      <w:r>
        <w:rPr>
          <w:rFonts w:ascii="Arial" w:hAnsi="Arial" w:cs="Arial"/>
          <w:sz w:val="24"/>
          <w:szCs w:val="24"/>
        </w:rPr>
        <w:t xml:space="preserve">Available at: </w:t>
      </w:r>
      <w:hyperlink r:id="rId12" w:history="1">
        <w:r w:rsidRPr="006B182F">
          <w:rPr>
            <w:rStyle w:val="Hyperlink"/>
            <w:rFonts w:ascii="Arial" w:hAnsi="Arial" w:cs="Arial"/>
            <w:sz w:val="24"/>
            <w:szCs w:val="24"/>
          </w:rPr>
          <w:t>https://assets.publishing.service.gov.uk/government/uploads/system/uploads/attachment_data/file/774866/youth_justice_statistics_bulletin_2017_2018.pdf</w:t>
        </w:r>
      </w:hyperlink>
      <w:r w:rsidRPr="006B182F">
        <w:rPr>
          <w:rFonts w:ascii="Arial" w:hAnsi="Arial" w:cs="Arial"/>
          <w:sz w:val="24"/>
          <w:szCs w:val="24"/>
        </w:rPr>
        <w:t xml:space="preserve"> (Accessed: 19</w:t>
      </w:r>
      <w:r w:rsidRPr="006B182F">
        <w:rPr>
          <w:rFonts w:ascii="Arial" w:hAnsi="Arial" w:cs="Arial"/>
          <w:sz w:val="24"/>
          <w:szCs w:val="24"/>
          <w:vertAlign w:val="superscript"/>
        </w:rPr>
        <w:t>th</w:t>
      </w:r>
      <w:r w:rsidRPr="006B182F">
        <w:rPr>
          <w:rFonts w:ascii="Arial" w:hAnsi="Arial" w:cs="Arial"/>
          <w:sz w:val="24"/>
          <w:szCs w:val="24"/>
        </w:rPr>
        <w:t xml:space="preserve"> December 2019).</w:t>
      </w:r>
    </w:p>
    <w:p w14:paraId="1EB088CF" w14:textId="7D74E729" w:rsidR="002B6373" w:rsidRPr="00F767FC" w:rsidRDefault="002B6373" w:rsidP="00E50C15">
      <w:pPr>
        <w:spacing w:line="240" w:lineRule="auto"/>
        <w:rPr>
          <w:rFonts w:ascii="Arial" w:hAnsi="Arial" w:cs="Arial"/>
          <w:sz w:val="24"/>
          <w:szCs w:val="24"/>
        </w:rPr>
      </w:pPr>
      <w:r>
        <w:rPr>
          <w:rFonts w:ascii="Arial" w:hAnsi="Arial" w:cs="Arial"/>
          <w:sz w:val="24"/>
          <w:szCs w:val="24"/>
        </w:rPr>
        <w:t xml:space="preserve">The Department of Education (2011) </w:t>
      </w:r>
      <w:r>
        <w:rPr>
          <w:rFonts w:ascii="Arial" w:hAnsi="Arial" w:cs="Arial"/>
          <w:i/>
          <w:iCs/>
          <w:sz w:val="24"/>
          <w:szCs w:val="24"/>
        </w:rPr>
        <w:t>prevention and reduction: a review of strategies for intervening early to prevent or reduce youth crime and anti-social behaviour.</w:t>
      </w:r>
      <w:r>
        <w:rPr>
          <w:rFonts w:ascii="Arial" w:hAnsi="Arial" w:cs="Arial"/>
          <w:sz w:val="24"/>
          <w:szCs w:val="24"/>
        </w:rPr>
        <w:t xml:space="preserve"> Available at: </w:t>
      </w:r>
      <w:hyperlink r:id="rId13" w:history="1">
        <w:r w:rsidRPr="00FB52C2">
          <w:rPr>
            <w:rStyle w:val="Hyperlink"/>
            <w:rFonts w:ascii="Arial" w:hAnsi="Arial" w:cs="Arial"/>
            <w:sz w:val="24"/>
            <w:szCs w:val="24"/>
          </w:rPr>
          <w:t>https://assets.publishing.service.gov.uk/government/uploads/system/uploads/attachment_data/file/182548/DFE-RR111.pdf</w:t>
        </w:r>
      </w:hyperlink>
      <w:r w:rsidRPr="00FB52C2">
        <w:rPr>
          <w:rFonts w:ascii="Arial" w:hAnsi="Arial" w:cs="Arial"/>
          <w:sz w:val="24"/>
          <w:szCs w:val="24"/>
        </w:rPr>
        <w:t xml:space="preserve"> (Accessed: 22</w:t>
      </w:r>
      <w:r w:rsidRPr="00FB52C2">
        <w:rPr>
          <w:rFonts w:ascii="Arial" w:hAnsi="Arial" w:cs="Arial"/>
          <w:sz w:val="24"/>
          <w:szCs w:val="24"/>
          <w:vertAlign w:val="superscript"/>
        </w:rPr>
        <w:t>nd</w:t>
      </w:r>
      <w:r w:rsidRPr="00FB52C2">
        <w:rPr>
          <w:rFonts w:ascii="Arial" w:hAnsi="Arial" w:cs="Arial"/>
          <w:sz w:val="24"/>
          <w:szCs w:val="24"/>
        </w:rPr>
        <w:t xml:space="preserve"> December 2019).</w:t>
      </w:r>
    </w:p>
    <w:p w14:paraId="6F482A45" w14:textId="6583BF39" w:rsidR="00E50C15" w:rsidRDefault="00E50C15" w:rsidP="00E50C15">
      <w:pPr>
        <w:spacing w:line="240" w:lineRule="auto"/>
        <w:rPr>
          <w:rFonts w:ascii="Arial" w:hAnsi="Arial" w:cs="Arial"/>
          <w:sz w:val="24"/>
          <w:szCs w:val="24"/>
        </w:rPr>
      </w:pPr>
      <w:r>
        <w:rPr>
          <w:rFonts w:ascii="Arial" w:hAnsi="Arial" w:cs="Arial"/>
          <w:sz w:val="24"/>
          <w:szCs w:val="24"/>
        </w:rPr>
        <w:t xml:space="preserve">The Crown Prosecution Service. (2019) </w:t>
      </w:r>
      <w:r w:rsidRPr="00C4335E">
        <w:rPr>
          <w:rFonts w:ascii="Arial" w:hAnsi="Arial" w:cs="Arial"/>
          <w:i/>
          <w:iCs/>
          <w:sz w:val="24"/>
          <w:szCs w:val="24"/>
        </w:rPr>
        <w:t>Youth Crime</w:t>
      </w:r>
      <w:r>
        <w:rPr>
          <w:rFonts w:ascii="Arial" w:hAnsi="Arial" w:cs="Arial"/>
          <w:sz w:val="24"/>
          <w:szCs w:val="24"/>
        </w:rPr>
        <w:t xml:space="preserve">. Available at: </w:t>
      </w:r>
      <w:hyperlink r:id="rId14" w:history="1">
        <w:r w:rsidRPr="00C4335E">
          <w:rPr>
            <w:rStyle w:val="Hyperlink"/>
            <w:rFonts w:ascii="Arial" w:hAnsi="Arial" w:cs="Arial"/>
            <w:sz w:val="24"/>
            <w:szCs w:val="24"/>
          </w:rPr>
          <w:t>https://www.cps.gov.uk/youth-crime</w:t>
        </w:r>
      </w:hyperlink>
      <w:r w:rsidRPr="00C4335E">
        <w:rPr>
          <w:rFonts w:ascii="Arial" w:hAnsi="Arial" w:cs="Arial"/>
          <w:sz w:val="24"/>
          <w:szCs w:val="24"/>
        </w:rPr>
        <w:t xml:space="preserve"> (Accessed: 19</w:t>
      </w:r>
      <w:r w:rsidRPr="00C4335E">
        <w:rPr>
          <w:rFonts w:ascii="Arial" w:hAnsi="Arial" w:cs="Arial"/>
          <w:sz w:val="24"/>
          <w:szCs w:val="24"/>
          <w:vertAlign w:val="superscript"/>
        </w:rPr>
        <w:t>th</w:t>
      </w:r>
      <w:r w:rsidRPr="00C4335E">
        <w:rPr>
          <w:rFonts w:ascii="Arial" w:hAnsi="Arial" w:cs="Arial"/>
          <w:sz w:val="24"/>
          <w:szCs w:val="24"/>
        </w:rPr>
        <w:t xml:space="preserve"> December 2019).</w:t>
      </w:r>
    </w:p>
    <w:p w14:paraId="0A4BC8F9" w14:textId="5AEB8801" w:rsidR="00F74BEC" w:rsidRDefault="00F74BEC" w:rsidP="00E50C15">
      <w:pPr>
        <w:spacing w:line="24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Welsh Government more than doubles youth work funding. </w:t>
      </w:r>
      <w:r>
        <w:rPr>
          <w:rFonts w:ascii="Arial" w:hAnsi="Arial" w:cs="Arial"/>
          <w:sz w:val="24"/>
          <w:szCs w:val="24"/>
        </w:rPr>
        <w:t xml:space="preserve">Available at: </w:t>
      </w:r>
      <w:hyperlink r:id="rId15" w:history="1">
        <w:r w:rsidRPr="00586E92">
          <w:rPr>
            <w:rStyle w:val="Hyperlink"/>
            <w:rFonts w:ascii="Arial" w:hAnsi="Arial" w:cs="Arial"/>
            <w:sz w:val="24"/>
            <w:szCs w:val="24"/>
          </w:rPr>
          <w:t>https://gov.wales/welsh-government-more-doubles-youth-work-funding</w:t>
        </w:r>
      </w:hyperlink>
      <w:r w:rsidRPr="00586E92">
        <w:rPr>
          <w:rFonts w:ascii="Arial" w:hAnsi="Arial" w:cs="Arial"/>
          <w:sz w:val="24"/>
          <w:szCs w:val="24"/>
        </w:rPr>
        <w:t xml:space="preserve"> (Accessed: 27</w:t>
      </w:r>
      <w:r w:rsidRPr="00586E92">
        <w:rPr>
          <w:rFonts w:ascii="Arial" w:hAnsi="Arial" w:cs="Arial"/>
          <w:sz w:val="24"/>
          <w:szCs w:val="24"/>
          <w:vertAlign w:val="superscript"/>
        </w:rPr>
        <w:t>th</w:t>
      </w:r>
      <w:r w:rsidRPr="00586E92">
        <w:rPr>
          <w:rFonts w:ascii="Arial" w:hAnsi="Arial" w:cs="Arial"/>
          <w:sz w:val="24"/>
          <w:szCs w:val="24"/>
        </w:rPr>
        <w:t xml:space="preserve"> December 2019).</w:t>
      </w:r>
    </w:p>
    <w:p w14:paraId="3E8A8F3B" w14:textId="422475C5" w:rsidR="00E50C15" w:rsidRDefault="006F4C1C" w:rsidP="00E50C15">
      <w:pPr>
        <w:spacing w:line="240" w:lineRule="auto"/>
        <w:rPr>
          <w:rFonts w:ascii="Arial" w:hAnsi="Arial" w:cs="Arial"/>
          <w:sz w:val="24"/>
          <w:szCs w:val="24"/>
        </w:rPr>
      </w:pPr>
      <w:r>
        <w:rPr>
          <w:rFonts w:ascii="Arial" w:hAnsi="Arial" w:cs="Arial"/>
          <w:sz w:val="24"/>
          <w:szCs w:val="24"/>
        </w:rPr>
        <w:t>West</w:t>
      </w:r>
      <w:r w:rsidR="006F3EF1">
        <w:rPr>
          <w:rFonts w:ascii="Arial" w:hAnsi="Arial" w:cs="Arial"/>
          <w:sz w:val="24"/>
          <w:szCs w:val="24"/>
        </w:rPr>
        <w:t>, C.</w:t>
      </w:r>
      <w:r w:rsidR="00E50C15">
        <w:rPr>
          <w:rFonts w:ascii="Arial" w:hAnsi="Arial" w:cs="Arial"/>
          <w:sz w:val="24"/>
          <w:szCs w:val="24"/>
        </w:rPr>
        <w:t xml:space="preserve"> (2019) </w:t>
      </w:r>
      <w:r w:rsidR="00E50C15">
        <w:rPr>
          <w:rFonts w:ascii="Arial" w:hAnsi="Arial" w:cs="Arial"/>
          <w:i/>
          <w:iCs/>
          <w:sz w:val="24"/>
          <w:szCs w:val="24"/>
        </w:rPr>
        <w:t xml:space="preserve">Rising Youth Crime Reflects Wider Societal Problems. </w:t>
      </w:r>
      <w:r w:rsidR="00E50C15">
        <w:rPr>
          <w:rFonts w:ascii="Arial" w:hAnsi="Arial" w:cs="Arial"/>
          <w:sz w:val="24"/>
          <w:szCs w:val="24"/>
        </w:rPr>
        <w:t>Available at:</w:t>
      </w:r>
      <w:r w:rsidR="00227464">
        <w:rPr>
          <w:rFonts w:ascii="Arial" w:hAnsi="Arial" w:cs="Arial"/>
          <w:sz w:val="24"/>
          <w:szCs w:val="24"/>
        </w:rPr>
        <w:t xml:space="preserve"> </w:t>
      </w:r>
      <w:hyperlink r:id="rId16" w:history="1">
        <w:r w:rsidR="00227464" w:rsidRPr="00227464">
          <w:rPr>
            <w:rStyle w:val="Hyperlink"/>
            <w:rFonts w:ascii="Arial" w:hAnsi="Arial" w:cs="Arial"/>
            <w:sz w:val="24"/>
            <w:szCs w:val="24"/>
          </w:rPr>
          <w:t>https://www.theguardian.com/society/2019/apr/03/rising-youth-reflects-wider-societal-problems</w:t>
        </w:r>
      </w:hyperlink>
      <w:r w:rsidR="00E50C15" w:rsidRPr="00CD5905">
        <w:rPr>
          <w:rFonts w:ascii="Arial" w:hAnsi="Arial" w:cs="Arial"/>
          <w:sz w:val="24"/>
          <w:szCs w:val="24"/>
        </w:rPr>
        <w:t xml:space="preserve"> (Accessed: 22</w:t>
      </w:r>
      <w:r w:rsidR="00E50C15" w:rsidRPr="00CD5905">
        <w:rPr>
          <w:rFonts w:ascii="Arial" w:hAnsi="Arial" w:cs="Arial"/>
          <w:sz w:val="24"/>
          <w:szCs w:val="24"/>
          <w:vertAlign w:val="superscript"/>
        </w:rPr>
        <w:t>nd</w:t>
      </w:r>
      <w:r w:rsidR="00E50C15" w:rsidRPr="00CD5905">
        <w:rPr>
          <w:rFonts w:ascii="Arial" w:hAnsi="Arial" w:cs="Arial"/>
          <w:sz w:val="24"/>
          <w:szCs w:val="24"/>
        </w:rPr>
        <w:t xml:space="preserve"> December 2019).</w:t>
      </w:r>
    </w:p>
    <w:p w14:paraId="1AD390AC" w14:textId="77777777" w:rsidR="00E50C15" w:rsidRPr="00800A62" w:rsidRDefault="00E50C15" w:rsidP="00E50C15">
      <w:pPr>
        <w:spacing w:line="240" w:lineRule="auto"/>
        <w:rPr>
          <w:rFonts w:ascii="Arial" w:hAnsi="Arial" w:cs="Arial"/>
          <w:sz w:val="24"/>
          <w:szCs w:val="24"/>
        </w:rPr>
      </w:pPr>
    </w:p>
    <w:p w14:paraId="3669D2AA" w14:textId="77777777" w:rsidR="0095202B" w:rsidRDefault="0095202B"/>
    <w:sectPr w:rsidR="0095202B" w:rsidSect="007B1B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1NrE0NzAzNDMwNDJV0lEKTi0uzszPAykwqQUArktOliwAAAA="/>
  </w:docVars>
  <w:rsids>
    <w:rsidRoot w:val="00E50C15"/>
    <w:rsid w:val="00021B88"/>
    <w:rsid w:val="00026FF4"/>
    <w:rsid w:val="00030F5C"/>
    <w:rsid w:val="00045B61"/>
    <w:rsid w:val="0007373A"/>
    <w:rsid w:val="000903A5"/>
    <w:rsid w:val="00094FF8"/>
    <w:rsid w:val="000B4F37"/>
    <w:rsid w:val="000B53FB"/>
    <w:rsid w:val="000E57BE"/>
    <w:rsid w:val="00110EE1"/>
    <w:rsid w:val="0013420C"/>
    <w:rsid w:val="001A7425"/>
    <w:rsid w:val="001C3370"/>
    <w:rsid w:val="001C5D9A"/>
    <w:rsid w:val="001D11BC"/>
    <w:rsid w:val="00204942"/>
    <w:rsid w:val="002211A2"/>
    <w:rsid w:val="00227464"/>
    <w:rsid w:val="002419D7"/>
    <w:rsid w:val="00244D43"/>
    <w:rsid w:val="00267BA3"/>
    <w:rsid w:val="002904E0"/>
    <w:rsid w:val="002A277E"/>
    <w:rsid w:val="002B4A1C"/>
    <w:rsid w:val="002B6373"/>
    <w:rsid w:val="002C107B"/>
    <w:rsid w:val="002C6DA6"/>
    <w:rsid w:val="002E740C"/>
    <w:rsid w:val="003303FD"/>
    <w:rsid w:val="003A3A41"/>
    <w:rsid w:val="003D33D5"/>
    <w:rsid w:val="0044255B"/>
    <w:rsid w:val="00446700"/>
    <w:rsid w:val="00454FF2"/>
    <w:rsid w:val="00463D95"/>
    <w:rsid w:val="004A577D"/>
    <w:rsid w:val="00514585"/>
    <w:rsid w:val="0052023B"/>
    <w:rsid w:val="005541B8"/>
    <w:rsid w:val="00585E4E"/>
    <w:rsid w:val="00586E92"/>
    <w:rsid w:val="0059391B"/>
    <w:rsid w:val="0059612D"/>
    <w:rsid w:val="005969BC"/>
    <w:rsid w:val="005A45FC"/>
    <w:rsid w:val="005A69DA"/>
    <w:rsid w:val="005C3E67"/>
    <w:rsid w:val="005D593F"/>
    <w:rsid w:val="005F2CA1"/>
    <w:rsid w:val="0063472A"/>
    <w:rsid w:val="0064365F"/>
    <w:rsid w:val="00675BCA"/>
    <w:rsid w:val="0069627F"/>
    <w:rsid w:val="006C5B2D"/>
    <w:rsid w:val="006F3EF1"/>
    <w:rsid w:val="006F4C1C"/>
    <w:rsid w:val="00716450"/>
    <w:rsid w:val="0074324B"/>
    <w:rsid w:val="007570D5"/>
    <w:rsid w:val="00773924"/>
    <w:rsid w:val="007777B3"/>
    <w:rsid w:val="00787E71"/>
    <w:rsid w:val="00790F25"/>
    <w:rsid w:val="007B1BAB"/>
    <w:rsid w:val="007B5C3E"/>
    <w:rsid w:val="007C6552"/>
    <w:rsid w:val="007E527F"/>
    <w:rsid w:val="00840CCE"/>
    <w:rsid w:val="00857C2D"/>
    <w:rsid w:val="00885A19"/>
    <w:rsid w:val="008C52F6"/>
    <w:rsid w:val="008C7BD1"/>
    <w:rsid w:val="008D4BBE"/>
    <w:rsid w:val="009139CF"/>
    <w:rsid w:val="00933551"/>
    <w:rsid w:val="0095202B"/>
    <w:rsid w:val="009566D7"/>
    <w:rsid w:val="00962521"/>
    <w:rsid w:val="00986853"/>
    <w:rsid w:val="00986DDD"/>
    <w:rsid w:val="009C2177"/>
    <w:rsid w:val="00A4051A"/>
    <w:rsid w:val="00A426F4"/>
    <w:rsid w:val="00A555D0"/>
    <w:rsid w:val="00A62843"/>
    <w:rsid w:val="00A641C7"/>
    <w:rsid w:val="00A7083E"/>
    <w:rsid w:val="00A74229"/>
    <w:rsid w:val="00AA0535"/>
    <w:rsid w:val="00AB6E20"/>
    <w:rsid w:val="00AB7B51"/>
    <w:rsid w:val="00AE4E34"/>
    <w:rsid w:val="00B30A23"/>
    <w:rsid w:val="00B32594"/>
    <w:rsid w:val="00B32A4F"/>
    <w:rsid w:val="00B62F28"/>
    <w:rsid w:val="00B84C1D"/>
    <w:rsid w:val="00B852F9"/>
    <w:rsid w:val="00BA2592"/>
    <w:rsid w:val="00BA3B82"/>
    <w:rsid w:val="00C67514"/>
    <w:rsid w:val="00C856FF"/>
    <w:rsid w:val="00C85D45"/>
    <w:rsid w:val="00C90457"/>
    <w:rsid w:val="00C94D0E"/>
    <w:rsid w:val="00CB6A9D"/>
    <w:rsid w:val="00CC4B03"/>
    <w:rsid w:val="00CC5F45"/>
    <w:rsid w:val="00CD3BD0"/>
    <w:rsid w:val="00CF41F8"/>
    <w:rsid w:val="00D042A0"/>
    <w:rsid w:val="00D20B25"/>
    <w:rsid w:val="00D6002C"/>
    <w:rsid w:val="00DB3769"/>
    <w:rsid w:val="00DC64EC"/>
    <w:rsid w:val="00DD56D6"/>
    <w:rsid w:val="00E201CA"/>
    <w:rsid w:val="00E2380B"/>
    <w:rsid w:val="00E50C15"/>
    <w:rsid w:val="00E67D37"/>
    <w:rsid w:val="00EC268A"/>
    <w:rsid w:val="00ED7C10"/>
    <w:rsid w:val="00F02F9C"/>
    <w:rsid w:val="00F20EA1"/>
    <w:rsid w:val="00F42D81"/>
    <w:rsid w:val="00F74BEC"/>
    <w:rsid w:val="00FC3609"/>
    <w:rsid w:val="00FD0C29"/>
    <w:rsid w:val="00FE7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4785D"/>
  <w15:chartTrackingRefBased/>
  <w15:docId w15:val="{70DAC586-A57E-4835-8C0D-DF3B23957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C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50C15"/>
    <w:rPr>
      <w:color w:val="0000FF"/>
      <w:u w:val="single"/>
    </w:rPr>
  </w:style>
  <w:style w:type="character" w:styleId="FollowedHyperlink">
    <w:name w:val="FollowedHyperlink"/>
    <w:basedOn w:val="DefaultParagraphFont"/>
    <w:uiPriority w:val="99"/>
    <w:semiHidden/>
    <w:unhideWhenUsed/>
    <w:rsid w:val="00227464"/>
    <w:rPr>
      <w:color w:val="954F72" w:themeColor="followedHyperlink"/>
      <w:u w:val="single"/>
    </w:rPr>
  </w:style>
  <w:style w:type="paragraph" w:styleId="NoSpacing">
    <w:name w:val="No Spacing"/>
    <w:link w:val="NoSpacingChar"/>
    <w:uiPriority w:val="1"/>
    <w:qFormat/>
    <w:rsid w:val="007B1B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1BA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18/apr/27/why-are-knife-and-gun-offences-on-the-rise-and-who-is-most-at-risk" TargetMode="External"/><Relationship Id="rId13" Type="http://schemas.openxmlformats.org/officeDocument/2006/relationships/hyperlink" Target="https://assets.publishing.service.gov.uk/government/uploads/system/uploads/attachment_data/file/182548/DFE-RR111.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774866/youth_justice_statistics_bulletin_2017_2018.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guardian.com/society/2019/apr/03/rising-youth-reflects-wider-societal-problem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wales-48747661" TargetMode="External"/><Relationship Id="rId5" Type="http://schemas.openxmlformats.org/officeDocument/2006/relationships/styles" Target="styles.xml"/><Relationship Id="rId15" Type="http://schemas.openxmlformats.org/officeDocument/2006/relationships/hyperlink" Target="https://gov.wales/welsh-government-more-doubles-youth-work-funding" TargetMode="External"/><Relationship Id="rId10" Type="http://schemas.openxmlformats.org/officeDocument/2006/relationships/hyperlink" Target="https://www.theguardian.com/society/2019/may/07/youth-club-closures-young-people-risk-violence-mps" TargetMode="External"/><Relationship Id="rId4" Type="http://schemas.openxmlformats.org/officeDocument/2006/relationships/numbering" Target="numbering.xml"/><Relationship Id="rId9" Type="http://schemas.openxmlformats.org/officeDocument/2006/relationships/hyperlink" Target="https://www.london.gov.uk/sites/default/files/london_lost_youth_services_sian_berry_jan2017.pdf" TargetMode="External"/><Relationship Id="rId14" Type="http://schemas.openxmlformats.org/officeDocument/2006/relationships/hyperlink" Target="https://www.cps.gov.uk/youth-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BA46A04-BB38-4FBD-A927-D2271BC6CD93}">
  <ds:schemaRefs>
    <ds:schemaRef ds:uri="http://purl.org/dc/terms/"/>
    <ds:schemaRef ds:uri="http://schemas.microsoft.com/office/2006/documentManagement/types"/>
    <ds:schemaRef ds:uri="http://schemas.openxmlformats.org/package/2006/metadata/core-properties"/>
    <ds:schemaRef ds:uri="921765a0-fcf6-47d1-8ac4-5d670786d758"/>
    <ds:schemaRef ds:uri="http://purl.org/dc/elements/1.1/"/>
    <ds:schemaRef ds:uri="46b8f10f-f56e-4e87-af4a-2384ac144562"/>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36634263-2BBB-4582-A8E4-5AB3486551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84EBF4-89BE-4529-B7D4-2789DBF005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1</Pages>
  <Words>1194</Words>
  <Characters>6806</Characters>
  <Application>Microsoft Office Word</Application>
  <DocSecurity>4</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Increasing of Youth Crime</dc:subject>
  <dc:creator>Emilie Ward (1900413)</dc:creator>
  <cp:keywords/>
  <dc:description/>
  <cp:lastModifiedBy>Emilie Ward (1900413)</cp:lastModifiedBy>
  <cp:revision>126</cp:revision>
  <dcterms:created xsi:type="dcterms:W3CDTF">2019-12-23T08:36:00Z</dcterms:created>
  <dcterms:modified xsi:type="dcterms:W3CDTF">2020-01-03T06:55:00Z</dcterms:modified>
  <cp:category>Social Theory, Policy and Practice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