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42C87DA2"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01DA86BF" w14:textId="77777777" w:rsidR="00364EB0" w:rsidRDefault="00364EB0" w:rsidP="00364EB0">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 xml:space="preserve">1. Develop your own critical voice, you could include your own thoughts </w:t>
            </w:r>
            <w:proofErr w:type="gramStart"/>
            <w:r>
              <w:rPr>
                <w:rFonts w:ascii="Roboto" w:hAnsi="Roboto"/>
                <w:color w:val="283041"/>
                <w:sz w:val="21"/>
                <w:szCs w:val="21"/>
              </w:rPr>
              <w:t>as long as</w:t>
            </w:r>
            <w:proofErr w:type="gramEnd"/>
            <w:r>
              <w:rPr>
                <w:rFonts w:ascii="Roboto" w:hAnsi="Roboto"/>
                <w:color w:val="283041"/>
                <w:sz w:val="21"/>
                <w:szCs w:val="21"/>
              </w:rPr>
              <w:t xml:space="preserve"> you can explain why you think that way and support with relevant literature.</w:t>
            </w:r>
          </w:p>
          <w:p w14:paraId="394C5558" w14:textId="77777777" w:rsidR="00AD4EBD" w:rsidRDefault="00AD4EBD" w:rsidP="00364EB0">
            <w:pPr>
              <w:pStyle w:val="NormalWeb"/>
              <w:shd w:val="clear" w:color="auto" w:fill="FFFFFF"/>
              <w:spacing w:before="0" w:beforeAutospacing="0" w:after="0" w:afterAutospacing="0"/>
            </w:pPr>
          </w:p>
        </w:tc>
        <w:tc>
          <w:tcPr>
            <w:tcW w:w="3647" w:type="dxa"/>
          </w:tcPr>
          <w:p w14:paraId="5F7F611A" w14:textId="29DC9FC9" w:rsidR="00AD4EBD" w:rsidRDefault="00D47B02" w:rsidP="00AE1A4C">
            <w:pPr>
              <w:pStyle w:val="AssignBody"/>
            </w:pPr>
            <w:r>
              <w:t xml:space="preserve">I have tried to include more of my own thoughts in this essay. I have backed this with relevant research and legislation where available. </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09EE4B0A" w14:textId="77777777" w:rsidR="00364EB0" w:rsidRDefault="00364EB0" w:rsidP="00364EB0">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2. Avoid being too descriptive in your future level 7 writing - Question ideas and theories, find ideas and theories that contradict findings. Build and sustain an argument by questioning the validity of studies you mention. This website may help you with your critical writing: </w:t>
            </w:r>
            <w:hyperlink r:id="rId10" w:history="1">
              <w:r>
                <w:rPr>
                  <w:rStyle w:val="Hyperlink"/>
                  <w:rFonts w:ascii="Segoe UI" w:hAnsi="Segoe UI" w:cs="Segoe UI"/>
                  <w:color w:val="1E7BBB"/>
                  <w:sz w:val="18"/>
                  <w:szCs w:val="18"/>
                  <w:shd w:val="clear" w:color="auto" w:fill="FFFFFF"/>
                </w:rPr>
                <w:t>A</w:t>
              </w:r>
            </w:hyperlink>
            <w:hyperlink r:id="rId11" w:history="1">
              <w:r>
                <w:rPr>
                  <w:rStyle w:val="Hyperlink"/>
                  <w:rFonts w:ascii="Segoe UI" w:hAnsi="Segoe UI" w:cs="Segoe UI"/>
                  <w:color w:val="1E7BBB"/>
                  <w:sz w:val="18"/>
                  <w:szCs w:val="18"/>
                  <w:shd w:val="clear" w:color="auto" w:fill="FFFFFF"/>
                </w:rPr>
                <w:t xml:space="preserve">cademic </w:t>
              </w:r>
              <w:proofErr w:type="spellStart"/>
              <w:r>
                <w:rPr>
                  <w:rStyle w:val="Hyperlink"/>
                  <w:rFonts w:ascii="Segoe UI" w:hAnsi="Segoe UI" w:cs="Segoe UI"/>
                  <w:color w:val="1E7BBB"/>
                  <w:sz w:val="18"/>
                  <w:szCs w:val="18"/>
                  <w:shd w:val="clear" w:color="auto" w:fill="FFFFFF"/>
                </w:rPr>
                <w:t>Phrasebank</w:t>
              </w:r>
              <w:proofErr w:type="spellEnd"/>
              <w:r>
                <w:rPr>
                  <w:rStyle w:val="Hyperlink"/>
                  <w:rFonts w:ascii="Segoe UI" w:hAnsi="Segoe UI" w:cs="Segoe UI"/>
                  <w:color w:val="1E7BBB"/>
                  <w:sz w:val="18"/>
                  <w:szCs w:val="18"/>
                  <w:shd w:val="clear" w:color="auto" w:fill="FFFFFF"/>
                </w:rPr>
                <w:t xml:space="preserve"> | Being critical (manchester.ac.uk)</w:t>
              </w:r>
            </w:hyperlink>
          </w:p>
          <w:p w14:paraId="3E19823E" w14:textId="77777777" w:rsidR="00AD4EBD" w:rsidRDefault="00AD4EBD" w:rsidP="00AE1A4C">
            <w:pPr>
              <w:pStyle w:val="AssignBody"/>
            </w:pPr>
          </w:p>
        </w:tc>
        <w:tc>
          <w:tcPr>
            <w:tcW w:w="3647" w:type="dxa"/>
          </w:tcPr>
          <w:p w14:paraId="54F0029C" w14:textId="3069639B" w:rsidR="00AD4EBD" w:rsidRDefault="00D47B02" w:rsidP="00AE1A4C">
            <w:pPr>
              <w:pStyle w:val="AssignBody"/>
            </w:pPr>
            <w:r>
              <w:t xml:space="preserve">I have tried to show my understanding of SDPs and ALN provision referencing available literature. I found it challenging not to be descriptive whilst explaining the schools SDP process. I increased the word count in the reflection and evaluation section and reduced it in more descriptive areas of my essay </w:t>
            </w:r>
            <w:proofErr w:type="gramStart"/>
            <w:r>
              <w:t>in order to</w:t>
            </w:r>
            <w:proofErr w:type="gramEnd"/>
            <w:r>
              <w:t xml:space="preserve"> try to achieve this target. </w:t>
            </w:r>
          </w:p>
        </w:tc>
      </w:tr>
    </w:tbl>
    <w:p w14:paraId="7DCAFBB1" w14:textId="77777777" w:rsidR="00D47B02" w:rsidRDefault="00D47B02" w:rsidP="00E611D9">
      <w:pPr>
        <w:pStyle w:val="AssignHeader"/>
      </w:pPr>
    </w:p>
    <w:p w14:paraId="3AAF0BF4" w14:textId="77777777" w:rsidR="00D47B02" w:rsidRDefault="00D47B02" w:rsidP="00E611D9">
      <w:pPr>
        <w:pStyle w:val="AssignHeader"/>
      </w:pPr>
    </w:p>
    <w:p w14:paraId="3F8DFAF6" w14:textId="77777777" w:rsidR="00D47B02" w:rsidRDefault="00D47B02" w:rsidP="00D47B02">
      <w:pPr>
        <w:pStyle w:val="AssignSubHeader"/>
      </w:pPr>
    </w:p>
    <w:p w14:paraId="19A1BBB7" w14:textId="77777777" w:rsidR="00D47B02" w:rsidRDefault="00D47B02" w:rsidP="00D47B02">
      <w:pPr>
        <w:pStyle w:val="AssignBody"/>
      </w:pPr>
    </w:p>
    <w:p w14:paraId="7BD9629C" w14:textId="77777777" w:rsidR="00D47B02" w:rsidRDefault="00D47B02" w:rsidP="00D47B02">
      <w:pPr>
        <w:pStyle w:val="AssignBody"/>
      </w:pPr>
    </w:p>
    <w:p w14:paraId="34D5CA55" w14:textId="77777777" w:rsidR="00D47B02" w:rsidRDefault="00D47B02" w:rsidP="00D47B02">
      <w:pPr>
        <w:pStyle w:val="AssignBody"/>
      </w:pPr>
    </w:p>
    <w:p w14:paraId="467C2A9D" w14:textId="77777777" w:rsidR="00D47B02" w:rsidRDefault="00D47B02" w:rsidP="00D47B02">
      <w:pPr>
        <w:pStyle w:val="AssignBody"/>
      </w:pPr>
    </w:p>
    <w:p w14:paraId="3466B118" w14:textId="77777777" w:rsidR="00D47B02" w:rsidRDefault="00D47B02" w:rsidP="00D47B02">
      <w:pPr>
        <w:pStyle w:val="AssignBody"/>
      </w:pPr>
    </w:p>
    <w:p w14:paraId="6341DA8B" w14:textId="77777777" w:rsidR="00D47B02" w:rsidRDefault="00D47B02" w:rsidP="00D47B02">
      <w:pPr>
        <w:pStyle w:val="AssignBody"/>
      </w:pPr>
    </w:p>
    <w:p w14:paraId="2DC3BBE2" w14:textId="77777777" w:rsidR="00D47B02" w:rsidRDefault="00D47B02" w:rsidP="00D47B02">
      <w:pPr>
        <w:pStyle w:val="AssignBody"/>
      </w:pPr>
    </w:p>
    <w:p w14:paraId="5CDCD692" w14:textId="77777777" w:rsidR="00D47B02" w:rsidRPr="00D47B02" w:rsidRDefault="00D47B02" w:rsidP="00D47B02">
      <w:pPr>
        <w:pStyle w:val="AssignBody"/>
      </w:pPr>
    </w:p>
    <w:p w14:paraId="10703D28" w14:textId="77777777" w:rsidR="00D47B02" w:rsidRDefault="00D47B02" w:rsidP="00E611D9">
      <w:pPr>
        <w:pStyle w:val="AssignBody"/>
      </w:pPr>
    </w:p>
    <w:p w14:paraId="03048405" w14:textId="77777777" w:rsidR="00D47B02" w:rsidRDefault="00D47B02" w:rsidP="00E611D9">
      <w:pPr>
        <w:pStyle w:val="AssignBody"/>
      </w:pPr>
    </w:p>
    <w:p w14:paraId="28BB394D" w14:textId="77777777" w:rsidR="00D47B02" w:rsidRDefault="00D47B02" w:rsidP="00D47B02">
      <w:pPr>
        <w:spacing w:line="360" w:lineRule="auto"/>
        <w:jc w:val="center"/>
        <w:rPr>
          <w:rFonts w:ascii="Arial" w:hAnsi="Arial" w:cs="Arial"/>
          <w:b/>
          <w:bCs/>
          <w:sz w:val="36"/>
          <w:szCs w:val="36"/>
          <w:u w:val="single"/>
        </w:rPr>
      </w:pPr>
      <w:r w:rsidRPr="00D47B02">
        <w:rPr>
          <w:rFonts w:ascii="Arial" w:hAnsi="Arial" w:cs="Arial"/>
          <w:b/>
          <w:bCs/>
          <w:sz w:val="36"/>
          <w:szCs w:val="36"/>
          <w:u w:val="single"/>
        </w:rPr>
        <w:lastRenderedPageBreak/>
        <w:t>Component 2: How a school develops one aspect of its SDP: a report that critically reflects on the actions, impact, and evidence base.</w:t>
      </w:r>
    </w:p>
    <w:p w14:paraId="63246B52" w14:textId="159E5C43" w:rsidR="00D47B02" w:rsidRPr="00D47B02" w:rsidRDefault="00D47B02" w:rsidP="00D47B02">
      <w:pPr>
        <w:spacing w:line="360" w:lineRule="auto"/>
        <w:jc w:val="center"/>
        <w:rPr>
          <w:rFonts w:ascii="Arial" w:hAnsi="Arial" w:cs="Arial"/>
          <w:b/>
          <w:bCs/>
          <w:sz w:val="28"/>
          <w:szCs w:val="28"/>
        </w:rPr>
      </w:pPr>
      <w:r w:rsidRPr="00D47B02">
        <w:rPr>
          <w:rFonts w:ascii="Arial" w:hAnsi="Arial" w:cs="Arial"/>
          <w:b/>
          <w:bCs/>
          <w:sz w:val="28"/>
          <w:szCs w:val="28"/>
        </w:rPr>
        <w:t>Word Count: 27</w:t>
      </w:r>
      <w:r w:rsidR="009A2011">
        <w:rPr>
          <w:rFonts w:ascii="Arial" w:hAnsi="Arial" w:cs="Arial"/>
          <w:b/>
          <w:bCs/>
          <w:sz w:val="28"/>
          <w:szCs w:val="28"/>
        </w:rPr>
        <w:t>46</w:t>
      </w:r>
    </w:p>
    <w:p w14:paraId="31921837" w14:textId="255047EC" w:rsidR="00D47B02" w:rsidRPr="00E85D1D" w:rsidRDefault="00D47B02" w:rsidP="00D47B02">
      <w:pPr>
        <w:spacing w:line="360" w:lineRule="auto"/>
        <w:rPr>
          <w:rFonts w:ascii="Arial" w:hAnsi="Arial" w:cs="Arial"/>
        </w:rPr>
      </w:pPr>
      <w:r w:rsidRPr="00D47B02">
        <w:rPr>
          <w:rFonts w:ascii="Arial" w:hAnsi="Arial" w:cs="Arial"/>
          <w:b/>
          <w:bCs/>
          <w:sz w:val="28"/>
          <w:szCs w:val="28"/>
        </w:rPr>
        <w:t>Introduction</w:t>
      </w:r>
      <w:r w:rsidRPr="00E85D1D">
        <w:rPr>
          <w:rFonts w:ascii="Arial" w:hAnsi="Arial" w:cs="Arial"/>
        </w:rPr>
        <w:br/>
        <w:t xml:space="preserve">This report aims to critically reflect on one aspect of a school’s development plan (SDP), including the actions that the school are taking towards improving the chosen aspect and the impact of this. To comply with British Educational Research Association (BERA) Ethical guidelines for educational research (2018) all efforts have been made to maintain the anonymity of the school and personal information. The school is based on the outskirts of a city with 335 pupils, 50.7% in receipt of free school meals (My Local School, 2023), compared to the national average of 28.7% (Welsh Government, 2023a). ESTYN (2017) stated that 52% of pupils at the school have an additional learning need (ALN) however, more recent </w:t>
      </w:r>
      <w:r w:rsidRPr="00BF44A8">
        <w:rPr>
          <w:rFonts w:ascii="Arial" w:hAnsi="Arial" w:cs="Arial"/>
        </w:rPr>
        <w:t>documentation (</w:t>
      </w:r>
      <w:r w:rsidR="00BF44A8">
        <w:rPr>
          <w:rFonts w:ascii="Arial" w:hAnsi="Arial" w:cs="Arial"/>
        </w:rPr>
        <w:t xml:space="preserve">XXXXXXXXXXXXXXX, </w:t>
      </w:r>
      <w:r w:rsidRPr="00BF44A8">
        <w:rPr>
          <w:rFonts w:ascii="Arial" w:hAnsi="Arial" w:cs="Arial"/>
        </w:rPr>
        <w:t>2023) showed that the number has dropped to 30.21% (see appendix 1). The school has identified six priority areas for their SDP, one of which is to “further develop implemented ALNET policy and procedures to meet the needs of all learners in all areas of school life” (</w:t>
      </w:r>
      <w:r w:rsidR="00BF44A8">
        <w:rPr>
          <w:rFonts w:ascii="Arial" w:hAnsi="Arial" w:cs="Arial"/>
        </w:rPr>
        <w:t>XXXXXXXXXXXXXXX</w:t>
      </w:r>
      <w:r w:rsidR="00BF44A8">
        <w:rPr>
          <w:rFonts w:ascii="Arial" w:hAnsi="Arial" w:cs="Arial"/>
        </w:rPr>
        <w:t>,</w:t>
      </w:r>
      <w:r w:rsidRPr="00BF44A8">
        <w:rPr>
          <w:rFonts w:ascii="Arial" w:hAnsi="Arial" w:cs="Arial"/>
        </w:rPr>
        <w:t xml:space="preserve"> 2022b pp.1). I was interested in how the school maintains appropriate provision for so</w:t>
      </w:r>
      <w:r w:rsidRPr="00E85D1D">
        <w:rPr>
          <w:rFonts w:ascii="Arial" w:hAnsi="Arial" w:cs="Arial"/>
        </w:rPr>
        <w:t xml:space="preserve"> many pupils with ALN and chose this to be the focus of my report. </w:t>
      </w:r>
    </w:p>
    <w:p w14:paraId="4CB7B645" w14:textId="77777777" w:rsidR="00D47B02" w:rsidRPr="00E85D1D" w:rsidRDefault="00D47B02" w:rsidP="00D47B02">
      <w:pPr>
        <w:spacing w:line="360" w:lineRule="auto"/>
        <w:rPr>
          <w:rFonts w:ascii="Arial" w:hAnsi="Arial" w:cs="Arial"/>
        </w:rPr>
      </w:pPr>
      <w:r w:rsidRPr="00D47B02">
        <w:rPr>
          <w:rFonts w:ascii="Arial" w:hAnsi="Arial" w:cs="Arial"/>
          <w:b/>
          <w:bCs/>
          <w:sz w:val="28"/>
          <w:szCs w:val="28"/>
        </w:rPr>
        <w:t>Literature review</w:t>
      </w:r>
      <w:r w:rsidRPr="00E85D1D">
        <w:rPr>
          <w:rFonts w:ascii="Arial" w:hAnsi="Arial" w:cs="Arial"/>
          <w:b/>
          <w:bCs/>
          <w:u w:val="single"/>
        </w:rPr>
        <w:br/>
      </w:r>
      <w:r w:rsidRPr="00E85D1D">
        <w:rPr>
          <w:rFonts w:ascii="Arial" w:hAnsi="Arial" w:cs="Arial"/>
        </w:rPr>
        <w:t xml:space="preserve">Self-evaluation in schools has changed, resulting in schools no longer being required to send a self-evaluation to ESTYN before inspection (ESTYN, 2019). Instead, schools now incorporate self-evaluation into their SDP’s and discuss this with ESTYN during their inspection meetings, focusing on school improvement priorities and progress (ESTYN, 2019). The SDP is a document outlining the desired outcomes and action plan that the school intends to implement to improve their performance and effectiveness in line with their set priorities (Welsh Government, 2021a). Successful implementation of a SDP requires a systematic process of setting priorities, allocating resources, monitoring progress, and evaluating the outcomes (Welsh Government, 2014). This is achieved through conducting needs assessments, setting SMART (Specific, Measurable, Achievable, Relevant, Time-bound) goals, developing action plans and monitoring progress through data collection and analysis (Welsh Government, 2014). Creating an SDP requires consultation and input from a variety of individuals involved with the school, not only the head teacher but all school staff, </w:t>
      </w:r>
      <w:r w:rsidRPr="00E85D1D">
        <w:rPr>
          <w:rFonts w:ascii="Arial" w:hAnsi="Arial" w:cs="Arial"/>
        </w:rPr>
        <w:lastRenderedPageBreak/>
        <w:t>students, parents or carers of pupils and any others that the governing body deems appropriate (Welsh Government, 2021a).</w:t>
      </w:r>
    </w:p>
    <w:p w14:paraId="3ED84910" w14:textId="77777777" w:rsidR="00D47B02" w:rsidRPr="00E85D1D" w:rsidRDefault="00D47B02" w:rsidP="00D47B02">
      <w:pPr>
        <w:spacing w:line="360" w:lineRule="auto"/>
        <w:rPr>
          <w:rFonts w:ascii="Arial" w:hAnsi="Arial" w:cs="Arial"/>
        </w:rPr>
      </w:pPr>
      <w:r w:rsidRPr="00E85D1D">
        <w:rPr>
          <w:rFonts w:ascii="Arial" w:hAnsi="Arial" w:cs="Arial"/>
        </w:rPr>
        <w:t xml:space="preserve">ALN reform is a common theme that is identified as a priority in SDP’s due to the requirement for the implementation of the Additional Learning Needs and Education Tribunal (Wales) Act (ALNET, 2018) which established a legal basis for a new ALN system. Following this, the Additional Learning Needs Code for Wales (Welsh Government, 2021b) provides detailed guidance for implementing this new system. The Welsh Government (2023c) stated that schools have made ‘good progress’ in moving from the SEN to the new ALN system, however, they have decided that more time is needed for schools to implement the changes required for ALN reform, allowing schools until August 2025 to make these changes.  </w:t>
      </w:r>
    </w:p>
    <w:p w14:paraId="0A77B60B" w14:textId="77777777" w:rsidR="00D47B02" w:rsidRPr="00E85D1D" w:rsidRDefault="00D47B02" w:rsidP="00D47B02">
      <w:pPr>
        <w:spacing w:line="360" w:lineRule="auto"/>
        <w:rPr>
          <w:rFonts w:ascii="Arial" w:hAnsi="Arial" w:cs="Arial"/>
        </w:rPr>
      </w:pPr>
      <w:r w:rsidRPr="00E85D1D">
        <w:rPr>
          <w:rFonts w:ascii="Arial" w:hAnsi="Arial" w:cs="Arial"/>
        </w:rPr>
        <w:t>ALN reform aims</w:t>
      </w:r>
      <w:r w:rsidRPr="00E85D1D">
        <w:rPr>
          <w:rFonts w:ascii="Arial" w:hAnsi="Arial" w:cs="Arial"/>
          <w:color w:val="111111"/>
          <w:shd w:val="clear" w:color="auto" w:fill="FFFFFF"/>
        </w:rPr>
        <w:t xml:space="preserve"> to promote inclusive education, ensuring that all learners, regardless of their individual needs, are supported to access education that meets their requirements, which would improve outcomes for all children and young people with ALN in Wales (ALNET, 2018).</w:t>
      </w:r>
      <w:r w:rsidRPr="00E85D1D">
        <w:rPr>
          <w:rFonts w:ascii="Arial" w:hAnsi="Arial" w:cs="Arial"/>
        </w:rPr>
        <w:t xml:space="preserve"> The ALNET Act (2018) made it a statutory requirement for schools to appoint an </w:t>
      </w:r>
      <w:r w:rsidRPr="00E85D1D">
        <w:rPr>
          <w:rFonts w:ascii="Arial" w:hAnsi="Arial" w:cs="Arial"/>
          <w:color w:val="111111"/>
          <w:shd w:val="clear" w:color="auto" w:fill="FFFFFF"/>
        </w:rPr>
        <w:t>additional learning needs co-ordinator (ALNCo) whose role it is to ensure the enforcement and facilitation of the ALNET Act (2018) in schools, and to influence decision making to positively impact the ALN provision within their schools (Welsh Government, 2023b). The movement from the SEN system to the new ALN system includes a new way of supporting ALN students with Individual development plans (IDP’s) (ALNET, 2018). It is important to note that not all learners with a disability have ALN (Equality Act, 2010). It is only when a learner has difficulty accessing learning due to their disability and require additional learning provision (ALP) that they are classified as having ALN (Welsh Government, 2021b)</w:t>
      </w:r>
      <w:r w:rsidRPr="00E85D1D">
        <w:rPr>
          <w:rFonts w:ascii="Arial" w:hAnsi="Arial" w:cs="Arial"/>
        </w:rPr>
        <w:t xml:space="preserve">. IDP’s outline the targets set and support systems required for each individual child to reach their full potential and as it is a statutory document it ensures that these adjustments and appropriate support is carried out by the school to the best of their ability (Welsh Government, 2021b).  However, not all children will require an IDP, it is only implemented when other supports such as universal provision and early intervention have not been enough to support the child and they require ALP (Swansea Council, 2023). </w:t>
      </w:r>
    </w:p>
    <w:p w14:paraId="2D8F858F" w14:textId="0576A097" w:rsidR="00D47B02" w:rsidRPr="00E85D1D" w:rsidRDefault="00D47B02" w:rsidP="00D47B02">
      <w:pPr>
        <w:spacing w:line="360" w:lineRule="auto"/>
        <w:rPr>
          <w:rFonts w:ascii="Arial" w:hAnsi="Arial" w:cs="Arial"/>
        </w:rPr>
      </w:pPr>
      <w:r w:rsidRPr="00E85D1D">
        <w:rPr>
          <w:rFonts w:ascii="Arial" w:hAnsi="Arial" w:cs="Arial"/>
        </w:rPr>
        <w:t>The Equality Act (2010) states that schools are required to make reasonable adjustments to support the learner to access and participate in school lessons and activities and that these learners should not be discriminated against because of their disability. This is supported by the United Nations convention on the rights of the child (UNCRC, 1989)</w:t>
      </w:r>
      <w:r w:rsidRPr="00E85D1D">
        <w:rPr>
          <w:rFonts w:ascii="Arial" w:hAnsi="Arial" w:cs="Arial"/>
          <w:color w:val="000000" w:themeColor="text1"/>
        </w:rPr>
        <w:t xml:space="preserve"> which protects the rights of children to access education (article 28) and those who have a disability have the right to lead a full life with dignity and as much independence as possible (article 23). In addition, the Welsh-Medium Education Strategy states that schools must provide </w:t>
      </w:r>
      <w:r w:rsidRPr="00E85D1D">
        <w:rPr>
          <w:rFonts w:ascii="Arial" w:hAnsi="Arial" w:cs="Arial"/>
          <w:color w:val="000000" w:themeColor="text1"/>
        </w:rPr>
        <w:lastRenderedPageBreak/>
        <w:t>opportunities for the acquisition of Welsh-language to all learners and that no one is refused Welsh-medium education on the grounds of their disability (Welsh Government, 2010). This is supported by the UNCRC (1989, article 30), which states that it is a right for children to use the language of their family. Furthermore, the Cymraeg 2050: Welsh language strategy action plan outlines a commitment to facilitating improved Welsh language opportunities for all learners to reach the goal of 1 million Welsh speakers by 2050 (Welsh Government, 2022</w:t>
      </w:r>
      <w:r w:rsidR="00C47E42">
        <w:rPr>
          <w:rFonts w:ascii="Arial" w:hAnsi="Arial" w:cs="Arial"/>
          <w:color w:val="000000" w:themeColor="text1"/>
        </w:rPr>
        <w:t>a</w:t>
      </w:r>
      <w:r w:rsidRPr="00E85D1D">
        <w:rPr>
          <w:rFonts w:ascii="Arial" w:hAnsi="Arial" w:cs="Arial"/>
          <w:color w:val="000000" w:themeColor="text1"/>
        </w:rPr>
        <w:t xml:space="preserve">). Despite this, Davies (2023) suggests that pupils with ALN may be at a systematic disadvantage in receiving Welsh-language opportunities in education. </w:t>
      </w:r>
    </w:p>
    <w:p w14:paraId="76039650" w14:textId="77777777" w:rsidR="00D47B02" w:rsidRPr="00D47B02" w:rsidRDefault="00D47B02" w:rsidP="00D47B02">
      <w:pPr>
        <w:spacing w:line="360" w:lineRule="auto"/>
        <w:rPr>
          <w:rFonts w:ascii="Arial" w:hAnsi="Arial" w:cs="Arial"/>
          <w:b/>
          <w:bCs/>
          <w:sz w:val="28"/>
          <w:szCs w:val="28"/>
        </w:rPr>
      </w:pPr>
      <w:r w:rsidRPr="00D47B02">
        <w:rPr>
          <w:rFonts w:ascii="Arial" w:hAnsi="Arial" w:cs="Arial"/>
          <w:b/>
          <w:bCs/>
          <w:sz w:val="28"/>
          <w:szCs w:val="28"/>
        </w:rPr>
        <w:t>The school development plan</w:t>
      </w:r>
    </w:p>
    <w:p w14:paraId="02AA7354" w14:textId="7175526C" w:rsidR="00D47B02" w:rsidRPr="00E85D1D" w:rsidRDefault="00D47B02" w:rsidP="00D47B02">
      <w:pPr>
        <w:spacing w:line="360" w:lineRule="auto"/>
        <w:rPr>
          <w:rFonts w:ascii="Arial" w:hAnsi="Arial" w:cs="Arial"/>
        </w:rPr>
      </w:pPr>
      <w:r w:rsidRPr="00E85D1D">
        <w:rPr>
          <w:rFonts w:ascii="Arial" w:hAnsi="Arial" w:cs="Arial"/>
        </w:rPr>
        <w:t>The SDP which will be discussed in this report outlines 6 priorities for 2022-2023 (see appendix 2). Examining the most recent national priorities the school identified potential areas for development for their SDP (</w:t>
      </w:r>
      <w:r w:rsidR="00BF44A8">
        <w:rPr>
          <w:rFonts w:ascii="Arial" w:hAnsi="Arial" w:cs="Arial"/>
        </w:rPr>
        <w:t>XXXXXXXXXXXXXXX</w:t>
      </w:r>
      <w:r w:rsidRPr="00E85D1D">
        <w:rPr>
          <w:rFonts w:ascii="Arial" w:hAnsi="Arial" w:cs="Arial"/>
        </w:rPr>
        <w:t>, 2022b). Evidence was gathered from analysis of data such as national assessments and other standardised scores (e.g. reading) as well as data relating to the wellbeing to identify areas for development. The school have one-page profiles and learning profiles for each child that follows them throughout their education at the school, these were great resources for monitoring individual progress in all areas of learning and experience.  The senior leaders underwent a 360-degree SWOT analysis, asking staff to be open and honest, to identify areas for development within the leadership team. The school SDP priorities were selected through consultation with and involvement of the headteacher, pupils, parents or carers, school staff and stakeholders (</w:t>
      </w:r>
      <w:r w:rsidR="00BF44A8">
        <w:rPr>
          <w:rFonts w:ascii="Arial" w:hAnsi="Arial" w:cs="Arial"/>
        </w:rPr>
        <w:t>XXXXXXXXXXXXXXX</w:t>
      </w:r>
      <w:r w:rsidRPr="00E85D1D">
        <w:rPr>
          <w:rFonts w:ascii="Arial" w:hAnsi="Arial" w:cs="Arial"/>
          <w:highlight w:val="black"/>
        </w:rPr>
        <w:t>.</w:t>
      </w:r>
      <w:r w:rsidRPr="00E85D1D">
        <w:rPr>
          <w:rFonts w:ascii="Arial" w:hAnsi="Arial" w:cs="Arial"/>
        </w:rPr>
        <w:t>, 2022b) in line with the Welsh Governments (2021a) guidance. Consultations were carried out through INSET days, questionnaires, parent and family meetings and staff meetings (</w:t>
      </w:r>
      <w:r w:rsidR="00BF44A8">
        <w:rPr>
          <w:rFonts w:ascii="Arial" w:hAnsi="Arial" w:cs="Arial"/>
        </w:rPr>
        <w:t>XXXXXXXXXXXXXXX</w:t>
      </w:r>
      <w:r w:rsidRPr="00E85D1D">
        <w:rPr>
          <w:rFonts w:ascii="Arial" w:hAnsi="Arial" w:cs="Arial"/>
        </w:rPr>
        <w:t>, 2022b). The Head teacher and senior leadership team established a vision for learning outlining the goals and aspirations for the school in line with the new Curriculum for Wales (Welsh Government, 2020) and underpinned by the Four Purposes. This vision sets the direction for learning and helps align the efforts of all involved towards achieving the desired outcomes. Copies of the SDP were provided to the Governing body and all staff, a summary is also displayed throughout the school and on media platforms (</w:t>
      </w:r>
      <w:r w:rsidR="00BF44A8">
        <w:rPr>
          <w:rFonts w:ascii="Arial" w:hAnsi="Arial" w:cs="Arial"/>
        </w:rPr>
        <w:t>XXXXXXXXXXXXXXX</w:t>
      </w:r>
      <w:r w:rsidRPr="00E85D1D">
        <w:rPr>
          <w:rFonts w:ascii="Arial" w:hAnsi="Arial" w:cs="Arial"/>
        </w:rPr>
        <w:t xml:space="preserve">, 2022b). SDP progress is monitored by the schools Quality and Performance Committee and relayed in each Headteacher’s report to governors. </w:t>
      </w:r>
    </w:p>
    <w:p w14:paraId="6016FF28" w14:textId="26DB1795" w:rsidR="00D47B02" w:rsidRPr="00E85D1D" w:rsidRDefault="00D47B02" w:rsidP="00D47B02">
      <w:pPr>
        <w:spacing w:line="360" w:lineRule="auto"/>
        <w:rPr>
          <w:rFonts w:ascii="Arial" w:hAnsi="Arial" w:cs="Arial"/>
        </w:rPr>
      </w:pPr>
      <w:r w:rsidRPr="00E85D1D">
        <w:rPr>
          <w:rFonts w:ascii="Arial" w:hAnsi="Arial" w:cs="Arial"/>
        </w:rPr>
        <w:t>The SDP (</w:t>
      </w:r>
      <w:r w:rsidR="00BF44A8">
        <w:rPr>
          <w:rFonts w:ascii="Arial" w:hAnsi="Arial" w:cs="Arial"/>
        </w:rPr>
        <w:t>XXXXXXXXXXXXXXX</w:t>
      </w:r>
      <w:r w:rsidRPr="00E85D1D">
        <w:rPr>
          <w:rFonts w:ascii="Arial" w:hAnsi="Arial" w:cs="Arial"/>
        </w:rPr>
        <w:t xml:space="preserve">, 2022b) details each priority including a clear rationale for each, an “action summary” (actions the school intends to take) and a “success summary” (the outcomes they want to achieve). Actions were identified through looking at the outcomes they wished to achieve and identifying actions which could best achieve the </w:t>
      </w:r>
      <w:r w:rsidRPr="00E85D1D">
        <w:rPr>
          <w:rFonts w:ascii="Arial" w:hAnsi="Arial" w:cs="Arial"/>
        </w:rPr>
        <w:lastRenderedPageBreak/>
        <w:t xml:space="preserve">desired outcomes. No evidence base or research was provided to support the action points the school chose to implement. The school staff are all expected to take action to work towards all priorities in the SDP, however, specific staff were allocated certain priorities to focus on and monitor. The headteacher’s role is overseeing and monitoring the implementation of all priorities across the school. </w:t>
      </w:r>
    </w:p>
    <w:p w14:paraId="6D4790BA" w14:textId="172F2BBB" w:rsidR="00D47B02" w:rsidRPr="00E85D1D" w:rsidRDefault="00D47B02" w:rsidP="00D47B02">
      <w:pPr>
        <w:spacing w:line="360" w:lineRule="auto"/>
        <w:rPr>
          <w:rFonts w:ascii="Arial" w:hAnsi="Arial" w:cs="Arial"/>
        </w:rPr>
      </w:pPr>
      <w:r w:rsidRPr="00E85D1D">
        <w:rPr>
          <w:rFonts w:ascii="Arial" w:hAnsi="Arial" w:cs="Arial"/>
        </w:rPr>
        <w:t xml:space="preserve">To measure the effectiveness of their action points in achieving their successful vision, the school uses a RAG rating system which is reviewed each term, which can be seen in the SDP </w:t>
      </w:r>
      <w:r w:rsidR="00BF44A8">
        <w:rPr>
          <w:rFonts w:ascii="Arial" w:hAnsi="Arial" w:cs="Arial"/>
        </w:rPr>
        <w:t>XXXXXXXXXXXXXXX</w:t>
      </w:r>
      <w:r w:rsidRPr="00E85D1D">
        <w:rPr>
          <w:rFonts w:ascii="Arial" w:hAnsi="Arial" w:cs="Arial"/>
        </w:rPr>
        <w:t>, 2022b</w:t>
      </w:r>
      <w:proofErr w:type="gramStart"/>
      <w:r w:rsidRPr="00E85D1D">
        <w:rPr>
          <w:rFonts w:ascii="Arial" w:hAnsi="Arial" w:cs="Arial"/>
        </w:rPr>
        <w:t>) .</w:t>
      </w:r>
      <w:proofErr w:type="gramEnd"/>
      <w:r w:rsidRPr="00E85D1D">
        <w:rPr>
          <w:rFonts w:ascii="Arial" w:hAnsi="Arial" w:cs="Arial"/>
        </w:rPr>
        <w:t xml:space="preserve"> The school stated that they are always very honest with the self-evaluation of the RAG rating and provide evidence to support their ratings. Progress is also monitored at regular staff meetings. During their last ESTYN inspection (ESTYN, 2017) it was pointed out that the school did not regularly discuss the SDP priorities within staff meetings and the school recognised this as something that needed to be rectified. Staff meetings are now well documented with minutes and the school maintains a spreadsheet where priorities from the SDP are listed and dates of meetings relating to each priority are listed. </w:t>
      </w:r>
    </w:p>
    <w:p w14:paraId="6D880F54" w14:textId="77777777" w:rsidR="00D47B02" w:rsidRPr="00D47B02" w:rsidRDefault="00D47B02" w:rsidP="00D47B02">
      <w:pPr>
        <w:spacing w:line="360" w:lineRule="auto"/>
        <w:rPr>
          <w:rFonts w:ascii="Arial" w:hAnsi="Arial" w:cs="Arial"/>
          <w:sz w:val="28"/>
          <w:szCs w:val="28"/>
        </w:rPr>
      </w:pPr>
      <w:r w:rsidRPr="00D47B02">
        <w:rPr>
          <w:rFonts w:ascii="Arial" w:hAnsi="Arial" w:cs="Arial"/>
          <w:b/>
          <w:bCs/>
          <w:sz w:val="28"/>
          <w:szCs w:val="28"/>
        </w:rPr>
        <w:t xml:space="preserve">Reflection and evaluation </w:t>
      </w:r>
    </w:p>
    <w:p w14:paraId="17C0E8C1" w14:textId="77777777" w:rsidR="00D47B02" w:rsidRPr="00E85D1D" w:rsidRDefault="00D47B02" w:rsidP="00D47B02">
      <w:pPr>
        <w:spacing w:line="360" w:lineRule="auto"/>
        <w:rPr>
          <w:rFonts w:ascii="Arial" w:hAnsi="Arial" w:cs="Arial"/>
        </w:rPr>
      </w:pPr>
      <w:r w:rsidRPr="00E85D1D">
        <w:rPr>
          <w:rFonts w:ascii="Arial" w:hAnsi="Arial" w:cs="Arial"/>
        </w:rPr>
        <w:t>It appears the school wishes to ensure that the SDP is clearly in line with Government Guidance, using many of the statements that are used in the Welsh Government’s ‘School Development Guidance’ (2014) and their priorities are shown to be in line with national priorities and the Curriculum for Wales (Welsh Government, 2020). The school is due an ESTYN inspection, therefor it may be that the school has made efforts to ensure this in preparation for their inspection. However, ESTYN (2019) stated that the changes in self-evaluation (previously mentioned) were due to schools doing this and how this negatively impacted on the effectiveness of SDP, with the schools focusing on evidence and what they do well rather than how they can improve, calling into question the effectiveness of their SDP.</w:t>
      </w:r>
    </w:p>
    <w:p w14:paraId="5EADE27E" w14:textId="2130D9CB" w:rsidR="00D47B02" w:rsidRPr="00E85D1D" w:rsidRDefault="00D47B02" w:rsidP="00D47B02">
      <w:pPr>
        <w:spacing w:line="360" w:lineRule="auto"/>
        <w:rPr>
          <w:rFonts w:ascii="Arial" w:hAnsi="Arial" w:cs="Arial"/>
        </w:rPr>
      </w:pPr>
      <w:r w:rsidRPr="00E85D1D">
        <w:rPr>
          <w:rFonts w:ascii="Arial" w:hAnsi="Arial" w:cs="Arial"/>
        </w:rPr>
        <w:t xml:space="preserve">Also, many of the action points identified within the SPD state what the school should “continue” to do </w:t>
      </w:r>
      <w:r w:rsidR="00BF44A8">
        <w:rPr>
          <w:rFonts w:ascii="Arial" w:hAnsi="Arial" w:cs="Arial"/>
        </w:rPr>
        <w:t>XXXXXXXXXXXXXXX</w:t>
      </w:r>
      <w:r w:rsidRPr="00E85D1D">
        <w:rPr>
          <w:rFonts w:ascii="Arial" w:hAnsi="Arial" w:cs="Arial"/>
        </w:rPr>
        <w:t xml:space="preserve">, 2022b). It could be argued that these not a very strong action points as the school simply states that it is going to continue to do rather that what they can change or introduce. Though admittedly, this is sometimes necessary, perhaps not to the extent that is seen across all priorities within their SDP. Priority 2 (to implement the new ALNET framework) uses this phrasing in five out of thirteen of its action points (see appendix 3). The 13 action points are extensive, and ambitious to achieve within one academic year, despite several of the points aiming to “continue” with current actions. Also, where there are always areas for improvement, the school is already a leader in ALN </w:t>
      </w:r>
      <w:r w:rsidRPr="00E85D1D">
        <w:rPr>
          <w:rFonts w:ascii="Arial" w:hAnsi="Arial" w:cs="Arial"/>
        </w:rPr>
        <w:lastRenderedPageBreak/>
        <w:t>reform within their cluster and had successfully moved the majority of their ALN pupils to the new ALN system. This therefor seems a strange priority for the SDP, however, with the higher-than-average ALN pupils in this school it may be necessary.</w:t>
      </w:r>
    </w:p>
    <w:p w14:paraId="4FD6E652" w14:textId="49DE875E" w:rsidR="00D47B02" w:rsidRPr="00E85D1D" w:rsidRDefault="00D47B02" w:rsidP="00D47B02">
      <w:pPr>
        <w:spacing w:line="360" w:lineRule="auto"/>
        <w:rPr>
          <w:rFonts w:ascii="Arial" w:hAnsi="Arial" w:cs="Arial"/>
        </w:rPr>
      </w:pPr>
      <w:r w:rsidRPr="00E85D1D">
        <w:rPr>
          <w:rFonts w:ascii="Arial" w:hAnsi="Arial" w:cs="Arial"/>
        </w:rPr>
        <w:t>When looking at the specific action points for this priority, several overlap and many had already been successfully implemented in the school prior to the creation of this SDP. The school has highly trained and dedicated support staff including HLTA’s and fantastic facilities within the “sunshine room” which is a support hub for children with ALN (specifically autism)</w:t>
      </w:r>
      <w:r w:rsidR="00104057" w:rsidRPr="00104057">
        <w:rPr>
          <w:rFonts w:ascii="Arial" w:hAnsi="Arial" w:cs="Arial"/>
        </w:rPr>
        <w:t xml:space="preserve"> </w:t>
      </w:r>
      <w:r w:rsidR="00104057">
        <w:rPr>
          <w:rFonts w:ascii="Arial" w:hAnsi="Arial" w:cs="Arial"/>
        </w:rPr>
        <w:t>(</w:t>
      </w:r>
      <w:r w:rsidR="00104057">
        <w:rPr>
          <w:rFonts w:ascii="Arial" w:hAnsi="Arial" w:cs="Arial"/>
        </w:rPr>
        <w:t>XXXXXXXXXXXXXXX</w:t>
      </w:r>
      <w:r w:rsidR="00104057">
        <w:rPr>
          <w:rFonts w:ascii="Arial" w:hAnsi="Arial" w:cs="Arial"/>
        </w:rPr>
        <w:t xml:space="preserve">, </w:t>
      </w:r>
      <w:r w:rsidR="00104057">
        <w:rPr>
          <w:rFonts w:ascii="Arial" w:hAnsi="Arial" w:cs="Arial"/>
        </w:rPr>
        <w:t>2024)</w:t>
      </w:r>
      <w:r w:rsidRPr="00E85D1D">
        <w:rPr>
          <w:rFonts w:ascii="Arial" w:hAnsi="Arial" w:cs="Arial"/>
        </w:rPr>
        <w:t>.  The emotional and behavioural difficulties HLTA listed as the thrive practitioner and wellbeing officer on the school on a page document (see appendix 3) is highly trained in ACE’s, trauma, and has THRIVE, Lego therapy and ELSA training. The school also has fantastic links and supports from the stakeholders, governors, parents, and carers adopting a sense of community. And as previously mentioned, the school has successfully transitioned students over to the new ALN system, in accordance with the ALNET Act (2018) and ALN Code (Welsh Government, 2021b). Thus, there is very little that the school was not already doing in priority 2 of their SDP, strengthening the case that this was placed as a priority in preparation for the upcoming ESTYN inspection. However, the positives of this remaining a priority for the school are clear. As the school has evidenced with their data, they had fewer children with ALN wandering from class, higher attendance, and quicker transition back to the mainstream class following dysregulation (</w:t>
      </w:r>
      <w:r w:rsidR="00BF44A8">
        <w:rPr>
          <w:rFonts w:ascii="Arial" w:hAnsi="Arial" w:cs="Arial"/>
        </w:rPr>
        <w:t>XXXXXXXXXXXXXXX</w:t>
      </w:r>
      <w:r w:rsidR="00BF44A8">
        <w:rPr>
          <w:rFonts w:ascii="Arial" w:hAnsi="Arial" w:cs="Arial"/>
        </w:rPr>
        <w:t>,</w:t>
      </w:r>
      <w:r w:rsidRPr="00E85D1D">
        <w:rPr>
          <w:rFonts w:ascii="Arial" w:hAnsi="Arial" w:cs="Arial"/>
        </w:rPr>
        <w:t xml:space="preserve"> 2022b). Therefor it is evident that their actions and ALP are resulting in positive outcomes for their learners with ALN.</w:t>
      </w:r>
    </w:p>
    <w:p w14:paraId="024EBCDF" w14:textId="1ECAFC07" w:rsidR="00D47B02" w:rsidRPr="00E85D1D" w:rsidRDefault="00D47B02" w:rsidP="00D47B02">
      <w:pPr>
        <w:spacing w:line="360" w:lineRule="auto"/>
        <w:rPr>
          <w:rFonts w:ascii="Arial" w:hAnsi="Arial" w:cs="Arial"/>
        </w:rPr>
      </w:pPr>
      <w:r w:rsidRPr="00E85D1D">
        <w:rPr>
          <w:rFonts w:ascii="Arial" w:hAnsi="Arial" w:cs="Arial"/>
        </w:rPr>
        <w:t xml:space="preserve">There were a three action points outlined under priority two of the SDP that I believe would have been better set as a separate priority or as an action point for a different priority. These were action points 6, 13 and 11 (see appendix 3). Two of these were relating to improving reading scores for all pupils. Though this is likely an issue that pupils with ALN face, this did not only apply to pupils </w:t>
      </w:r>
      <w:r w:rsidR="00BF44A8" w:rsidRPr="00E85D1D">
        <w:rPr>
          <w:rFonts w:ascii="Arial" w:hAnsi="Arial" w:cs="Arial"/>
        </w:rPr>
        <w:t>ALN,</w:t>
      </w:r>
      <w:r w:rsidRPr="00E85D1D">
        <w:rPr>
          <w:rFonts w:ascii="Arial" w:hAnsi="Arial" w:cs="Arial"/>
        </w:rPr>
        <w:t xml:space="preserve"> and this action point was adopted as a whole school approach for all learners. Another action point which falls into this category is action point 11 as it is in relation to supporting children from various ethnic and cultural backgrounds. Though there are a few students who have ALN in the school that would benefit from this, again this was used as a whole school approach and was not specific to the continued implementation of ALNET. </w:t>
      </w:r>
    </w:p>
    <w:p w14:paraId="21B06BC3" w14:textId="11DE39BB" w:rsidR="00D47B02" w:rsidRPr="00E85D1D" w:rsidRDefault="00D47B02" w:rsidP="00D47B02">
      <w:pPr>
        <w:spacing w:line="360" w:lineRule="auto"/>
        <w:rPr>
          <w:rFonts w:ascii="Arial" w:hAnsi="Arial" w:cs="Arial"/>
        </w:rPr>
      </w:pPr>
      <w:r w:rsidRPr="00E85D1D">
        <w:rPr>
          <w:rFonts w:ascii="Arial" w:hAnsi="Arial" w:cs="Arial"/>
        </w:rPr>
        <w:t xml:space="preserve">An area for improvement and possible action point for a future priority for the ALN students could be encourage students with ALN to participate in Welsh literacy lessons. It was observed that children were most often pulled out of class for ALP sessions or left to their own devices during Welsh Language lessons. </w:t>
      </w:r>
      <w:r w:rsidRPr="00E85D1D">
        <w:rPr>
          <w:rFonts w:ascii="Arial" w:hAnsi="Arial" w:cs="Arial"/>
          <w:color w:val="222222"/>
          <w:shd w:val="clear" w:color="auto" w:fill="FFFFFF"/>
        </w:rPr>
        <w:t xml:space="preserve">It may be that the children with ALN were not </w:t>
      </w:r>
      <w:r w:rsidRPr="00E85D1D">
        <w:rPr>
          <w:rFonts w:ascii="Arial" w:hAnsi="Arial" w:cs="Arial"/>
          <w:color w:val="222222"/>
          <w:shd w:val="clear" w:color="auto" w:fill="FFFFFF"/>
        </w:rPr>
        <w:lastRenderedPageBreak/>
        <w:t xml:space="preserve">expected to keep up with the Welsh lessons and become fluent and bilingual. However, Lye (2015) found that </w:t>
      </w:r>
      <w:r w:rsidRPr="00E85D1D">
        <w:rPr>
          <w:rFonts w:ascii="Arial" w:hAnsi="Arial" w:cs="Arial"/>
        </w:rPr>
        <w:t>bilingualism did not have a negative impact on the attainment of children with moderate learning difficulties and that the bilingual learners were at the same level in English language as the learners who were only receiving lessons though English, evidencing that bilingualism is achievable for students who have ALN. Despite this, Studies suggest that teachers generally have lower expectations for children who have ALN and that these expectations can have an impact on pupil performance (</w:t>
      </w:r>
      <w:r w:rsidRPr="00E85D1D">
        <w:rPr>
          <w:rFonts w:ascii="Arial" w:hAnsi="Arial" w:cs="Arial"/>
          <w:color w:val="222222"/>
          <w:shd w:val="clear" w:color="auto" w:fill="FFFFFF"/>
        </w:rPr>
        <w:t xml:space="preserve">Kashikar </w:t>
      </w:r>
      <w:r w:rsidRPr="00E85D1D">
        <w:rPr>
          <w:rFonts w:ascii="Arial" w:hAnsi="Arial" w:cs="Arial"/>
          <w:i/>
          <w:iCs/>
          <w:color w:val="222222"/>
          <w:shd w:val="clear" w:color="auto" w:fill="FFFFFF"/>
        </w:rPr>
        <w:t>et al</w:t>
      </w:r>
      <w:r w:rsidRPr="00E85D1D">
        <w:rPr>
          <w:rFonts w:ascii="Arial" w:hAnsi="Arial" w:cs="Arial"/>
          <w:color w:val="222222"/>
          <w:shd w:val="clear" w:color="auto" w:fill="FFFFFF"/>
        </w:rPr>
        <w:t xml:space="preserve">., 2023). </w:t>
      </w:r>
      <w:r w:rsidRPr="00E85D1D">
        <w:rPr>
          <w:rFonts w:ascii="Arial" w:hAnsi="Arial" w:cs="Arial"/>
        </w:rPr>
        <w:t xml:space="preserve">This was also observed to be the case in this school. When I asked about this the teachers would give answers with the general theme that it would not be beneficial to the students with ALN or that they would be unable to access the learning due to their ALN. I would argue that it is the duty of the teacher to differentiate the tasks to ensure that the student can access the learning at their level and should not be dismissed. This is supported by the Welsh Government (2010) stating that pupils with ALN should </w:t>
      </w:r>
      <w:r w:rsidR="009A2011">
        <w:rPr>
          <w:rFonts w:ascii="Arial" w:hAnsi="Arial" w:cs="Arial"/>
        </w:rPr>
        <w:t>be allowed the same</w:t>
      </w:r>
      <w:r w:rsidRPr="00E85D1D">
        <w:rPr>
          <w:rFonts w:ascii="Arial" w:hAnsi="Arial" w:cs="Arial"/>
        </w:rPr>
        <w:t xml:space="preserve"> opportunities to acquire Welsh language </w:t>
      </w:r>
      <w:r w:rsidR="009A2011">
        <w:rPr>
          <w:rFonts w:ascii="Arial" w:hAnsi="Arial" w:cs="Arial"/>
        </w:rPr>
        <w:t xml:space="preserve">as their </w:t>
      </w:r>
      <w:r w:rsidRPr="00E85D1D">
        <w:rPr>
          <w:rFonts w:ascii="Arial" w:hAnsi="Arial" w:cs="Arial"/>
        </w:rPr>
        <w:t>peers</w:t>
      </w:r>
      <w:r w:rsidR="009A2011">
        <w:rPr>
          <w:rFonts w:ascii="Arial" w:hAnsi="Arial" w:cs="Arial"/>
        </w:rPr>
        <w:t xml:space="preserve"> and should be supported to do so</w:t>
      </w:r>
      <w:r w:rsidRPr="00E85D1D">
        <w:rPr>
          <w:rFonts w:ascii="Arial" w:hAnsi="Arial" w:cs="Arial"/>
        </w:rPr>
        <w:t>. The role of education in ensuring these equitable opportunities is emphasised in the Cymraeg 2050 documentation (Welsh Government, 2022</w:t>
      </w:r>
      <w:r w:rsidR="00C47E42">
        <w:rPr>
          <w:rFonts w:ascii="Arial" w:hAnsi="Arial" w:cs="Arial"/>
        </w:rPr>
        <w:t>a</w:t>
      </w:r>
      <w:r w:rsidRPr="00E85D1D">
        <w:rPr>
          <w:rFonts w:ascii="Arial" w:hAnsi="Arial" w:cs="Arial"/>
        </w:rPr>
        <w:t>).</w:t>
      </w:r>
      <w:r w:rsidRPr="00E85D1D">
        <w:rPr>
          <w:rFonts w:ascii="Arial" w:hAnsi="Arial" w:cs="Arial"/>
          <w:color w:val="333333"/>
        </w:rPr>
        <w:t xml:space="preserve"> However, these unequal opportunities in Welsh with ALN is seen across the board, not only in schools, but in health and social care too</w:t>
      </w:r>
      <w:r w:rsidR="00C47E42">
        <w:rPr>
          <w:rFonts w:ascii="Arial" w:hAnsi="Arial" w:cs="Arial"/>
          <w:color w:val="333333"/>
        </w:rPr>
        <w:t>. This is recognised in the Welsh Governments (2022a) five-year plan to offer services through the medium of Welsh. Speech and Language has been identified as a priority area where there is a need to establish a Welsh language pathway and standardised assessments, which are currently only available in English (RCSLT, 2024).</w:t>
      </w:r>
    </w:p>
    <w:p w14:paraId="0822ECE4" w14:textId="77777777" w:rsidR="00D47B02" w:rsidRPr="00D47B02" w:rsidRDefault="00D47B02" w:rsidP="00D47B02">
      <w:pPr>
        <w:spacing w:line="360" w:lineRule="auto"/>
        <w:rPr>
          <w:rFonts w:ascii="Arial" w:hAnsi="Arial" w:cs="Arial"/>
          <w:sz w:val="28"/>
          <w:szCs w:val="28"/>
        </w:rPr>
      </w:pPr>
      <w:r w:rsidRPr="00D47B02">
        <w:rPr>
          <w:rFonts w:ascii="Arial" w:hAnsi="Arial" w:cs="Arial"/>
          <w:b/>
          <w:bCs/>
          <w:sz w:val="28"/>
          <w:szCs w:val="28"/>
        </w:rPr>
        <w:t>Conclusion (200 words)</w:t>
      </w:r>
      <w:r w:rsidRPr="00D47B02">
        <w:rPr>
          <w:rFonts w:ascii="Arial" w:hAnsi="Arial" w:cs="Arial"/>
          <w:sz w:val="28"/>
          <w:szCs w:val="28"/>
        </w:rPr>
        <w:t xml:space="preserve"> </w:t>
      </w:r>
    </w:p>
    <w:p w14:paraId="2E5BC3C9" w14:textId="76EEC28E" w:rsidR="00D47B02" w:rsidRPr="00E85D1D" w:rsidRDefault="00D47B02" w:rsidP="00D47B02">
      <w:pPr>
        <w:spacing w:line="360" w:lineRule="auto"/>
        <w:rPr>
          <w:rFonts w:ascii="Arial" w:hAnsi="Arial" w:cs="Arial"/>
        </w:rPr>
      </w:pPr>
      <w:r w:rsidRPr="00E85D1D">
        <w:rPr>
          <w:rFonts w:ascii="Arial" w:hAnsi="Arial" w:cs="Arial"/>
        </w:rPr>
        <w:t>I have gained valuable insights into the use of SDPs in schools, learning the significance of this as a tool to promoting a positive and gainful school experience for all learners. As I look ahead to my future as a teacher, I intend to use this knowledge to contribute to the development and implementation of purposeful SDP which will be impactful and beneficial to all learners. Furthermore, my research with regards to legislation and policy (ALNET and ALN reform) has emphasised duty of educators to facilitate an inclusive education for pupils with ALN. It is concerning to see that some teachers have lower expectations for students with ALN, particularly in acquiring a second language. In future I intend to be committed to advocating equal opportunities for the acquisition of the Welsh language for all learners as it is their right under the UNCRC (1986) article 30 and is part of the cultural identity of all schools in Wales and they should not be denied this right based on disability (Equality Act, 2010). I aim to create an inclusive and supportive environment in my classroom and the wider school environment where all students can thrive.</w:t>
      </w:r>
      <w:r w:rsidRPr="00E85D1D">
        <w:rPr>
          <w:rFonts w:ascii="Arial" w:hAnsi="Arial" w:cs="Arial"/>
          <w:color w:val="FFFFFF"/>
        </w:rPr>
        <w:br/>
      </w:r>
    </w:p>
    <w:p w14:paraId="0D686C5A" w14:textId="77777777" w:rsidR="00D47B02" w:rsidRPr="005416A0" w:rsidRDefault="00D47B02" w:rsidP="00D47B02">
      <w:pPr>
        <w:spacing w:line="360" w:lineRule="auto"/>
        <w:rPr>
          <w:rFonts w:ascii="Arial" w:hAnsi="Arial" w:cs="Arial"/>
          <w:b/>
          <w:bCs/>
          <w:u w:val="single"/>
        </w:rPr>
      </w:pPr>
      <w:r w:rsidRPr="005416A0">
        <w:rPr>
          <w:rFonts w:ascii="Arial" w:hAnsi="Arial" w:cs="Arial"/>
          <w:b/>
          <w:bCs/>
          <w:u w:val="single"/>
        </w:rPr>
        <w:lastRenderedPageBreak/>
        <w:t xml:space="preserve">Reference list: </w:t>
      </w:r>
    </w:p>
    <w:p w14:paraId="7A116247" w14:textId="77777777" w:rsidR="00D47B02" w:rsidRPr="00E85D1D" w:rsidRDefault="00D47B02" w:rsidP="00D47B02">
      <w:pPr>
        <w:spacing w:line="360" w:lineRule="auto"/>
        <w:rPr>
          <w:rFonts w:ascii="Arial" w:hAnsi="Arial" w:cs="Arial"/>
          <w:color w:val="111111"/>
          <w:shd w:val="clear" w:color="auto" w:fill="FFFFFF"/>
        </w:rPr>
      </w:pPr>
      <w:r w:rsidRPr="00E85D1D">
        <w:rPr>
          <w:rFonts w:ascii="Arial" w:hAnsi="Arial" w:cs="Arial"/>
          <w:i/>
          <w:iCs/>
        </w:rPr>
        <w:t xml:space="preserve">Additional Learning Needs and Education Tribunal (Wales) Act 2018 </w:t>
      </w:r>
      <w:r w:rsidRPr="00E85D1D">
        <w:rPr>
          <w:rFonts w:ascii="Arial" w:hAnsi="Arial" w:cs="Arial"/>
        </w:rPr>
        <w:t xml:space="preserve">[online]. Available at: </w:t>
      </w:r>
      <w:hyperlink r:id="rId12" w:history="1">
        <w:r w:rsidRPr="00E85D1D">
          <w:rPr>
            <w:rStyle w:val="Hyperlink"/>
            <w:rFonts w:ascii="Arial" w:hAnsi="Arial" w:cs="Arial"/>
          </w:rPr>
          <w:t>https://www.legislation.gov.uk/anaw/2018/2/part/1</w:t>
        </w:r>
      </w:hyperlink>
      <w:r w:rsidRPr="00E85D1D">
        <w:rPr>
          <w:rFonts w:ascii="Arial" w:hAnsi="Arial" w:cs="Arial"/>
        </w:rPr>
        <w:t xml:space="preserve"> </w:t>
      </w:r>
      <w:r w:rsidRPr="00E85D1D">
        <w:rPr>
          <w:rFonts w:ascii="Arial" w:hAnsi="Arial" w:cs="Arial"/>
          <w:color w:val="111111"/>
          <w:shd w:val="clear" w:color="auto" w:fill="FFFFFF"/>
        </w:rPr>
        <w:t>(Accessed: 22</w:t>
      </w:r>
      <w:r w:rsidRPr="00E85D1D">
        <w:rPr>
          <w:rFonts w:ascii="Arial" w:hAnsi="Arial" w:cs="Arial"/>
          <w:color w:val="111111"/>
          <w:shd w:val="clear" w:color="auto" w:fill="FFFFFF"/>
          <w:vertAlign w:val="superscript"/>
        </w:rPr>
        <w:t>nd</w:t>
      </w:r>
      <w:r w:rsidRPr="00E85D1D">
        <w:rPr>
          <w:rFonts w:ascii="Arial" w:hAnsi="Arial" w:cs="Arial"/>
          <w:color w:val="111111"/>
          <w:shd w:val="clear" w:color="auto" w:fill="FFFFFF"/>
        </w:rPr>
        <w:t xml:space="preserve"> February 2024)</w:t>
      </w:r>
    </w:p>
    <w:p w14:paraId="07F436BB" w14:textId="77777777" w:rsidR="00D47B02" w:rsidRPr="00E85D1D" w:rsidRDefault="00D47B02" w:rsidP="00D47B02">
      <w:pPr>
        <w:spacing w:line="360" w:lineRule="auto"/>
        <w:rPr>
          <w:rFonts w:ascii="Arial" w:hAnsi="Arial" w:cs="Arial"/>
        </w:rPr>
      </w:pPr>
      <w:r w:rsidRPr="00E85D1D">
        <w:rPr>
          <w:rFonts w:ascii="Arial" w:hAnsi="Arial" w:cs="Arial"/>
        </w:rPr>
        <w:t>British Educational Research Association (2018)</w:t>
      </w:r>
      <w:r w:rsidRPr="00E85D1D">
        <w:rPr>
          <w:rFonts w:ascii="Arial" w:hAnsi="Arial" w:cs="Arial"/>
          <w:i/>
          <w:iCs/>
        </w:rPr>
        <w:t xml:space="preserve"> Ethical Guidelines for Educational Research</w:t>
      </w:r>
      <w:r w:rsidRPr="00E85D1D">
        <w:rPr>
          <w:rFonts w:ascii="Arial" w:hAnsi="Arial" w:cs="Arial"/>
        </w:rPr>
        <w:t xml:space="preserve">, Fourth edition  [online] Available at: </w:t>
      </w:r>
      <w:hyperlink r:id="rId13" w:history="1">
        <w:r w:rsidRPr="00E85D1D">
          <w:rPr>
            <w:rStyle w:val="Hyperlink"/>
            <w:rFonts w:ascii="Arial" w:hAnsi="Arial" w:cs="Arial"/>
          </w:rPr>
          <w:t>https://www.bera.ac.uk/publication/ethical-guidelines-for-educational-research-2018</w:t>
        </w:r>
      </w:hyperlink>
      <w:r w:rsidRPr="00E85D1D">
        <w:rPr>
          <w:rFonts w:ascii="Arial" w:hAnsi="Arial" w:cs="Arial"/>
        </w:rPr>
        <w:t xml:space="preserve"> (Accessed: February 20</w:t>
      </w:r>
      <w:r w:rsidRPr="00E85D1D">
        <w:rPr>
          <w:rFonts w:ascii="Arial" w:hAnsi="Arial" w:cs="Arial"/>
          <w:vertAlign w:val="superscript"/>
        </w:rPr>
        <w:t>th</w:t>
      </w:r>
      <w:r w:rsidRPr="00E85D1D">
        <w:rPr>
          <w:rFonts w:ascii="Arial" w:hAnsi="Arial" w:cs="Arial"/>
        </w:rPr>
        <w:t xml:space="preserve"> 2024)</w:t>
      </w:r>
    </w:p>
    <w:p w14:paraId="3EE45E01" w14:textId="77777777" w:rsidR="00D47B02" w:rsidRPr="00E85D1D" w:rsidRDefault="00D47B02" w:rsidP="00D47B02">
      <w:pPr>
        <w:spacing w:line="360" w:lineRule="auto"/>
        <w:rPr>
          <w:rFonts w:ascii="Arial" w:hAnsi="Arial" w:cs="Arial"/>
        </w:rPr>
      </w:pPr>
      <w:r w:rsidRPr="00E85D1D">
        <w:rPr>
          <w:rStyle w:val="Emphasis"/>
          <w:rFonts w:ascii="Arial" w:hAnsi="Arial" w:cs="Arial"/>
          <w:color w:val="333333"/>
          <w:shd w:val="clear" w:color="auto" w:fill="FFFFFF"/>
        </w:rPr>
        <w:t>Convention on the rights of the child</w:t>
      </w:r>
      <w:r w:rsidRPr="00E85D1D">
        <w:rPr>
          <w:rFonts w:ascii="Arial" w:hAnsi="Arial" w:cs="Arial"/>
          <w:color w:val="333333"/>
          <w:shd w:val="clear" w:color="auto" w:fill="FFFFFF"/>
        </w:rPr>
        <w:t> (1989) Treaty no. 27531. </w:t>
      </w:r>
      <w:r w:rsidRPr="00E85D1D">
        <w:rPr>
          <w:rStyle w:val="Emphasis"/>
          <w:rFonts w:ascii="Arial" w:hAnsi="Arial" w:cs="Arial"/>
          <w:color w:val="333333"/>
          <w:shd w:val="clear" w:color="auto" w:fill="FFFFFF"/>
        </w:rPr>
        <w:t xml:space="preserve">United Nations Treaty </w:t>
      </w:r>
      <w:r w:rsidRPr="00E85D1D">
        <w:rPr>
          <w:rStyle w:val="Emphasis"/>
          <w:rFonts w:ascii="Arial" w:hAnsi="Arial" w:cs="Arial"/>
          <w:i w:val="0"/>
          <w:iCs w:val="0"/>
          <w:color w:val="333333"/>
          <w:shd w:val="clear" w:color="auto" w:fill="FFFFFF"/>
        </w:rPr>
        <w:t>Series</w:t>
      </w:r>
      <w:r w:rsidRPr="00E85D1D">
        <w:rPr>
          <w:rFonts w:ascii="Arial" w:hAnsi="Arial" w:cs="Arial"/>
          <w:i/>
          <w:iCs/>
          <w:color w:val="333333"/>
          <w:shd w:val="clear" w:color="auto" w:fill="FFFFFF"/>
        </w:rPr>
        <w:t>,</w:t>
      </w:r>
      <w:r w:rsidRPr="00E85D1D">
        <w:rPr>
          <w:rFonts w:ascii="Arial" w:hAnsi="Arial" w:cs="Arial"/>
          <w:color w:val="333333"/>
          <w:shd w:val="clear" w:color="auto" w:fill="FFFFFF"/>
        </w:rPr>
        <w:t xml:space="preserve"> 1577, pp. 3-178. </w:t>
      </w:r>
      <w:r w:rsidRPr="00E85D1D">
        <w:rPr>
          <w:rFonts w:ascii="Arial" w:hAnsi="Arial" w:cs="Arial"/>
          <w:color w:val="374151"/>
        </w:rPr>
        <w:t>[online]. Available at</w:t>
      </w:r>
      <w:r w:rsidRPr="00E85D1D">
        <w:rPr>
          <w:rFonts w:ascii="Arial" w:hAnsi="Arial" w:cs="Arial"/>
          <w:color w:val="333333"/>
          <w:shd w:val="clear" w:color="auto" w:fill="FFFFFF"/>
        </w:rPr>
        <w:t>: </w:t>
      </w:r>
      <w:hyperlink r:id="rId14" w:history="1">
        <w:r w:rsidRPr="00E85D1D">
          <w:rPr>
            <w:rStyle w:val="Hyperlink"/>
            <w:rFonts w:ascii="Arial" w:hAnsi="Arial" w:cs="Arial"/>
            <w:color w:val="0075AE"/>
            <w:shd w:val="clear" w:color="auto" w:fill="FFFFFF"/>
          </w:rPr>
          <w:t>https://treaties.un.org/doc/Treaties/1990/09/19900902%2003-14%20AM/Ch_IV_11p.pdf</w:t>
        </w:r>
      </w:hyperlink>
      <w:r w:rsidRPr="00E85D1D">
        <w:rPr>
          <w:rFonts w:ascii="Arial" w:hAnsi="Arial" w:cs="Arial"/>
          <w:color w:val="333333"/>
          <w:shd w:val="clear" w:color="auto" w:fill="FFFFFF"/>
        </w:rPr>
        <w:t> </w:t>
      </w:r>
      <w:r w:rsidRPr="00E85D1D">
        <w:rPr>
          <w:rFonts w:ascii="Arial" w:hAnsi="Arial" w:cs="Arial"/>
          <w:color w:val="374151"/>
        </w:rPr>
        <w:t>(Accessed 20</w:t>
      </w:r>
      <w:r w:rsidRPr="00E85D1D">
        <w:rPr>
          <w:rFonts w:ascii="Arial" w:hAnsi="Arial" w:cs="Arial"/>
          <w:color w:val="374151"/>
          <w:vertAlign w:val="superscript"/>
        </w:rPr>
        <w:t>th</w:t>
      </w:r>
      <w:r w:rsidRPr="00E85D1D">
        <w:rPr>
          <w:rFonts w:ascii="Arial" w:hAnsi="Arial" w:cs="Arial"/>
          <w:color w:val="374151"/>
        </w:rPr>
        <w:t xml:space="preserve"> February 2024)</w:t>
      </w:r>
    </w:p>
    <w:p w14:paraId="59F71D6F" w14:textId="77777777" w:rsidR="00D47B02" w:rsidRPr="00E85D1D" w:rsidRDefault="00D47B02" w:rsidP="00D47B02">
      <w:pPr>
        <w:spacing w:line="360" w:lineRule="auto"/>
        <w:rPr>
          <w:rFonts w:ascii="Arial" w:hAnsi="Arial" w:cs="Arial"/>
        </w:rPr>
      </w:pPr>
      <w:r w:rsidRPr="00E85D1D">
        <w:rPr>
          <w:rFonts w:ascii="Arial" w:hAnsi="Arial" w:cs="Arial"/>
        </w:rPr>
        <w:t xml:space="preserve">Davies, E, N., 2023, Are children and young people with additional learning needs at a systemic disadvantage regarding Welsh language opportunities? Educational Psychology in Practice, Vol. 39, Issue 2. </w:t>
      </w:r>
      <w:bookmarkStart w:id="1" w:name="_Hlk160467816"/>
      <w:r w:rsidRPr="00E85D1D">
        <w:rPr>
          <w:rFonts w:ascii="Arial" w:hAnsi="Arial" w:cs="Arial"/>
        </w:rPr>
        <w:t xml:space="preserve">[online] Available at: </w:t>
      </w:r>
      <w:bookmarkEnd w:id="1"/>
      <w:r w:rsidRPr="00E85D1D">
        <w:rPr>
          <w:rFonts w:ascii="Arial" w:hAnsi="Arial" w:cs="Arial"/>
        </w:rPr>
        <w:fldChar w:fldCharType="begin"/>
      </w:r>
      <w:r w:rsidRPr="00E85D1D">
        <w:rPr>
          <w:rFonts w:ascii="Arial" w:hAnsi="Arial" w:cs="Arial"/>
        </w:rPr>
        <w:instrText>HYPERLINK "https://www.tandfonline.com/doi/full/10.1080/02667363.2023.2186835"</w:instrText>
      </w:r>
      <w:r w:rsidRPr="00E85D1D">
        <w:rPr>
          <w:rFonts w:ascii="Arial" w:hAnsi="Arial" w:cs="Arial"/>
        </w:rPr>
        <w:fldChar w:fldCharType="separate"/>
      </w:r>
      <w:r w:rsidRPr="00E85D1D">
        <w:rPr>
          <w:rStyle w:val="Hyperlink"/>
          <w:rFonts w:ascii="Arial" w:hAnsi="Arial" w:cs="Arial"/>
        </w:rPr>
        <w:t>https://www.tandfonline.com/doi/full/10.1080/02667363.2023.2186835</w:t>
      </w:r>
      <w:r w:rsidRPr="00E85D1D">
        <w:rPr>
          <w:rFonts w:ascii="Arial" w:hAnsi="Arial" w:cs="Arial"/>
        </w:rPr>
        <w:fldChar w:fldCharType="end"/>
      </w:r>
      <w:r w:rsidRPr="00E85D1D">
        <w:rPr>
          <w:rFonts w:ascii="Arial" w:hAnsi="Arial" w:cs="Arial"/>
        </w:rPr>
        <w:t xml:space="preserve"> (Accessed: February 23</w:t>
      </w:r>
      <w:r w:rsidRPr="00E85D1D">
        <w:rPr>
          <w:rFonts w:ascii="Arial" w:hAnsi="Arial" w:cs="Arial"/>
          <w:vertAlign w:val="superscript"/>
        </w:rPr>
        <w:t>rd</w:t>
      </w:r>
      <w:proofErr w:type="gramStart"/>
      <w:r w:rsidRPr="00E85D1D">
        <w:rPr>
          <w:rFonts w:ascii="Arial" w:hAnsi="Arial" w:cs="Arial"/>
        </w:rPr>
        <w:t xml:space="preserve"> 2024</w:t>
      </w:r>
      <w:proofErr w:type="gramEnd"/>
      <w:r w:rsidRPr="00E85D1D">
        <w:rPr>
          <w:rFonts w:ascii="Arial" w:hAnsi="Arial" w:cs="Arial"/>
        </w:rPr>
        <w:t>)</w:t>
      </w:r>
    </w:p>
    <w:p w14:paraId="783119B1" w14:textId="51D94F10" w:rsidR="00D47B02" w:rsidRPr="00E85D1D" w:rsidRDefault="00D47B02" w:rsidP="00D47B02">
      <w:pPr>
        <w:spacing w:line="360" w:lineRule="auto"/>
        <w:rPr>
          <w:rFonts w:ascii="Arial" w:hAnsi="Arial" w:cs="Arial"/>
        </w:rPr>
      </w:pPr>
      <w:r w:rsidRPr="00E85D1D">
        <w:rPr>
          <w:rFonts w:ascii="Arial" w:hAnsi="Arial" w:cs="Arial"/>
        </w:rPr>
        <w:t xml:space="preserve">ESTYN (2017) A report on </w:t>
      </w:r>
      <w:r w:rsidR="00BF44A8">
        <w:rPr>
          <w:rFonts w:ascii="Arial" w:hAnsi="Arial" w:cs="Arial"/>
        </w:rPr>
        <w:t>XXXXXXXXXXXXXXX</w:t>
      </w:r>
      <w:r w:rsidRPr="00E85D1D">
        <w:rPr>
          <w:rFonts w:ascii="Arial" w:hAnsi="Arial" w:cs="Arial"/>
        </w:rPr>
        <w:t xml:space="preserve">. Available at: </w:t>
      </w:r>
      <w:hyperlink w:history="1">
        <w:r w:rsidR="00BF44A8" w:rsidRPr="00FA5080">
          <w:rPr>
            <w:rStyle w:val="Hyperlink"/>
            <w:rFonts w:ascii="Arial" w:hAnsi="Arial" w:cs="Arial"/>
          </w:rPr>
          <w:t>https://www.estyn.</w:t>
        </w:r>
        <w:r w:rsidR="00BF44A8" w:rsidRPr="00FA5080">
          <w:rPr>
            <w:rStyle w:val="Hyperlink"/>
            <w:rFonts w:ascii="Arial" w:hAnsi="Arial" w:cs="Arial"/>
          </w:rPr>
          <w:t xml:space="preserve"> </w:t>
        </w:r>
        <w:r w:rsidR="00BF44A8" w:rsidRPr="00FA5080">
          <w:rPr>
            <w:rStyle w:val="Hyperlink"/>
            <w:rFonts w:ascii="Arial" w:hAnsi="Arial" w:cs="Arial"/>
          </w:rPr>
          <w:t>XXXXXXXXXXXXXXXSchool.pdf</w:t>
        </w:r>
      </w:hyperlink>
      <w:r w:rsidRPr="00E85D1D">
        <w:rPr>
          <w:rFonts w:ascii="Arial" w:hAnsi="Arial" w:cs="Arial"/>
        </w:rPr>
        <w:t xml:space="preserve"> (Accessed: 10 February 2024) </w:t>
      </w:r>
    </w:p>
    <w:p w14:paraId="0EB38A7F" w14:textId="77777777" w:rsidR="00D47B02" w:rsidRPr="00E85D1D" w:rsidRDefault="00D47B02" w:rsidP="00D47B02">
      <w:pPr>
        <w:spacing w:line="360" w:lineRule="auto"/>
        <w:rPr>
          <w:rFonts w:ascii="Arial" w:hAnsi="Arial" w:cs="Arial"/>
        </w:rPr>
      </w:pPr>
      <w:r w:rsidRPr="00E85D1D">
        <w:rPr>
          <w:rFonts w:ascii="Arial" w:hAnsi="Arial" w:cs="Arial"/>
        </w:rPr>
        <w:t xml:space="preserve">ESTYN (2019) A new approach to self-evaluation reports – but what does it mean for schools? [online] Available at: </w:t>
      </w:r>
      <w:hyperlink r:id="rId15" w:history="1">
        <w:r w:rsidRPr="00E85D1D">
          <w:rPr>
            <w:rStyle w:val="Hyperlink"/>
            <w:rFonts w:ascii="Arial" w:hAnsi="Arial" w:cs="Arial"/>
          </w:rPr>
          <w:t>https://www.estyn.gov.wales/blog/new-approach-self-evaluation-reports-what-does-it-mean-schools</w:t>
        </w:r>
      </w:hyperlink>
      <w:r w:rsidRPr="00E85D1D">
        <w:rPr>
          <w:rFonts w:ascii="Arial" w:hAnsi="Arial" w:cs="Arial"/>
        </w:rPr>
        <w:t xml:space="preserve"> (Accessed: 10th February 2024)</w:t>
      </w:r>
    </w:p>
    <w:p w14:paraId="18D4F2E5" w14:textId="77777777" w:rsidR="00D47B02" w:rsidRPr="00E85D1D" w:rsidRDefault="00D47B02" w:rsidP="00D47B02">
      <w:pPr>
        <w:spacing w:line="360" w:lineRule="auto"/>
        <w:rPr>
          <w:rFonts w:ascii="Arial" w:hAnsi="Arial" w:cs="Arial"/>
          <w:color w:val="000000" w:themeColor="text1"/>
        </w:rPr>
      </w:pPr>
      <w:r w:rsidRPr="00E85D1D">
        <w:rPr>
          <w:rFonts w:ascii="Arial" w:hAnsi="Arial" w:cs="Arial"/>
          <w:i/>
          <w:iCs/>
          <w:color w:val="000000" w:themeColor="text1"/>
        </w:rPr>
        <w:t>Equality Act 2010</w:t>
      </w:r>
      <w:r w:rsidRPr="00E85D1D">
        <w:rPr>
          <w:rFonts w:ascii="Arial" w:hAnsi="Arial" w:cs="Arial"/>
          <w:color w:val="000000" w:themeColor="text1"/>
        </w:rPr>
        <w:t xml:space="preserve">. [online]. Available at: </w:t>
      </w:r>
      <w:hyperlink r:id="rId16" w:history="1">
        <w:r w:rsidRPr="00E85D1D">
          <w:rPr>
            <w:rStyle w:val="Hyperlink"/>
            <w:rFonts w:ascii="Arial" w:hAnsi="Arial" w:cs="Arial"/>
            <w:color w:val="000000" w:themeColor="text1"/>
            <w:u w:val="none"/>
          </w:rPr>
          <w:t>https://www.legislation.gov.uk/ukpga/2010/15/part/2/chapter/1</w:t>
        </w:r>
      </w:hyperlink>
      <w:r w:rsidRPr="00E85D1D">
        <w:rPr>
          <w:rFonts w:ascii="Arial" w:hAnsi="Arial" w:cs="Arial"/>
          <w:color w:val="000000" w:themeColor="text1"/>
        </w:rPr>
        <w:t xml:space="preserve"> (Accessed: 15</w:t>
      </w:r>
      <w:r w:rsidRPr="00E85D1D">
        <w:rPr>
          <w:rFonts w:ascii="Arial" w:hAnsi="Arial" w:cs="Arial"/>
          <w:color w:val="000000" w:themeColor="text1"/>
          <w:vertAlign w:val="superscript"/>
        </w:rPr>
        <w:t>th</w:t>
      </w:r>
      <w:r w:rsidRPr="00E85D1D">
        <w:rPr>
          <w:rFonts w:ascii="Arial" w:hAnsi="Arial" w:cs="Arial"/>
          <w:color w:val="000000" w:themeColor="text1"/>
        </w:rPr>
        <w:t xml:space="preserve"> February 2024)</w:t>
      </w:r>
    </w:p>
    <w:p w14:paraId="3C76FCFB" w14:textId="3B9F6B8E" w:rsidR="00D47B02" w:rsidRPr="00E85D1D" w:rsidRDefault="00BF44A8" w:rsidP="00D47B02">
      <w:pPr>
        <w:spacing w:line="360" w:lineRule="auto"/>
        <w:rPr>
          <w:rFonts w:ascii="Arial" w:hAnsi="Arial" w:cs="Arial"/>
        </w:rPr>
      </w:pPr>
      <w:r>
        <w:rPr>
          <w:rFonts w:ascii="Arial" w:hAnsi="Arial" w:cs="Arial"/>
        </w:rPr>
        <w:t>XXXXXXXXXXXXXXX</w:t>
      </w:r>
      <w:r w:rsidRPr="00E85D1D">
        <w:rPr>
          <w:rFonts w:ascii="Arial" w:hAnsi="Arial" w:cs="Arial"/>
        </w:rPr>
        <w:t xml:space="preserve"> </w:t>
      </w:r>
      <w:r w:rsidR="00D47B02" w:rsidRPr="00E85D1D">
        <w:rPr>
          <w:rFonts w:ascii="Arial" w:hAnsi="Arial" w:cs="Arial"/>
        </w:rPr>
        <w:t xml:space="preserve">(2022a) </w:t>
      </w:r>
      <w:r>
        <w:rPr>
          <w:rFonts w:ascii="Arial" w:hAnsi="Arial" w:cs="Arial"/>
        </w:rPr>
        <w:t>XXXXXXXXXXXXXXX</w:t>
      </w:r>
      <w:r w:rsidRPr="00E85D1D">
        <w:rPr>
          <w:rFonts w:ascii="Arial" w:hAnsi="Arial" w:cs="Arial"/>
        </w:rPr>
        <w:t xml:space="preserve"> </w:t>
      </w:r>
      <w:r w:rsidR="00D47B02" w:rsidRPr="00E85D1D">
        <w:rPr>
          <w:rFonts w:ascii="Arial" w:hAnsi="Arial" w:cs="Arial"/>
        </w:rPr>
        <w:t xml:space="preserve">– </w:t>
      </w:r>
      <w:r w:rsidR="00D47B02" w:rsidRPr="00E85D1D">
        <w:rPr>
          <w:rFonts w:ascii="Arial" w:hAnsi="Arial" w:cs="Arial"/>
          <w:i/>
          <w:iCs/>
        </w:rPr>
        <w:t xml:space="preserve">School Development plan, Summary. </w:t>
      </w:r>
      <w:r w:rsidR="00D47B02" w:rsidRPr="00E85D1D">
        <w:rPr>
          <w:rFonts w:ascii="Arial" w:hAnsi="Arial" w:cs="Arial"/>
        </w:rPr>
        <w:t xml:space="preserve">Unpublished [see appendix 1] </w:t>
      </w:r>
    </w:p>
    <w:p w14:paraId="3BD3EF18" w14:textId="6D76D174" w:rsidR="00D47B02" w:rsidRPr="00E85D1D" w:rsidRDefault="00BF44A8" w:rsidP="00D47B02">
      <w:pPr>
        <w:spacing w:line="360" w:lineRule="auto"/>
        <w:rPr>
          <w:rFonts w:ascii="Arial" w:hAnsi="Arial" w:cs="Arial"/>
        </w:rPr>
      </w:pPr>
      <w:r>
        <w:rPr>
          <w:rFonts w:ascii="Arial" w:hAnsi="Arial" w:cs="Arial"/>
        </w:rPr>
        <w:t>XXXXXXXXXXXXXXX</w:t>
      </w:r>
      <w:r w:rsidRPr="00E85D1D">
        <w:rPr>
          <w:rFonts w:ascii="Arial" w:hAnsi="Arial" w:cs="Arial"/>
        </w:rPr>
        <w:t xml:space="preserve"> </w:t>
      </w:r>
      <w:r w:rsidR="00D47B02" w:rsidRPr="00E85D1D">
        <w:rPr>
          <w:rFonts w:ascii="Arial" w:hAnsi="Arial" w:cs="Arial"/>
        </w:rPr>
        <w:t>(2022b)</w:t>
      </w:r>
      <w:r w:rsidR="00D47B02" w:rsidRPr="00E85D1D">
        <w:rPr>
          <w:rFonts w:ascii="Arial" w:hAnsi="Arial" w:cs="Arial"/>
          <w:i/>
          <w:iCs/>
        </w:rPr>
        <w:t xml:space="preserve"> Self-evaluation and Development Planning 2022-2023. </w:t>
      </w:r>
      <w:r>
        <w:rPr>
          <w:rFonts w:ascii="Arial" w:hAnsi="Arial" w:cs="Arial"/>
        </w:rPr>
        <w:t>XXXXXXXXXXXXXXX</w:t>
      </w:r>
      <w:r w:rsidRPr="00E85D1D">
        <w:rPr>
          <w:rFonts w:ascii="Arial" w:hAnsi="Arial" w:cs="Arial"/>
        </w:rPr>
        <w:t xml:space="preserve"> </w:t>
      </w:r>
      <w:r w:rsidR="00D47B02" w:rsidRPr="00E85D1D">
        <w:rPr>
          <w:rFonts w:ascii="Arial" w:hAnsi="Arial" w:cs="Arial"/>
        </w:rPr>
        <w:t xml:space="preserve">Unpublished. </w:t>
      </w:r>
    </w:p>
    <w:p w14:paraId="4C883140" w14:textId="024B7FB4" w:rsidR="00D47B02" w:rsidRDefault="00BF44A8" w:rsidP="00D47B02">
      <w:pPr>
        <w:spacing w:line="360" w:lineRule="auto"/>
        <w:rPr>
          <w:rFonts w:ascii="Arial" w:hAnsi="Arial" w:cs="Arial"/>
        </w:rPr>
      </w:pPr>
      <w:r>
        <w:rPr>
          <w:rFonts w:ascii="Arial" w:hAnsi="Arial" w:cs="Arial"/>
        </w:rPr>
        <w:t>XXXXXXXXXXXXXXX</w:t>
      </w:r>
      <w:r w:rsidRPr="00E85D1D">
        <w:rPr>
          <w:rFonts w:ascii="Arial" w:hAnsi="Arial" w:cs="Arial"/>
        </w:rPr>
        <w:t xml:space="preserve"> </w:t>
      </w:r>
      <w:r w:rsidR="00D47B02" w:rsidRPr="00E85D1D">
        <w:rPr>
          <w:rFonts w:ascii="Arial" w:hAnsi="Arial" w:cs="Arial"/>
        </w:rPr>
        <w:t xml:space="preserve">(2023) </w:t>
      </w:r>
      <w:r w:rsidR="00D47B02" w:rsidRPr="00E85D1D">
        <w:rPr>
          <w:rFonts w:ascii="Arial" w:hAnsi="Arial" w:cs="Arial"/>
          <w:i/>
          <w:iCs/>
        </w:rPr>
        <w:t>School on a page</w:t>
      </w:r>
      <w:r w:rsidR="00D47B02" w:rsidRPr="00E85D1D">
        <w:rPr>
          <w:rFonts w:ascii="Arial" w:hAnsi="Arial" w:cs="Arial"/>
        </w:rPr>
        <w:t xml:space="preserve">. </w:t>
      </w:r>
      <w:r>
        <w:rPr>
          <w:rFonts w:ascii="Arial" w:hAnsi="Arial" w:cs="Arial"/>
        </w:rPr>
        <w:t>XXXXXXXXXXXXXXX</w:t>
      </w:r>
      <w:r w:rsidRPr="00E85D1D">
        <w:rPr>
          <w:rFonts w:ascii="Arial" w:hAnsi="Arial" w:cs="Arial"/>
        </w:rPr>
        <w:t xml:space="preserve"> </w:t>
      </w:r>
      <w:r w:rsidR="00D47B02" w:rsidRPr="00E85D1D">
        <w:rPr>
          <w:rFonts w:ascii="Arial" w:hAnsi="Arial" w:cs="Arial"/>
        </w:rPr>
        <w:t>Unpublished [See appendix 2]</w:t>
      </w:r>
    </w:p>
    <w:p w14:paraId="25FE56C6" w14:textId="7C893770" w:rsidR="00104057" w:rsidRPr="00E85D1D" w:rsidRDefault="00104057" w:rsidP="00D47B02">
      <w:pPr>
        <w:spacing w:line="360" w:lineRule="auto"/>
        <w:rPr>
          <w:rFonts w:ascii="Arial" w:hAnsi="Arial" w:cs="Arial"/>
        </w:rPr>
      </w:pPr>
      <w:r>
        <w:rPr>
          <w:rFonts w:ascii="Arial" w:hAnsi="Arial" w:cs="Arial"/>
        </w:rPr>
        <w:t>XXXXXXXXXXXXXXX (2024) Sunshine Room – XXXXXXXXXXX [online] Available at XXXXXXXXXXXXXXXXXXXXXXXXXXX (Accessed: 1</w:t>
      </w:r>
      <w:r w:rsidRPr="00104057">
        <w:rPr>
          <w:rFonts w:ascii="Arial" w:hAnsi="Arial" w:cs="Arial"/>
          <w:vertAlign w:val="superscript"/>
        </w:rPr>
        <w:t>st</w:t>
      </w:r>
      <w:r>
        <w:rPr>
          <w:rFonts w:ascii="Arial" w:hAnsi="Arial" w:cs="Arial"/>
        </w:rPr>
        <w:t xml:space="preserve"> March 2024)</w:t>
      </w:r>
    </w:p>
    <w:p w14:paraId="1FD653AC" w14:textId="77777777" w:rsidR="00D47B02" w:rsidRPr="00E85D1D" w:rsidRDefault="00D47B02" w:rsidP="00D47B02">
      <w:pPr>
        <w:spacing w:line="360" w:lineRule="auto"/>
        <w:rPr>
          <w:rFonts w:ascii="Arial" w:hAnsi="Arial" w:cs="Arial"/>
        </w:rPr>
      </w:pPr>
      <w:r w:rsidRPr="00E85D1D">
        <w:rPr>
          <w:rFonts w:ascii="Arial" w:hAnsi="Arial" w:cs="Arial"/>
          <w:color w:val="222222"/>
          <w:shd w:val="clear" w:color="auto" w:fill="FFFFFF"/>
        </w:rPr>
        <w:lastRenderedPageBreak/>
        <w:t xml:space="preserve">Kashikar, L., </w:t>
      </w:r>
      <w:proofErr w:type="spellStart"/>
      <w:r w:rsidRPr="00E85D1D">
        <w:rPr>
          <w:rFonts w:ascii="Arial" w:hAnsi="Arial" w:cs="Arial"/>
          <w:color w:val="222222"/>
          <w:shd w:val="clear" w:color="auto" w:fill="FFFFFF"/>
        </w:rPr>
        <w:t>Soemers</w:t>
      </w:r>
      <w:proofErr w:type="spellEnd"/>
      <w:r w:rsidRPr="00E85D1D">
        <w:rPr>
          <w:rFonts w:ascii="Arial" w:hAnsi="Arial" w:cs="Arial"/>
          <w:color w:val="222222"/>
          <w:shd w:val="clear" w:color="auto" w:fill="FFFFFF"/>
        </w:rPr>
        <w:t xml:space="preserve">, L., </w:t>
      </w:r>
      <w:proofErr w:type="spellStart"/>
      <w:r w:rsidRPr="00E85D1D">
        <w:rPr>
          <w:rFonts w:ascii="Arial" w:hAnsi="Arial" w:cs="Arial"/>
          <w:color w:val="222222"/>
          <w:shd w:val="clear" w:color="auto" w:fill="FFFFFF"/>
        </w:rPr>
        <w:t>Lüke</w:t>
      </w:r>
      <w:proofErr w:type="spellEnd"/>
      <w:r w:rsidRPr="00E85D1D">
        <w:rPr>
          <w:rFonts w:ascii="Arial" w:hAnsi="Arial" w:cs="Arial"/>
          <w:color w:val="222222"/>
          <w:shd w:val="clear" w:color="auto" w:fill="FFFFFF"/>
        </w:rPr>
        <w:t>, T. </w:t>
      </w:r>
      <w:r w:rsidRPr="00E85D1D">
        <w:rPr>
          <w:rFonts w:ascii="Arial" w:hAnsi="Arial" w:cs="Arial"/>
          <w:i/>
          <w:iCs/>
          <w:color w:val="222222"/>
          <w:shd w:val="clear" w:color="auto" w:fill="FFFFFF"/>
        </w:rPr>
        <w:t xml:space="preserve">et al. (2023) </w:t>
      </w:r>
      <w:r w:rsidRPr="00E85D1D">
        <w:rPr>
          <w:rFonts w:ascii="Arial" w:hAnsi="Arial" w:cs="Arial"/>
          <w:color w:val="222222"/>
          <w:shd w:val="clear" w:color="auto" w:fill="FFFFFF"/>
        </w:rPr>
        <w:t xml:space="preserve">‘Does the ‘Learning Disability’ label lower teachers’ performance expectations?’, </w:t>
      </w:r>
      <w:r w:rsidRPr="00E85D1D">
        <w:rPr>
          <w:rFonts w:ascii="Arial" w:hAnsi="Arial" w:cs="Arial"/>
          <w:i/>
          <w:iCs/>
          <w:color w:val="222222"/>
          <w:shd w:val="clear" w:color="auto" w:fill="FFFFFF"/>
        </w:rPr>
        <w:t>Social Psychology of Education,</w:t>
      </w:r>
      <w:r w:rsidRPr="00E85D1D">
        <w:rPr>
          <w:rFonts w:ascii="Arial" w:hAnsi="Arial" w:cs="Arial"/>
          <w:color w:val="222222"/>
          <w:shd w:val="clear" w:color="auto" w:fill="FFFFFF"/>
        </w:rPr>
        <w:t xml:space="preserve"> Vol.26, pp.971–1000 [online]. Available at:  </w:t>
      </w:r>
      <w:hyperlink r:id="rId17" w:history="1">
        <w:r w:rsidRPr="00E85D1D">
          <w:rPr>
            <w:rStyle w:val="Hyperlink"/>
            <w:rFonts w:ascii="Arial" w:hAnsi="Arial" w:cs="Arial"/>
            <w:shd w:val="clear" w:color="auto" w:fill="FFFFFF"/>
          </w:rPr>
          <w:t>https://doi.org/10.1007/s11218-023-09775-1</w:t>
        </w:r>
      </w:hyperlink>
      <w:r w:rsidRPr="00E85D1D">
        <w:rPr>
          <w:rFonts w:ascii="Arial" w:hAnsi="Arial" w:cs="Arial"/>
          <w:color w:val="222222"/>
          <w:shd w:val="clear" w:color="auto" w:fill="FFFFFF"/>
        </w:rPr>
        <w:t xml:space="preserve"> (Accessed: 1</w:t>
      </w:r>
      <w:r w:rsidRPr="00E85D1D">
        <w:rPr>
          <w:rFonts w:ascii="Arial" w:hAnsi="Arial" w:cs="Arial"/>
          <w:color w:val="222222"/>
          <w:shd w:val="clear" w:color="auto" w:fill="FFFFFF"/>
          <w:vertAlign w:val="superscript"/>
        </w:rPr>
        <w:t>st</w:t>
      </w:r>
      <w:r w:rsidRPr="00E85D1D">
        <w:rPr>
          <w:rFonts w:ascii="Arial" w:hAnsi="Arial" w:cs="Arial"/>
          <w:color w:val="222222"/>
          <w:shd w:val="clear" w:color="auto" w:fill="FFFFFF"/>
        </w:rPr>
        <w:t xml:space="preserve"> March 2024) </w:t>
      </w:r>
    </w:p>
    <w:p w14:paraId="7C54A4C7" w14:textId="39C73413" w:rsidR="00D47B02" w:rsidRPr="00E85D1D" w:rsidRDefault="00D47B02" w:rsidP="00D47B02">
      <w:pPr>
        <w:spacing w:line="360" w:lineRule="auto"/>
        <w:rPr>
          <w:rFonts w:ascii="Arial" w:hAnsi="Arial" w:cs="Arial"/>
          <w:b/>
          <w:bCs/>
        </w:rPr>
      </w:pPr>
      <w:r w:rsidRPr="00E85D1D">
        <w:rPr>
          <w:rFonts w:ascii="Arial" w:hAnsi="Arial" w:cs="Arial"/>
          <w:color w:val="222222"/>
          <w:shd w:val="clear" w:color="auto" w:fill="FFFFFF"/>
        </w:rPr>
        <w:t xml:space="preserve">Lye, C.B., </w:t>
      </w:r>
      <w:r w:rsidR="008A5B67">
        <w:rPr>
          <w:rFonts w:ascii="Arial" w:hAnsi="Arial" w:cs="Arial"/>
          <w:color w:val="222222"/>
          <w:shd w:val="clear" w:color="auto" w:fill="FFFFFF"/>
        </w:rPr>
        <w:t>(</w:t>
      </w:r>
      <w:r w:rsidRPr="00E85D1D">
        <w:rPr>
          <w:rFonts w:ascii="Arial" w:hAnsi="Arial" w:cs="Arial"/>
          <w:color w:val="222222"/>
          <w:shd w:val="clear" w:color="auto" w:fill="FFFFFF"/>
        </w:rPr>
        <w:t>2015</w:t>
      </w:r>
      <w:r w:rsidR="008A5B67">
        <w:rPr>
          <w:rFonts w:ascii="Arial" w:hAnsi="Arial" w:cs="Arial"/>
          <w:color w:val="222222"/>
          <w:shd w:val="clear" w:color="auto" w:fill="FFFFFF"/>
        </w:rPr>
        <w:t>)</w:t>
      </w:r>
      <w:r w:rsidRPr="00E85D1D">
        <w:rPr>
          <w:rFonts w:ascii="Arial" w:hAnsi="Arial" w:cs="Arial"/>
          <w:color w:val="222222"/>
          <w:shd w:val="clear" w:color="auto" w:fill="FFFFFF"/>
        </w:rPr>
        <w:t>. </w:t>
      </w:r>
      <w:r w:rsidRPr="00E85D1D">
        <w:rPr>
          <w:rFonts w:ascii="Arial" w:hAnsi="Arial" w:cs="Arial"/>
          <w:i/>
          <w:iCs/>
          <w:color w:val="222222"/>
          <w:shd w:val="clear" w:color="auto" w:fill="FFFFFF"/>
        </w:rPr>
        <w:t>An exploratory study of the linguistic and cognitive skills of Welsh-English bilingual children with moderate learning difficulties in Welsh-Medium education</w:t>
      </w:r>
      <w:r w:rsidRPr="00E85D1D">
        <w:rPr>
          <w:rFonts w:ascii="Arial" w:hAnsi="Arial" w:cs="Arial"/>
          <w:color w:val="222222"/>
          <w:shd w:val="clear" w:color="auto" w:fill="FFFFFF"/>
        </w:rPr>
        <w:t xml:space="preserve">. Bangor University: Wales [online]. Available at: </w:t>
      </w:r>
      <w:hyperlink r:id="rId18" w:history="1">
        <w:r w:rsidRPr="00E85D1D">
          <w:rPr>
            <w:rStyle w:val="Hyperlink"/>
            <w:rFonts w:ascii="Arial" w:hAnsi="Arial" w:cs="Arial"/>
            <w:shd w:val="clear" w:color="auto" w:fill="FFFFFF"/>
          </w:rPr>
          <w:t>https://www.proquest.com/docview/1810881880?pq-origsite=gscholar&amp;fromopenview=true&amp;sourcetype=Dissertations%20&amp;%20Theses</w:t>
        </w:r>
      </w:hyperlink>
      <w:r w:rsidRPr="00E85D1D">
        <w:rPr>
          <w:rFonts w:ascii="Arial" w:hAnsi="Arial" w:cs="Arial"/>
          <w:color w:val="222222"/>
          <w:shd w:val="clear" w:color="auto" w:fill="FFFFFF"/>
        </w:rPr>
        <w:t xml:space="preserve"> (Accessed: 1</w:t>
      </w:r>
      <w:r w:rsidRPr="00E85D1D">
        <w:rPr>
          <w:rFonts w:ascii="Arial" w:hAnsi="Arial" w:cs="Arial"/>
          <w:color w:val="222222"/>
          <w:shd w:val="clear" w:color="auto" w:fill="FFFFFF"/>
          <w:vertAlign w:val="superscript"/>
        </w:rPr>
        <w:t>st</w:t>
      </w:r>
      <w:r w:rsidRPr="00E85D1D">
        <w:rPr>
          <w:rFonts w:ascii="Arial" w:hAnsi="Arial" w:cs="Arial"/>
          <w:color w:val="222222"/>
          <w:shd w:val="clear" w:color="auto" w:fill="FFFFFF"/>
        </w:rPr>
        <w:t xml:space="preserve"> March 2023)</w:t>
      </w:r>
    </w:p>
    <w:p w14:paraId="56426871" w14:textId="058F9CB8" w:rsidR="00D47B02" w:rsidRDefault="00D47B02" w:rsidP="00D47B02">
      <w:pPr>
        <w:spacing w:line="360" w:lineRule="auto"/>
        <w:rPr>
          <w:rFonts w:ascii="Arial" w:hAnsi="Arial" w:cs="Arial"/>
        </w:rPr>
      </w:pPr>
      <w:r w:rsidRPr="00E85D1D">
        <w:rPr>
          <w:rFonts w:ascii="Arial" w:hAnsi="Arial" w:cs="Arial"/>
        </w:rPr>
        <w:t xml:space="preserve">My Local School </w:t>
      </w:r>
      <w:r w:rsidR="008A5B67">
        <w:rPr>
          <w:rFonts w:ascii="Arial" w:hAnsi="Arial" w:cs="Arial"/>
        </w:rPr>
        <w:t>(</w:t>
      </w:r>
      <w:r w:rsidRPr="00E85D1D">
        <w:rPr>
          <w:rFonts w:ascii="Arial" w:hAnsi="Arial" w:cs="Arial"/>
        </w:rPr>
        <w:t>2023</w:t>
      </w:r>
      <w:r w:rsidR="008A5B67">
        <w:rPr>
          <w:rFonts w:ascii="Arial" w:hAnsi="Arial" w:cs="Arial"/>
        </w:rPr>
        <w:t>)</w:t>
      </w:r>
      <w:r w:rsidRPr="00E85D1D">
        <w:rPr>
          <w:rFonts w:ascii="Arial" w:hAnsi="Arial" w:cs="Arial"/>
        </w:rPr>
        <w:t xml:space="preserve"> </w:t>
      </w:r>
      <w:r w:rsidR="00BF44A8">
        <w:rPr>
          <w:rFonts w:ascii="Arial" w:hAnsi="Arial" w:cs="Arial"/>
        </w:rPr>
        <w:t>XXXXXXXXXXXXXXX</w:t>
      </w:r>
      <w:r w:rsidR="00BF44A8" w:rsidRPr="00E85D1D">
        <w:rPr>
          <w:rFonts w:ascii="Arial" w:hAnsi="Arial" w:cs="Arial"/>
        </w:rPr>
        <w:t xml:space="preserve"> </w:t>
      </w:r>
      <w:r w:rsidRPr="00E85D1D">
        <w:rPr>
          <w:rFonts w:ascii="Arial" w:hAnsi="Arial" w:cs="Arial"/>
        </w:rPr>
        <w:t xml:space="preserve">School. Welsh Government: Wales [online]. Available at: </w:t>
      </w:r>
      <w:hyperlink r:id="rId19" w:history="1">
        <w:r w:rsidRPr="00E85D1D">
          <w:rPr>
            <w:rStyle w:val="Hyperlink"/>
            <w:rFonts w:ascii="Arial" w:hAnsi="Arial" w:cs="Arial"/>
          </w:rPr>
          <w:t>https://mylocalschool.gov.wales/School/6702233?lang=en</w:t>
        </w:r>
      </w:hyperlink>
      <w:r w:rsidRPr="00E85D1D">
        <w:rPr>
          <w:rFonts w:ascii="Arial" w:hAnsi="Arial" w:cs="Arial"/>
        </w:rPr>
        <w:t xml:space="preserve">  (Accessed: 10</w:t>
      </w:r>
      <w:r w:rsidRPr="00E85D1D">
        <w:rPr>
          <w:rFonts w:ascii="Arial" w:hAnsi="Arial" w:cs="Arial"/>
          <w:vertAlign w:val="superscript"/>
        </w:rPr>
        <w:t>th</w:t>
      </w:r>
      <w:r w:rsidRPr="00E85D1D">
        <w:rPr>
          <w:rFonts w:ascii="Arial" w:hAnsi="Arial" w:cs="Arial"/>
        </w:rPr>
        <w:t xml:space="preserve"> February 2024)</w:t>
      </w:r>
    </w:p>
    <w:p w14:paraId="22095A5A" w14:textId="1067BDF3" w:rsidR="008A5B67" w:rsidRDefault="008A5B67" w:rsidP="00D47B02">
      <w:pPr>
        <w:spacing w:line="360" w:lineRule="auto"/>
        <w:rPr>
          <w:rFonts w:ascii="Arial" w:hAnsi="Arial" w:cs="Arial"/>
        </w:rPr>
      </w:pPr>
      <w:r>
        <w:rPr>
          <w:rFonts w:ascii="Arial" w:hAnsi="Arial" w:cs="Arial"/>
          <w:color w:val="333333"/>
        </w:rPr>
        <w:t>RCSLT</w:t>
      </w:r>
      <w:r>
        <w:rPr>
          <w:rFonts w:ascii="Arial" w:hAnsi="Arial" w:cs="Arial"/>
          <w:color w:val="333333"/>
        </w:rPr>
        <w:t xml:space="preserve"> (2</w:t>
      </w:r>
      <w:r>
        <w:rPr>
          <w:rFonts w:ascii="Arial" w:hAnsi="Arial" w:cs="Arial"/>
          <w:color w:val="333333"/>
        </w:rPr>
        <w:t>024)</w:t>
      </w:r>
      <w:r>
        <w:rPr>
          <w:rFonts w:ascii="Arial" w:hAnsi="Arial" w:cs="Arial"/>
          <w:color w:val="333333"/>
        </w:rPr>
        <w:t xml:space="preserve"> </w:t>
      </w:r>
      <w:r w:rsidRPr="008A5B67">
        <w:rPr>
          <w:rFonts w:ascii="Arial" w:hAnsi="Arial" w:cs="Arial"/>
          <w:i/>
          <w:iCs/>
          <w:color w:val="333333"/>
        </w:rPr>
        <w:t>RCSLT responds to the More than just words: Welsh government plan for providing health and social care services through the medium of Welsh 2022-202</w:t>
      </w:r>
      <w:r>
        <w:rPr>
          <w:rFonts w:ascii="Arial" w:hAnsi="Arial" w:cs="Arial"/>
          <w:i/>
          <w:iCs/>
          <w:color w:val="333333"/>
        </w:rPr>
        <w:t xml:space="preserve">7 [online] Available at: </w:t>
      </w:r>
      <w:hyperlink r:id="rId20" w:history="1">
        <w:r w:rsidRPr="00FA5080">
          <w:rPr>
            <w:rStyle w:val="Hyperlink"/>
            <w:rFonts w:ascii="Arial" w:hAnsi="Arial" w:cs="Arial"/>
          </w:rPr>
          <w:t>https://www.rcslt.org/news/rcslt-responds-to-welsh-language-health-and-social-care-plan/</w:t>
        </w:r>
      </w:hyperlink>
      <w:r>
        <w:rPr>
          <w:rFonts w:ascii="Arial" w:hAnsi="Arial" w:cs="Arial"/>
        </w:rPr>
        <w:t xml:space="preserve"> (Accessed 3rs March 2024)</w:t>
      </w:r>
    </w:p>
    <w:p w14:paraId="4CADA485" w14:textId="12F026B3" w:rsidR="00D47B02" w:rsidRPr="00E85D1D" w:rsidRDefault="00D47B02" w:rsidP="00D47B02">
      <w:pPr>
        <w:spacing w:line="360" w:lineRule="auto"/>
        <w:rPr>
          <w:rFonts w:ascii="Arial" w:hAnsi="Arial" w:cs="Arial"/>
        </w:rPr>
      </w:pPr>
      <w:r w:rsidRPr="00E85D1D">
        <w:rPr>
          <w:rFonts w:ascii="Arial" w:hAnsi="Arial" w:cs="Arial"/>
        </w:rPr>
        <w:t xml:space="preserve">Welsh Government (2010) </w:t>
      </w:r>
      <w:r w:rsidRPr="00E85D1D">
        <w:rPr>
          <w:rFonts w:ascii="Arial" w:hAnsi="Arial" w:cs="Arial"/>
          <w:i/>
          <w:iCs/>
        </w:rPr>
        <w:t xml:space="preserve">Welsh-medium Education Strategy </w:t>
      </w:r>
      <w:r w:rsidRPr="00E85D1D">
        <w:rPr>
          <w:rFonts w:ascii="Arial" w:hAnsi="Arial" w:cs="Arial"/>
        </w:rPr>
        <w:t xml:space="preserve">[online]. Available at: </w:t>
      </w:r>
      <w:hyperlink r:id="rId21" w:history="1">
        <w:r w:rsidRPr="00E85D1D">
          <w:rPr>
            <w:rStyle w:val="Hyperlink"/>
            <w:rFonts w:ascii="Arial" w:hAnsi="Arial" w:cs="Arial"/>
          </w:rPr>
          <w:t>https://dera.ioe.ac.uk/id/eprint/4248/1/100420welshmediumstrategyen.pdf</w:t>
        </w:r>
      </w:hyperlink>
      <w:r w:rsidRPr="00E85D1D">
        <w:rPr>
          <w:rFonts w:ascii="Arial" w:hAnsi="Arial" w:cs="Arial"/>
        </w:rPr>
        <w:t xml:space="preserve"> (Accessed: 26th February 2024)</w:t>
      </w:r>
    </w:p>
    <w:p w14:paraId="3C8D6A9E" w14:textId="77777777" w:rsidR="00D47B02" w:rsidRPr="00E85D1D" w:rsidRDefault="00D47B02" w:rsidP="00D47B02">
      <w:pPr>
        <w:spacing w:line="360" w:lineRule="auto"/>
        <w:rPr>
          <w:rFonts w:ascii="Arial" w:hAnsi="Arial" w:cs="Arial"/>
        </w:rPr>
      </w:pPr>
      <w:r w:rsidRPr="00E85D1D">
        <w:rPr>
          <w:rFonts w:ascii="Arial" w:hAnsi="Arial" w:cs="Arial"/>
        </w:rPr>
        <w:t xml:space="preserve">Welsh Government (2014) School Development Plans, [online] Available at: </w:t>
      </w:r>
      <w:hyperlink r:id="rId22" w:history="1">
        <w:r w:rsidRPr="00E85D1D">
          <w:rPr>
            <w:rStyle w:val="Hyperlink"/>
            <w:rFonts w:ascii="Arial" w:hAnsi="Arial" w:cs="Arial"/>
          </w:rPr>
          <w:t>https://www.gov.wales/sites/default/files/publications/2018-03/school-development-plans.pdf</w:t>
        </w:r>
      </w:hyperlink>
      <w:r w:rsidRPr="00E85D1D">
        <w:rPr>
          <w:rFonts w:ascii="Arial" w:hAnsi="Arial" w:cs="Arial"/>
        </w:rPr>
        <w:t xml:space="preserve"> (Accessed: 23</w:t>
      </w:r>
      <w:r w:rsidRPr="00E85D1D">
        <w:rPr>
          <w:rFonts w:ascii="Arial" w:hAnsi="Arial" w:cs="Arial"/>
          <w:vertAlign w:val="superscript"/>
        </w:rPr>
        <w:t>rd</w:t>
      </w:r>
      <w:r w:rsidRPr="00E85D1D">
        <w:rPr>
          <w:rFonts w:ascii="Arial" w:hAnsi="Arial" w:cs="Arial"/>
        </w:rPr>
        <w:t xml:space="preserve"> February 2024)</w:t>
      </w:r>
    </w:p>
    <w:p w14:paraId="1840033F" w14:textId="77777777" w:rsidR="00D47B02" w:rsidRPr="00E85D1D" w:rsidRDefault="00D47B02" w:rsidP="00D47B02">
      <w:pPr>
        <w:spacing w:line="360" w:lineRule="auto"/>
        <w:rPr>
          <w:rFonts w:ascii="Arial" w:hAnsi="Arial" w:cs="Arial"/>
        </w:rPr>
      </w:pPr>
      <w:r w:rsidRPr="00E85D1D">
        <w:rPr>
          <w:rFonts w:ascii="Arial" w:hAnsi="Arial" w:cs="Arial"/>
        </w:rPr>
        <w:t xml:space="preserve">Welsh Government (2020) The Curriculum for Wales Framework Guidance, [online] Available at: </w:t>
      </w:r>
      <w:hyperlink r:id="rId23" w:history="1">
        <w:r w:rsidRPr="00E85D1D">
          <w:rPr>
            <w:rStyle w:val="Hyperlink"/>
            <w:rFonts w:ascii="Arial" w:hAnsi="Arial" w:cs="Arial"/>
          </w:rPr>
          <w:t>https://hwb.gov.wales/curriculum-for-wales</w:t>
        </w:r>
      </w:hyperlink>
      <w:r w:rsidRPr="00E85D1D">
        <w:rPr>
          <w:rFonts w:ascii="Arial" w:hAnsi="Arial" w:cs="Arial"/>
        </w:rPr>
        <w:t xml:space="preserve"> (Accessed: 24</w:t>
      </w:r>
      <w:r w:rsidRPr="00E85D1D">
        <w:rPr>
          <w:rFonts w:ascii="Arial" w:hAnsi="Arial" w:cs="Arial"/>
          <w:vertAlign w:val="superscript"/>
        </w:rPr>
        <w:t>th</w:t>
      </w:r>
      <w:r w:rsidRPr="00E85D1D">
        <w:rPr>
          <w:rFonts w:ascii="Arial" w:hAnsi="Arial" w:cs="Arial"/>
        </w:rPr>
        <w:t xml:space="preserve"> February 2024)</w:t>
      </w:r>
    </w:p>
    <w:p w14:paraId="6AC9452D" w14:textId="77777777" w:rsidR="00D47B02" w:rsidRPr="00E85D1D" w:rsidRDefault="00D47B02" w:rsidP="00D47B02">
      <w:pPr>
        <w:spacing w:line="360" w:lineRule="auto"/>
        <w:rPr>
          <w:rFonts w:ascii="Arial" w:hAnsi="Arial" w:cs="Arial"/>
        </w:rPr>
      </w:pPr>
      <w:r w:rsidRPr="00E85D1D">
        <w:rPr>
          <w:rFonts w:ascii="Arial" w:hAnsi="Arial" w:cs="Arial"/>
        </w:rPr>
        <w:t xml:space="preserve">Welsh Government (2021a) Planning and implementing improvement, [online] Available at: </w:t>
      </w:r>
      <w:hyperlink r:id="rId24" w:history="1">
        <w:r w:rsidRPr="00E85D1D">
          <w:rPr>
            <w:rStyle w:val="Hyperlink"/>
            <w:rFonts w:ascii="Arial" w:hAnsi="Arial" w:cs="Arial"/>
          </w:rPr>
          <w:t>https://hwb.gov.wales/evaluation-improvement-and-accountability/the-national-resource-evaluation-and-improvement/evaluation-and-impr</w:t>
        </w:r>
        <w:r w:rsidRPr="00E85D1D">
          <w:rPr>
            <w:rStyle w:val="Hyperlink"/>
            <w:rFonts w:ascii="Arial" w:hAnsi="Arial" w:cs="Arial"/>
          </w:rPr>
          <w:t>ovement-principles/planning-and-implementing-improvement/</w:t>
        </w:r>
      </w:hyperlink>
      <w:r w:rsidRPr="00E85D1D">
        <w:rPr>
          <w:rFonts w:ascii="Arial" w:hAnsi="Arial" w:cs="Arial"/>
        </w:rPr>
        <w:t xml:space="preserve"> (Accessed: 23</w:t>
      </w:r>
      <w:r w:rsidRPr="00E85D1D">
        <w:rPr>
          <w:rFonts w:ascii="Arial" w:hAnsi="Arial" w:cs="Arial"/>
          <w:vertAlign w:val="superscript"/>
        </w:rPr>
        <w:t>rd</w:t>
      </w:r>
      <w:r w:rsidRPr="00E85D1D">
        <w:rPr>
          <w:rFonts w:ascii="Arial" w:hAnsi="Arial" w:cs="Arial"/>
        </w:rPr>
        <w:t xml:space="preserve"> February 2024)</w:t>
      </w:r>
    </w:p>
    <w:p w14:paraId="466FBF84" w14:textId="77777777" w:rsidR="00D47B02" w:rsidRPr="00E85D1D" w:rsidRDefault="00D47B02" w:rsidP="00D47B02">
      <w:pPr>
        <w:spacing w:line="360" w:lineRule="auto"/>
        <w:rPr>
          <w:rFonts w:ascii="Arial" w:hAnsi="Arial" w:cs="Arial"/>
          <w:color w:val="111111"/>
          <w:shd w:val="clear" w:color="auto" w:fill="FFFFFF"/>
        </w:rPr>
      </w:pPr>
      <w:r w:rsidRPr="00E85D1D">
        <w:rPr>
          <w:rFonts w:ascii="Arial" w:hAnsi="Arial" w:cs="Arial"/>
          <w:color w:val="111111"/>
          <w:shd w:val="clear" w:color="auto" w:fill="FFFFFF"/>
        </w:rPr>
        <w:t xml:space="preserve">Welsh Government (2021b) The Additional Learning Needs Code for Wales, Wales: Welsh Government [online]. Available at: </w:t>
      </w:r>
      <w:hyperlink r:id="rId25" w:history="1">
        <w:r w:rsidRPr="00E85D1D">
          <w:rPr>
            <w:rStyle w:val="Hyperlink"/>
            <w:rFonts w:ascii="Arial" w:hAnsi="Arial" w:cs="Arial"/>
            <w:shd w:val="clear" w:color="auto" w:fill="FFFFFF"/>
          </w:rPr>
          <w:t>https://www.gov.wales/sites/default/files/publications/2024-01/220622-the-additional-learning-needs-code-for-wales-2021.pdf</w:t>
        </w:r>
      </w:hyperlink>
      <w:r w:rsidRPr="00E85D1D">
        <w:rPr>
          <w:rFonts w:ascii="Arial" w:hAnsi="Arial" w:cs="Arial"/>
          <w:color w:val="111111"/>
          <w:shd w:val="clear" w:color="auto" w:fill="FFFFFF"/>
        </w:rPr>
        <w:t xml:space="preserve"> (Accessed: 22</w:t>
      </w:r>
      <w:r w:rsidRPr="00E85D1D">
        <w:rPr>
          <w:rFonts w:ascii="Arial" w:hAnsi="Arial" w:cs="Arial"/>
          <w:color w:val="111111"/>
          <w:shd w:val="clear" w:color="auto" w:fill="FFFFFF"/>
          <w:vertAlign w:val="superscript"/>
        </w:rPr>
        <w:t>nd</w:t>
      </w:r>
      <w:r w:rsidRPr="00E85D1D">
        <w:rPr>
          <w:rFonts w:ascii="Arial" w:hAnsi="Arial" w:cs="Arial"/>
          <w:color w:val="111111"/>
          <w:shd w:val="clear" w:color="auto" w:fill="FFFFFF"/>
        </w:rPr>
        <w:t xml:space="preserve"> February 2024)</w:t>
      </w:r>
    </w:p>
    <w:p w14:paraId="481301A5" w14:textId="7D7AB7E1" w:rsidR="00D47B02" w:rsidRDefault="00D47B02" w:rsidP="00D47B02">
      <w:pPr>
        <w:spacing w:line="360" w:lineRule="auto"/>
        <w:rPr>
          <w:rFonts w:ascii="Arial" w:hAnsi="Arial" w:cs="Arial"/>
          <w:color w:val="111111"/>
          <w:shd w:val="clear" w:color="auto" w:fill="FFFFFF"/>
        </w:rPr>
      </w:pPr>
      <w:r w:rsidRPr="00E85D1D">
        <w:rPr>
          <w:rFonts w:ascii="Arial" w:hAnsi="Arial" w:cs="Arial"/>
          <w:color w:val="111111"/>
          <w:shd w:val="clear" w:color="auto" w:fill="FFFFFF"/>
        </w:rPr>
        <w:lastRenderedPageBreak/>
        <w:t>Welsh Government (2022</w:t>
      </w:r>
      <w:r w:rsidR="00C47E42">
        <w:rPr>
          <w:rFonts w:ascii="Arial" w:hAnsi="Arial" w:cs="Arial"/>
          <w:color w:val="111111"/>
          <w:shd w:val="clear" w:color="auto" w:fill="FFFFFF"/>
        </w:rPr>
        <w:t>a</w:t>
      </w:r>
      <w:r w:rsidRPr="00E85D1D">
        <w:rPr>
          <w:rFonts w:ascii="Arial" w:hAnsi="Arial" w:cs="Arial"/>
          <w:color w:val="111111"/>
          <w:shd w:val="clear" w:color="auto" w:fill="FFFFFF"/>
        </w:rPr>
        <w:t xml:space="preserve">) </w:t>
      </w:r>
      <w:r w:rsidRPr="00E85D1D">
        <w:rPr>
          <w:rFonts w:ascii="Arial" w:hAnsi="Arial" w:cs="Arial"/>
          <w:i/>
          <w:iCs/>
          <w:color w:val="111111"/>
          <w:shd w:val="clear" w:color="auto" w:fill="FFFFFF"/>
        </w:rPr>
        <w:t>Cymraeg 2050: Welsh language strategy action plan</w:t>
      </w:r>
      <w:r w:rsidR="00C47E42">
        <w:rPr>
          <w:rFonts w:ascii="Arial" w:hAnsi="Arial" w:cs="Arial"/>
          <w:color w:val="111111"/>
          <w:shd w:val="clear" w:color="auto" w:fill="FFFFFF"/>
        </w:rPr>
        <w:t xml:space="preserve"> [online]</w:t>
      </w:r>
      <w:r w:rsidRPr="00E85D1D">
        <w:rPr>
          <w:rFonts w:ascii="Arial" w:hAnsi="Arial" w:cs="Arial"/>
          <w:color w:val="111111"/>
          <w:shd w:val="clear" w:color="auto" w:fill="FFFFFF"/>
        </w:rPr>
        <w:t xml:space="preserve"> Available at: </w:t>
      </w:r>
      <w:hyperlink r:id="rId26" w:history="1">
        <w:r w:rsidRPr="00E85D1D">
          <w:rPr>
            <w:rStyle w:val="Hyperlink"/>
            <w:rFonts w:ascii="Arial" w:hAnsi="Arial" w:cs="Arial"/>
            <w:shd w:val="clear" w:color="auto" w:fill="FFFFFF"/>
          </w:rPr>
          <w:t>https://www.gov.wales/cymraeg-2050-welsh-language-strategy-action-plan-2022-2023-html</w:t>
        </w:r>
      </w:hyperlink>
      <w:r w:rsidRPr="00E85D1D">
        <w:rPr>
          <w:rFonts w:ascii="Arial" w:hAnsi="Arial" w:cs="Arial"/>
          <w:color w:val="111111"/>
          <w:shd w:val="clear" w:color="auto" w:fill="FFFFFF"/>
        </w:rPr>
        <w:t xml:space="preserve"> (Accessed 26th February 2024)</w:t>
      </w:r>
    </w:p>
    <w:p w14:paraId="7CF59C95" w14:textId="54EF9010" w:rsidR="00C47E42" w:rsidRPr="00C47E42" w:rsidRDefault="00C47E42" w:rsidP="00C47E42">
      <w:pPr>
        <w:spacing w:line="360" w:lineRule="auto"/>
        <w:rPr>
          <w:rFonts w:ascii="Arial" w:hAnsi="Arial" w:cs="Arial"/>
          <w:i/>
          <w:iCs/>
        </w:rPr>
      </w:pPr>
      <w:r>
        <w:rPr>
          <w:rFonts w:ascii="Arial" w:hAnsi="Arial" w:cs="Arial"/>
          <w:color w:val="111111"/>
          <w:shd w:val="clear" w:color="auto" w:fill="FFFFFF"/>
        </w:rPr>
        <w:t>Welsh Government (2022b)</w:t>
      </w:r>
      <w:r w:rsidRPr="00C47E42">
        <w:t xml:space="preserve"> </w:t>
      </w:r>
      <w:r w:rsidRPr="00C47E42">
        <w:rPr>
          <w:rFonts w:ascii="Arial" w:hAnsi="Arial" w:cs="Arial"/>
          <w:i/>
          <w:iCs/>
          <w:color w:val="111111"/>
          <w:shd w:val="clear" w:color="auto" w:fill="FFFFFF"/>
        </w:rPr>
        <w:t>More than just words</w:t>
      </w:r>
      <w:r w:rsidRPr="00C47E42">
        <w:rPr>
          <w:rFonts w:ascii="Arial" w:hAnsi="Arial" w:cs="Arial"/>
          <w:i/>
          <w:iCs/>
          <w:color w:val="111111"/>
          <w:shd w:val="clear" w:color="auto" w:fill="FFFFFF"/>
        </w:rPr>
        <w:t xml:space="preserve">: </w:t>
      </w:r>
      <w:r w:rsidRPr="00C47E42">
        <w:rPr>
          <w:rFonts w:ascii="Arial" w:hAnsi="Arial" w:cs="Arial"/>
          <w:i/>
          <w:iCs/>
          <w:color w:val="111111"/>
          <w:shd w:val="clear" w:color="auto" w:fill="FFFFFF"/>
        </w:rPr>
        <w:t>Five Year Plan 2022-2</w:t>
      </w:r>
      <w:r>
        <w:rPr>
          <w:rFonts w:ascii="Arial" w:hAnsi="Arial" w:cs="Arial"/>
          <w:i/>
          <w:iCs/>
          <w:color w:val="111111"/>
          <w:shd w:val="clear" w:color="auto" w:fill="FFFFFF"/>
        </w:rPr>
        <w:t xml:space="preserve">7. </w:t>
      </w:r>
      <w:r w:rsidRPr="00C47E42">
        <w:rPr>
          <w:rFonts w:ascii="Arial" w:hAnsi="Arial" w:cs="Arial"/>
          <w:color w:val="111111"/>
          <w:shd w:val="clear" w:color="auto" w:fill="FFFFFF"/>
        </w:rPr>
        <w:t xml:space="preserve">[online]. Available at: </w:t>
      </w:r>
      <w:hyperlink r:id="rId27" w:history="1">
        <w:r w:rsidRPr="00C47E42">
          <w:rPr>
            <w:rStyle w:val="Hyperlink"/>
            <w:rFonts w:ascii="Arial" w:hAnsi="Arial" w:cs="Arial"/>
            <w:shd w:val="clear" w:color="auto" w:fill="FFFFFF"/>
          </w:rPr>
          <w:t>https://www.gov.wales/sites/default/files/publications/2022-07/more-than-just-words-action-plan-2022-2027.pdf</w:t>
        </w:r>
      </w:hyperlink>
      <w:r w:rsidRPr="00C47E42">
        <w:rPr>
          <w:rFonts w:ascii="Arial" w:hAnsi="Arial" w:cs="Arial"/>
          <w:color w:val="111111"/>
          <w:shd w:val="clear" w:color="auto" w:fill="FFFFFF"/>
        </w:rPr>
        <w:t xml:space="preserve"> (Accessed 3rd March 2024)</w:t>
      </w:r>
      <w:r>
        <w:rPr>
          <w:rFonts w:ascii="Arial" w:hAnsi="Arial" w:cs="Arial"/>
          <w:i/>
          <w:iCs/>
          <w:color w:val="111111"/>
          <w:shd w:val="clear" w:color="auto" w:fill="FFFFFF"/>
        </w:rPr>
        <w:t xml:space="preserve"> </w:t>
      </w:r>
    </w:p>
    <w:p w14:paraId="1C32F6DA" w14:textId="77777777" w:rsidR="00D47B02" w:rsidRPr="00E85D1D" w:rsidRDefault="00D47B02" w:rsidP="00D47B02">
      <w:pPr>
        <w:spacing w:line="360" w:lineRule="auto"/>
        <w:rPr>
          <w:rFonts w:ascii="Arial" w:hAnsi="Arial" w:cs="Arial"/>
        </w:rPr>
      </w:pPr>
      <w:r w:rsidRPr="00E85D1D">
        <w:rPr>
          <w:rFonts w:ascii="Arial" w:hAnsi="Arial" w:cs="Arial"/>
        </w:rPr>
        <w:t xml:space="preserve">Welsh Government (2023a) </w:t>
      </w:r>
      <w:r w:rsidRPr="00E85D1D">
        <w:rPr>
          <w:rFonts w:ascii="Arial" w:hAnsi="Arial" w:cs="Arial"/>
          <w:i/>
          <w:iCs/>
        </w:rPr>
        <w:t>Schools' census results: January 2023</w:t>
      </w:r>
      <w:r w:rsidRPr="00E85D1D">
        <w:rPr>
          <w:rFonts w:ascii="Arial" w:hAnsi="Arial" w:cs="Arial"/>
        </w:rPr>
        <w:t xml:space="preserve"> [online]. Available at: </w:t>
      </w:r>
      <w:hyperlink r:id="rId28" w:history="1">
        <w:r w:rsidRPr="00E85D1D">
          <w:rPr>
            <w:rStyle w:val="Hyperlink"/>
            <w:rFonts w:ascii="Arial" w:hAnsi="Arial" w:cs="Arial"/>
          </w:rPr>
          <w:t>https://www.gov.wales/schools-census-results-january-2023-html</w:t>
        </w:r>
      </w:hyperlink>
      <w:r w:rsidRPr="00E85D1D">
        <w:rPr>
          <w:rFonts w:ascii="Arial" w:hAnsi="Arial" w:cs="Arial"/>
        </w:rPr>
        <w:t xml:space="preserve"> (Accessed: 20 February 2024)</w:t>
      </w:r>
    </w:p>
    <w:p w14:paraId="6A34CFDA" w14:textId="77777777" w:rsidR="00D47B02" w:rsidRPr="00E85D1D" w:rsidRDefault="00D47B02" w:rsidP="00D47B02">
      <w:pPr>
        <w:spacing w:line="360" w:lineRule="auto"/>
        <w:rPr>
          <w:rFonts w:ascii="Arial" w:hAnsi="Arial" w:cs="Arial"/>
        </w:rPr>
      </w:pPr>
      <w:r w:rsidRPr="00E85D1D">
        <w:rPr>
          <w:rFonts w:ascii="Arial" w:hAnsi="Arial" w:cs="Arial"/>
        </w:rPr>
        <w:t xml:space="preserve">Welsh Government (2023b) </w:t>
      </w:r>
      <w:r w:rsidRPr="00E85D1D">
        <w:rPr>
          <w:rFonts w:ascii="Arial" w:hAnsi="Arial" w:cs="Arial"/>
          <w:i/>
          <w:iCs/>
        </w:rPr>
        <w:t>Progress of schools and local authorities in supporting pupils with additional learning needs.</w:t>
      </w:r>
      <w:r w:rsidRPr="00E85D1D">
        <w:rPr>
          <w:rFonts w:ascii="Arial" w:hAnsi="Arial" w:cs="Arial"/>
        </w:rPr>
        <w:t xml:space="preserve"> Available at: </w:t>
      </w:r>
      <w:hyperlink r:id="rId29" w:history="1">
        <w:r w:rsidRPr="00E85D1D">
          <w:rPr>
            <w:rStyle w:val="Hyperlink"/>
            <w:rFonts w:ascii="Arial" w:hAnsi="Arial" w:cs="Arial"/>
          </w:rPr>
          <w:t>https://www.gov.wales/sites/default/files/pdf-versions/2023/10/2/1696341980/progress-schools-and-local-authorities-supporting-pupils-additional-learning-needs.pdf</w:t>
        </w:r>
      </w:hyperlink>
      <w:r w:rsidRPr="00E85D1D">
        <w:rPr>
          <w:rFonts w:ascii="Arial" w:hAnsi="Arial" w:cs="Arial"/>
        </w:rPr>
        <w:t xml:space="preserve"> </w:t>
      </w:r>
    </w:p>
    <w:p w14:paraId="0716C30D" w14:textId="77777777" w:rsidR="00D47B02" w:rsidRPr="00E85D1D" w:rsidRDefault="00D47B02" w:rsidP="00D47B02">
      <w:pPr>
        <w:spacing w:line="360" w:lineRule="auto"/>
        <w:rPr>
          <w:rFonts w:ascii="Arial" w:hAnsi="Arial" w:cs="Arial"/>
        </w:rPr>
      </w:pPr>
      <w:r w:rsidRPr="00E85D1D">
        <w:rPr>
          <w:rFonts w:ascii="Arial" w:hAnsi="Arial" w:cs="Arial"/>
        </w:rPr>
        <w:t xml:space="preserve">Welsh Government (2023c) Written Statement: Additional Learning Needs and Education Tribunal (Wales) Act 2018 Implementation [online]. Available at: </w:t>
      </w:r>
      <w:hyperlink r:id="rId30" w:history="1">
        <w:r w:rsidRPr="00E85D1D">
          <w:rPr>
            <w:rStyle w:val="Hyperlink"/>
            <w:rFonts w:ascii="Arial" w:hAnsi="Arial" w:cs="Arial"/>
          </w:rPr>
          <w:t>https://www.gov.wales/written-statement-additional-learning-needs-and-education-tribunal-wales-act-2018-implementation</w:t>
        </w:r>
      </w:hyperlink>
      <w:r w:rsidRPr="00E85D1D">
        <w:rPr>
          <w:rFonts w:ascii="Arial" w:hAnsi="Arial" w:cs="Arial"/>
        </w:rPr>
        <w:t xml:space="preserve"> </w:t>
      </w:r>
    </w:p>
    <w:p w14:paraId="0F458FEF" w14:textId="77777777" w:rsidR="00D47B02" w:rsidRPr="00E85D1D" w:rsidRDefault="00D47B02" w:rsidP="00D47B02">
      <w:pPr>
        <w:spacing w:line="360" w:lineRule="auto"/>
        <w:rPr>
          <w:rFonts w:ascii="Arial" w:hAnsi="Arial" w:cs="Arial"/>
          <w:color w:val="000000"/>
          <w:shd w:val="clear" w:color="auto" w:fill="FFFFFF"/>
        </w:rPr>
      </w:pPr>
      <w:r w:rsidRPr="00E85D1D">
        <w:rPr>
          <w:rFonts w:ascii="Arial" w:hAnsi="Arial" w:cs="Arial"/>
          <w:color w:val="000000"/>
          <w:shd w:val="clear" w:color="auto" w:fill="FFFFFF"/>
        </w:rPr>
        <w:t>Swansea Council (2023) </w:t>
      </w:r>
      <w:r w:rsidRPr="00E85D1D">
        <w:rPr>
          <w:rFonts w:ascii="Arial" w:hAnsi="Arial" w:cs="Arial"/>
          <w:i/>
          <w:iCs/>
          <w:color w:val="000000"/>
          <w:shd w:val="clear" w:color="auto" w:fill="FFFFFF"/>
        </w:rPr>
        <w:t>ALN – Support for learning difficulties and additional learning needs </w:t>
      </w:r>
      <w:r w:rsidRPr="00E85D1D">
        <w:rPr>
          <w:rFonts w:ascii="Arial" w:hAnsi="Arial" w:cs="Arial"/>
          <w:color w:val="000000"/>
          <w:shd w:val="clear" w:color="auto" w:fill="FFFFFF"/>
        </w:rPr>
        <w:t>[Online] Available at: </w:t>
      </w:r>
      <w:hyperlink r:id="rId31" w:tgtFrame="_blank" w:tooltip="Original URL: https://www.swansea.gov.uk/article/17059/ALN---Support-for-learning-difficulties-and-additional-learning-needs. Click or tap if you trust this link." w:history="1">
        <w:r w:rsidRPr="00E85D1D">
          <w:rPr>
            <w:rStyle w:val="Hyperlink"/>
            <w:rFonts w:ascii="Arial" w:hAnsi="Arial" w:cs="Arial"/>
            <w:bdr w:val="none" w:sz="0" w:space="0" w:color="auto" w:frame="1"/>
            <w:shd w:val="clear" w:color="auto" w:fill="FFFFFF"/>
          </w:rPr>
          <w:t>https://www.swansea.gov.uk/article/17059/ALN---Support-for-learning-difficulties-and-additional-learning-needs</w:t>
        </w:r>
      </w:hyperlink>
      <w:r w:rsidRPr="00E85D1D">
        <w:rPr>
          <w:rFonts w:ascii="Arial" w:hAnsi="Arial" w:cs="Arial"/>
          <w:color w:val="000000"/>
          <w:shd w:val="clear" w:color="auto" w:fill="FFFFFF"/>
        </w:rPr>
        <w:t> (Accessed 09 February 2024)</w:t>
      </w:r>
    </w:p>
    <w:p w14:paraId="7AAF7EDD" w14:textId="77777777" w:rsidR="00D47B02" w:rsidRPr="00E85D1D" w:rsidRDefault="00D47B02" w:rsidP="00D47B02">
      <w:pPr>
        <w:spacing w:line="360" w:lineRule="auto"/>
        <w:rPr>
          <w:rFonts w:ascii="Arial" w:hAnsi="Arial" w:cs="Arial"/>
          <w:color w:val="000000"/>
          <w:shd w:val="clear" w:color="auto" w:fill="FFFFFF"/>
        </w:rPr>
      </w:pPr>
    </w:p>
    <w:p w14:paraId="39A2E995" w14:textId="77777777" w:rsidR="00D47B02" w:rsidRPr="00E85D1D" w:rsidRDefault="00D47B02" w:rsidP="00D47B02">
      <w:pPr>
        <w:spacing w:line="360" w:lineRule="auto"/>
        <w:rPr>
          <w:rFonts w:ascii="Arial" w:hAnsi="Arial" w:cs="Arial"/>
          <w:color w:val="000000"/>
          <w:shd w:val="clear" w:color="auto" w:fill="FFFFFF"/>
        </w:rPr>
      </w:pPr>
    </w:p>
    <w:p w14:paraId="39E7D85D" w14:textId="77777777" w:rsidR="00D47B02" w:rsidRPr="00E85D1D" w:rsidRDefault="00D47B02" w:rsidP="00D47B02">
      <w:pPr>
        <w:spacing w:line="360" w:lineRule="auto"/>
        <w:rPr>
          <w:rFonts w:ascii="Arial" w:hAnsi="Arial" w:cs="Arial"/>
          <w:color w:val="000000"/>
          <w:shd w:val="clear" w:color="auto" w:fill="FFFFFF"/>
        </w:rPr>
      </w:pPr>
    </w:p>
    <w:p w14:paraId="0E643C75" w14:textId="77777777" w:rsidR="00D47B02" w:rsidRDefault="00D47B02" w:rsidP="00D47B02">
      <w:pPr>
        <w:spacing w:line="360" w:lineRule="auto"/>
        <w:rPr>
          <w:rFonts w:ascii="Arial" w:hAnsi="Arial" w:cs="Arial"/>
          <w:color w:val="000000"/>
          <w:shd w:val="clear" w:color="auto" w:fill="FFFFFF"/>
        </w:rPr>
      </w:pPr>
    </w:p>
    <w:p w14:paraId="367011B9" w14:textId="77777777" w:rsidR="00D47B02" w:rsidRDefault="00D47B02" w:rsidP="00D47B02">
      <w:pPr>
        <w:spacing w:line="360" w:lineRule="auto"/>
        <w:rPr>
          <w:rFonts w:ascii="Arial" w:hAnsi="Arial" w:cs="Arial"/>
          <w:color w:val="000000"/>
          <w:shd w:val="clear" w:color="auto" w:fill="FFFFFF"/>
        </w:rPr>
      </w:pPr>
    </w:p>
    <w:p w14:paraId="0464A90C" w14:textId="77777777" w:rsidR="00D47B02" w:rsidRDefault="00D47B02" w:rsidP="00D47B02">
      <w:pPr>
        <w:spacing w:line="360" w:lineRule="auto"/>
        <w:rPr>
          <w:rFonts w:ascii="Arial" w:hAnsi="Arial" w:cs="Arial"/>
          <w:color w:val="000000"/>
          <w:shd w:val="clear" w:color="auto" w:fill="FFFFFF"/>
        </w:rPr>
      </w:pPr>
    </w:p>
    <w:p w14:paraId="24B5E5BC" w14:textId="77777777" w:rsidR="00D47B02" w:rsidRDefault="00D47B02" w:rsidP="00D47B02">
      <w:pPr>
        <w:spacing w:line="360" w:lineRule="auto"/>
        <w:rPr>
          <w:rFonts w:ascii="Arial" w:hAnsi="Arial" w:cs="Arial"/>
          <w:color w:val="000000"/>
          <w:shd w:val="clear" w:color="auto" w:fill="FFFFFF"/>
        </w:rPr>
      </w:pPr>
    </w:p>
    <w:p w14:paraId="713B35DC" w14:textId="77777777" w:rsidR="00D47B02" w:rsidRDefault="00D47B02" w:rsidP="00D47B02">
      <w:pPr>
        <w:spacing w:line="360" w:lineRule="auto"/>
        <w:rPr>
          <w:rFonts w:ascii="Arial" w:hAnsi="Arial" w:cs="Arial"/>
          <w:color w:val="000000"/>
          <w:shd w:val="clear" w:color="auto" w:fill="FFFFFF"/>
        </w:rPr>
      </w:pPr>
    </w:p>
    <w:p w14:paraId="078E2D97" w14:textId="77777777" w:rsidR="00D47B02" w:rsidRDefault="00D47B02" w:rsidP="00D47B02">
      <w:pPr>
        <w:spacing w:line="360" w:lineRule="auto"/>
        <w:rPr>
          <w:rFonts w:ascii="Arial" w:hAnsi="Arial" w:cs="Arial"/>
          <w:color w:val="000000"/>
          <w:shd w:val="clear" w:color="auto" w:fill="FFFFFF"/>
        </w:rPr>
      </w:pPr>
    </w:p>
    <w:p w14:paraId="62AB477D" w14:textId="77777777" w:rsidR="00D47B02" w:rsidRDefault="00D47B02" w:rsidP="00D47B02">
      <w:pPr>
        <w:spacing w:line="360" w:lineRule="auto"/>
        <w:rPr>
          <w:rFonts w:ascii="Arial" w:hAnsi="Arial" w:cs="Arial"/>
          <w:color w:val="000000"/>
          <w:shd w:val="clear" w:color="auto" w:fill="FFFFFF"/>
        </w:rPr>
      </w:pPr>
    </w:p>
    <w:p w14:paraId="35F00D0D" w14:textId="77777777" w:rsidR="00D47B02" w:rsidRPr="008A5B67" w:rsidRDefault="00D47B02" w:rsidP="00D47B02">
      <w:pPr>
        <w:spacing w:line="360" w:lineRule="auto"/>
        <w:rPr>
          <w:b/>
          <w:bCs/>
          <w:sz w:val="28"/>
          <w:szCs w:val="28"/>
          <w:u w:val="single"/>
        </w:rPr>
      </w:pPr>
      <w:r w:rsidRPr="008A5B67">
        <w:rPr>
          <w:b/>
          <w:bCs/>
          <w:sz w:val="28"/>
          <w:szCs w:val="28"/>
          <w:u w:val="single"/>
        </w:rPr>
        <w:lastRenderedPageBreak/>
        <w:t>Appendices</w:t>
      </w:r>
    </w:p>
    <w:p w14:paraId="55318077" w14:textId="77777777" w:rsidR="00D47B02" w:rsidRPr="008A5B67" w:rsidRDefault="00D47B02" w:rsidP="00D47B02">
      <w:pPr>
        <w:spacing w:line="360" w:lineRule="auto"/>
        <w:rPr>
          <w:sz w:val="28"/>
          <w:szCs w:val="28"/>
        </w:rPr>
      </w:pPr>
      <w:r w:rsidRPr="008A5B67">
        <w:rPr>
          <w:noProof/>
          <w:sz w:val="28"/>
          <w:szCs w:val="28"/>
        </w:rPr>
        <w:drawing>
          <wp:anchor distT="0" distB="0" distL="114300" distR="114300" simplePos="0" relativeHeight="251660288" behindDoc="0" locked="0" layoutInCell="1" allowOverlap="1" wp14:anchorId="607521D9" wp14:editId="08A05FDF">
            <wp:simplePos x="0" y="0"/>
            <wp:positionH relativeFrom="margin">
              <wp:align>left</wp:align>
            </wp:positionH>
            <wp:positionV relativeFrom="paragraph">
              <wp:posOffset>1459230</wp:posOffset>
            </wp:positionV>
            <wp:extent cx="7760970" cy="5442585"/>
            <wp:effectExtent l="0" t="2858" r="8573" b="8572"/>
            <wp:wrapSquare wrapText="bothSides"/>
            <wp:docPr id="1819022848" name="Llun 1" descr="Llun yn cynnwys testun, llun sgrin, bedyddfaen, dogfe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022848" name="Llun 1" descr="Llun yn cynnwys testun, llun sgrin, bedyddfaen, dogfen&#10;&#10;Wedi cynhyrchu’r disgrifiad yn awtomatig"/>
                    <pic:cNvPicPr/>
                  </pic:nvPicPr>
                  <pic:blipFill>
                    <a:blip r:embed="rId32">
                      <a:extLst>
                        <a:ext uri="{28A0092B-C50C-407E-A947-70E740481C1C}">
                          <a14:useLocalDpi xmlns:a14="http://schemas.microsoft.com/office/drawing/2010/main" val="0"/>
                        </a:ext>
                      </a:extLst>
                    </a:blip>
                    <a:stretch>
                      <a:fillRect/>
                    </a:stretch>
                  </pic:blipFill>
                  <pic:spPr>
                    <a:xfrm rot="16200000">
                      <a:off x="0" y="0"/>
                      <a:ext cx="7760970" cy="5442585"/>
                    </a:xfrm>
                    <a:prstGeom prst="rect">
                      <a:avLst/>
                    </a:prstGeom>
                  </pic:spPr>
                </pic:pic>
              </a:graphicData>
            </a:graphic>
            <wp14:sizeRelH relativeFrom="margin">
              <wp14:pctWidth>0</wp14:pctWidth>
            </wp14:sizeRelH>
            <wp14:sizeRelV relativeFrom="margin">
              <wp14:pctHeight>0</wp14:pctHeight>
            </wp14:sizeRelV>
          </wp:anchor>
        </w:drawing>
      </w:r>
      <w:r w:rsidRPr="008A5B67">
        <w:rPr>
          <w:sz w:val="28"/>
          <w:szCs w:val="28"/>
        </w:rPr>
        <w:t>Appendix 1:</w:t>
      </w:r>
    </w:p>
    <w:p w14:paraId="671A3FC7" w14:textId="77777777" w:rsidR="00D47B02" w:rsidRDefault="00D47B02" w:rsidP="00D47B02">
      <w:pPr>
        <w:spacing w:line="360" w:lineRule="auto"/>
      </w:pPr>
    </w:p>
    <w:p w14:paraId="750D9A5E" w14:textId="77777777" w:rsidR="00D47B02" w:rsidRDefault="00D47B02" w:rsidP="00D47B02">
      <w:pPr>
        <w:spacing w:line="360" w:lineRule="auto"/>
      </w:pPr>
    </w:p>
    <w:p w14:paraId="25E809A0" w14:textId="77777777" w:rsidR="00D47B02" w:rsidRPr="008A5B67" w:rsidRDefault="00D47B02" w:rsidP="00D47B02">
      <w:pPr>
        <w:spacing w:line="360" w:lineRule="auto"/>
        <w:rPr>
          <w:sz w:val="28"/>
          <w:szCs w:val="28"/>
        </w:rPr>
      </w:pPr>
      <w:r w:rsidRPr="008A5B67">
        <w:rPr>
          <w:b/>
          <w:bCs/>
          <w:noProof/>
          <w:sz w:val="28"/>
          <w:szCs w:val="28"/>
          <w:u w:val="single"/>
        </w:rPr>
        <w:drawing>
          <wp:anchor distT="0" distB="0" distL="114300" distR="114300" simplePos="0" relativeHeight="251659264" behindDoc="0" locked="0" layoutInCell="1" allowOverlap="1" wp14:anchorId="0B8A9FEB" wp14:editId="6025ACCC">
            <wp:simplePos x="0" y="0"/>
            <wp:positionH relativeFrom="margin">
              <wp:align>left</wp:align>
            </wp:positionH>
            <wp:positionV relativeFrom="paragraph">
              <wp:posOffset>305581</wp:posOffset>
            </wp:positionV>
            <wp:extent cx="5708015" cy="6746240"/>
            <wp:effectExtent l="0" t="0" r="6985" b="0"/>
            <wp:wrapSquare wrapText="bothSides"/>
            <wp:docPr id="1693300038" name="Llun 1" descr="Llun yn cynnwys testun, llun sgrin, meddalwedd, gwefa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300038" name="Llun 1" descr="Llun yn cynnwys testun, llun sgrin, meddalwedd, gwefan&#10;&#10;Wedi cynhyrchu’r disgrifiad yn awtomatig"/>
                    <pic:cNvPicPr/>
                  </pic:nvPicPr>
                  <pic:blipFill>
                    <a:blip r:embed="rId33">
                      <a:extLst>
                        <a:ext uri="{28A0092B-C50C-407E-A947-70E740481C1C}">
                          <a14:useLocalDpi xmlns:a14="http://schemas.microsoft.com/office/drawing/2010/main" val="0"/>
                        </a:ext>
                      </a:extLst>
                    </a:blip>
                    <a:stretch>
                      <a:fillRect/>
                    </a:stretch>
                  </pic:blipFill>
                  <pic:spPr>
                    <a:xfrm>
                      <a:off x="0" y="0"/>
                      <a:ext cx="5708015" cy="6746240"/>
                    </a:xfrm>
                    <a:prstGeom prst="rect">
                      <a:avLst/>
                    </a:prstGeom>
                  </pic:spPr>
                </pic:pic>
              </a:graphicData>
            </a:graphic>
          </wp:anchor>
        </w:drawing>
      </w:r>
      <w:r w:rsidRPr="008A5B67">
        <w:rPr>
          <w:sz w:val="28"/>
          <w:szCs w:val="28"/>
        </w:rPr>
        <w:t>Appendix 2:</w:t>
      </w:r>
    </w:p>
    <w:p w14:paraId="51C6142B" w14:textId="77777777" w:rsidR="00D47B02" w:rsidRDefault="00D47B02" w:rsidP="00D47B02">
      <w:pPr>
        <w:spacing w:line="360" w:lineRule="auto"/>
      </w:pPr>
    </w:p>
    <w:p w14:paraId="370095AE" w14:textId="77777777" w:rsidR="00D47B02" w:rsidRDefault="00D47B02" w:rsidP="00D47B02">
      <w:pPr>
        <w:spacing w:line="360" w:lineRule="auto"/>
      </w:pPr>
    </w:p>
    <w:p w14:paraId="2C7B08CE" w14:textId="77777777" w:rsidR="00D47B02" w:rsidRDefault="00D47B02" w:rsidP="00D47B02">
      <w:pPr>
        <w:spacing w:line="360" w:lineRule="auto"/>
      </w:pPr>
    </w:p>
    <w:p w14:paraId="2167BBAA" w14:textId="77777777" w:rsidR="00D47B02" w:rsidRPr="008A5B67" w:rsidRDefault="00D47B02" w:rsidP="00D47B02">
      <w:pPr>
        <w:spacing w:line="360" w:lineRule="auto"/>
        <w:rPr>
          <w:sz w:val="28"/>
          <w:szCs w:val="28"/>
        </w:rPr>
      </w:pPr>
    </w:p>
    <w:p w14:paraId="23971E7C" w14:textId="77777777" w:rsidR="00D47B02" w:rsidRPr="008A5B67" w:rsidRDefault="00D47B02" w:rsidP="00D47B02">
      <w:pPr>
        <w:spacing w:line="360" w:lineRule="auto"/>
        <w:rPr>
          <w:sz w:val="28"/>
          <w:szCs w:val="28"/>
        </w:rPr>
      </w:pPr>
      <w:r w:rsidRPr="008A5B67">
        <w:rPr>
          <w:sz w:val="28"/>
          <w:szCs w:val="28"/>
        </w:rPr>
        <w:lastRenderedPageBreak/>
        <w:t>Appendix 3</w:t>
      </w:r>
      <w:r w:rsidRPr="008A5B67">
        <w:rPr>
          <w:sz w:val="28"/>
          <w:szCs w:val="28"/>
        </w:rPr>
        <w:br/>
        <w:t>(page1)</w:t>
      </w:r>
    </w:p>
    <w:p w14:paraId="77793796" w14:textId="77777777" w:rsidR="00D47B02" w:rsidRDefault="00D47B02" w:rsidP="00D47B02">
      <w:pPr>
        <w:spacing w:line="360" w:lineRule="auto"/>
      </w:pPr>
      <w:r w:rsidRPr="00414284">
        <w:drawing>
          <wp:inline distT="0" distB="0" distL="0" distR="0" wp14:anchorId="2062F151" wp14:editId="0ED076C9">
            <wp:extent cx="5890846" cy="7139825"/>
            <wp:effectExtent l="0" t="0" r="0" b="4445"/>
            <wp:docPr id="157968881"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68881" name="Picture 1" descr="A screenshot of a document&#10;&#10;Description automatically generated"/>
                    <pic:cNvPicPr/>
                  </pic:nvPicPr>
                  <pic:blipFill>
                    <a:blip r:embed="rId34"/>
                    <a:stretch>
                      <a:fillRect/>
                    </a:stretch>
                  </pic:blipFill>
                  <pic:spPr>
                    <a:xfrm>
                      <a:off x="0" y="0"/>
                      <a:ext cx="5905050" cy="7157041"/>
                    </a:xfrm>
                    <a:prstGeom prst="rect">
                      <a:avLst/>
                    </a:prstGeom>
                  </pic:spPr>
                </pic:pic>
              </a:graphicData>
            </a:graphic>
          </wp:inline>
        </w:drawing>
      </w:r>
    </w:p>
    <w:p w14:paraId="00566CB5" w14:textId="77777777" w:rsidR="00D47B02" w:rsidRPr="00414284" w:rsidRDefault="00D47B02" w:rsidP="00D47B02">
      <w:pPr>
        <w:spacing w:line="360" w:lineRule="auto"/>
      </w:pPr>
    </w:p>
    <w:p w14:paraId="0E950EEF" w14:textId="77777777" w:rsidR="00D47B02" w:rsidRDefault="00D47B02" w:rsidP="00D47B02">
      <w:pPr>
        <w:spacing w:line="360" w:lineRule="auto"/>
      </w:pPr>
    </w:p>
    <w:p w14:paraId="076A9CA1" w14:textId="77777777" w:rsidR="00D47B02" w:rsidRDefault="00D47B02" w:rsidP="00D47B02"/>
    <w:p w14:paraId="20077801" w14:textId="77777777" w:rsidR="00D47B02" w:rsidRPr="008A5B67" w:rsidRDefault="00D47B02" w:rsidP="00D47B02">
      <w:pPr>
        <w:rPr>
          <w:sz w:val="28"/>
          <w:szCs w:val="28"/>
        </w:rPr>
      </w:pPr>
      <w:r w:rsidRPr="008A5B67">
        <w:rPr>
          <w:sz w:val="28"/>
          <w:szCs w:val="28"/>
        </w:rPr>
        <w:t xml:space="preserve">Appendix 3 </w:t>
      </w:r>
      <w:r w:rsidRPr="008A5B67">
        <w:rPr>
          <w:sz w:val="28"/>
          <w:szCs w:val="28"/>
        </w:rPr>
        <w:br/>
        <w:t>(Page 2)</w:t>
      </w:r>
    </w:p>
    <w:p w14:paraId="59938E24" w14:textId="77777777" w:rsidR="00D47B02" w:rsidRDefault="00D47B02" w:rsidP="00D47B02">
      <w:r w:rsidRPr="006E1F70">
        <w:drawing>
          <wp:inline distT="0" distB="0" distL="0" distR="0" wp14:anchorId="6E69C5FF" wp14:editId="6ADDC4B1">
            <wp:extent cx="6050695" cy="6478622"/>
            <wp:effectExtent l="0" t="0" r="7620" b="0"/>
            <wp:docPr id="95848109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481096" name="Picture 1" descr="A screenshot of a computer screen&#10;&#10;Description automatically generated"/>
                    <pic:cNvPicPr/>
                  </pic:nvPicPr>
                  <pic:blipFill>
                    <a:blip r:embed="rId35"/>
                    <a:stretch>
                      <a:fillRect/>
                    </a:stretch>
                  </pic:blipFill>
                  <pic:spPr>
                    <a:xfrm>
                      <a:off x="0" y="0"/>
                      <a:ext cx="6070696" cy="6500038"/>
                    </a:xfrm>
                    <a:prstGeom prst="rect">
                      <a:avLst/>
                    </a:prstGeom>
                  </pic:spPr>
                </pic:pic>
              </a:graphicData>
            </a:graphic>
          </wp:inline>
        </w:drawing>
      </w:r>
    </w:p>
    <w:p w14:paraId="0CC0EDF2" w14:textId="77777777" w:rsidR="00D47B02" w:rsidRDefault="00D47B02" w:rsidP="00D47B02"/>
    <w:p w14:paraId="288C4837" w14:textId="77777777" w:rsidR="00D47B02" w:rsidRPr="00E611D9" w:rsidRDefault="00D47B02" w:rsidP="00E611D9">
      <w:pPr>
        <w:pStyle w:val="AssignBody"/>
      </w:pPr>
    </w:p>
    <w:sectPr w:rsidR="00D47B02" w:rsidRPr="00E611D9">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31076" w14:textId="77777777" w:rsidR="00B11BB3" w:rsidRDefault="00B11BB3" w:rsidP="00E611D9">
      <w:pPr>
        <w:spacing w:after="0" w:line="240" w:lineRule="auto"/>
      </w:pPr>
      <w:r>
        <w:separator/>
      </w:r>
    </w:p>
  </w:endnote>
  <w:endnote w:type="continuationSeparator" w:id="0">
    <w:p w14:paraId="30EACC88" w14:textId="77777777" w:rsidR="00B11BB3" w:rsidRDefault="00B11BB3"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996E05" w14:textId="77777777" w:rsidR="00B11BB3" w:rsidRDefault="00B11BB3" w:rsidP="00E611D9">
      <w:pPr>
        <w:spacing w:after="0" w:line="240" w:lineRule="auto"/>
      </w:pPr>
      <w:r>
        <w:separator/>
      </w:r>
    </w:p>
  </w:footnote>
  <w:footnote w:type="continuationSeparator" w:id="0">
    <w:p w14:paraId="3B455A7B" w14:textId="77777777" w:rsidR="00B11BB3" w:rsidRDefault="00B11BB3"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42C6CE4"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364EB0">
            <w:rPr>
              <w:rFonts w:ascii="Arial" w:hAnsi="Arial" w:cs="Arial"/>
            </w:rPr>
            <w:t>7003</w:t>
          </w:r>
        </w:p>
      </w:tc>
      <w:tc>
        <w:tcPr>
          <w:tcW w:w="4508" w:type="dxa"/>
        </w:tcPr>
        <w:p w14:paraId="51D506A0" w14:textId="7A7A5980" w:rsidR="00E611D9" w:rsidRPr="00E611D9" w:rsidRDefault="00E611D9" w:rsidP="00E611D9">
          <w:pPr>
            <w:pStyle w:val="Header"/>
            <w:jc w:val="right"/>
            <w:rPr>
              <w:rFonts w:ascii="Arial" w:hAnsi="Arial" w:cs="Arial"/>
            </w:rPr>
          </w:pPr>
          <w:r>
            <w:rPr>
              <w:rFonts w:ascii="Arial" w:hAnsi="Arial" w:cs="Arial"/>
            </w:rPr>
            <w:t xml:space="preserve"> Student Number:</w:t>
          </w:r>
          <w:r w:rsidR="00364EB0">
            <w:rPr>
              <w:rFonts w:ascii="Arial" w:hAnsi="Arial" w:cs="Arial"/>
            </w:rPr>
            <w:t xml:space="preserve"> 2307703</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B3454C"/>
    <w:multiLevelType w:val="multilevel"/>
    <w:tmpl w:val="71066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62257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104057"/>
    <w:rsid w:val="002229F0"/>
    <w:rsid w:val="00364EB0"/>
    <w:rsid w:val="003E55AE"/>
    <w:rsid w:val="00433F17"/>
    <w:rsid w:val="006419C3"/>
    <w:rsid w:val="00691A46"/>
    <w:rsid w:val="006B5861"/>
    <w:rsid w:val="00817F7A"/>
    <w:rsid w:val="008A5B67"/>
    <w:rsid w:val="009A2011"/>
    <w:rsid w:val="00AD4EBD"/>
    <w:rsid w:val="00B11BB3"/>
    <w:rsid w:val="00BC651E"/>
    <w:rsid w:val="00BF44A8"/>
    <w:rsid w:val="00C47E42"/>
    <w:rsid w:val="00CD1240"/>
    <w:rsid w:val="00D47B02"/>
    <w:rsid w:val="00E611D9"/>
    <w:rsid w:val="00F44A8B"/>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B02"/>
    <w:pPr>
      <w:keepNext/>
      <w:keepLines/>
      <w:spacing w:before="360" w:after="80" w:line="278" w:lineRule="auto"/>
      <w:outlineLvl w:val="0"/>
    </w:pPr>
    <w:rPr>
      <w:rFonts w:asciiTheme="majorHAnsi" w:eastAsiaTheme="majorEastAsia" w:hAnsiTheme="majorHAnsi" w:cstheme="majorBidi"/>
      <w:color w:val="2F5496"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D47B02"/>
    <w:pPr>
      <w:keepNext/>
      <w:keepLines/>
      <w:spacing w:before="160" w:after="80" w:line="278" w:lineRule="auto"/>
      <w:outlineLvl w:val="1"/>
    </w:pPr>
    <w:rPr>
      <w:rFonts w:asciiTheme="majorHAnsi" w:eastAsiaTheme="majorEastAsia" w:hAnsiTheme="majorHAnsi" w:cstheme="majorBidi"/>
      <w:color w:val="2F5496"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D47B02"/>
    <w:pPr>
      <w:keepNext/>
      <w:keepLines/>
      <w:spacing w:before="160" w:after="80" w:line="278" w:lineRule="auto"/>
      <w:outlineLvl w:val="2"/>
    </w:pPr>
    <w:rPr>
      <w:rFonts w:eastAsiaTheme="majorEastAsia" w:cstheme="majorBidi"/>
      <w:color w:val="2F5496"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D47B02"/>
    <w:pPr>
      <w:keepNext/>
      <w:keepLines/>
      <w:spacing w:before="80" w:after="40" w:line="278" w:lineRule="auto"/>
      <w:outlineLvl w:val="3"/>
    </w:pPr>
    <w:rPr>
      <w:rFonts w:eastAsiaTheme="majorEastAsia" w:cstheme="majorBidi"/>
      <w:i/>
      <w:iCs/>
      <w:color w:val="2F5496"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D47B02"/>
    <w:pPr>
      <w:keepNext/>
      <w:keepLines/>
      <w:spacing w:before="80" w:after="40" w:line="278" w:lineRule="auto"/>
      <w:outlineLvl w:val="4"/>
    </w:pPr>
    <w:rPr>
      <w:rFonts w:eastAsiaTheme="majorEastAsia" w:cstheme="majorBidi"/>
      <w:color w:val="2F5496"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D47B02"/>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D47B02"/>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D47B02"/>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D47B02"/>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64EB0"/>
    <w:rPr>
      <w:color w:val="0000FF"/>
      <w:u w:val="single"/>
    </w:rPr>
  </w:style>
  <w:style w:type="character" w:customStyle="1" w:styleId="Heading1Char">
    <w:name w:val="Heading 1 Char"/>
    <w:basedOn w:val="DefaultParagraphFont"/>
    <w:link w:val="Heading1"/>
    <w:uiPriority w:val="9"/>
    <w:rsid w:val="00D47B02"/>
    <w:rPr>
      <w:rFonts w:asciiTheme="majorHAnsi" w:eastAsiaTheme="majorEastAsia" w:hAnsiTheme="majorHAnsi" w:cstheme="majorBidi"/>
      <w:color w:val="2F5496" w:themeColor="accent1" w:themeShade="BF"/>
      <w:kern w:val="2"/>
      <w:sz w:val="40"/>
      <w:szCs w:val="40"/>
      <w14:ligatures w14:val="standardContextual"/>
    </w:rPr>
  </w:style>
  <w:style w:type="character" w:customStyle="1" w:styleId="Heading2Char">
    <w:name w:val="Heading 2 Char"/>
    <w:basedOn w:val="DefaultParagraphFont"/>
    <w:link w:val="Heading2"/>
    <w:uiPriority w:val="9"/>
    <w:semiHidden/>
    <w:rsid w:val="00D47B02"/>
    <w:rPr>
      <w:rFonts w:asciiTheme="majorHAnsi" w:eastAsiaTheme="majorEastAsia" w:hAnsiTheme="majorHAnsi" w:cstheme="majorBidi"/>
      <w:color w:val="2F5496" w:themeColor="accent1" w:themeShade="BF"/>
      <w:kern w:val="2"/>
      <w:sz w:val="32"/>
      <w:szCs w:val="32"/>
      <w14:ligatures w14:val="standardContextual"/>
    </w:rPr>
  </w:style>
  <w:style w:type="character" w:customStyle="1" w:styleId="Heading3Char">
    <w:name w:val="Heading 3 Char"/>
    <w:basedOn w:val="DefaultParagraphFont"/>
    <w:link w:val="Heading3"/>
    <w:uiPriority w:val="9"/>
    <w:semiHidden/>
    <w:rsid w:val="00D47B02"/>
    <w:rPr>
      <w:rFonts w:eastAsiaTheme="majorEastAsia" w:cstheme="majorBidi"/>
      <w:color w:val="2F5496" w:themeColor="accent1" w:themeShade="BF"/>
      <w:kern w:val="2"/>
      <w:sz w:val="28"/>
      <w:szCs w:val="28"/>
      <w14:ligatures w14:val="standardContextual"/>
    </w:rPr>
  </w:style>
  <w:style w:type="character" w:customStyle="1" w:styleId="Heading4Char">
    <w:name w:val="Heading 4 Char"/>
    <w:basedOn w:val="DefaultParagraphFont"/>
    <w:link w:val="Heading4"/>
    <w:uiPriority w:val="9"/>
    <w:semiHidden/>
    <w:rsid w:val="00D47B02"/>
    <w:rPr>
      <w:rFonts w:eastAsiaTheme="majorEastAsia" w:cstheme="majorBidi"/>
      <w:i/>
      <w:iCs/>
      <w:color w:val="2F5496" w:themeColor="accent1" w:themeShade="BF"/>
      <w:kern w:val="2"/>
      <w:sz w:val="24"/>
      <w:szCs w:val="24"/>
      <w14:ligatures w14:val="standardContextual"/>
    </w:rPr>
  </w:style>
  <w:style w:type="character" w:customStyle="1" w:styleId="Heading5Char">
    <w:name w:val="Heading 5 Char"/>
    <w:basedOn w:val="DefaultParagraphFont"/>
    <w:link w:val="Heading5"/>
    <w:uiPriority w:val="9"/>
    <w:semiHidden/>
    <w:rsid w:val="00D47B02"/>
    <w:rPr>
      <w:rFonts w:eastAsiaTheme="majorEastAsia" w:cstheme="majorBidi"/>
      <w:color w:val="2F5496" w:themeColor="accent1" w:themeShade="BF"/>
      <w:kern w:val="2"/>
      <w:sz w:val="24"/>
      <w:szCs w:val="24"/>
      <w14:ligatures w14:val="standardContextual"/>
    </w:rPr>
  </w:style>
  <w:style w:type="character" w:customStyle="1" w:styleId="Heading6Char">
    <w:name w:val="Heading 6 Char"/>
    <w:basedOn w:val="DefaultParagraphFont"/>
    <w:link w:val="Heading6"/>
    <w:uiPriority w:val="9"/>
    <w:semiHidden/>
    <w:rsid w:val="00D47B02"/>
    <w:rPr>
      <w:rFonts w:eastAsiaTheme="majorEastAsia" w:cstheme="majorBidi"/>
      <w:i/>
      <w:iCs/>
      <w:color w:val="595959" w:themeColor="text1" w:themeTint="A6"/>
      <w:kern w:val="2"/>
      <w:sz w:val="24"/>
      <w:szCs w:val="24"/>
      <w14:ligatures w14:val="standardContextual"/>
    </w:rPr>
  </w:style>
  <w:style w:type="character" w:customStyle="1" w:styleId="Heading7Char">
    <w:name w:val="Heading 7 Char"/>
    <w:basedOn w:val="DefaultParagraphFont"/>
    <w:link w:val="Heading7"/>
    <w:uiPriority w:val="9"/>
    <w:semiHidden/>
    <w:rsid w:val="00D47B02"/>
    <w:rPr>
      <w:rFonts w:eastAsiaTheme="majorEastAsia" w:cstheme="majorBidi"/>
      <w:color w:val="595959" w:themeColor="text1" w:themeTint="A6"/>
      <w:kern w:val="2"/>
      <w:sz w:val="24"/>
      <w:szCs w:val="24"/>
      <w14:ligatures w14:val="standardContextual"/>
    </w:rPr>
  </w:style>
  <w:style w:type="character" w:customStyle="1" w:styleId="Heading8Char">
    <w:name w:val="Heading 8 Char"/>
    <w:basedOn w:val="DefaultParagraphFont"/>
    <w:link w:val="Heading8"/>
    <w:uiPriority w:val="9"/>
    <w:semiHidden/>
    <w:rsid w:val="00D47B02"/>
    <w:rPr>
      <w:rFonts w:eastAsiaTheme="majorEastAsia" w:cstheme="majorBidi"/>
      <w:i/>
      <w:iCs/>
      <w:color w:val="272727" w:themeColor="text1" w:themeTint="D8"/>
      <w:kern w:val="2"/>
      <w:sz w:val="24"/>
      <w:szCs w:val="24"/>
      <w14:ligatures w14:val="standardContextual"/>
    </w:rPr>
  </w:style>
  <w:style w:type="character" w:customStyle="1" w:styleId="Heading9Char">
    <w:name w:val="Heading 9 Char"/>
    <w:basedOn w:val="DefaultParagraphFont"/>
    <w:link w:val="Heading9"/>
    <w:uiPriority w:val="9"/>
    <w:semiHidden/>
    <w:rsid w:val="00D47B02"/>
    <w:rPr>
      <w:rFonts w:eastAsiaTheme="majorEastAsia" w:cstheme="majorBidi"/>
      <w:color w:val="272727" w:themeColor="text1" w:themeTint="D8"/>
      <w:kern w:val="2"/>
      <w:sz w:val="24"/>
      <w:szCs w:val="24"/>
      <w14:ligatures w14:val="standardContextual"/>
    </w:rPr>
  </w:style>
  <w:style w:type="paragraph" w:styleId="Title">
    <w:name w:val="Title"/>
    <w:basedOn w:val="Normal"/>
    <w:next w:val="Normal"/>
    <w:link w:val="TitleChar"/>
    <w:uiPriority w:val="10"/>
    <w:qFormat/>
    <w:rsid w:val="00D47B02"/>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D47B02"/>
    <w:rPr>
      <w:rFonts w:asciiTheme="majorHAnsi" w:eastAsiaTheme="majorEastAsia" w:hAnsiTheme="majorHAnsi" w:cstheme="majorBidi"/>
      <w:spacing w:val="-10"/>
      <w:kern w:val="28"/>
      <w:sz w:val="56"/>
      <w:szCs w:val="56"/>
      <w14:ligatures w14:val="standardContextual"/>
    </w:rPr>
  </w:style>
  <w:style w:type="paragraph" w:styleId="Subtitle">
    <w:name w:val="Subtitle"/>
    <w:basedOn w:val="Normal"/>
    <w:next w:val="Normal"/>
    <w:link w:val="SubtitleChar"/>
    <w:uiPriority w:val="11"/>
    <w:qFormat/>
    <w:rsid w:val="00D47B02"/>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D47B02"/>
    <w:rPr>
      <w:rFonts w:eastAsiaTheme="majorEastAsia" w:cstheme="majorBidi"/>
      <w:color w:val="595959" w:themeColor="text1" w:themeTint="A6"/>
      <w:spacing w:val="15"/>
      <w:kern w:val="2"/>
      <w:sz w:val="28"/>
      <w:szCs w:val="28"/>
      <w14:ligatures w14:val="standardContextual"/>
    </w:rPr>
  </w:style>
  <w:style w:type="paragraph" w:styleId="Quote">
    <w:name w:val="Quote"/>
    <w:basedOn w:val="Normal"/>
    <w:next w:val="Normal"/>
    <w:link w:val="QuoteChar"/>
    <w:uiPriority w:val="29"/>
    <w:qFormat/>
    <w:rsid w:val="00D47B02"/>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D47B02"/>
    <w:rPr>
      <w:i/>
      <w:iCs/>
      <w:color w:val="404040" w:themeColor="text1" w:themeTint="BF"/>
      <w:kern w:val="2"/>
      <w:sz w:val="24"/>
      <w:szCs w:val="24"/>
      <w14:ligatures w14:val="standardContextual"/>
    </w:rPr>
  </w:style>
  <w:style w:type="paragraph" w:styleId="ListParagraph">
    <w:name w:val="List Paragraph"/>
    <w:basedOn w:val="Normal"/>
    <w:uiPriority w:val="34"/>
    <w:qFormat/>
    <w:rsid w:val="00D47B02"/>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D47B02"/>
    <w:rPr>
      <w:i/>
      <w:iCs/>
      <w:color w:val="2F5496" w:themeColor="accent1" w:themeShade="BF"/>
    </w:rPr>
  </w:style>
  <w:style w:type="paragraph" w:styleId="IntenseQuote">
    <w:name w:val="Intense Quote"/>
    <w:basedOn w:val="Normal"/>
    <w:next w:val="Normal"/>
    <w:link w:val="IntenseQuoteChar"/>
    <w:uiPriority w:val="30"/>
    <w:qFormat/>
    <w:rsid w:val="00D47B02"/>
    <w:pPr>
      <w:pBdr>
        <w:top w:val="single" w:sz="4" w:space="10" w:color="2F5496" w:themeColor="accent1" w:themeShade="BF"/>
        <w:bottom w:val="single" w:sz="4" w:space="10" w:color="2F5496" w:themeColor="accent1" w:themeShade="BF"/>
      </w:pBdr>
      <w:spacing w:before="360" w:after="360" w:line="278" w:lineRule="auto"/>
      <w:ind w:left="864" w:right="864"/>
      <w:jc w:val="center"/>
    </w:pPr>
    <w:rPr>
      <w:i/>
      <w:iCs/>
      <w:color w:val="2F5496"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D47B02"/>
    <w:rPr>
      <w:i/>
      <w:iCs/>
      <w:color w:val="2F5496" w:themeColor="accent1" w:themeShade="BF"/>
      <w:kern w:val="2"/>
      <w:sz w:val="24"/>
      <w:szCs w:val="24"/>
      <w14:ligatures w14:val="standardContextual"/>
    </w:rPr>
  </w:style>
  <w:style w:type="character" w:styleId="IntenseReference">
    <w:name w:val="Intense Reference"/>
    <w:basedOn w:val="DefaultParagraphFont"/>
    <w:uiPriority w:val="32"/>
    <w:qFormat/>
    <w:rsid w:val="00D47B02"/>
    <w:rPr>
      <w:b/>
      <w:bCs/>
      <w:smallCaps/>
      <w:color w:val="2F5496" w:themeColor="accent1" w:themeShade="BF"/>
      <w:spacing w:val="5"/>
    </w:rPr>
  </w:style>
  <w:style w:type="character" w:styleId="UnresolvedMention">
    <w:name w:val="Unresolved Mention"/>
    <w:basedOn w:val="DefaultParagraphFont"/>
    <w:uiPriority w:val="99"/>
    <w:semiHidden/>
    <w:unhideWhenUsed/>
    <w:rsid w:val="00D47B02"/>
    <w:rPr>
      <w:color w:val="605E5C"/>
      <w:shd w:val="clear" w:color="auto" w:fill="E1DFDD"/>
    </w:rPr>
  </w:style>
  <w:style w:type="character" w:customStyle="1" w:styleId="ref-lnk">
    <w:name w:val="ref-lnk"/>
    <w:basedOn w:val="DefaultParagraphFont"/>
    <w:rsid w:val="00D47B02"/>
  </w:style>
  <w:style w:type="character" w:customStyle="1" w:styleId="off-screen">
    <w:name w:val="off-screen"/>
    <w:basedOn w:val="DefaultParagraphFont"/>
    <w:rsid w:val="00D47B02"/>
  </w:style>
  <w:style w:type="character" w:styleId="FollowedHyperlink">
    <w:name w:val="FollowedHyperlink"/>
    <w:basedOn w:val="DefaultParagraphFont"/>
    <w:uiPriority w:val="99"/>
    <w:semiHidden/>
    <w:unhideWhenUsed/>
    <w:rsid w:val="00D47B02"/>
    <w:rPr>
      <w:color w:val="954F72" w:themeColor="followedHyperlink"/>
      <w:u w:val="single"/>
    </w:rPr>
  </w:style>
  <w:style w:type="character" w:styleId="Emphasis">
    <w:name w:val="Emphasis"/>
    <w:basedOn w:val="DefaultParagraphFont"/>
    <w:uiPriority w:val="20"/>
    <w:qFormat/>
    <w:rsid w:val="00D47B0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679909">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899515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ra.ac.uk/publication/ethical-guidelines-for-educational-research-2018" TargetMode="External"/><Relationship Id="rId18" Type="http://schemas.openxmlformats.org/officeDocument/2006/relationships/hyperlink" Target="https://www.proquest.com/docview/1810881880?pq-origsite=gscholar&amp;fromopenview=true&amp;sourcetype=Dissertations%20&amp;%20Theses" TargetMode="External"/><Relationship Id="rId26" Type="http://schemas.openxmlformats.org/officeDocument/2006/relationships/hyperlink" Target="https://www.gov.wales/cymraeg-2050-welsh-language-strategy-action-plan-2022-2023-html" TargetMode="External"/><Relationship Id="rId39" Type="http://schemas.openxmlformats.org/officeDocument/2006/relationships/theme" Target="theme/theme1.xml"/><Relationship Id="rId21" Type="http://schemas.openxmlformats.org/officeDocument/2006/relationships/hyperlink" Target="https://dera.ioe.ac.uk/id/eprint/4248/1/100420welshmediumstrategyen.pdf" TargetMode="External"/><Relationship Id="rId34" Type="http://schemas.openxmlformats.org/officeDocument/2006/relationships/image" Target="media/image3.png"/><Relationship Id="rId7" Type="http://schemas.openxmlformats.org/officeDocument/2006/relationships/webSettings" Target="webSettings.xml"/><Relationship Id="rId12" Type="http://schemas.openxmlformats.org/officeDocument/2006/relationships/hyperlink" Target="https://www.legislation.gov.uk/anaw/2018/2/part/1" TargetMode="External"/><Relationship Id="rId17" Type="http://schemas.openxmlformats.org/officeDocument/2006/relationships/hyperlink" Target="https://doi.org/10.1007/s11218-023-09775-1" TargetMode="External"/><Relationship Id="rId25" Type="http://schemas.openxmlformats.org/officeDocument/2006/relationships/hyperlink" Target="https://www.gov.wales/sites/default/files/publications/2024-01/220622-the-additional-learning-needs-code-for-wales-2021.pdf" TargetMode="External"/><Relationship Id="rId33" Type="http://schemas.openxmlformats.org/officeDocument/2006/relationships/image" Target="media/image2.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egislation.gov.uk/ukpga/2010/15/part/2/chapter/1" TargetMode="External"/><Relationship Id="rId20" Type="http://schemas.openxmlformats.org/officeDocument/2006/relationships/hyperlink" Target="https://www.rcslt.org/news/rcslt-responds-to-welsh-language-health-and-social-care-plan/" TargetMode="External"/><Relationship Id="rId29" Type="http://schemas.openxmlformats.org/officeDocument/2006/relationships/hyperlink" Target="https://www.gov.wales/sites/default/files/pdf-versions/2023/10/2/1696341980/progress-schools-and-local-authorities-supporting-pupils-additional-learning-needs.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hrasebank.manchester.ac.uk/being-critical/" TargetMode="External"/><Relationship Id="rId24" Type="http://schemas.openxmlformats.org/officeDocument/2006/relationships/hyperlink" Target="https://hwb.gov.wales/evaluation-improvement-and-accountability/the-national-resource-evaluation-and-improvement/evaluation-and-improvement-principles/planning-and-implementing-improvement/" TargetMode="External"/><Relationship Id="rId32" Type="http://schemas.openxmlformats.org/officeDocument/2006/relationships/image" Target="media/image1.png"/><Relationship Id="rId37"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estyn.gov.wales/blog/new-approach-self-evaluation-reports-what-does-it-mean-schools" TargetMode="External"/><Relationship Id="rId23" Type="http://schemas.openxmlformats.org/officeDocument/2006/relationships/hyperlink" Target="https://hwb.gov.wales/curriculum-for-wales" TargetMode="External"/><Relationship Id="rId28" Type="http://schemas.openxmlformats.org/officeDocument/2006/relationships/hyperlink" Target="https://www.gov.wales/schools-census-results-january-2023-html" TargetMode="External"/><Relationship Id="rId36" Type="http://schemas.openxmlformats.org/officeDocument/2006/relationships/header" Target="header1.xml"/><Relationship Id="rId10" Type="http://schemas.openxmlformats.org/officeDocument/2006/relationships/hyperlink" Target="https://www.phrasebank.manchester.ac.uk/being-critical/" TargetMode="External"/><Relationship Id="rId19" Type="http://schemas.openxmlformats.org/officeDocument/2006/relationships/hyperlink" Target="https://mylocalschool.gov.wales/School/6702233?lang=en" TargetMode="External"/><Relationship Id="rId31" Type="http://schemas.openxmlformats.org/officeDocument/2006/relationships/hyperlink" Target="https://eur01.safelinks.protection.outlook.com/?url=https%3A%2F%2Fwww.swansea.gov.uk%2Farticle%2F17059%2FALN---Support-for-learning-difficulties-and-additional-learning-needs&amp;data=05%7C02%7C2307703%40student.uwtsd.ac.uk%7Cc85c040504cd41334eb508dc2c0a27f0%7C4e0f11f9046e45059cb8db2152311e21%7C0%7C0%7C638433669329675175%7CUnknown%7CTWFpbGZsb3d8eyJWIjoiMC4wLjAwMDAiLCJQIjoiV2luMzIiLCJBTiI6Ik1haWwiLCJXVCI6Mn0%3D%7C0%7C%7C%7C&amp;sdata=cCLOCP7GNWWod%2FchGs%2BVOMMbpobTCH7TEyne8jwL6nA%3D&amp;reserved=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treaties.un.org/doc/Treaties/1990/09/19900902%2003-14%20AM/Ch_IV_11p.pdf" TargetMode="External"/><Relationship Id="rId22" Type="http://schemas.openxmlformats.org/officeDocument/2006/relationships/hyperlink" Target="https://www.gov.wales/sites/default/files/publications/2018-03/school-development-plans.pdf" TargetMode="External"/><Relationship Id="rId27" Type="http://schemas.openxmlformats.org/officeDocument/2006/relationships/hyperlink" Target="https://www.gov.wales/sites/default/files/publications/2022-07/more-than-just-words-action-plan-2022-2027.pdf" TargetMode="External"/><Relationship Id="rId30" Type="http://schemas.openxmlformats.org/officeDocument/2006/relationships/hyperlink" Target="https://www.gov.wales/written-statement-additional-learning-needs-and-education-tribunal-wales-act-2018-implementation" TargetMode="External"/><Relationship Id="rId35" Type="http://schemas.openxmlformats.org/officeDocument/2006/relationships/image" Target="media/image4.png"/><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14</Pages>
  <Words>4073</Words>
  <Characters>23222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Rachel Darby (2307703)</cp:lastModifiedBy>
  <cp:revision>4</cp:revision>
  <dcterms:created xsi:type="dcterms:W3CDTF">2024-03-04T21:35:00Z</dcterms:created>
  <dcterms:modified xsi:type="dcterms:W3CDTF">2024-03-04T22:15:00Z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