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1D36" w:rsidRPr="00AB14E8" w:rsidRDefault="00FE1D36">
      <w:pPr>
        <w:rPr>
          <w:rFonts w:ascii="Times New Roman" w:hAnsi="Times New Roman" w:cs="Times New Roman"/>
          <w:u w:val="single"/>
        </w:rPr>
      </w:pPr>
    </w:p>
    <w:p w:rsidR="00FE1D36" w:rsidRPr="00AB14E8" w:rsidRDefault="00FE1D36" w:rsidP="00AB14E8">
      <w:pPr>
        <w:autoSpaceDE w:val="0"/>
        <w:autoSpaceDN w:val="0"/>
        <w:adjustRightInd w:val="0"/>
        <w:spacing w:line="360" w:lineRule="auto"/>
        <w:rPr>
          <w:rFonts w:ascii="Times New Roman" w:hAnsi="Times New Roman" w:cs="Times New Roman"/>
          <w:u w:val="single"/>
          <w:lang w:val="en-US"/>
        </w:rPr>
      </w:pPr>
      <w:r w:rsidRPr="00AB14E8">
        <w:rPr>
          <w:rFonts w:ascii="Times New Roman" w:hAnsi="Times New Roman" w:cs="Times New Roman"/>
          <w:u w:val="single"/>
          <w:lang w:val="en-US"/>
        </w:rPr>
        <w:t xml:space="preserve">Section 1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The Welsh Government (2018) states that the Foundation Phase is a Curriculum for children aged three to seven years old in Wales. It was introduced in September 2010. The Foundation Phases purpose is to promotes children’s learning by developing their creative and imaginative skills. According to the Welsh Government (2018)  the main approach that children learn is through play.  Play friendly Country (2014) agrees with the importance of play and states that the value of play for children is important for the growth of children by improving their cognitive, physical, social and emotional development.</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The main factors to the foundation phase curriculum is learning through play. Research has shown that play is a powerful implement for children. Children can advance their communication and language skills by playing. Play is reinforced by the seven areas of learning in the foundation phase. For example the play to support the seven areas of learning is constructive play, role play and creative play (Foundation Phase, 2015).</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The foundation phases aim was to be a play based curriculum and completely reform the Curriculum that was in place before. The main drive was to be a play based environment in schools as they could see how important it was for children to learn through play (Foundation phase 2015). However, according to UNICEF (2018) many practitioners are not trained to implement play based learning in classrooms. Practitioners in the early years base their learning to children on workbooks or charts on the class boards rather than items that children can discover and learn through these materials. Practitioners have not witnessed children playing through play, this has resulted in the practitioners lacking confidence in their profession. Practitioners are confident in directed learning as this is what they have been educated in.  </w:t>
      </w:r>
    </w:p>
    <w:p w:rsidR="00FE1D36" w:rsidRPr="00AB14E8" w:rsidRDefault="00FE1D36" w:rsidP="00AB14E8">
      <w:pPr>
        <w:spacing w:line="360" w:lineRule="auto"/>
        <w:rPr>
          <w:rFonts w:ascii="Times New Roman" w:hAnsi="Times New Roman" w:cs="Times New Roman"/>
        </w:rPr>
      </w:pPr>
      <w:proofErr w:type="spellStart"/>
      <w:r w:rsidRPr="00AB14E8">
        <w:rPr>
          <w:rFonts w:ascii="Times New Roman" w:hAnsi="Times New Roman" w:cs="Times New Roman"/>
        </w:rPr>
        <w:t>Bongiorno</w:t>
      </w:r>
      <w:proofErr w:type="spellEnd"/>
      <w:r w:rsidRPr="00AB14E8">
        <w:rPr>
          <w:rFonts w:ascii="Times New Roman" w:hAnsi="Times New Roman" w:cs="Times New Roman"/>
        </w:rPr>
        <w:t xml:space="preserve"> (no date) states Play based learning is beneficial for children’s development. Play can encourage children to develop their communication, to understand other individuals by interacting with one and other, grow relationships with their peers, play stimulates early brain development and develop social skills which will improve children academically later on in their lives.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lastRenderedPageBreak/>
        <w:t xml:space="preserve">The Welsh government (2014) communicated with practitioners in north and south wales schools. Research has shown that the principles of the foundation phase were successfully taken into consideration and put into practise. The practitioners had a clear awareness of an effective foundation phase, for example they were planned well, related back to standards and amended their education to meet the needs of each individual child and their families. The schools also had a practitioner in charge where they were able to make changes if needed. Due to successfully following the foundation phase, the results of children’s numeracy and literacy marks were improved.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The independent stocktake of the foundation phase in wales suggests that language, literacy and numeracy learning in the foundation phase is not consistent and did not follow the principles of the foundation phase profile. Practitioners need to develop their training that provides staff with confidence and knowledge on how to improve children’s language, literacy and numeracy skills.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The recommendations suggests that the scoring of the assessments at year 2 and yea6 need to be reconsidered. For progression to be measured the foundation phase should consider assessing language, literacy, communication skills, mathematics, personal and well-being development in year 2. And for year 6, English/welsh, mathematics, personal and social development. Another recommendation is that they provide training for practitioners to develop their knowledge on the effects of disadvantage and poverty and possible ways to close the attainment gap. The Welsh government suggested to reconsider the adult to child ratio in reception class. It is currently one practitioner to eight children, however staff, and inspectors agreed that the ratio could increase to one practitioner to ten children without affecting children’s progression. However, if children have Additional learning needs then the ratio needs to be considered with the needs of the child.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According to the evaluation of the foundation phase (2015), for the foundation phase to be implemented better parents/carers need to be more involved in the assessments that are required from the children in year 2. Parents/carers will be able to support the children outside of school. Recommendation 7 states that practitioners should be educated on observation and assessment, the importance of children engaging in outdoor activities, the role of teachers and other practitioners and general information on the development of the child. Recommendation 8 states a higher importance on the Foundation Phase needs to be </w:t>
      </w:r>
      <w:r w:rsidRPr="00AB14E8">
        <w:rPr>
          <w:rFonts w:ascii="Times New Roman" w:hAnsi="Times New Roman" w:cs="Times New Roman"/>
        </w:rPr>
        <w:lastRenderedPageBreak/>
        <w:t xml:space="preserve">made on training courses for professionals to provide practitioners with a better understanding of the foundation phase and what to expect. A recommendation from the evaluating foundation phase (2015)  States that a foundation phase training should be made compulsory for all practitioners in schools. This includes headteachers and teaching assistants. The evaluation for the foundation phase (2015)  states that Further training should be taken place for practitioners in the key stage 2 classrooms to provide additional support to children that are transitioning into key stage 2. By practitioners supporting the children it will help develop their confidence.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According to  National Day Nurseries Association (2019) The Welsh Government designed infographics which summarises the importance for the foundation phase pedagogy for learning environments. </w:t>
      </w: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There are 3 different stages on which the environment should look like in the foundation phase. The first element is the continuous Provision, this is the fundamental part for children. The children are in charge of what, where and when they want to use a certain activity. They should be able to choose where they want to go. Adults should be playing beside the children and are not in control or directing the play.  The adults should be suggesting questions to the children to expand their thinking, creative and communication skills. They should also be observing children throughout the activities, by observing the children this enables the practitioners to plan for the next steps for learning.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The second stage is the enhanced provision. This stage is where the adult can bring in products based on what the children have shown an interest in to develop their learning. </w:t>
      </w: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An example of enhanced provision is changing the role play area in the classroom, this can be changed into something that the children have shown a key interest in for example a café. Enhanced provision enables children to explore into depth in things that interest them and extend their learning further from the continuous provision. Adults should remain playing beside the children and still suggesting ideas for children to develop this skills. Observing children in activities still needs to take place and using those results to develop the children’s learning.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The final stage is the focused provision. This provision is the only aspect of the foundation phase pedagogy that involves direct learning. The practitioners can lead children in the activities or tasks they ask from the child. Regardless of the practitioners leading the activity </w:t>
      </w:r>
      <w:r w:rsidRPr="00AB14E8">
        <w:rPr>
          <w:rFonts w:ascii="Times New Roman" w:hAnsi="Times New Roman" w:cs="Times New Roman"/>
        </w:rPr>
        <w:lastRenderedPageBreak/>
        <w:t xml:space="preserve">they should still be recommending thoughts from the children, observing the children and using the observations to promote their learning and development. </w:t>
      </w: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FE1D36" w:rsidRDefault="00FE1D36" w:rsidP="00AB14E8">
      <w:pPr>
        <w:spacing w:line="360" w:lineRule="auto"/>
        <w:rPr>
          <w:rFonts w:ascii="Times New Roman" w:hAnsi="Times New Roman" w:cs="Times New Roman"/>
          <w:u w:val="single"/>
        </w:rPr>
      </w:pPr>
    </w:p>
    <w:p w:rsidR="00AB14E8" w:rsidRDefault="00AB14E8" w:rsidP="00AB14E8">
      <w:pPr>
        <w:spacing w:line="360" w:lineRule="auto"/>
        <w:rPr>
          <w:rFonts w:ascii="Times New Roman" w:hAnsi="Times New Roman" w:cs="Times New Roman"/>
          <w:u w:val="single"/>
        </w:rPr>
      </w:pPr>
    </w:p>
    <w:p w:rsidR="00AB14E8" w:rsidRPr="00AB14E8" w:rsidRDefault="00AB14E8" w:rsidP="00AB14E8">
      <w:pPr>
        <w:spacing w:line="360" w:lineRule="auto"/>
        <w:rPr>
          <w:rFonts w:ascii="Times New Roman" w:hAnsi="Times New Roman" w:cs="Times New Roman"/>
          <w:u w:val="single"/>
        </w:rPr>
      </w:pPr>
    </w:p>
    <w:p w:rsidR="00FE1D36" w:rsidRPr="00AB14E8" w:rsidRDefault="00FE1D36" w:rsidP="00AB14E8">
      <w:pPr>
        <w:spacing w:line="360" w:lineRule="auto"/>
        <w:rPr>
          <w:rFonts w:ascii="Times New Roman" w:hAnsi="Times New Roman" w:cs="Times New Roman"/>
          <w:u w:val="single"/>
        </w:rPr>
      </w:pPr>
    </w:p>
    <w:p w:rsidR="00AC0128" w:rsidRPr="00AB14E8" w:rsidRDefault="00FE1D36" w:rsidP="00AB14E8">
      <w:pPr>
        <w:spacing w:line="360" w:lineRule="auto"/>
        <w:rPr>
          <w:rFonts w:ascii="Times New Roman" w:hAnsi="Times New Roman" w:cs="Times New Roman"/>
          <w:u w:val="single"/>
        </w:rPr>
      </w:pPr>
      <w:r w:rsidRPr="00AB14E8">
        <w:rPr>
          <w:rFonts w:ascii="Times New Roman" w:hAnsi="Times New Roman" w:cs="Times New Roman"/>
          <w:u w:val="single"/>
        </w:rPr>
        <w:lastRenderedPageBreak/>
        <w:t>Section 2</w:t>
      </w:r>
    </w:p>
    <w:p w:rsidR="00FE1D36" w:rsidRPr="00AB14E8" w:rsidRDefault="00FE1D36" w:rsidP="00AB14E8">
      <w:pPr>
        <w:spacing w:line="360" w:lineRule="auto"/>
        <w:rPr>
          <w:rFonts w:ascii="Times New Roman" w:hAnsi="Times New Roman" w:cs="Times New Roman"/>
          <w:u w:val="single"/>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According to the Welsh Government (2015) the foundation phase profile is assessed by observations and undertaking formative assessments. This allows children to expand their holistic development and abilities in important areas of learning. According to Riley-Ayers (2014), formative assessment is a critical piece of composed, comprehensive system of assessment for young children, this is completed by the practitioners using natural observations and documentation.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However, a summative assessment is collecting information from an individual child’s achievement at specific times of the academic year. An example of this could be an end of year assessment. The Foundation Phase should be using formative assessment. Alternatively, the emphasis is mainly on summative assessment as they use sat tests and end of stage outcomes in year 2 (Yorok,2021).</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The Welsh Government (2015) states that observing children allows the practitioners to assess their progression based on the learning continuum and observe areas that could be developed. The Welsh government (2015) also states that formative assessments allows practitioners to assess children’s successes. The Welsh Government (2015) believes that the foundation phase assessments supports children’s interests but also encourages certain subjects that children struggle with.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 Despite these findings, practitioners stated they were concerned about the future of the foundation phase due to funding as the practitioners need support with training.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Maynard et al (2012) believes that there is some challenges to the foundation phase framework. Maynard et al (2012) states that there is a high expectation from children in the year 1 and 2 outcomes with the main focus on literacy and numeracy.  However this is Summative assessment when it should be formative assessment.</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The </w:t>
      </w:r>
      <w:proofErr w:type="spellStart"/>
      <w:r w:rsidRPr="00AB14E8">
        <w:rPr>
          <w:rFonts w:ascii="Times New Roman" w:hAnsi="Times New Roman" w:cs="Times New Roman"/>
          <w:lang w:val="en-US"/>
        </w:rPr>
        <w:t>S</w:t>
      </w:r>
      <w:r w:rsidRPr="00AB14E8">
        <w:rPr>
          <w:rFonts w:ascii="Times New Roman" w:hAnsi="Times New Roman" w:cs="Times New Roman"/>
          <w:lang w:val="en-US"/>
        </w:rPr>
        <w:t>tocktake</w:t>
      </w:r>
      <w:proofErr w:type="spellEnd"/>
      <w:r w:rsidRPr="00AB14E8">
        <w:rPr>
          <w:rFonts w:ascii="Times New Roman" w:hAnsi="Times New Roman" w:cs="Times New Roman"/>
          <w:lang w:val="en-US"/>
        </w:rPr>
        <w:t xml:space="preserve"> noticed that key practitioners found it difficult to understand the principles of the foundation phase and being able to put these skills into </w:t>
      </w:r>
      <w:r w:rsidRPr="00AB14E8">
        <w:rPr>
          <w:rFonts w:ascii="Times New Roman" w:hAnsi="Times New Roman" w:cs="Times New Roman"/>
          <w:lang w:val="en-US"/>
        </w:rPr>
        <w:t>practice</w:t>
      </w:r>
      <w:r w:rsidRPr="00AB14E8">
        <w:rPr>
          <w:rFonts w:ascii="Times New Roman" w:hAnsi="Times New Roman" w:cs="Times New Roman"/>
          <w:lang w:val="en-US"/>
        </w:rPr>
        <w:t xml:space="preserve">. This suggests that there is a lack of practitioners that are trained to apply the foundation phase. According to the Welsh Government (2020),  assessment in the new curriculum will be an important factor of each individual child’s development as they progress at their own pace and are supported correctly by practitioners.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In the foundation phase (2015) children learn about all different cultures, beliefs and views. The practitioners support every individual child with different backgrounds by celebrating their cultures. It is important for the practitioner to make the children positively aware and respect the value of the diversity of different cultures and languages that other children in the classroom might have in a multicultural wales.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However, according to Tierney (2013)  Suggests that practitioners need more awareness on individual child’s cultural awareness. Practitioners should notice the child’s skills and interests that different cultures bring to the classroom.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Tierney (2013) also states that the connection between assessment and culture should be investigated further to make it fair.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The Welsh Government (2020) states “ Assessment is a fundamental part of Curriculum for wales and is integral to the learning process.”</w:t>
      </w:r>
      <w:r w:rsidRPr="00AB14E8">
        <w:rPr>
          <w:rFonts w:ascii="Times New Roman" w:hAnsi="Times New Roman" w:cs="Times New Roman"/>
          <w:lang w:val="en-US"/>
        </w:rPr>
        <w:t xml:space="preserve"> </w:t>
      </w:r>
      <w:r w:rsidRPr="00AB14E8">
        <w:rPr>
          <w:rFonts w:ascii="Times New Roman" w:hAnsi="Times New Roman" w:cs="Times New Roman"/>
          <w:lang w:val="en-US"/>
        </w:rPr>
        <w:t xml:space="preserve">The Welsh Government (2020) creates key principles for the new curriculum that state what assessment should be. They state that assessment is to help support each individual child when necessary. Assessment should be used for each individual child to progress. The children are the main aim of the assessment, therefore they should be supported in the learning development. They believe that assessment is to support the individual child rather than grouping them together. The welsh Government (2020) suggests that assessment is constantly being evaluated by the practitioners. Assessment should be something that happens daily and happen the same time as learning and teaching for example observations, by observing practitioners are able to </w:t>
      </w:r>
      <w:proofErr w:type="spellStart"/>
      <w:r w:rsidRPr="00AB14E8">
        <w:rPr>
          <w:rFonts w:ascii="Times New Roman" w:hAnsi="Times New Roman" w:cs="Times New Roman"/>
          <w:lang w:val="en-US"/>
        </w:rPr>
        <w:t>recognise</w:t>
      </w:r>
      <w:proofErr w:type="spellEnd"/>
      <w:r w:rsidRPr="00AB14E8">
        <w:rPr>
          <w:rFonts w:ascii="Times New Roman" w:hAnsi="Times New Roman" w:cs="Times New Roman"/>
          <w:lang w:val="en-US"/>
        </w:rPr>
        <w:t xml:space="preserve"> when a child needs additional support. Practitioners that are working with children should have a clear understanding of what progression mean, practitioners should have a shared understanding of how they are supposed to be assessing individual children. Progression learning for practitioners to understand how to access in the new curriculum. Assessment should be assessed in a variety of different approaches which will give learners a holistic picture, this will give the children an overall and fair assessment. Assessments should be shared with the learner, parents and practitioners for the learner to develop their skills. However, the parents could miss understand on where their child is currently and where they should be.</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lastRenderedPageBreak/>
        <w:t xml:space="preserve">The new Curriculum for wales is changing the way they assess children by introducing progression steps.  According to the Welsh Government (2021)  There will be 5 progression steps which will be used across the 13 years of a child’s experience in school. The positive impacts this will make to a child’s learning is there is more fluidity than the foundation phase profile, will be more opportunity for children to develop in their own time and is more child </w:t>
      </w:r>
      <w:r w:rsidRPr="00AB14E8">
        <w:rPr>
          <w:rFonts w:ascii="Times New Roman" w:hAnsi="Times New Roman" w:cs="Times New Roman"/>
          <w:lang w:val="en-US"/>
        </w:rPr>
        <w:t>centered</w:t>
      </w:r>
      <w:r w:rsidRPr="00AB14E8">
        <w:rPr>
          <w:rFonts w:ascii="Times New Roman" w:hAnsi="Times New Roman" w:cs="Times New Roman"/>
          <w:lang w:val="en-US"/>
        </w:rPr>
        <w:t xml:space="preserve">. Practitioners are able to support children to complete these steps rather than being only one exact thing that children need to do to tick the box on the foundation phase profile. Schools can get children to develop skills and knowledge it a variety of different tasks. This will help practitioners to improve the curriculum as they can make a curriculum that will work for children in their schools.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According to NAEYC (2016) The Learning Stories Assessment approach is a form of observation and documentation and is composed in a narrative story arrangement.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The practitioner will observe a child completing a playful task, the teacher may take photographic evidence to support the task and make some notes on the child. The practitioner after the activity will complete the story to share with children and family members. A learning story is a positive way to develop a more meaningful curriculum.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In New Zealand, </w:t>
      </w:r>
      <w:proofErr w:type="spellStart"/>
      <w:r w:rsidRPr="00AB14E8">
        <w:rPr>
          <w:rFonts w:ascii="Times New Roman" w:hAnsi="Times New Roman" w:cs="Times New Roman"/>
          <w:lang w:val="en-US"/>
        </w:rPr>
        <w:t>Te</w:t>
      </w:r>
      <w:proofErr w:type="spellEnd"/>
      <w:r w:rsidRPr="00AB14E8">
        <w:rPr>
          <w:rFonts w:ascii="Times New Roman" w:hAnsi="Times New Roman" w:cs="Times New Roman"/>
          <w:lang w:val="en-US"/>
        </w:rPr>
        <w:t xml:space="preserve"> </w:t>
      </w:r>
      <w:proofErr w:type="spellStart"/>
      <w:r w:rsidRPr="00AB14E8">
        <w:rPr>
          <w:rFonts w:ascii="Times New Roman" w:hAnsi="Times New Roman" w:cs="Times New Roman"/>
          <w:lang w:val="en-US"/>
        </w:rPr>
        <w:t>Whariki</w:t>
      </w:r>
      <w:proofErr w:type="spellEnd"/>
      <w:r w:rsidRPr="00AB14E8">
        <w:rPr>
          <w:rFonts w:ascii="Times New Roman" w:hAnsi="Times New Roman" w:cs="Times New Roman"/>
          <w:lang w:val="en-US"/>
        </w:rPr>
        <w:t xml:space="preserve"> uses the learning stories assessment. Educational Leadership project (2019) states that </w:t>
      </w:r>
      <w:proofErr w:type="spellStart"/>
      <w:r w:rsidRPr="00AB14E8">
        <w:rPr>
          <w:rFonts w:ascii="Times New Roman" w:hAnsi="Times New Roman" w:cs="Times New Roman"/>
          <w:lang w:val="en-US"/>
        </w:rPr>
        <w:t>Te</w:t>
      </w:r>
      <w:proofErr w:type="spellEnd"/>
      <w:r w:rsidRPr="00AB14E8">
        <w:rPr>
          <w:rFonts w:ascii="Times New Roman" w:hAnsi="Times New Roman" w:cs="Times New Roman"/>
          <w:lang w:val="en-US"/>
        </w:rPr>
        <w:t xml:space="preserve"> </w:t>
      </w:r>
      <w:proofErr w:type="spellStart"/>
      <w:r w:rsidRPr="00AB14E8">
        <w:rPr>
          <w:rFonts w:ascii="Times New Roman" w:hAnsi="Times New Roman" w:cs="Times New Roman"/>
          <w:lang w:val="en-US"/>
        </w:rPr>
        <w:t>Whariki</w:t>
      </w:r>
      <w:proofErr w:type="spellEnd"/>
      <w:r w:rsidRPr="00AB14E8">
        <w:rPr>
          <w:rFonts w:ascii="Times New Roman" w:hAnsi="Times New Roman" w:cs="Times New Roman"/>
          <w:lang w:val="en-US"/>
        </w:rPr>
        <w:t xml:space="preserve"> was a ‘turning point’ in New Zealand education, especially for the early years education. The new curriculum was approached in a complete different way. Practitioners from all around the world were intrigued by this assessment. The </w:t>
      </w:r>
      <w:proofErr w:type="spellStart"/>
      <w:r w:rsidRPr="00AB14E8">
        <w:rPr>
          <w:rFonts w:ascii="Times New Roman" w:hAnsi="Times New Roman" w:cs="Times New Roman"/>
          <w:lang w:val="en-US"/>
        </w:rPr>
        <w:t>Te</w:t>
      </w:r>
      <w:proofErr w:type="spellEnd"/>
      <w:r w:rsidRPr="00AB14E8">
        <w:rPr>
          <w:rFonts w:ascii="Times New Roman" w:hAnsi="Times New Roman" w:cs="Times New Roman"/>
          <w:lang w:val="en-US"/>
        </w:rPr>
        <w:t xml:space="preserve"> </w:t>
      </w:r>
      <w:proofErr w:type="spellStart"/>
      <w:r w:rsidRPr="00AB14E8">
        <w:rPr>
          <w:rFonts w:ascii="Times New Roman" w:hAnsi="Times New Roman" w:cs="Times New Roman"/>
          <w:lang w:val="en-US"/>
        </w:rPr>
        <w:t>Whariki</w:t>
      </w:r>
      <w:proofErr w:type="spellEnd"/>
      <w:r w:rsidRPr="00AB14E8">
        <w:rPr>
          <w:rFonts w:ascii="Times New Roman" w:hAnsi="Times New Roman" w:cs="Times New Roman"/>
          <w:lang w:val="en-US"/>
        </w:rPr>
        <w:t xml:space="preserve"> Curriculum has changed the meaning of assessment due to the engagement of writing these stories in educational </w:t>
      </w:r>
      <w:r w:rsidR="00AB14E8" w:rsidRPr="00AB14E8">
        <w:rPr>
          <w:rFonts w:ascii="Times New Roman" w:hAnsi="Times New Roman" w:cs="Times New Roman"/>
          <w:lang w:val="en-US"/>
        </w:rPr>
        <w:t>practice</w:t>
      </w:r>
      <w:r w:rsidRPr="00AB14E8">
        <w:rPr>
          <w:rFonts w:ascii="Times New Roman" w:hAnsi="Times New Roman" w:cs="Times New Roman"/>
          <w:lang w:val="en-US"/>
        </w:rPr>
        <w:t xml:space="preserve">. Educational leadership Project (2019) states that learning stories are a philosophical approach and not just a way to assess children.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However, according to </w:t>
      </w:r>
      <w:proofErr w:type="spellStart"/>
      <w:r w:rsidRPr="00AB14E8">
        <w:rPr>
          <w:rFonts w:ascii="Times New Roman" w:hAnsi="Times New Roman" w:cs="Times New Roman"/>
          <w:lang w:val="en-US"/>
        </w:rPr>
        <w:t>Blaiklock</w:t>
      </w:r>
      <w:proofErr w:type="spellEnd"/>
      <w:r w:rsidRPr="00AB14E8">
        <w:rPr>
          <w:rFonts w:ascii="Times New Roman" w:hAnsi="Times New Roman" w:cs="Times New Roman"/>
          <w:lang w:val="en-US"/>
        </w:rPr>
        <w:t xml:space="preserve"> (2008) there is barriers to using the learning stories as a form of assessment. Learning stories can be very basic information which does not include a lot of evidence of the child which makes it hard to make judgement on the individual.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There is not much evidence to show how often learning stories should be carried out by practitioners, when they should be carried out and where.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xml:space="preserve">Practitioners not having the time to complete learning stories and write them up for each individual child in a full class. Practitioners would need training to asses children by </w:t>
      </w:r>
      <w:r w:rsidRPr="00AB14E8">
        <w:rPr>
          <w:rFonts w:ascii="Times New Roman" w:hAnsi="Times New Roman" w:cs="Times New Roman"/>
          <w:lang w:val="en-US"/>
        </w:rPr>
        <w:lastRenderedPageBreak/>
        <w:t xml:space="preserve">completing this type of assessment, this would also affect the factor of funding staff to complete a course to develop their knowledge on learning stories.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Default="00FE1D36" w:rsidP="00AB14E8">
      <w:pPr>
        <w:autoSpaceDE w:val="0"/>
        <w:autoSpaceDN w:val="0"/>
        <w:adjustRightInd w:val="0"/>
        <w:spacing w:line="360" w:lineRule="auto"/>
        <w:rPr>
          <w:rFonts w:ascii="Times New Roman" w:hAnsi="Times New Roman" w:cs="Times New Roman"/>
          <w:lang w:val="en-US"/>
        </w:rPr>
      </w:pPr>
    </w:p>
    <w:p w:rsidR="00AB14E8" w:rsidRPr="00AB14E8" w:rsidRDefault="00AB14E8"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u w:val="single"/>
          <w:lang w:val="en-US"/>
        </w:rPr>
      </w:pPr>
      <w:r w:rsidRPr="00AB14E8">
        <w:rPr>
          <w:rFonts w:ascii="Times New Roman" w:hAnsi="Times New Roman" w:cs="Times New Roman"/>
          <w:u w:val="single"/>
          <w:lang w:val="en-US"/>
        </w:rPr>
        <w:lastRenderedPageBreak/>
        <w:t xml:space="preserve">Section 3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As a practitioner, I believe that learning in the outdoors is an important aspect of a Childs development. It enables them to develop many skills to prepare them for the big world.  However, most practitioners are unaware of the importance of the outdoor environment for children.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According to the Foundation Phase Framework (2015) when outdoor activities are entertaining, stimulating, exciting and a safe place for children to play,  it helps improve their development and natural inquisitiveness to discover their surroundings and learn through first hand experiences. The foundation phase environment should encourage outdoor play to gain independence and discovery for children. A greater importance on playing in the outdoors by the practitioners should be made as a resource for children’s learning.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The forest School approach promotes children’s learning. it is implemented to the foundation phase education. Forest schools enable children to develop their confidence and self-esteem as well as learning about their natural environment. The children are able to explore their surroundings and set challenges for themselves. Children can develop their imagination by using divergent thinking. Divergent thinking is a thought process or method used to produce creative thoughts by discovering many possible solutions. An example of divergent thinking outdoors is a child using a stick as a magical wand. Forest schools allow children to analyse the risk in a skilful situation, this allows children to discover and learn independently whilst informed judgements about how to deal with new situations (Welsh Government, 2009). </w:t>
      </w: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However, according to Leather (2016) there Is critique of forest schools in the United kingdom. Leather (2016) states that practitioners are not educated in the underpinning philosophy. The philosophy behind the activities that are used in forest schools is important as it supports awareness of other curricular opportunities.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According to the foundation phase outdoor learning handbook (2009), outdoors promotes children to be creative, to be physically active and take risks. The outdoors provides new smells, textures, weather and sounds which enables children to learn about the environment. This also helps children become active learners. Practitioners should support children in all types of weather, seasons and uncertainty for children to learn. </w:t>
      </w: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Children can develop the 7 areas of learning by participating in outdoors activities.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proofErr w:type="spellStart"/>
      <w:r w:rsidRPr="00AB14E8">
        <w:rPr>
          <w:rFonts w:ascii="Times New Roman" w:hAnsi="Times New Roman" w:cs="Times New Roman"/>
        </w:rPr>
        <w:t>Acar</w:t>
      </w:r>
      <w:proofErr w:type="spellEnd"/>
      <w:r w:rsidRPr="00AB14E8">
        <w:rPr>
          <w:rFonts w:ascii="Times New Roman" w:hAnsi="Times New Roman" w:cs="Times New Roman"/>
        </w:rPr>
        <w:t xml:space="preserve"> (2014) agrees with the foundation phase outdoor learning handbook  (2009). </w:t>
      </w:r>
      <w:proofErr w:type="spellStart"/>
      <w:r w:rsidRPr="00AB14E8">
        <w:rPr>
          <w:rFonts w:ascii="Times New Roman" w:hAnsi="Times New Roman" w:cs="Times New Roman"/>
        </w:rPr>
        <w:t>Acar</w:t>
      </w:r>
      <w:proofErr w:type="spellEnd"/>
      <w:r w:rsidRPr="00AB14E8">
        <w:rPr>
          <w:rFonts w:ascii="Times New Roman" w:hAnsi="Times New Roman" w:cs="Times New Roman"/>
        </w:rPr>
        <w:t xml:space="preserve"> (2014) states that the outdoor environment is an important factor of a Childs life and development. Children are inspired by the environment and it influences their physical, cognitive, social and emotional development of learning.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Welsh Government (2020) states in their draft Curriculum for Wales 2022 that the guidance on outdoor learning would be a principal across the 6 areas of learning. If outdoor learning is not conducted in the new curriculum then children will miss the opportunity to improve their mental well-being and physical activity. </w:t>
      </w: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Practitioners have untaken training courses on outdoor learning, this has enabled practitioners to describe outdoor learning as a subject. Outdoor learning will be known on the timetable as muddy Monday or wellie Wednesday, this will be seen as an activity that the children undertake rather than an embedded pedagogy. </w:t>
      </w: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The outdoors enables children to become ethnical citizens. An example of this is children protecting the insects and animals they encounter whilst playing and learning outdoors.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The Welsh government (2008) suggests that learning and playing outdoors must be thought sensibly through observation, planning and resources by the practitioners. For children to be stimulated by the outdoors the adults that are planning the activities must be enthusiastic about the outdoor environment. If practitioners do not enjoy being in the outdoors then this gives children a negative attitude towards the outdoors.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Frost and </w:t>
      </w:r>
      <w:proofErr w:type="spellStart"/>
      <w:r w:rsidRPr="00AB14E8">
        <w:rPr>
          <w:rFonts w:ascii="Times New Roman" w:hAnsi="Times New Roman" w:cs="Times New Roman"/>
        </w:rPr>
        <w:t>Sutterby</w:t>
      </w:r>
      <w:proofErr w:type="spellEnd"/>
      <w:r w:rsidRPr="00AB14E8">
        <w:rPr>
          <w:rFonts w:ascii="Times New Roman" w:hAnsi="Times New Roman" w:cs="Times New Roman"/>
        </w:rPr>
        <w:t xml:space="preserve"> (2017) states that playing outdoors help develop a Childs motor skills. Statistics show, children who play outdoors have more advanced motor skills than the children who play indoors. Examples of advanced motor skills include coordination, balance and agility. By playing outdoors, children are using their whole body which will develop their gross motor skills. They can also develop their fine motor skills by picking up twigs and leaves.</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In 1980, 7% of children were categorised as obese. However, in 2021 statistics show 1 in 3 children classify as obese. Research has shown the link between children who do not use the outdoors have a high risk of suffering with obesity. Research has also shown that children who have a keen interest in the outdoors are likely to insure their friends. It is also important </w:t>
      </w:r>
      <w:r w:rsidRPr="00AB14E8">
        <w:rPr>
          <w:rFonts w:ascii="Times New Roman" w:hAnsi="Times New Roman" w:cs="Times New Roman"/>
        </w:rPr>
        <w:lastRenderedPageBreak/>
        <w:t xml:space="preserve">for practitioners to show an interest in the outdoors as children will follow their interests too (Miracle, 2021). </w:t>
      </w: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FE1D36" w:rsidRPr="00AB14E8" w:rsidRDefault="00FE1D36" w:rsidP="00AB14E8">
      <w:pPr>
        <w:spacing w:line="360" w:lineRule="auto"/>
        <w:rPr>
          <w:rFonts w:ascii="Times New Roman" w:hAnsi="Times New Roman" w:cs="Times New Roman"/>
        </w:rPr>
      </w:pPr>
      <w:r w:rsidRPr="00AB14E8">
        <w:rPr>
          <w:rFonts w:ascii="Times New Roman" w:hAnsi="Times New Roman" w:cs="Times New Roman"/>
        </w:rPr>
        <w:t xml:space="preserve">For </w:t>
      </w:r>
      <w:r w:rsidRPr="00AB14E8">
        <w:rPr>
          <w:rFonts w:ascii="Times New Roman" w:hAnsi="Times New Roman" w:cs="Times New Roman"/>
        </w:rPr>
        <w:t>Pr</w:t>
      </w:r>
      <w:r w:rsidRPr="00AB14E8">
        <w:rPr>
          <w:rFonts w:ascii="Times New Roman" w:hAnsi="Times New Roman" w:cs="Times New Roman"/>
        </w:rPr>
        <w:t xml:space="preserve">actitioners, </w:t>
      </w:r>
      <w:r w:rsidRPr="00AB14E8">
        <w:rPr>
          <w:rFonts w:ascii="Times New Roman" w:hAnsi="Times New Roman" w:cs="Times New Roman"/>
        </w:rPr>
        <w:t>P</w:t>
      </w:r>
      <w:r w:rsidRPr="00AB14E8">
        <w:rPr>
          <w:rFonts w:ascii="Times New Roman" w:hAnsi="Times New Roman" w:cs="Times New Roman"/>
        </w:rPr>
        <w:t xml:space="preserve">arents and </w:t>
      </w:r>
      <w:r w:rsidRPr="00AB14E8">
        <w:rPr>
          <w:rFonts w:ascii="Times New Roman" w:hAnsi="Times New Roman" w:cs="Times New Roman"/>
        </w:rPr>
        <w:t>C</w:t>
      </w:r>
      <w:r w:rsidRPr="00AB14E8">
        <w:rPr>
          <w:rFonts w:ascii="Times New Roman" w:hAnsi="Times New Roman" w:cs="Times New Roman"/>
        </w:rPr>
        <w:t xml:space="preserve">arers that have given their time to read my blog,  be positive about the outdoor environment,  take children in your supervision outdoors and watch them engage in simple activities that make them smile and be happy, cheerful individuals. </w:t>
      </w: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bookmarkStart w:id="0" w:name="_GoBack"/>
      <w:bookmarkEnd w:id="0"/>
    </w:p>
    <w:p w:rsidR="00FE1D36" w:rsidRPr="00AB14E8" w:rsidRDefault="00FE1D36" w:rsidP="00AB14E8">
      <w:pPr>
        <w:spacing w:line="360" w:lineRule="auto"/>
        <w:rPr>
          <w:rFonts w:ascii="Times New Roman" w:hAnsi="Times New Roman" w:cs="Times New Roman"/>
        </w:rPr>
      </w:pPr>
    </w:p>
    <w:p w:rsidR="00AB14E8" w:rsidRPr="00AB14E8" w:rsidRDefault="00AB14E8" w:rsidP="00AB14E8">
      <w:pPr>
        <w:spacing w:line="360" w:lineRule="auto"/>
        <w:rPr>
          <w:rFonts w:ascii="Times New Roman" w:hAnsi="Times New Roman" w:cs="Times New Roman"/>
        </w:rPr>
      </w:pPr>
    </w:p>
    <w:p w:rsidR="00AB14E8" w:rsidRPr="00AB14E8" w:rsidRDefault="00AB14E8" w:rsidP="00AB14E8">
      <w:pPr>
        <w:spacing w:line="360" w:lineRule="auto"/>
        <w:rPr>
          <w:rFonts w:ascii="Times New Roman" w:hAnsi="Times New Roman" w:cs="Times New Roman"/>
        </w:rPr>
      </w:pPr>
    </w:p>
    <w:p w:rsidR="00AB14E8" w:rsidRPr="00AB14E8" w:rsidRDefault="00AB14E8" w:rsidP="00AB14E8">
      <w:pPr>
        <w:spacing w:line="360" w:lineRule="auto"/>
        <w:rPr>
          <w:rFonts w:ascii="Times New Roman" w:hAnsi="Times New Roman" w:cs="Times New Roman"/>
        </w:rPr>
      </w:pPr>
    </w:p>
    <w:p w:rsidR="00AB14E8" w:rsidRPr="00AB14E8" w:rsidRDefault="00AB14E8" w:rsidP="00AB14E8">
      <w:pPr>
        <w:spacing w:line="360" w:lineRule="auto"/>
        <w:rPr>
          <w:rFonts w:ascii="Times New Roman" w:hAnsi="Times New Roman" w:cs="Times New Roman"/>
        </w:rPr>
      </w:pPr>
    </w:p>
    <w:p w:rsidR="00AB14E8" w:rsidRPr="00AB14E8" w:rsidRDefault="00AB14E8" w:rsidP="00AB14E8">
      <w:pPr>
        <w:spacing w:line="360" w:lineRule="auto"/>
        <w:rPr>
          <w:rFonts w:ascii="Times New Roman" w:hAnsi="Times New Roman" w:cs="Times New Roman"/>
        </w:rPr>
      </w:pPr>
    </w:p>
    <w:p w:rsidR="00AB14E8" w:rsidRPr="00AB14E8" w:rsidRDefault="00AB14E8" w:rsidP="00AB14E8">
      <w:pPr>
        <w:spacing w:line="360" w:lineRule="auto"/>
        <w:rPr>
          <w:rFonts w:ascii="Times New Roman" w:hAnsi="Times New Roman" w:cs="Times New Roman"/>
        </w:rPr>
      </w:pPr>
    </w:p>
    <w:p w:rsidR="00AB14E8" w:rsidRPr="00AB14E8" w:rsidRDefault="00AB14E8"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spacing w:line="360" w:lineRule="auto"/>
        <w:rPr>
          <w:rFonts w:ascii="Times New Roman" w:hAnsi="Times New Roman" w:cs="Times New Roman"/>
        </w:rPr>
      </w:pPr>
    </w:p>
    <w:p w:rsidR="00FE1D36" w:rsidRPr="00AB14E8" w:rsidRDefault="00FE1D36" w:rsidP="00AB14E8">
      <w:pPr>
        <w:autoSpaceDE w:val="0"/>
        <w:autoSpaceDN w:val="0"/>
        <w:adjustRightInd w:val="0"/>
        <w:spacing w:line="360" w:lineRule="auto"/>
        <w:rPr>
          <w:rFonts w:ascii="Times New Roman" w:hAnsi="Times New Roman" w:cs="Times New Roman"/>
          <w:lang w:val="en-US"/>
        </w:rPr>
      </w:pPr>
    </w:p>
    <w:p w:rsidR="00AB14E8" w:rsidRDefault="00AB14E8" w:rsidP="00AB14E8">
      <w:pPr>
        <w:autoSpaceDE w:val="0"/>
        <w:autoSpaceDN w:val="0"/>
        <w:adjustRightInd w:val="0"/>
        <w:spacing w:line="360" w:lineRule="auto"/>
        <w:rPr>
          <w:rFonts w:ascii="Times New Roman" w:hAnsi="Times New Roman" w:cs="Times New Roman"/>
          <w:b/>
          <w:bCs/>
          <w:u w:val="single"/>
          <w:lang w:val="en-US"/>
        </w:rPr>
      </w:pPr>
    </w:p>
    <w:p w:rsidR="00AB14E8" w:rsidRDefault="00AB14E8" w:rsidP="00AB14E8">
      <w:pPr>
        <w:autoSpaceDE w:val="0"/>
        <w:autoSpaceDN w:val="0"/>
        <w:adjustRightInd w:val="0"/>
        <w:spacing w:line="360" w:lineRule="auto"/>
        <w:rPr>
          <w:rFonts w:ascii="Times New Roman" w:hAnsi="Times New Roman" w:cs="Times New Roman"/>
          <w:b/>
          <w:bCs/>
          <w:u w:val="single"/>
          <w:lang w:val="en-US"/>
        </w:rPr>
      </w:pPr>
    </w:p>
    <w:p w:rsidR="00AB14E8" w:rsidRDefault="00AB14E8" w:rsidP="00AB14E8">
      <w:pPr>
        <w:autoSpaceDE w:val="0"/>
        <w:autoSpaceDN w:val="0"/>
        <w:adjustRightInd w:val="0"/>
        <w:spacing w:line="360" w:lineRule="auto"/>
        <w:rPr>
          <w:rFonts w:ascii="Times New Roman" w:hAnsi="Times New Roman" w:cs="Times New Roman"/>
          <w:b/>
          <w:bCs/>
          <w:u w:val="single"/>
          <w:lang w:val="en-US"/>
        </w:rPr>
      </w:pPr>
    </w:p>
    <w:p w:rsidR="00AB14E8" w:rsidRDefault="00AB14E8" w:rsidP="00AB14E8">
      <w:pPr>
        <w:autoSpaceDE w:val="0"/>
        <w:autoSpaceDN w:val="0"/>
        <w:adjustRightInd w:val="0"/>
        <w:spacing w:line="360" w:lineRule="auto"/>
        <w:rPr>
          <w:rFonts w:ascii="Times New Roman" w:hAnsi="Times New Roman" w:cs="Times New Roman"/>
          <w:b/>
          <w:bCs/>
          <w:u w:val="single"/>
          <w:lang w:val="en-US"/>
        </w:rPr>
      </w:pPr>
    </w:p>
    <w:p w:rsidR="00AB14E8" w:rsidRDefault="00AB14E8" w:rsidP="00AB14E8">
      <w:pPr>
        <w:autoSpaceDE w:val="0"/>
        <w:autoSpaceDN w:val="0"/>
        <w:adjustRightInd w:val="0"/>
        <w:spacing w:line="360" w:lineRule="auto"/>
        <w:rPr>
          <w:rFonts w:ascii="Times New Roman" w:hAnsi="Times New Roman" w:cs="Times New Roman"/>
          <w:b/>
          <w:bCs/>
          <w:u w:val="single"/>
          <w:lang w:val="en-US"/>
        </w:rPr>
      </w:pPr>
    </w:p>
    <w:p w:rsidR="00AB14E8" w:rsidRDefault="00AB14E8" w:rsidP="00AB14E8">
      <w:pPr>
        <w:autoSpaceDE w:val="0"/>
        <w:autoSpaceDN w:val="0"/>
        <w:adjustRightInd w:val="0"/>
        <w:spacing w:line="360" w:lineRule="auto"/>
        <w:rPr>
          <w:rFonts w:ascii="Times New Roman" w:hAnsi="Times New Roman" w:cs="Times New Roman"/>
          <w:b/>
          <w:bCs/>
          <w:u w:val="single"/>
          <w:lang w:val="en-US"/>
        </w:rPr>
      </w:pPr>
    </w:p>
    <w:p w:rsidR="00AB14E8" w:rsidRDefault="00AB14E8" w:rsidP="00AB14E8">
      <w:pPr>
        <w:autoSpaceDE w:val="0"/>
        <w:autoSpaceDN w:val="0"/>
        <w:adjustRightInd w:val="0"/>
        <w:spacing w:line="360" w:lineRule="auto"/>
        <w:rPr>
          <w:rFonts w:ascii="Times New Roman" w:hAnsi="Times New Roman" w:cs="Times New Roman"/>
          <w:b/>
          <w:bCs/>
          <w:u w:val="single"/>
          <w:lang w:val="en-US"/>
        </w:rPr>
      </w:pPr>
    </w:p>
    <w:p w:rsidR="00AB14E8" w:rsidRDefault="00AB14E8" w:rsidP="00AB14E8">
      <w:pPr>
        <w:autoSpaceDE w:val="0"/>
        <w:autoSpaceDN w:val="0"/>
        <w:adjustRightInd w:val="0"/>
        <w:spacing w:line="360" w:lineRule="auto"/>
        <w:rPr>
          <w:rFonts w:ascii="Times New Roman" w:hAnsi="Times New Roman" w:cs="Times New Roman"/>
          <w:b/>
          <w:bCs/>
          <w:u w:val="single"/>
          <w:lang w:val="en-US"/>
        </w:rPr>
      </w:pPr>
    </w:p>
    <w:p w:rsidR="00AB14E8" w:rsidRDefault="00AB14E8" w:rsidP="00AB14E8">
      <w:pPr>
        <w:autoSpaceDE w:val="0"/>
        <w:autoSpaceDN w:val="0"/>
        <w:adjustRightInd w:val="0"/>
        <w:spacing w:line="360" w:lineRule="auto"/>
        <w:rPr>
          <w:rFonts w:ascii="Times New Roman" w:hAnsi="Times New Roman" w:cs="Times New Roman"/>
          <w:b/>
          <w:bCs/>
          <w:u w:val="single"/>
          <w:lang w:val="en-US"/>
        </w:rPr>
      </w:pPr>
    </w:p>
    <w:p w:rsidR="00AB14E8" w:rsidRDefault="00AB14E8" w:rsidP="00AB14E8">
      <w:pPr>
        <w:autoSpaceDE w:val="0"/>
        <w:autoSpaceDN w:val="0"/>
        <w:adjustRightInd w:val="0"/>
        <w:spacing w:line="360" w:lineRule="auto"/>
        <w:rPr>
          <w:rFonts w:ascii="Times New Roman" w:hAnsi="Times New Roman" w:cs="Times New Roman"/>
          <w:b/>
          <w:bCs/>
          <w:u w:val="single"/>
          <w:lang w:val="en-US"/>
        </w:rPr>
      </w:pPr>
    </w:p>
    <w:p w:rsidR="00AB14E8" w:rsidRDefault="00AB14E8" w:rsidP="00AB14E8">
      <w:pPr>
        <w:autoSpaceDE w:val="0"/>
        <w:autoSpaceDN w:val="0"/>
        <w:adjustRightInd w:val="0"/>
        <w:spacing w:line="360" w:lineRule="auto"/>
        <w:rPr>
          <w:rFonts w:ascii="Times New Roman" w:hAnsi="Times New Roman" w:cs="Times New Roman"/>
          <w:b/>
          <w:bCs/>
          <w:u w:val="single"/>
          <w:lang w:val="en-US"/>
        </w:rPr>
      </w:pPr>
    </w:p>
    <w:p w:rsidR="00AB14E8" w:rsidRPr="00AB14E8" w:rsidRDefault="00AB14E8" w:rsidP="00AB14E8">
      <w:pPr>
        <w:autoSpaceDE w:val="0"/>
        <w:autoSpaceDN w:val="0"/>
        <w:adjustRightInd w:val="0"/>
        <w:spacing w:line="360" w:lineRule="auto"/>
        <w:rPr>
          <w:rFonts w:ascii="Times New Roman" w:hAnsi="Times New Roman" w:cs="Times New Roman"/>
          <w:b/>
          <w:bCs/>
          <w:u w:val="single"/>
          <w:lang w:val="en-US"/>
        </w:rPr>
      </w:pPr>
      <w:r w:rsidRPr="00AB14E8">
        <w:rPr>
          <w:rFonts w:ascii="Times New Roman" w:hAnsi="Times New Roman" w:cs="Times New Roman"/>
          <w:b/>
          <w:bCs/>
          <w:u w:val="single"/>
          <w:lang w:val="en-US"/>
        </w:rPr>
        <w:lastRenderedPageBreak/>
        <w:t>Reference list</w:t>
      </w:r>
    </w:p>
    <w:p w:rsidR="00AB14E8" w:rsidRPr="00AB14E8" w:rsidRDefault="00AB14E8" w:rsidP="00AB14E8">
      <w:pPr>
        <w:autoSpaceDE w:val="0"/>
        <w:autoSpaceDN w:val="0"/>
        <w:adjustRightInd w:val="0"/>
        <w:spacing w:line="360" w:lineRule="auto"/>
        <w:rPr>
          <w:rFonts w:ascii="Times New Roman" w:hAnsi="Times New Roman" w:cs="Times New Roman"/>
          <w:lang w:val="en-US"/>
        </w:rPr>
      </w:pPr>
      <w:r w:rsidRPr="00AB14E8">
        <w:rPr>
          <w:rFonts w:ascii="Times New Roman" w:hAnsi="Times New Roman" w:cs="Times New Roman"/>
          <w:lang w:val="en-US"/>
        </w:rPr>
        <w:t> </w:t>
      </w:r>
    </w:p>
    <w:p w:rsidR="00AB14E8" w:rsidRPr="00AB14E8" w:rsidRDefault="00AB14E8" w:rsidP="00AB14E8">
      <w:pPr>
        <w:autoSpaceDE w:val="0"/>
        <w:autoSpaceDN w:val="0"/>
        <w:adjustRightInd w:val="0"/>
        <w:spacing w:line="360" w:lineRule="auto"/>
        <w:rPr>
          <w:rFonts w:ascii="Times New Roman" w:hAnsi="Times New Roman" w:cs="Times New Roman"/>
          <w:lang w:val="en-US"/>
        </w:rPr>
      </w:pPr>
      <w:proofErr w:type="spellStart"/>
      <w:r w:rsidRPr="00AB14E8">
        <w:rPr>
          <w:rFonts w:ascii="Times New Roman" w:hAnsi="Times New Roman" w:cs="Times New Roman"/>
          <w:lang w:val="en-US"/>
        </w:rPr>
        <w:t>Acar</w:t>
      </w:r>
      <w:proofErr w:type="spellEnd"/>
      <w:r w:rsidRPr="00AB14E8">
        <w:rPr>
          <w:rFonts w:ascii="Times New Roman" w:hAnsi="Times New Roman" w:cs="Times New Roman"/>
          <w:lang w:val="en-US"/>
        </w:rPr>
        <w:t xml:space="preserve">, H. (2014) ‘Learning Environments for Children in Outdoor Spaces’, in </w:t>
      </w:r>
      <w:r w:rsidRPr="00AB14E8">
        <w:rPr>
          <w:rFonts w:ascii="Times New Roman" w:hAnsi="Times New Roman" w:cs="Times New Roman"/>
          <w:i/>
          <w:iCs/>
          <w:lang w:val="en-US"/>
        </w:rPr>
        <w:t xml:space="preserve">Procedia – Social and </w:t>
      </w:r>
      <w:proofErr w:type="spellStart"/>
      <w:r w:rsidRPr="00AB14E8">
        <w:rPr>
          <w:rFonts w:ascii="Times New Roman" w:hAnsi="Times New Roman" w:cs="Times New Roman"/>
          <w:i/>
          <w:iCs/>
          <w:lang w:val="en-US"/>
        </w:rPr>
        <w:t>Behavioural</w:t>
      </w:r>
      <w:proofErr w:type="spellEnd"/>
      <w:r w:rsidRPr="00AB14E8">
        <w:rPr>
          <w:rFonts w:ascii="Times New Roman" w:hAnsi="Times New Roman" w:cs="Times New Roman"/>
          <w:i/>
          <w:iCs/>
          <w:lang w:val="en-US"/>
        </w:rPr>
        <w:t xml:space="preserve"> Sciences</w:t>
      </w:r>
      <w:r w:rsidRPr="00AB14E8">
        <w:rPr>
          <w:rFonts w:ascii="Times New Roman" w:hAnsi="Times New Roman" w:cs="Times New Roman"/>
          <w:lang w:val="en-US"/>
        </w:rPr>
        <w:t xml:space="preserve">, 141(1), pp. 846-853. Available at: </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color w:val="0563C1"/>
          <w:u w:val="single" w:color="0563C1"/>
          <w:lang w:val="en-US"/>
        </w:rPr>
        <w:t>https://www.sciencedirect.com/science/article/pii/S187704281403571X</w:t>
      </w:r>
      <w:r w:rsidRPr="00AB14E8">
        <w:rPr>
          <w:rFonts w:ascii="Times New Roman" w:hAnsi="Times New Roman" w:cs="Times New Roman"/>
          <w:u w:color="0563C1"/>
          <w:lang w:val="en-US"/>
        </w:rPr>
        <w:t xml:space="preserve"> (Accessed: 22</w:t>
      </w:r>
      <w:r w:rsidRPr="00AB14E8">
        <w:rPr>
          <w:rFonts w:ascii="Times New Roman" w:hAnsi="Times New Roman" w:cs="Times New Roman"/>
          <w:u w:color="0563C1"/>
          <w:vertAlign w:val="superscript"/>
          <w:lang w:val="en-US"/>
        </w:rPr>
        <w:t>nd</w:t>
      </w:r>
      <w:r w:rsidRPr="00AB14E8">
        <w:rPr>
          <w:rFonts w:ascii="Times New Roman" w:hAnsi="Times New Roman" w:cs="Times New Roman"/>
          <w:u w:color="0563C1"/>
          <w:lang w:val="en-US"/>
        </w:rPr>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
    <w:p w:rsidR="00AB14E8" w:rsidRPr="00AB14E8" w:rsidRDefault="00AB14E8" w:rsidP="00AB14E8">
      <w:pPr>
        <w:spacing w:line="360" w:lineRule="auto"/>
        <w:rPr>
          <w:rFonts w:ascii="Times New Roman" w:hAnsi="Times New Roman" w:cs="Times New Roman"/>
          <w:lang w:val="en-US"/>
        </w:rPr>
      </w:pPr>
      <w:proofErr w:type="spellStart"/>
      <w:r w:rsidRPr="00AB14E8">
        <w:rPr>
          <w:rFonts w:ascii="Times New Roman" w:hAnsi="Times New Roman" w:cs="Times New Roman"/>
          <w:lang w:val="en-US"/>
        </w:rPr>
        <w:t>Blaiklock</w:t>
      </w:r>
      <w:proofErr w:type="spellEnd"/>
      <w:r w:rsidRPr="00AB14E8">
        <w:rPr>
          <w:rFonts w:ascii="Times New Roman" w:hAnsi="Times New Roman" w:cs="Times New Roman"/>
          <w:lang w:val="en-US"/>
        </w:rPr>
        <w:t xml:space="preserve"> K,E. (2008) ‘A critique of the use of learning stories to assess the learning dispositions of young children’</w:t>
      </w:r>
      <w:r w:rsidRPr="00AB14E8">
        <w:rPr>
          <w:rFonts w:ascii="Times New Roman" w:hAnsi="Times New Roman" w:cs="Times New Roman"/>
          <w:i/>
          <w:lang w:val="en-US"/>
        </w:rPr>
        <w:t xml:space="preserve"> NZ research in ECE Journal, </w:t>
      </w:r>
      <w:r w:rsidRPr="00AB14E8">
        <w:rPr>
          <w:rFonts w:ascii="Times New Roman" w:hAnsi="Times New Roman" w:cs="Times New Roman"/>
          <w:lang w:val="en-US"/>
        </w:rPr>
        <w:t xml:space="preserve">11, pp. 77. </w:t>
      </w:r>
    </w:p>
    <w:p w:rsidR="00AB14E8" w:rsidRPr="00AB14E8" w:rsidRDefault="00AB14E8" w:rsidP="00AB14E8">
      <w:pPr>
        <w:spacing w:line="360" w:lineRule="auto"/>
        <w:rPr>
          <w:rFonts w:ascii="Times New Roman" w:hAnsi="Times New Roman" w:cs="Times New Roman"/>
        </w:rPr>
      </w:pPr>
    </w:p>
    <w:p w:rsidR="00AB14E8" w:rsidRPr="00AB14E8" w:rsidRDefault="00AB14E8" w:rsidP="00AB14E8">
      <w:pPr>
        <w:spacing w:line="360" w:lineRule="auto"/>
        <w:rPr>
          <w:rFonts w:ascii="Times New Roman" w:hAnsi="Times New Roman" w:cs="Times New Roman"/>
        </w:rPr>
      </w:pPr>
      <w:proofErr w:type="spellStart"/>
      <w:r w:rsidRPr="00AB14E8">
        <w:rPr>
          <w:rFonts w:ascii="Times New Roman" w:hAnsi="Times New Roman" w:cs="Times New Roman"/>
        </w:rPr>
        <w:t>Bongiorno</w:t>
      </w:r>
      <w:proofErr w:type="spellEnd"/>
      <w:r w:rsidRPr="00AB14E8">
        <w:rPr>
          <w:rFonts w:ascii="Times New Roman" w:hAnsi="Times New Roman" w:cs="Times New Roman"/>
        </w:rPr>
        <w:t xml:space="preserve">, L. (no date) </w:t>
      </w:r>
      <w:r w:rsidRPr="00AB14E8">
        <w:rPr>
          <w:rFonts w:ascii="Times New Roman" w:hAnsi="Times New Roman" w:cs="Times New Roman"/>
          <w:i/>
        </w:rPr>
        <w:t xml:space="preserve">10 things every parent should know about play. </w:t>
      </w:r>
      <w:r w:rsidRPr="00AB14E8">
        <w:rPr>
          <w:rFonts w:ascii="Times New Roman" w:hAnsi="Times New Roman" w:cs="Times New Roman"/>
        </w:rPr>
        <w:t xml:space="preserve">Available at: </w:t>
      </w:r>
    </w:p>
    <w:p w:rsidR="00AB14E8" w:rsidRPr="00AB14E8" w:rsidRDefault="00AB14E8" w:rsidP="00AB14E8">
      <w:pPr>
        <w:spacing w:line="360" w:lineRule="auto"/>
        <w:rPr>
          <w:rFonts w:ascii="Times New Roman" w:hAnsi="Times New Roman" w:cs="Times New Roman"/>
        </w:rPr>
      </w:pPr>
      <w:r w:rsidRPr="00AB14E8">
        <w:rPr>
          <w:rFonts w:ascii="Times New Roman" w:hAnsi="Times New Roman" w:cs="Times New Roman"/>
        </w:rPr>
        <w:fldChar w:fldCharType="begin"/>
      </w:r>
      <w:r w:rsidRPr="00AB14E8">
        <w:rPr>
          <w:rFonts w:ascii="Times New Roman" w:hAnsi="Times New Roman" w:cs="Times New Roman"/>
        </w:rPr>
        <w:instrText xml:space="preserve"> HYPERLINK "https://www.naeyc.org/our-work/families/10-things-every-parent-play" </w:instrText>
      </w:r>
      <w:r w:rsidRPr="00AB14E8">
        <w:rPr>
          <w:rFonts w:ascii="Times New Roman" w:hAnsi="Times New Roman" w:cs="Times New Roman"/>
        </w:rPr>
        <w:fldChar w:fldCharType="separate"/>
      </w:r>
      <w:r w:rsidRPr="00AB14E8">
        <w:rPr>
          <w:rStyle w:val="Hyperlink"/>
          <w:rFonts w:ascii="Times New Roman" w:hAnsi="Times New Roman" w:cs="Times New Roman"/>
        </w:rPr>
        <w:t>https://www.naeyc.org/our-work/fa</w:t>
      </w:r>
      <w:r w:rsidRPr="00AB14E8">
        <w:rPr>
          <w:rStyle w:val="Hyperlink"/>
          <w:rFonts w:ascii="Times New Roman" w:hAnsi="Times New Roman" w:cs="Times New Roman"/>
        </w:rPr>
        <w:t>m</w:t>
      </w:r>
      <w:r w:rsidRPr="00AB14E8">
        <w:rPr>
          <w:rStyle w:val="Hyperlink"/>
          <w:rFonts w:ascii="Times New Roman" w:hAnsi="Times New Roman" w:cs="Times New Roman"/>
        </w:rPr>
        <w:t>ilies/10-things-every-parent-play</w:t>
      </w:r>
      <w:r w:rsidRPr="00AB14E8">
        <w:rPr>
          <w:rFonts w:ascii="Times New Roman" w:hAnsi="Times New Roman" w:cs="Times New Roman"/>
        </w:rPr>
        <w:fldChar w:fldCharType="end"/>
      </w:r>
      <w:r w:rsidRPr="00AB14E8">
        <w:rPr>
          <w:rFonts w:ascii="Times New Roman" w:hAnsi="Times New Roman" w:cs="Times New Roman"/>
        </w:rPr>
        <w:t xml:space="preserve"> (Accessed: 24</w:t>
      </w:r>
      <w:r w:rsidRPr="00AB14E8">
        <w:rPr>
          <w:rFonts w:ascii="Times New Roman" w:hAnsi="Times New Roman" w:cs="Times New Roman"/>
          <w:vertAlign w:val="superscript"/>
        </w:rPr>
        <w:t>th</w:t>
      </w:r>
      <w:r w:rsidRPr="00AB14E8">
        <w:rPr>
          <w:rFonts w:ascii="Times New Roman" w:hAnsi="Times New Roman" w:cs="Times New Roman"/>
        </w:rPr>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
    <w:p w:rsidR="00AB14E8" w:rsidRPr="00AB14E8" w:rsidRDefault="00AB14E8" w:rsidP="00AB14E8">
      <w:pPr>
        <w:spacing w:line="360" w:lineRule="auto"/>
        <w:rPr>
          <w:rFonts w:ascii="Times New Roman" w:hAnsi="Times New Roman" w:cs="Times New Roman"/>
        </w:rPr>
      </w:pPr>
      <w:r w:rsidRPr="00AB14E8">
        <w:rPr>
          <w:rFonts w:ascii="Times New Roman" w:hAnsi="Times New Roman" w:cs="Times New Roman"/>
          <w:u w:color="0563C1"/>
          <w:lang w:val="en-US"/>
        </w:rPr>
        <w:t xml:space="preserve">Educational Leadership Project (2019) </w:t>
      </w:r>
      <w:r w:rsidRPr="00AB14E8">
        <w:rPr>
          <w:rFonts w:ascii="Times New Roman" w:hAnsi="Times New Roman" w:cs="Times New Roman"/>
          <w:i/>
          <w:iCs/>
          <w:u w:color="0563C1"/>
          <w:lang w:val="en-US"/>
        </w:rPr>
        <w:t>Part one- learning stories</w:t>
      </w:r>
      <w:r w:rsidRPr="00AB14E8">
        <w:rPr>
          <w:rFonts w:ascii="Times New Roman" w:hAnsi="Times New Roman" w:cs="Times New Roman"/>
          <w:u w:color="0563C1"/>
          <w:lang w:val="en-US"/>
        </w:rPr>
        <w:t xml:space="preserve"> [video] Available at: </w:t>
      </w:r>
      <w:hyperlink r:id="rId4" w:history="1">
        <w:r w:rsidRPr="00AB14E8">
          <w:rPr>
            <w:rFonts w:ascii="Times New Roman" w:hAnsi="Times New Roman" w:cs="Times New Roman"/>
            <w:u w:color="0563C1"/>
            <w:lang w:val="en-US"/>
          </w:rPr>
          <w:t>Part One: Learning Stories - a philosophical approach - YouTubewww.youtube.com › watch</w:t>
        </w:r>
      </w:hyperlink>
      <w:r w:rsidRPr="00AB14E8">
        <w:rPr>
          <w:rFonts w:ascii="Times New Roman" w:hAnsi="Times New Roman" w:cs="Times New Roman"/>
          <w:u w:color="0563C1"/>
          <w:lang w:val="en-US"/>
        </w:rPr>
        <w:t xml:space="preserve"> (Accessed: 20</w:t>
      </w:r>
      <w:r w:rsidRPr="00AB14E8">
        <w:rPr>
          <w:rFonts w:ascii="Times New Roman" w:hAnsi="Times New Roman" w:cs="Times New Roman"/>
          <w:u w:color="0563C1"/>
          <w:vertAlign w:val="superscript"/>
          <w:lang w:val="en-US"/>
        </w:rPr>
        <w:t>th</w:t>
      </w:r>
      <w:r w:rsidRPr="00AB14E8">
        <w:rPr>
          <w:rFonts w:ascii="Times New Roman" w:hAnsi="Times New Roman" w:cs="Times New Roman"/>
          <w:u w:color="0563C1"/>
          <w:lang w:val="en-US"/>
        </w:rPr>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xml:space="preserve">Frost, J.L. and </w:t>
      </w:r>
      <w:proofErr w:type="spellStart"/>
      <w:r w:rsidRPr="00AB14E8">
        <w:rPr>
          <w:rFonts w:ascii="Times New Roman" w:hAnsi="Times New Roman" w:cs="Times New Roman"/>
          <w:u w:color="0563C1"/>
          <w:lang w:val="en-US"/>
        </w:rPr>
        <w:t>Sutterby</w:t>
      </w:r>
      <w:proofErr w:type="spellEnd"/>
      <w:r w:rsidRPr="00AB14E8">
        <w:rPr>
          <w:rFonts w:ascii="Times New Roman" w:hAnsi="Times New Roman" w:cs="Times New Roman"/>
          <w:u w:color="0563C1"/>
          <w:lang w:val="en-US"/>
        </w:rPr>
        <w:t xml:space="preserve">, J.A. (2017) ‘Outdoor Play is Essential to Whole Child Development’, in </w:t>
      </w:r>
      <w:r w:rsidRPr="00AB14E8">
        <w:rPr>
          <w:rFonts w:ascii="Times New Roman" w:hAnsi="Times New Roman" w:cs="Times New Roman"/>
          <w:i/>
          <w:iCs/>
          <w:u w:color="0563C1"/>
          <w:lang w:val="en-US"/>
        </w:rPr>
        <w:t>YC Young Children</w:t>
      </w:r>
      <w:r w:rsidRPr="00AB14E8">
        <w:rPr>
          <w:rFonts w:ascii="Times New Roman" w:hAnsi="Times New Roman" w:cs="Times New Roman"/>
          <w:u w:color="0563C1"/>
          <w:lang w:val="en-US"/>
        </w:rPr>
        <w:t>, 72(3), pp. 82-85.</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xml:space="preserve">Jenkin, C.J. (2016) ‘Investigation of Teacher Education: Delivery of Bicultural Education’, in </w:t>
      </w:r>
      <w:r w:rsidRPr="00AB14E8">
        <w:rPr>
          <w:rFonts w:ascii="Times New Roman" w:hAnsi="Times New Roman" w:cs="Times New Roman"/>
          <w:i/>
          <w:iCs/>
          <w:u w:color="0563C1"/>
          <w:lang w:val="en-US"/>
        </w:rPr>
        <w:t>Australian Journal of Teacher Education</w:t>
      </w:r>
      <w:r w:rsidRPr="00AB14E8">
        <w:rPr>
          <w:rFonts w:ascii="Times New Roman" w:hAnsi="Times New Roman" w:cs="Times New Roman"/>
          <w:u w:color="0563C1"/>
          <w:lang w:val="en-US"/>
        </w:rPr>
        <w:t xml:space="preserve">, 41(6), pp.180. </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xml:space="preserve">Leather, M. (2016) ‘A critique of Forest School: Something lost in translation’, in </w:t>
      </w:r>
      <w:r w:rsidRPr="00AB14E8">
        <w:rPr>
          <w:rFonts w:ascii="Times New Roman" w:hAnsi="Times New Roman" w:cs="Times New Roman"/>
          <w:i/>
          <w:iCs/>
          <w:u w:color="0563C1"/>
          <w:lang w:val="en-US"/>
        </w:rPr>
        <w:t>Journal of Outdoor and Environmental Education</w:t>
      </w:r>
      <w:r w:rsidRPr="00AB14E8">
        <w:rPr>
          <w:rFonts w:ascii="Times New Roman" w:hAnsi="Times New Roman" w:cs="Times New Roman"/>
          <w:u w:color="0563C1"/>
          <w:lang w:val="en-US"/>
        </w:rPr>
        <w:t xml:space="preserve">, p. 4-11. Available at: </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color w:val="0563C1"/>
          <w:u w:val="single" w:color="0563C1"/>
          <w:lang w:val="en-US"/>
        </w:rPr>
        <w:t>https://repository.guildhe.ac.uk/id/eprint/10203/1/Leather_JOEE%2026-Sep-16%20v2.pdf</w:t>
      </w:r>
      <w:r w:rsidRPr="00AB14E8">
        <w:rPr>
          <w:rFonts w:ascii="Times New Roman" w:hAnsi="Times New Roman" w:cs="Times New Roman"/>
          <w:u w:color="0563C1"/>
          <w:lang w:val="en-US"/>
        </w:rPr>
        <w:t> </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(Accessed: 19</w:t>
      </w:r>
      <w:r w:rsidRPr="00AB14E8">
        <w:rPr>
          <w:rFonts w:ascii="Times New Roman" w:hAnsi="Times New Roman" w:cs="Times New Roman"/>
          <w:u w:color="0563C1"/>
          <w:vertAlign w:val="superscript"/>
          <w:lang w:val="en-US"/>
        </w:rPr>
        <w:t>th</w:t>
      </w:r>
      <w:r w:rsidRPr="00AB14E8">
        <w:rPr>
          <w:rFonts w:ascii="Times New Roman" w:hAnsi="Times New Roman" w:cs="Times New Roman"/>
          <w:u w:color="0563C1"/>
          <w:lang w:val="en-US"/>
        </w:rPr>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xml:space="preserve">Miracle Blog (2021) </w:t>
      </w:r>
      <w:r w:rsidRPr="00AB14E8">
        <w:rPr>
          <w:rFonts w:ascii="Times New Roman" w:hAnsi="Times New Roman" w:cs="Times New Roman"/>
          <w:i/>
          <w:iCs/>
          <w:u w:color="0563C1"/>
          <w:lang w:val="en-US"/>
        </w:rPr>
        <w:t xml:space="preserve">Why should my child play outside? Benefits of Outdoor Play for Kids. </w:t>
      </w:r>
      <w:r w:rsidRPr="00AB14E8">
        <w:rPr>
          <w:rFonts w:ascii="Times New Roman" w:hAnsi="Times New Roman" w:cs="Times New Roman"/>
          <w:u w:color="0563C1"/>
          <w:lang w:val="en-US"/>
        </w:rPr>
        <w:t>Available at: https://www.miracle-recreation.com/blog/why-should-my-child-play-outside-benefits-of-outdoor-play-for-kids/?lang=can (Accessed: 21</w:t>
      </w:r>
      <w:r w:rsidRPr="00AB14E8">
        <w:rPr>
          <w:rFonts w:ascii="Times New Roman" w:hAnsi="Times New Roman" w:cs="Times New Roman"/>
          <w:u w:color="0563C1"/>
          <w:vertAlign w:val="superscript"/>
          <w:lang w:val="en-US"/>
        </w:rPr>
        <w:t>st</w:t>
      </w:r>
      <w:r w:rsidRPr="00AB14E8">
        <w:rPr>
          <w:rFonts w:ascii="Times New Roman" w:hAnsi="Times New Roman" w:cs="Times New Roman"/>
          <w:u w:color="0563C1"/>
          <w:lang w:val="en-US"/>
        </w:rPr>
        <w:t xml:space="preserve"> October 2021)</w:t>
      </w:r>
    </w:p>
    <w:p w:rsidR="00AB14E8" w:rsidRPr="00AB14E8" w:rsidRDefault="00AB14E8" w:rsidP="00AB14E8">
      <w:pPr>
        <w:spacing w:line="360" w:lineRule="auto"/>
        <w:rPr>
          <w:rFonts w:ascii="Times New Roman" w:hAnsi="Times New Roman" w:cs="Times New Roman"/>
        </w:rPr>
      </w:pPr>
    </w:p>
    <w:p w:rsidR="00AB14E8" w:rsidRPr="00AB14E8" w:rsidRDefault="00AB14E8" w:rsidP="00AB14E8">
      <w:pPr>
        <w:spacing w:line="360" w:lineRule="auto"/>
        <w:rPr>
          <w:rFonts w:ascii="Times New Roman" w:hAnsi="Times New Roman" w:cs="Times New Roman"/>
          <w:lang w:val="en-US"/>
        </w:rPr>
      </w:pPr>
      <w:proofErr w:type="spellStart"/>
      <w:r w:rsidRPr="00AB14E8">
        <w:rPr>
          <w:rFonts w:ascii="Times New Roman" w:hAnsi="Times New Roman" w:cs="Times New Roman"/>
        </w:rPr>
        <w:lastRenderedPageBreak/>
        <w:t>Naeyc</w:t>
      </w:r>
      <w:proofErr w:type="spellEnd"/>
      <w:r w:rsidRPr="00AB14E8">
        <w:rPr>
          <w:rFonts w:ascii="Times New Roman" w:hAnsi="Times New Roman" w:cs="Times New Roman"/>
        </w:rPr>
        <w:t xml:space="preserve">  (2014) </w:t>
      </w:r>
      <w:r w:rsidRPr="00AB14E8">
        <w:rPr>
          <w:rFonts w:ascii="Times New Roman" w:hAnsi="Times New Roman" w:cs="Times New Roman"/>
          <w:i/>
        </w:rPr>
        <w:t xml:space="preserve">Observation and Assessment. </w:t>
      </w:r>
      <w:r w:rsidRPr="00AB14E8">
        <w:rPr>
          <w:rFonts w:ascii="Times New Roman" w:hAnsi="Times New Roman" w:cs="Times New Roman"/>
        </w:rPr>
        <w:t xml:space="preserve">Available at:  </w:t>
      </w:r>
      <w:hyperlink r:id="rId5" w:history="1">
        <w:r w:rsidRPr="00AB14E8">
          <w:rPr>
            <w:rStyle w:val="Hyperlink"/>
            <w:rFonts w:ascii="Times New Roman" w:hAnsi="Times New Roman" w:cs="Times New Roman"/>
            <w:lang w:val="en-US"/>
          </w:rPr>
          <w:t>https://www.naeyc.org/resources/pubs/books/excerpt-from-spotlight-observation-assessment</w:t>
        </w:r>
      </w:hyperlink>
      <w:r w:rsidRPr="00AB14E8">
        <w:rPr>
          <w:rFonts w:ascii="Times New Roman" w:hAnsi="Times New Roman" w:cs="Times New Roman"/>
          <w:lang w:val="en-US"/>
        </w:rPr>
        <w:t xml:space="preserve"> (Accessed: 21</w:t>
      </w:r>
      <w:r w:rsidRPr="00AB14E8">
        <w:rPr>
          <w:rFonts w:ascii="Times New Roman" w:hAnsi="Times New Roman" w:cs="Times New Roman"/>
          <w:vertAlign w:val="superscript"/>
          <w:lang w:val="en-US"/>
        </w:rPr>
        <w:t>st</w:t>
      </w:r>
      <w:r w:rsidRPr="00AB14E8">
        <w:rPr>
          <w:rFonts w:ascii="Times New Roman" w:hAnsi="Times New Roman" w:cs="Times New Roman"/>
          <w:lang w:val="en-US"/>
        </w:rPr>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roofErr w:type="spellStart"/>
      <w:r w:rsidRPr="00AB14E8">
        <w:rPr>
          <w:rFonts w:ascii="Times New Roman" w:hAnsi="Times New Roman" w:cs="Times New Roman"/>
          <w:u w:color="0563C1"/>
          <w:lang w:val="en-US"/>
        </w:rPr>
        <w:t>Naeyc</w:t>
      </w:r>
      <w:proofErr w:type="spellEnd"/>
      <w:r w:rsidRPr="00AB14E8">
        <w:rPr>
          <w:rFonts w:ascii="Times New Roman" w:hAnsi="Times New Roman" w:cs="Times New Roman"/>
          <w:u w:color="0563C1"/>
          <w:lang w:val="en-US"/>
        </w:rPr>
        <w:t xml:space="preserve"> (2016) ‘Learning Stories’, in </w:t>
      </w:r>
      <w:r w:rsidRPr="00AB14E8">
        <w:rPr>
          <w:rFonts w:ascii="Times New Roman" w:hAnsi="Times New Roman" w:cs="Times New Roman"/>
          <w:i/>
          <w:iCs/>
          <w:u w:color="0563C1"/>
          <w:lang w:val="en-US"/>
        </w:rPr>
        <w:t>Teaching Young Children</w:t>
      </w:r>
      <w:r w:rsidRPr="00AB14E8">
        <w:rPr>
          <w:rFonts w:ascii="Times New Roman" w:hAnsi="Times New Roman" w:cs="Times New Roman"/>
          <w:u w:color="0563C1"/>
          <w:lang w:val="en-US"/>
        </w:rPr>
        <w:t>, 9(2). Available at: https://www.naeyc.org/resources/pubs/tyc/dec2015/learning-stories (Accessed: 21</w:t>
      </w:r>
      <w:r w:rsidRPr="00AB14E8">
        <w:rPr>
          <w:rFonts w:ascii="Times New Roman" w:hAnsi="Times New Roman" w:cs="Times New Roman"/>
          <w:u w:color="0563C1"/>
          <w:vertAlign w:val="superscript"/>
          <w:lang w:val="en-US"/>
        </w:rPr>
        <w:t>st</w:t>
      </w:r>
      <w:r w:rsidRPr="00AB14E8">
        <w:rPr>
          <w:rFonts w:ascii="Times New Roman" w:hAnsi="Times New Roman" w:cs="Times New Roman"/>
          <w:u w:color="0563C1"/>
          <w:lang w:val="en-US"/>
        </w:rPr>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
    <w:p w:rsidR="00AB14E8" w:rsidRPr="00AB14E8" w:rsidRDefault="00AB14E8" w:rsidP="00AB14E8">
      <w:pPr>
        <w:spacing w:line="360" w:lineRule="auto"/>
        <w:rPr>
          <w:rFonts w:ascii="Times New Roman" w:hAnsi="Times New Roman" w:cs="Times New Roman"/>
        </w:rPr>
      </w:pPr>
      <w:r w:rsidRPr="00AB14E8">
        <w:rPr>
          <w:rFonts w:ascii="Times New Roman" w:hAnsi="Times New Roman" w:cs="Times New Roman"/>
        </w:rPr>
        <w:t xml:space="preserve">National Day nurseries Association (2019) </w:t>
      </w:r>
      <w:r w:rsidRPr="00AB14E8">
        <w:rPr>
          <w:rFonts w:ascii="Times New Roman" w:hAnsi="Times New Roman" w:cs="Times New Roman"/>
          <w:i/>
        </w:rPr>
        <w:t xml:space="preserve">Foundations phase Action Plan Infographics. </w:t>
      </w:r>
      <w:r w:rsidRPr="00AB14E8">
        <w:rPr>
          <w:rFonts w:ascii="Times New Roman" w:hAnsi="Times New Roman" w:cs="Times New Roman"/>
        </w:rPr>
        <w:t>available at:</w:t>
      </w:r>
      <w:r w:rsidRPr="00AB14E8">
        <w:rPr>
          <w:rFonts w:ascii="Times New Roman" w:hAnsi="Times New Roman" w:cs="Times New Roman"/>
        </w:rPr>
        <w:t xml:space="preserve"> </w:t>
      </w:r>
      <w:hyperlink r:id="rId6" w:history="1">
        <w:r w:rsidRPr="00AB14E8">
          <w:rPr>
            <w:rStyle w:val="Hyperlink"/>
            <w:rFonts w:ascii="Times New Roman" w:hAnsi="Times New Roman" w:cs="Times New Roman"/>
          </w:rPr>
          <w:t>https://</w:t>
        </w:r>
        <w:r w:rsidRPr="00AB14E8">
          <w:rPr>
            <w:rStyle w:val="Hyperlink"/>
            <w:rFonts w:ascii="Times New Roman" w:hAnsi="Times New Roman" w:cs="Times New Roman"/>
          </w:rPr>
          <w:t>w</w:t>
        </w:r>
        <w:r w:rsidRPr="00AB14E8">
          <w:rPr>
            <w:rStyle w:val="Hyperlink"/>
            <w:rFonts w:ascii="Times New Roman" w:hAnsi="Times New Roman" w:cs="Times New Roman"/>
          </w:rPr>
          <w:t>ww.ndna.org.uk/NDNA/Cymru/Knowledge_Hub/2017/Foundations_Phase_Action_Plan_infographics.aspx</w:t>
        </w:r>
      </w:hyperlink>
      <w:r w:rsidRPr="00AB14E8">
        <w:rPr>
          <w:rFonts w:ascii="Times New Roman" w:hAnsi="Times New Roman" w:cs="Times New Roman"/>
        </w:rPr>
        <w:t xml:space="preserve"> (Accessed: 24</w:t>
      </w:r>
      <w:r w:rsidRPr="00AB14E8">
        <w:rPr>
          <w:rFonts w:ascii="Times New Roman" w:hAnsi="Times New Roman" w:cs="Times New Roman"/>
          <w:vertAlign w:val="superscript"/>
        </w:rPr>
        <w:t>th</w:t>
      </w:r>
      <w:r w:rsidRPr="00AB14E8">
        <w:rPr>
          <w:rFonts w:ascii="Times New Roman" w:hAnsi="Times New Roman" w:cs="Times New Roman"/>
        </w:rPr>
        <w:t xml:space="preserve"> October 2021) </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xml:space="preserve">Tierney, R. D. (2013) ‘Fairness in classroom assessment’, in J. H. McMillan (Ed.). </w:t>
      </w:r>
      <w:r w:rsidRPr="00AB14E8">
        <w:rPr>
          <w:rFonts w:ascii="Times New Roman" w:hAnsi="Times New Roman" w:cs="Times New Roman"/>
          <w:i/>
          <w:iCs/>
          <w:u w:color="0563C1"/>
          <w:lang w:val="en-US"/>
        </w:rPr>
        <w:t>SAGE Handbook of Research on Classroom Assessment</w:t>
      </w:r>
      <w:r w:rsidRPr="00AB14E8">
        <w:rPr>
          <w:rFonts w:ascii="Times New Roman" w:hAnsi="Times New Roman" w:cs="Times New Roman"/>
          <w:u w:color="0563C1"/>
          <w:lang w:val="en-US"/>
        </w:rPr>
        <w:t>. Thousand Oaks, CA: Sage Publications. pp, 125-144.</w:t>
      </w:r>
    </w:p>
    <w:p w:rsidR="00AB14E8" w:rsidRPr="00AB14E8" w:rsidRDefault="00AB14E8" w:rsidP="00AB14E8">
      <w:pPr>
        <w:pStyle w:val="NormalWeb"/>
        <w:spacing w:line="360" w:lineRule="auto"/>
      </w:pPr>
      <w:r w:rsidRPr="00AB14E8">
        <w:t xml:space="preserve">UNICEF (2018) </w:t>
      </w:r>
      <w:r w:rsidRPr="00AB14E8">
        <w:rPr>
          <w:i/>
        </w:rPr>
        <w:t>Learning Through Play.</w:t>
      </w:r>
      <w:r w:rsidRPr="00AB14E8">
        <w:t xml:space="preserve"> Available at: </w:t>
      </w:r>
      <w:hyperlink r:id="rId7" w:history="1">
        <w:r w:rsidRPr="00AB14E8">
          <w:rPr>
            <w:rStyle w:val="Hyperlink"/>
          </w:rPr>
          <w:t>https://www.unicef.org/sites/default/files/2018-12/UNICEF-Lego-Foundation-Learning-through-Play.pdf</w:t>
        </w:r>
      </w:hyperlink>
      <w:r w:rsidRPr="00AB14E8">
        <w:t xml:space="preserve"> (Accessed: 20</w:t>
      </w:r>
      <w:r w:rsidRPr="00AB14E8">
        <w:rPr>
          <w:vertAlign w:val="superscript"/>
        </w:rPr>
        <w:t>th</w:t>
      </w:r>
      <w:r w:rsidRPr="00AB14E8">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xml:space="preserve">Welsh Government (2009) </w:t>
      </w:r>
      <w:r w:rsidRPr="00AB14E8">
        <w:rPr>
          <w:rFonts w:ascii="Times New Roman" w:hAnsi="Times New Roman" w:cs="Times New Roman"/>
          <w:i/>
          <w:iCs/>
          <w:u w:color="0563C1"/>
          <w:lang w:val="en-US"/>
        </w:rPr>
        <w:t>Foundation Phase: Outdoor Learning Handbook.</w:t>
      </w:r>
      <w:r w:rsidRPr="00AB14E8">
        <w:rPr>
          <w:rFonts w:ascii="Times New Roman" w:hAnsi="Times New Roman" w:cs="Times New Roman"/>
          <w:u w:color="0563C1"/>
          <w:lang w:val="en-US"/>
        </w:rPr>
        <w:t xml:space="preserve"> Available at: https://hwb.gov.wales/storage/fcb8539c-9be7-4883-8542-35d7b54b56f2/foundation-phase-outdoor-learning-handbook.pdf (Accessed: 22</w:t>
      </w:r>
      <w:r w:rsidRPr="00AB14E8">
        <w:rPr>
          <w:rFonts w:ascii="Times New Roman" w:hAnsi="Times New Roman" w:cs="Times New Roman"/>
          <w:u w:color="0563C1"/>
          <w:vertAlign w:val="superscript"/>
          <w:lang w:val="en-US"/>
        </w:rPr>
        <w:t>nd</w:t>
      </w:r>
      <w:r w:rsidRPr="00AB14E8">
        <w:rPr>
          <w:rFonts w:ascii="Times New Roman" w:hAnsi="Times New Roman" w:cs="Times New Roman"/>
          <w:u w:color="0563C1"/>
          <w:lang w:val="en-US"/>
        </w:rPr>
        <w:t xml:space="preserve"> October 2021)</w:t>
      </w:r>
    </w:p>
    <w:p w:rsidR="00AB14E8" w:rsidRPr="00AB14E8" w:rsidRDefault="00AB14E8" w:rsidP="00AB14E8">
      <w:pPr>
        <w:spacing w:line="360" w:lineRule="auto"/>
        <w:rPr>
          <w:rFonts w:ascii="Times New Roman" w:hAnsi="Times New Roman" w:cs="Times New Roman"/>
        </w:rPr>
      </w:pPr>
    </w:p>
    <w:p w:rsidR="00AB14E8" w:rsidRPr="00AB14E8" w:rsidRDefault="00AB14E8" w:rsidP="00AB14E8">
      <w:pPr>
        <w:spacing w:line="360" w:lineRule="auto"/>
        <w:rPr>
          <w:rFonts w:ascii="Times New Roman" w:hAnsi="Times New Roman" w:cs="Times New Roman"/>
        </w:rPr>
      </w:pPr>
      <w:r w:rsidRPr="00AB14E8">
        <w:rPr>
          <w:rFonts w:ascii="Times New Roman" w:hAnsi="Times New Roman" w:cs="Times New Roman"/>
        </w:rPr>
        <w:t xml:space="preserve">Welsh Government (2014) </w:t>
      </w:r>
      <w:r w:rsidRPr="00AB14E8">
        <w:rPr>
          <w:rFonts w:ascii="Times New Roman" w:hAnsi="Times New Roman" w:cs="Times New Roman"/>
          <w:i/>
        </w:rPr>
        <w:t xml:space="preserve">An independent stocktake of the Foundation Phase in Wales. </w:t>
      </w:r>
      <w:r w:rsidRPr="00AB14E8">
        <w:rPr>
          <w:rFonts w:ascii="Times New Roman" w:hAnsi="Times New Roman" w:cs="Times New Roman"/>
        </w:rPr>
        <w:t xml:space="preserve">Available at: </w:t>
      </w:r>
      <w:r w:rsidRPr="00AB14E8">
        <w:rPr>
          <w:rFonts w:ascii="Times New Roman" w:hAnsi="Times New Roman" w:cs="Times New Roman"/>
        </w:rPr>
        <w:fldChar w:fldCharType="begin"/>
      </w:r>
      <w:r w:rsidRPr="00AB14E8">
        <w:rPr>
          <w:rFonts w:ascii="Times New Roman" w:hAnsi="Times New Roman" w:cs="Times New Roman"/>
        </w:rPr>
        <w:instrText xml:space="preserve"> HYPERLINK "https://dera.ioe.ac.uk/20340/1/140519-independent-stocktake-of-the-foundation-phase-in-wales-en.pdf" </w:instrText>
      </w:r>
      <w:r w:rsidRPr="00AB14E8">
        <w:rPr>
          <w:rFonts w:ascii="Times New Roman" w:hAnsi="Times New Roman" w:cs="Times New Roman"/>
        </w:rPr>
        <w:fldChar w:fldCharType="separate"/>
      </w:r>
      <w:r w:rsidRPr="00AB14E8">
        <w:rPr>
          <w:rStyle w:val="Hyperlink"/>
          <w:rFonts w:ascii="Times New Roman" w:hAnsi="Times New Roman" w:cs="Times New Roman"/>
        </w:rPr>
        <w:t>https://der</w:t>
      </w:r>
      <w:r w:rsidRPr="00AB14E8">
        <w:rPr>
          <w:rStyle w:val="Hyperlink"/>
          <w:rFonts w:ascii="Times New Roman" w:hAnsi="Times New Roman" w:cs="Times New Roman"/>
        </w:rPr>
        <w:t>a</w:t>
      </w:r>
      <w:r w:rsidRPr="00AB14E8">
        <w:rPr>
          <w:rStyle w:val="Hyperlink"/>
          <w:rFonts w:ascii="Times New Roman" w:hAnsi="Times New Roman" w:cs="Times New Roman"/>
        </w:rPr>
        <w:t>.ioe.ac.uk/20340/1/140519-independent-stocktake-of-the-foundation-phase-in-wales-en</w:t>
      </w:r>
      <w:r w:rsidRPr="00AB14E8">
        <w:rPr>
          <w:rStyle w:val="Hyperlink"/>
          <w:rFonts w:ascii="Times New Roman" w:hAnsi="Times New Roman" w:cs="Times New Roman"/>
        </w:rPr>
        <w:t>.</w:t>
      </w:r>
      <w:r w:rsidRPr="00AB14E8">
        <w:rPr>
          <w:rStyle w:val="Hyperlink"/>
          <w:rFonts w:ascii="Times New Roman" w:hAnsi="Times New Roman" w:cs="Times New Roman"/>
        </w:rPr>
        <w:t>pdf</w:t>
      </w:r>
      <w:r w:rsidRPr="00AB14E8">
        <w:rPr>
          <w:rFonts w:ascii="Times New Roman" w:hAnsi="Times New Roman" w:cs="Times New Roman"/>
        </w:rPr>
        <w:fldChar w:fldCharType="end"/>
      </w:r>
      <w:r w:rsidRPr="00AB14E8">
        <w:rPr>
          <w:rFonts w:ascii="Times New Roman" w:hAnsi="Times New Roman" w:cs="Times New Roman"/>
        </w:rPr>
        <w:t xml:space="preserve"> (Accessed: 24</w:t>
      </w:r>
      <w:r w:rsidRPr="00AB14E8">
        <w:rPr>
          <w:rFonts w:ascii="Times New Roman" w:hAnsi="Times New Roman" w:cs="Times New Roman"/>
          <w:vertAlign w:val="superscript"/>
        </w:rPr>
        <w:t>th</w:t>
      </w:r>
      <w:r w:rsidRPr="00AB14E8">
        <w:rPr>
          <w:rFonts w:ascii="Times New Roman" w:hAnsi="Times New Roman" w:cs="Times New Roman"/>
        </w:rPr>
        <w:t xml:space="preserve"> October 2021)</w:t>
      </w:r>
    </w:p>
    <w:p w:rsidR="00AB14E8" w:rsidRPr="00AB14E8" w:rsidRDefault="00AB14E8" w:rsidP="00AB14E8">
      <w:pPr>
        <w:pStyle w:val="NormalWeb"/>
        <w:spacing w:line="360" w:lineRule="auto"/>
      </w:pPr>
      <w:r w:rsidRPr="00AB14E8">
        <w:t xml:space="preserve">Welsh Government (2014) </w:t>
      </w:r>
      <w:r w:rsidRPr="00AB14E8">
        <w:rPr>
          <w:i/>
        </w:rPr>
        <w:t xml:space="preserve">A play Friendly Country. </w:t>
      </w:r>
      <w:r w:rsidRPr="00AB14E8">
        <w:t>Available at:</w:t>
      </w:r>
      <w:r w:rsidRPr="00AB14E8">
        <w:t xml:space="preserve"> </w:t>
      </w:r>
      <w:hyperlink r:id="rId8" w:history="1">
        <w:r w:rsidRPr="00AB14E8">
          <w:rPr>
            <w:rStyle w:val="Hyperlink"/>
          </w:rPr>
          <w:t>https://gov.wales/sites/</w:t>
        </w:r>
        <w:r w:rsidRPr="00AB14E8">
          <w:rPr>
            <w:rStyle w:val="Hyperlink"/>
          </w:rPr>
          <w:t>d</w:t>
        </w:r>
        <w:r w:rsidRPr="00AB14E8">
          <w:rPr>
            <w:rStyle w:val="Hyperlink"/>
          </w:rPr>
          <w:t>e</w:t>
        </w:r>
        <w:r w:rsidRPr="00AB14E8">
          <w:rPr>
            <w:rStyle w:val="Hyperlink"/>
          </w:rPr>
          <w:t>f</w:t>
        </w:r>
        <w:r w:rsidRPr="00AB14E8">
          <w:rPr>
            <w:rStyle w:val="Hyperlink"/>
          </w:rPr>
          <w:t>ault/files/publications/2019-07/wales-a-play-friendly-country.pdf</w:t>
        </w:r>
      </w:hyperlink>
      <w:r w:rsidRPr="00AB14E8">
        <w:t xml:space="preserve"> (Accessed: 21</w:t>
      </w:r>
      <w:r w:rsidRPr="00AB14E8">
        <w:rPr>
          <w:vertAlign w:val="superscript"/>
        </w:rPr>
        <w:t>st</w:t>
      </w:r>
      <w:r w:rsidRPr="00AB14E8">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lastRenderedPageBreak/>
        <w:t xml:space="preserve">Welsh Government (2014) </w:t>
      </w:r>
      <w:r w:rsidRPr="00AB14E8">
        <w:rPr>
          <w:rFonts w:ascii="Times New Roman" w:hAnsi="Times New Roman" w:cs="Times New Roman"/>
          <w:i/>
          <w:iCs/>
          <w:u w:color="0563C1"/>
          <w:lang w:val="en-US"/>
        </w:rPr>
        <w:t xml:space="preserve">Further Steps Outdoors. </w:t>
      </w:r>
      <w:r w:rsidRPr="00AB14E8">
        <w:rPr>
          <w:rFonts w:ascii="Times New Roman" w:hAnsi="Times New Roman" w:cs="Times New Roman"/>
          <w:u w:color="0563C1"/>
          <w:lang w:val="en-US"/>
        </w:rPr>
        <w:t>Available at: https://hwb.gov.wales/api/storage/37952a30-6aa6-4a64-be8c-6710dbd25d8c/further-steps-outdoors.pdf (Accessed: 19</w:t>
      </w:r>
      <w:r w:rsidRPr="00AB14E8">
        <w:rPr>
          <w:rFonts w:ascii="Times New Roman" w:hAnsi="Times New Roman" w:cs="Times New Roman"/>
          <w:u w:color="0563C1"/>
          <w:vertAlign w:val="superscript"/>
          <w:lang w:val="en-US"/>
        </w:rPr>
        <w:t>th</w:t>
      </w:r>
      <w:r w:rsidRPr="00AB14E8">
        <w:rPr>
          <w:rFonts w:ascii="Times New Roman" w:hAnsi="Times New Roman" w:cs="Times New Roman"/>
          <w:u w:color="0563C1"/>
          <w:lang w:val="en-US"/>
        </w:rPr>
        <w:t xml:space="preserve"> October 2021)</w:t>
      </w:r>
    </w:p>
    <w:p w:rsidR="00AB14E8" w:rsidRPr="00AB14E8" w:rsidRDefault="00AB14E8" w:rsidP="00AB14E8">
      <w:pPr>
        <w:pStyle w:val="NormalWeb"/>
        <w:spacing w:line="360" w:lineRule="auto"/>
      </w:pPr>
      <w:r w:rsidRPr="00AB14E8">
        <w:t xml:space="preserve">Welsh Government (2015) </w:t>
      </w:r>
      <w:r w:rsidRPr="00AB14E8">
        <w:rPr>
          <w:i/>
        </w:rPr>
        <w:t>Evaluating the Foundation Phase.</w:t>
      </w:r>
      <w:r w:rsidRPr="00AB14E8">
        <w:t xml:space="preserve"> Available at: </w:t>
      </w:r>
      <w:r w:rsidRPr="00AB14E8">
        <w:fldChar w:fldCharType="begin"/>
      </w:r>
      <w:r w:rsidRPr="00AB14E8">
        <w:instrText xml:space="preserve"> HYPERLINK "https://dera.ioe.ac.uk/23035/3/150514-foundation-phase-final-en_Redacted.pdf" </w:instrText>
      </w:r>
      <w:r w:rsidRPr="00AB14E8">
        <w:fldChar w:fldCharType="separate"/>
      </w:r>
      <w:r w:rsidRPr="00AB14E8">
        <w:rPr>
          <w:rStyle w:val="Hyperlink"/>
        </w:rPr>
        <w:t>https://dera.i</w:t>
      </w:r>
      <w:r w:rsidRPr="00AB14E8">
        <w:rPr>
          <w:rStyle w:val="Hyperlink"/>
        </w:rPr>
        <w:t>o</w:t>
      </w:r>
      <w:r w:rsidRPr="00AB14E8">
        <w:rPr>
          <w:rStyle w:val="Hyperlink"/>
        </w:rPr>
        <w:t>e.ac.uk/23035/3/150514-foundation-phase-final-en_Redacted.pdf</w:t>
      </w:r>
      <w:r w:rsidRPr="00AB14E8">
        <w:fldChar w:fldCharType="end"/>
      </w:r>
      <w:r w:rsidRPr="00AB14E8">
        <w:t xml:space="preserve"> (Accessed: 21</w:t>
      </w:r>
      <w:r w:rsidRPr="00AB14E8">
        <w:rPr>
          <w:vertAlign w:val="superscript"/>
        </w:rPr>
        <w:t>st</w:t>
      </w:r>
      <w:r w:rsidRPr="00AB14E8">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xml:space="preserve">Welsh Government (2015) </w:t>
      </w:r>
      <w:r w:rsidRPr="00AB14E8">
        <w:rPr>
          <w:rFonts w:ascii="Times New Roman" w:hAnsi="Times New Roman" w:cs="Times New Roman"/>
          <w:i/>
          <w:iCs/>
          <w:u w:color="0563C1"/>
          <w:lang w:val="en-US"/>
        </w:rPr>
        <w:t xml:space="preserve">Curriculum for Wales: Foundation Phase Framework. </w:t>
      </w:r>
      <w:r w:rsidRPr="00AB14E8">
        <w:rPr>
          <w:rFonts w:ascii="Times New Roman" w:hAnsi="Times New Roman" w:cs="Times New Roman"/>
          <w:u w:color="0563C1"/>
          <w:lang w:val="en-US"/>
        </w:rPr>
        <w:t xml:space="preserve">Available at: </w:t>
      </w:r>
      <w:r w:rsidRPr="00AB14E8">
        <w:rPr>
          <w:rFonts w:ascii="Times New Roman" w:hAnsi="Times New Roman" w:cs="Times New Roman"/>
          <w:color w:val="0563C1"/>
          <w:u w:val="single" w:color="0563C1"/>
          <w:lang w:val="en-US"/>
        </w:rPr>
        <w:t>https://hwb.gov.wales/storage/d5d8e39c-b534-40cb-a3f5-7e2e126d8077/foundation-phase-framework.pdf</w:t>
      </w:r>
      <w:r w:rsidRPr="00AB14E8">
        <w:rPr>
          <w:rFonts w:ascii="Times New Roman" w:hAnsi="Times New Roman" w:cs="Times New Roman"/>
          <w:u w:color="0563C1"/>
          <w:lang w:val="en-US"/>
        </w:rPr>
        <w:t> (Accessed: 22</w:t>
      </w:r>
      <w:r w:rsidRPr="00AB14E8">
        <w:rPr>
          <w:rFonts w:ascii="Times New Roman" w:hAnsi="Times New Roman" w:cs="Times New Roman"/>
          <w:u w:color="0563C1"/>
          <w:vertAlign w:val="superscript"/>
          <w:lang w:val="en-US"/>
        </w:rPr>
        <w:t>nd</w:t>
      </w:r>
      <w:r w:rsidRPr="00AB14E8">
        <w:rPr>
          <w:rFonts w:ascii="Times New Roman" w:hAnsi="Times New Roman" w:cs="Times New Roman"/>
          <w:u w:color="0563C1"/>
          <w:lang w:val="en-US"/>
        </w:rPr>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xml:space="preserve">Welsh Government (2017) </w:t>
      </w:r>
      <w:r w:rsidRPr="00AB14E8">
        <w:rPr>
          <w:rFonts w:ascii="Times New Roman" w:hAnsi="Times New Roman" w:cs="Times New Roman"/>
          <w:i/>
          <w:iCs/>
          <w:u w:color="0563C1"/>
          <w:lang w:val="en-US"/>
        </w:rPr>
        <w:t>Foundation Phase Profile Handbook</w:t>
      </w:r>
      <w:r w:rsidRPr="00AB14E8">
        <w:rPr>
          <w:rFonts w:ascii="Times New Roman" w:hAnsi="Times New Roman" w:cs="Times New Roman"/>
          <w:u w:color="0563C1"/>
          <w:lang w:val="en-US"/>
        </w:rPr>
        <w:t xml:space="preserve">. Available at: </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https://gov.wales/sites/default/files/publications/2018-03/foundation-phase-profile-handbook-revised-september-2017.pdf (Accessed: 21</w:t>
      </w:r>
      <w:r w:rsidRPr="00AB14E8">
        <w:rPr>
          <w:rFonts w:ascii="Times New Roman" w:hAnsi="Times New Roman" w:cs="Times New Roman"/>
          <w:u w:color="0563C1"/>
          <w:vertAlign w:val="superscript"/>
          <w:lang w:val="en-US"/>
        </w:rPr>
        <w:t>st</w:t>
      </w:r>
      <w:r w:rsidRPr="00AB14E8">
        <w:rPr>
          <w:rFonts w:ascii="Times New Roman" w:hAnsi="Times New Roman" w:cs="Times New Roman"/>
          <w:u w:color="0563C1"/>
          <w:lang w:val="en-US"/>
        </w:rPr>
        <w:t xml:space="preserve"> October 2021)</w:t>
      </w:r>
    </w:p>
    <w:p w:rsidR="00AB14E8" w:rsidRPr="00AB14E8" w:rsidRDefault="00AB14E8" w:rsidP="00AB14E8">
      <w:pPr>
        <w:pStyle w:val="NormalWeb"/>
        <w:spacing w:line="360" w:lineRule="auto"/>
      </w:pPr>
      <w:r w:rsidRPr="00AB14E8">
        <w:t xml:space="preserve">Welsh Government (2018) </w:t>
      </w:r>
      <w:r w:rsidRPr="00AB14E8">
        <w:rPr>
          <w:i/>
        </w:rPr>
        <w:t>How is my child doing in the foundation phase?</w:t>
      </w:r>
      <w:r w:rsidRPr="00AB14E8">
        <w:t xml:space="preserve"> Available at: </w:t>
      </w:r>
      <w:r w:rsidRPr="00AB14E8">
        <w:fldChar w:fldCharType="begin"/>
      </w:r>
      <w:r w:rsidRPr="00AB14E8">
        <w:instrText xml:space="preserve"> HYPERLINK "https://gov.wales/sites/default/files/publications/2018-06/how-is-my-child-doing-in-the-foundation-phase-a-guide-for-parents-and-carers.pdf" </w:instrText>
      </w:r>
      <w:r w:rsidRPr="00AB14E8">
        <w:fldChar w:fldCharType="separate"/>
      </w:r>
      <w:r w:rsidRPr="00AB14E8">
        <w:rPr>
          <w:rStyle w:val="Hyperlink"/>
        </w:rPr>
        <w:t>https://gov.wales/</w:t>
      </w:r>
      <w:r w:rsidRPr="00AB14E8">
        <w:rPr>
          <w:rStyle w:val="Hyperlink"/>
        </w:rPr>
        <w:t>s</w:t>
      </w:r>
      <w:r w:rsidRPr="00AB14E8">
        <w:rPr>
          <w:rStyle w:val="Hyperlink"/>
        </w:rPr>
        <w:t>ites/default/files/publications/2018-06/how-is-my-child-doing-in-the-foundation-phase-a-guide-fo</w:t>
      </w:r>
      <w:r w:rsidRPr="00AB14E8">
        <w:rPr>
          <w:rStyle w:val="Hyperlink"/>
        </w:rPr>
        <w:t>r</w:t>
      </w:r>
      <w:r w:rsidRPr="00AB14E8">
        <w:rPr>
          <w:rStyle w:val="Hyperlink"/>
        </w:rPr>
        <w:t>-parents-and-carers.pdf</w:t>
      </w:r>
      <w:r w:rsidRPr="00AB14E8">
        <w:fldChar w:fldCharType="end"/>
      </w:r>
      <w:r w:rsidRPr="00AB14E8">
        <w:t xml:space="preserve"> (Accessed: 23</w:t>
      </w:r>
      <w:r w:rsidRPr="00AB14E8">
        <w:rPr>
          <w:vertAlign w:val="superscript"/>
        </w:rPr>
        <w:t>rd</w:t>
      </w:r>
      <w:r w:rsidRPr="00AB14E8">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xml:space="preserve">Welsh Government (2019) </w:t>
      </w:r>
      <w:r w:rsidRPr="00AB14E8">
        <w:rPr>
          <w:rFonts w:ascii="Times New Roman" w:hAnsi="Times New Roman" w:cs="Times New Roman"/>
          <w:i/>
          <w:iCs/>
          <w:u w:color="0563C1"/>
          <w:lang w:val="en-US"/>
        </w:rPr>
        <w:t>Draft Curriculum for Wales 2022 Guidance.</w:t>
      </w:r>
      <w:r w:rsidRPr="00AB14E8">
        <w:rPr>
          <w:rFonts w:ascii="Times New Roman" w:hAnsi="Times New Roman" w:cs="Times New Roman"/>
          <w:u w:color="0563C1"/>
          <w:lang w:val="en-US"/>
        </w:rPr>
        <w:t xml:space="preserve"> Available at: https://cdn.cyfoethnaturiol.cymru/media/689700/draft-curriculum-for-wales-2022-have-your-say.pdf?mode=pad&amp;rnd=132085197690000000 (Accessed: 19</w:t>
      </w:r>
      <w:r w:rsidRPr="00AB14E8">
        <w:rPr>
          <w:rFonts w:ascii="Times New Roman" w:hAnsi="Times New Roman" w:cs="Times New Roman"/>
          <w:u w:color="0563C1"/>
          <w:vertAlign w:val="superscript"/>
          <w:lang w:val="en-US"/>
        </w:rPr>
        <w:t>th</w:t>
      </w:r>
      <w:r w:rsidRPr="00AB14E8">
        <w:rPr>
          <w:rFonts w:ascii="Times New Roman" w:hAnsi="Times New Roman" w:cs="Times New Roman"/>
          <w:u w:color="0563C1"/>
          <w:lang w:val="en-US"/>
        </w:rPr>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xml:space="preserve">Welsh Government (2020) </w:t>
      </w:r>
      <w:r w:rsidRPr="00AB14E8">
        <w:rPr>
          <w:rFonts w:ascii="Times New Roman" w:hAnsi="Times New Roman" w:cs="Times New Roman"/>
          <w:i/>
          <w:iCs/>
          <w:u w:color="0563C1"/>
          <w:lang w:val="en-US"/>
        </w:rPr>
        <w:t xml:space="preserve">Supporting learner progression: Assessment and guidance. </w:t>
      </w:r>
      <w:r w:rsidRPr="00AB14E8">
        <w:rPr>
          <w:rFonts w:ascii="Times New Roman" w:hAnsi="Times New Roman" w:cs="Times New Roman"/>
          <w:u w:color="0563C1"/>
          <w:lang w:val="en-US"/>
        </w:rPr>
        <w:t xml:space="preserve">Available at: </w:t>
      </w:r>
      <w:r w:rsidRPr="00AB14E8">
        <w:rPr>
          <w:rFonts w:ascii="Times New Roman" w:hAnsi="Times New Roman" w:cs="Times New Roman"/>
          <w:color w:val="0563C1"/>
          <w:u w:val="single" w:color="0563C1"/>
          <w:lang w:val="en-US"/>
        </w:rPr>
        <w:t>https://hwb.gov.wales/curriculum-for-wales/supporting-learner-progression-assessment-guidance/</w:t>
      </w:r>
      <w:r w:rsidRPr="00AB14E8">
        <w:rPr>
          <w:rFonts w:ascii="Times New Roman" w:hAnsi="Times New Roman" w:cs="Times New Roman"/>
          <w:u w:color="0563C1"/>
          <w:lang w:val="en-US"/>
        </w:rPr>
        <w:t> (Accessed: 21</w:t>
      </w:r>
      <w:r w:rsidRPr="00AB14E8">
        <w:rPr>
          <w:rFonts w:ascii="Times New Roman" w:hAnsi="Times New Roman" w:cs="Times New Roman"/>
          <w:u w:color="0563C1"/>
          <w:vertAlign w:val="superscript"/>
          <w:lang w:val="en-US"/>
        </w:rPr>
        <w:t>st</w:t>
      </w:r>
      <w:r w:rsidRPr="00AB14E8">
        <w:rPr>
          <w:rFonts w:ascii="Times New Roman" w:hAnsi="Times New Roman" w:cs="Times New Roman"/>
          <w:u w:color="0563C1"/>
          <w:lang w:val="en-US"/>
        </w:rPr>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xml:space="preserve">Welsh Government (2021) </w:t>
      </w:r>
      <w:r w:rsidRPr="00AB14E8">
        <w:rPr>
          <w:rFonts w:ascii="Times New Roman" w:hAnsi="Times New Roman" w:cs="Times New Roman"/>
          <w:i/>
          <w:iCs/>
          <w:u w:color="0563C1"/>
          <w:lang w:val="en-US"/>
        </w:rPr>
        <w:t xml:space="preserve">Introduction to Curriculum for Wales guidance. </w:t>
      </w:r>
      <w:r w:rsidRPr="00AB14E8">
        <w:rPr>
          <w:rFonts w:ascii="Times New Roman" w:hAnsi="Times New Roman" w:cs="Times New Roman"/>
          <w:u w:color="0563C1"/>
          <w:lang w:val="en-US"/>
        </w:rPr>
        <w:t>Available at: https://hwb.gov.wales/curriculum-for-wales/introduction (Accessed: 20</w:t>
      </w:r>
      <w:r w:rsidRPr="00AB14E8">
        <w:rPr>
          <w:rFonts w:ascii="Times New Roman" w:hAnsi="Times New Roman" w:cs="Times New Roman"/>
          <w:u w:color="0563C1"/>
          <w:vertAlign w:val="superscript"/>
          <w:lang w:val="en-US"/>
        </w:rPr>
        <w:t>th</w:t>
      </w:r>
      <w:r w:rsidRPr="00AB14E8">
        <w:rPr>
          <w:rFonts w:ascii="Times New Roman" w:hAnsi="Times New Roman" w:cs="Times New Roman"/>
          <w:u w:color="0563C1"/>
          <w:lang w:val="en-US"/>
        </w:rPr>
        <w:t xml:space="preserve"> October 2021)</w:t>
      </w:r>
    </w:p>
    <w:p w:rsidR="00AB14E8" w:rsidRPr="00AB14E8" w:rsidRDefault="00AB14E8" w:rsidP="00AB14E8">
      <w:pPr>
        <w:autoSpaceDE w:val="0"/>
        <w:autoSpaceDN w:val="0"/>
        <w:adjustRightInd w:val="0"/>
        <w:spacing w:line="360" w:lineRule="auto"/>
        <w:rPr>
          <w:rFonts w:ascii="Times New Roman" w:hAnsi="Times New Roman" w:cs="Times New Roman"/>
          <w:u w:color="0563C1"/>
          <w:lang w:val="en-US"/>
        </w:rPr>
      </w:pPr>
      <w:r w:rsidRPr="00AB14E8">
        <w:rPr>
          <w:rFonts w:ascii="Times New Roman" w:hAnsi="Times New Roman" w:cs="Times New Roman"/>
          <w:u w:color="0563C1"/>
          <w:lang w:val="en-US"/>
        </w:rPr>
        <w:t> </w:t>
      </w:r>
    </w:p>
    <w:p w:rsidR="00AB14E8" w:rsidRPr="00AB14E8" w:rsidRDefault="00AB14E8" w:rsidP="00AB14E8">
      <w:pPr>
        <w:spacing w:line="360" w:lineRule="auto"/>
        <w:rPr>
          <w:rFonts w:ascii="Times New Roman" w:hAnsi="Times New Roman" w:cs="Times New Roman"/>
        </w:rPr>
      </w:pPr>
    </w:p>
    <w:p w:rsidR="00AB14E8" w:rsidRPr="00AB14E8" w:rsidRDefault="00AB14E8" w:rsidP="00AB14E8">
      <w:pPr>
        <w:spacing w:line="360" w:lineRule="auto"/>
        <w:rPr>
          <w:rFonts w:ascii="Times New Roman" w:hAnsi="Times New Roman" w:cs="Times New Roman"/>
        </w:rPr>
      </w:pPr>
      <w:proofErr w:type="spellStart"/>
      <w:r w:rsidRPr="00AB14E8">
        <w:rPr>
          <w:rFonts w:ascii="Times New Roman" w:hAnsi="Times New Roman" w:cs="Times New Roman"/>
        </w:rPr>
        <w:t>YorOk</w:t>
      </w:r>
      <w:proofErr w:type="spellEnd"/>
      <w:r w:rsidRPr="00AB14E8">
        <w:rPr>
          <w:rFonts w:ascii="Times New Roman" w:hAnsi="Times New Roman" w:cs="Times New Roman"/>
        </w:rPr>
        <w:t xml:space="preserve"> (2021) </w:t>
      </w:r>
      <w:r w:rsidRPr="00AB14E8">
        <w:rPr>
          <w:rFonts w:ascii="Times New Roman" w:hAnsi="Times New Roman" w:cs="Times New Roman"/>
          <w:i/>
        </w:rPr>
        <w:t xml:space="preserve">Revised EYFS Observation assessment and planning. </w:t>
      </w:r>
      <w:r w:rsidRPr="00AB14E8">
        <w:rPr>
          <w:rFonts w:ascii="Times New Roman" w:hAnsi="Times New Roman" w:cs="Times New Roman"/>
        </w:rPr>
        <w:t>Available at:</w:t>
      </w:r>
    </w:p>
    <w:p w:rsidR="00AB14E8" w:rsidRPr="00AB14E8" w:rsidRDefault="00AB14E8" w:rsidP="00AB14E8">
      <w:pPr>
        <w:spacing w:line="360" w:lineRule="auto"/>
        <w:rPr>
          <w:rFonts w:ascii="Times New Roman" w:hAnsi="Times New Roman" w:cs="Times New Roman"/>
          <w:lang w:val="en-US"/>
        </w:rPr>
      </w:pPr>
      <w:hyperlink r:id="rId9" w:history="1">
        <w:r w:rsidRPr="00AB14E8">
          <w:rPr>
            <w:rStyle w:val="Hyperlink"/>
            <w:rFonts w:ascii="Times New Roman" w:hAnsi="Times New Roman" w:cs="Times New Roman"/>
            <w:lang w:val="en-US"/>
          </w:rPr>
          <w:t>https://www.yor-ok.org.uk/workforce2014/Childcare%20Strategy/EYFS/revised-eyfs-observation-assessm</w:t>
        </w:r>
        <w:r w:rsidRPr="00AB14E8">
          <w:rPr>
            <w:rStyle w:val="Hyperlink"/>
            <w:rFonts w:ascii="Times New Roman" w:hAnsi="Times New Roman" w:cs="Times New Roman"/>
            <w:lang w:val="en-US"/>
          </w:rPr>
          <w:t>e</w:t>
        </w:r>
        <w:r w:rsidRPr="00AB14E8">
          <w:rPr>
            <w:rStyle w:val="Hyperlink"/>
            <w:rFonts w:ascii="Times New Roman" w:hAnsi="Times New Roman" w:cs="Times New Roman"/>
            <w:lang w:val="en-US"/>
          </w:rPr>
          <w:t>nt-and-planning.htm</w:t>
        </w:r>
      </w:hyperlink>
      <w:r w:rsidRPr="00AB14E8">
        <w:rPr>
          <w:rFonts w:ascii="Times New Roman" w:hAnsi="Times New Roman" w:cs="Times New Roman"/>
          <w:lang w:val="en-US"/>
        </w:rPr>
        <w:t xml:space="preserve"> (Accessed: 22d October)</w:t>
      </w:r>
    </w:p>
    <w:p w:rsidR="00AB14E8" w:rsidRDefault="00AB14E8" w:rsidP="00AB14E8">
      <w:pPr>
        <w:spacing w:line="360" w:lineRule="auto"/>
      </w:pPr>
    </w:p>
    <w:p w:rsidR="00AB14E8" w:rsidRDefault="00AB14E8" w:rsidP="00AB14E8">
      <w:pPr>
        <w:spacing w:line="360" w:lineRule="auto"/>
      </w:pPr>
    </w:p>
    <w:p w:rsidR="00AB14E8" w:rsidRDefault="00AB14E8" w:rsidP="00AB14E8">
      <w:pPr>
        <w:spacing w:line="360" w:lineRule="auto"/>
      </w:pPr>
    </w:p>
    <w:p w:rsidR="00AB14E8" w:rsidRDefault="00AB14E8" w:rsidP="00AB14E8">
      <w:pPr>
        <w:spacing w:line="360" w:lineRule="auto"/>
      </w:pPr>
    </w:p>
    <w:p w:rsidR="00AB14E8" w:rsidRDefault="00AB14E8" w:rsidP="00AB14E8">
      <w:pPr>
        <w:spacing w:line="360" w:lineRule="auto"/>
      </w:pPr>
    </w:p>
    <w:p w:rsidR="00AB14E8" w:rsidRDefault="00AB14E8" w:rsidP="00AB14E8">
      <w:pPr>
        <w:spacing w:line="360" w:lineRule="auto"/>
        <w:rPr>
          <w:rFonts w:ascii="Times" w:hAnsi="Times" w:cs="Times"/>
          <w:lang w:val="en-US"/>
        </w:rPr>
      </w:pPr>
    </w:p>
    <w:p w:rsidR="00AB14E8" w:rsidRDefault="00AB14E8" w:rsidP="00AB14E8">
      <w:pPr>
        <w:spacing w:line="360" w:lineRule="auto"/>
        <w:rPr>
          <w:rFonts w:ascii="Times" w:hAnsi="Times" w:cs="Times"/>
          <w:lang w:val="en-US"/>
        </w:rPr>
      </w:pPr>
    </w:p>
    <w:p w:rsidR="00AB14E8" w:rsidRDefault="00AB14E8" w:rsidP="00AB14E8">
      <w:pPr>
        <w:pStyle w:val="NormalWeb"/>
        <w:spacing w:line="360" w:lineRule="auto"/>
      </w:pPr>
    </w:p>
    <w:p w:rsidR="00AB14E8" w:rsidRDefault="00AB14E8" w:rsidP="00AB14E8">
      <w:pPr>
        <w:pStyle w:val="NormalWeb"/>
        <w:spacing w:line="360" w:lineRule="auto"/>
      </w:pPr>
    </w:p>
    <w:p w:rsidR="00AB14E8" w:rsidRDefault="00AB14E8" w:rsidP="00AB14E8">
      <w:pPr>
        <w:spacing w:line="360" w:lineRule="auto"/>
      </w:pPr>
    </w:p>
    <w:p w:rsidR="00AB14E8" w:rsidRDefault="00AB14E8" w:rsidP="00AB14E8">
      <w:pPr>
        <w:spacing w:line="360" w:lineRule="auto"/>
      </w:pPr>
    </w:p>
    <w:p w:rsidR="00AB14E8" w:rsidRDefault="00AB14E8" w:rsidP="00AB14E8">
      <w:pPr>
        <w:spacing w:line="360" w:lineRule="auto"/>
      </w:pPr>
    </w:p>
    <w:p w:rsidR="00AB14E8" w:rsidRDefault="00AB14E8" w:rsidP="00AB14E8">
      <w:pPr>
        <w:spacing w:line="360" w:lineRule="auto"/>
      </w:pPr>
    </w:p>
    <w:p w:rsidR="00AB14E8" w:rsidRDefault="00AB14E8" w:rsidP="00AB14E8">
      <w:pPr>
        <w:spacing w:line="360" w:lineRule="auto"/>
      </w:pPr>
    </w:p>
    <w:p w:rsidR="00FE1D36" w:rsidRDefault="00FE1D36" w:rsidP="00AB14E8">
      <w:pPr>
        <w:autoSpaceDE w:val="0"/>
        <w:autoSpaceDN w:val="0"/>
        <w:adjustRightInd w:val="0"/>
        <w:spacing w:line="360" w:lineRule="auto"/>
        <w:rPr>
          <w:rFonts w:ascii="Times" w:hAnsi="Times" w:cs="Times"/>
          <w:lang w:val="en-US"/>
        </w:rPr>
      </w:pPr>
    </w:p>
    <w:p w:rsidR="00FE1D36" w:rsidRDefault="00FE1D36" w:rsidP="00AB14E8">
      <w:pPr>
        <w:autoSpaceDE w:val="0"/>
        <w:autoSpaceDN w:val="0"/>
        <w:adjustRightInd w:val="0"/>
        <w:spacing w:line="360" w:lineRule="auto"/>
        <w:rPr>
          <w:rFonts w:ascii="Times" w:hAnsi="Times" w:cs="Times"/>
          <w:lang w:val="en-US"/>
        </w:rPr>
      </w:pPr>
    </w:p>
    <w:p w:rsidR="00FE1D36" w:rsidRDefault="00FE1D36" w:rsidP="00AB14E8">
      <w:pPr>
        <w:autoSpaceDE w:val="0"/>
        <w:autoSpaceDN w:val="0"/>
        <w:adjustRightInd w:val="0"/>
        <w:spacing w:line="360" w:lineRule="auto"/>
        <w:rPr>
          <w:rFonts w:ascii="Times" w:hAnsi="Times" w:cs="Times"/>
          <w:lang w:val="en-US"/>
        </w:rPr>
      </w:pPr>
    </w:p>
    <w:p w:rsidR="00FE1D36" w:rsidRDefault="00FE1D36" w:rsidP="00AB14E8">
      <w:pPr>
        <w:autoSpaceDE w:val="0"/>
        <w:autoSpaceDN w:val="0"/>
        <w:adjustRightInd w:val="0"/>
        <w:spacing w:line="360" w:lineRule="auto"/>
        <w:rPr>
          <w:rFonts w:ascii="Times" w:hAnsi="Times" w:cs="Times"/>
          <w:lang w:val="en-US"/>
        </w:rPr>
      </w:pPr>
    </w:p>
    <w:p w:rsidR="00FE1D36" w:rsidRDefault="00FE1D36" w:rsidP="00AB14E8">
      <w:pPr>
        <w:autoSpaceDE w:val="0"/>
        <w:autoSpaceDN w:val="0"/>
        <w:adjustRightInd w:val="0"/>
        <w:spacing w:line="360" w:lineRule="auto"/>
        <w:rPr>
          <w:rFonts w:ascii="Times" w:hAnsi="Times" w:cs="Times"/>
          <w:lang w:val="en-US"/>
        </w:rPr>
      </w:pPr>
    </w:p>
    <w:p w:rsidR="00FE1D36" w:rsidRDefault="00FE1D36" w:rsidP="00AB14E8">
      <w:pPr>
        <w:autoSpaceDE w:val="0"/>
        <w:autoSpaceDN w:val="0"/>
        <w:adjustRightInd w:val="0"/>
        <w:spacing w:line="360" w:lineRule="auto"/>
        <w:rPr>
          <w:rFonts w:ascii="Times" w:hAnsi="Times" w:cs="Times"/>
          <w:lang w:val="en-US"/>
        </w:rPr>
      </w:pPr>
    </w:p>
    <w:p w:rsidR="00FE1D36" w:rsidRPr="00FE1D36" w:rsidRDefault="00FE1D36" w:rsidP="00AB14E8">
      <w:pPr>
        <w:spacing w:line="360" w:lineRule="auto"/>
        <w:rPr>
          <w:u w:val="single"/>
        </w:rPr>
      </w:pPr>
    </w:p>
    <w:sectPr w:rsidR="00FE1D36" w:rsidRPr="00FE1D36" w:rsidSect="00981A0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mes">
    <w:panose1 w:val="02000500000000000000"/>
    <w:charset w:val="00"/>
    <w:family w:val="auto"/>
    <w:pitch w:val="variable"/>
    <w:sig w:usb0="00000003" w:usb1="00000000" w:usb2="00000000" w:usb3="00000000" w:csb0="00000007"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D36"/>
    <w:rsid w:val="00981A0E"/>
    <w:rsid w:val="00AB14E8"/>
    <w:rsid w:val="00FE1D36"/>
    <w:rsid w:val="00FE6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1797E8"/>
  <w15:chartTrackingRefBased/>
  <w15:docId w15:val="{7B7C8326-B81D-AA44-B72A-39025654E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1D36"/>
    <w:rPr>
      <w:color w:val="0563C1" w:themeColor="hyperlink"/>
      <w:u w:val="single"/>
    </w:rPr>
  </w:style>
  <w:style w:type="character" w:styleId="FollowedHyperlink">
    <w:name w:val="FollowedHyperlink"/>
    <w:basedOn w:val="DefaultParagraphFont"/>
    <w:uiPriority w:val="99"/>
    <w:semiHidden/>
    <w:unhideWhenUsed/>
    <w:rsid w:val="00FE1D36"/>
    <w:rPr>
      <w:color w:val="954F72" w:themeColor="followedHyperlink"/>
      <w:u w:val="single"/>
    </w:rPr>
  </w:style>
  <w:style w:type="character" w:customStyle="1" w:styleId="apple-converted-space">
    <w:name w:val="apple-converted-space"/>
    <w:basedOn w:val="DefaultParagraphFont"/>
    <w:rsid w:val="00FE1D36"/>
  </w:style>
  <w:style w:type="paragraph" w:styleId="NormalWeb">
    <w:name w:val="Normal (Web)"/>
    <w:basedOn w:val="Normal"/>
    <w:uiPriority w:val="99"/>
    <w:unhideWhenUsed/>
    <w:rsid w:val="00AB14E8"/>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9-07/wales-a-play-friendly-country.pdf" TargetMode="External"/><Relationship Id="rId3" Type="http://schemas.openxmlformats.org/officeDocument/2006/relationships/webSettings" Target="webSettings.xml"/><Relationship Id="rId7" Type="http://schemas.openxmlformats.org/officeDocument/2006/relationships/hyperlink" Target="https://www.unicef.org/sites/default/files/2018-12/UNICEF-Lego-Foundation-Learning-through-Pla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dna.org.uk/NDNA/Cymru/Knowledge_Hub/2017/Foundations_Phase_Action_Plan_infographics.aspx" TargetMode="External"/><Relationship Id="rId11" Type="http://schemas.openxmlformats.org/officeDocument/2006/relationships/theme" Target="theme/theme1.xml"/><Relationship Id="rId5" Type="http://schemas.openxmlformats.org/officeDocument/2006/relationships/hyperlink" Target="https://www.naeyc.org/resources/pubs/books/excerpt-from-spotlight-observation-assessment" TargetMode="External"/><Relationship Id="rId10" Type="http://schemas.openxmlformats.org/officeDocument/2006/relationships/fontTable" Target="fontTable.xml"/><Relationship Id="rId4" Type="http://schemas.openxmlformats.org/officeDocument/2006/relationships/hyperlink" Target="http://www.google.co.uk/url?q=https://www.youtube.com/watch%3Fv%3Djpor4bXCf44&amp;sa=U&amp;ved=2ahUKEwi-kqvCgOTzAhXI_qQKHQ1GCRIQtwJ6BAgCEAE&amp;usg=AOvVaw2Sn9FYChw3T16eVU_xMMOo" TargetMode="External"/><Relationship Id="rId9" Type="http://schemas.openxmlformats.org/officeDocument/2006/relationships/hyperlink" Target="https://www.yor-ok.org.uk/workforce2014/Childcare%20Strategy/EYFS/revised-eyfs-observation-assessment-and-plannin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15</Pages>
  <Words>4019</Words>
  <Characters>22911</Characters>
  <Application>Microsoft Office Word</Application>
  <DocSecurity>0</DocSecurity>
  <Lines>190</Lines>
  <Paragraphs>53</Paragraphs>
  <ScaleCrop>false</ScaleCrop>
  <Company/>
  <LinksUpToDate>false</LinksUpToDate>
  <CharactersWithSpaces>26877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Green</dc:creator>
  <cp:keywords/>
  <dc:description/>
  <cp:lastModifiedBy>Bethany Green</cp:lastModifiedBy>
  <cp:revision>2</cp:revision>
  <dcterms:created xsi:type="dcterms:W3CDTF">2021-10-24T20:47:00Z</dcterms:created>
  <dcterms:modified xsi:type="dcterms:W3CDTF">2021-10-24T22:02:00Z</dcterms:modified>
</cp:coreProperties>
</file>