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F4556" w14:textId="77777777" w:rsidR="00F251B2" w:rsidRDefault="00807D0A">
      <w:pPr>
        <w:pStyle w:val="Subtitle"/>
      </w:pPr>
      <w:r>
        <w:t>Vehicle Systems M4X02198</w:t>
      </w:r>
    </w:p>
    <w:p w14:paraId="13C3CCCF" w14:textId="77777777" w:rsidR="00F251B2" w:rsidRDefault="00807D0A">
      <w:pPr>
        <w:pStyle w:val="Title"/>
      </w:pPr>
      <w:r>
        <w:t>Suspension Investigation</w:t>
      </w:r>
    </w:p>
    <w:p w14:paraId="5994EF80" w14:textId="77777777" w:rsidR="00F251B2" w:rsidRDefault="00807D0A" w:rsidP="0008317D">
      <w:pPr>
        <w:pStyle w:val="Author"/>
      </w:pPr>
      <w:r>
        <w:t xml:space="preserve">Subith Joseph </w:t>
      </w:r>
      <w:r w:rsidR="0080440A">
        <w:t>1902458</w:t>
      </w:r>
    </w:p>
    <w:p w14:paraId="41B4D439" w14:textId="77777777" w:rsidR="00807D0A" w:rsidRDefault="00807D0A">
      <w:pPr>
        <w:pStyle w:val="Quote"/>
      </w:pPr>
    </w:p>
    <w:p w14:paraId="513E5690" w14:textId="45C32761" w:rsidR="00807D0A" w:rsidRDefault="0008317D">
      <w:pPr>
        <w:pStyle w:val="Quote"/>
      </w:pPr>
      <w:r w:rsidRPr="0080440A">
        <w:rPr>
          <w:rFonts w:ascii="Times New Roman" w:eastAsia="Times New Roman" w:hAnsi="Times New Roman" w:cs="Times New Roman"/>
          <w:color w:val="auto"/>
          <w:lang w:eastAsia="en-GB"/>
        </w:rPr>
        <w:fldChar w:fldCharType="begin"/>
      </w:r>
      <w:r w:rsidRPr="0080440A">
        <w:rPr>
          <w:rFonts w:ascii="Times New Roman" w:eastAsia="Times New Roman" w:hAnsi="Times New Roman" w:cs="Times New Roman"/>
          <w:color w:val="auto"/>
          <w:lang w:eastAsia="en-GB"/>
        </w:rPr>
        <w:instrText xml:space="preserve"> INCLUDEPICTURE "http://morganrebuild.co.uk/images/SuspensionLayout.jpg" \* MERGEFORMATINET </w:instrText>
      </w:r>
      <w:r w:rsidRPr="0080440A">
        <w:rPr>
          <w:rFonts w:ascii="Times New Roman" w:eastAsia="Times New Roman" w:hAnsi="Times New Roman" w:cs="Times New Roman"/>
          <w:color w:val="auto"/>
          <w:lang w:eastAsia="en-GB"/>
        </w:rPr>
        <w:fldChar w:fldCharType="separate"/>
      </w:r>
      <w:sdt>
        <w:sdtPr>
          <w:rPr>
            <w:rFonts w:ascii="Times New Roman" w:eastAsia="Times New Roman" w:hAnsi="Times New Roman" w:cs="Times New Roman"/>
            <w:color w:val="auto"/>
            <w:lang w:eastAsia="en-GB"/>
          </w:rPr>
          <w:id w:val="985674841"/>
          <w:citation/>
        </w:sdtPr>
        <w:sdtEndPr/>
        <w:sdtContent>
          <w:r>
            <w:rPr>
              <w:rFonts w:ascii="Times New Roman" w:eastAsia="Times New Roman" w:hAnsi="Times New Roman" w:cs="Times New Roman"/>
              <w:color w:val="auto"/>
              <w:lang w:eastAsia="en-GB"/>
            </w:rPr>
            <w:fldChar w:fldCharType="begin"/>
          </w:r>
          <w:r>
            <w:rPr>
              <w:rFonts w:ascii="Times New Roman" w:eastAsia="Times New Roman" w:hAnsi="Times New Roman" w:cs="Times New Roman"/>
              <w:noProof/>
              <w:color w:val="auto"/>
              <w:lang w:eastAsia="en-GB"/>
            </w:rPr>
            <w:instrText xml:space="preserve"> CITATION NA19 \l 2057 </w:instrText>
          </w:r>
          <w:r>
            <w:rPr>
              <w:rFonts w:ascii="Times New Roman" w:eastAsia="Times New Roman" w:hAnsi="Times New Roman" w:cs="Times New Roman"/>
              <w:color w:val="auto"/>
              <w:lang w:eastAsia="en-GB"/>
            </w:rPr>
            <w:fldChar w:fldCharType="separate"/>
          </w:r>
          <w:r w:rsidR="00AB567C">
            <w:rPr>
              <w:rFonts w:ascii="Times New Roman" w:eastAsia="Times New Roman" w:hAnsi="Times New Roman" w:cs="Times New Roman"/>
              <w:noProof/>
              <w:color w:val="auto"/>
              <w:lang w:eastAsia="en-GB"/>
            </w:rPr>
            <w:t xml:space="preserve"> </w:t>
          </w:r>
          <w:r w:rsidR="00AB567C" w:rsidRPr="00AB567C">
            <w:rPr>
              <w:rFonts w:ascii="Times New Roman" w:eastAsia="Times New Roman" w:hAnsi="Times New Roman" w:cs="Times New Roman"/>
              <w:noProof/>
              <w:color w:val="auto"/>
              <w:lang w:eastAsia="en-GB"/>
            </w:rPr>
            <w:t>(n/a, 2019)</w:t>
          </w:r>
          <w:r>
            <w:rPr>
              <w:rFonts w:ascii="Times New Roman" w:eastAsia="Times New Roman" w:hAnsi="Times New Roman" w:cs="Times New Roman"/>
              <w:color w:val="auto"/>
              <w:lang w:eastAsia="en-GB"/>
            </w:rPr>
            <w:fldChar w:fldCharType="end"/>
          </w:r>
        </w:sdtContent>
      </w:sdt>
      <w:r w:rsidRPr="0080440A">
        <w:rPr>
          <w:rFonts w:ascii="Times New Roman" w:eastAsia="Times New Roman" w:hAnsi="Times New Roman" w:cs="Times New Roman"/>
          <w:noProof/>
          <w:color w:val="auto"/>
          <w:lang w:eastAsia="en-GB"/>
        </w:rPr>
        <w:drawing>
          <wp:inline distT="0" distB="0" distL="0" distR="0" wp14:anchorId="73F1D8FB" wp14:editId="201E0AE6">
            <wp:extent cx="5860415" cy="2834640"/>
            <wp:effectExtent l="0" t="0" r="0" b="0"/>
            <wp:docPr id="1" name="Picture 1" descr="Image result for suspension geo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spension geomet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60415" cy="2834640"/>
                    </a:xfrm>
                    <a:prstGeom prst="rect">
                      <a:avLst/>
                    </a:prstGeom>
                    <a:noFill/>
                    <a:ln>
                      <a:noFill/>
                    </a:ln>
                  </pic:spPr>
                </pic:pic>
              </a:graphicData>
            </a:graphic>
          </wp:inline>
        </w:drawing>
      </w:r>
      <w:r w:rsidRPr="0080440A">
        <w:rPr>
          <w:rFonts w:ascii="Times New Roman" w:eastAsia="Times New Roman" w:hAnsi="Times New Roman" w:cs="Times New Roman"/>
          <w:color w:val="auto"/>
          <w:lang w:eastAsia="en-GB"/>
        </w:rPr>
        <w:fldChar w:fldCharType="end"/>
      </w:r>
    </w:p>
    <w:p w14:paraId="5F8BB391" w14:textId="77777777" w:rsidR="00807D0A" w:rsidRDefault="00807D0A">
      <w:pPr>
        <w:pStyle w:val="Quote"/>
      </w:pPr>
    </w:p>
    <w:p w14:paraId="0D74B90A" w14:textId="77777777" w:rsidR="00807D0A" w:rsidRDefault="00807D0A">
      <w:pPr>
        <w:pStyle w:val="Quote"/>
      </w:pPr>
    </w:p>
    <w:p w14:paraId="51EB75AB" w14:textId="77777777" w:rsidR="00807D0A" w:rsidRDefault="00807D0A">
      <w:pPr>
        <w:pStyle w:val="Quote"/>
      </w:pPr>
    </w:p>
    <w:p w14:paraId="510E146F" w14:textId="77777777" w:rsidR="0008317D" w:rsidRPr="0008317D" w:rsidRDefault="0008317D" w:rsidP="0008317D"/>
    <w:p w14:paraId="2432D512" w14:textId="77777777" w:rsidR="00807D0A" w:rsidRDefault="00807D0A">
      <w:pPr>
        <w:pStyle w:val="Quote"/>
      </w:pPr>
    </w:p>
    <w:p w14:paraId="4D24D8D9" w14:textId="77777777" w:rsidR="00807D0A" w:rsidRDefault="00807D0A">
      <w:pPr>
        <w:pStyle w:val="Quote"/>
      </w:pPr>
    </w:p>
    <w:p w14:paraId="199FD759" w14:textId="77777777" w:rsidR="00807D0A" w:rsidRDefault="00807D0A" w:rsidP="00807D0A">
      <w:pPr>
        <w:pStyle w:val="Heading1"/>
      </w:pPr>
    </w:p>
    <w:p w14:paraId="241534FF" w14:textId="77777777" w:rsidR="002F53C6" w:rsidRPr="002F53C6" w:rsidRDefault="002F53C6" w:rsidP="002F53C6"/>
    <w:sdt>
      <w:sdtPr>
        <w:rPr>
          <w:rFonts w:asciiTheme="minorHAnsi" w:eastAsiaTheme="minorHAnsi" w:hAnsiTheme="minorHAnsi" w:cstheme="minorBidi"/>
          <w:sz w:val="24"/>
          <w:szCs w:val="24"/>
        </w:rPr>
        <w:id w:val="-276956254"/>
        <w:docPartObj>
          <w:docPartGallery w:val="Table of Contents"/>
          <w:docPartUnique/>
        </w:docPartObj>
      </w:sdtPr>
      <w:sdtEndPr>
        <w:rPr>
          <w:b/>
          <w:bCs/>
          <w:noProof/>
        </w:rPr>
      </w:sdtEndPr>
      <w:sdtContent>
        <w:p w14:paraId="5C9ECEEF" w14:textId="77777777" w:rsidR="002F53C6" w:rsidRDefault="002F53C6">
          <w:pPr>
            <w:pStyle w:val="TOCHeading"/>
          </w:pPr>
          <w:r>
            <w:t>Table of Contents</w:t>
          </w:r>
        </w:p>
        <w:p w14:paraId="7AF60FE4" w14:textId="1F9528AF" w:rsidR="004809A9" w:rsidRDefault="002F53C6">
          <w:pPr>
            <w:pStyle w:val="TOC1"/>
            <w:tabs>
              <w:tab w:val="right" w:leader="dot" w:pos="9219"/>
            </w:tabs>
            <w:rPr>
              <w:rFonts w:eastAsiaTheme="minorEastAsia" w:cstheme="minorBidi"/>
              <w:b w:val="0"/>
              <w:bCs w:val="0"/>
              <w:i w:val="0"/>
              <w:iCs w:val="0"/>
              <w:noProof/>
              <w:color w:val="auto"/>
              <w:lang w:eastAsia="en-GB"/>
            </w:rPr>
          </w:pPr>
          <w:r>
            <w:rPr>
              <w:b w:val="0"/>
              <w:bCs w:val="0"/>
            </w:rPr>
            <w:fldChar w:fldCharType="begin"/>
          </w:r>
          <w:r>
            <w:instrText xml:space="preserve"> TOC \o "1-3" \h \z \u </w:instrText>
          </w:r>
          <w:r>
            <w:rPr>
              <w:b w:val="0"/>
              <w:bCs w:val="0"/>
            </w:rPr>
            <w:fldChar w:fldCharType="separate"/>
          </w:r>
          <w:hyperlink w:anchor="_Toc26827972" w:history="1">
            <w:r w:rsidR="004809A9" w:rsidRPr="002B34AA">
              <w:rPr>
                <w:rStyle w:val="Hyperlink"/>
                <w:noProof/>
              </w:rPr>
              <w:t>Introduction</w:t>
            </w:r>
            <w:r w:rsidR="004809A9">
              <w:rPr>
                <w:noProof/>
                <w:webHidden/>
              </w:rPr>
              <w:tab/>
            </w:r>
            <w:r w:rsidR="004809A9">
              <w:rPr>
                <w:noProof/>
                <w:webHidden/>
              </w:rPr>
              <w:fldChar w:fldCharType="begin"/>
            </w:r>
            <w:r w:rsidR="004809A9">
              <w:rPr>
                <w:noProof/>
                <w:webHidden/>
              </w:rPr>
              <w:instrText xml:space="preserve"> PAGEREF _Toc26827972 \h </w:instrText>
            </w:r>
            <w:r w:rsidR="004809A9">
              <w:rPr>
                <w:noProof/>
                <w:webHidden/>
              </w:rPr>
            </w:r>
            <w:r w:rsidR="004809A9">
              <w:rPr>
                <w:noProof/>
                <w:webHidden/>
              </w:rPr>
              <w:fldChar w:fldCharType="separate"/>
            </w:r>
            <w:r w:rsidR="004809A9">
              <w:rPr>
                <w:noProof/>
                <w:webHidden/>
              </w:rPr>
              <w:t>3</w:t>
            </w:r>
            <w:r w:rsidR="004809A9">
              <w:rPr>
                <w:noProof/>
                <w:webHidden/>
              </w:rPr>
              <w:fldChar w:fldCharType="end"/>
            </w:r>
          </w:hyperlink>
        </w:p>
        <w:p w14:paraId="4CCC92CA" w14:textId="37A0759C" w:rsidR="004809A9" w:rsidRDefault="00AB567C">
          <w:pPr>
            <w:pStyle w:val="TOC1"/>
            <w:tabs>
              <w:tab w:val="right" w:leader="dot" w:pos="9219"/>
            </w:tabs>
            <w:rPr>
              <w:rFonts w:eastAsiaTheme="minorEastAsia" w:cstheme="minorBidi"/>
              <w:b w:val="0"/>
              <w:bCs w:val="0"/>
              <w:i w:val="0"/>
              <w:iCs w:val="0"/>
              <w:noProof/>
              <w:color w:val="auto"/>
              <w:lang w:eastAsia="en-GB"/>
            </w:rPr>
          </w:pPr>
          <w:hyperlink w:anchor="_Toc26827973" w:history="1">
            <w:r w:rsidR="004809A9" w:rsidRPr="002B34AA">
              <w:rPr>
                <w:rStyle w:val="Hyperlink"/>
                <w:noProof/>
              </w:rPr>
              <w:t>Equipment</w:t>
            </w:r>
            <w:r w:rsidR="004809A9">
              <w:rPr>
                <w:noProof/>
                <w:webHidden/>
              </w:rPr>
              <w:tab/>
            </w:r>
            <w:r w:rsidR="004809A9">
              <w:rPr>
                <w:noProof/>
                <w:webHidden/>
              </w:rPr>
              <w:fldChar w:fldCharType="begin"/>
            </w:r>
            <w:r w:rsidR="004809A9">
              <w:rPr>
                <w:noProof/>
                <w:webHidden/>
              </w:rPr>
              <w:instrText xml:space="preserve"> PAGEREF _Toc26827973 \h </w:instrText>
            </w:r>
            <w:r w:rsidR="004809A9">
              <w:rPr>
                <w:noProof/>
                <w:webHidden/>
              </w:rPr>
            </w:r>
            <w:r w:rsidR="004809A9">
              <w:rPr>
                <w:noProof/>
                <w:webHidden/>
              </w:rPr>
              <w:fldChar w:fldCharType="separate"/>
            </w:r>
            <w:r w:rsidR="004809A9">
              <w:rPr>
                <w:noProof/>
                <w:webHidden/>
              </w:rPr>
              <w:t>4</w:t>
            </w:r>
            <w:r w:rsidR="004809A9">
              <w:rPr>
                <w:noProof/>
                <w:webHidden/>
              </w:rPr>
              <w:fldChar w:fldCharType="end"/>
            </w:r>
          </w:hyperlink>
        </w:p>
        <w:p w14:paraId="5F283E0D" w14:textId="3B2F5E73" w:rsidR="004809A9" w:rsidRDefault="00AB567C">
          <w:pPr>
            <w:pStyle w:val="TOC2"/>
            <w:tabs>
              <w:tab w:val="right" w:leader="dot" w:pos="9219"/>
            </w:tabs>
            <w:rPr>
              <w:rFonts w:eastAsiaTheme="minorEastAsia" w:cstheme="minorBidi"/>
              <w:b w:val="0"/>
              <w:bCs w:val="0"/>
              <w:noProof/>
              <w:color w:val="auto"/>
              <w:sz w:val="24"/>
              <w:szCs w:val="24"/>
              <w:lang w:eastAsia="en-GB"/>
            </w:rPr>
          </w:pPr>
          <w:hyperlink w:anchor="_Toc26827974" w:history="1">
            <w:r w:rsidR="004809A9" w:rsidRPr="002B34AA">
              <w:rPr>
                <w:rStyle w:val="Hyperlink"/>
                <w:noProof/>
              </w:rPr>
              <w:t>Vernier Calliper</w:t>
            </w:r>
            <w:r w:rsidR="004809A9">
              <w:rPr>
                <w:noProof/>
                <w:webHidden/>
              </w:rPr>
              <w:tab/>
            </w:r>
            <w:r w:rsidR="004809A9">
              <w:rPr>
                <w:noProof/>
                <w:webHidden/>
              </w:rPr>
              <w:fldChar w:fldCharType="begin"/>
            </w:r>
            <w:r w:rsidR="004809A9">
              <w:rPr>
                <w:noProof/>
                <w:webHidden/>
              </w:rPr>
              <w:instrText xml:space="preserve"> PAGEREF _Toc26827974 \h </w:instrText>
            </w:r>
            <w:r w:rsidR="004809A9">
              <w:rPr>
                <w:noProof/>
                <w:webHidden/>
              </w:rPr>
            </w:r>
            <w:r w:rsidR="004809A9">
              <w:rPr>
                <w:noProof/>
                <w:webHidden/>
              </w:rPr>
              <w:fldChar w:fldCharType="separate"/>
            </w:r>
            <w:r w:rsidR="004809A9">
              <w:rPr>
                <w:noProof/>
                <w:webHidden/>
              </w:rPr>
              <w:t>4</w:t>
            </w:r>
            <w:r w:rsidR="004809A9">
              <w:rPr>
                <w:noProof/>
                <w:webHidden/>
              </w:rPr>
              <w:fldChar w:fldCharType="end"/>
            </w:r>
          </w:hyperlink>
        </w:p>
        <w:p w14:paraId="25E15D6E" w14:textId="2859D5C2" w:rsidR="004809A9" w:rsidRDefault="00AB567C">
          <w:pPr>
            <w:pStyle w:val="TOC2"/>
            <w:tabs>
              <w:tab w:val="right" w:leader="dot" w:pos="9219"/>
            </w:tabs>
            <w:rPr>
              <w:rFonts w:eastAsiaTheme="minorEastAsia" w:cstheme="minorBidi"/>
              <w:b w:val="0"/>
              <w:bCs w:val="0"/>
              <w:noProof/>
              <w:color w:val="auto"/>
              <w:sz w:val="24"/>
              <w:szCs w:val="24"/>
              <w:lang w:eastAsia="en-GB"/>
            </w:rPr>
          </w:pPr>
          <w:hyperlink w:anchor="_Toc26827975" w:history="1">
            <w:r w:rsidR="004809A9" w:rsidRPr="002B34AA">
              <w:rPr>
                <w:rStyle w:val="Hyperlink"/>
                <w:noProof/>
              </w:rPr>
              <w:t>Steel Ruler</w:t>
            </w:r>
            <w:r w:rsidR="004809A9">
              <w:rPr>
                <w:noProof/>
                <w:webHidden/>
              </w:rPr>
              <w:tab/>
            </w:r>
            <w:r w:rsidR="004809A9">
              <w:rPr>
                <w:noProof/>
                <w:webHidden/>
              </w:rPr>
              <w:fldChar w:fldCharType="begin"/>
            </w:r>
            <w:r w:rsidR="004809A9">
              <w:rPr>
                <w:noProof/>
                <w:webHidden/>
              </w:rPr>
              <w:instrText xml:space="preserve"> PAGEREF _Toc26827975 \h </w:instrText>
            </w:r>
            <w:r w:rsidR="004809A9">
              <w:rPr>
                <w:noProof/>
                <w:webHidden/>
              </w:rPr>
            </w:r>
            <w:r w:rsidR="004809A9">
              <w:rPr>
                <w:noProof/>
                <w:webHidden/>
              </w:rPr>
              <w:fldChar w:fldCharType="separate"/>
            </w:r>
            <w:r w:rsidR="004809A9">
              <w:rPr>
                <w:noProof/>
                <w:webHidden/>
              </w:rPr>
              <w:t>5</w:t>
            </w:r>
            <w:r w:rsidR="004809A9">
              <w:rPr>
                <w:noProof/>
                <w:webHidden/>
              </w:rPr>
              <w:fldChar w:fldCharType="end"/>
            </w:r>
          </w:hyperlink>
        </w:p>
        <w:p w14:paraId="51C9FD3B" w14:textId="631259D4" w:rsidR="004809A9" w:rsidRDefault="00AB567C">
          <w:pPr>
            <w:pStyle w:val="TOC2"/>
            <w:tabs>
              <w:tab w:val="right" w:leader="dot" w:pos="9219"/>
            </w:tabs>
            <w:rPr>
              <w:rFonts w:eastAsiaTheme="minorEastAsia" w:cstheme="minorBidi"/>
              <w:b w:val="0"/>
              <w:bCs w:val="0"/>
              <w:noProof/>
              <w:color w:val="auto"/>
              <w:sz w:val="24"/>
              <w:szCs w:val="24"/>
              <w:lang w:eastAsia="en-GB"/>
            </w:rPr>
          </w:pPr>
          <w:hyperlink w:anchor="_Toc26827976" w:history="1">
            <w:r w:rsidR="004809A9" w:rsidRPr="002B34AA">
              <w:rPr>
                <w:rStyle w:val="Hyperlink"/>
                <w:noProof/>
              </w:rPr>
              <w:t>Engineers Square</w:t>
            </w:r>
            <w:r w:rsidR="004809A9">
              <w:rPr>
                <w:noProof/>
                <w:webHidden/>
              </w:rPr>
              <w:tab/>
            </w:r>
            <w:r w:rsidR="004809A9">
              <w:rPr>
                <w:noProof/>
                <w:webHidden/>
              </w:rPr>
              <w:fldChar w:fldCharType="begin"/>
            </w:r>
            <w:r w:rsidR="004809A9">
              <w:rPr>
                <w:noProof/>
                <w:webHidden/>
              </w:rPr>
              <w:instrText xml:space="preserve"> PAGEREF _Toc26827976 \h </w:instrText>
            </w:r>
            <w:r w:rsidR="004809A9">
              <w:rPr>
                <w:noProof/>
                <w:webHidden/>
              </w:rPr>
            </w:r>
            <w:r w:rsidR="004809A9">
              <w:rPr>
                <w:noProof/>
                <w:webHidden/>
              </w:rPr>
              <w:fldChar w:fldCharType="separate"/>
            </w:r>
            <w:r w:rsidR="004809A9">
              <w:rPr>
                <w:noProof/>
                <w:webHidden/>
              </w:rPr>
              <w:t>6</w:t>
            </w:r>
            <w:r w:rsidR="004809A9">
              <w:rPr>
                <w:noProof/>
                <w:webHidden/>
              </w:rPr>
              <w:fldChar w:fldCharType="end"/>
            </w:r>
          </w:hyperlink>
        </w:p>
        <w:p w14:paraId="4D04AA15" w14:textId="490A154B" w:rsidR="004809A9" w:rsidRDefault="00AB567C">
          <w:pPr>
            <w:pStyle w:val="TOC2"/>
            <w:tabs>
              <w:tab w:val="right" w:leader="dot" w:pos="9219"/>
            </w:tabs>
            <w:rPr>
              <w:rFonts w:eastAsiaTheme="minorEastAsia" w:cstheme="minorBidi"/>
              <w:b w:val="0"/>
              <w:bCs w:val="0"/>
              <w:noProof/>
              <w:color w:val="auto"/>
              <w:sz w:val="24"/>
              <w:szCs w:val="24"/>
              <w:lang w:eastAsia="en-GB"/>
            </w:rPr>
          </w:pPr>
          <w:hyperlink w:anchor="_Toc26827977" w:history="1">
            <w:r w:rsidR="004809A9" w:rsidRPr="002B34AA">
              <w:rPr>
                <w:rStyle w:val="Hyperlink"/>
                <w:noProof/>
              </w:rPr>
              <w:t>Height gauge</w:t>
            </w:r>
            <w:r w:rsidR="004809A9">
              <w:rPr>
                <w:noProof/>
                <w:webHidden/>
              </w:rPr>
              <w:tab/>
            </w:r>
            <w:r w:rsidR="004809A9">
              <w:rPr>
                <w:noProof/>
                <w:webHidden/>
              </w:rPr>
              <w:fldChar w:fldCharType="begin"/>
            </w:r>
            <w:r w:rsidR="004809A9">
              <w:rPr>
                <w:noProof/>
                <w:webHidden/>
              </w:rPr>
              <w:instrText xml:space="preserve"> PAGEREF _Toc26827977 \h </w:instrText>
            </w:r>
            <w:r w:rsidR="004809A9">
              <w:rPr>
                <w:noProof/>
                <w:webHidden/>
              </w:rPr>
            </w:r>
            <w:r w:rsidR="004809A9">
              <w:rPr>
                <w:noProof/>
                <w:webHidden/>
              </w:rPr>
              <w:fldChar w:fldCharType="separate"/>
            </w:r>
            <w:r w:rsidR="004809A9">
              <w:rPr>
                <w:noProof/>
                <w:webHidden/>
              </w:rPr>
              <w:t>6</w:t>
            </w:r>
            <w:r w:rsidR="004809A9">
              <w:rPr>
                <w:noProof/>
                <w:webHidden/>
              </w:rPr>
              <w:fldChar w:fldCharType="end"/>
            </w:r>
          </w:hyperlink>
        </w:p>
        <w:p w14:paraId="46FDC5D0" w14:textId="462D6A77" w:rsidR="004809A9" w:rsidRDefault="00AB567C">
          <w:pPr>
            <w:pStyle w:val="TOC2"/>
            <w:tabs>
              <w:tab w:val="right" w:leader="dot" w:pos="9219"/>
            </w:tabs>
            <w:rPr>
              <w:rFonts w:eastAsiaTheme="minorEastAsia" w:cstheme="minorBidi"/>
              <w:b w:val="0"/>
              <w:bCs w:val="0"/>
              <w:noProof/>
              <w:color w:val="auto"/>
              <w:sz w:val="24"/>
              <w:szCs w:val="24"/>
              <w:lang w:eastAsia="en-GB"/>
            </w:rPr>
          </w:pPr>
          <w:hyperlink w:anchor="_Toc26827978" w:history="1">
            <w:r w:rsidR="004809A9" w:rsidRPr="002B34AA">
              <w:rPr>
                <w:rStyle w:val="Hyperlink"/>
                <w:noProof/>
              </w:rPr>
              <w:t>Digital protractor (inclinometer)</w:t>
            </w:r>
            <w:r w:rsidR="004809A9">
              <w:rPr>
                <w:noProof/>
                <w:webHidden/>
              </w:rPr>
              <w:tab/>
            </w:r>
            <w:r w:rsidR="004809A9">
              <w:rPr>
                <w:noProof/>
                <w:webHidden/>
              </w:rPr>
              <w:fldChar w:fldCharType="begin"/>
            </w:r>
            <w:r w:rsidR="004809A9">
              <w:rPr>
                <w:noProof/>
                <w:webHidden/>
              </w:rPr>
              <w:instrText xml:space="preserve"> PAGEREF _Toc26827978 \h </w:instrText>
            </w:r>
            <w:r w:rsidR="004809A9">
              <w:rPr>
                <w:noProof/>
                <w:webHidden/>
              </w:rPr>
            </w:r>
            <w:r w:rsidR="004809A9">
              <w:rPr>
                <w:noProof/>
                <w:webHidden/>
              </w:rPr>
              <w:fldChar w:fldCharType="separate"/>
            </w:r>
            <w:r w:rsidR="004809A9">
              <w:rPr>
                <w:noProof/>
                <w:webHidden/>
              </w:rPr>
              <w:t>7</w:t>
            </w:r>
            <w:r w:rsidR="004809A9">
              <w:rPr>
                <w:noProof/>
                <w:webHidden/>
              </w:rPr>
              <w:fldChar w:fldCharType="end"/>
            </w:r>
          </w:hyperlink>
        </w:p>
        <w:p w14:paraId="109AA2C5" w14:textId="6D4DF960" w:rsidR="004809A9" w:rsidRDefault="00AB567C">
          <w:pPr>
            <w:pStyle w:val="TOC2"/>
            <w:tabs>
              <w:tab w:val="right" w:leader="dot" w:pos="9219"/>
            </w:tabs>
            <w:rPr>
              <w:rFonts w:eastAsiaTheme="minorEastAsia" w:cstheme="minorBidi"/>
              <w:b w:val="0"/>
              <w:bCs w:val="0"/>
              <w:noProof/>
              <w:color w:val="auto"/>
              <w:sz w:val="24"/>
              <w:szCs w:val="24"/>
              <w:lang w:eastAsia="en-GB"/>
            </w:rPr>
          </w:pPr>
          <w:hyperlink w:anchor="_Toc26827979" w:history="1">
            <w:r w:rsidR="004809A9" w:rsidRPr="002B34AA">
              <w:rPr>
                <w:rStyle w:val="Hyperlink"/>
                <w:noProof/>
                <w:lang w:eastAsia="en-GB"/>
              </w:rPr>
              <w:t>DTI gauge (Dial Test Indicator)</w:t>
            </w:r>
            <w:r w:rsidR="004809A9">
              <w:rPr>
                <w:noProof/>
                <w:webHidden/>
              </w:rPr>
              <w:tab/>
            </w:r>
            <w:r w:rsidR="004809A9">
              <w:rPr>
                <w:noProof/>
                <w:webHidden/>
              </w:rPr>
              <w:fldChar w:fldCharType="begin"/>
            </w:r>
            <w:r w:rsidR="004809A9">
              <w:rPr>
                <w:noProof/>
                <w:webHidden/>
              </w:rPr>
              <w:instrText xml:space="preserve"> PAGEREF _Toc26827979 \h </w:instrText>
            </w:r>
            <w:r w:rsidR="004809A9">
              <w:rPr>
                <w:noProof/>
                <w:webHidden/>
              </w:rPr>
            </w:r>
            <w:r w:rsidR="004809A9">
              <w:rPr>
                <w:noProof/>
                <w:webHidden/>
              </w:rPr>
              <w:fldChar w:fldCharType="separate"/>
            </w:r>
            <w:r w:rsidR="004809A9">
              <w:rPr>
                <w:noProof/>
                <w:webHidden/>
              </w:rPr>
              <w:t>8</w:t>
            </w:r>
            <w:r w:rsidR="004809A9">
              <w:rPr>
                <w:noProof/>
                <w:webHidden/>
              </w:rPr>
              <w:fldChar w:fldCharType="end"/>
            </w:r>
          </w:hyperlink>
        </w:p>
        <w:p w14:paraId="176309C1" w14:textId="36D1888A" w:rsidR="004809A9" w:rsidRDefault="00AB567C">
          <w:pPr>
            <w:pStyle w:val="TOC1"/>
            <w:tabs>
              <w:tab w:val="right" w:leader="dot" w:pos="9219"/>
            </w:tabs>
            <w:rPr>
              <w:rFonts w:eastAsiaTheme="minorEastAsia" w:cstheme="minorBidi"/>
              <w:b w:val="0"/>
              <w:bCs w:val="0"/>
              <w:i w:val="0"/>
              <w:iCs w:val="0"/>
              <w:noProof/>
              <w:color w:val="auto"/>
              <w:lang w:eastAsia="en-GB"/>
            </w:rPr>
          </w:pPr>
          <w:hyperlink w:anchor="_Toc26827980" w:history="1">
            <w:r w:rsidR="004809A9" w:rsidRPr="002B34AA">
              <w:rPr>
                <w:rStyle w:val="Hyperlink"/>
                <w:noProof/>
              </w:rPr>
              <w:t>Methodology</w:t>
            </w:r>
            <w:r w:rsidR="004809A9">
              <w:rPr>
                <w:noProof/>
                <w:webHidden/>
              </w:rPr>
              <w:tab/>
            </w:r>
            <w:r w:rsidR="004809A9">
              <w:rPr>
                <w:noProof/>
                <w:webHidden/>
              </w:rPr>
              <w:fldChar w:fldCharType="begin"/>
            </w:r>
            <w:r w:rsidR="004809A9">
              <w:rPr>
                <w:noProof/>
                <w:webHidden/>
              </w:rPr>
              <w:instrText xml:space="preserve"> PAGEREF _Toc26827980 \h </w:instrText>
            </w:r>
            <w:r w:rsidR="004809A9">
              <w:rPr>
                <w:noProof/>
                <w:webHidden/>
              </w:rPr>
            </w:r>
            <w:r w:rsidR="004809A9">
              <w:rPr>
                <w:noProof/>
                <w:webHidden/>
              </w:rPr>
              <w:fldChar w:fldCharType="separate"/>
            </w:r>
            <w:r w:rsidR="004809A9">
              <w:rPr>
                <w:noProof/>
                <w:webHidden/>
              </w:rPr>
              <w:t>8</w:t>
            </w:r>
            <w:r w:rsidR="004809A9">
              <w:rPr>
                <w:noProof/>
                <w:webHidden/>
              </w:rPr>
              <w:fldChar w:fldCharType="end"/>
            </w:r>
          </w:hyperlink>
        </w:p>
        <w:p w14:paraId="4D79EEB4" w14:textId="5B4BEA59" w:rsidR="004809A9" w:rsidRDefault="00AB567C">
          <w:pPr>
            <w:pStyle w:val="TOC1"/>
            <w:tabs>
              <w:tab w:val="right" w:leader="dot" w:pos="9219"/>
            </w:tabs>
            <w:rPr>
              <w:rFonts w:eastAsiaTheme="minorEastAsia" w:cstheme="minorBidi"/>
              <w:b w:val="0"/>
              <w:bCs w:val="0"/>
              <w:i w:val="0"/>
              <w:iCs w:val="0"/>
              <w:noProof/>
              <w:color w:val="auto"/>
              <w:lang w:eastAsia="en-GB"/>
            </w:rPr>
          </w:pPr>
          <w:hyperlink w:anchor="_Toc26827981" w:history="1">
            <w:r w:rsidR="004809A9" w:rsidRPr="002B34AA">
              <w:rPr>
                <w:rStyle w:val="Hyperlink"/>
                <w:noProof/>
              </w:rPr>
              <w:t>Results</w:t>
            </w:r>
            <w:r w:rsidR="004809A9">
              <w:rPr>
                <w:noProof/>
                <w:webHidden/>
              </w:rPr>
              <w:tab/>
            </w:r>
            <w:r w:rsidR="004809A9">
              <w:rPr>
                <w:noProof/>
                <w:webHidden/>
              </w:rPr>
              <w:fldChar w:fldCharType="begin"/>
            </w:r>
            <w:r w:rsidR="004809A9">
              <w:rPr>
                <w:noProof/>
                <w:webHidden/>
              </w:rPr>
              <w:instrText xml:space="preserve"> PAGEREF _Toc26827981 \h </w:instrText>
            </w:r>
            <w:r w:rsidR="004809A9">
              <w:rPr>
                <w:noProof/>
                <w:webHidden/>
              </w:rPr>
            </w:r>
            <w:r w:rsidR="004809A9">
              <w:rPr>
                <w:noProof/>
                <w:webHidden/>
              </w:rPr>
              <w:fldChar w:fldCharType="separate"/>
            </w:r>
            <w:r w:rsidR="004809A9">
              <w:rPr>
                <w:noProof/>
                <w:webHidden/>
              </w:rPr>
              <w:t>9</w:t>
            </w:r>
            <w:r w:rsidR="004809A9">
              <w:rPr>
                <w:noProof/>
                <w:webHidden/>
              </w:rPr>
              <w:fldChar w:fldCharType="end"/>
            </w:r>
          </w:hyperlink>
        </w:p>
        <w:p w14:paraId="59C75511" w14:textId="21B03DAB" w:rsidR="004809A9" w:rsidRDefault="00AB567C">
          <w:pPr>
            <w:pStyle w:val="TOC1"/>
            <w:tabs>
              <w:tab w:val="right" w:leader="dot" w:pos="9219"/>
            </w:tabs>
            <w:rPr>
              <w:rFonts w:eastAsiaTheme="minorEastAsia" w:cstheme="minorBidi"/>
              <w:b w:val="0"/>
              <w:bCs w:val="0"/>
              <w:i w:val="0"/>
              <w:iCs w:val="0"/>
              <w:noProof/>
              <w:color w:val="auto"/>
              <w:lang w:eastAsia="en-GB"/>
            </w:rPr>
          </w:pPr>
          <w:hyperlink w:anchor="_Toc26827982" w:history="1">
            <w:r w:rsidR="004809A9" w:rsidRPr="002B34AA">
              <w:rPr>
                <w:rStyle w:val="Hyperlink"/>
                <w:noProof/>
              </w:rPr>
              <w:t>Conclusion</w:t>
            </w:r>
            <w:r w:rsidR="004809A9">
              <w:rPr>
                <w:noProof/>
                <w:webHidden/>
              </w:rPr>
              <w:tab/>
            </w:r>
            <w:r w:rsidR="004809A9">
              <w:rPr>
                <w:noProof/>
                <w:webHidden/>
              </w:rPr>
              <w:fldChar w:fldCharType="begin"/>
            </w:r>
            <w:r w:rsidR="004809A9">
              <w:rPr>
                <w:noProof/>
                <w:webHidden/>
              </w:rPr>
              <w:instrText xml:space="preserve"> PAGEREF _Toc26827982 \h </w:instrText>
            </w:r>
            <w:r w:rsidR="004809A9">
              <w:rPr>
                <w:noProof/>
                <w:webHidden/>
              </w:rPr>
            </w:r>
            <w:r w:rsidR="004809A9">
              <w:rPr>
                <w:noProof/>
                <w:webHidden/>
              </w:rPr>
              <w:fldChar w:fldCharType="separate"/>
            </w:r>
            <w:r w:rsidR="004809A9">
              <w:rPr>
                <w:noProof/>
                <w:webHidden/>
              </w:rPr>
              <w:t>10</w:t>
            </w:r>
            <w:r w:rsidR="004809A9">
              <w:rPr>
                <w:noProof/>
                <w:webHidden/>
              </w:rPr>
              <w:fldChar w:fldCharType="end"/>
            </w:r>
          </w:hyperlink>
        </w:p>
        <w:p w14:paraId="4F1759AC" w14:textId="49805C92" w:rsidR="004809A9" w:rsidRDefault="00AB567C">
          <w:pPr>
            <w:pStyle w:val="TOC1"/>
            <w:tabs>
              <w:tab w:val="right" w:leader="dot" w:pos="9219"/>
            </w:tabs>
            <w:rPr>
              <w:rFonts w:eastAsiaTheme="minorEastAsia" w:cstheme="minorBidi"/>
              <w:b w:val="0"/>
              <w:bCs w:val="0"/>
              <w:i w:val="0"/>
              <w:iCs w:val="0"/>
              <w:noProof/>
              <w:color w:val="auto"/>
              <w:lang w:eastAsia="en-GB"/>
            </w:rPr>
          </w:pPr>
          <w:hyperlink w:anchor="_Toc26827983" w:history="1">
            <w:r w:rsidR="004809A9" w:rsidRPr="002B34AA">
              <w:rPr>
                <w:rStyle w:val="Hyperlink"/>
                <w:noProof/>
              </w:rPr>
              <w:t>Recommendation for further study</w:t>
            </w:r>
            <w:r w:rsidR="004809A9">
              <w:rPr>
                <w:noProof/>
                <w:webHidden/>
              </w:rPr>
              <w:tab/>
            </w:r>
            <w:r w:rsidR="004809A9">
              <w:rPr>
                <w:noProof/>
                <w:webHidden/>
              </w:rPr>
              <w:fldChar w:fldCharType="begin"/>
            </w:r>
            <w:r w:rsidR="004809A9">
              <w:rPr>
                <w:noProof/>
                <w:webHidden/>
              </w:rPr>
              <w:instrText xml:space="preserve"> PAGEREF _Toc26827983 \h </w:instrText>
            </w:r>
            <w:r w:rsidR="004809A9">
              <w:rPr>
                <w:noProof/>
                <w:webHidden/>
              </w:rPr>
            </w:r>
            <w:r w:rsidR="004809A9">
              <w:rPr>
                <w:noProof/>
                <w:webHidden/>
              </w:rPr>
              <w:fldChar w:fldCharType="separate"/>
            </w:r>
            <w:r w:rsidR="004809A9">
              <w:rPr>
                <w:noProof/>
                <w:webHidden/>
              </w:rPr>
              <w:t>11</w:t>
            </w:r>
            <w:r w:rsidR="004809A9">
              <w:rPr>
                <w:noProof/>
                <w:webHidden/>
              </w:rPr>
              <w:fldChar w:fldCharType="end"/>
            </w:r>
          </w:hyperlink>
        </w:p>
        <w:p w14:paraId="4DD7F5EC" w14:textId="07A572BD" w:rsidR="004809A9" w:rsidRDefault="00AB567C">
          <w:pPr>
            <w:pStyle w:val="TOC1"/>
            <w:tabs>
              <w:tab w:val="right" w:leader="dot" w:pos="9219"/>
            </w:tabs>
            <w:rPr>
              <w:rFonts w:eastAsiaTheme="minorEastAsia" w:cstheme="minorBidi"/>
              <w:b w:val="0"/>
              <w:bCs w:val="0"/>
              <w:i w:val="0"/>
              <w:iCs w:val="0"/>
              <w:noProof/>
              <w:color w:val="auto"/>
              <w:lang w:eastAsia="en-GB"/>
            </w:rPr>
          </w:pPr>
          <w:hyperlink w:anchor="_Toc26827984" w:history="1">
            <w:r w:rsidR="004809A9" w:rsidRPr="002B34AA">
              <w:rPr>
                <w:rStyle w:val="Hyperlink"/>
                <w:noProof/>
              </w:rPr>
              <w:t>Bibliography</w:t>
            </w:r>
            <w:r w:rsidR="004809A9">
              <w:rPr>
                <w:noProof/>
                <w:webHidden/>
              </w:rPr>
              <w:tab/>
            </w:r>
            <w:r w:rsidR="004809A9">
              <w:rPr>
                <w:noProof/>
                <w:webHidden/>
              </w:rPr>
              <w:fldChar w:fldCharType="begin"/>
            </w:r>
            <w:r w:rsidR="004809A9">
              <w:rPr>
                <w:noProof/>
                <w:webHidden/>
              </w:rPr>
              <w:instrText xml:space="preserve"> PAGEREF _Toc26827984 \h </w:instrText>
            </w:r>
            <w:r w:rsidR="004809A9">
              <w:rPr>
                <w:noProof/>
                <w:webHidden/>
              </w:rPr>
            </w:r>
            <w:r w:rsidR="004809A9">
              <w:rPr>
                <w:noProof/>
                <w:webHidden/>
              </w:rPr>
              <w:fldChar w:fldCharType="separate"/>
            </w:r>
            <w:r w:rsidR="004809A9">
              <w:rPr>
                <w:noProof/>
                <w:webHidden/>
              </w:rPr>
              <w:t>12</w:t>
            </w:r>
            <w:r w:rsidR="004809A9">
              <w:rPr>
                <w:noProof/>
                <w:webHidden/>
              </w:rPr>
              <w:fldChar w:fldCharType="end"/>
            </w:r>
          </w:hyperlink>
        </w:p>
        <w:p w14:paraId="61C156CF" w14:textId="710241C9" w:rsidR="002F53C6" w:rsidRDefault="002F53C6">
          <w:r>
            <w:rPr>
              <w:b/>
              <w:bCs/>
              <w:noProof/>
            </w:rPr>
            <w:fldChar w:fldCharType="end"/>
          </w:r>
        </w:p>
      </w:sdtContent>
    </w:sdt>
    <w:p w14:paraId="512C2654" w14:textId="77777777" w:rsidR="002F53C6" w:rsidRPr="002F53C6" w:rsidRDefault="002F53C6" w:rsidP="002F53C6"/>
    <w:p w14:paraId="25C74A45" w14:textId="77777777" w:rsidR="00807D0A" w:rsidRDefault="00807D0A" w:rsidP="00807D0A"/>
    <w:p w14:paraId="6979062A" w14:textId="77777777" w:rsidR="00807D0A" w:rsidRPr="00807D0A" w:rsidRDefault="00807D0A" w:rsidP="00807D0A"/>
    <w:p w14:paraId="62EE75F0" w14:textId="77777777" w:rsidR="00807D0A" w:rsidRPr="00807D0A" w:rsidRDefault="00807D0A" w:rsidP="00807D0A"/>
    <w:p w14:paraId="712F5B9D" w14:textId="77777777" w:rsidR="00807D0A" w:rsidRPr="00807D0A" w:rsidRDefault="00807D0A" w:rsidP="00807D0A"/>
    <w:p w14:paraId="40DA97A9" w14:textId="77777777" w:rsidR="00807D0A" w:rsidRPr="00807D0A" w:rsidRDefault="00807D0A" w:rsidP="00807D0A"/>
    <w:p w14:paraId="1CF91187" w14:textId="77777777" w:rsidR="00807D0A" w:rsidRPr="00807D0A" w:rsidRDefault="00807D0A" w:rsidP="00807D0A"/>
    <w:p w14:paraId="1A22276F" w14:textId="77777777" w:rsidR="00807D0A" w:rsidRPr="00807D0A" w:rsidRDefault="00807D0A" w:rsidP="00807D0A"/>
    <w:p w14:paraId="2B4F9A6D" w14:textId="77777777" w:rsidR="00807D0A" w:rsidRPr="00807D0A" w:rsidRDefault="00807D0A" w:rsidP="00807D0A"/>
    <w:p w14:paraId="27E41DEB" w14:textId="77777777" w:rsidR="00807D0A" w:rsidRPr="00807D0A" w:rsidRDefault="00807D0A" w:rsidP="00807D0A"/>
    <w:p w14:paraId="755C7D6F" w14:textId="77777777" w:rsidR="00807D0A" w:rsidRPr="00807D0A" w:rsidRDefault="00807D0A" w:rsidP="00807D0A"/>
    <w:p w14:paraId="67850F38" w14:textId="40FF2EB5" w:rsidR="00807D0A" w:rsidRPr="004809A9" w:rsidRDefault="00256F35" w:rsidP="00D97726">
      <w:pPr>
        <w:pStyle w:val="Heading1"/>
        <w:rPr>
          <w:b/>
          <w:bCs/>
          <w:u w:val="single"/>
        </w:rPr>
      </w:pPr>
      <w:bookmarkStart w:id="0" w:name="_Toc26827972"/>
      <w:r w:rsidRPr="004809A9">
        <w:rPr>
          <w:b/>
          <w:bCs/>
          <w:u w:val="single"/>
        </w:rPr>
        <w:lastRenderedPageBreak/>
        <w:t>Introduction</w:t>
      </w:r>
      <w:bookmarkEnd w:id="0"/>
    </w:p>
    <w:p w14:paraId="76A5BB25" w14:textId="77777777" w:rsidR="00807D0A" w:rsidRPr="00807D0A" w:rsidRDefault="00807D0A" w:rsidP="00807D0A"/>
    <w:p w14:paraId="7486EBEB" w14:textId="22A5F2E4" w:rsidR="00AA2A23" w:rsidRDefault="00BC1A52" w:rsidP="00AA2A23">
      <w:r>
        <w:t>T</w:t>
      </w:r>
      <w:r w:rsidR="00DA5FF0">
        <w:t xml:space="preserve">he Purpose of this </w:t>
      </w:r>
      <w:r w:rsidR="00AA2A23">
        <w:t>Investigation is to review how the suspension</w:t>
      </w:r>
      <w:r w:rsidR="00EF69C3">
        <w:t xml:space="preserve"> system</w:t>
      </w:r>
      <w:r w:rsidR="00AA2A23">
        <w:t xml:space="preserve"> of a vehicle behaves under forces and reacting to forces e.g. Compression, Rebound</w:t>
      </w:r>
    </w:p>
    <w:p w14:paraId="3578190B" w14:textId="77777777" w:rsidR="00C6564C" w:rsidRDefault="00C6564C" w:rsidP="00AA2A23"/>
    <w:p w14:paraId="68C61AF9" w14:textId="77777777" w:rsidR="00AA2A23" w:rsidRDefault="00AA2A23" w:rsidP="00AA2A23"/>
    <w:p w14:paraId="79A17D23" w14:textId="74D493C1" w:rsidR="00AA2A23" w:rsidRDefault="00AA2A23" w:rsidP="00AA2A23"/>
    <w:p w14:paraId="72E127FF" w14:textId="77777777" w:rsidR="00AA2A23" w:rsidRPr="00AA2A23" w:rsidRDefault="00AA2A23" w:rsidP="00AA2A23"/>
    <w:p w14:paraId="3962614F" w14:textId="434A9170" w:rsidR="00807D0A" w:rsidRPr="00807D0A" w:rsidRDefault="00807D0A" w:rsidP="00807D0A"/>
    <w:p w14:paraId="0E3BF45C" w14:textId="77777777" w:rsidR="00807D0A" w:rsidRPr="00807D0A" w:rsidRDefault="00807D0A" w:rsidP="00807D0A"/>
    <w:p w14:paraId="2D1A2D0A" w14:textId="77777777" w:rsidR="00807D0A" w:rsidRPr="00807D0A" w:rsidRDefault="00807D0A" w:rsidP="00807D0A"/>
    <w:p w14:paraId="603E9446" w14:textId="77777777" w:rsidR="00807D0A" w:rsidRPr="00807D0A" w:rsidRDefault="00807D0A" w:rsidP="00807D0A"/>
    <w:p w14:paraId="5BCB31BF" w14:textId="77777777" w:rsidR="00807D0A" w:rsidRPr="00807D0A" w:rsidRDefault="00807D0A" w:rsidP="00807D0A"/>
    <w:p w14:paraId="1D4050F1" w14:textId="77777777" w:rsidR="00807D0A" w:rsidRPr="00807D0A" w:rsidRDefault="00807D0A" w:rsidP="00807D0A"/>
    <w:p w14:paraId="476DFE40" w14:textId="77777777" w:rsidR="00807D0A" w:rsidRPr="00807D0A" w:rsidRDefault="00807D0A" w:rsidP="00807D0A"/>
    <w:p w14:paraId="61BFA8C7" w14:textId="77777777" w:rsidR="00807D0A" w:rsidRPr="00807D0A" w:rsidRDefault="00807D0A" w:rsidP="00807D0A"/>
    <w:p w14:paraId="10BAB7BB" w14:textId="77777777" w:rsidR="00807D0A" w:rsidRPr="00807D0A" w:rsidRDefault="00807D0A" w:rsidP="00807D0A"/>
    <w:p w14:paraId="662747D0" w14:textId="77777777" w:rsidR="00807D0A" w:rsidRPr="00807D0A" w:rsidRDefault="00807D0A" w:rsidP="00807D0A"/>
    <w:p w14:paraId="0BFAF053" w14:textId="77777777" w:rsidR="00807D0A" w:rsidRPr="00807D0A" w:rsidRDefault="00807D0A" w:rsidP="00807D0A"/>
    <w:p w14:paraId="34E259FF" w14:textId="77777777" w:rsidR="00807D0A" w:rsidRPr="00807D0A" w:rsidRDefault="00807D0A" w:rsidP="00807D0A"/>
    <w:p w14:paraId="6AA36E2A" w14:textId="77777777" w:rsidR="00807D0A" w:rsidRPr="00807D0A" w:rsidRDefault="00807D0A" w:rsidP="00807D0A"/>
    <w:p w14:paraId="1AC63BFE" w14:textId="77777777" w:rsidR="00807D0A" w:rsidRPr="00807D0A" w:rsidRDefault="00807D0A" w:rsidP="00807D0A"/>
    <w:p w14:paraId="102F12F1" w14:textId="5363EA52" w:rsidR="00C6564C" w:rsidRDefault="00C6564C" w:rsidP="00C6564C">
      <w:pPr>
        <w:tabs>
          <w:tab w:val="left" w:pos="1440"/>
        </w:tabs>
        <w:rPr>
          <w:rFonts w:asciiTheme="majorHAnsi" w:eastAsiaTheme="majorEastAsia" w:hAnsiTheme="majorHAnsi" w:cstheme="majorBidi"/>
          <w:sz w:val="42"/>
          <w:szCs w:val="32"/>
        </w:rPr>
      </w:pPr>
    </w:p>
    <w:p w14:paraId="3B212F4B" w14:textId="5F0C90DF" w:rsidR="00EF69C3" w:rsidRDefault="00EF69C3" w:rsidP="00EF69C3">
      <w:pPr>
        <w:pStyle w:val="Heading1"/>
        <w:rPr>
          <w:b/>
          <w:bCs/>
          <w:u w:val="single"/>
        </w:rPr>
      </w:pPr>
      <w:r w:rsidRPr="00EF69C3">
        <w:rPr>
          <w:b/>
          <w:bCs/>
          <w:u w:val="single"/>
        </w:rPr>
        <w:lastRenderedPageBreak/>
        <w:t xml:space="preserve">Suspension geometry </w:t>
      </w:r>
    </w:p>
    <w:p w14:paraId="001EAF74" w14:textId="343DB2F5" w:rsidR="00EF69C3" w:rsidRDefault="00EF69C3" w:rsidP="00EF69C3"/>
    <w:p w14:paraId="3E07353A" w14:textId="7E3EC998" w:rsidR="00EF69C3" w:rsidRDefault="00EF69C3" w:rsidP="00EF69C3">
      <w:pPr>
        <w:pStyle w:val="Heading2"/>
      </w:pPr>
      <w:r>
        <w:t>Toe –</w:t>
      </w:r>
      <w:r w:rsidR="00EE3A1D">
        <w:t>in/out</w:t>
      </w:r>
      <w:r>
        <w:t xml:space="preserve"> </w:t>
      </w:r>
    </w:p>
    <w:p w14:paraId="63707DA0" w14:textId="77777777" w:rsidR="00EE3A1D" w:rsidRDefault="00EE3A1D" w:rsidP="00EF69C3">
      <w:r>
        <w:t xml:space="preserve">The angle of the wheel between a longitudinal axis. </w:t>
      </w:r>
    </w:p>
    <w:p w14:paraId="5CC65992" w14:textId="02B95128" w:rsidR="00EF69C3" w:rsidRDefault="00EE3A1D" w:rsidP="00EF69C3">
      <w:r>
        <w:t xml:space="preserve">Rear wheel drive vehicles, front toe in 5-20 minutes – This is to provide straight line stability </w:t>
      </w:r>
    </w:p>
    <w:p w14:paraId="53514C73" w14:textId="0FC60753" w:rsidR="00EE3A1D" w:rsidRDefault="00EE3A1D" w:rsidP="00EF69C3">
      <w:r>
        <w:t>Front when drive, front toe out 0-20 minutes – This is to compensate all the different types of forces the wheel has to endure e.g. acceleration, braking and steering</w:t>
      </w:r>
    </w:p>
    <w:p w14:paraId="4C39D9B3" w14:textId="70105A7A" w:rsidR="00EE3A1D" w:rsidRPr="00EE3A1D" w:rsidRDefault="00EE3A1D" w:rsidP="00EE3A1D">
      <w:pPr>
        <w:spacing w:after="0" w:line="240" w:lineRule="auto"/>
        <w:rPr>
          <w:rFonts w:ascii="Times New Roman" w:eastAsia="Times New Roman" w:hAnsi="Times New Roman" w:cs="Times New Roman"/>
          <w:color w:val="auto"/>
          <w:lang w:eastAsia="en-GB"/>
        </w:rPr>
      </w:pPr>
      <w:r w:rsidRPr="00EE3A1D">
        <w:rPr>
          <w:rFonts w:ascii="Times New Roman" w:eastAsia="Times New Roman" w:hAnsi="Times New Roman" w:cs="Times New Roman"/>
          <w:color w:val="auto"/>
          <w:lang w:eastAsia="en-GB"/>
        </w:rPr>
        <w:fldChar w:fldCharType="begin"/>
      </w:r>
      <w:r w:rsidRPr="00EE3A1D">
        <w:rPr>
          <w:rFonts w:ascii="Times New Roman" w:eastAsia="Times New Roman" w:hAnsi="Times New Roman" w:cs="Times New Roman"/>
          <w:color w:val="auto"/>
          <w:lang w:eastAsia="en-GB"/>
        </w:rPr>
        <w:instrText xml:space="preserve"> INCLUDEPICTURE "https://www.buildyourownracecar.com/wp-content/uploads/Suspension_ToeInOut.png" \* MERGEFORMATINET </w:instrText>
      </w:r>
      <w:r w:rsidRPr="00EE3A1D">
        <w:rPr>
          <w:rFonts w:ascii="Times New Roman" w:eastAsia="Times New Roman" w:hAnsi="Times New Roman" w:cs="Times New Roman"/>
          <w:color w:val="auto"/>
          <w:lang w:eastAsia="en-GB"/>
        </w:rPr>
        <w:fldChar w:fldCharType="separate"/>
      </w:r>
      <w:r w:rsidRPr="00EE3A1D">
        <w:rPr>
          <w:rFonts w:ascii="Times New Roman" w:eastAsia="Times New Roman" w:hAnsi="Times New Roman" w:cs="Times New Roman"/>
          <w:noProof/>
          <w:color w:val="auto"/>
          <w:lang w:eastAsia="en-GB"/>
        </w:rPr>
        <w:drawing>
          <wp:inline distT="0" distB="0" distL="0" distR="0" wp14:anchorId="3EEE04C5" wp14:editId="31143A61">
            <wp:extent cx="5860415" cy="4039235"/>
            <wp:effectExtent l="0" t="0" r="0" b="0"/>
            <wp:docPr id="5" name="Picture 5" descr="Image result for toe stee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e steer&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0415" cy="4039235"/>
                    </a:xfrm>
                    <a:prstGeom prst="rect">
                      <a:avLst/>
                    </a:prstGeom>
                    <a:noFill/>
                    <a:ln>
                      <a:noFill/>
                    </a:ln>
                  </pic:spPr>
                </pic:pic>
              </a:graphicData>
            </a:graphic>
          </wp:inline>
        </w:drawing>
      </w:r>
      <w:r w:rsidRPr="00EE3A1D">
        <w:rPr>
          <w:rFonts w:ascii="Times New Roman" w:eastAsia="Times New Roman" w:hAnsi="Times New Roman" w:cs="Times New Roman"/>
          <w:color w:val="auto"/>
          <w:lang w:eastAsia="en-GB"/>
        </w:rPr>
        <w:fldChar w:fldCharType="end"/>
      </w:r>
    </w:p>
    <w:p w14:paraId="6065AAFB" w14:textId="3019D50A" w:rsidR="00EE3A1D" w:rsidRDefault="00EE3A1D" w:rsidP="00EF69C3">
      <w:sdt>
        <w:sdtPr>
          <w:id w:val="-471604809"/>
          <w:citation/>
        </w:sdtPr>
        <w:sdtContent>
          <w:r>
            <w:fldChar w:fldCharType="begin"/>
          </w:r>
          <w:r>
            <w:instrText xml:space="preserve"> CITATION NA195 \l 2057 </w:instrText>
          </w:r>
          <w:r>
            <w:fldChar w:fldCharType="separate"/>
          </w:r>
          <w:r w:rsidR="00AB567C">
            <w:rPr>
              <w:noProof/>
            </w:rPr>
            <w:t>(N/A, race car suspension basics and design, 2019)</w:t>
          </w:r>
          <w:r>
            <w:fldChar w:fldCharType="end"/>
          </w:r>
        </w:sdtContent>
      </w:sdt>
    </w:p>
    <w:p w14:paraId="41195847" w14:textId="77777777" w:rsidR="00EE3A1D" w:rsidRPr="00EF69C3" w:rsidRDefault="00EE3A1D" w:rsidP="00EF69C3"/>
    <w:p w14:paraId="4FDF64AB" w14:textId="77777777" w:rsidR="00EF69C3" w:rsidRPr="00EF69C3" w:rsidRDefault="00EF69C3" w:rsidP="00EF69C3"/>
    <w:p w14:paraId="6BB585F9" w14:textId="77777777" w:rsidR="00EE3A1D" w:rsidRDefault="00EE3A1D" w:rsidP="00EE3A1D">
      <w:pPr>
        <w:pStyle w:val="Heading2"/>
      </w:pPr>
    </w:p>
    <w:p w14:paraId="053D512F" w14:textId="0012C8FF" w:rsidR="00EF69C3" w:rsidRDefault="00EE3A1D" w:rsidP="00EE3A1D">
      <w:pPr>
        <w:pStyle w:val="Heading2"/>
      </w:pPr>
      <w:r>
        <w:t>Camber</w:t>
      </w:r>
    </w:p>
    <w:p w14:paraId="244DFBE1" w14:textId="53F61F25" w:rsidR="00EE3A1D" w:rsidRDefault="00EE3A1D" w:rsidP="00EE3A1D">
      <w:r>
        <w:t xml:space="preserve">Camber angle is the angle of the wheel </w:t>
      </w:r>
      <w:r w:rsidR="00F67E61">
        <w:t>vertically upwards</w:t>
      </w:r>
    </w:p>
    <w:p w14:paraId="2415B937" w14:textId="422D6B4B" w:rsidR="00F67E61" w:rsidRDefault="00F67E61" w:rsidP="00EE3A1D">
      <w:pPr>
        <w:rPr>
          <w:rFonts w:eastAsiaTheme="minorEastAsia"/>
        </w:rPr>
      </w:pPr>
      <w:r>
        <w:t xml:space="preserve">Camber is mainly used to enhance cornering performance, for maximum </w:t>
      </w:r>
      <w:r w:rsidR="00584A0C">
        <w:t>straight-line</w:t>
      </w:r>
      <w:r>
        <w:t xml:space="preserve"> performance 0</w:t>
      </w:r>
      <m:oMath>
        <m:r>
          <w:rPr>
            <w:rFonts w:ascii="Cambria Math" w:hAnsi="Cambria Math"/>
          </w:rPr>
          <m:t>°</m:t>
        </m:r>
      </m:oMath>
      <w:r>
        <w:rPr>
          <w:rFonts w:eastAsiaTheme="minorEastAsia"/>
        </w:rPr>
        <w:t xml:space="preserve"> Camber is used but when it come to cornering running 0.8 – 1.3</w:t>
      </w:r>
      <m:oMath>
        <m:r>
          <w:rPr>
            <w:rFonts w:ascii="Cambria Math" w:eastAsiaTheme="minorEastAsia" w:hAnsi="Cambria Math"/>
          </w:rPr>
          <m:t>°</m:t>
        </m:r>
      </m:oMath>
      <w:r>
        <w:rPr>
          <w:rFonts w:eastAsiaTheme="minorEastAsia"/>
        </w:rPr>
        <w:t xml:space="preserve"> negative camber gives the vehicle less change to loos traction.</w:t>
      </w:r>
    </w:p>
    <w:p w14:paraId="6E8B1C69" w14:textId="60068263" w:rsidR="00F67E61" w:rsidRPr="00EE3A1D" w:rsidRDefault="00F67E61" w:rsidP="00EE3A1D">
      <w:r>
        <w:rPr>
          <w:rFonts w:eastAsiaTheme="minorEastAsia"/>
        </w:rPr>
        <w:t xml:space="preserve">This is caused by how the camber changes in a vehicle as is goes down its suspension travel the wheel the camber values changes, when setting a vehicle up for </w:t>
      </w:r>
      <w:r w:rsidR="00584A0C">
        <w:rPr>
          <w:rFonts w:eastAsiaTheme="minorEastAsia"/>
        </w:rPr>
        <w:t>cornering</w:t>
      </w:r>
      <w:r>
        <w:rPr>
          <w:rFonts w:eastAsiaTheme="minorEastAsia"/>
        </w:rPr>
        <w:t xml:space="preserve"> then having negative camber will be useful, this is so when the vehicle is turning the camber would move to a </w:t>
      </w:r>
      <w:r w:rsidR="00584A0C">
        <w:rPr>
          <w:rFonts w:eastAsiaTheme="minorEastAsia"/>
        </w:rPr>
        <w:t>neutral</w:t>
      </w:r>
      <w:r>
        <w:rPr>
          <w:rFonts w:eastAsiaTheme="minorEastAsia"/>
        </w:rPr>
        <w:t xml:space="preserve"> position also causing </w:t>
      </w:r>
      <w:r w:rsidR="00584A0C">
        <w:rPr>
          <w:rFonts w:eastAsiaTheme="minorEastAsia"/>
        </w:rPr>
        <w:t>the tyres to have more contact area to the ground which also means more grip. Doing this can affect straight line performance</w:t>
      </w:r>
    </w:p>
    <w:p w14:paraId="6F64E412" w14:textId="5058AF82" w:rsidR="00EF69C3" w:rsidRDefault="00EF69C3" w:rsidP="00C6564C">
      <w:pPr>
        <w:tabs>
          <w:tab w:val="left" w:pos="1440"/>
        </w:tabs>
        <w:rPr>
          <w:rFonts w:asciiTheme="majorHAnsi" w:eastAsiaTheme="majorEastAsia" w:hAnsiTheme="majorHAnsi" w:cstheme="majorBidi"/>
          <w:sz w:val="42"/>
          <w:szCs w:val="32"/>
        </w:rPr>
      </w:pPr>
    </w:p>
    <w:p w14:paraId="3592DB4A" w14:textId="67C60A58" w:rsidR="00F67E61" w:rsidRPr="00F67E61" w:rsidRDefault="00F67E61" w:rsidP="00F67E61">
      <w:pPr>
        <w:spacing w:after="0" w:line="240" w:lineRule="auto"/>
        <w:rPr>
          <w:rFonts w:ascii="Times New Roman" w:eastAsia="Times New Roman" w:hAnsi="Times New Roman" w:cs="Times New Roman"/>
          <w:color w:val="auto"/>
          <w:lang w:eastAsia="en-GB"/>
        </w:rPr>
      </w:pPr>
      <w:r w:rsidRPr="00F67E61">
        <w:rPr>
          <w:rFonts w:ascii="Times New Roman" w:eastAsia="Times New Roman" w:hAnsi="Times New Roman" w:cs="Times New Roman"/>
          <w:color w:val="auto"/>
          <w:lang w:eastAsia="en-GB"/>
        </w:rPr>
        <w:fldChar w:fldCharType="begin"/>
      </w:r>
      <w:r w:rsidRPr="00F67E61">
        <w:rPr>
          <w:rFonts w:ascii="Times New Roman" w:eastAsia="Times New Roman" w:hAnsi="Times New Roman" w:cs="Times New Roman"/>
          <w:color w:val="auto"/>
          <w:lang w:eastAsia="en-GB"/>
        </w:rPr>
        <w:instrText xml:space="preserve"> INCLUDEPICTURE "https://dnpp98jra4k9j.cloudfront.net/images/camber.png" \* MERGEFORMATINET </w:instrText>
      </w:r>
      <w:r w:rsidRPr="00F67E61">
        <w:rPr>
          <w:rFonts w:ascii="Times New Roman" w:eastAsia="Times New Roman" w:hAnsi="Times New Roman" w:cs="Times New Roman"/>
          <w:color w:val="auto"/>
          <w:lang w:eastAsia="en-GB"/>
        </w:rPr>
        <w:fldChar w:fldCharType="separate"/>
      </w:r>
      <w:r w:rsidRPr="00F67E61">
        <w:rPr>
          <w:rFonts w:ascii="Times New Roman" w:eastAsia="Times New Roman" w:hAnsi="Times New Roman" w:cs="Times New Roman"/>
          <w:noProof/>
          <w:color w:val="auto"/>
          <w:lang w:eastAsia="en-GB"/>
        </w:rPr>
        <w:drawing>
          <wp:inline distT="0" distB="0" distL="0" distR="0" wp14:anchorId="075A7DA5" wp14:editId="0BDE3C90">
            <wp:extent cx="5860415" cy="2160905"/>
            <wp:effectExtent l="0" t="0" r="0" b="0"/>
            <wp:docPr id="6" name="Picture 6" descr="Camber 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er Ang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0415" cy="2160905"/>
                    </a:xfrm>
                    <a:prstGeom prst="rect">
                      <a:avLst/>
                    </a:prstGeom>
                    <a:noFill/>
                    <a:ln>
                      <a:noFill/>
                    </a:ln>
                  </pic:spPr>
                </pic:pic>
              </a:graphicData>
            </a:graphic>
          </wp:inline>
        </w:drawing>
      </w:r>
      <w:r w:rsidRPr="00F67E61">
        <w:rPr>
          <w:rFonts w:ascii="Times New Roman" w:eastAsia="Times New Roman" w:hAnsi="Times New Roman" w:cs="Times New Roman"/>
          <w:color w:val="auto"/>
          <w:lang w:eastAsia="en-GB"/>
        </w:rPr>
        <w:fldChar w:fldCharType="end"/>
      </w:r>
    </w:p>
    <w:p w14:paraId="7551DE52" w14:textId="44F44A71" w:rsidR="00EF69C3" w:rsidRDefault="00F67E61" w:rsidP="00C6564C">
      <w:pPr>
        <w:tabs>
          <w:tab w:val="left" w:pos="1440"/>
        </w:tabs>
        <w:rPr>
          <w:rFonts w:asciiTheme="majorHAnsi" w:eastAsiaTheme="majorEastAsia" w:hAnsiTheme="majorHAnsi" w:cstheme="majorBidi"/>
          <w:sz w:val="42"/>
          <w:szCs w:val="32"/>
        </w:rPr>
      </w:pPr>
      <w:sdt>
        <w:sdtPr>
          <w:rPr>
            <w:rFonts w:asciiTheme="majorHAnsi" w:eastAsiaTheme="majorEastAsia" w:hAnsiTheme="majorHAnsi" w:cstheme="majorBidi"/>
            <w:sz w:val="42"/>
            <w:szCs w:val="32"/>
          </w:rPr>
          <w:id w:val="-1998640083"/>
          <w:citation/>
        </w:sdtPr>
        <w:sdtContent>
          <w:r>
            <w:rPr>
              <w:rFonts w:asciiTheme="majorHAnsi" w:eastAsiaTheme="majorEastAsia" w:hAnsiTheme="majorHAnsi" w:cstheme="majorBidi"/>
              <w:sz w:val="42"/>
              <w:szCs w:val="32"/>
            </w:rPr>
            <w:fldChar w:fldCharType="begin"/>
          </w:r>
          <w:r>
            <w:rPr>
              <w:rFonts w:asciiTheme="majorHAnsi" w:eastAsiaTheme="majorEastAsia" w:hAnsiTheme="majorHAnsi" w:cstheme="majorBidi"/>
              <w:sz w:val="42"/>
              <w:szCs w:val="32"/>
            </w:rPr>
            <w:instrText xml:space="preserve"> CITATION NA196 \l 2057 </w:instrText>
          </w:r>
          <w:r>
            <w:rPr>
              <w:rFonts w:asciiTheme="majorHAnsi" w:eastAsiaTheme="majorEastAsia" w:hAnsiTheme="majorHAnsi" w:cstheme="majorBidi"/>
              <w:sz w:val="42"/>
              <w:szCs w:val="32"/>
            </w:rPr>
            <w:fldChar w:fldCharType="separate"/>
          </w:r>
          <w:r w:rsidR="00AB567C" w:rsidRPr="00AB567C">
            <w:rPr>
              <w:rFonts w:asciiTheme="majorHAnsi" w:eastAsiaTheme="majorEastAsia" w:hAnsiTheme="majorHAnsi" w:cstheme="majorBidi"/>
              <w:noProof/>
              <w:sz w:val="42"/>
              <w:szCs w:val="32"/>
            </w:rPr>
            <w:t>(N/A, learn Camber, Caster, and toe, 2019)</w:t>
          </w:r>
          <w:r>
            <w:rPr>
              <w:rFonts w:asciiTheme="majorHAnsi" w:eastAsiaTheme="majorEastAsia" w:hAnsiTheme="majorHAnsi" w:cstheme="majorBidi"/>
              <w:sz w:val="42"/>
              <w:szCs w:val="32"/>
            </w:rPr>
            <w:fldChar w:fldCharType="end"/>
          </w:r>
        </w:sdtContent>
      </w:sdt>
    </w:p>
    <w:p w14:paraId="21843D9C" w14:textId="63CFA5CC" w:rsidR="00EF69C3" w:rsidRDefault="00EF69C3" w:rsidP="00C6564C">
      <w:pPr>
        <w:tabs>
          <w:tab w:val="left" w:pos="1440"/>
        </w:tabs>
        <w:rPr>
          <w:rFonts w:asciiTheme="majorHAnsi" w:eastAsiaTheme="majorEastAsia" w:hAnsiTheme="majorHAnsi" w:cstheme="majorBidi"/>
          <w:sz w:val="42"/>
          <w:szCs w:val="32"/>
        </w:rPr>
      </w:pPr>
    </w:p>
    <w:p w14:paraId="30185D66" w14:textId="6357C590" w:rsidR="00EF69C3" w:rsidRDefault="00EF69C3" w:rsidP="00C6564C">
      <w:pPr>
        <w:tabs>
          <w:tab w:val="left" w:pos="1440"/>
        </w:tabs>
        <w:rPr>
          <w:rFonts w:asciiTheme="majorHAnsi" w:eastAsiaTheme="majorEastAsia" w:hAnsiTheme="majorHAnsi" w:cstheme="majorBidi"/>
          <w:sz w:val="42"/>
          <w:szCs w:val="32"/>
        </w:rPr>
      </w:pPr>
    </w:p>
    <w:p w14:paraId="3943024D" w14:textId="777CD7E0" w:rsidR="00EF69C3" w:rsidRDefault="00EF69C3" w:rsidP="00C6564C">
      <w:pPr>
        <w:tabs>
          <w:tab w:val="left" w:pos="1440"/>
        </w:tabs>
        <w:rPr>
          <w:rFonts w:asciiTheme="majorHAnsi" w:eastAsiaTheme="majorEastAsia" w:hAnsiTheme="majorHAnsi" w:cstheme="majorBidi"/>
          <w:sz w:val="42"/>
          <w:szCs w:val="32"/>
        </w:rPr>
      </w:pPr>
    </w:p>
    <w:p w14:paraId="0B72A430" w14:textId="6379E30D" w:rsidR="00EF69C3" w:rsidRDefault="00EF69C3" w:rsidP="00C6564C">
      <w:pPr>
        <w:tabs>
          <w:tab w:val="left" w:pos="1440"/>
        </w:tabs>
        <w:rPr>
          <w:rFonts w:asciiTheme="majorHAnsi" w:eastAsiaTheme="majorEastAsia" w:hAnsiTheme="majorHAnsi" w:cstheme="majorBidi"/>
          <w:sz w:val="42"/>
          <w:szCs w:val="32"/>
        </w:rPr>
      </w:pPr>
    </w:p>
    <w:p w14:paraId="56085C83" w14:textId="375BFB23" w:rsidR="00584A0C" w:rsidRDefault="00584A0C" w:rsidP="00584A0C">
      <w:pPr>
        <w:pStyle w:val="Heading2"/>
      </w:pPr>
      <w:r>
        <w:lastRenderedPageBreak/>
        <w:t>Caster</w:t>
      </w:r>
    </w:p>
    <w:p w14:paraId="5EBE44C8" w14:textId="061A8700" w:rsidR="00584A0C" w:rsidRDefault="00584A0C" w:rsidP="00584A0C">
      <w:r>
        <w:t>Caster angle is the angle position where the steering axis would be placed</w:t>
      </w:r>
    </w:p>
    <w:p w14:paraId="42B9AF7E" w14:textId="693B49C2" w:rsidR="00584A0C" w:rsidRDefault="00584A0C" w:rsidP="00584A0C">
      <w:r>
        <w:t xml:space="preserve">Positive caster is normally used in motorsports applications, this </w:t>
      </w:r>
      <w:r w:rsidR="00D1106B">
        <w:t>is to improve the stability of the vehicle and get sharper handling dynamics, doing this would increase negative camber but for motorsports application that’s great form cornering grip. Also doing this would have some drawback as steering would get heavier (cars without power steering) but for modern vehicle that is no problem since it is electronically controlled</w:t>
      </w:r>
    </w:p>
    <w:p w14:paraId="22898C24" w14:textId="3F0E05DD" w:rsidR="00D1106B" w:rsidRPr="00584A0C" w:rsidRDefault="00D1106B" w:rsidP="00584A0C">
      <w:r>
        <w:t>Negative Caster is normally found in older vehicles. This is not common anymore due to less accurate steering dynamics, but doing this will lighten the steering wheel but will not be sharp and accurate as having positive caster</w:t>
      </w:r>
    </w:p>
    <w:p w14:paraId="2025ACAA" w14:textId="605DCC4C" w:rsidR="00584A0C" w:rsidRDefault="00584A0C" w:rsidP="00584A0C"/>
    <w:p w14:paraId="699D4FA1" w14:textId="33113CF3" w:rsidR="00584A0C" w:rsidRPr="00584A0C" w:rsidRDefault="00584A0C" w:rsidP="00584A0C">
      <w:pPr>
        <w:spacing w:after="0" w:line="240" w:lineRule="auto"/>
        <w:rPr>
          <w:rFonts w:ascii="Times New Roman" w:eastAsia="Times New Roman" w:hAnsi="Times New Roman" w:cs="Times New Roman"/>
          <w:color w:val="auto"/>
          <w:lang w:eastAsia="en-GB"/>
        </w:rPr>
      </w:pPr>
      <w:r w:rsidRPr="00584A0C">
        <w:rPr>
          <w:rFonts w:ascii="Times New Roman" w:eastAsia="Times New Roman" w:hAnsi="Times New Roman" w:cs="Times New Roman"/>
          <w:color w:val="auto"/>
          <w:lang w:eastAsia="en-GB"/>
        </w:rPr>
        <w:fldChar w:fldCharType="begin"/>
      </w:r>
      <w:r w:rsidRPr="00584A0C">
        <w:rPr>
          <w:rFonts w:ascii="Times New Roman" w:eastAsia="Times New Roman" w:hAnsi="Times New Roman" w:cs="Times New Roman"/>
          <w:color w:val="auto"/>
          <w:lang w:eastAsia="en-GB"/>
        </w:rPr>
        <w:instrText xml:space="preserve"> INCLUDEPICTURE "https://dnpp98jra4k9j.cloudfront.net/images/caster.png" \* MERGEFORMATINET </w:instrText>
      </w:r>
      <w:r w:rsidRPr="00584A0C">
        <w:rPr>
          <w:rFonts w:ascii="Times New Roman" w:eastAsia="Times New Roman" w:hAnsi="Times New Roman" w:cs="Times New Roman"/>
          <w:color w:val="auto"/>
          <w:lang w:eastAsia="en-GB"/>
        </w:rPr>
        <w:fldChar w:fldCharType="separate"/>
      </w:r>
      <w:r w:rsidRPr="00584A0C">
        <w:rPr>
          <w:rFonts w:ascii="Times New Roman" w:eastAsia="Times New Roman" w:hAnsi="Times New Roman" w:cs="Times New Roman"/>
          <w:noProof/>
          <w:color w:val="auto"/>
          <w:lang w:eastAsia="en-GB"/>
        </w:rPr>
        <w:drawing>
          <wp:inline distT="0" distB="0" distL="0" distR="0" wp14:anchorId="0FFCA046" wp14:editId="785A162A">
            <wp:extent cx="5860415" cy="3088005"/>
            <wp:effectExtent l="0" t="0" r="0" b="0"/>
            <wp:docPr id="10" name="Picture 10" descr="Caster 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ster Ang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0415" cy="3088005"/>
                    </a:xfrm>
                    <a:prstGeom prst="rect">
                      <a:avLst/>
                    </a:prstGeom>
                    <a:noFill/>
                    <a:ln>
                      <a:noFill/>
                    </a:ln>
                  </pic:spPr>
                </pic:pic>
              </a:graphicData>
            </a:graphic>
          </wp:inline>
        </w:drawing>
      </w:r>
      <w:r w:rsidRPr="00584A0C">
        <w:rPr>
          <w:rFonts w:ascii="Times New Roman" w:eastAsia="Times New Roman" w:hAnsi="Times New Roman" w:cs="Times New Roman"/>
          <w:color w:val="auto"/>
          <w:lang w:eastAsia="en-GB"/>
        </w:rPr>
        <w:fldChar w:fldCharType="end"/>
      </w:r>
    </w:p>
    <w:p w14:paraId="097377F3" w14:textId="77777777" w:rsidR="00584A0C" w:rsidRPr="00584A0C" w:rsidRDefault="00584A0C" w:rsidP="00584A0C"/>
    <w:p w14:paraId="75D0D666" w14:textId="26A6347C" w:rsidR="00EF69C3" w:rsidRDefault="00584A0C" w:rsidP="00C6564C">
      <w:pPr>
        <w:tabs>
          <w:tab w:val="left" w:pos="1440"/>
        </w:tabs>
        <w:rPr>
          <w:rFonts w:asciiTheme="majorHAnsi" w:eastAsiaTheme="majorEastAsia" w:hAnsiTheme="majorHAnsi" w:cstheme="majorBidi"/>
          <w:sz w:val="42"/>
          <w:szCs w:val="32"/>
        </w:rPr>
      </w:pPr>
      <w:sdt>
        <w:sdtPr>
          <w:rPr>
            <w:rFonts w:asciiTheme="majorHAnsi" w:eastAsiaTheme="majorEastAsia" w:hAnsiTheme="majorHAnsi" w:cstheme="majorBidi"/>
            <w:sz w:val="42"/>
            <w:szCs w:val="32"/>
          </w:rPr>
          <w:id w:val="-6670353"/>
          <w:citation/>
        </w:sdtPr>
        <w:sdtContent>
          <w:r>
            <w:rPr>
              <w:rFonts w:asciiTheme="majorHAnsi" w:eastAsiaTheme="majorEastAsia" w:hAnsiTheme="majorHAnsi" w:cstheme="majorBidi"/>
              <w:sz w:val="42"/>
              <w:szCs w:val="32"/>
            </w:rPr>
            <w:fldChar w:fldCharType="begin"/>
          </w:r>
          <w:r>
            <w:rPr>
              <w:rFonts w:asciiTheme="majorHAnsi" w:eastAsiaTheme="majorEastAsia" w:hAnsiTheme="majorHAnsi" w:cstheme="majorBidi"/>
              <w:sz w:val="42"/>
              <w:szCs w:val="32"/>
            </w:rPr>
            <w:instrText xml:space="preserve"> CITATION NA197 \l 2057 </w:instrText>
          </w:r>
          <w:r>
            <w:rPr>
              <w:rFonts w:asciiTheme="majorHAnsi" w:eastAsiaTheme="majorEastAsia" w:hAnsiTheme="majorHAnsi" w:cstheme="majorBidi"/>
              <w:sz w:val="42"/>
              <w:szCs w:val="32"/>
            </w:rPr>
            <w:fldChar w:fldCharType="separate"/>
          </w:r>
          <w:r w:rsidR="00AB567C" w:rsidRPr="00AB567C">
            <w:rPr>
              <w:rFonts w:asciiTheme="majorHAnsi" w:eastAsiaTheme="majorEastAsia" w:hAnsiTheme="majorHAnsi" w:cstheme="majorBidi"/>
              <w:noProof/>
              <w:sz w:val="42"/>
              <w:szCs w:val="32"/>
            </w:rPr>
            <w:t>(N/A, learn Camber, Caster, and Toe, 2019)</w:t>
          </w:r>
          <w:r>
            <w:rPr>
              <w:rFonts w:asciiTheme="majorHAnsi" w:eastAsiaTheme="majorEastAsia" w:hAnsiTheme="majorHAnsi" w:cstheme="majorBidi"/>
              <w:sz w:val="42"/>
              <w:szCs w:val="32"/>
            </w:rPr>
            <w:fldChar w:fldCharType="end"/>
          </w:r>
        </w:sdtContent>
      </w:sdt>
    </w:p>
    <w:p w14:paraId="5EEBBB1C" w14:textId="4B3E2986" w:rsidR="00EF69C3" w:rsidRDefault="00EF69C3" w:rsidP="00C6564C">
      <w:pPr>
        <w:tabs>
          <w:tab w:val="left" w:pos="1440"/>
        </w:tabs>
        <w:rPr>
          <w:rFonts w:asciiTheme="majorHAnsi" w:eastAsiaTheme="majorEastAsia" w:hAnsiTheme="majorHAnsi" w:cstheme="majorBidi"/>
          <w:sz w:val="42"/>
          <w:szCs w:val="32"/>
        </w:rPr>
      </w:pPr>
    </w:p>
    <w:p w14:paraId="2ACBE667" w14:textId="3B26385F" w:rsidR="00EF69C3" w:rsidRDefault="00EF69C3" w:rsidP="00C6564C">
      <w:pPr>
        <w:tabs>
          <w:tab w:val="left" w:pos="1440"/>
        </w:tabs>
        <w:rPr>
          <w:rFonts w:asciiTheme="majorHAnsi" w:eastAsiaTheme="majorEastAsia" w:hAnsiTheme="majorHAnsi" w:cstheme="majorBidi"/>
          <w:sz w:val="42"/>
          <w:szCs w:val="32"/>
        </w:rPr>
      </w:pPr>
    </w:p>
    <w:p w14:paraId="444D6223" w14:textId="3C7DA24F" w:rsidR="00EF69C3" w:rsidRDefault="00EF69C3" w:rsidP="00C6564C">
      <w:pPr>
        <w:tabs>
          <w:tab w:val="left" w:pos="1440"/>
        </w:tabs>
        <w:rPr>
          <w:rFonts w:asciiTheme="majorHAnsi" w:eastAsiaTheme="majorEastAsia" w:hAnsiTheme="majorHAnsi" w:cstheme="majorBidi"/>
          <w:sz w:val="42"/>
          <w:szCs w:val="32"/>
        </w:rPr>
      </w:pPr>
    </w:p>
    <w:p w14:paraId="3AC87B08" w14:textId="0D722F99" w:rsidR="00EF69C3" w:rsidRDefault="00EF69C3" w:rsidP="00C6564C">
      <w:pPr>
        <w:tabs>
          <w:tab w:val="left" w:pos="1440"/>
        </w:tabs>
        <w:rPr>
          <w:rFonts w:asciiTheme="majorHAnsi" w:eastAsiaTheme="majorEastAsia" w:hAnsiTheme="majorHAnsi" w:cstheme="majorBidi"/>
          <w:sz w:val="42"/>
          <w:szCs w:val="32"/>
        </w:rPr>
      </w:pPr>
    </w:p>
    <w:p w14:paraId="7098B926" w14:textId="527C856C" w:rsidR="00EF69C3" w:rsidRDefault="00EF69C3" w:rsidP="00C6564C">
      <w:pPr>
        <w:tabs>
          <w:tab w:val="left" w:pos="1440"/>
        </w:tabs>
        <w:rPr>
          <w:rFonts w:asciiTheme="majorHAnsi" w:eastAsiaTheme="majorEastAsia" w:hAnsiTheme="majorHAnsi" w:cstheme="majorBidi"/>
          <w:sz w:val="42"/>
          <w:szCs w:val="32"/>
        </w:rPr>
      </w:pPr>
    </w:p>
    <w:p w14:paraId="0E1760D2" w14:textId="257E0839" w:rsidR="00EF69C3" w:rsidRDefault="00EF69C3" w:rsidP="00C6564C">
      <w:pPr>
        <w:tabs>
          <w:tab w:val="left" w:pos="1440"/>
        </w:tabs>
        <w:rPr>
          <w:rFonts w:asciiTheme="majorHAnsi" w:eastAsiaTheme="majorEastAsia" w:hAnsiTheme="majorHAnsi" w:cstheme="majorBidi"/>
          <w:sz w:val="42"/>
          <w:szCs w:val="32"/>
        </w:rPr>
      </w:pPr>
    </w:p>
    <w:p w14:paraId="6F0E3491" w14:textId="77777777" w:rsidR="00EF69C3" w:rsidRDefault="00EF69C3" w:rsidP="00C6564C">
      <w:pPr>
        <w:tabs>
          <w:tab w:val="left" w:pos="1440"/>
        </w:tabs>
        <w:rPr>
          <w:rFonts w:asciiTheme="majorHAnsi" w:eastAsiaTheme="majorEastAsia" w:hAnsiTheme="majorHAnsi" w:cstheme="majorBidi"/>
          <w:sz w:val="42"/>
          <w:szCs w:val="32"/>
        </w:rPr>
      </w:pPr>
    </w:p>
    <w:p w14:paraId="773AF6E6" w14:textId="36B31B67" w:rsidR="00807D0A" w:rsidRPr="004809A9" w:rsidRDefault="0080440A" w:rsidP="00C6564C">
      <w:pPr>
        <w:pStyle w:val="Heading1"/>
        <w:rPr>
          <w:b/>
          <w:bCs/>
          <w:u w:val="single"/>
        </w:rPr>
      </w:pPr>
      <w:bookmarkStart w:id="1" w:name="_Toc26827973"/>
      <w:r w:rsidRPr="004809A9">
        <w:rPr>
          <w:b/>
          <w:bCs/>
          <w:u w:val="single"/>
        </w:rPr>
        <w:t>Equipment</w:t>
      </w:r>
      <w:bookmarkEnd w:id="1"/>
    </w:p>
    <w:p w14:paraId="2C1ECFC4" w14:textId="77777777" w:rsidR="00807D0A" w:rsidRPr="00807D0A" w:rsidRDefault="00807D0A" w:rsidP="00807D0A"/>
    <w:p w14:paraId="35154F92" w14:textId="77777777" w:rsidR="00807D0A" w:rsidRPr="00C6564C" w:rsidRDefault="00807D0A" w:rsidP="00807D0A">
      <w:pPr>
        <w:rPr>
          <w:u w:val="single"/>
        </w:rPr>
      </w:pPr>
    </w:p>
    <w:p w14:paraId="0D9A64D1" w14:textId="224C8995" w:rsidR="00807D0A" w:rsidRPr="00C6564C" w:rsidRDefault="00C6564C" w:rsidP="00C6564C">
      <w:pPr>
        <w:pStyle w:val="Heading2"/>
      </w:pPr>
      <w:bookmarkStart w:id="2" w:name="_Toc26827974"/>
      <w:r w:rsidRPr="00C6564C">
        <w:rPr>
          <w:u w:val="single"/>
        </w:rPr>
        <w:t>Vernier Calliper</w:t>
      </w:r>
      <w:bookmarkEnd w:id="2"/>
      <w:r w:rsidRPr="00C6564C">
        <w:t xml:space="preserve"> </w:t>
      </w:r>
    </w:p>
    <w:p w14:paraId="10434AAE" w14:textId="6C18A25A" w:rsidR="00FE5A39" w:rsidRDefault="00C6564C" w:rsidP="00807D0A">
      <w:r>
        <w:t>The Vernier Calliper was used on the first and second Lab session when measuring points. This was used due to its accuracy and precision. The Vernier Calliper has a sliding</w:t>
      </w:r>
      <w:r w:rsidR="007D49F3">
        <w:t xml:space="preserve"> jaw which moves across a scale where all the measurements are read.</w:t>
      </w:r>
      <w:r w:rsidR="00FE5A39">
        <w:t xml:space="preserve"> </w:t>
      </w:r>
      <w:r w:rsidR="007D49F3">
        <w:t>The Internal jaws are can be used to measure the inner diameter of a rod when the External Jaws can be used to measure the diameter of anything e.g. tube.</w:t>
      </w:r>
      <w:r w:rsidR="00FE5A39">
        <w:t xml:space="preserve"> </w:t>
      </w:r>
      <w:r w:rsidR="007D49F3">
        <w:t xml:space="preserve">The Depth Measuring Blade can measure the depth e.g. </w:t>
      </w:r>
      <w:r w:rsidR="00FE5A39">
        <w:t>measuring clearance. An alternative to the Vernier Calliper would be a Digital Vernier calliper or a Steel ruler.</w:t>
      </w:r>
    </w:p>
    <w:p w14:paraId="2C31FD73" w14:textId="77777777" w:rsidR="007D49F3" w:rsidRPr="00807D0A" w:rsidRDefault="007D49F3" w:rsidP="00807D0A"/>
    <w:p w14:paraId="47CAE2C3" w14:textId="77777777" w:rsidR="00807D0A" w:rsidRPr="00807D0A" w:rsidRDefault="00807D0A" w:rsidP="00807D0A"/>
    <w:p w14:paraId="4D6A4076" w14:textId="77777777" w:rsidR="00807D0A" w:rsidRPr="00807D0A" w:rsidRDefault="00807D0A" w:rsidP="00807D0A"/>
    <w:p w14:paraId="0037BEBF" w14:textId="77777777" w:rsidR="00807D0A" w:rsidRPr="00807D0A" w:rsidRDefault="00807D0A" w:rsidP="00807D0A"/>
    <w:p w14:paraId="65628DD5" w14:textId="28475AF7" w:rsidR="00C6564C" w:rsidRPr="00C6564C" w:rsidRDefault="00C6564C" w:rsidP="00C6564C">
      <w:pPr>
        <w:spacing w:after="0" w:line="240" w:lineRule="auto"/>
        <w:rPr>
          <w:rFonts w:ascii="Times New Roman" w:eastAsia="Times New Roman" w:hAnsi="Times New Roman" w:cs="Times New Roman"/>
          <w:color w:val="auto"/>
          <w:lang w:eastAsia="en-GB"/>
        </w:rPr>
      </w:pPr>
      <w:r w:rsidRPr="00C6564C">
        <w:rPr>
          <w:rFonts w:ascii="Times New Roman" w:eastAsia="Times New Roman" w:hAnsi="Times New Roman" w:cs="Times New Roman"/>
          <w:color w:val="auto"/>
          <w:lang w:eastAsia="en-GB"/>
        </w:rPr>
        <w:lastRenderedPageBreak/>
        <w:fldChar w:fldCharType="begin"/>
      </w:r>
      <w:r w:rsidRPr="00C6564C">
        <w:rPr>
          <w:rFonts w:ascii="Times New Roman" w:eastAsia="Times New Roman" w:hAnsi="Times New Roman" w:cs="Times New Roman"/>
          <w:color w:val="auto"/>
          <w:lang w:eastAsia="en-GB"/>
        </w:rPr>
        <w:instrText xml:space="preserve"> INCLUDEPICTURE "http://www.technologystudent.com/equip1/caliper1a.png" \* MERGEFORMATINET </w:instrText>
      </w:r>
      <w:r w:rsidRPr="00C6564C">
        <w:rPr>
          <w:rFonts w:ascii="Times New Roman" w:eastAsia="Times New Roman" w:hAnsi="Times New Roman" w:cs="Times New Roman"/>
          <w:color w:val="auto"/>
          <w:lang w:eastAsia="en-GB"/>
        </w:rPr>
        <w:fldChar w:fldCharType="separate"/>
      </w:r>
      <w:r w:rsidRPr="00C6564C">
        <w:rPr>
          <w:rFonts w:ascii="Times New Roman" w:eastAsia="Times New Roman" w:hAnsi="Times New Roman" w:cs="Times New Roman"/>
          <w:noProof/>
          <w:color w:val="auto"/>
          <w:lang w:eastAsia="en-GB"/>
        </w:rPr>
        <w:drawing>
          <wp:inline distT="0" distB="0" distL="0" distR="0" wp14:anchorId="53830BA5" wp14:editId="10445396">
            <wp:extent cx="5860415" cy="2545080"/>
            <wp:effectExtent l="0" t="0" r="0" b="0"/>
            <wp:docPr id="2" name="Picture 2" descr="Image result for vernier caliper explain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ernier caliper explained&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0415" cy="2545080"/>
                    </a:xfrm>
                    <a:prstGeom prst="rect">
                      <a:avLst/>
                    </a:prstGeom>
                    <a:noFill/>
                    <a:ln>
                      <a:noFill/>
                    </a:ln>
                  </pic:spPr>
                </pic:pic>
              </a:graphicData>
            </a:graphic>
          </wp:inline>
        </w:drawing>
      </w:r>
      <w:r w:rsidRPr="00C6564C">
        <w:rPr>
          <w:rFonts w:ascii="Times New Roman" w:eastAsia="Times New Roman" w:hAnsi="Times New Roman" w:cs="Times New Roman"/>
          <w:color w:val="auto"/>
          <w:lang w:eastAsia="en-GB"/>
        </w:rPr>
        <w:fldChar w:fldCharType="end"/>
      </w:r>
    </w:p>
    <w:p w14:paraId="759D4AA0" w14:textId="1431DDA8" w:rsidR="00807D0A" w:rsidRPr="00807D0A" w:rsidRDefault="00AB567C" w:rsidP="00807D0A">
      <w:sdt>
        <w:sdtPr>
          <w:id w:val="342443527"/>
          <w:citation/>
        </w:sdtPr>
        <w:sdtEndPr/>
        <w:sdtContent>
          <w:r w:rsidR="00C6564C">
            <w:fldChar w:fldCharType="begin"/>
          </w:r>
          <w:r w:rsidR="00C6564C">
            <w:instrText xml:space="preserve"> CITATION NA191 \l 2057 </w:instrText>
          </w:r>
          <w:r w:rsidR="00C6564C">
            <w:fldChar w:fldCharType="separate"/>
          </w:r>
          <w:r>
            <w:rPr>
              <w:noProof/>
            </w:rPr>
            <w:t>(N/A, Vernier Calliper, 2019)</w:t>
          </w:r>
          <w:r w:rsidR="00C6564C">
            <w:fldChar w:fldCharType="end"/>
          </w:r>
        </w:sdtContent>
      </w:sdt>
    </w:p>
    <w:p w14:paraId="2E44C088" w14:textId="77777777" w:rsidR="00807D0A" w:rsidRPr="00807D0A" w:rsidRDefault="00807D0A" w:rsidP="00807D0A"/>
    <w:p w14:paraId="1E9AF28E" w14:textId="77777777" w:rsidR="00807D0A" w:rsidRPr="00807D0A" w:rsidRDefault="00807D0A" w:rsidP="00807D0A"/>
    <w:p w14:paraId="39580090" w14:textId="77777777" w:rsidR="00807D0A" w:rsidRPr="00FE5A39" w:rsidRDefault="00807D0A" w:rsidP="00807D0A">
      <w:pPr>
        <w:rPr>
          <w:u w:val="single"/>
        </w:rPr>
      </w:pPr>
    </w:p>
    <w:p w14:paraId="001A5907" w14:textId="5B960E03" w:rsidR="00807D0A" w:rsidRDefault="00FE5A39" w:rsidP="00FE5A39">
      <w:pPr>
        <w:pStyle w:val="Heading2"/>
        <w:rPr>
          <w:u w:val="single"/>
        </w:rPr>
      </w:pPr>
      <w:bookmarkStart w:id="3" w:name="_Toc26827975"/>
      <w:r w:rsidRPr="00FE5A39">
        <w:rPr>
          <w:u w:val="single"/>
        </w:rPr>
        <w:t>Steel Ruler</w:t>
      </w:r>
      <w:bookmarkEnd w:id="3"/>
    </w:p>
    <w:p w14:paraId="26A48326" w14:textId="5AC663CD" w:rsidR="00FE5A39" w:rsidRPr="00FE5A39" w:rsidRDefault="00FE5A39" w:rsidP="00FE5A39">
      <w:r>
        <w:t xml:space="preserve">The steel ruler </w:t>
      </w:r>
      <w:r w:rsidR="005B1196">
        <w:t>is</w:t>
      </w:r>
      <w:r>
        <w:t xml:space="preserve"> for measurement </w:t>
      </w:r>
      <w:r w:rsidR="005B1196">
        <w:t>and also drawing straight lines, due to the non-flexibility of the usage it wasn’t the first equipment of choice.</w:t>
      </w:r>
    </w:p>
    <w:p w14:paraId="37F29A1E" w14:textId="4CC725B9" w:rsidR="005B1196" w:rsidRPr="005B1196" w:rsidRDefault="005B1196" w:rsidP="005B1196">
      <w:pPr>
        <w:spacing w:after="0" w:line="240" w:lineRule="auto"/>
        <w:rPr>
          <w:rFonts w:ascii="Times New Roman" w:eastAsia="Times New Roman" w:hAnsi="Times New Roman" w:cs="Times New Roman"/>
          <w:color w:val="auto"/>
          <w:lang w:eastAsia="en-GB"/>
        </w:rPr>
      </w:pPr>
    </w:p>
    <w:p w14:paraId="0DD60450" w14:textId="77777777" w:rsidR="00807D0A" w:rsidRPr="00807D0A" w:rsidRDefault="00807D0A" w:rsidP="00807D0A"/>
    <w:p w14:paraId="66702F54" w14:textId="77777777" w:rsidR="00807D0A" w:rsidRPr="00807D0A" w:rsidRDefault="00807D0A" w:rsidP="00807D0A"/>
    <w:p w14:paraId="18EBAA75" w14:textId="63FA99DB" w:rsidR="005B1196" w:rsidRPr="005B1196" w:rsidRDefault="005B1196" w:rsidP="005B1196">
      <w:pPr>
        <w:spacing w:after="0" w:line="240" w:lineRule="auto"/>
        <w:rPr>
          <w:rFonts w:ascii="Times New Roman" w:eastAsia="Times New Roman" w:hAnsi="Times New Roman" w:cs="Times New Roman"/>
          <w:color w:val="auto"/>
          <w:lang w:eastAsia="en-GB"/>
        </w:rPr>
      </w:pPr>
      <w:r w:rsidRPr="005B1196">
        <w:rPr>
          <w:rFonts w:ascii="Times New Roman" w:eastAsia="Times New Roman" w:hAnsi="Times New Roman" w:cs="Times New Roman"/>
          <w:color w:val="auto"/>
          <w:lang w:eastAsia="en-GB"/>
        </w:rPr>
        <w:fldChar w:fldCharType="begin"/>
      </w:r>
      <w:r w:rsidRPr="005B1196">
        <w:rPr>
          <w:rFonts w:ascii="Times New Roman" w:eastAsia="Times New Roman" w:hAnsi="Times New Roman" w:cs="Times New Roman"/>
          <w:color w:val="auto"/>
          <w:lang w:eastAsia="en-GB"/>
        </w:rPr>
        <w:instrText xml:space="preserve"> INCLUDEPICTURE "https://emedia.rmit.edu.au/dlsweb/Toolbox/electrotech/toolbox1204/resources/03workshop/04measuring/images/steel_ruler.jpg" \* MERGEFORMATINET </w:instrText>
      </w:r>
      <w:r w:rsidRPr="005B1196">
        <w:rPr>
          <w:rFonts w:ascii="Times New Roman" w:eastAsia="Times New Roman" w:hAnsi="Times New Roman" w:cs="Times New Roman"/>
          <w:color w:val="auto"/>
          <w:lang w:eastAsia="en-GB"/>
        </w:rPr>
        <w:fldChar w:fldCharType="separate"/>
      </w:r>
      <w:r w:rsidRPr="005B1196">
        <w:rPr>
          <w:rFonts w:ascii="Times New Roman" w:eastAsia="Times New Roman" w:hAnsi="Times New Roman" w:cs="Times New Roman"/>
          <w:noProof/>
          <w:color w:val="auto"/>
          <w:lang w:eastAsia="en-GB"/>
        </w:rPr>
        <w:drawing>
          <wp:inline distT="0" distB="0" distL="0" distR="0" wp14:anchorId="32C3B461" wp14:editId="0A7A1E5B">
            <wp:extent cx="1791892" cy="989045"/>
            <wp:effectExtent l="0" t="0" r="0" b="1905"/>
            <wp:docPr id="8" name="Picture 8" descr="Photo of a stee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hoto of a steel ru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3636" cy="995527"/>
                    </a:xfrm>
                    <a:prstGeom prst="rect">
                      <a:avLst/>
                    </a:prstGeom>
                    <a:noFill/>
                    <a:ln>
                      <a:noFill/>
                    </a:ln>
                  </pic:spPr>
                </pic:pic>
              </a:graphicData>
            </a:graphic>
          </wp:inline>
        </w:drawing>
      </w:r>
      <w:r w:rsidRPr="005B1196">
        <w:rPr>
          <w:rFonts w:ascii="Times New Roman" w:eastAsia="Times New Roman" w:hAnsi="Times New Roman" w:cs="Times New Roman"/>
          <w:color w:val="auto"/>
          <w:lang w:eastAsia="en-GB"/>
        </w:rPr>
        <w:fldChar w:fldCharType="end"/>
      </w:r>
      <w:sdt>
        <w:sdtPr>
          <w:rPr>
            <w:rFonts w:ascii="Times New Roman" w:eastAsia="Times New Roman" w:hAnsi="Times New Roman" w:cs="Times New Roman"/>
            <w:color w:val="auto"/>
            <w:lang w:eastAsia="en-GB"/>
          </w:rPr>
          <w:id w:val="433023905"/>
          <w:citation/>
        </w:sdtPr>
        <w:sdtEndPr/>
        <w:sdtContent>
          <w:r>
            <w:rPr>
              <w:rFonts w:ascii="Times New Roman" w:eastAsia="Times New Roman" w:hAnsi="Times New Roman" w:cs="Times New Roman"/>
              <w:color w:val="auto"/>
              <w:lang w:eastAsia="en-GB"/>
            </w:rPr>
            <w:fldChar w:fldCharType="begin"/>
          </w:r>
          <w:r>
            <w:rPr>
              <w:rFonts w:ascii="Times New Roman" w:eastAsia="Times New Roman" w:hAnsi="Times New Roman" w:cs="Times New Roman"/>
              <w:color w:val="auto"/>
              <w:lang w:eastAsia="en-GB"/>
            </w:rPr>
            <w:instrText xml:space="preserve"> CITATION NA192 \l 2057 </w:instrText>
          </w:r>
          <w:r>
            <w:rPr>
              <w:rFonts w:ascii="Times New Roman" w:eastAsia="Times New Roman" w:hAnsi="Times New Roman" w:cs="Times New Roman"/>
              <w:color w:val="auto"/>
              <w:lang w:eastAsia="en-GB"/>
            </w:rPr>
            <w:fldChar w:fldCharType="separate"/>
          </w:r>
          <w:r w:rsidR="00AB567C">
            <w:rPr>
              <w:rFonts w:ascii="Times New Roman" w:eastAsia="Times New Roman" w:hAnsi="Times New Roman" w:cs="Times New Roman"/>
              <w:noProof/>
              <w:color w:val="auto"/>
              <w:lang w:eastAsia="en-GB"/>
            </w:rPr>
            <w:t xml:space="preserve"> </w:t>
          </w:r>
          <w:r w:rsidR="00AB567C" w:rsidRPr="00AB567C">
            <w:rPr>
              <w:rFonts w:ascii="Times New Roman" w:eastAsia="Times New Roman" w:hAnsi="Times New Roman" w:cs="Times New Roman"/>
              <w:noProof/>
              <w:color w:val="auto"/>
              <w:lang w:eastAsia="en-GB"/>
            </w:rPr>
            <w:t>(N/A, Measurement &amp; marking out, 2019)</w:t>
          </w:r>
          <w:r>
            <w:rPr>
              <w:rFonts w:ascii="Times New Roman" w:eastAsia="Times New Roman" w:hAnsi="Times New Roman" w:cs="Times New Roman"/>
              <w:color w:val="auto"/>
              <w:lang w:eastAsia="en-GB"/>
            </w:rPr>
            <w:fldChar w:fldCharType="end"/>
          </w:r>
        </w:sdtContent>
      </w:sdt>
    </w:p>
    <w:p w14:paraId="475F6E87" w14:textId="060A1497" w:rsidR="005B1196" w:rsidRPr="005B1196" w:rsidRDefault="005B1196" w:rsidP="005B1196">
      <w:pPr>
        <w:spacing w:after="0" w:line="240" w:lineRule="auto"/>
        <w:rPr>
          <w:rFonts w:ascii="Times New Roman" w:eastAsia="Times New Roman" w:hAnsi="Times New Roman" w:cs="Times New Roman"/>
          <w:color w:val="auto"/>
          <w:lang w:eastAsia="en-GB"/>
        </w:rPr>
      </w:pPr>
    </w:p>
    <w:p w14:paraId="5A3FF3EE" w14:textId="11541E6F" w:rsidR="005B1196" w:rsidRPr="005B1196" w:rsidRDefault="005B1196" w:rsidP="005B1196">
      <w:pPr>
        <w:spacing w:after="0" w:line="240" w:lineRule="auto"/>
        <w:rPr>
          <w:rFonts w:ascii="Times New Roman" w:eastAsia="Times New Roman" w:hAnsi="Times New Roman" w:cs="Times New Roman"/>
          <w:color w:val="auto"/>
          <w:lang w:eastAsia="en-GB"/>
        </w:rPr>
      </w:pPr>
    </w:p>
    <w:p w14:paraId="78D48F8C" w14:textId="77777777" w:rsidR="00807D0A" w:rsidRPr="00807D0A" w:rsidRDefault="00807D0A" w:rsidP="00807D0A"/>
    <w:p w14:paraId="0D93DEB4" w14:textId="77777777" w:rsidR="00807D0A" w:rsidRPr="005B1196" w:rsidRDefault="00807D0A" w:rsidP="00807D0A">
      <w:pPr>
        <w:rPr>
          <w:u w:val="single"/>
        </w:rPr>
      </w:pPr>
    </w:p>
    <w:p w14:paraId="7CD36825" w14:textId="41E4405D" w:rsidR="00807D0A" w:rsidRDefault="005B1196" w:rsidP="005B1196">
      <w:pPr>
        <w:pStyle w:val="Heading2"/>
        <w:rPr>
          <w:u w:val="single"/>
        </w:rPr>
      </w:pPr>
      <w:bookmarkStart w:id="4" w:name="_Toc26827976"/>
      <w:r w:rsidRPr="005B1196">
        <w:rPr>
          <w:u w:val="single"/>
        </w:rPr>
        <w:lastRenderedPageBreak/>
        <w:t>Engineers Square</w:t>
      </w:r>
      <w:bookmarkEnd w:id="4"/>
    </w:p>
    <w:p w14:paraId="6C85F47E" w14:textId="642A5B32" w:rsidR="005B1196" w:rsidRPr="005B1196" w:rsidRDefault="005B1196" w:rsidP="005B1196">
      <w:r>
        <w:t xml:space="preserve">The Engineers square was used to mark out a straight line from the edge of the </w:t>
      </w:r>
      <w:r w:rsidR="00766086">
        <w:t>base for an accurate 90</w:t>
      </w:r>
      <m:oMath>
        <m:r>
          <w:rPr>
            <w:rFonts w:ascii="Cambria Math" w:hAnsi="Cambria Math"/>
          </w:rPr>
          <m:t>°</m:t>
        </m:r>
      </m:oMath>
      <w:r w:rsidR="00766086">
        <w:rPr>
          <w:rFonts w:eastAsiaTheme="minorEastAsia"/>
        </w:rPr>
        <w:t xml:space="preserve"> representation to show that what </w:t>
      </w:r>
      <w:r w:rsidR="008C3B3E">
        <w:rPr>
          <w:rFonts w:eastAsiaTheme="minorEastAsia"/>
        </w:rPr>
        <w:t>your</w:t>
      </w:r>
      <w:r w:rsidR="00766086">
        <w:rPr>
          <w:rFonts w:eastAsiaTheme="minorEastAsia"/>
        </w:rPr>
        <w:t xml:space="preserve"> measure is straight and in level</w:t>
      </w:r>
    </w:p>
    <w:p w14:paraId="2C0CFF44" w14:textId="18285F92" w:rsidR="005B1196" w:rsidRPr="005B1196" w:rsidRDefault="005B1196" w:rsidP="005B1196">
      <w:pPr>
        <w:spacing w:after="0" w:line="240" w:lineRule="auto"/>
        <w:rPr>
          <w:rFonts w:ascii="Times New Roman" w:eastAsia="Times New Roman" w:hAnsi="Times New Roman" w:cs="Times New Roman"/>
          <w:color w:val="auto"/>
          <w:lang w:eastAsia="en-GB"/>
        </w:rPr>
      </w:pPr>
      <w:r w:rsidRPr="005B1196">
        <w:rPr>
          <w:rFonts w:ascii="Times New Roman" w:eastAsia="Times New Roman" w:hAnsi="Times New Roman" w:cs="Times New Roman"/>
          <w:color w:val="auto"/>
          <w:lang w:eastAsia="en-GB"/>
        </w:rPr>
        <w:fldChar w:fldCharType="begin"/>
      </w:r>
      <w:r w:rsidRPr="005B1196">
        <w:rPr>
          <w:rFonts w:ascii="Times New Roman" w:eastAsia="Times New Roman" w:hAnsi="Times New Roman" w:cs="Times New Roman"/>
          <w:color w:val="auto"/>
          <w:lang w:eastAsia="en-GB"/>
        </w:rPr>
        <w:instrText xml:space="preserve"> INCLUDEPICTURE "https://emedia.rmit.edu.au/dlsweb/Toolbox/electrotech/toolbox1204/resources/03workshop/04measuring/images/square.jpg" \* MERGEFORMATINET </w:instrText>
      </w:r>
      <w:r w:rsidRPr="005B1196">
        <w:rPr>
          <w:rFonts w:ascii="Times New Roman" w:eastAsia="Times New Roman" w:hAnsi="Times New Roman" w:cs="Times New Roman"/>
          <w:color w:val="auto"/>
          <w:lang w:eastAsia="en-GB"/>
        </w:rPr>
        <w:fldChar w:fldCharType="separate"/>
      </w:r>
      <w:r w:rsidRPr="005B1196">
        <w:rPr>
          <w:rFonts w:ascii="Times New Roman" w:eastAsia="Times New Roman" w:hAnsi="Times New Roman" w:cs="Times New Roman"/>
          <w:noProof/>
          <w:color w:val="auto"/>
          <w:lang w:eastAsia="en-GB"/>
        </w:rPr>
        <w:drawing>
          <wp:inline distT="0" distB="0" distL="0" distR="0" wp14:anchorId="4CE9451B" wp14:editId="4BFD61B3">
            <wp:extent cx="3857625" cy="2126313"/>
            <wp:effectExtent l="0" t="0" r="3175" b="0"/>
            <wp:docPr id="9" name="Picture 9" descr="Photo of an engineers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hoto of an engineers squa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5783" cy="2136322"/>
                    </a:xfrm>
                    <a:prstGeom prst="rect">
                      <a:avLst/>
                    </a:prstGeom>
                    <a:noFill/>
                    <a:ln>
                      <a:noFill/>
                    </a:ln>
                  </pic:spPr>
                </pic:pic>
              </a:graphicData>
            </a:graphic>
          </wp:inline>
        </w:drawing>
      </w:r>
      <w:r w:rsidRPr="005B1196">
        <w:rPr>
          <w:rFonts w:ascii="Times New Roman" w:eastAsia="Times New Roman" w:hAnsi="Times New Roman" w:cs="Times New Roman"/>
          <w:color w:val="auto"/>
          <w:lang w:eastAsia="en-GB"/>
        </w:rPr>
        <w:fldChar w:fldCharType="end"/>
      </w:r>
    </w:p>
    <w:p w14:paraId="554F3B97" w14:textId="77777777" w:rsidR="00807D0A" w:rsidRPr="00807D0A" w:rsidRDefault="00807D0A" w:rsidP="00807D0A"/>
    <w:p w14:paraId="5BADFC46" w14:textId="4FEBCCD5" w:rsidR="00807D0A" w:rsidRPr="00807D0A" w:rsidRDefault="00AB567C" w:rsidP="00807D0A">
      <w:sdt>
        <w:sdtPr>
          <w:id w:val="-1857340067"/>
          <w:citation/>
        </w:sdtPr>
        <w:sdtEndPr/>
        <w:sdtContent>
          <w:r w:rsidR="00766086">
            <w:fldChar w:fldCharType="begin"/>
          </w:r>
          <w:r w:rsidR="00766086">
            <w:instrText xml:space="preserve"> CITATION NA193 \l 2057 </w:instrText>
          </w:r>
          <w:r w:rsidR="00766086">
            <w:fldChar w:fldCharType="separate"/>
          </w:r>
          <w:r>
            <w:rPr>
              <w:noProof/>
            </w:rPr>
            <w:t>(N/A, Measurement &amp; marking out, 2019)</w:t>
          </w:r>
          <w:r w:rsidR="00766086">
            <w:fldChar w:fldCharType="end"/>
          </w:r>
        </w:sdtContent>
      </w:sdt>
    </w:p>
    <w:p w14:paraId="3CB40343" w14:textId="77777777" w:rsidR="00807D0A" w:rsidRPr="00807D0A" w:rsidRDefault="00807D0A" w:rsidP="00807D0A"/>
    <w:p w14:paraId="60EE0884" w14:textId="77777777" w:rsidR="00807D0A" w:rsidRDefault="00807D0A" w:rsidP="00807D0A">
      <w:pPr>
        <w:rPr>
          <w:rFonts w:asciiTheme="majorHAnsi" w:eastAsiaTheme="majorEastAsia" w:hAnsiTheme="majorHAnsi" w:cstheme="majorBidi"/>
          <w:sz w:val="42"/>
          <w:szCs w:val="32"/>
        </w:rPr>
      </w:pPr>
    </w:p>
    <w:p w14:paraId="26C98E5D" w14:textId="5C5C1E8B" w:rsidR="00807D0A" w:rsidRPr="00766086" w:rsidRDefault="00766086" w:rsidP="00766086">
      <w:pPr>
        <w:pStyle w:val="Heading2"/>
        <w:rPr>
          <w:u w:val="single"/>
        </w:rPr>
      </w:pPr>
      <w:bookmarkStart w:id="5" w:name="_Toc26827977"/>
      <w:r w:rsidRPr="00766086">
        <w:rPr>
          <w:u w:val="single"/>
        </w:rPr>
        <w:t>Height gauge</w:t>
      </w:r>
      <w:bookmarkEnd w:id="5"/>
    </w:p>
    <w:p w14:paraId="3C9428B7" w14:textId="6F62D10B" w:rsidR="00FE5A39" w:rsidRDefault="00166078" w:rsidP="00166078">
      <w:r>
        <w:t>The height gauge was used to measure the Z axis of each point of the suspension points</w:t>
      </w:r>
      <w:r w:rsidR="006118BF">
        <w:t>. To use a height gauge, a level surface is needed, or else the data which it reads will not be accurate</w:t>
      </w:r>
      <w:r w:rsidR="00691570">
        <w:t>.</w:t>
      </w:r>
      <w:r w:rsidR="005D5F1C">
        <w:t xml:space="preserve"> </w:t>
      </w:r>
      <w:r w:rsidR="00785821">
        <w:t>An</w:t>
      </w:r>
      <w:r w:rsidR="005D5F1C">
        <w:t xml:space="preserve"> alternative to a height gauge would be a steel ruler which would give a less accurate reading but more compact.</w:t>
      </w:r>
    </w:p>
    <w:p w14:paraId="39F1D461" w14:textId="266E9A64" w:rsidR="00FE5A39" w:rsidRDefault="00FE5A39" w:rsidP="00256F35">
      <w:pPr>
        <w:pStyle w:val="Heading1"/>
      </w:pPr>
    </w:p>
    <w:p w14:paraId="390CBC75" w14:textId="77777777" w:rsidR="00FE5A39" w:rsidRDefault="00FE5A39" w:rsidP="00256F35">
      <w:pPr>
        <w:pStyle w:val="Heading1"/>
      </w:pPr>
    </w:p>
    <w:p w14:paraId="6A229E2D" w14:textId="77777777" w:rsidR="00FE5A39" w:rsidRDefault="00FE5A39" w:rsidP="00256F35">
      <w:pPr>
        <w:pStyle w:val="Heading1"/>
      </w:pPr>
    </w:p>
    <w:p w14:paraId="255606E5" w14:textId="77777777" w:rsidR="00FE5A39" w:rsidRDefault="00FE5A39" w:rsidP="00256F35">
      <w:pPr>
        <w:pStyle w:val="Heading1"/>
      </w:pPr>
    </w:p>
    <w:p w14:paraId="487A1A5B" w14:textId="77777777" w:rsidR="00FE5A39" w:rsidRDefault="00FE5A39" w:rsidP="00256F35">
      <w:pPr>
        <w:pStyle w:val="Heading1"/>
      </w:pPr>
    </w:p>
    <w:p w14:paraId="395454F2" w14:textId="7CED37A0" w:rsidR="00FE5A39" w:rsidRDefault="00766086" w:rsidP="004809A9">
      <w:r>
        <w:rPr>
          <w:noProof/>
        </w:rPr>
        <w:drawing>
          <wp:inline distT="0" distB="0" distL="0" distR="0" wp14:anchorId="337BE658" wp14:editId="126072AF">
            <wp:extent cx="5860415" cy="36131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12-07 at 18.22.1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60415" cy="3613150"/>
                    </a:xfrm>
                    <a:prstGeom prst="rect">
                      <a:avLst/>
                    </a:prstGeom>
                  </pic:spPr>
                </pic:pic>
              </a:graphicData>
            </a:graphic>
          </wp:inline>
        </w:drawing>
      </w:r>
    </w:p>
    <w:p w14:paraId="0F7BFC20" w14:textId="228411EC" w:rsidR="00FE5A39" w:rsidRDefault="00FE5A39" w:rsidP="00FE5A39"/>
    <w:p w14:paraId="3FB04A59" w14:textId="5E57F2DE" w:rsidR="00FE5A39" w:rsidRPr="00FE5A39" w:rsidRDefault="00AB567C" w:rsidP="00FE5A39">
      <w:sdt>
        <w:sdtPr>
          <w:id w:val="-145519190"/>
          <w:citation/>
        </w:sdtPr>
        <w:sdtEndPr/>
        <w:sdtContent>
          <w:r w:rsidR="00766086">
            <w:fldChar w:fldCharType="begin"/>
          </w:r>
          <w:r w:rsidR="00766086">
            <w:instrText xml:space="preserve"> CITATION Mic16 \l 2057 </w:instrText>
          </w:r>
          <w:r w:rsidR="00766086">
            <w:fldChar w:fldCharType="separate"/>
          </w:r>
          <w:r>
            <w:rPr>
              <w:noProof/>
            </w:rPr>
            <w:t>(Grosenbach, 2016)</w:t>
          </w:r>
          <w:r w:rsidR="00766086">
            <w:fldChar w:fldCharType="end"/>
          </w:r>
        </w:sdtContent>
      </w:sdt>
    </w:p>
    <w:p w14:paraId="3927282A" w14:textId="77777777" w:rsidR="00FE5A39" w:rsidRDefault="00FE5A39" w:rsidP="00256F35">
      <w:pPr>
        <w:pStyle w:val="Heading1"/>
      </w:pPr>
    </w:p>
    <w:p w14:paraId="5776B39D" w14:textId="2A056381" w:rsidR="00FE5A39" w:rsidRDefault="00FE5A39" w:rsidP="00256F35">
      <w:pPr>
        <w:pStyle w:val="Heading1"/>
      </w:pPr>
    </w:p>
    <w:p w14:paraId="2BC71C90" w14:textId="109F8BD8" w:rsidR="00FE5A39" w:rsidRDefault="00FE5A39" w:rsidP="00FE5A39"/>
    <w:p w14:paraId="45EEDFA2" w14:textId="5E275186" w:rsidR="00FE5A39" w:rsidRDefault="005D5F1C" w:rsidP="005D5F1C">
      <w:pPr>
        <w:pStyle w:val="Heading2"/>
        <w:rPr>
          <w:u w:val="single"/>
        </w:rPr>
      </w:pPr>
      <w:bookmarkStart w:id="6" w:name="_Toc26827978"/>
      <w:r w:rsidRPr="005D5F1C">
        <w:rPr>
          <w:u w:val="single"/>
        </w:rPr>
        <w:t xml:space="preserve">Digital protractor </w:t>
      </w:r>
      <w:r>
        <w:rPr>
          <w:u w:val="single"/>
        </w:rPr>
        <w:t>(inclinometer)</w:t>
      </w:r>
      <w:bookmarkEnd w:id="6"/>
      <w:r>
        <w:rPr>
          <w:u w:val="single"/>
        </w:rPr>
        <w:t xml:space="preserve"> </w:t>
      </w:r>
    </w:p>
    <w:p w14:paraId="4DFB87A5" w14:textId="30359B23" w:rsidR="005D5F1C" w:rsidRPr="005D5F1C" w:rsidRDefault="005D5F1C" w:rsidP="005D5F1C">
      <w:r>
        <w:t xml:space="preserve">The Inclinometer is used to measure </w:t>
      </w:r>
      <w:r w:rsidR="00043495">
        <w:t>the angle of a surface compared to a horizontal axis</w:t>
      </w:r>
      <w:r w:rsidR="00471CE0">
        <w:t xml:space="preserve">. The </w:t>
      </w:r>
      <w:r w:rsidR="00B74D86">
        <w:t>Inclinometer</w:t>
      </w:r>
      <w:r w:rsidR="00471CE0">
        <w:t xml:space="preserve"> is used during the second session </w:t>
      </w:r>
      <w:r w:rsidR="00D5795B">
        <w:t>when working out the kingpin angle and also the angle of the brake disc</w:t>
      </w:r>
      <w:r w:rsidR="006C7076">
        <w:t>.</w:t>
      </w:r>
      <w:r w:rsidR="009D7348">
        <w:t xml:space="preserve"> When using the Inclinometer zeroing the gauge is important on a flat surface for an accurate reading</w:t>
      </w:r>
    </w:p>
    <w:p w14:paraId="04E6F942" w14:textId="2BA8EA05" w:rsidR="00BD7C6E" w:rsidRDefault="00BD7C6E" w:rsidP="00BD7C6E">
      <w:pPr>
        <w:spacing w:after="0" w:line="240" w:lineRule="auto"/>
        <w:rPr>
          <w:rFonts w:ascii="Times New Roman" w:eastAsia="Times New Roman" w:hAnsi="Times New Roman" w:cs="Times New Roman"/>
          <w:color w:val="auto"/>
          <w:lang w:eastAsia="en-GB"/>
        </w:rPr>
      </w:pPr>
      <w:r w:rsidRPr="00BD7C6E">
        <w:rPr>
          <w:rFonts w:ascii="Times New Roman" w:eastAsia="Times New Roman" w:hAnsi="Times New Roman" w:cs="Times New Roman"/>
          <w:color w:val="auto"/>
          <w:lang w:eastAsia="en-GB"/>
        </w:rPr>
        <w:lastRenderedPageBreak/>
        <w:fldChar w:fldCharType="begin"/>
      </w:r>
      <w:r w:rsidRPr="00BD7C6E">
        <w:rPr>
          <w:rFonts w:ascii="Times New Roman" w:eastAsia="Times New Roman" w:hAnsi="Times New Roman" w:cs="Times New Roman"/>
          <w:color w:val="auto"/>
          <w:lang w:eastAsia="en-GB"/>
        </w:rPr>
        <w:instrText xml:space="preserve"> INCLUDEPICTURE "https://www.wonkeedonkeetools.co.uk/media/wysiwyg/3PS-Protractor-Sets/3PS-22/3PS-22-2.jpg" \* MERGEFORMATINET </w:instrText>
      </w:r>
      <w:r w:rsidRPr="00BD7C6E">
        <w:rPr>
          <w:rFonts w:ascii="Times New Roman" w:eastAsia="Times New Roman" w:hAnsi="Times New Roman" w:cs="Times New Roman"/>
          <w:color w:val="auto"/>
          <w:lang w:eastAsia="en-GB"/>
        </w:rPr>
        <w:fldChar w:fldCharType="separate"/>
      </w:r>
      <w:r w:rsidRPr="00BD7C6E">
        <w:rPr>
          <w:rFonts w:ascii="Times New Roman" w:eastAsia="Times New Roman" w:hAnsi="Times New Roman" w:cs="Times New Roman"/>
          <w:noProof/>
          <w:color w:val="auto"/>
          <w:lang w:eastAsia="en-GB"/>
        </w:rPr>
        <w:drawing>
          <wp:inline distT="0" distB="0" distL="0" distR="0" wp14:anchorId="47904655" wp14:editId="4CB27058">
            <wp:extent cx="2541270" cy="1686560"/>
            <wp:effectExtent l="0" t="0" r="0" b="2540"/>
            <wp:docPr id="3" name="Picture 3" descr="Measuring an angle in &quot;horizontal measurement mode&quot;; digital protractor/digital angle ga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asuring an angle in &quot;horizontal measurement mode&quot;; digital protractor/digital angle gau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1270" cy="1686560"/>
                    </a:xfrm>
                    <a:prstGeom prst="rect">
                      <a:avLst/>
                    </a:prstGeom>
                    <a:noFill/>
                    <a:ln>
                      <a:noFill/>
                    </a:ln>
                  </pic:spPr>
                </pic:pic>
              </a:graphicData>
            </a:graphic>
          </wp:inline>
        </w:drawing>
      </w:r>
      <w:r w:rsidRPr="00BD7C6E">
        <w:rPr>
          <w:rFonts w:ascii="Times New Roman" w:eastAsia="Times New Roman" w:hAnsi="Times New Roman" w:cs="Times New Roman"/>
          <w:color w:val="auto"/>
          <w:lang w:eastAsia="en-GB"/>
        </w:rPr>
        <w:fldChar w:fldCharType="end"/>
      </w:r>
      <w:sdt>
        <w:sdtPr>
          <w:rPr>
            <w:rFonts w:ascii="Times New Roman" w:eastAsia="Times New Roman" w:hAnsi="Times New Roman" w:cs="Times New Roman"/>
            <w:color w:val="auto"/>
            <w:lang w:eastAsia="en-GB"/>
          </w:rPr>
          <w:id w:val="290099748"/>
          <w:citation/>
        </w:sdtPr>
        <w:sdtEndPr/>
        <w:sdtContent>
          <w:r w:rsidR="00CB2B78">
            <w:rPr>
              <w:rFonts w:ascii="Times New Roman" w:eastAsia="Times New Roman" w:hAnsi="Times New Roman" w:cs="Times New Roman"/>
              <w:color w:val="auto"/>
              <w:lang w:eastAsia="en-GB"/>
            </w:rPr>
            <w:fldChar w:fldCharType="begin"/>
          </w:r>
          <w:r w:rsidR="00CB2B78">
            <w:rPr>
              <w:rFonts w:ascii="Times New Roman" w:eastAsia="Times New Roman" w:hAnsi="Times New Roman" w:cs="Times New Roman"/>
              <w:color w:val="auto"/>
              <w:lang w:eastAsia="en-GB"/>
            </w:rPr>
            <w:instrText xml:space="preserve"> CITATION How19 \l 2057 </w:instrText>
          </w:r>
          <w:r w:rsidR="00CB2B78">
            <w:rPr>
              <w:rFonts w:ascii="Times New Roman" w:eastAsia="Times New Roman" w:hAnsi="Times New Roman" w:cs="Times New Roman"/>
              <w:color w:val="auto"/>
              <w:lang w:eastAsia="en-GB"/>
            </w:rPr>
            <w:fldChar w:fldCharType="separate"/>
          </w:r>
          <w:r w:rsidR="00AB567C">
            <w:rPr>
              <w:rFonts w:ascii="Times New Roman" w:eastAsia="Times New Roman" w:hAnsi="Times New Roman" w:cs="Times New Roman"/>
              <w:noProof/>
              <w:color w:val="auto"/>
              <w:lang w:eastAsia="en-GB"/>
            </w:rPr>
            <w:t xml:space="preserve"> </w:t>
          </w:r>
          <w:r w:rsidR="00AB567C" w:rsidRPr="00AB567C">
            <w:rPr>
              <w:rFonts w:ascii="Times New Roman" w:eastAsia="Times New Roman" w:hAnsi="Times New Roman" w:cs="Times New Roman"/>
              <w:noProof/>
              <w:color w:val="auto"/>
              <w:lang w:eastAsia="en-GB"/>
            </w:rPr>
            <w:t>(How to use a digital angle gauge (digital protractor), 2019)</w:t>
          </w:r>
          <w:r w:rsidR="00CB2B78">
            <w:rPr>
              <w:rFonts w:ascii="Times New Roman" w:eastAsia="Times New Roman" w:hAnsi="Times New Roman" w:cs="Times New Roman"/>
              <w:color w:val="auto"/>
              <w:lang w:eastAsia="en-GB"/>
            </w:rPr>
            <w:fldChar w:fldCharType="end"/>
          </w:r>
        </w:sdtContent>
      </w:sdt>
    </w:p>
    <w:p w14:paraId="356193C8" w14:textId="7B6F275C" w:rsidR="00CB2B78" w:rsidRDefault="00CB2B78" w:rsidP="00BD7C6E">
      <w:pPr>
        <w:spacing w:after="0" w:line="240" w:lineRule="auto"/>
        <w:rPr>
          <w:rFonts w:ascii="Times New Roman" w:eastAsia="Times New Roman" w:hAnsi="Times New Roman" w:cs="Times New Roman"/>
          <w:color w:val="auto"/>
          <w:lang w:eastAsia="en-GB"/>
        </w:rPr>
      </w:pPr>
    </w:p>
    <w:p w14:paraId="7245EE1A" w14:textId="7FCC5B0B" w:rsidR="00CB2B78" w:rsidRDefault="00CB2B78" w:rsidP="00BD7C6E">
      <w:pPr>
        <w:spacing w:after="0" w:line="240" w:lineRule="auto"/>
        <w:rPr>
          <w:rFonts w:ascii="Times New Roman" w:eastAsia="Times New Roman" w:hAnsi="Times New Roman" w:cs="Times New Roman"/>
          <w:color w:val="auto"/>
          <w:lang w:eastAsia="en-GB"/>
        </w:rPr>
      </w:pPr>
    </w:p>
    <w:p w14:paraId="5DCDC216" w14:textId="399BA108" w:rsidR="00CB2B78" w:rsidRDefault="00CB2B78" w:rsidP="00BD7C6E">
      <w:pPr>
        <w:spacing w:after="0" w:line="240" w:lineRule="auto"/>
        <w:rPr>
          <w:rFonts w:ascii="Times New Roman" w:eastAsia="Times New Roman" w:hAnsi="Times New Roman" w:cs="Times New Roman"/>
          <w:color w:val="auto"/>
          <w:lang w:eastAsia="en-GB"/>
        </w:rPr>
      </w:pPr>
    </w:p>
    <w:p w14:paraId="227D7DFC" w14:textId="5FEC10DF" w:rsidR="00CB2B78" w:rsidRDefault="00CB2B78" w:rsidP="00CB2B78">
      <w:pPr>
        <w:pStyle w:val="Heading2"/>
        <w:rPr>
          <w:u w:val="single"/>
          <w:lang w:eastAsia="en-GB"/>
        </w:rPr>
      </w:pPr>
      <w:bookmarkStart w:id="7" w:name="_Toc26827979"/>
      <w:r>
        <w:rPr>
          <w:u w:val="single"/>
          <w:lang w:eastAsia="en-GB"/>
        </w:rPr>
        <w:t>DTI gauge (Dial Test Indicator)</w:t>
      </w:r>
      <w:bookmarkEnd w:id="7"/>
    </w:p>
    <w:p w14:paraId="28CE205D" w14:textId="7BEC92FE" w:rsidR="006C7076" w:rsidRDefault="00CB2B78" w:rsidP="00CB2B78">
      <w:pPr>
        <w:rPr>
          <w:lang w:eastAsia="en-GB"/>
        </w:rPr>
      </w:pPr>
      <w:r>
        <w:rPr>
          <w:lang w:eastAsia="en-GB"/>
        </w:rPr>
        <w:t xml:space="preserve">The DTI gauge is very precise measurement tool. This is used for doing disc runout to check for warped brake disc.  </w:t>
      </w:r>
      <w:r w:rsidR="006C7076">
        <w:rPr>
          <w:lang w:eastAsia="en-GB"/>
        </w:rPr>
        <w:t>The DTI gauge was used on the second session when working out toe while changing the length of the tracking rod.</w:t>
      </w:r>
      <w:r w:rsidR="009D7348">
        <w:rPr>
          <w:lang w:eastAsia="en-GB"/>
        </w:rPr>
        <w:t xml:space="preserve"> </w:t>
      </w:r>
    </w:p>
    <w:p w14:paraId="1A41C2A8" w14:textId="564728B4" w:rsidR="006C7076" w:rsidRPr="006C7076" w:rsidRDefault="006C7076" w:rsidP="006C7076">
      <w:pPr>
        <w:spacing w:after="0" w:line="240" w:lineRule="auto"/>
        <w:rPr>
          <w:rFonts w:ascii="Times New Roman" w:eastAsia="Times New Roman" w:hAnsi="Times New Roman" w:cs="Times New Roman"/>
          <w:color w:val="auto"/>
          <w:lang w:eastAsia="en-GB"/>
        </w:rPr>
      </w:pPr>
      <w:r w:rsidRPr="006C7076">
        <w:rPr>
          <w:rFonts w:ascii="Times New Roman" w:eastAsia="Times New Roman" w:hAnsi="Times New Roman" w:cs="Times New Roman"/>
          <w:color w:val="auto"/>
          <w:lang w:eastAsia="en-GB"/>
        </w:rPr>
        <w:fldChar w:fldCharType="begin"/>
      </w:r>
      <w:r w:rsidRPr="006C7076">
        <w:rPr>
          <w:rFonts w:ascii="Times New Roman" w:eastAsia="Times New Roman" w:hAnsi="Times New Roman" w:cs="Times New Roman"/>
          <w:color w:val="auto"/>
          <w:lang w:eastAsia="en-GB"/>
        </w:rPr>
        <w:instrText xml:space="preserve"> INCLUDEPICTURE "https://hotrodenginetech.com/wp-content/uploads/2012/06/Magbase_sm-263x300.jpg" \* MERGEFORMATINET </w:instrText>
      </w:r>
      <w:r w:rsidRPr="006C7076">
        <w:rPr>
          <w:rFonts w:ascii="Times New Roman" w:eastAsia="Times New Roman" w:hAnsi="Times New Roman" w:cs="Times New Roman"/>
          <w:color w:val="auto"/>
          <w:lang w:eastAsia="en-GB"/>
        </w:rPr>
        <w:fldChar w:fldCharType="separate"/>
      </w:r>
      <w:r w:rsidRPr="006C7076">
        <w:rPr>
          <w:rFonts w:ascii="Times New Roman" w:eastAsia="Times New Roman" w:hAnsi="Times New Roman" w:cs="Times New Roman"/>
          <w:noProof/>
          <w:color w:val="auto"/>
          <w:lang w:eastAsia="en-GB"/>
        </w:rPr>
        <w:drawing>
          <wp:inline distT="0" distB="0" distL="0" distR="0" wp14:anchorId="66FD30B0" wp14:editId="6227172D">
            <wp:extent cx="2636280" cy="3011530"/>
            <wp:effectExtent l="0" t="0" r="5715" b="0"/>
            <wp:docPr id="4" name="Picture 4" descr="dial indicator magnetic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l indicator magnetic ba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9972" cy="3038594"/>
                    </a:xfrm>
                    <a:prstGeom prst="rect">
                      <a:avLst/>
                    </a:prstGeom>
                    <a:noFill/>
                    <a:ln>
                      <a:noFill/>
                    </a:ln>
                  </pic:spPr>
                </pic:pic>
              </a:graphicData>
            </a:graphic>
          </wp:inline>
        </w:drawing>
      </w:r>
      <w:r w:rsidRPr="006C7076">
        <w:rPr>
          <w:rFonts w:ascii="Times New Roman" w:eastAsia="Times New Roman" w:hAnsi="Times New Roman" w:cs="Times New Roman"/>
          <w:color w:val="auto"/>
          <w:lang w:eastAsia="en-GB"/>
        </w:rPr>
        <w:fldChar w:fldCharType="end"/>
      </w:r>
      <w:sdt>
        <w:sdtPr>
          <w:rPr>
            <w:rFonts w:ascii="Times New Roman" w:eastAsia="Times New Roman" w:hAnsi="Times New Roman" w:cs="Times New Roman"/>
            <w:color w:val="auto"/>
            <w:lang w:eastAsia="en-GB"/>
          </w:rPr>
          <w:id w:val="-1225675945"/>
          <w:citation/>
        </w:sdtPr>
        <w:sdtEndPr/>
        <w:sdtContent>
          <w:r>
            <w:rPr>
              <w:rFonts w:ascii="Times New Roman" w:eastAsia="Times New Roman" w:hAnsi="Times New Roman" w:cs="Times New Roman"/>
              <w:color w:val="auto"/>
              <w:lang w:eastAsia="en-GB"/>
            </w:rPr>
            <w:fldChar w:fldCharType="begin"/>
          </w:r>
          <w:r>
            <w:rPr>
              <w:rFonts w:ascii="Times New Roman" w:eastAsia="Times New Roman" w:hAnsi="Times New Roman" w:cs="Times New Roman"/>
              <w:color w:val="auto"/>
              <w:lang w:eastAsia="en-GB"/>
            </w:rPr>
            <w:instrText xml:space="preserve"> CITATION NA194 \l 2057 </w:instrText>
          </w:r>
          <w:r>
            <w:rPr>
              <w:rFonts w:ascii="Times New Roman" w:eastAsia="Times New Roman" w:hAnsi="Times New Roman" w:cs="Times New Roman"/>
              <w:color w:val="auto"/>
              <w:lang w:eastAsia="en-GB"/>
            </w:rPr>
            <w:fldChar w:fldCharType="separate"/>
          </w:r>
          <w:r w:rsidR="00AB567C">
            <w:rPr>
              <w:rFonts w:ascii="Times New Roman" w:eastAsia="Times New Roman" w:hAnsi="Times New Roman" w:cs="Times New Roman"/>
              <w:noProof/>
              <w:color w:val="auto"/>
              <w:lang w:eastAsia="en-GB"/>
            </w:rPr>
            <w:t xml:space="preserve"> </w:t>
          </w:r>
          <w:r w:rsidR="00AB567C" w:rsidRPr="00AB567C">
            <w:rPr>
              <w:rFonts w:ascii="Times New Roman" w:eastAsia="Times New Roman" w:hAnsi="Times New Roman" w:cs="Times New Roman"/>
              <w:noProof/>
              <w:color w:val="auto"/>
              <w:lang w:eastAsia="en-GB"/>
            </w:rPr>
            <w:t>(N/A, How to Use a Dial Indicator, 2019)</w:t>
          </w:r>
          <w:r>
            <w:rPr>
              <w:rFonts w:ascii="Times New Roman" w:eastAsia="Times New Roman" w:hAnsi="Times New Roman" w:cs="Times New Roman"/>
              <w:color w:val="auto"/>
              <w:lang w:eastAsia="en-GB"/>
            </w:rPr>
            <w:fldChar w:fldCharType="end"/>
          </w:r>
        </w:sdtContent>
      </w:sdt>
    </w:p>
    <w:p w14:paraId="26A41FEE" w14:textId="77777777" w:rsidR="006C7076" w:rsidRPr="00CB2B78" w:rsidRDefault="006C7076" w:rsidP="00CB2B78">
      <w:pPr>
        <w:rPr>
          <w:lang w:eastAsia="en-GB"/>
        </w:rPr>
      </w:pPr>
    </w:p>
    <w:p w14:paraId="1D675A88" w14:textId="21E68076" w:rsidR="00807D0A" w:rsidRPr="004809A9" w:rsidRDefault="00807D0A" w:rsidP="00256F35">
      <w:pPr>
        <w:pStyle w:val="Heading1"/>
        <w:rPr>
          <w:b/>
          <w:bCs/>
          <w:u w:val="single"/>
        </w:rPr>
      </w:pPr>
      <w:bookmarkStart w:id="8" w:name="_Toc26827980"/>
      <w:r w:rsidRPr="004809A9">
        <w:rPr>
          <w:b/>
          <w:bCs/>
          <w:u w:val="single"/>
        </w:rPr>
        <w:t>Methodology</w:t>
      </w:r>
      <w:bookmarkEnd w:id="8"/>
      <w:r w:rsidR="0063341F">
        <w:rPr>
          <w:b/>
          <w:bCs/>
          <w:u w:val="single"/>
        </w:rPr>
        <w:t>:</w:t>
      </w:r>
    </w:p>
    <w:p w14:paraId="2108D798" w14:textId="482557DF" w:rsidR="00807D0A" w:rsidRDefault="00807D0A" w:rsidP="00807D0A"/>
    <w:p w14:paraId="5BA8D728" w14:textId="22DAE604" w:rsidR="0063341F" w:rsidRDefault="0063341F" w:rsidP="0063341F">
      <w:pPr>
        <w:pStyle w:val="Heading2"/>
        <w:rPr>
          <w:u w:val="single"/>
        </w:rPr>
      </w:pPr>
      <w:r w:rsidRPr="0063341F">
        <w:rPr>
          <w:u w:val="single"/>
        </w:rPr>
        <w:lastRenderedPageBreak/>
        <w:t>Session one</w:t>
      </w:r>
    </w:p>
    <w:p w14:paraId="0C8CBFE3" w14:textId="1FC8DCFB" w:rsidR="002516E6" w:rsidRDefault="001B2446" w:rsidP="0063341F">
      <w:r>
        <w:t xml:space="preserve">Session one was to </w:t>
      </w:r>
      <w:r w:rsidR="00F11ACE">
        <w:t xml:space="preserve">find the </w:t>
      </w:r>
      <w:r w:rsidR="002516E6">
        <w:t>3-axis</w:t>
      </w:r>
      <w:r w:rsidR="00F11ACE">
        <w:t xml:space="preserve"> dimensional space for the outer and inner tie rod ends.</w:t>
      </w:r>
      <w:r w:rsidR="002516E6">
        <w:t xml:space="preserve"> The following presentation as a set of instruction to find the specification points of the outer tie rod</w:t>
      </w:r>
      <w:r w:rsidR="00C23841">
        <w:t>.</w:t>
      </w:r>
      <w:r w:rsidR="00DF723A">
        <w:t xml:space="preserve"> The chassis used on this from a 1996 Diemen Formula Ford</w:t>
      </w:r>
    </w:p>
    <w:p w14:paraId="49AF2C27" w14:textId="77777777" w:rsidR="00C23841" w:rsidRPr="0063341F" w:rsidRDefault="00C23841" w:rsidP="0063341F"/>
    <w:p w14:paraId="21B65A95" w14:textId="77777777" w:rsidR="00C43AD9" w:rsidRDefault="004A7F3F" w:rsidP="009C096A">
      <w:pPr>
        <w:pStyle w:val="Heading3"/>
      </w:pPr>
      <w:r>
        <w:t xml:space="preserve">Setting </w:t>
      </w:r>
      <w:r w:rsidR="00C43AD9">
        <w:t xml:space="preserve">up the session </w:t>
      </w:r>
    </w:p>
    <w:p w14:paraId="1C81CBF1" w14:textId="382E05CB" w:rsidR="00807D0A" w:rsidRDefault="00DF723A" w:rsidP="00C43AD9">
      <w:pPr>
        <w:pStyle w:val="ListParagraph"/>
        <w:numPr>
          <w:ilvl w:val="0"/>
          <w:numId w:val="17"/>
        </w:numPr>
      </w:pPr>
      <w:r>
        <w:t>Firstly, making the steering rod in the central to the chassis by equalizing the distance of the steering rack on the steering box. This is achieved by using a Vernier calliper and measuring the two distance of both sides of the steering rack.</w:t>
      </w:r>
      <w:r w:rsidR="004A7F3F">
        <w:t xml:space="preserve"> After this then lock the steering rack so the data which will be produced will be accurate</w:t>
      </w:r>
    </w:p>
    <w:p w14:paraId="5AE6291A" w14:textId="219D0A42" w:rsidR="00DF723A" w:rsidRPr="00807D0A" w:rsidRDefault="004A7F3F" w:rsidP="00DF723A">
      <w:pPr>
        <w:pStyle w:val="ListParagraph"/>
        <w:numPr>
          <w:ilvl w:val="0"/>
          <w:numId w:val="17"/>
        </w:numPr>
      </w:pPr>
      <w:r>
        <w:t xml:space="preserve">A </w:t>
      </w:r>
      <w:r w:rsidR="00992B64">
        <w:t>sheet</w:t>
      </w:r>
      <w:r>
        <w:t xml:space="preserve"> of paper is placed underneath the flat bed surface where the chassis is on, this is used to plot the various points of the tie rod.</w:t>
      </w:r>
    </w:p>
    <w:p w14:paraId="3A798B3B" w14:textId="5777E941" w:rsidR="00807D0A" w:rsidRDefault="00C43AD9" w:rsidP="009C096A">
      <w:pPr>
        <w:pStyle w:val="Heading3"/>
      </w:pPr>
      <w:r>
        <w:t>Taking the measurement</w:t>
      </w:r>
      <w:r w:rsidR="00C92B4E">
        <w:t>:</w:t>
      </w:r>
    </w:p>
    <w:p w14:paraId="5077960C" w14:textId="77777777" w:rsidR="0008694E" w:rsidRPr="0008694E" w:rsidRDefault="00C43AD9" w:rsidP="00C43AD9">
      <w:pPr>
        <w:pStyle w:val="ListParagraph"/>
        <w:numPr>
          <w:ilvl w:val="0"/>
          <w:numId w:val="17"/>
        </w:numPr>
        <w:rPr>
          <w:rFonts w:eastAsiaTheme="minorEastAsia"/>
        </w:rPr>
      </w:pPr>
      <w:r>
        <w:t>Using an Engineers square, placing it on the side on the work</w:t>
      </w:r>
      <w:r w:rsidR="0008694E">
        <w:t xml:space="preserve"> </w:t>
      </w:r>
      <w:r>
        <w:t xml:space="preserve">bed which has been calibrated to </w:t>
      </w:r>
      <w:r w:rsidR="0008694E">
        <w:t>90</w:t>
      </w:r>
      <m:oMath>
        <m:r>
          <w:rPr>
            <w:rFonts w:ascii="Cambria Math" w:hAnsi="Cambria Math"/>
          </w:rPr>
          <m:t>°</m:t>
        </m:r>
      </m:oMath>
    </w:p>
    <w:p w14:paraId="3E772982" w14:textId="0F8E633E" w:rsidR="00C43AD9" w:rsidRPr="0008694E" w:rsidRDefault="00C43AD9" w:rsidP="00C43AD9">
      <w:pPr>
        <w:pStyle w:val="ListParagraph"/>
        <w:numPr>
          <w:ilvl w:val="0"/>
          <w:numId w:val="17"/>
        </w:numPr>
        <w:rPr>
          <w:rFonts w:eastAsiaTheme="minorEastAsia"/>
        </w:rPr>
      </w:pPr>
      <w:r>
        <w:t xml:space="preserve"> draw a</w:t>
      </w:r>
      <w:r w:rsidR="0008694E">
        <w:t xml:space="preserve"> perpendicular</w:t>
      </w:r>
      <w:r>
        <w:t xml:space="preserve"> line from the centreline of the chassis and the disk brake a small distance beside the hub. This will then show the x, y axis of the chassis which will be worked on. </w:t>
      </w:r>
    </w:p>
    <w:p w14:paraId="3E20267B" w14:textId="401EE08F" w:rsidR="00C43AD9" w:rsidRDefault="0008694E" w:rsidP="009C096A">
      <w:pPr>
        <w:pStyle w:val="Heading4"/>
      </w:pPr>
      <w:r>
        <w:t xml:space="preserve">Finding the x axis </w:t>
      </w:r>
    </w:p>
    <w:p w14:paraId="5B83B627" w14:textId="168498B0" w:rsidR="00841986" w:rsidRDefault="00841986" w:rsidP="00841986">
      <w:pPr>
        <w:pStyle w:val="ListParagraph"/>
        <w:numPr>
          <w:ilvl w:val="0"/>
          <w:numId w:val="17"/>
        </w:numPr>
      </w:pPr>
      <w:r>
        <w:t>To get the x ax</w:t>
      </w:r>
      <w:r w:rsidR="00F11E60">
        <w:t>i</w:t>
      </w:r>
      <w:r>
        <w:t>s, finding the midpoint of the wheel hub is essential</w:t>
      </w:r>
    </w:p>
    <w:p w14:paraId="6DC82B50" w14:textId="60FC8592" w:rsidR="00841986" w:rsidRDefault="00841986" w:rsidP="00841986">
      <w:pPr>
        <w:pStyle w:val="ListParagraph"/>
        <w:numPr>
          <w:ilvl w:val="0"/>
          <w:numId w:val="17"/>
        </w:numPr>
      </w:pPr>
      <w:r>
        <w:t xml:space="preserve">Find the diameter </w:t>
      </w:r>
      <w:r w:rsidR="00F11E60">
        <w:t xml:space="preserve">of the brake disc </w:t>
      </w:r>
      <w:r>
        <w:t xml:space="preserve">using a Vernier Calliper </w:t>
      </w:r>
      <w:r w:rsidR="00F11E60">
        <w:t xml:space="preserve">(138.9mm) </w:t>
      </w:r>
      <w:r>
        <w:t>and the</w:t>
      </w:r>
      <w:r w:rsidR="00F11E60">
        <w:t>n halving it to get the midpoint of the wheel hub (69.45mm)</w:t>
      </w:r>
    </w:p>
    <w:p w14:paraId="5246B92F" w14:textId="6D3B5CBE" w:rsidR="00F11E60" w:rsidRDefault="00F11E60" w:rsidP="00841986">
      <w:pPr>
        <w:pStyle w:val="ListParagraph"/>
        <w:numPr>
          <w:ilvl w:val="0"/>
          <w:numId w:val="17"/>
        </w:numPr>
      </w:pPr>
      <w:r>
        <w:t xml:space="preserve">Using the engineers square, </w:t>
      </w:r>
      <w:r w:rsidR="00024833">
        <w:t>draw</w:t>
      </w:r>
      <w:r>
        <w:t xml:space="preserve"> a horizontal line </w:t>
      </w:r>
      <w:r w:rsidR="00992B64">
        <w:t xml:space="preserve">from the centre point of the wheel hub across the sheet of paper </w:t>
      </w:r>
    </w:p>
    <w:p w14:paraId="1961E6F1" w14:textId="0CC2BB75" w:rsidR="00C92B4E" w:rsidRDefault="00C92B4E" w:rsidP="00C92B4E">
      <w:pPr>
        <w:pStyle w:val="ListParagraph"/>
      </w:pPr>
    </w:p>
    <w:p w14:paraId="61A5A7F0" w14:textId="77777777" w:rsidR="00024833" w:rsidRDefault="00024833" w:rsidP="00992B64"/>
    <w:p w14:paraId="4DB48CFD" w14:textId="77777777" w:rsidR="00024833" w:rsidRDefault="00024833" w:rsidP="00992B64"/>
    <w:p w14:paraId="4600ED90" w14:textId="77777777" w:rsidR="00024833" w:rsidRDefault="00024833" w:rsidP="00992B64"/>
    <w:p w14:paraId="5F547715" w14:textId="57290D2F" w:rsidR="00992B64" w:rsidRDefault="00024833" w:rsidP="009C096A">
      <w:pPr>
        <w:pStyle w:val="Heading4"/>
      </w:pPr>
      <w:r>
        <w:lastRenderedPageBreak/>
        <w:t xml:space="preserve">Finding Y axis </w:t>
      </w:r>
    </w:p>
    <w:p w14:paraId="10F0BAA8" w14:textId="70CC4E33" w:rsidR="00024833" w:rsidRDefault="00024833" w:rsidP="00024833">
      <w:pPr>
        <w:pStyle w:val="ListParagraph"/>
        <w:numPr>
          <w:ilvl w:val="0"/>
          <w:numId w:val="17"/>
        </w:numPr>
      </w:pPr>
      <w:r>
        <w:t xml:space="preserve">The y axis is the 2-dimensional vertical line which runs through the chassis from front to back </w:t>
      </w:r>
    </w:p>
    <w:p w14:paraId="5E1F3322" w14:textId="53B7C5EB" w:rsidR="00024833" w:rsidRPr="00807D0A" w:rsidRDefault="00024833" w:rsidP="00024833">
      <w:pPr>
        <w:pStyle w:val="ListParagraph"/>
        <w:numPr>
          <w:ilvl w:val="0"/>
          <w:numId w:val="17"/>
        </w:numPr>
      </w:pPr>
      <w:r>
        <w:t>For this session It will be a basic line just a small distance away from the wheel hub to make it simple.</w:t>
      </w:r>
    </w:p>
    <w:p w14:paraId="2858EEFE" w14:textId="2E3C5554" w:rsidR="00C92B4E" w:rsidRPr="00C92B4E" w:rsidRDefault="00C92B4E" w:rsidP="00C92B4E">
      <w:pPr>
        <w:pStyle w:val="Heading3"/>
        <w:rPr>
          <w:u w:val="single"/>
        </w:rPr>
      </w:pPr>
      <w:r w:rsidRPr="00C92B4E">
        <w:rPr>
          <w:u w:val="single"/>
        </w:rPr>
        <w:t>Inner Tie Rod</w:t>
      </w:r>
      <w:r>
        <w:rPr>
          <w:u w:val="single"/>
        </w:rPr>
        <w:t>:</w:t>
      </w:r>
    </w:p>
    <w:p w14:paraId="63DF367D" w14:textId="77E8530C" w:rsidR="00807D0A" w:rsidRDefault="00DC75BB" w:rsidP="009C096A">
      <w:pPr>
        <w:pStyle w:val="Heading4"/>
      </w:pPr>
      <w:r>
        <w:t xml:space="preserve">Plotting </w:t>
      </w:r>
      <w:r w:rsidR="0027609D">
        <w:t>x axis</w:t>
      </w:r>
    </w:p>
    <w:p w14:paraId="2DCA27D3" w14:textId="26CFB8D6" w:rsidR="00DC75BB" w:rsidRDefault="00DC75BB" w:rsidP="00DC75BB">
      <w:pPr>
        <w:pStyle w:val="ListParagraph"/>
        <w:numPr>
          <w:ilvl w:val="0"/>
          <w:numId w:val="17"/>
        </w:numPr>
      </w:pPr>
      <w:r>
        <w:t>To find the outer tie rod point, finding the midpoint of the bolt head is needed</w:t>
      </w:r>
    </w:p>
    <w:p w14:paraId="09F2BA5E" w14:textId="1109378C" w:rsidR="00DC75BB" w:rsidRDefault="00DC75BB" w:rsidP="00DC75BB">
      <w:pPr>
        <w:pStyle w:val="ListParagraph"/>
        <w:numPr>
          <w:ilvl w:val="0"/>
          <w:numId w:val="17"/>
        </w:numPr>
      </w:pPr>
      <w:r>
        <w:t xml:space="preserve">Using the Vernier calliper the diameter of the bolt </w:t>
      </w:r>
      <m:oMath>
        <m:r>
          <w:rPr>
            <w:rFonts w:ascii="Cambria Math" w:hAnsi="Cambria Math"/>
          </w:rPr>
          <m:t>(9.31mm</m:t>
        </m:r>
      </m:oMath>
      <w:r>
        <w:t>) and halving it to get the midpoint (</w:t>
      </w:r>
      <m:oMath>
        <m:r>
          <w:rPr>
            <w:rFonts w:ascii="Cambria Math" w:hAnsi="Cambria Math"/>
          </w:rPr>
          <m:t>4.65mm</m:t>
        </m:r>
      </m:oMath>
      <w:r>
        <w:t>)</w:t>
      </w:r>
    </w:p>
    <w:p w14:paraId="42A3113F" w14:textId="2DB6F143" w:rsidR="00DC75BB" w:rsidRDefault="00DC75BB" w:rsidP="00DC75BB">
      <w:pPr>
        <w:pStyle w:val="ListParagraph"/>
        <w:numPr>
          <w:ilvl w:val="0"/>
          <w:numId w:val="17"/>
        </w:numPr>
      </w:pPr>
      <w:r>
        <w:t>Using the Vernier calliper measured the blade of right angle (</w:t>
      </w:r>
      <m:oMath>
        <m:r>
          <w:rPr>
            <w:rFonts w:ascii="Cambria Math" w:hAnsi="Cambria Math"/>
          </w:rPr>
          <m:t>38.3mm</m:t>
        </m:r>
      </m:oMath>
      <w:r>
        <w:t>)</w:t>
      </w:r>
    </w:p>
    <w:p w14:paraId="585894AA" w14:textId="25C3C2EA" w:rsidR="00DC75BB" w:rsidRDefault="00DC75BB" w:rsidP="00DC75BB">
      <w:pPr>
        <w:pStyle w:val="ListParagraph"/>
        <w:numPr>
          <w:ilvl w:val="0"/>
          <w:numId w:val="17"/>
        </w:numPr>
      </w:pPr>
      <w:r>
        <w:t>Using the Vernier calliper measure the diameter of the boss (</w:t>
      </w:r>
      <m:oMath>
        <m:r>
          <w:rPr>
            <w:rFonts w:ascii="Cambria Math" w:hAnsi="Cambria Math"/>
          </w:rPr>
          <m:t>30.12mm</m:t>
        </m:r>
      </m:oMath>
      <w:r>
        <w:t>) and halving it to get the midpoint (</w:t>
      </w:r>
      <m:oMath>
        <m:r>
          <w:rPr>
            <w:rFonts w:ascii="Cambria Math" w:hAnsi="Cambria Math"/>
          </w:rPr>
          <m:t>15.06mm</m:t>
        </m:r>
      </m:oMath>
      <w:r>
        <w:t>)</w:t>
      </w:r>
    </w:p>
    <w:p w14:paraId="7B7F716B" w14:textId="4932FC10" w:rsidR="00DC75BB" w:rsidRDefault="00DC75BB" w:rsidP="00DC75BB">
      <w:pPr>
        <w:pStyle w:val="ListParagraph"/>
        <w:numPr>
          <w:ilvl w:val="0"/>
          <w:numId w:val="17"/>
        </w:numPr>
      </w:pPr>
      <w:r>
        <w:t>Then adding the two recent measurements together (</w:t>
      </w:r>
      <m:oMath>
        <m:r>
          <w:rPr>
            <w:rFonts w:ascii="Cambria Math" w:hAnsi="Cambria Math"/>
          </w:rPr>
          <m:t>38.3 + 15.06 = 53.36mm</m:t>
        </m:r>
      </m:oMath>
      <w:r>
        <w:t>)</w:t>
      </w:r>
    </w:p>
    <w:p w14:paraId="19A2CDB1" w14:textId="39C0A447" w:rsidR="00DC75BB" w:rsidRDefault="0027609D" w:rsidP="00DC75BB">
      <w:pPr>
        <w:pStyle w:val="ListParagraph"/>
        <w:numPr>
          <w:ilvl w:val="0"/>
          <w:numId w:val="17"/>
        </w:numPr>
      </w:pPr>
      <w:r>
        <w:t xml:space="preserve">On the sheet of paper plotted down </w:t>
      </w:r>
      <w:r w:rsidR="00E16100">
        <w:t>(</w:t>
      </w:r>
      <m:oMath>
        <m:r>
          <w:rPr>
            <w:rFonts w:ascii="Cambria Math" w:hAnsi="Cambria Math"/>
          </w:rPr>
          <m:t>53.36mm</m:t>
        </m:r>
      </m:oMath>
      <w:r w:rsidR="00E16100">
        <w:t>)</w:t>
      </w:r>
      <w:r>
        <w:t xml:space="preserve"> as a reference</w:t>
      </w:r>
    </w:p>
    <w:p w14:paraId="35BD155B" w14:textId="65A756CC" w:rsidR="0027609D" w:rsidRDefault="0027609D" w:rsidP="0027609D">
      <w:pPr>
        <w:pStyle w:val="ListParagraph"/>
        <w:numPr>
          <w:ilvl w:val="0"/>
          <w:numId w:val="17"/>
        </w:numPr>
      </w:pPr>
      <w:r>
        <w:t>Using a steel ruler, measure the line across the x axis (151.84mm)</w:t>
      </w:r>
    </w:p>
    <w:p w14:paraId="5FB9BDF4" w14:textId="372F573E" w:rsidR="0027609D" w:rsidRDefault="0027609D" w:rsidP="009C096A">
      <w:pPr>
        <w:pStyle w:val="Heading4"/>
      </w:pPr>
      <w:r>
        <w:t xml:space="preserve">Plotting y axis </w:t>
      </w:r>
    </w:p>
    <w:p w14:paraId="2E32ACC8" w14:textId="055A2F19" w:rsidR="0027609D" w:rsidRDefault="00F30264" w:rsidP="0027609D">
      <w:pPr>
        <w:pStyle w:val="ListParagraph"/>
        <w:numPr>
          <w:ilvl w:val="0"/>
          <w:numId w:val="17"/>
        </w:numPr>
      </w:pPr>
      <w:r>
        <w:t>On the midpoint of the bolt head on the outer tie rod (</w:t>
      </w:r>
      <m:oMath>
        <m:r>
          <w:rPr>
            <w:rFonts w:ascii="Cambria Math" w:hAnsi="Cambria Math"/>
          </w:rPr>
          <m:t>4.65mm</m:t>
        </m:r>
      </m:oMath>
      <w:r>
        <w:t>)</w:t>
      </w:r>
    </w:p>
    <w:p w14:paraId="0B7D03BC" w14:textId="71F2BD2F" w:rsidR="00F30264" w:rsidRDefault="00F30264" w:rsidP="0027609D">
      <w:pPr>
        <w:pStyle w:val="ListParagraph"/>
        <w:numPr>
          <w:ilvl w:val="0"/>
          <w:numId w:val="17"/>
        </w:numPr>
      </w:pPr>
      <w:r>
        <w:t>Using that point plotted the y axis which then measure to (</w:t>
      </w:r>
      <m:oMath>
        <m:r>
          <w:rPr>
            <w:rFonts w:ascii="Cambria Math" w:hAnsi="Cambria Math"/>
          </w:rPr>
          <m:t>187mm</m:t>
        </m:r>
      </m:oMath>
      <w:r>
        <w:t>)</w:t>
      </w:r>
    </w:p>
    <w:p w14:paraId="0850AF43" w14:textId="530C9BED" w:rsidR="009C096A" w:rsidRDefault="009C096A" w:rsidP="0027609D">
      <w:pPr>
        <w:pStyle w:val="ListParagraph"/>
        <w:numPr>
          <w:ilvl w:val="0"/>
          <w:numId w:val="17"/>
        </w:numPr>
      </w:pPr>
      <m:oMath>
        <m:r>
          <w:rPr>
            <w:rFonts w:ascii="Cambria Math" w:hAnsi="Cambria Math"/>
          </w:rPr>
          <m:t>y=187mm</m:t>
        </m:r>
      </m:oMath>
    </w:p>
    <w:p w14:paraId="590CCD9F" w14:textId="2787DC91" w:rsidR="00F30264" w:rsidRDefault="00F30264" w:rsidP="009C096A">
      <w:pPr>
        <w:pStyle w:val="Heading4"/>
      </w:pPr>
      <w:r>
        <w:t>Plotting z axis</w:t>
      </w:r>
    </w:p>
    <w:p w14:paraId="22256039" w14:textId="33AA14D6" w:rsidR="00F30264" w:rsidRDefault="00E16100" w:rsidP="00F30264">
      <w:pPr>
        <w:pStyle w:val="ListParagraph"/>
        <w:numPr>
          <w:ilvl w:val="0"/>
          <w:numId w:val="17"/>
        </w:numPr>
      </w:pPr>
      <w:r>
        <w:t xml:space="preserve">To measure the height since the height gauge isn’t tall enough, using </w:t>
      </w:r>
      <w:r w:rsidR="00785821">
        <w:t>an</w:t>
      </w:r>
      <w:r>
        <w:t xml:space="preserve"> </w:t>
      </w:r>
      <w:r w:rsidR="00785821">
        <w:t>engineer</w:t>
      </w:r>
      <w:r>
        <w:t xml:space="preserve"> block for the extra height was needed</w:t>
      </w:r>
    </w:p>
    <w:p w14:paraId="3C8D7554" w14:textId="2F1221ED" w:rsidR="00E16100" w:rsidRDefault="00785821" w:rsidP="00F30264">
      <w:pPr>
        <w:pStyle w:val="ListParagraph"/>
        <w:numPr>
          <w:ilvl w:val="0"/>
          <w:numId w:val="17"/>
        </w:numPr>
      </w:pPr>
      <w:r>
        <w:t>Using a Vernier calliper used to measure the height of the engineer block (</w:t>
      </w:r>
      <m:oMath>
        <m:r>
          <w:rPr>
            <w:rFonts w:ascii="Cambria Math" w:hAnsi="Cambria Math"/>
          </w:rPr>
          <m:t>50.8mm</m:t>
        </m:r>
      </m:oMath>
      <w:r>
        <w:t>)</w:t>
      </w:r>
    </w:p>
    <w:p w14:paraId="3290C52A" w14:textId="194EC91E" w:rsidR="00E16100" w:rsidRDefault="00E16100" w:rsidP="00F30264">
      <w:pPr>
        <w:pStyle w:val="ListParagraph"/>
        <w:numPr>
          <w:ilvl w:val="0"/>
          <w:numId w:val="17"/>
        </w:numPr>
      </w:pPr>
      <w:r>
        <w:t>Then placing the height gauge on top of the block to measure</w:t>
      </w:r>
      <w:r w:rsidR="0094699D">
        <w:t xml:space="preserve"> distance</w:t>
      </w:r>
      <w:r>
        <w:t xml:space="preserve"> the top of the outer tie rod bold</w:t>
      </w:r>
      <w:r w:rsidR="0094699D">
        <w:t xml:space="preserve"> to the bottom of the height gauge</w:t>
      </w:r>
      <m:oMath>
        <m:r>
          <w:rPr>
            <w:rFonts w:ascii="Cambria Math" w:hAnsi="Cambria Math"/>
          </w:rPr>
          <m:t>(264.69mm</m:t>
        </m:r>
      </m:oMath>
      <w:r>
        <w:t>)</w:t>
      </w:r>
    </w:p>
    <w:p w14:paraId="55216B93" w14:textId="25C6B854" w:rsidR="00E16100" w:rsidRPr="009C096A" w:rsidRDefault="00E16100" w:rsidP="005B2978">
      <w:pPr>
        <w:pStyle w:val="ListParagraph"/>
        <w:numPr>
          <w:ilvl w:val="0"/>
          <w:numId w:val="17"/>
        </w:numPr>
      </w:pPr>
      <w:r>
        <w:t xml:space="preserve">To measure the total height </w:t>
      </w:r>
      <w:r w:rsidR="0094699D">
        <w:t>including</w:t>
      </w:r>
      <w:r>
        <w:t xml:space="preserve"> the engineers block (</w:t>
      </w:r>
      <m:oMath>
        <m:r>
          <w:rPr>
            <w:rFonts w:ascii="Cambria Math" w:hAnsi="Cambria Math"/>
          </w:rPr>
          <m:t>50.8 + 264.69 = 315.49mm</m:t>
        </m:r>
      </m:oMath>
      <w:r>
        <w:t>)</w:t>
      </w:r>
      <w:r w:rsidR="005B2978">
        <w:t xml:space="preserve">, </w:t>
      </w:r>
      <w:r w:rsidR="005B2978">
        <w:softHyphen/>
      </w:r>
      <w:r w:rsidR="002A5427">
        <w:softHyphen/>
        <w:t xml:space="preserve"> (</w:t>
      </w:r>
      <m:oMath>
        <m:r>
          <w:rPr>
            <w:rFonts w:ascii="Cambria Math" w:hAnsi="Cambria Math"/>
          </w:rPr>
          <m:t>315.49-4.65=310.84mm)</m:t>
        </m:r>
      </m:oMath>
    </w:p>
    <w:p w14:paraId="539A3133" w14:textId="13C7D218" w:rsidR="009C096A" w:rsidRPr="00807D0A" w:rsidRDefault="009C096A" w:rsidP="005B2978">
      <w:pPr>
        <w:pStyle w:val="ListParagraph"/>
        <w:numPr>
          <w:ilvl w:val="0"/>
          <w:numId w:val="17"/>
        </w:numPr>
      </w:pPr>
      <m:oMath>
        <m:r>
          <w:rPr>
            <w:rFonts w:ascii="Cambria Math" w:hAnsi="Cambria Math"/>
          </w:rPr>
          <m:t>z=310.84mm</m:t>
        </m:r>
      </m:oMath>
    </w:p>
    <w:p w14:paraId="053A545F" w14:textId="77777777" w:rsidR="00807D0A" w:rsidRPr="00807D0A" w:rsidRDefault="00807D0A" w:rsidP="00807D0A"/>
    <w:p w14:paraId="29C376C3" w14:textId="77777777" w:rsidR="00807D0A" w:rsidRPr="00807D0A" w:rsidRDefault="00807D0A" w:rsidP="00807D0A"/>
    <w:p w14:paraId="57DCB579" w14:textId="7D9EFBA6" w:rsidR="00807D0A" w:rsidRDefault="00C92B4E" w:rsidP="009C096A">
      <w:pPr>
        <w:pStyle w:val="Heading3"/>
        <w:rPr>
          <w:u w:val="single"/>
        </w:rPr>
      </w:pPr>
      <w:r>
        <w:rPr>
          <w:u w:val="single"/>
        </w:rPr>
        <w:lastRenderedPageBreak/>
        <w:t>Outer</w:t>
      </w:r>
      <w:r w:rsidR="009C096A" w:rsidRPr="009C096A">
        <w:rPr>
          <w:u w:val="single"/>
        </w:rPr>
        <w:t xml:space="preserve"> Tie Rod</w:t>
      </w:r>
      <w:r>
        <w:rPr>
          <w:u w:val="single"/>
        </w:rPr>
        <w:t>:</w:t>
      </w:r>
    </w:p>
    <w:p w14:paraId="35D86D0A" w14:textId="1F7E074A" w:rsidR="009C096A" w:rsidRDefault="009C096A" w:rsidP="009C096A">
      <w:pPr>
        <w:pStyle w:val="Heading4"/>
      </w:pPr>
      <w:r>
        <w:t>Plotting x axis</w:t>
      </w:r>
    </w:p>
    <w:p w14:paraId="0CCF7F80" w14:textId="1060F063" w:rsidR="009C096A" w:rsidRDefault="009C096A" w:rsidP="009C096A">
      <w:pPr>
        <w:pStyle w:val="ListParagraph"/>
        <w:numPr>
          <w:ilvl w:val="0"/>
          <w:numId w:val="17"/>
        </w:numPr>
      </w:pPr>
      <w:r>
        <w:t>Using the Vernier Calliper measure the distance from the centre of the bolt to the straight edge (12.15mm)</w:t>
      </w:r>
    </w:p>
    <w:p w14:paraId="13DE701B" w14:textId="44F510DC" w:rsidR="009C096A" w:rsidRDefault="009C096A" w:rsidP="009C096A">
      <w:pPr>
        <w:pStyle w:val="ListParagraph"/>
        <w:numPr>
          <w:ilvl w:val="0"/>
          <w:numId w:val="17"/>
        </w:numPr>
      </w:pPr>
      <w:r>
        <w:t xml:space="preserve">Then plot the point on the sheet of paper 12.15mm from the straight edge </w:t>
      </w:r>
    </w:p>
    <w:p w14:paraId="68B3634B" w14:textId="47A9B2B5" w:rsidR="009C096A" w:rsidRPr="009C096A" w:rsidRDefault="009C096A" w:rsidP="009C096A">
      <w:pPr>
        <w:pStyle w:val="ListParagraph"/>
        <w:numPr>
          <w:ilvl w:val="0"/>
          <w:numId w:val="17"/>
        </w:numPr>
      </w:pPr>
      <w:r>
        <w:t xml:space="preserve">Using the steel ruler measure the point from x axis </w:t>
      </w:r>
      <m:oMath>
        <m:r>
          <w:rPr>
            <w:rFonts w:ascii="Cambria Math" w:hAnsi="Cambria Math"/>
          </w:rPr>
          <m:t>(-65.8mm)</m:t>
        </m:r>
      </m:oMath>
    </w:p>
    <w:p w14:paraId="54399F19" w14:textId="40EA5B34" w:rsidR="009C096A" w:rsidRPr="009C096A" w:rsidRDefault="009C096A" w:rsidP="009C096A">
      <w:pPr>
        <w:pStyle w:val="ListParagraph"/>
        <w:numPr>
          <w:ilvl w:val="0"/>
          <w:numId w:val="17"/>
        </w:numPr>
      </w:pPr>
      <m:oMath>
        <m:r>
          <w:rPr>
            <w:rFonts w:ascii="Cambria Math" w:hAnsi="Cambria Math"/>
          </w:rPr>
          <m:t>x= -65.8mm</m:t>
        </m:r>
      </m:oMath>
    </w:p>
    <w:p w14:paraId="79B9B201" w14:textId="0FC2219F" w:rsidR="009C096A" w:rsidRDefault="009C096A" w:rsidP="009C096A">
      <w:pPr>
        <w:pStyle w:val="Heading4"/>
      </w:pPr>
      <w:r>
        <w:t>Plotting y axis</w:t>
      </w:r>
    </w:p>
    <w:p w14:paraId="25908F2E" w14:textId="7E61CDB8" w:rsidR="009C096A" w:rsidRDefault="009B4E67" w:rsidP="009C096A">
      <w:pPr>
        <w:pStyle w:val="ListParagraph"/>
        <w:numPr>
          <w:ilvl w:val="0"/>
          <w:numId w:val="17"/>
        </w:numPr>
      </w:pPr>
      <w:r>
        <w:t xml:space="preserve">Using the Vernier calliper measure the distance from the bolt to the straight edge </w:t>
      </w:r>
      <m:oMath>
        <m:r>
          <w:rPr>
            <w:rFonts w:ascii="Cambria Math" w:hAnsi="Cambria Math"/>
          </w:rPr>
          <m:t>(26.7+4.65=31.38mm)</m:t>
        </m:r>
      </m:oMath>
    </w:p>
    <w:p w14:paraId="0FC9D2C4" w14:textId="79977A37" w:rsidR="009B4E67" w:rsidRDefault="009B4E67" w:rsidP="009C096A">
      <w:pPr>
        <w:pStyle w:val="ListParagraph"/>
        <w:numPr>
          <w:ilvl w:val="0"/>
          <w:numId w:val="17"/>
        </w:numPr>
      </w:pPr>
      <w:r>
        <w:t xml:space="preserve">Then plotting </w:t>
      </w:r>
      <m:oMath>
        <m:r>
          <w:rPr>
            <w:rFonts w:ascii="Cambria Math" w:hAnsi="Cambria Math"/>
          </w:rPr>
          <m:t>31.38mm</m:t>
        </m:r>
      </m:oMath>
      <w:r>
        <w:t xml:space="preserve"> on the sheet of paper</w:t>
      </w:r>
    </w:p>
    <w:p w14:paraId="6FE418F4" w14:textId="771A7BCA" w:rsidR="009B4E67" w:rsidRDefault="009B4E67" w:rsidP="009C096A">
      <w:pPr>
        <w:pStyle w:val="ListParagraph"/>
        <w:numPr>
          <w:ilvl w:val="0"/>
          <w:numId w:val="17"/>
        </w:numPr>
      </w:pPr>
      <w:r>
        <w:t>Using the steel ruler measure the point from y axis (</w:t>
      </w:r>
      <m:oMath>
        <m:r>
          <w:rPr>
            <w:rFonts w:ascii="Cambria Math" w:hAnsi="Cambria Math"/>
          </w:rPr>
          <m:t>740.5mm</m:t>
        </m:r>
      </m:oMath>
      <w:r>
        <w:t xml:space="preserve">) </w:t>
      </w:r>
    </w:p>
    <w:p w14:paraId="4E0BF542" w14:textId="159BA704" w:rsidR="00C92B4E" w:rsidRDefault="00C92B4E" w:rsidP="009C096A">
      <w:pPr>
        <w:pStyle w:val="ListParagraph"/>
        <w:numPr>
          <w:ilvl w:val="0"/>
          <w:numId w:val="17"/>
        </w:numPr>
      </w:pPr>
      <m:oMath>
        <m:r>
          <w:rPr>
            <w:rFonts w:ascii="Cambria Math" w:hAnsi="Cambria Math"/>
          </w:rPr>
          <m:t>y=740.5mm</m:t>
        </m:r>
      </m:oMath>
    </w:p>
    <w:p w14:paraId="4D6C1826" w14:textId="7D7C37C1" w:rsidR="009B4E67" w:rsidRDefault="009B4E67" w:rsidP="009B4E67">
      <w:pPr>
        <w:pStyle w:val="Heading4"/>
      </w:pPr>
      <w:r>
        <w:t>Plotting z axis</w:t>
      </w:r>
    </w:p>
    <w:p w14:paraId="2173E2D2" w14:textId="352EADFF" w:rsidR="009B4E67" w:rsidRDefault="00785821" w:rsidP="009B4E67">
      <w:pPr>
        <w:pStyle w:val="ListParagraph"/>
        <w:numPr>
          <w:ilvl w:val="0"/>
          <w:numId w:val="17"/>
        </w:numPr>
      </w:pPr>
      <w:r>
        <w:t>Using an engineer block (</w:t>
      </w:r>
      <m:oMath>
        <m:r>
          <w:rPr>
            <w:rFonts w:ascii="Cambria Math" w:hAnsi="Cambria Math"/>
          </w:rPr>
          <m:t>50.8mm</m:t>
        </m:r>
      </m:oMath>
      <w:r>
        <w:t>) for extra height reachability because the height gauge is not high enough</w:t>
      </w:r>
    </w:p>
    <w:p w14:paraId="743B4B78" w14:textId="280E51B3" w:rsidR="00C92B4E" w:rsidRDefault="00785821" w:rsidP="009B4E67">
      <w:pPr>
        <w:pStyle w:val="ListParagraph"/>
        <w:numPr>
          <w:ilvl w:val="0"/>
          <w:numId w:val="17"/>
        </w:numPr>
      </w:pPr>
      <w:r>
        <w:t>Measure the height of the bolt with the engineer block (</w:t>
      </w:r>
      <m:oMath>
        <m:r>
          <w:rPr>
            <w:rFonts w:ascii="Cambria Math" w:hAnsi="Cambria Math"/>
          </w:rPr>
          <m:t>262.39+50.8=313.19mm</m:t>
        </m:r>
      </m:oMath>
      <w:r>
        <w:t>)</w:t>
      </w:r>
    </w:p>
    <w:p w14:paraId="1CC8F265" w14:textId="06A4B0AC" w:rsidR="00C92B4E" w:rsidRPr="009B4E67" w:rsidRDefault="00C92B4E" w:rsidP="009B4E67">
      <w:pPr>
        <w:pStyle w:val="ListParagraph"/>
        <w:numPr>
          <w:ilvl w:val="0"/>
          <w:numId w:val="17"/>
        </w:numPr>
      </w:pPr>
      <m:oMath>
        <m:r>
          <w:rPr>
            <w:rFonts w:ascii="Cambria Math" w:hAnsi="Cambria Math"/>
          </w:rPr>
          <m:t>z=313.19mm</m:t>
        </m:r>
      </m:oMath>
    </w:p>
    <w:p w14:paraId="26662456" w14:textId="77777777" w:rsidR="009B4E67" w:rsidRPr="009C096A" w:rsidRDefault="009B4E67" w:rsidP="009B4E67">
      <w:pPr>
        <w:ind w:left="360"/>
      </w:pPr>
    </w:p>
    <w:p w14:paraId="492ABF0B" w14:textId="77777777" w:rsidR="00807D0A" w:rsidRPr="00807D0A" w:rsidRDefault="00807D0A" w:rsidP="00807D0A"/>
    <w:p w14:paraId="07EFEBE8" w14:textId="77777777" w:rsidR="00807D0A" w:rsidRPr="00807D0A" w:rsidRDefault="00807D0A" w:rsidP="00807D0A"/>
    <w:p w14:paraId="1A39CDC5" w14:textId="77777777" w:rsidR="00807D0A" w:rsidRPr="00807D0A" w:rsidRDefault="00807D0A" w:rsidP="00807D0A"/>
    <w:p w14:paraId="3697B1AB" w14:textId="77777777" w:rsidR="00807D0A" w:rsidRPr="00807D0A" w:rsidRDefault="00807D0A" w:rsidP="00807D0A"/>
    <w:p w14:paraId="7487C250" w14:textId="77777777" w:rsidR="00807D0A" w:rsidRPr="00807D0A" w:rsidRDefault="00807D0A" w:rsidP="00807D0A"/>
    <w:p w14:paraId="1736650F" w14:textId="77777777" w:rsidR="00807D0A" w:rsidRPr="00807D0A" w:rsidRDefault="00807D0A" w:rsidP="00807D0A"/>
    <w:p w14:paraId="1CCFBCCE" w14:textId="6B45C4B2" w:rsidR="00807D0A" w:rsidRDefault="00C92B4E" w:rsidP="00C92B4E">
      <w:pPr>
        <w:pStyle w:val="Heading2"/>
        <w:rPr>
          <w:u w:val="single"/>
        </w:rPr>
      </w:pPr>
      <w:r w:rsidRPr="00C92B4E">
        <w:rPr>
          <w:u w:val="single"/>
        </w:rPr>
        <w:lastRenderedPageBreak/>
        <w:t>Session two</w:t>
      </w:r>
    </w:p>
    <w:p w14:paraId="6E97D5C6" w14:textId="5D3FD152" w:rsidR="00C92B4E" w:rsidRDefault="007458A4" w:rsidP="00C92B4E">
      <w:r>
        <w:t xml:space="preserve">This session was to understand the suspension system with </w:t>
      </w:r>
      <w:r w:rsidR="007A540C">
        <w:t>suspension travel, Camber and bump steer during suspension travel</w:t>
      </w:r>
      <w:r>
        <w:t xml:space="preserve"> of the chosen </w:t>
      </w:r>
      <w:r w:rsidR="007A540C">
        <w:t>chassis</w:t>
      </w:r>
      <w:r>
        <w:t xml:space="preserve"> (1996 Van Diemen Formula Ford)</w:t>
      </w:r>
      <w:r w:rsidR="007A540C">
        <w:t>.</w:t>
      </w:r>
    </w:p>
    <w:p w14:paraId="5903029A" w14:textId="77777777" w:rsidR="007A540C" w:rsidRDefault="007A540C" w:rsidP="007A540C">
      <w:pPr>
        <w:pStyle w:val="Heading4"/>
      </w:pPr>
      <w:r>
        <w:t>Setting up the session</w:t>
      </w:r>
    </w:p>
    <w:p w14:paraId="6E16C2AC" w14:textId="5C06826D" w:rsidR="007A540C" w:rsidRDefault="007A540C" w:rsidP="007A540C">
      <w:pPr>
        <w:pStyle w:val="ListParagraph"/>
        <w:numPr>
          <w:ilvl w:val="0"/>
          <w:numId w:val="17"/>
        </w:numPr>
      </w:pPr>
      <w:r>
        <w:t>Removed the damper located in the front midsection of the chassis and replaced it with an adjustable rod in a fully extended setting</w:t>
      </w:r>
    </w:p>
    <w:p w14:paraId="00C6743B" w14:textId="2E0B370F" w:rsidR="007A540C" w:rsidRDefault="007A540C" w:rsidP="007A540C">
      <w:pPr>
        <w:pStyle w:val="ListParagraph"/>
        <w:numPr>
          <w:ilvl w:val="0"/>
          <w:numId w:val="17"/>
        </w:numPr>
      </w:pPr>
      <w:r>
        <w:t>Fitted an inclinometer to the brake disc perpendicular to the floor and set as zero</w:t>
      </w:r>
    </w:p>
    <w:p w14:paraId="7F4C13AF" w14:textId="13D64CDE" w:rsidR="007A540C" w:rsidRDefault="007A540C" w:rsidP="007A540C">
      <w:pPr>
        <w:pStyle w:val="ListParagraph"/>
        <w:numPr>
          <w:ilvl w:val="0"/>
          <w:numId w:val="17"/>
        </w:numPr>
      </w:pPr>
      <w:r>
        <w:t>Find a flat surface and place the height gauge on the wheel hub and set it as zero</w:t>
      </w:r>
    </w:p>
    <w:p w14:paraId="44C02B25" w14:textId="77777777" w:rsidR="00785821" w:rsidRDefault="007A540C" w:rsidP="00785821">
      <w:pPr>
        <w:pStyle w:val="ListParagraph"/>
        <w:numPr>
          <w:ilvl w:val="0"/>
          <w:numId w:val="17"/>
        </w:numPr>
      </w:pPr>
      <w:r>
        <w:t xml:space="preserve">Attach a </w:t>
      </w:r>
      <w:r w:rsidR="00785821">
        <w:t>measuring plate on the wheel hub a tighten till no movement is seen</w:t>
      </w:r>
    </w:p>
    <w:p w14:paraId="2FF4129C" w14:textId="77777777" w:rsidR="00785821" w:rsidRDefault="00785821" w:rsidP="00785821">
      <w:pPr>
        <w:pStyle w:val="ListParagraph"/>
        <w:numPr>
          <w:ilvl w:val="0"/>
          <w:numId w:val="17"/>
        </w:numPr>
      </w:pPr>
      <w:r>
        <w:t>Place a pair of DTI gauge on both ends of the measuring plate on the hub</w:t>
      </w:r>
    </w:p>
    <w:p w14:paraId="4C8CFDA7" w14:textId="77777777" w:rsidR="00785821" w:rsidRDefault="00785821" w:rsidP="00785821">
      <w:pPr>
        <w:pStyle w:val="ListParagraph"/>
        <w:numPr>
          <w:ilvl w:val="0"/>
          <w:numId w:val="17"/>
        </w:numPr>
      </w:pPr>
      <w:r>
        <w:t>Last of all ensure all measuring equipment is set as zero</w:t>
      </w:r>
    </w:p>
    <w:p w14:paraId="24D8D144" w14:textId="77777777" w:rsidR="00785821" w:rsidRDefault="00785821" w:rsidP="00785821">
      <w:pPr>
        <w:pStyle w:val="Heading4"/>
      </w:pPr>
      <w:r>
        <w:t>Taking measurement</w:t>
      </w:r>
    </w:p>
    <w:p w14:paraId="2D5EA2F9" w14:textId="51CFD27C" w:rsidR="00785821" w:rsidRDefault="00785821" w:rsidP="00785821">
      <w:pPr>
        <w:pStyle w:val="ListParagraph"/>
        <w:numPr>
          <w:ilvl w:val="0"/>
          <w:numId w:val="17"/>
        </w:numPr>
      </w:pPr>
      <w:r>
        <w:t xml:space="preserve">Using the Vernier Calliper to measure the distance between the adjusting nut </w:t>
      </w:r>
      <w:r w:rsidR="00AB417B">
        <w:t>by turning 2 revolutions clock wise to screw inwards, this</w:t>
      </w:r>
      <w:r>
        <w:t xml:space="preserve"> represents the suspension travel</w:t>
      </w:r>
    </w:p>
    <w:p w14:paraId="216FF53F" w14:textId="36AF4685" w:rsidR="00AB417B" w:rsidRDefault="007A540C" w:rsidP="00AB417B">
      <w:pPr>
        <w:pStyle w:val="ListParagraph"/>
        <w:numPr>
          <w:ilvl w:val="0"/>
          <w:numId w:val="17"/>
        </w:numPr>
      </w:pPr>
      <w:r>
        <w:t xml:space="preserve"> </w:t>
      </w:r>
      <w:r w:rsidR="00AB417B">
        <w:t xml:space="preserve">While changing the length of the suspension travel observe the Inclinometer and the DTI gauge to the nearest 0.001” </w:t>
      </w:r>
    </w:p>
    <w:p w14:paraId="7D311F00" w14:textId="63808EA6" w:rsidR="0064206D" w:rsidRDefault="0064206D" w:rsidP="00AB417B">
      <w:pPr>
        <w:pStyle w:val="ListParagraph"/>
        <w:numPr>
          <w:ilvl w:val="0"/>
          <w:numId w:val="17"/>
        </w:numPr>
      </w:pPr>
      <w:r>
        <w:t xml:space="preserve">Repeat 10 times </w:t>
      </w:r>
    </w:p>
    <w:p w14:paraId="55ED5F94" w14:textId="1DF84C18" w:rsidR="0064206D" w:rsidRDefault="0064206D" w:rsidP="0064206D">
      <w:pPr>
        <w:pStyle w:val="Heading4"/>
      </w:pPr>
      <w:r>
        <w:t>Weighing the un-sprung mass</w:t>
      </w:r>
    </w:p>
    <w:p w14:paraId="598BFF7F" w14:textId="6B88D7FD" w:rsidR="0064206D" w:rsidRDefault="0064206D" w:rsidP="0064206D">
      <w:pPr>
        <w:pStyle w:val="ListParagraph"/>
        <w:numPr>
          <w:ilvl w:val="0"/>
          <w:numId w:val="17"/>
        </w:numPr>
      </w:pPr>
      <w:r>
        <w:t>Disconnect all points below the dampers (wishbones and tracking rod) from the chassis as one unit</w:t>
      </w:r>
    </w:p>
    <w:p w14:paraId="1EA6CAA5" w14:textId="5355017C" w:rsidR="0064206D" w:rsidRPr="0064206D" w:rsidRDefault="0064206D" w:rsidP="0064206D">
      <w:pPr>
        <w:pStyle w:val="ListParagraph"/>
        <w:numPr>
          <w:ilvl w:val="0"/>
          <w:numId w:val="17"/>
        </w:numPr>
      </w:pPr>
      <w:r>
        <w:t>Place on a scale and record the data shown</w:t>
      </w:r>
    </w:p>
    <w:p w14:paraId="69FC3555" w14:textId="720BEBA9" w:rsidR="0064206D" w:rsidRPr="00C92B4E" w:rsidRDefault="0064206D" w:rsidP="0064206D">
      <w:pPr>
        <w:pStyle w:val="Heading4"/>
      </w:pPr>
      <w:r>
        <w:t xml:space="preserve">Measuring the spring natural rebound </w:t>
      </w:r>
    </w:p>
    <w:p w14:paraId="688AE1D5" w14:textId="7071F102" w:rsidR="00807D0A" w:rsidRDefault="0064206D" w:rsidP="0064206D">
      <w:pPr>
        <w:pStyle w:val="ListParagraph"/>
        <w:numPr>
          <w:ilvl w:val="0"/>
          <w:numId w:val="17"/>
        </w:numPr>
        <w:rPr>
          <w:rFonts w:eastAsiaTheme="majorEastAsia"/>
        </w:rPr>
      </w:pPr>
      <w:r>
        <w:rPr>
          <w:rFonts w:eastAsiaTheme="majorEastAsia"/>
        </w:rPr>
        <w:t>Remove the coil spring from the damper</w:t>
      </w:r>
    </w:p>
    <w:p w14:paraId="4D24FE9E" w14:textId="596182BD" w:rsidR="0064206D" w:rsidRDefault="0064206D" w:rsidP="0064206D">
      <w:pPr>
        <w:pStyle w:val="ListParagraph"/>
        <w:numPr>
          <w:ilvl w:val="0"/>
          <w:numId w:val="17"/>
        </w:numPr>
        <w:rPr>
          <w:rFonts w:eastAsiaTheme="majorEastAsia"/>
        </w:rPr>
      </w:pPr>
      <w:r>
        <w:rPr>
          <w:rFonts w:eastAsiaTheme="majorEastAsia"/>
        </w:rPr>
        <w:t>Using a Vernier calliper measure the total length of the spring (</w:t>
      </w:r>
      <m:oMath>
        <m:r>
          <w:rPr>
            <w:rFonts w:ascii="Cambria Math" w:eastAsiaTheme="majorEastAsia" w:hAnsi="Cambria Math"/>
          </w:rPr>
          <m:t>6 inches</m:t>
        </m:r>
      </m:oMath>
      <w:r>
        <w:rPr>
          <w:rFonts w:eastAsiaTheme="majorEastAsia"/>
        </w:rPr>
        <w:t>)</w:t>
      </w:r>
    </w:p>
    <w:p w14:paraId="40EC0E3B" w14:textId="7B76E461" w:rsidR="0064206D" w:rsidRDefault="0064206D" w:rsidP="0064206D">
      <w:pPr>
        <w:pStyle w:val="ListParagraph"/>
        <w:numPr>
          <w:ilvl w:val="0"/>
          <w:numId w:val="17"/>
        </w:numPr>
        <w:rPr>
          <w:rFonts w:eastAsiaTheme="majorEastAsia"/>
        </w:rPr>
      </w:pPr>
      <w:r>
        <w:rPr>
          <w:rFonts w:eastAsiaTheme="majorEastAsia"/>
        </w:rPr>
        <w:t xml:space="preserve">Using a scale measure the total weight of the coil </w:t>
      </w:r>
      <w:r w:rsidR="006E404D">
        <w:rPr>
          <w:rFonts w:eastAsiaTheme="majorEastAsia"/>
        </w:rPr>
        <w:t>spring (26.5kg)</w:t>
      </w:r>
    </w:p>
    <w:p w14:paraId="5E37D32F" w14:textId="0CE17903" w:rsidR="0064206D" w:rsidRDefault="0064206D" w:rsidP="0064206D">
      <w:pPr>
        <w:pStyle w:val="ListParagraph"/>
        <w:numPr>
          <w:ilvl w:val="0"/>
          <w:numId w:val="17"/>
        </w:numPr>
        <w:rPr>
          <w:rFonts w:eastAsiaTheme="majorEastAsia"/>
        </w:rPr>
      </w:pPr>
      <w:r>
        <w:rPr>
          <w:rFonts w:eastAsiaTheme="majorEastAsia"/>
        </w:rPr>
        <w:t>Place the spring on the coil spring tester</w:t>
      </w:r>
    </w:p>
    <w:p w14:paraId="195673C7" w14:textId="513DC640" w:rsidR="0064206D" w:rsidRDefault="006E404D" w:rsidP="0064206D">
      <w:pPr>
        <w:pStyle w:val="ListParagraph"/>
        <w:numPr>
          <w:ilvl w:val="0"/>
          <w:numId w:val="17"/>
        </w:numPr>
        <w:rPr>
          <w:rFonts w:eastAsiaTheme="majorEastAsia"/>
        </w:rPr>
      </w:pPr>
      <w:r>
        <w:rPr>
          <w:rFonts w:eastAsiaTheme="majorEastAsia"/>
        </w:rPr>
        <w:t xml:space="preserve">Zero the scale </w:t>
      </w:r>
    </w:p>
    <w:p w14:paraId="49EB5E1D" w14:textId="5C891CC2" w:rsidR="006E404D" w:rsidRPr="0064206D" w:rsidRDefault="006E404D" w:rsidP="0064206D">
      <w:pPr>
        <w:pStyle w:val="ListParagraph"/>
        <w:numPr>
          <w:ilvl w:val="0"/>
          <w:numId w:val="17"/>
        </w:numPr>
        <w:rPr>
          <w:rFonts w:eastAsiaTheme="majorEastAsia"/>
        </w:rPr>
      </w:pPr>
      <w:r>
        <w:rPr>
          <w:rFonts w:eastAsiaTheme="majorEastAsia"/>
        </w:rPr>
        <w:t xml:space="preserve">Compress the spring with the tester and take the readings </w:t>
      </w:r>
    </w:p>
    <w:p w14:paraId="33068EA8" w14:textId="77777777" w:rsidR="00807D0A" w:rsidRDefault="00807D0A" w:rsidP="00807D0A">
      <w:pPr>
        <w:tabs>
          <w:tab w:val="left" w:pos="1416"/>
        </w:tabs>
        <w:rPr>
          <w:rFonts w:asciiTheme="majorHAnsi" w:eastAsiaTheme="majorEastAsia" w:hAnsiTheme="majorHAnsi" w:cstheme="majorBidi"/>
          <w:sz w:val="42"/>
          <w:szCs w:val="32"/>
        </w:rPr>
      </w:pPr>
      <w:r>
        <w:rPr>
          <w:rFonts w:asciiTheme="majorHAnsi" w:eastAsiaTheme="majorEastAsia" w:hAnsiTheme="majorHAnsi" w:cstheme="majorBidi"/>
          <w:sz w:val="42"/>
          <w:szCs w:val="32"/>
        </w:rPr>
        <w:tab/>
      </w:r>
    </w:p>
    <w:p w14:paraId="1D9B9A8D" w14:textId="471D8A6A" w:rsidR="00807D0A" w:rsidRDefault="006E404D" w:rsidP="006E404D">
      <w:pPr>
        <w:pStyle w:val="Heading2"/>
        <w:rPr>
          <w:u w:val="single"/>
        </w:rPr>
      </w:pPr>
      <w:r w:rsidRPr="006E404D">
        <w:rPr>
          <w:u w:val="single"/>
        </w:rPr>
        <w:lastRenderedPageBreak/>
        <w:t xml:space="preserve">WinGeo3 </w:t>
      </w:r>
    </w:p>
    <w:p w14:paraId="71789EF4" w14:textId="5AACB376" w:rsidR="006E404D" w:rsidRDefault="006E404D" w:rsidP="006E404D">
      <w:r>
        <w:t>WinGeo3 is a software used to simulate suspension movement on the computer, this can be used to predict certain outcomes which can be used in motorsports application when tuning a vehicle to behave a certain way in certain scenarios.</w:t>
      </w:r>
    </w:p>
    <w:p w14:paraId="2E6D93D4" w14:textId="50D7D2EB" w:rsidR="006E404D" w:rsidRDefault="006E404D" w:rsidP="00CD24E8">
      <w:pPr>
        <w:pStyle w:val="Heading3"/>
      </w:pPr>
      <w:r>
        <w:t>Set up</w:t>
      </w:r>
      <w:r w:rsidR="00CD24E8">
        <w:t>:</w:t>
      </w:r>
    </w:p>
    <w:p w14:paraId="263AD857" w14:textId="5B9EF1AD" w:rsidR="006E404D" w:rsidRDefault="006E404D" w:rsidP="006E404D">
      <w:pPr>
        <w:pStyle w:val="ListParagraph"/>
        <w:numPr>
          <w:ilvl w:val="0"/>
          <w:numId w:val="17"/>
        </w:numPr>
      </w:pPr>
      <w:r>
        <w:t>Unit of measurement</w:t>
      </w:r>
      <w:r w:rsidR="00CD24E8">
        <w:t xml:space="preserve"> - </w:t>
      </w:r>
      <w:r>
        <w:t>Metric</w:t>
      </w:r>
    </w:p>
    <w:p w14:paraId="22FF6F34" w14:textId="4AF763C4" w:rsidR="006E404D" w:rsidRDefault="006E404D" w:rsidP="006E404D">
      <w:pPr>
        <w:pStyle w:val="ListParagraph"/>
        <w:numPr>
          <w:ilvl w:val="0"/>
          <w:numId w:val="17"/>
        </w:numPr>
      </w:pPr>
      <w:r>
        <w:t>Motion ratio</w:t>
      </w:r>
      <w:r w:rsidR="00CD24E8">
        <w:t xml:space="preserve"> - </w:t>
      </w:r>
      <w:r>
        <w:t>Velocity ratio</w:t>
      </w:r>
    </w:p>
    <w:p w14:paraId="7A7DC56C" w14:textId="19CFF596" w:rsidR="006E404D" w:rsidRDefault="006E404D" w:rsidP="006E404D">
      <w:pPr>
        <w:pStyle w:val="ListParagraph"/>
        <w:numPr>
          <w:ilvl w:val="0"/>
          <w:numId w:val="17"/>
        </w:numPr>
      </w:pPr>
      <w:r>
        <w:t>Toe steer</w:t>
      </w:r>
      <w:r w:rsidR="00CD24E8">
        <w:t xml:space="preserve"> - </w:t>
      </w:r>
      <w:r>
        <w:t>Degree</w:t>
      </w:r>
    </w:p>
    <w:p w14:paraId="1CFBAB40" w14:textId="5CF14B0B" w:rsidR="006E404D" w:rsidRDefault="00CD24E8" w:rsidP="006E404D">
      <w:pPr>
        <w:pStyle w:val="ListParagraph"/>
        <w:numPr>
          <w:ilvl w:val="0"/>
          <w:numId w:val="17"/>
        </w:numPr>
      </w:pPr>
      <w:r>
        <w:t>Ackerman - Both</w:t>
      </w:r>
    </w:p>
    <w:p w14:paraId="24EB8C49" w14:textId="67626938" w:rsidR="00CD24E8" w:rsidRDefault="00CD24E8" w:rsidP="006E404D">
      <w:pPr>
        <w:pStyle w:val="ListParagraph"/>
        <w:numPr>
          <w:ilvl w:val="0"/>
          <w:numId w:val="17"/>
        </w:numPr>
      </w:pPr>
      <w:r>
        <w:t>Edit check sums or incline angle: Check sums</w:t>
      </w:r>
    </w:p>
    <w:p w14:paraId="456B8A72" w14:textId="7BAA56FB" w:rsidR="00CD24E8" w:rsidRDefault="00CD24E8" w:rsidP="006E404D">
      <w:pPr>
        <w:pStyle w:val="ListParagraph"/>
        <w:numPr>
          <w:ilvl w:val="0"/>
          <w:numId w:val="17"/>
        </w:numPr>
      </w:pPr>
      <w:r>
        <w:t>Track or half track measurement - full track</w:t>
      </w:r>
    </w:p>
    <w:p w14:paraId="5B8592E3" w14:textId="4A2EDC1F" w:rsidR="00CD24E8" w:rsidRDefault="00CD24E8" w:rsidP="006E404D">
      <w:pPr>
        <w:pStyle w:val="ListParagraph"/>
        <w:numPr>
          <w:ilvl w:val="0"/>
          <w:numId w:val="17"/>
        </w:numPr>
      </w:pPr>
      <w:r>
        <w:t xml:space="preserve">Steering box - Rack travel </w:t>
      </w:r>
    </w:p>
    <w:p w14:paraId="080DA09F" w14:textId="1BCD6CD7" w:rsidR="00CD24E8" w:rsidRPr="006E404D" w:rsidRDefault="00CD24E8" w:rsidP="006E404D">
      <w:pPr>
        <w:pStyle w:val="ListParagraph"/>
        <w:numPr>
          <w:ilvl w:val="0"/>
          <w:numId w:val="17"/>
        </w:numPr>
      </w:pPr>
      <w:r>
        <w:t xml:space="preserve">Names - Road racing </w:t>
      </w:r>
    </w:p>
    <w:p w14:paraId="5353D5A8" w14:textId="7966FFF2" w:rsidR="006E404D" w:rsidRPr="006E404D" w:rsidRDefault="006E404D" w:rsidP="00CD24E8">
      <w:pPr>
        <w:pStyle w:val="Heading3"/>
      </w:pPr>
      <w:r>
        <w:t xml:space="preserve"> </w:t>
      </w:r>
      <w:r w:rsidR="00CD24E8">
        <w:t>Toe, Ride and Camber Results</w:t>
      </w:r>
    </w:p>
    <w:p w14:paraId="7584CCB1" w14:textId="3D53F878" w:rsidR="00807D0A" w:rsidRDefault="00CD24E8" w:rsidP="00CD24E8">
      <w:pPr>
        <w:pStyle w:val="ListParagraph"/>
        <w:numPr>
          <w:ilvl w:val="0"/>
          <w:numId w:val="17"/>
        </w:numPr>
        <w:rPr>
          <w:rFonts w:eastAsiaTheme="majorEastAsia"/>
        </w:rPr>
      </w:pPr>
      <w:r>
        <w:rPr>
          <w:rFonts w:eastAsiaTheme="majorEastAsia"/>
        </w:rPr>
        <w:t xml:space="preserve">Open table, doing this will bring up a table </w:t>
      </w:r>
    </w:p>
    <w:p w14:paraId="596FE9C3" w14:textId="7EB984A8" w:rsidR="00CD24E8" w:rsidRDefault="00CD24E8" w:rsidP="00CD24E8">
      <w:pPr>
        <w:pStyle w:val="ListParagraph"/>
        <w:numPr>
          <w:ilvl w:val="0"/>
          <w:numId w:val="17"/>
        </w:numPr>
        <w:rPr>
          <w:rFonts w:eastAsiaTheme="majorEastAsia"/>
        </w:rPr>
      </w:pPr>
      <w:r>
        <w:rPr>
          <w:rFonts w:eastAsiaTheme="majorEastAsia"/>
        </w:rPr>
        <w:t xml:space="preserve">On the top left corner on ride change the ride height from +25mm to 0mm then down to -25mm in 5mm increments </w:t>
      </w:r>
    </w:p>
    <w:p w14:paraId="1D0965AD" w14:textId="5D4D9BE7" w:rsidR="002B4053" w:rsidRDefault="00CD24E8" w:rsidP="002B4053">
      <w:pPr>
        <w:pStyle w:val="ListParagraph"/>
        <w:numPr>
          <w:ilvl w:val="0"/>
          <w:numId w:val="17"/>
        </w:numPr>
        <w:rPr>
          <w:rFonts w:eastAsiaTheme="majorEastAsia"/>
        </w:rPr>
      </w:pPr>
      <w:r>
        <w:rPr>
          <w:rFonts w:eastAsiaTheme="majorEastAsia"/>
        </w:rPr>
        <w:t>Input recorded data</w:t>
      </w:r>
    </w:p>
    <w:p w14:paraId="51D65759" w14:textId="11FEEFC4" w:rsidR="002B4053" w:rsidRDefault="002B4053" w:rsidP="002B4053">
      <w:pPr>
        <w:pStyle w:val="Heading2"/>
        <w:rPr>
          <w:u w:val="single"/>
        </w:rPr>
      </w:pPr>
    </w:p>
    <w:p w14:paraId="7C40F556" w14:textId="6310DADA" w:rsidR="00B82A22" w:rsidRDefault="00B82A22" w:rsidP="00B82A22"/>
    <w:p w14:paraId="18A8CBB8" w14:textId="1E9C0240" w:rsidR="00B82A22" w:rsidRDefault="00B82A22" w:rsidP="00B82A22"/>
    <w:p w14:paraId="620F11C3" w14:textId="77294EBD" w:rsidR="00B82A22" w:rsidRDefault="00B82A22" w:rsidP="00B82A22"/>
    <w:p w14:paraId="06BE8DE4" w14:textId="57562697" w:rsidR="00B82A22" w:rsidRDefault="00B82A22" w:rsidP="00B82A22"/>
    <w:p w14:paraId="1F1342A1" w14:textId="40EFD0D0" w:rsidR="00B82A22" w:rsidRDefault="00B82A22" w:rsidP="00B82A22"/>
    <w:p w14:paraId="4B2A897D" w14:textId="39E956A7" w:rsidR="00B82A22" w:rsidRDefault="00B82A22" w:rsidP="00B82A22"/>
    <w:p w14:paraId="47AE2121" w14:textId="7E39CE5E" w:rsidR="00B82A22" w:rsidRDefault="00B82A22" w:rsidP="00B82A22"/>
    <w:p w14:paraId="0AAEF51F" w14:textId="74FE5B3C" w:rsidR="00B82A22" w:rsidRDefault="00B82A22" w:rsidP="00B82A22"/>
    <w:p w14:paraId="02AD885B" w14:textId="5622D99D" w:rsidR="00807D0A" w:rsidRPr="004809A9" w:rsidRDefault="00B82A22" w:rsidP="00256F35">
      <w:pPr>
        <w:pStyle w:val="Heading1"/>
        <w:rPr>
          <w:b/>
          <w:bCs/>
          <w:u w:val="single"/>
        </w:rPr>
      </w:pPr>
      <w:bookmarkStart w:id="9" w:name="_Toc26827981"/>
      <w:r>
        <w:rPr>
          <w:b/>
          <w:bCs/>
          <w:u w:val="single"/>
        </w:rPr>
        <w:lastRenderedPageBreak/>
        <w:t xml:space="preserve">Measured </w:t>
      </w:r>
      <w:r w:rsidR="0080440A" w:rsidRPr="004809A9">
        <w:rPr>
          <w:b/>
          <w:bCs/>
          <w:u w:val="single"/>
        </w:rPr>
        <w:t>Results</w:t>
      </w:r>
      <w:bookmarkEnd w:id="9"/>
    </w:p>
    <w:p w14:paraId="0E68C511" w14:textId="77777777" w:rsidR="00807D0A" w:rsidRPr="00807D0A" w:rsidRDefault="00807D0A" w:rsidP="00807D0A"/>
    <w:tbl>
      <w:tblPr>
        <w:tblW w:w="5200" w:type="dxa"/>
        <w:tblLook w:val="04A0" w:firstRow="1" w:lastRow="0" w:firstColumn="1" w:lastColumn="0" w:noHBand="0" w:noVBand="1"/>
      </w:tblPr>
      <w:tblGrid>
        <w:gridCol w:w="1660"/>
        <w:gridCol w:w="1780"/>
        <w:gridCol w:w="1760"/>
      </w:tblGrid>
      <w:tr w:rsidR="00B82A22" w:rsidRPr="00B82A22" w14:paraId="550F73FA"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4472C4" w:fill="4472C4"/>
            <w:noWrap/>
            <w:vAlign w:val="bottom"/>
            <w:hideMark/>
          </w:tcPr>
          <w:p w14:paraId="26DC9F08" w14:textId="77777777" w:rsidR="00B82A22" w:rsidRPr="00B82A22" w:rsidRDefault="00B82A22" w:rsidP="00B82A22">
            <w:pPr>
              <w:spacing w:after="0" w:line="240" w:lineRule="auto"/>
              <w:rPr>
                <w:rFonts w:ascii="Calibri" w:eastAsia="Times New Roman" w:hAnsi="Calibri" w:cs="Calibri"/>
                <w:b/>
                <w:bCs/>
                <w:color w:val="FFFFFF"/>
                <w:lang w:eastAsia="en-GB"/>
              </w:rPr>
            </w:pPr>
            <w:r w:rsidRPr="00B82A22">
              <w:rPr>
                <w:rFonts w:ascii="Calibri" w:eastAsia="Times New Roman" w:hAnsi="Calibri" w:cs="Calibri"/>
                <w:b/>
                <w:bCs/>
                <w:color w:val="FFFFFF"/>
                <w:lang w:eastAsia="en-GB"/>
              </w:rPr>
              <w:t>Travel (mm)</w:t>
            </w:r>
          </w:p>
        </w:tc>
        <w:tc>
          <w:tcPr>
            <w:tcW w:w="1780" w:type="dxa"/>
            <w:tcBorders>
              <w:top w:val="single" w:sz="4" w:space="0" w:color="8EA9DB"/>
              <w:left w:val="nil"/>
              <w:bottom w:val="single" w:sz="4" w:space="0" w:color="8EA9DB"/>
              <w:right w:val="nil"/>
            </w:tcBorders>
            <w:shd w:val="clear" w:color="4472C4" w:fill="4472C4"/>
            <w:noWrap/>
            <w:vAlign w:val="bottom"/>
            <w:hideMark/>
          </w:tcPr>
          <w:p w14:paraId="78CDB657" w14:textId="77777777" w:rsidR="00B82A22" w:rsidRPr="00B82A22" w:rsidRDefault="00B82A22" w:rsidP="00B82A22">
            <w:pPr>
              <w:spacing w:after="0" w:line="240" w:lineRule="auto"/>
              <w:rPr>
                <w:rFonts w:ascii="Calibri" w:eastAsia="Times New Roman" w:hAnsi="Calibri" w:cs="Calibri"/>
                <w:b/>
                <w:bCs/>
                <w:color w:val="FFFFFF"/>
                <w:lang w:eastAsia="en-GB"/>
              </w:rPr>
            </w:pPr>
            <w:r w:rsidRPr="00B82A22">
              <w:rPr>
                <w:rFonts w:ascii="Calibri" w:eastAsia="Times New Roman" w:hAnsi="Calibri" w:cs="Calibri"/>
                <w:b/>
                <w:bCs/>
                <w:color w:val="FFFFFF"/>
                <w:lang w:eastAsia="en-GB"/>
              </w:rPr>
              <w:t>Damper(mm)</w:t>
            </w:r>
          </w:p>
        </w:tc>
        <w:tc>
          <w:tcPr>
            <w:tcW w:w="1760" w:type="dxa"/>
            <w:tcBorders>
              <w:top w:val="single" w:sz="4" w:space="0" w:color="8EA9DB"/>
              <w:left w:val="nil"/>
              <w:bottom w:val="single" w:sz="4" w:space="0" w:color="8EA9DB"/>
              <w:right w:val="nil"/>
            </w:tcBorders>
            <w:shd w:val="clear" w:color="4472C4" w:fill="4472C4"/>
            <w:noWrap/>
            <w:vAlign w:val="bottom"/>
            <w:hideMark/>
          </w:tcPr>
          <w:p w14:paraId="06D92FE7" w14:textId="77777777" w:rsidR="00B82A22" w:rsidRPr="00B82A22" w:rsidRDefault="00B82A22" w:rsidP="00B82A22">
            <w:pPr>
              <w:spacing w:after="0" w:line="240" w:lineRule="auto"/>
              <w:rPr>
                <w:rFonts w:ascii="Calibri" w:eastAsia="Times New Roman" w:hAnsi="Calibri" w:cs="Calibri"/>
                <w:b/>
                <w:bCs/>
                <w:color w:val="FFFFFF"/>
                <w:lang w:eastAsia="en-GB"/>
              </w:rPr>
            </w:pPr>
            <w:r w:rsidRPr="00B82A22">
              <w:rPr>
                <w:rFonts w:ascii="Calibri" w:eastAsia="Times New Roman" w:hAnsi="Calibri" w:cs="Calibri"/>
                <w:b/>
                <w:bCs/>
                <w:color w:val="FFFFFF"/>
                <w:lang w:eastAsia="en-GB"/>
              </w:rPr>
              <w:t>Camber (deg)</w:t>
            </w:r>
          </w:p>
        </w:tc>
      </w:tr>
      <w:tr w:rsidR="00B82A22" w:rsidRPr="00B82A22" w14:paraId="5D18E4E8"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4CE12D77"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0</w:t>
            </w:r>
          </w:p>
        </w:tc>
        <w:tc>
          <w:tcPr>
            <w:tcW w:w="1780" w:type="dxa"/>
            <w:tcBorders>
              <w:top w:val="single" w:sz="4" w:space="0" w:color="8EA9DB"/>
              <w:left w:val="nil"/>
              <w:bottom w:val="single" w:sz="4" w:space="0" w:color="8EA9DB"/>
              <w:right w:val="nil"/>
            </w:tcBorders>
            <w:shd w:val="clear" w:color="D9E1F2" w:fill="D9E1F2"/>
            <w:noWrap/>
            <w:vAlign w:val="bottom"/>
            <w:hideMark/>
          </w:tcPr>
          <w:p w14:paraId="7599FA6E"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51.5</w:t>
            </w:r>
          </w:p>
        </w:tc>
        <w:tc>
          <w:tcPr>
            <w:tcW w:w="1760" w:type="dxa"/>
            <w:tcBorders>
              <w:top w:val="single" w:sz="4" w:space="0" w:color="8EA9DB"/>
              <w:left w:val="nil"/>
              <w:bottom w:val="single" w:sz="4" w:space="0" w:color="8EA9DB"/>
              <w:right w:val="nil"/>
            </w:tcBorders>
            <w:shd w:val="clear" w:color="D9E1F2" w:fill="D9E1F2"/>
            <w:noWrap/>
            <w:vAlign w:val="bottom"/>
            <w:hideMark/>
          </w:tcPr>
          <w:p w14:paraId="2F2943C0"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-1.54</w:t>
            </w:r>
          </w:p>
        </w:tc>
      </w:tr>
      <w:tr w:rsidR="00B82A22" w:rsidRPr="00B82A22" w14:paraId="5705D5E4"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1F126F0D"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6.36</w:t>
            </w:r>
          </w:p>
        </w:tc>
        <w:tc>
          <w:tcPr>
            <w:tcW w:w="1780" w:type="dxa"/>
            <w:tcBorders>
              <w:top w:val="single" w:sz="4" w:space="0" w:color="8EA9DB"/>
              <w:left w:val="nil"/>
              <w:bottom w:val="single" w:sz="4" w:space="0" w:color="8EA9DB"/>
              <w:right w:val="nil"/>
            </w:tcBorders>
            <w:shd w:val="clear" w:color="auto" w:fill="auto"/>
            <w:noWrap/>
            <w:vAlign w:val="bottom"/>
            <w:hideMark/>
          </w:tcPr>
          <w:p w14:paraId="213B063D"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48.6</w:t>
            </w:r>
          </w:p>
        </w:tc>
        <w:tc>
          <w:tcPr>
            <w:tcW w:w="1760" w:type="dxa"/>
            <w:tcBorders>
              <w:top w:val="single" w:sz="4" w:space="0" w:color="8EA9DB"/>
              <w:left w:val="nil"/>
              <w:bottom w:val="single" w:sz="4" w:space="0" w:color="8EA9DB"/>
              <w:right w:val="nil"/>
            </w:tcBorders>
            <w:shd w:val="clear" w:color="auto" w:fill="auto"/>
            <w:noWrap/>
            <w:vAlign w:val="bottom"/>
            <w:hideMark/>
          </w:tcPr>
          <w:p w14:paraId="706B14B2"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-1.62</w:t>
            </w:r>
          </w:p>
        </w:tc>
      </w:tr>
      <w:tr w:rsidR="00B82A22" w:rsidRPr="00B82A22" w14:paraId="1BF4B94F"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15EB74F5"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13.06</w:t>
            </w:r>
          </w:p>
        </w:tc>
        <w:tc>
          <w:tcPr>
            <w:tcW w:w="1780" w:type="dxa"/>
            <w:tcBorders>
              <w:top w:val="single" w:sz="4" w:space="0" w:color="8EA9DB"/>
              <w:left w:val="nil"/>
              <w:bottom w:val="single" w:sz="4" w:space="0" w:color="8EA9DB"/>
              <w:right w:val="nil"/>
            </w:tcBorders>
            <w:shd w:val="clear" w:color="D9E1F2" w:fill="D9E1F2"/>
            <w:noWrap/>
            <w:vAlign w:val="bottom"/>
            <w:hideMark/>
          </w:tcPr>
          <w:p w14:paraId="04F2886A"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45.2</w:t>
            </w:r>
          </w:p>
        </w:tc>
        <w:tc>
          <w:tcPr>
            <w:tcW w:w="1760" w:type="dxa"/>
            <w:tcBorders>
              <w:top w:val="single" w:sz="4" w:space="0" w:color="8EA9DB"/>
              <w:left w:val="nil"/>
              <w:bottom w:val="single" w:sz="4" w:space="0" w:color="8EA9DB"/>
              <w:right w:val="nil"/>
            </w:tcBorders>
            <w:shd w:val="clear" w:color="D9E1F2" w:fill="D9E1F2"/>
            <w:noWrap/>
            <w:vAlign w:val="bottom"/>
            <w:hideMark/>
          </w:tcPr>
          <w:p w14:paraId="676800D4"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-1.7</w:t>
            </w:r>
          </w:p>
        </w:tc>
      </w:tr>
      <w:tr w:rsidR="00B82A22" w:rsidRPr="00B82A22" w14:paraId="539D15BF"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1675BB95"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19.59</w:t>
            </w:r>
          </w:p>
        </w:tc>
        <w:tc>
          <w:tcPr>
            <w:tcW w:w="1780" w:type="dxa"/>
            <w:tcBorders>
              <w:top w:val="single" w:sz="4" w:space="0" w:color="8EA9DB"/>
              <w:left w:val="nil"/>
              <w:bottom w:val="single" w:sz="4" w:space="0" w:color="8EA9DB"/>
              <w:right w:val="nil"/>
            </w:tcBorders>
            <w:shd w:val="clear" w:color="auto" w:fill="auto"/>
            <w:noWrap/>
            <w:vAlign w:val="bottom"/>
            <w:hideMark/>
          </w:tcPr>
          <w:p w14:paraId="3DA9F93A"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42.6</w:t>
            </w:r>
          </w:p>
        </w:tc>
        <w:tc>
          <w:tcPr>
            <w:tcW w:w="1760" w:type="dxa"/>
            <w:tcBorders>
              <w:top w:val="single" w:sz="4" w:space="0" w:color="8EA9DB"/>
              <w:left w:val="nil"/>
              <w:bottom w:val="single" w:sz="4" w:space="0" w:color="8EA9DB"/>
              <w:right w:val="nil"/>
            </w:tcBorders>
            <w:shd w:val="clear" w:color="auto" w:fill="auto"/>
            <w:noWrap/>
            <w:vAlign w:val="bottom"/>
            <w:hideMark/>
          </w:tcPr>
          <w:p w14:paraId="3CCB0574"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-1.78</w:t>
            </w:r>
          </w:p>
        </w:tc>
      </w:tr>
      <w:tr w:rsidR="00B82A22" w:rsidRPr="00B82A22" w14:paraId="402752DD"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4C581BB9"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26.02</w:t>
            </w:r>
          </w:p>
        </w:tc>
        <w:tc>
          <w:tcPr>
            <w:tcW w:w="1780" w:type="dxa"/>
            <w:tcBorders>
              <w:top w:val="single" w:sz="4" w:space="0" w:color="8EA9DB"/>
              <w:left w:val="nil"/>
              <w:bottom w:val="single" w:sz="4" w:space="0" w:color="8EA9DB"/>
              <w:right w:val="nil"/>
            </w:tcBorders>
            <w:shd w:val="clear" w:color="D9E1F2" w:fill="D9E1F2"/>
            <w:noWrap/>
            <w:vAlign w:val="bottom"/>
            <w:hideMark/>
          </w:tcPr>
          <w:p w14:paraId="6B2C7227"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38.4</w:t>
            </w:r>
          </w:p>
        </w:tc>
        <w:tc>
          <w:tcPr>
            <w:tcW w:w="1760" w:type="dxa"/>
            <w:tcBorders>
              <w:top w:val="single" w:sz="4" w:space="0" w:color="8EA9DB"/>
              <w:left w:val="nil"/>
              <w:bottom w:val="single" w:sz="4" w:space="0" w:color="8EA9DB"/>
              <w:right w:val="nil"/>
            </w:tcBorders>
            <w:shd w:val="clear" w:color="D9E1F2" w:fill="D9E1F2"/>
            <w:noWrap/>
            <w:vAlign w:val="bottom"/>
            <w:hideMark/>
          </w:tcPr>
          <w:p w14:paraId="23243C3A"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-1.86</w:t>
            </w:r>
          </w:p>
        </w:tc>
      </w:tr>
      <w:tr w:rsidR="00B82A22" w:rsidRPr="00B82A22" w14:paraId="181C93FF"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3FA2C14D"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32.46</w:t>
            </w:r>
          </w:p>
        </w:tc>
        <w:tc>
          <w:tcPr>
            <w:tcW w:w="1780" w:type="dxa"/>
            <w:tcBorders>
              <w:top w:val="single" w:sz="4" w:space="0" w:color="8EA9DB"/>
              <w:left w:val="nil"/>
              <w:bottom w:val="single" w:sz="4" w:space="0" w:color="8EA9DB"/>
              <w:right w:val="nil"/>
            </w:tcBorders>
            <w:shd w:val="clear" w:color="auto" w:fill="auto"/>
            <w:noWrap/>
            <w:vAlign w:val="bottom"/>
            <w:hideMark/>
          </w:tcPr>
          <w:p w14:paraId="61DE78B8"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36.6</w:t>
            </w:r>
          </w:p>
        </w:tc>
        <w:tc>
          <w:tcPr>
            <w:tcW w:w="1760" w:type="dxa"/>
            <w:tcBorders>
              <w:top w:val="single" w:sz="4" w:space="0" w:color="8EA9DB"/>
              <w:left w:val="nil"/>
              <w:bottom w:val="single" w:sz="4" w:space="0" w:color="8EA9DB"/>
              <w:right w:val="nil"/>
            </w:tcBorders>
            <w:shd w:val="clear" w:color="auto" w:fill="auto"/>
            <w:noWrap/>
            <w:vAlign w:val="bottom"/>
            <w:hideMark/>
          </w:tcPr>
          <w:p w14:paraId="2ECA0B34"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-1.94</w:t>
            </w:r>
          </w:p>
        </w:tc>
      </w:tr>
      <w:tr w:rsidR="00B82A22" w:rsidRPr="00B82A22" w14:paraId="42858BE0"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1B6669C4"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38.94</w:t>
            </w:r>
          </w:p>
        </w:tc>
        <w:tc>
          <w:tcPr>
            <w:tcW w:w="1780" w:type="dxa"/>
            <w:tcBorders>
              <w:top w:val="single" w:sz="4" w:space="0" w:color="8EA9DB"/>
              <w:left w:val="nil"/>
              <w:bottom w:val="single" w:sz="4" w:space="0" w:color="8EA9DB"/>
              <w:right w:val="nil"/>
            </w:tcBorders>
            <w:shd w:val="clear" w:color="D9E1F2" w:fill="D9E1F2"/>
            <w:noWrap/>
            <w:vAlign w:val="bottom"/>
            <w:hideMark/>
          </w:tcPr>
          <w:p w14:paraId="42F44CA9"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33.7</w:t>
            </w:r>
          </w:p>
        </w:tc>
        <w:tc>
          <w:tcPr>
            <w:tcW w:w="1760" w:type="dxa"/>
            <w:tcBorders>
              <w:top w:val="single" w:sz="4" w:space="0" w:color="8EA9DB"/>
              <w:left w:val="nil"/>
              <w:bottom w:val="single" w:sz="4" w:space="0" w:color="8EA9DB"/>
              <w:right w:val="nil"/>
            </w:tcBorders>
            <w:shd w:val="clear" w:color="D9E1F2" w:fill="D9E1F2"/>
            <w:noWrap/>
            <w:vAlign w:val="bottom"/>
            <w:hideMark/>
          </w:tcPr>
          <w:p w14:paraId="312DBBAC"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-2.03</w:t>
            </w:r>
          </w:p>
        </w:tc>
      </w:tr>
      <w:tr w:rsidR="00B82A22" w:rsidRPr="00B82A22" w14:paraId="5702037C"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1853FAC7"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45.39</w:t>
            </w:r>
          </w:p>
        </w:tc>
        <w:tc>
          <w:tcPr>
            <w:tcW w:w="1780" w:type="dxa"/>
            <w:tcBorders>
              <w:top w:val="single" w:sz="4" w:space="0" w:color="8EA9DB"/>
              <w:left w:val="nil"/>
              <w:bottom w:val="single" w:sz="4" w:space="0" w:color="8EA9DB"/>
              <w:right w:val="nil"/>
            </w:tcBorders>
            <w:shd w:val="clear" w:color="auto" w:fill="auto"/>
            <w:noWrap/>
            <w:vAlign w:val="bottom"/>
            <w:hideMark/>
          </w:tcPr>
          <w:p w14:paraId="68C85512"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30.5</w:t>
            </w:r>
          </w:p>
        </w:tc>
        <w:tc>
          <w:tcPr>
            <w:tcW w:w="1760" w:type="dxa"/>
            <w:tcBorders>
              <w:top w:val="single" w:sz="4" w:space="0" w:color="8EA9DB"/>
              <w:left w:val="nil"/>
              <w:bottom w:val="single" w:sz="4" w:space="0" w:color="8EA9DB"/>
              <w:right w:val="nil"/>
            </w:tcBorders>
            <w:shd w:val="clear" w:color="auto" w:fill="auto"/>
            <w:noWrap/>
            <w:vAlign w:val="bottom"/>
            <w:hideMark/>
          </w:tcPr>
          <w:p w14:paraId="687476E4"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-2.11</w:t>
            </w:r>
          </w:p>
        </w:tc>
      </w:tr>
      <w:tr w:rsidR="00B82A22" w:rsidRPr="00B82A22" w14:paraId="7521BBEC"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034C9327"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51.62</w:t>
            </w:r>
          </w:p>
        </w:tc>
        <w:tc>
          <w:tcPr>
            <w:tcW w:w="1780" w:type="dxa"/>
            <w:tcBorders>
              <w:top w:val="single" w:sz="4" w:space="0" w:color="8EA9DB"/>
              <w:left w:val="nil"/>
              <w:bottom w:val="single" w:sz="4" w:space="0" w:color="8EA9DB"/>
              <w:right w:val="nil"/>
            </w:tcBorders>
            <w:shd w:val="clear" w:color="D9E1F2" w:fill="D9E1F2"/>
            <w:noWrap/>
            <w:vAlign w:val="bottom"/>
            <w:hideMark/>
          </w:tcPr>
          <w:p w14:paraId="2BB5F03F"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27.3</w:t>
            </w:r>
          </w:p>
        </w:tc>
        <w:tc>
          <w:tcPr>
            <w:tcW w:w="1760" w:type="dxa"/>
            <w:tcBorders>
              <w:top w:val="single" w:sz="4" w:space="0" w:color="8EA9DB"/>
              <w:left w:val="nil"/>
              <w:bottom w:val="single" w:sz="4" w:space="0" w:color="8EA9DB"/>
              <w:right w:val="nil"/>
            </w:tcBorders>
            <w:shd w:val="clear" w:color="D9E1F2" w:fill="D9E1F2"/>
            <w:noWrap/>
            <w:vAlign w:val="bottom"/>
            <w:hideMark/>
          </w:tcPr>
          <w:p w14:paraId="7DCE79C0"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-2.21</w:t>
            </w:r>
          </w:p>
        </w:tc>
      </w:tr>
      <w:tr w:rsidR="00B82A22" w:rsidRPr="00B82A22" w14:paraId="50077597" w14:textId="77777777" w:rsidTr="00B82A22">
        <w:trPr>
          <w:trHeight w:val="320"/>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2A3352A2"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57.94</w:t>
            </w:r>
          </w:p>
        </w:tc>
        <w:tc>
          <w:tcPr>
            <w:tcW w:w="1780" w:type="dxa"/>
            <w:tcBorders>
              <w:top w:val="single" w:sz="4" w:space="0" w:color="8EA9DB"/>
              <w:left w:val="nil"/>
              <w:bottom w:val="single" w:sz="4" w:space="0" w:color="8EA9DB"/>
              <w:right w:val="nil"/>
            </w:tcBorders>
            <w:shd w:val="clear" w:color="auto" w:fill="auto"/>
            <w:noWrap/>
            <w:vAlign w:val="bottom"/>
            <w:hideMark/>
          </w:tcPr>
          <w:p w14:paraId="0DF5DB1C"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24.8</w:t>
            </w:r>
          </w:p>
        </w:tc>
        <w:tc>
          <w:tcPr>
            <w:tcW w:w="1760" w:type="dxa"/>
            <w:tcBorders>
              <w:top w:val="single" w:sz="4" w:space="0" w:color="8EA9DB"/>
              <w:left w:val="nil"/>
              <w:bottom w:val="single" w:sz="4" w:space="0" w:color="8EA9DB"/>
              <w:right w:val="nil"/>
            </w:tcBorders>
            <w:shd w:val="clear" w:color="auto" w:fill="auto"/>
            <w:noWrap/>
            <w:vAlign w:val="bottom"/>
            <w:hideMark/>
          </w:tcPr>
          <w:p w14:paraId="2BE374E0" w14:textId="77777777" w:rsidR="00B82A22" w:rsidRPr="00B82A22" w:rsidRDefault="00B82A22" w:rsidP="00B82A22">
            <w:pPr>
              <w:spacing w:after="0" w:line="240" w:lineRule="auto"/>
              <w:jc w:val="right"/>
              <w:rPr>
                <w:rFonts w:ascii="Calibri" w:eastAsia="Times New Roman" w:hAnsi="Calibri" w:cs="Calibri"/>
                <w:color w:val="000000"/>
                <w:lang w:eastAsia="en-GB"/>
              </w:rPr>
            </w:pPr>
            <w:r w:rsidRPr="00B82A22">
              <w:rPr>
                <w:rFonts w:ascii="Calibri" w:eastAsia="Times New Roman" w:hAnsi="Calibri" w:cs="Calibri"/>
                <w:color w:val="000000"/>
                <w:lang w:eastAsia="en-GB"/>
              </w:rPr>
              <w:t>-2.3</w:t>
            </w:r>
          </w:p>
        </w:tc>
      </w:tr>
    </w:tbl>
    <w:p w14:paraId="645CC423" w14:textId="77777777" w:rsidR="00807D0A" w:rsidRPr="00807D0A" w:rsidRDefault="00807D0A" w:rsidP="00807D0A"/>
    <w:p w14:paraId="55DD5DF0" w14:textId="493DF43F" w:rsidR="00807D0A" w:rsidRPr="00807D0A" w:rsidRDefault="00A518C6" w:rsidP="00807D0A">
      <w:r>
        <w:rPr>
          <w:noProof/>
        </w:rPr>
        <w:drawing>
          <wp:inline distT="0" distB="0" distL="0" distR="0" wp14:anchorId="68CFF338" wp14:editId="0CB29F7C">
            <wp:extent cx="4572000" cy="2743200"/>
            <wp:effectExtent l="0" t="0" r="12700" b="12700"/>
            <wp:docPr id="7" name="Chart 7">
              <a:extLst xmlns:a="http://schemas.openxmlformats.org/drawingml/2006/main">
                <a:ext uri="{FF2B5EF4-FFF2-40B4-BE49-F238E27FC236}">
                  <a16:creationId xmlns:a16="http://schemas.microsoft.com/office/drawing/2014/main" id="{E41DEE67-A167-3243-9E4E-29B675720B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8699742" w14:textId="30AF3E76" w:rsidR="00807D0A" w:rsidRDefault="00A518C6" w:rsidP="00807D0A">
      <w:r>
        <w:t>The chart above shows how the camber changes due to suspension travel.</w:t>
      </w:r>
    </w:p>
    <w:p w14:paraId="4DFBF2D5" w14:textId="559FB789" w:rsidR="00A518C6" w:rsidRDefault="00A518C6" w:rsidP="00807D0A"/>
    <w:p w14:paraId="6B50DAA8" w14:textId="17E161B5" w:rsidR="00A518C6" w:rsidRDefault="00A518C6" w:rsidP="00807D0A"/>
    <w:p w14:paraId="3C6E2E34" w14:textId="69EF455F" w:rsidR="00A518C6" w:rsidRDefault="00A518C6" w:rsidP="00807D0A"/>
    <w:p w14:paraId="1B454E77" w14:textId="4CDFF5DC" w:rsidR="00A518C6" w:rsidRDefault="00A518C6" w:rsidP="00807D0A"/>
    <w:p w14:paraId="46E7CF77" w14:textId="460EDA34" w:rsidR="00A518C6" w:rsidRDefault="00A518C6" w:rsidP="00807D0A"/>
    <w:p w14:paraId="42D5CBCA" w14:textId="1EF7E87D" w:rsidR="00A518C6" w:rsidRDefault="00A518C6" w:rsidP="00807D0A"/>
    <w:p w14:paraId="279ED0AA" w14:textId="77777777" w:rsidR="00A518C6" w:rsidRPr="00807D0A" w:rsidRDefault="00A518C6" w:rsidP="00807D0A"/>
    <w:tbl>
      <w:tblPr>
        <w:tblpPr w:leftFromText="180" w:rightFromText="180" w:vertAnchor="text" w:horzAnchor="margin" w:tblpXSpec="right" w:tblpY="560"/>
        <w:tblW w:w="3445" w:type="dxa"/>
        <w:tblLook w:val="04A0" w:firstRow="1" w:lastRow="0" w:firstColumn="1" w:lastColumn="0" w:noHBand="0" w:noVBand="1"/>
      </w:tblPr>
      <w:tblGrid>
        <w:gridCol w:w="1662"/>
        <w:gridCol w:w="1783"/>
      </w:tblGrid>
      <w:tr w:rsidR="00360353" w:rsidRPr="00A518C6" w14:paraId="1F7246B8"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4472C4" w:fill="4472C4"/>
            <w:noWrap/>
            <w:vAlign w:val="bottom"/>
            <w:hideMark/>
          </w:tcPr>
          <w:p w14:paraId="120949AA" w14:textId="77777777" w:rsidR="00360353" w:rsidRPr="00A518C6" w:rsidRDefault="00360353" w:rsidP="00360353">
            <w:pPr>
              <w:spacing w:after="0" w:line="240" w:lineRule="auto"/>
              <w:rPr>
                <w:rFonts w:ascii="Calibri" w:eastAsia="Times New Roman" w:hAnsi="Calibri" w:cs="Calibri"/>
                <w:b/>
                <w:bCs/>
                <w:color w:val="FFFFFF"/>
                <w:lang w:eastAsia="en-GB"/>
              </w:rPr>
            </w:pPr>
            <w:r w:rsidRPr="00A518C6">
              <w:rPr>
                <w:rFonts w:ascii="Calibri" w:eastAsia="Times New Roman" w:hAnsi="Calibri" w:cs="Calibri"/>
                <w:b/>
                <w:bCs/>
                <w:color w:val="FFFFFF"/>
                <w:lang w:eastAsia="en-GB"/>
              </w:rPr>
              <w:t>Travel (mm)</w:t>
            </w:r>
          </w:p>
        </w:tc>
        <w:tc>
          <w:tcPr>
            <w:tcW w:w="1783" w:type="dxa"/>
            <w:tcBorders>
              <w:top w:val="single" w:sz="4" w:space="0" w:color="8EA9DB"/>
              <w:left w:val="nil"/>
              <w:bottom w:val="single" w:sz="4" w:space="0" w:color="8EA9DB"/>
              <w:right w:val="nil"/>
            </w:tcBorders>
            <w:shd w:val="clear" w:color="4472C4" w:fill="4472C4"/>
            <w:noWrap/>
            <w:vAlign w:val="bottom"/>
            <w:hideMark/>
          </w:tcPr>
          <w:p w14:paraId="095BBD1A" w14:textId="77777777" w:rsidR="00360353" w:rsidRPr="00A518C6" w:rsidRDefault="00360353" w:rsidP="00360353">
            <w:pPr>
              <w:spacing w:after="0" w:line="240" w:lineRule="auto"/>
              <w:rPr>
                <w:rFonts w:ascii="Calibri" w:eastAsia="Times New Roman" w:hAnsi="Calibri" w:cs="Calibri"/>
                <w:b/>
                <w:bCs/>
                <w:color w:val="FFFFFF"/>
                <w:lang w:eastAsia="en-GB"/>
              </w:rPr>
            </w:pPr>
            <w:r w:rsidRPr="00A518C6">
              <w:rPr>
                <w:rFonts w:ascii="Calibri" w:eastAsia="Times New Roman" w:hAnsi="Calibri" w:cs="Calibri"/>
                <w:b/>
                <w:bCs/>
                <w:color w:val="FFFFFF"/>
                <w:lang w:eastAsia="en-GB"/>
              </w:rPr>
              <w:t>Damper(mm)</w:t>
            </w:r>
          </w:p>
        </w:tc>
      </w:tr>
      <w:tr w:rsidR="00360353" w:rsidRPr="00A518C6" w14:paraId="6F80F242"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D9E1F2" w:fill="D9E1F2"/>
            <w:noWrap/>
            <w:vAlign w:val="bottom"/>
            <w:hideMark/>
          </w:tcPr>
          <w:p w14:paraId="7E0FC420"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0</w:t>
            </w:r>
          </w:p>
        </w:tc>
        <w:tc>
          <w:tcPr>
            <w:tcW w:w="1783" w:type="dxa"/>
            <w:tcBorders>
              <w:top w:val="single" w:sz="4" w:space="0" w:color="8EA9DB"/>
              <w:left w:val="nil"/>
              <w:bottom w:val="single" w:sz="4" w:space="0" w:color="8EA9DB"/>
              <w:right w:val="nil"/>
            </w:tcBorders>
            <w:shd w:val="clear" w:color="D9E1F2" w:fill="D9E1F2"/>
            <w:noWrap/>
            <w:vAlign w:val="bottom"/>
            <w:hideMark/>
          </w:tcPr>
          <w:p w14:paraId="3DE4042C"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51.5</w:t>
            </w:r>
          </w:p>
        </w:tc>
      </w:tr>
      <w:tr w:rsidR="00360353" w:rsidRPr="00A518C6" w14:paraId="2BA39262"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auto" w:fill="auto"/>
            <w:noWrap/>
            <w:vAlign w:val="bottom"/>
            <w:hideMark/>
          </w:tcPr>
          <w:p w14:paraId="40DACBDB"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6.36</w:t>
            </w:r>
          </w:p>
        </w:tc>
        <w:tc>
          <w:tcPr>
            <w:tcW w:w="1783" w:type="dxa"/>
            <w:tcBorders>
              <w:top w:val="single" w:sz="4" w:space="0" w:color="8EA9DB"/>
              <w:left w:val="nil"/>
              <w:bottom w:val="single" w:sz="4" w:space="0" w:color="8EA9DB"/>
              <w:right w:val="nil"/>
            </w:tcBorders>
            <w:shd w:val="clear" w:color="auto" w:fill="auto"/>
            <w:noWrap/>
            <w:vAlign w:val="bottom"/>
            <w:hideMark/>
          </w:tcPr>
          <w:p w14:paraId="24CB7065"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48.6</w:t>
            </w:r>
          </w:p>
        </w:tc>
      </w:tr>
      <w:tr w:rsidR="00360353" w:rsidRPr="00A518C6" w14:paraId="2438837E"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D9E1F2" w:fill="D9E1F2"/>
            <w:noWrap/>
            <w:vAlign w:val="bottom"/>
            <w:hideMark/>
          </w:tcPr>
          <w:p w14:paraId="3D337C37"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13.06</w:t>
            </w:r>
          </w:p>
        </w:tc>
        <w:tc>
          <w:tcPr>
            <w:tcW w:w="1783" w:type="dxa"/>
            <w:tcBorders>
              <w:top w:val="single" w:sz="4" w:space="0" w:color="8EA9DB"/>
              <w:left w:val="nil"/>
              <w:bottom w:val="single" w:sz="4" w:space="0" w:color="8EA9DB"/>
              <w:right w:val="nil"/>
            </w:tcBorders>
            <w:shd w:val="clear" w:color="D9E1F2" w:fill="D9E1F2"/>
            <w:noWrap/>
            <w:vAlign w:val="bottom"/>
            <w:hideMark/>
          </w:tcPr>
          <w:p w14:paraId="7B310FCF"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45.2</w:t>
            </w:r>
          </w:p>
        </w:tc>
      </w:tr>
      <w:tr w:rsidR="00360353" w:rsidRPr="00A518C6" w14:paraId="10A1D584"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auto" w:fill="auto"/>
            <w:noWrap/>
            <w:vAlign w:val="bottom"/>
            <w:hideMark/>
          </w:tcPr>
          <w:p w14:paraId="27194607"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19.59</w:t>
            </w:r>
          </w:p>
        </w:tc>
        <w:tc>
          <w:tcPr>
            <w:tcW w:w="1783" w:type="dxa"/>
            <w:tcBorders>
              <w:top w:val="single" w:sz="4" w:space="0" w:color="8EA9DB"/>
              <w:left w:val="nil"/>
              <w:bottom w:val="single" w:sz="4" w:space="0" w:color="8EA9DB"/>
              <w:right w:val="nil"/>
            </w:tcBorders>
            <w:shd w:val="clear" w:color="auto" w:fill="auto"/>
            <w:noWrap/>
            <w:vAlign w:val="bottom"/>
            <w:hideMark/>
          </w:tcPr>
          <w:p w14:paraId="0FA03870"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42.6</w:t>
            </w:r>
          </w:p>
        </w:tc>
      </w:tr>
      <w:tr w:rsidR="00360353" w:rsidRPr="00A518C6" w14:paraId="2912D412"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D9E1F2" w:fill="D9E1F2"/>
            <w:noWrap/>
            <w:vAlign w:val="bottom"/>
            <w:hideMark/>
          </w:tcPr>
          <w:p w14:paraId="2B88DE9A"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26.02</w:t>
            </w:r>
          </w:p>
        </w:tc>
        <w:tc>
          <w:tcPr>
            <w:tcW w:w="1783" w:type="dxa"/>
            <w:tcBorders>
              <w:top w:val="single" w:sz="4" w:space="0" w:color="8EA9DB"/>
              <w:left w:val="nil"/>
              <w:bottom w:val="single" w:sz="4" w:space="0" w:color="8EA9DB"/>
              <w:right w:val="nil"/>
            </w:tcBorders>
            <w:shd w:val="clear" w:color="D9E1F2" w:fill="D9E1F2"/>
            <w:noWrap/>
            <w:vAlign w:val="bottom"/>
            <w:hideMark/>
          </w:tcPr>
          <w:p w14:paraId="3CD095E2"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38.4</w:t>
            </w:r>
          </w:p>
        </w:tc>
      </w:tr>
      <w:tr w:rsidR="00360353" w:rsidRPr="00A518C6" w14:paraId="214A6321"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auto" w:fill="auto"/>
            <w:noWrap/>
            <w:vAlign w:val="bottom"/>
            <w:hideMark/>
          </w:tcPr>
          <w:p w14:paraId="525E8FA1"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32.46</w:t>
            </w:r>
          </w:p>
        </w:tc>
        <w:tc>
          <w:tcPr>
            <w:tcW w:w="1783" w:type="dxa"/>
            <w:tcBorders>
              <w:top w:val="single" w:sz="4" w:space="0" w:color="8EA9DB"/>
              <w:left w:val="nil"/>
              <w:bottom w:val="single" w:sz="4" w:space="0" w:color="8EA9DB"/>
              <w:right w:val="nil"/>
            </w:tcBorders>
            <w:shd w:val="clear" w:color="auto" w:fill="auto"/>
            <w:noWrap/>
            <w:vAlign w:val="bottom"/>
            <w:hideMark/>
          </w:tcPr>
          <w:p w14:paraId="10B8EC35"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36.6</w:t>
            </w:r>
          </w:p>
        </w:tc>
      </w:tr>
      <w:tr w:rsidR="00360353" w:rsidRPr="00A518C6" w14:paraId="7FDE3DBD"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D9E1F2" w:fill="D9E1F2"/>
            <w:noWrap/>
            <w:vAlign w:val="bottom"/>
            <w:hideMark/>
          </w:tcPr>
          <w:p w14:paraId="3DC9B378"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38.94</w:t>
            </w:r>
          </w:p>
        </w:tc>
        <w:tc>
          <w:tcPr>
            <w:tcW w:w="1783" w:type="dxa"/>
            <w:tcBorders>
              <w:top w:val="single" w:sz="4" w:space="0" w:color="8EA9DB"/>
              <w:left w:val="nil"/>
              <w:bottom w:val="single" w:sz="4" w:space="0" w:color="8EA9DB"/>
              <w:right w:val="nil"/>
            </w:tcBorders>
            <w:shd w:val="clear" w:color="D9E1F2" w:fill="D9E1F2"/>
            <w:noWrap/>
            <w:vAlign w:val="bottom"/>
            <w:hideMark/>
          </w:tcPr>
          <w:p w14:paraId="7DF6CB32"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33.7</w:t>
            </w:r>
          </w:p>
        </w:tc>
      </w:tr>
      <w:tr w:rsidR="00360353" w:rsidRPr="00A518C6" w14:paraId="02704F53"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auto" w:fill="auto"/>
            <w:noWrap/>
            <w:vAlign w:val="bottom"/>
            <w:hideMark/>
          </w:tcPr>
          <w:p w14:paraId="0BF3702D"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45.39</w:t>
            </w:r>
          </w:p>
        </w:tc>
        <w:tc>
          <w:tcPr>
            <w:tcW w:w="1783" w:type="dxa"/>
            <w:tcBorders>
              <w:top w:val="single" w:sz="4" w:space="0" w:color="8EA9DB"/>
              <w:left w:val="nil"/>
              <w:bottom w:val="single" w:sz="4" w:space="0" w:color="8EA9DB"/>
              <w:right w:val="nil"/>
            </w:tcBorders>
            <w:shd w:val="clear" w:color="auto" w:fill="auto"/>
            <w:noWrap/>
            <w:vAlign w:val="bottom"/>
            <w:hideMark/>
          </w:tcPr>
          <w:p w14:paraId="15233336"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30.5</w:t>
            </w:r>
          </w:p>
        </w:tc>
      </w:tr>
      <w:tr w:rsidR="00360353" w:rsidRPr="00A518C6" w14:paraId="72421591"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D9E1F2" w:fill="D9E1F2"/>
            <w:noWrap/>
            <w:vAlign w:val="bottom"/>
            <w:hideMark/>
          </w:tcPr>
          <w:p w14:paraId="299FD92D"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51.62</w:t>
            </w:r>
          </w:p>
        </w:tc>
        <w:tc>
          <w:tcPr>
            <w:tcW w:w="1783" w:type="dxa"/>
            <w:tcBorders>
              <w:top w:val="single" w:sz="4" w:space="0" w:color="8EA9DB"/>
              <w:left w:val="nil"/>
              <w:bottom w:val="single" w:sz="4" w:space="0" w:color="8EA9DB"/>
              <w:right w:val="nil"/>
            </w:tcBorders>
            <w:shd w:val="clear" w:color="D9E1F2" w:fill="D9E1F2"/>
            <w:noWrap/>
            <w:vAlign w:val="bottom"/>
            <w:hideMark/>
          </w:tcPr>
          <w:p w14:paraId="745B6BC3"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27.3</w:t>
            </w:r>
          </w:p>
        </w:tc>
      </w:tr>
      <w:tr w:rsidR="00360353" w:rsidRPr="00A518C6" w14:paraId="790AA8D9" w14:textId="77777777" w:rsidTr="00360353">
        <w:trPr>
          <w:trHeight w:val="320"/>
        </w:trPr>
        <w:tc>
          <w:tcPr>
            <w:tcW w:w="1662" w:type="dxa"/>
            <w:tcBorders>
              <w:top w:val="single" w:sz="4" w:space="0" w:color="8EA9DB"/>
              <w:left w:val="single" w:sz="4" w:space="0" w:color="8EA9DB"/>
              <w:bottom w:val="single" w:sz="4" w:space="0" w:color="8EA9DB"/>
              <w:right w:val="nil"/>
            </w:tcBorders>
            <w:shd w:val="clear" w:color="auto" w:fill="auto"/>
            <w:noWrap/>
            <w:vAlign w:val="bottom"/>
            <w:hideMark/>
          </w:tcPr>
          <w:p w14:paraId="6C425415"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57.94</w:t>
            </w:r>
          </w:p>
        </w:tc>
        <w:tc>
          <w:tcPr>
            <w:tcW w:w="1783" w:type="dxa"/>
            <w:tcBorders>
              <w:top w:val="single" w:sz="4" w:space="0" w:color="8EA9DB"/>
              <w:left w:val="nil"/>
              <w:bottom w:val="single" w:sz="4" w:space="0" w:color="8EA9DB"/>
              <w:right w:val="nil"/>
            </w:tcBorders>
            <w:shd w:val="clear" w:color="auto" w:fill="auto"/>
            <w:noWrap/>
            <w:vAlign w:val="bottom"/>
            <w:hideMark/>
          </w:tcPr>
          <w:p w14:paraId="47A0A5EF" w14:textId="77777777" w:rsidR="00360353" w:rsidRPr="00A518C6" w:rsidRDefault="00360353" w:rsidP="00360353">
            <w:pPr>
              <w:spacing w:after="0" w:line="240" w:lineRule="auto"/>
              <w:jc w:val="right"/>
              <w:rPr>
                <w:rFonts w:ascii="Calibri" w:eastAsia="Times New Roman" w:hAnsi="Calibri" w:cs="Calibri"/>
                <w:color w:val="000000"/>
                <w:lang w:eastAsia="en-GB"/>
              </w:rPr>
            </w:pPr>
            <w:r w:rsidRPr="00A518C6">
              <w:rPr>
                <w:rFonts w:ascii="Calibri" w:eastAsia="Times New Roman" w:hAnsi="Calibri" w:cs="Calibri"/>
                <w:color w:val="000000"/>
                <w:lang w:eastAsia="en-GB"/>
              </w:rPr>
              <w:t>24.8</w:t>
            </w:r>
          </w:p>
        </w:tc>
      </w:tr>
    </w:tbl>
    <w:p w14:paraId="0517326F" w14:textId="337EAF67" w:rsidR="00360353" w:rsidRDefault="00A518C6" w:rsidP="00360353">
      <w:pPr>
        <w:pStyle w:val="Heading2"/>
        <w:rPr>
          <w:b/>
          <w:bCs/>
        </w:rPr>
      </w:pPr>
      <w:r w:rsidRPr="00A518C6">
        <w:rPr>
          <w:b/>
          <w:bCs/>
        </w:rPr>
        <w:t>Suspension leverage (SL)</w:t>
      </w:r>
      <w:r>
        <w:rPr>
          <w:b/>
          <w:bCs/>
        </w:rPr>
        <w:softHyphen/>
      </w:r>
      <w:r>
        <w:rPr>
          <w:b/>
          <w:bCs/>
        </w:rPr>
        <w:softHyphen/>
      </w:r>
      <w:r>
        <w:rPr>
          <w:b/>
          <w:bCs/>
        </w:rPr>
        <w:softHyphen/>
      </w:r>
    </w:p>
    <w:p w14:paraId="1E1BD1EB" w14:textId="2BBB3EC8" w:rsidR="00360353" w:rsidRPr="00360353" w:rsidRDefault="00360353" w:rsidP="00360353">
      <w:r>
        <w:t>26.7 = change In coil spring length from start position = 51.5 – 24.8</w:t>
      </w:r>
    </w:p>
    <w:p w14:paraId="45E4755C" w14:textId="42721B61" w:rsidR="00A518C6" w:rsidRPr="00360353" w:rsidRDefault="00AB567C" w:rsidP="00360353">
      <m:oMathPara>
        <m:oMath>
          <m:f>
            <m:fPr>
              <m:ctrlPr>
                <w:rPr>
                  <w:rFonts w:ascii="Cambria Math" w:hAnsi="Cambria Math"/>
                  <w:i/>
                </w:rPr>
              </m:ctrlPr>
            </m:fPr>
            <m:num>
              <m:r>
                <w:rPr>
                  <w:rFonts w:ascii="Cambria Math" w:hAnsi="Cambria Math"/>
                </w:rPr>
                <m:t>57.94</m:t>
              </m:r>
            </m:num>
            <m:den>
              <m:r>
                <w:rPr>
                  <w:rFonts w:ascii="Cambria Math" w:hAnsi="Cambria Math"/>
                </w:rPr>
                <m:t>26.7</m:t>
              </m:r>
            </m:den>
          </m:f>
          <m:r>
            <w:rPr>
              <w:rFonts w:ascii="Cambria Math" w:hAnsi="Cambria Math"/>
            </w:rPr>
            <m:t>=2.17</m:t>
          </m:r>
        </m:oMath>
      </m:oMathPara>
    </w:p>
    <w:p w14:paraId="6E501E3B" w14:textId="77777777" w:rsidR="00807D0A" w:rsidRPr="00807D0A" w:rsidRDefault="00807D0A" w:rsidP="00807D0A"/>
    <w:p w14:paraId="12A4BEC3" w14:textId="77777777" w:rsidR="00807D0A" w:rsidRPr="00807D0A" w:rsidRDefault="00807D0A" w:rsidP="00807D0A"/>
    <w:p w14:paraId="55370618" w14:textId="77777777" w:rsidR="00807D0A" w:rsidRPr="00807D0A" w:rsidRDefault="00807D0A" w:rsidP="00807D0A"/>
    <w:p w14:paraId="3AF1BCF5" w14:textId="77777777" w:rsidR="00807D0A" w:rsidRPr="00807D0A" w:rsidRDefault="00807D0A" w:rsidP="00807D0A"/>
    <w:p w14:paraId="66EACE9B" w14:textId="77777777" w:rsidR="00807D0A" w:rsidRPr="00807D0A" w:rsidRDefault="00807D0A" w:rsidP="00807D0A"/>
    <w:p w14:paraId="5904F4B6" w14:textId="77777777" w:rsidR="00807D0A" w:rsidRPr="00807D0A" w:rsidRDefault="00807D0A" w:rsidP="00807D0A"/>
    <w:p w14:paraId="2E2CD33E" w14:textId="77777777" w:rsidR="00807D0A" w:rsidRPr="00807D0A" w:rsidRDefault="00807D0A" w:rsidP="00807D0A"/>
    <w:p w14:paraId="08B0C54C" w14:textId="24F399C7" w:rsidR="00807D0A" w:rsidRDefault="00360353" w:rsidP="00360353">
      <w:pPr>
        <w:pStyle w:val="Heading2"/>
      </w:pPr>
      <w:r>
        <w:rPr>
          <w:b/>
          <w:bCs/>
        </w:rPr>
        <w:t>Spring rate</w:t>
      </w:r>
    </w:p>
    <w:p w14:paraId="305F3093" w14:textId="30F0C192" w:rsidR="00360353" w:rsidRPr="00360353" w:rsidRDefault="00D625E0" w:rsidP="00360353">
      <w:r>
        <w:t>Spring rate is the amount of force needed to compress the coil spring alone by one inch or any other chosen unit</w:t>
      </w:r>
    </w:p>
    <w:p w14:paraId="008DAAF0" w14:textId="281929D4" w:rsidR="00807D0A" w:rsidRDefault="006A1A16" w:rsidP="00807D0A">
      <w:r>
        <w:t>To work out the spring rate changing the units from Ibs/in to N/m is important for an accurate and reliable data</w:t>
      </w:r>
    </w:p>
    <w:p w14:paraId="4A8C3000" w14:textId="2850549B" w:rsidR="006A1A16" w:rsidRPr="006A1A16" w:rsidRDefault="006A1A16" w:rsidP="00807D0A">
      <w:pPr>
        <w:rPr>
          <w:rFonts w:eastAsiaTheme="minorEastAsia"/>
        </w:rPr>
      </w:pPr>
      <m:oMathPara>
        <m:oMath>
          <m:f>
            <m:fPr>
              <m:ctrlPr>
                <w:rPr>
                  <w:rFonts w:ascii="Cambria Math" w:hAnsi="Cambria Math"/>
                  <w:i/>
                </w:rPr>
              </m:ctrlPr>
            </m:fPr>
            <m:num>
              <m:r>
                <w:rPr>
                  <w:rFonts w:ascii="Cambria Math" w:hAnsi="Cambria Math"/>
                </w:rPr>
                <m:t>397</m:t>
              </m:r>
            </m:num>
            <m:den>
              <m:r>
                <w:rPr>
                  <w:rFonts w:ascii="Cambria Math" w:hAnsi="Cambria Math"/>
                </w:rPr>
                <m:t>25.4</m:t>
              </m:r>
            </m:den>
          </m:f>
          <m:r>
            <w:rPr>
              <w:rFonts w:ascii="Cambria Math" w:hAnsi="Cambria Math"/>
            </w:rPr>
            <m:t>=15.62 Ibs/mm</m:t>
          </m:r>
        </m:oMath>
      </m:oMathPara>
    </w:p>
    <w:p w14:paraId="44A6B3EC" w14:textId="38032A0B" w:rsidR="006A1A16" w:rsidRPr="006A1A16" w:rsidRDefault="006A1A16" w:rsidP="00807D0A">
      <w:pPr>
        <w:rPr>
          <w:rFonts w:eastAsiaTheme="minorEastAsia"/>
        </w:rPr>
      </w:pPr>
      <m:oMathPara>
        <m:oMath>
          <m:f>
            <m:fPr>
              <m:ctrlPr>
                <w:rPr>
                  <w:rFonts w:ascii="Cambria Math" w:hAnsi="Cambria Math"/>
                  <w:i/>
                </w:rPr>
              </m:ctrlPr>
            </m:fPr>
            <m:num>
              <m:r>
                <w:rPr>
                  <w:rFonts w:ascii="Cambria Math" w:hAnsi="Cambria Math"/>
                </w:rPr>
                <m:t>15.62</m:t>
              </m:r>
            </m:num>
            <m:den>
              <m:r>
                <w:rPr>
                  <w:rFonts w:ascii="Cambria Math" w:hAnsi="Cambria Math"/>
                </w:rPr>
                <m:t>2.2</m:t>
              </m:r>
            </m:den>
          </m:f>
          <m:r>
            <w:rPr>
              <w:rFonts w:ascii="Cambria Math" w:hAnsi="Cambria Math"/>
            </w:rPr>
            <m:t>=7.1Kg/mm</m:t>
          </m:r>
        </m:oMath>
      </m:oMathPara>
    </w:p>
    <w:p w14:paraId="19E7A832" w14:textId="57AF18B5" w:rsidR="006A1A16" w:rsidRPr="00807D0A" w:rsidRDefault="006A1A16" w:rsidP="00807D0A">
      <m:oMathPara>
        <m:oMath>
          <m:r>
            <w:rPr>
              <w:rFonts w:ascii="Cambria Math" w:hAnsi="Cambria Math"/>
            </w:rPr>
            <m:t xml:space="preserve"> </m:t>
          </m:r>
          <m:r>
            <w:rPr>
              <w:rFonts w:ascii="Cambria Math" w:eastAsiaTheme="minorEastAsia" w:hAnsi="Cambria Math"/>
            </w:rPr>
            <m:t>7.10*9.81=69.69N/mm</m:t>
          </m:r>
        </m:oMath>
      </m:oMathPara>
    </w:p>
    <w:p w14:paraId="55E360C0" w14:textId="5C06252E" w:rsidR="00807D0A" w:rsidRPr="00807D0A" w:rsidRDefault="006A1A16" w:rsidP="006A1A16">
      <w:pPr>
        <w:jc w:val="center"/>
      </w:pPr>
      <m:oMathPara>
        <m:oMath>
          <m:r>
            <w:rPr>
              <w:rFonts w:ascii="Cambria Math" w:hAnsi="Cambria Math"/>
            </w:rPr>
            <m:t>69.69*1000=69695.23 N/m</m:t>
          </m:r>
        </m:oMath>
      </m:oMathPara>
    </w:p>
    <w:p w14:paraId="6716DF25" w14:textId="77777777" w:rsidR="00AB567C" w:rsidRDefault="006A1A16" w:rsidP="00AB567C">
      <w:pPr>
        <w:jc w:val="center"/>
      </w:pPr>
      <w:r>
        <w:t xml:space="preserve">Spring rate </w:t>
      </w:r>
      <w:r w:rsidR="00D625E0">
        <w:t>= 69695.23 N/m</w:t>
      </w:r>
      <w:bookmarkStart w:id="10" w:name="_Toc26827983"/>
    </w:p>
    <w:p w14:paraId="640B3968" w14:textId="77777777" w:rsidR="00AB567C" w:rsidRDefault="00AB567C" w:rsidP="00AB567C">
      <w:pPr>
        <w:jc w:val="center"/>
      </w:pPr>
    </w:p>
    <w:bookmarkEnd w:id="10"/>
    <w:p w14:paraId="38A851EC" w14:textId="77777777" w:rsidR="00024833" w:rsidRDefault="00024833" w:rsidP="00AB567C">
      <w:pPr>
        <w:rPr>
          <w:rFonts w:asciiTheme="majorHAnsi" w:eastAsiaTheme="majorEastAsia" w:hAnsiTheme="majorHAnsi" w:cstheme="majorBidi"/>
          <w:sz w:val="42"/>
          <w:szCs w:val="32"/>
        </w:rPr>
      </w:pPr>
    </w:p>
    <w:bookmarkStart w:id="11" w:name="_Toc26827984" w:displacedByCustomXml="next"/>
    <w:sdt>
      <w:sdtPr>
        <w:rPr>
          <w:rFonts w:asciiTheme="minorHAnsi" w:eastAsiaTheme="minorHAnsi" w:hAnsiTheme="minorHAnsi" w:cstheme="minorBidi"/>
          <w:b/>
          <w:bCs/>
          <w:sz w:val="24"/>
          <w:szCs w:val="24"/>
          <w:u w:val="single"/>
        </w:rPr>
        <w:id w:val="-1481463617"/>
        <w:docPartObj>
          <w:docPartGallery w:val="Bibliographies"/>
          <w:docPartUnique/>
        </w:docPartObj>
      </w:sdtPr>
      <w:sdtEndPr>
        <w:rPr>
          <w:b w:val="0"/>
          <w:bCs w:val="0"/>
          <w:u w:val="none"/>
        </w:rPr>
      </w:sdtEndPr>
      <w:sdtContent>
        <w:p w14:paraId="5B4ADA08" w14:textId="77777777" w:rsidR="002F53C6" w:rsidRPr="004809A9" w:rsidRDefault="002F53C6">
          <w:pPr>
            <w:pStyle w:val="Heading1"/>
            <w:rPr>
              <w:b/>
              <w:bCs/>
              <w:u w:val="single"/>
            </w:rPr>
          </w:pPr>
          <w:r w:rsidRPr="004809A9">
            <w:rPr>
              <w:b/>
              <w:bCs/>
              <w:u w:val="single"/>
            </w:rPr>
            <w:t>Bibliography</w:t>
          </w:r>
          <w:bookmarkStart w:id="12" w:name="_GoBack"/>
          <w:bookmarkEnd w:id="11"/>
          <w:bookmarkEnd w:id="12"/>
        </w:p>
        <w:sdt>
          <w:sdtPr>
            <w:id w:val="111145805"/>
            <w:bibliography/>
          </w:sdtPr>
          <w:sdtEndPr/>
          <w:sdtContent>
            <w:p w14:paraId="31387441" w14:textId="77777777" w:rsidR="00AB567C" w:rsidRDefault="002F53C6" w:rsidP="00AB567C">
              <w:pPr>
                <w:pStyle w:val="Bibliography"/>
                <w:ind w:left="720" w:hanging="720"/>
                <w:rPr>
                  <w:noProof/>
                </w:rPr>
              </w:pPr>
              <w:r>
                <w:fldChar w:fldCharType="begin"/>
              </w:r>
              <w:r>
                <w:instrText xml:space="preserve"> BIBLIOGRAPHY </w:instrText>
              </w:r>
              <w:r>
                <w:fldChar w:fldCharType="separate"/>
              </w:r>
              <w:r w:rsidR="00AB567C">
                <w:rPr>
                  <w:noProof/>
                </w:rPr>
                <w:t xml:space="preserve">Grosenbach, M. (2016, July 1). </w:t>
              </w:r>
              <w:r w:rsidR="00AB567C">
                <w:rPr>
                  <w:i/>
                  <w:iCs/>
                  <w:noProof/>
                </w:rPr>
                <w:t>Ins and Outs of Height Gages.</w:t>
              </w:r>
              <w:r w:rsidR="00AB567C">
                <w:rPr>
                  <w:noProof/>
                </w:rPr>
                <w:t xml:space="preserve"> Retrieved from Quality Magazine: https://www.qualitymag.com/ext/resources/Issues/2016/July/height/QM0716-DEPT-101-p6-height_gage.jpg</w:t>
              </w:r>
            </w:p>
            <w:p w14:paraId="5DD0B35C" w14:textId="77777777" w:rsidR="00AB567C" w:rsidRDefault="00AB567C" w:rsidP="00AB567C">
              <w:pPr>
                <w:pStyle w:val="Bibliography"/>
                <w:ind w:left="720" w:hanging="720"/>
                <w:rPr>
                  <w:noProof/>
                </w:rPr>
              </w:pPr>
              <w:r>
                <w:rPr>
                  <w:i/>
                  <w:iCs/>
                  <w:noProof/>
                </w:rPr>
                <w:t>How to use a digital angle gauge (digital protractor).</w:t>
              </w:r>
              <w:r>
                <w:rPr>
                  <w:noProof/>
                </w:rPr>
                <w:t xml:space="preserve"> (2019, 12 6). Retrieved from Wonkee Donkee Tools: https://www.wonkeedonkeetools.co.uk/protractor-sets/how-to-use-a-digital-angle-gauge-digital-protractor</w:t>
              </w:r>
            </w:p>
            <w:p w14:paraId="2A7DB0C8" w14:textId="77777777" w:rsidR="00AB567C" w:rsidRDefault="00AB567C" w:rsidP="00AB567C">
              <w:pPr>
                <w:pStyle w:val="Bibliography"/>
                <w:ind w:left="720" w:hanging="720"/>
                <w:rPr>
                  <w:noProof/>
                </w:rPr>
              </w:pPr>
              <w:r>
                <w:rPr>
                  <w:noProof/>
                </w:rPr>
                <w:t xml:space="preserve">N/A. (2019, 12 6). </w:t>
              </w:r>
              <w:r>
                <w:rPr>
                  <w:i/>
                  <w:iCs/>
                  <w:noProof/>
                </w:rPr>
                <w:t>How to Use a Dial Indicator.</w:t>
              </w:r>
              <w:r>
                <w:rPr>
                  <w:noProof/>
                </w:rPr>
                <w:t xml:space="preserve"> Retrieved from Hot Rod Engine Tech: https://hotrodenginetech.com/wp-content/uploads/2012/06/Magbase_sm-263x300.jpg</w:t>
              </w:r>
            </w:p>
            <w:p w14:paraId="32F3B2C3" w14:textId="77777777" w:rsidR="00AB567C" w:rsidRDefault="00AB567C" w:rsidP="00AB567C">
              <w:pPr>
                <w:pStyle w:val="Bibliography"/>
                <w:ind w:left="720" w:hanging="720"/>
                <w:rPr>
                  <w:noProof/>
                </w:rPr>
              </w:pPr>
              <w:r>
                <w:rPr>
                  <w:noProof/>
                </w:rPr>
                <w:t xml:space="preserve">N/A. (2019, 12 6). </w:t>
              </w:r>
              <w:r>
                <w:rPr>
                  <w:i/>
                  <w:iCs/>
                  <w:noProof/>
                </w:rPr>
                <w:t>learn Camber, Caster, and toe.</w:t>
              </w:r>
              <w:r>
                <w:rPr>
                  <w:noProof/>
                </w:rPr>
                <w:t xml:space="preserve"> Retrieved from Come and Drive it : https://dnpp98jra4k9j.cloudfront.net/images/camber.png</w:t>
              </w:r>
            </w:p>
            <w:p w14:paraId="4A1DAEF7" w14:textId="77777777" w:rsidR="00AB567C" w:rsidRDefault="00AB567C" w:rsidP="00AB567C">
              <w:pPr>
                <w:pStyle w:val="Bibliography"/>
                <w:ind w:left="720" w:hanging="720"/>
                <w:rPr>
                  <w:noProof/>
                </w:rPr>
              </w:pPr>
              <w:r>
                <w:rPr>
                  <w:noProof/>
                </w:rPr>
                <w:t xml:space="preserve">N/A. (2019, 12 6). </w:t>
              </w:r>
              <w:r>
                <w:rPr>
                  <w:i/>
                  <w:iCs/>
                  <w:noProof/>
                </w:rPr>
                <w:t>learn Camber, Caster, and Toe.</w:t>
              </w:r>
              <w:r>
                <w:rPr>
                  <w:noProof/>
                </w:rPr>
                <w:t xml:space="preserve"> Retrieved from Come and Drive it: https://dnpp98jra4k9j.cloudfront.net/images/caster.png</w:t>
              </w:r>
            </w:p>
            <w:p w14:paraId="6FCE288C" w14:textId="77777777" w:rsidR="00AB567C" w:rsidRDefault="00AB567C" w:rsidP="00AB567C">
              <w:pPr>
                <w:pStyle w:val="Bibliography"/>
                <w:ind w:left="720" w:hanging="720"/>
                <w:rPr>
                  <w:noProof/>
                </w:rPr>
              </w:pPr>
              <w:r>
                <w:rPr>
                  <w:noProof/>
                </w:rPr>
                <w:t xml:space="preserve">N/A. (2019, 12 6). </w:t>
              </w:r>
              <w:r>
                <w:rPr>
                  <w:i/>
                  <w:iCs/>
                  <w:noProof/>
                </w:rPr>
                <w:t>Measurement &amp; marking out.</w:t>
              </w:r>
              <w:r>
                <w:rPr>
                  <w:noProof/>
                </w:rPr>
                <w:t xml:space="preserve"> Retrieved from Electrotech resources: https://emedia.rmit.edu.au/dlsweb/Toolbox/electrotech/toolbox1204/resources/03workshop/04measuring/images/steel_ruler.jpg</w:t>
              </w:r>
            </w:p>
            <w:p w14:paraId="52F67580" w14:textId="77777777" w:rsidR="00AB567C" w:rsidRDefault="00AB567C" w:rsidP="00AB567C">
              <w:pPr>
                <w:pStyle w:val="Bibliography"/>
                <w:ind w:left="720" w:hanging="720"/>
                <w:rPr>
                  <w:noProof/>
                </w:rPr>
              </w:pPr>
              <w:r>
                <w:rPr>
                  <w:noProof/>
                </w:rPr>
                <w:t xml:space="preserve">N/A. (2019, 12 6). </w:t>
              </w:r>
              <w:r>
                <w:rPr>
                  <w:i/>
                  <w:iCs/>
                  <w:noProof/>
                </w:rPr>
                <w:t>Measurement &amp; marking out.</w:t>
              </w:r>
              <w:r>
                <w:rPr>
                  <w:noProof/>
                </w:rPr>
                <w:t xml:space="preserve"> Retrieved from Electrotech resources: https://emedia.rmit.edu.au/dlsweb/Toolbox/electrotech/toolbox1204/resources/03workshop/04measuring/images/square.jpg</w:t>
              </w:r>
            </w:p>
            <w:p w14:paraId="5406860B" w14:textId="77777777" w:rsidR="00AB567C" w:rsidRDefault="00AB567C" w:rsidP="00AB567C">
              <w:pPr>
                <w:pStyle w:val="Bibliography"/>
                <w:ind w:left="720" w:hanging="720"/>
                <w:rPr>
                  <w:noProof/>
                </w:rPr>
              </w:pPr>
              <w:r>
                <w:rPr>
                  <w:noProof/>
                </w:rPr>
                <w:t xml:space="preserve">N/A. (2019, 12 6). </w:t>
              </w:r>
              <w:r>
                <w:rPr>
                  <w:i/>
                  <w:iCs/>
                  <w:noProof/>
                </w:rPr>
                <w:t>race car suspension basics and design.</w:t>
              </w:r>
              <w:r>
                <w:rPr>
                  <w:noProof/>
                </w:rPr>
                <w:t xml:space="preserve"> Retrieved from Build your own race car: www.buildyourownracecar.com%2Frace-car-suspension-basics-and-design%2F3%2F&amp;psig=AOvVaw0V59P2ypjO1h-rFDNPNtae&amp;ust=1576297147968000&amp;source=images&amp;cd=vfe&amp;ved=0CAIQjRxqFwoTCIi9hdHiseYCFQAAAAAdAAAAABAD</w:t>
              </w:r>
            </w:p>
            <w:p w14:paraId="195125F8" w14:textId="77777777" w:rsidR="00AB567C" w:rsidRDefault="00AB567C" w:rsidP="00AB567C">
              <w:pPr>
                <w:pStyle w:val="Bibliography"/>
                <w:ind w:left="720" w:hanging="720"/>
                <w:rPr>
                  <w:noProof/>
                </w:rPr>
              </w:pPr>
              <w:r>
                <w:rPr>
                  <w:noProof/>
                </w:rPr>
                <w:t xml:space="preserve">n/a. (2019, 12 2). </w:t>
              </w:r>
              <w:r>
                <w:rPr>
                  <w:i/>
                  <w:iCs/>
                  <w:noProof/>
                </w:rPr>
                <w:t>Suspension geometry.</w:t>
              </w:r>
              <w:r>
                <w:rPr>
                  <w:noProof/>
                </w:rPr>
                <w:t xml:space="preserve"> Retrieved from Morgan Rebuild : http://morganrebuild.co.uk/images/SuspensionLayout.jpg</w:t>
              </w:r>
            </w:p>
            <w:p w14:paraId="592A69FE" w14:textId="77777777" w:rsidR="00AB567C" w:rsidRDefault="00AB567C" w:rsidP="00AB567C">
              <w:pPr>
                <w:pStyle w:val="Bibliography"/>
                <w:ind w:left="720" w:hanging="720"/>
                <w:rPr>
                  <w:noProof/>
                </w:rPr>
              </w:pPr>
              <w:r>
                <w:rPr>
                  <w:noProof/>
                </w:rPr>
                <w:t xml:space="preserve">N/A. (2019, 12 4). </w:t>
              </w:r>
              <w:r>
                <w:rPr>
                  <w:i/>
                  <w:iCs/>
                  <w:noProof/>
                </w:rPr>
                <w:t>Vernier Calliper.</w:t>
              </w:r>
              <w:r>
                <w:rPr>
                  <w:noProof/>
                </w:rPr>
                <w:t xml:space="preserve"> Retrieved from Technology student: http://www.technologystudent.com/equip1/caliper1a.png</w:t>
              </w:r>
            </w:p>
            <w:p w14:paraId="1E5AF930" w14:textId="77777777" w:rsidR="002F53C6" w:rsidRDefault="002F53C6" w:rsidP="00AB567C">
              <w:r>
                <w:rPr>
                  <w:b/>
                  <w:bCs/>
                  <w:noProof/>
                </w:rPr>
                <w:lastRenderedPageBreak/>
                <w:fldChar w:fldCharType="end"/>
              </w:r>
            </w:p>
          </w:sdtContent>
        </w:sdt>
      </w:sdtContent>
    </w:sdt>
    <w:p w14:paraId="23166095" w14:textId="77777777" w:rsidR="00807D0A" w:rsidRDefault="00807D0A" w:rsidP="00807D0A">
      <w:pPr>
        <w:ind w:firstLine="720"/>
        <w:rPr>
          <w:rFonts w:asciiTheme="majorHAnsi" w:eastAsiaTheme="majorEastAsia" w:hAnsiTheme="majorHAnsi" w:cstheme="majorBidi"/>
          <w:sz w:val="42"/>
          <w:szCs w:val="32"/>
        </w:rPr>
      </w:pPr>
    </w:p>
    <w:p w14:paraId="2C840C2C" w14:textId="77777777" w:rsidR="00807D0A" w:rsidRPr="00807D0A" w:rsidRDefault="00807D0A" w:rsidP="00807D0A"/>
    <w:sectPr w:rsidR="00807D0A" w:rsidRPr="00807D0A">
      <w:footerReference w:type="default" r:id="rId19"/>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7F176" w14:textId="77777777" w:rsidR="006E404D" w:rsidRDefault="006E404D">
      <w:pPr>
        <w:spacing w:after="0" w:line="240" w:lineRule="auto"/>
      </w:pPr>
      <w:r>
        <w:separator/>
      </w:r>
    </w:p>
    <w:p w14:paraId="4977006D" w14:textId="77777777" w:rsidR="006E404D" w:rsidRDefault="006E404D"/>
    <w:p w14:paraId="75583727" w14:textId="77777777" w:rsidR="006E404D" w:rsidRDefault="006E404D"/>
  </w:endnote>
  <w:endnote w:type="continuationSeparator" w:id="0">
    <w:p w14:paraId="05FC16A1" w14:textId="77777777" w:rsidR="006E404D" w:rsidRDefault="006E404D">
      <w:pPr>
        <w:spacing w:after="0" w:line="240" w:lineRule="auto"/>
      </w:pPr>
      <w:r>
        <w:continuationSeparator/>
      </w:r>
    </w:p>
    <w:p w14:paraId="32FCCD8B" w14:textId="77777777" w:rsidR="006E404D" w:rsidRDefault="006E404D"/>
    <w:p w14:paraId="27662A09" w14:textId="77777777" w:rsidR="006E404D" w:rsidRDefault="006E40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14:paraId="3924D176" w14:textId="77777777" w:rsidR="006E404D" w:rsidRDefault="006E404D">
        <w:pPr>
          <w:pStyle w:val="Footer"/>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4DAD1" w14:textId="77777777" w:rsidR="006E404D" w:rsidRDefault="006E404D">
      <w:pPr>
        <w:spacing w:after="0" w:line="240" w:lineRule="auto"/>
      </w:pPr>
      <w:r>
        <w:separator/>
      </w:r>
    </w:p>
    <w:p w14:paraId="589B65C8" w14:textId="77777777" w:rsidR="006E404D" w:rsidRDefault="006E404D"/>
    <w:p w14:paraId="5C9C8C09" w14:textId="77777777" w:rsidR="006E404D" w:rsidRDefault="006E404D"/>
  </w:footnote>
  <w:footnote w:type="continuationSeparator" w:id="0">
    <w:p w14:paraId="4BE8B620" w14:textId="77777777" w:rsidR="006E404D" w:rsidRDefault="006E404D">
      <w:pPr>
        <w:spacing w:after="0" w:line="240" w:lineRule="auto"/>
      </w:pPr>
      <w:r>
        <w:continuationSeparator/>
      </w:r>
    </w:p>
    <w:p w14:paraId="399FBC46" w14:textId="77777777" w:rsidR="006E404D" w:rsidRDefault="006E404D"/>
    <w:p w14:paraId="40068A51" w14:textId="77777777" w:rsidR="006E404D" w:rsidRDefault="006E40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B104E8"/>
    <w:multiLevelType w:val="hybridMultilevel"/>
    <w:tmpl w:val="FB882CB8"/>
    <w:lvl w:ilvl="0" w:tplc="A366120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15"/>
  </w:num>
  <w:num w:numId="4">
    <w:abstractNumId w:val="13"/>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4"/>
  </w:num>
  <w:num w:numId="16">
    <w:abstractNumId w:val="1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0A"/>
    <w:rsid w:val="00024833"/>
    <w:rsid w:val="00043495"/>
    <w:rsid w:val="0008317D"/>
    <w:rsid w:val="0008694E"/>
    <w:rsid w:val="00166078"/>
    <w:rsid w:val="001B2446"/>
    <w:rsid w:val="001D1FD5"/>
    <w:rsid w:val="002516E6"/>
    <w:rsid w:val="00256F35"/>
    <w:rsid w:val="0027609D"/>
    <w:rsid w:val="002A5427"/>
    <w:rsid w:val="002B4053"/>
    <w:rsid w:val="002F53C6"/>
    <w:rsid w:val="00360353"/>
    <w:rsid w:val="00471CE0"/>
    <w:rsid w:val="004809A9"/>
    <w:rsid w:val="004A7F3F"/>
    <w:rsid w:val="00584A0C"/>
    <w:rsid w:val="005B1196"/>
    <w:rsid w:val="005B2978"/>
    <w:rsid w:val="005D5F1C"/>
    <w:rsid w:val="006118BF"/>
    <w:rsid w:val="0063341F"/>
    <w:rsid w:val="0064206D"/>
    <w:rsid w:val="00691570"/>
    <w:rsid w:val="006A1A16"/>
    <w:rsid w:val="006C7076"/>
    <w:rsid w:val="006E404D"/>
    <w:rsid w:val="006F0A35"/>
    <w:rsid w:val="006F156E"/>
    <w:rsid w:val="007458A4"/>
    <w:rsid w:val="00766086"/>
    <w:rsid w:val="00785821"/>
    <w:rsid w:val="007A540C"/>
    <w:rsid w:val="007D49F3"/>
    <w:rsid w:val="0080440A"/>
    <w:rsid w:val="00807D0A"/>
    <w:rsid w:val="00841986"/>
    <w:rsid w:val="008C3B3E"/>
    <w:rsid w:val="009435C4"/>
    <w:rsid w:val="0094699D"/>
    <w:rsid w:val="00992B64"/>
    <w:rsid w:val="009B4E67"/>
    <w:rsid w:val="009C096A"/>
    <w:rsid w:val="009D7348"/>
    <w:rsid w:val="00A26403"/>
    <w:rsid w:val="00A518C6"/>
    <w:rsid w:val="00AA2A23"/>
    <w:rsid w:val="00AB417B"/>
    <w:rsid w:val="00AB567C"/>
    <w:rsid w:val="00B74D86"/>
    <w:rsid w:val="00B82A22"/>
    <w:rsid w:val="00BC1A52"/>
    <w:rsid w:val="00BD7C6E"/>
    <w:rsid w:val="00C23841"/>
    <w:rsid w:val="00C33FED"/>
    <w:rsid w:val="00C43AD9"/>
    <w:rsid w:val="00C6564C"/>
    <w:rsid w:val="00C92B4E"/>
    <w:rsid w:val="00CB2B78"/>
    <w:rsid w:val="00CD24E8"/>
    <w:rsid w:val="00D1106B"/>
    <w:rsid w:val="00D21E6A"/>
    <w:rsid w:val="00D5795B"/>
    <w:rsid w:val="00D625E0"/>
    <w:rsid w:val="00D97726"/>
    <w:rsid w:val="00DA5FF0"/>
    <w:rsid w:val="00DC75BB"/>
    <w:rsid w:val="00DF723A"/>
    <w:rsid w:val="00E16100"/>
    <w:rsid w:val="00EE3A1D"/>
    <w:rsid w:val="00EF69C3"/>
    <w:rsid w:val="00F11ACE"/>
    <w:rsid w:val="00F11E60"/>
    <w:rsid w:val="00F251B2"/>
    <w:rsid w:val="00F30264"/>
    <w:rsid w:val="00F67E61"/>
    <w:rsid w:val="00FE5A39"/>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0DFB2F"/>
  <w15:chartTrackingRefBased/>
  <w15:docId w15:val="{0506CAF0-7826-B94A-8B7E-6977E335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2F53C6"/>
    <w:pPr>
      <w:spacing w:before="120" w:after="0"/>
    </w:pPr>
    <w:rPr>
      <w:rFonts w:cstheme="minorHAnsi"/>
      <w:b/>
      <w:bCs/>
      <w:i/>
      <w:iCs/>
    </w:rPr>
  </w:style>
  <w:style w:type="character" w:styleId="Hyperlink">
    <w:name w:val="Hyperlink"/>
    <w:basedOn w:val="DefaultParagraphFont"/>
    <w:uiPriority w:val="99"/>
    <w:unhideWhenUsed/>
    <w:rsid w:val="002F53C6"/>
    <w:rPr>
      <w:color w:val="5E9EA1" w:themeColor="hyperlink"/>
      <w:u w:val="single"/>
    </w:rPr>
  </w:style>
  <w:style w:type="paragraph" w:styleId="TOC2">
    <w:name w:val="toc 2"/>
    <w:basedOn w:val="Normal"/>
    <w:next w:val="Normal"/>
    <w:autoRedefine/>
    <w:uiPriority w:val="39"/>
    <w:unhideWhenUsed/>
    <w:rsid w:val="002F53C6"/>
    <w:pPr>
      <w:spacing w:before="120" w:after="0"/>
      <w:ind w:left="240"/>
    </w:pPr>
    <w:rPr>
      <w:rFonts w:cstheme="minorHAnsi"/>
      <w:b/>
      <w:bCs/>
      <w:sz w:val="22"/>
      <w:szCs w:val="22"/>
    </w:rPr>
  </w:style>
  <w:style w:type="paragraph" w:styleId="TOC3">
    <w:name w:val="toc 3"/>
    <w:basedOn w:val="Normal"/>
    <w:next w:val="Normal"/>
    <w:autoRedefine/>
    <w:uiPriority w:val="39"/>
    <w:semiHidden/>
    <w:unhideWhenUsed/>
    <w:rsid w:val="002F53C6"/>
    <w:pPr>
      <w:spacing w:after="0"/>
      <w:ind w:left="480"/>
    </w:pPr>
    <w:rPr>
      <w:rFonts w:cstheme="minorHAnsi"/>
      <w:sz w:val="20"/>
      <w:szCs w:val="20"/>
    </w:rPr>
  </w:style>
  <w:style w:type="paragraph" w:styleId="TOC4">
    <w:name w:val="toc 4"/>
    <w:basedOn w:val="Normal"/>
    <w:next w:val="Normal"/>
    <w:autoRedefine/>
    <w:uiPriority w:val="39"/>
    <w:semiHidden/>
    <w:unhideWhenUsed/>
    <w:rsid w:val="002F53C6"/>
    <w:pPr>
      <w:spacing w:after="0"/>
      <w:ind w:left="720"/>
    </w:pPr>
    <w:rPr>
      <w:rFonts w:cstheme="minorHAnsi"/>
      <w:sz w:val="20"/>
      <w:szCs w:val="20"/>
    </w:rPr>
  </w:style>
  <w:style w:type="paragraph" w:styleId="TOC5">
    <w:name w:val="toc 5"/>
    <w:basedOn w:val="Normal"/>
    <w:next w:val="Normal"/>
    <w:autoRedefine/>
    <w:uiPriority w:val="39"/>
    <w:semiHidden/>
    <w:unhideWhenUsed/>
    <w:rsid w:val="002F53C6"/>
    <w:pPr>
      <w:spacing w:after="0"/>
      <w:ind w:left="960"/>
    </w:pPr>
    <w:rPr>
      <w:rFonts w:cstheme="minorHAnsi"/>
      <w:sz w:val="20"/>
      <w:szCs w:val="20"/>
    </w:rPr>
  </w:style>
  <w:style w:type="paragraph" w:styleId="TOC6">
    <w:name w:val="toc 6"/>
    <w:basedOn w:val="Normal"/>
    <w:next w:val="Normal"/>
    <w:autoRedefine/>
    <w:uiPriority w:val="39"/>
    <w:semiHidden/>
    <w:unhideWhenUsed/>
    <w:rsid w:val="002F53C6"/>
    <w:pPr>
      <w:spacing w:after="0"/>
      <w:ind w:left="1200"/>
    </w:pPr>
    <w:rPr>
      <w:rFonts w:cstheme="minorHAnsi"/>
      <w:sz w:val="20"/>
      <w:szCs w:val="20"/>
    </w:rPr>
  </w:style>
  <w:style w:type="paragraph" w:styleId="TOC7">
    <w:name w:val="toc 7"/>
    <w:basedOn w:val="Normal"/>
    <w:next w:val="Normal"/>
    <w:autoRedefine/>
    <w:uiPriority w:val="39"/>
    <w:semiHidden/>
    <w:unhideWhenUsed/>
    <w:rsid w:val="002F53C6"/>
    <w:pPr>
      <w:spacing w:after="0"/>
      <w:ind w:left="1440"/>
    </w:pPr>
    <w:rPr>
      <w:rFonts w:cstheme="minorHAnsi"/>
      <w:sz w:val="20"/>
      <w:szCs w:val="20"/>
    </w:rPr>
  </w:style>
  <w:style w:type="paragraph" w:styleId="TOC8">
    <w:name w:val="toc 8"/>
    <w:basedOn w:val="Normal"/>
    <w:next w:val="Normal"/>
    <w:autoRedefine/>
    <w:uiPriority w:val="39"/>
    <w:semiHidden/>
    <w:unhideWhenUsed/>
    <w:rsid w:val="002F53C6"/>
    <w:pPr>
      <w:spacing w:after="0"/>
      <w:ind w:left="1680"/>
    </w:pPr>
    <w:rPr>
      <w:rFonts w:cstheme="minorHAnsi"/>
      <w:sz w:val="20"/>
      <w:szCs w:val="20"/>
    </w:rPr>
  </w:style>
  <w:style w:type="paragraph" w:styleId="TOC9">
    <w:name w:val="toc 9"/>
    <w:basedOn w:val="Normal"/>
    <w:next w:val="Normal"/>
    <w:autoRedefine/>
    <w:uiPriority w:val="39"/>
    <w:semiHidden/>
    <w:unhideWhenUsed/>
    <w:rsid w:val="002F53C6"/>
    <w:pPr>
      <w:spacing w:after="0"/>
      <w:ind w:left="1920"/>
    </w:pPr>
    <w:rPr>
      <w:rFonts w:cstheme="minorHAnsi"/>
      <w:sz w:val="20"/>
      <w:szCs w:val="20"/>
    </w:rPr>
  </w:style>
  <w:style w:type="paragraph" w:styleId="Bibliography">
    <w:name w:val="Bibliography"/>
    <w:basedOn w:val="Normal"/>
    <w:next w:val="Normal"/>
    <w:uiPriority w:val="37"/>
    <w:unhideWhenUsed/>
    <w:rsid w:val="0080440A"/>
  </w:style>
  <w:style w:type="paragraph" w:styleId="NormalWeb">
    <w:name w:val="Normal (Web)"/>
    <w:basedOn w:val="Normal"/>
    <w:uiPriority w:val="99"/>
    <w:semiHidden/>
    <w:unhideWhenUsed/>
    <w:rsid w:val="00AA2A23"/>
    <w:rPr>
      <w:rFonts w:ascii="Times New Roman" w:hAnsi="Times New Roman" w:cs="Times New Roman"/>
    </w:rPr>
  </w:style>
  <w:style w:type="paragraph" w:styleId="ListParagraph">
    <w:name w:val="List Paragraph"/>
    <w:basedOn w:val="Normal"/>
    <w:uiPriority w:val="34"/>
    <w:unhideWhenUsed/>
    <w:qFormat/>
    <w:rsid w:val="00DF723A"/>
    <w:pPr>
      <w:ind w:left="720"/>
      <w:contextualSpacing/>
    </w:pPr>
  </w:style>
  <w:style w:type="character" w:styleId="CommentReference">
    <w:name w:val="annotation reference"/>
    <w:basedOn w:val="DefaultParagraphFont"/>
    <w:uiPriority w:val="99"/>
    <w:semiHidden/>
    <w:unhideWhenUsed/>
    <w:rsid w:val="00EE3A1D"/>
    <w:rPr>
      <w:sz w:val="16"/>
      <w:szCs w:val="16"/>
    </w:rPr>
  </w:style>
  <w:style w:type="paragraph" w:styleId="CommentText">
    <w:name w:val="annotation text"/>
    <w:basedOn w:val="Normal"/>
    <w:link w:val="CommentTextChar"/>
    <w:uiPriority w:val="99"/>
    <w:semiHidden/>
    <w:unhideWhenUsed/>
    <w:rsid w:val="00EE3A1D"/>
    <w:pPr>
      <w:spacing w:line="240" w:lineRule="auto"/>
    </w:pPr>
    <w:rPr>
      <w:sz w:val="20"/>
      <w:szCs w:val="20"/>
    </w:rPr>
  </w:style>
  <w:style w:type="character" w:customStyle="1" w:styleId="CommentTextChar">
    <w:name w:val="Comment Text Char"/>
    <w:basedOn w:val="DefaultParagraphFont"/>
    <w:link w:val="CommentText"/>
    <w:uiPriority w:val="99"/>
    <w:semiHidden/>
    <w:rsid w:val="00EE3A1D"/>
    <w:rPr>
      <w:sz w:val="20"/>
      <w:szCs w:val="20"/>
      <w:lang w:val="en-GB"/>
    </w:rPr>
  </w:style>
  <w:style w:type="paragraph" w:styleId="CommentSubject">
    <w:name w:val="annotation subject"/>
    <w:basedOn w:val="CommentText"/>
    <w:next w:val="CommentText"/>
    <w:link w:val="CommentSubjectChar"/>
    <w:uiPriority w:val="99"/>
    <w:semiHidden/>
    <w:unhideWhenUsed/>
    <w:rsid w:val="00EE3A1D"/>
    <w:rPr>
      <w:b/>
      <w:bCs/>
    </w:rPr>
  </w:style>
  <w:style w:type="character" w:customStyle="1" w:styleId="CommentSubjectChar">
    <w:name w:val="Comment Subject Char"/>
    <w:basedOn w:val="CommentTextChar"/>
    <w:link w:val="CommentSubject"/>
    <w:uiPriority w:val="99"/>
    <w:semiHidden/>
    <w:rsid w:val="00EE3A1D"/>
    <w:rPr>
      <w:b/>
      <w:bCs/>
      <w:sz w:val="20"/>
      <w:szCs w:val="20"/>
      <w:lang w:val="en-GB"/>
    </w:rPr>
  </w:style>
  <w:style w:type="paragraph" w:styleId="BalloonText">
    <w:name w:val="Balloon Text"/>
    <w:basedOn w:val="Normal"/>
    <w:link w:val="BalloonTextChar"/>
    <w:uiPriority w:val="99"/>
    <w:semiHidden/>
    <w:unhideWhenUsed/>
    <w:rsid w:val="00EE3A1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E3A1D"/>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08649">
      <w:bodyDiv w:val="1"/>
      <w:marLeft w:val="0"/>
      <w:marRight w:val="0"/>
      <w:marTop w:val="0"/>
      <w:marBottom w:val="0"/>
      <w:divBdr>
        <w:top w:val="none" w:sz="0" w:space="0" w:color="auto"/>
        <w:left w:val="none" w:sz="0" w:space="0" w:color="auto"/>
        <w:bottom w:val="none" w:sz="0" w:space="0" w:color="auto"/>
        <w:right w:val="none" w:sz="0" w:space="0" w:color="auto"/>
      </w:divBdr>
    </w:div>
    <w:div w:id="146089479">
      <w:bodyDiv w:val="1"/>
      <w:marLeft w:val="0"/>
      <w:marRight w:val="0"/>
      <w:marTop w:val="0"/>
      <w:marBottom w:val="0"/>
      <w:divBdr>
        <w:top w:val="none" w:sz="0" w:space="0" w:color="auto"/>
        <w:left w:val="none" w:sz="0" w:space="0" w:color="auto"/>
        <w:bottom w:val="none" w:sz="0" w:space="0" w:color="auto"/>
        <w:right w:val="none" w:sz="0" w:space="0" w:color="auto"/>
      </w:divBdr>
    </w:div>
    <w:div w:id="159854067">
      <w:bodyDiv w:val="1"/>
      <w:marLeft w:val="0"/>
      <w:marRight w:val="0"/>
      <w:marTop w:val="0"/>
      <w:marBottom w:val="0"/>
      <w:divBdr>
        <w:top w:val="none" w:sz="0" w:space="0" w:color="auto"/>
        <w:left w:val="none" w:sz="0" w:space="0" w:color="auto"/>
        <w:bottom w:val="none" w:sz="0" w:space="0" w:color="auto"/>
        <w:right w:val="none" w:sz="0" w:space="0" w:color="auto"/>
      </w:divBdr>
    </w:div>
    <w:div w:id="159977638">
      <w:bodyDiv w:val="1"/>
      <w:marLeft w:val="0"/>
      <w:marRight w:val="0"/>
      <w:marTop w:val="0"/>
      <w:marBottom w:val="0"/>
      <w:divBdr>
        <w:top w:val="none" w:sz="0" w:space="0" w:color="auto"/>
        <w:left w:val="none" w:sz="0" w:space="0" w:color="auto"/>
        <w:bottom w:val="none" w:sz="0" w:space="0" w:color="auto"/>
        <w:right w:val="none" w:sz="0" w:space="0" w:color="auto"/>
      </w:divBdr>
    </w:div>
    <w:div w:id="185291497">
      <w:bodyDiv w:val="1"/>
      <w:marLeft w:val="0"/>
      <w:marRight w:val="0"/>
      <w:marTop w:val="0"/>
      <w:marBottom w:val="0"/>
      <w:divBdr>
        <w:top w:val="none" w:sz="0" w:space="0" w:color="auto"/>
        <w:left w:val="none" w:sz="0" w:space="0" w:color="auto"/>
        <w:bottom w:val="none" w:sz="0" w:space="0" w:color="auto"/>
        <w:right w:val="none" w:sz="0" w:space="0" w:color="auto"/>
      </w:divBdr>
    </w:div>
    <w:div w:id="200241326">
      <w:bodyDiv w:val="1"/>
      <w:marLeft w:val="0"/>
      <w:marRight w:val="0"/>
      <w:marTop w:val="0"/>
      <w:marBottom w:val="0"/>
      <w:divBdr>
        <w:top w:val="none" w:sz="0" w:space="0" w:color="auto"/>
        <w:left w:val="none" w:sz="0" w:space="0" w:color="auto"/>
        <w:bottom w:val="none" w:sz="0" w:space="0" w:color="auto"/>
        <w:right w:val="none" w:sz="0" w:space="0" w:color="auto"/>
      </w:divBdr>
    </w:div>
    <w:div w:id="205416251">
      <w:bodyDiv w:val="1"/>
      <w:marLeft w:val="0"/>
      <w:marRight w:val="0"/>
      <w:marTop w:val="0"/>
      <w:marBottom w:val="0"/>
      <w:divBdr>
        <w:top w:val="none" w:sz="0" w:space="0" w:color="auto"/>
        <w:left w:val="none" w:sz="0" w:space="0" w:color="auto"/>
        <w:bottom w:val="none" w:sz="0" w:space="0" w:color="auto"/>
        <w:right w:val="none" w:sz="0" w:space="0" w:color="auto"/>
      </w:divBdr>
    </w:div>
    <w:div w:id="264072334">
      <w:bodyDiv w:val="1"/>
      <w:marLeft w:val="0"/>
      <w:marRight w:val="0"/>
      <w:marTop w:val="0"/>
      <w:marBottom w:val="0"/>
      <w:divBdr>
        <w:top w:val="none" w:sz="0" w:space="0" w:color="auto"/>
        <w:left w:val="none" w:sz="0" w:space="0" w:color="auto"/>
        <w:bottom w:val="none" w:sz="0" w:space="0" w:color="auto"/>
        <w:right w:val="none" w:sz="0" w:space="0" w:color="auto"/>
      </w:divBdr>
    </w:div>
    <w:div w:id="292947761">
      <w:bodyDiv w:val="1"/>
      <w:marLeft w:val="0"/>
      <w:marRight w:val="0"/>
      <w:marTop w:val="0"/>
      <w:marBottom w:val="0"/>
      <w:divBdr>
        <w:top w:val="none" w:sz="0" w:space="0" w:color="auto"/>
        <w:left w:val="none" w:sz="0" w:space="0" w:color="auto"/>
        <w:bottom w:val="none" w:sz="0" w:space="0" w:color="auto"/>
        <w:right w:val="none" w:sz="0" w:space="0" w:color="auto"/>
      </w:divBdr>
    </w:div>
    <w:div w:id="396901965">
      <w:bodyDiv w:val="1"/>
      <w:marLeft w:val="0"/>
      <w:marRight w:val="0"/>
      <w:marTop w:val="0"/>
      <w:marBottom w:val="0"/>
      <w:divBdr>
        <w:top w:val="none" w:sz="0" w:space="0" w:color="auto"/>
        <w:left w:val="none" w:sz="0" w:space="0" w:color="auto"/>
        <w:bottom w:val="none" w:sz="0" w:space="0" w:color="auto"/>
        <w:right w:val="none" w:sz="0" w:space="0" w:color="auto"/>
      </w:divBdr>
    </w:div>
    <w:div w:id="415171783">
      <w:bodyDiv w:val="1"/>
      <w:marLeft w:val="0"/>
      <w:marRight w:val="0"/>
      <w:marTop w:val="0"/>
      <w:marBottom w:val="0"/>
      <w:divBdr>
        <w:top w:val="none" w:sz="0" w:space="0" w:color="auto"/>
        <w:left w:val="none" w:sz="0" w:space="0" w:color="auto"/>
        <w:bottom w:val="none" w:sz="0" w:space="0" w:color="auto"/>
        <w:right w:val="none" w:sz="0" w:space="0" w:color="auto"/>
      </w:divBdr>
    </w:div>
    <w:div w:id="444275601">
      <w:bodyDiv w:val="1"/>
      <w:marLeft w:val="0"/>
      <w:marRight w:val="0"/>
      <w:marTop w:val="0"/>
      <w:marBottom w:val="0"/>
      <w:divBdr>
        <w:top w:val="none" w:sz="0" w:space="0" w:color="auto"/>
        <w:left w:val="none" w:sz="0" w:space="0" w:color="auto"/>
        <w:bottom w:val="none" w:sz="0" w:space="0" w:color="auto"/>
        <w:right w:val="none" w:sz="0" w:space="0" w:color="auto"/>
      </w:divBdr>
      <w:divsChild>
        <w:div w:id="1385300556">
          <w:marLeft w:val="0"/>
          <w:marRight w:val="0"/>
          <w:marTop w:val="0"/>
          <w:marBottom w:val="0"/>
          <w:divBdr>
            <w:top w:val="none" w:sz="0" w:space="0" w:color="auto"/>
            <w:left w:val="none" w:sz="0" w:space="0" w:color="auto"/>
            <w:bottom w:val="none" w:sz="0" w:space="0" w:color="auto"/>
            <w:right w:val="none" w:sz="0" w:space="0" w:color="auto"/>
          </w:divBdr>
          <w:divsChild>
            <w:div w:id="131946838">
              <w:marLeft w:val="0"/>
              <w:marRight w:val="0"/>
              <w:marTop w:val="0"/>
              <w:marBottom w:val="0"/>
              <w:divBdr>
                <w:top w:val="none" w:sz="0" w:space="0" w:color="auto"/>
                <w:left w:val="none" w:sz="0" w:space="0" w:color="auto"/>
                <w:bottom w:val="none" w:sz="0" w:space="0" w:color="auto"/>
                <w:right w:val="none" w:sz="0" w:space="0" w:color="auto"/>
              </w:divBdr>
              <w:divsChild>
                <w:div w:id="843208930">
                  <w:marLeft w:val="0"/>
                  <w:marRight w:val="0"/>
                  <w:marTop w:val="0"/>
                  <w:marBottom w:val="0"/>
                  <w:divBdr>
                    <w:top w:val="none" w:sz="0" w:space="0" w:color="auto"/>
                    <w:left w:val="none" w:sz="0" w:space="0" w:color="auto"/>
                    <w:bottom w:val="none" w:sz="0" w:space="0" w:color="auto"/>
                    <w:right w:val="none" w:sz="0" w:space="0" w:color="auto"/>
                  </w:divBdr>
                  <w:divsChild>
                    <w:div w:id="12682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504338">
      <w:bodyDiv w:val="1"/>
      <w:marLeft w:val="0"/>
      <w:marRight w:val="0"/>
      <w:marTop w:val="0"/>
      <w:marBottom w:val="0"/>
      <w:divBdr>
        <w:top w:val="none" w:sz="0" w:space="0" w:color="auto"/>
        <w:left w:val="none" w:sz="0" w:space="0" w:color="auto"/>
        <w:bottom w:val="none" w:sz="0" w:space="0" w:color="auto"/>
        <w:right w:val="none" w:sz="0" w:space="0" w:color="auto"/>
      </w:divBdr>
    </w:div>
    <w:div w:id="469638140">
      <w:bodyDiv w:val="1"/>
      <w:marLeft w:val="0"/>
      <w:marRight w:val="0"/>
      <w:marTop w:val="0"/>
      <w:marBottom w:val="0"/>
      <w:divBdr>
        <w:top w:val="none" w:sz="0" w:space="0" w:color="auto"/>
        <w:left w:val="none" w:sz="0" w:space="0" w:color="auto"/>
        <w:bottom w:val="none" w:sz="0" w:space="0" w:color="auto"/>
        <w:right w:val="none" w:sz="0" w:space="0" w:color="auto"/>
      </w:divBdr>
    </w:div>
    <w:div w:id="506292697">
      <w:bodyDiv w:val="1"/>
      <w:marLeft w:val="0"/>
      <w:marRight w:val="0"/>
      <w:marTop w:val="0"/>
      <w:marBottom w:val="0"/>
      <w:divBdr>
        <w:top w:val="none" w:sz="0" w:space="0" w:color="auto"/>
        <w:left w:val="none" w:sz="0" w:space="0" w:color="auto"/>
        <w:bottom w:val="none" w:sz="0" w:space="0" w:color="auto"/>
        <w:right w:val="none" w:sz="0" w:space="0" w:color="auto"/>
      </w:divBdr>
    </w:div>
    <w:div w:id="592518750">
      <w:bodyDiv w:val="1"/>
      <w:marLeft w:val="0"/>
      <w:marRight w:val="0"/>
      <w:marTop w:val="0"/>
      <w:marBottom w:val="0"/>
      <w:divBdr>
        <w:top w:val="none" w:sz="0" w:space="0" w:color="auto"/>
        <w:left w:val="none" w:sz="0" w:space="0" w:color="auto"/>
        <w:bottom w:val="none" w:sz="0" w:space="0" w:color="auto"/>
        <w:right w:val="none" w:sz="0" w:space="0" w:color="auto"/>
      </w:divBdr>
    </w:div>
    <w:div w:id="609901196">
      <w:bodyDiv w:val="1"/>
      <w:marLeft w:val="0"/>
      <w:marRight w:val="0"/>
      <w:marTop w:val="0"/>
      <w:marBottom w:val="0"/>
      <w:divBdr>
        <w:top w:val="none" w:sz="0" w:space="0" w:color="auto"/>
        <w:left w:val="none" w:sz="0" w:space="0" w:color="auto"/>
        <w:bottom w:val="none" w:sz="0" w:space="0" w:color="auto"/>
        <w:right w:val="none" w:sz="0" w:space="0" w:color="auto"/>
      </w:divBdr>
    </w:div>
    <w:div w:id="648288521">
      <w:bodyDiv w:val="1"/>
      <w:marLeft w:val="0"/>
      <w:marRight w:val="0"/>
      <w:marTop w:val="0"/>
      <w:marBottom w:val="0"/>
      <w:divBdr>
        <w:top w:val="none" w:sz="0" w:space="0" w:color="auto"/>
        <w:left w:val="none" w:sz="0" w:space="0" w:color="auto"/>
        <w:bottom w:val="none" w:sz="0" w:space="0" w:color="auto"/>
        <w:right w:val="none" w:sz="0" w:space="0" w:color="auto"/>
      </w:divBdr>
    </w:div>
    <w:div w:id="683672133">
      <w:bodyDiv w:val="1"/>
      <w:marLeft w:val="0"/>
      <w:marRight w:val="0"/>
      <w:marTop w:val="0"/>
      <w:marBottom w:val="0"/>
      <w:divBdr>
        <w:top w:val="none" w:sz="0" w:space="0" w:color="auto"/>
        <w:left w:val="none" w:sz="0" w:space="0" w:color="auto"/>
        <w:bottom w:val="none" w:sz="0" w:space="0" w:color="auto"/>
        <w:right w:val="none" w:sz="0" w:space="0" w:color="auto"/>
      </w:divBdr>
    </w:div>
    <w:div w:id="737023502">
      <w:bodyDiv w:val="1"/>
      <w:marLeft w:val="0"/>
      <w:marRight w:val="0"/>
      <w:marTop w:val="0"/>
      <w:marBottom w:val="0"/>
      <w:divBdr>
        <w:top w:val="none" w:sz="0" w:space="0" w:color="auto"/>
        <w:left w:val="none" w:sz="0" w:space="0" w:color="auto"/>
        <w:bottom w:val="none" w:sz="0" w:space="0" w:color="auto"/>
        <w:right w:val="none" w:sz="0" w:space="0" w:color="auto"/>
      </w:divBdr>
    </w:div>
    <w:div w:id="750465055">
      <w:bodyDiv w:val="1"/>
      <w:marLeft w:val="0"/>
      <w:marRight w:val="0"/>
      <w:marTop w:val="0"/>
      <w:marBottom w:val="0"/>
      <w:divBdr>
        <w:top w:val="none" w:sz="0" w:space="0" w:color="auto"/>
        <w:left w:val="none" w:sz="0" w:space="0" w:color="auto"/>
        <w:bottom w:val="none" w:sz="0" w:space="0" w:color="auto"/>
        <w:right w:val="none" w:sz="0" w:space="0" w:color="auto"/>
      </w:divBdr>
    </w:div>
    <w:div w:id="988703525">
      <w:bodyDiv w:val="1"/>
      <w:marLeft w:val="0"/>
      <w:marRight w:val="0"/>
      <w:marTop w:val="0"/>
      <w:marBottom w:val="0"/>
      <w:divBdr>
        <w:top w:val="none" w:sz="0" w:space="0" w:color="auto"/>
        <w:left w:val="none" w:sz="0" w:space="0" w:color="auto"/>
        <w:bottom w:val="none" w:sz="0" w:space="0" w:color="auto"/>
        <w:right w:val="none" w:sz="0" w:space="0" w:color="auto"/>
      </w:divBdr>
    </w:div>
    <w:div w:id="1023703044">
      <w:bodyDiv w:val="1"/>
      <w:marLeft w:val="0"/>
      <w:marRight w:val="0"/>
      <w:marTop w:val="0"/>
      <w:marBottom w:val="0"/>
      <w:divBdr>
        <w:top w:val="none" w:sz="0" w:space="0" w:color="auto"/>
        <w:left w:val="none" w:sz="0" w:space="0" w:color="auto"/>
        <w:bottom w:val="none" w:sz="0" w:space="0" w:color="auto"/>
        <w:right w:val="none" w:sz="0" w:space="0" w:color="auto"/>
      </w:divBdr>
      <w:divsChild>
        <w:div w:id="182091206">
          <w:marLeft w:val="0"/>
          <w:marRight w:val="0"/>
          <w:marTop w:val="0"/>
          <w:marBottom w:val="0"/>
          <w:divBdr>
            <w:top w:val="none" w:sz="0" w:space="0" w:color="auto"/>
            <w:left w:val="none" w:sz="0" w:space="0" w:color="auto"/>
            <w:bottom w:val="none" w:sz="0" w:space="0" w:color="auto"/>
            <w:right w:val="none" w:sz="0" w:space="0" w:color="auto"/>
          </w:divBdr>
          <w:divsChild>
            <w:div w:id="173955846">
              <w:marLeft w:val="0"/>
              <w:marRight w:val="0"/>
              <w:marTop w:val="0"/>
              <w:marBottom w:val="0"/>
              <w:divBdr>
                <w:top w:val="none" w:sz="0" w:space="0" w:color="auto"/>
                <w:left w:val="none" w:sz="0" w:space="0" w:color="auto"/>
                <w:bottom w:val="none" w:sz="0" w:space="0" w:color="auto"/>
                <w:right w:val="none" w:sz="0" w:space="0" w:color="auto"/>
              </w:divBdr>
              <w:divsChild>
                <w:div w:id="1391538383">
                  <w:marLeft w:val="0"/>
                  <w:marRight w:val="0"/>
                  <w:marTop w:val="0"/>
                  <w:marBottom w:val="0"/>
                  <w:divBdr>
                    <w:top w:val="none" w:sz="0" w:space="0" w:color="auto"/>
                    <w:left w:val="none" w:sz="0" w:space="0" w:color="auto"/>
                    <w:bottom w:val="none" w:sz="0" w:space="0" w:color="auto"/>
                    <w:right w:val="none" w:sz="0" w:space="0" w:color="auto"/>
                  </w:divBdr>
                  <w:divsChild>
                    <w:div w:id="111714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78023">
      <w:bodyDiv w:val="1"/>
      <w:marLeft w:val="0"/>
      <w:marRight w:val="0"/>
      <w:marTop w:val="0"/>
      <w:marBottom w:val="0"/>
      <w:divBdr>
        <w:top w:val="none" w:sz="0" w:space="0" w:color="auto"/>
        <w:left w:val="none" w:sz="0" w:space="0" w:color="auto"/>
        <w:bottom w:val="none" w:sz="0" w:space="0" w:color="auto"/>
        <w:right w:val="none" w:sz="0" w:space="0" w:color="auto"/>
      </w:divBdr>
    </w:div>
    <w:div w:id="1176386939">
      <w:bodyDiv w:val="1"/>
      <w:marLeft w:val="0"/>
      <w:marRight w:val="0"/>
      <w:marTop w:val="0"/>
      <w:marBottom w:val="0"/>
      <w:divBdr>
        <w:top w:val="none" w:sz="0" w:space="0" w:color="auto"/>
        <w:left w:val="none" w:sz="0" w:space="0" w:color="auto"/>
        <w:bottom w:val="none" w:sz="0" w:space="0" w:color="auto"/>
        <w:right w:val="none" w:sz="0" w:space="0" w:color="auto"/>
      </w:divBdr>
    </w:div>
    <w:div w:id="1207640525">
      <w:bodyDiv w:val="1"/>
      <w:marLeft w:val="0"/>
      <w:marRight w:val="0"/>
      <w:marTop w:val="0"/>
      <w:marBottom w:val="0"/>
      <w:divBdr>
        <w:top w:val="none" w:sz="0" w:space="0" w:color="auto"/>
        <w:left w:val="none" w:sz="0" w:space="0" w:color="auto"/>
        <w:bottom w:val="none" w:sz="0" w:space="0" w:color="auto"/>
        <w:right w:val="none" w:sz="0" w:space="0" w:color="auto"/>
      </w:divBdr>
    </w:div>
    <w:div w:id="1229271057">
      <w:bodyDiv w:val="1"/>
      <w:marLeft w:val="0"/>
      <w:marRight w:val="0"/>
      <w:marTop w:val="0"/>
      <w:marBottom w:val="0"/>
      <w:divBdr>
        <w:top w:val="none" w:sz="0" w:space="0" w:color="auto"/>
        <w:left w:val="none" w:sz="0" w:space="0" w:color="auto"/>
        <w:bottom w:val="none" w:sz="0" w:space="0" w:color="auto"/>
        <w:right w:val="none" w:sz="0" w:space="0" w:color="auto"/>
      </w:divBdr>
    </w:div>
    <w:div w:id="1234048026">
      <w:bodyDiv w:val="1"/>
      <w:marLeft w:val="0"/>
      <w:marRight w:val="0"/>
      <w:marTop w:val="0"/>
      <w:marBottom w:val="0"/>
      <w:divBdr>
        <w:top w:val="none" w:sz="0" w:space="0" w:color="auto"/>
        <w:left w:val="none" w:sz="0" w:space="0" w:color="auto"/>
        <w:bottom w:val="none" w:sz="0" w:space="0" w:color="auto"/>
        <w:right w:val="none" w:sz="0" w:space="0" w:color="auto"/>
      </w:divBdr>
    </w:div>
    <w:div w:id="1252739201">
      <w:bodyDiv w:val="1"/>
      <w:marLeft w:val="0"/>
      <w:marRight w:val="0"/>
      <w:marTop w:val="0"/>
      <w:marBottom w:val="0"/>
      <w:divBdr>
        <w:top w:val="none" w:sz="0" w:space="0" w:color="auto"/>
        <w:left w:val="none" w:sz="0" w:space="0" w:color="auto"/>
        <w:bottom w:val="none" w:sz="0" w:space="0" w:color="auto"/>
        <w:right w:val="none" w:sz="0" w:space="0" w:color="auto"/>
      </w:divBdr>
    </w:div>
    <w:div w:id="1278214610">
      <w:bodyDiv w:val="1"/>
      <w:marLeft w:val="0"/>
      <w:marRight w:val="0"/>
      <w:marTop w:val="0"/>
      <w:marBottom w:val="0"/>
      <w:divBdr>
        <w:top w:val="none" w:sz="0" w:space="0" w:color="auto"/>
        <w:left w:val="none" w:sz="0" w:space="0" w:color="auto"/>
        <w:bottom w:val="none" w:sz="0" w:space="0" w:color="auto"/>
        <w:right w:val="none" w:sz="0" w:space="0" w:color="auto"/>
      </w:divBdr>
    </w:div>
    <w:div w:id="1355572107">
      <w:bodyDiv w:val="1"/>
      <w:marLeft w:val="0"/>
      <w:marRight w:val="0"/>
      <w:marTop w:val="0"/>
      <w:marBottom w:val="0"/>
      <w:divBdr>
        <w:top w:val="none" w:sz="0" w:space="0" w:color="auto"/>
        <w:left w:val="none" w:sz="0" w:space="0" w:color="auto"/>
        <w:bottom w:val="none" w:sz="0" w:space="0" w:color="auto"/>
        <w:right w:val="none" w:sz="0" w:space="0" w:color="auto"/>
      </w:divBdr>
    </w:div>
    <w:div w:id="1365398997">
      <w:bodyDiv w:val="1"/>
      <w:marLeft w:val="0"/>
      <w:marRight w:val="0"/>
      <w:marTop w:val="0"/>
      <w:marBottom w:val="0"/>
      <w:divBdr>
        <w:top w:val="none" w:sz="0" w:space="0" w:color="auto"/>
        <w:left w:val="none" w:sz="0" w:space="0" w:color="auto"/>
        <w:bottom w:val="none" w:sz="0" w:space="0" w:color="auto"/>
        <w:right w:val="none" w:sz="0" w:space="0" w:color="auto"/>
      </w:divBdr>
    </w:div>
    <w:div w:id="1367222303">
      <w:bodyDiv w:val="1"/>
      <w:marLeft w:val="0"/>
      <w:marRight w:val="0"/>
      <w:marTop w:val="0"/>
      <w:marBottom w:val="0"/>
      <w:divBdr>
        <w:top w:val="none" w:sz="0" w:space="0" w:color="auto"/>
        <w:left w:val="none" w:sz="0" w:space="0" w:color="auto"/>
        <w:bottom w:val="none" w:sz="0" w:space="0" w:color="auto"/>
        <w:right w:val="none" w:sz="0" w:space="0" w:color="auto"/>
      </w:divBdr>
    </w:div>
    <w:div w:id="1377392448">
      <w:bodyDiv w:val="1"/>
      <w:marLeft w:val="0"/>
      <w:marRight w:val="0"/>
      <w:marTop w:val="0"/>
      <w:marBottom w:val="0"/>
      <w:divBdr>
        <w:top w:val="none" w:sz="0" w:space="0" w:color="auto"/>
        <w:left w:val="none" w:sz="0" w:space="0" w:color="auto"/>
        <w:bottom w:val="none" w:sz="0" w:space="0" w:color="auto"/>
        <w:right w:val="none" w:sz="0" w:space="0" w:color="auto"/>
      </w:divBdr>
    </w:div>
    <w:div w:id="1403288600">
      <w:bodyDiv w:val="1"/>
      <w:marLeft w:val="0"/>
      <w:marRight w:val="0"/>
      <w:marTop w:val="0"/>
      <w:marBottom w:val="0"/>
      <w:divBdr>
        <w:top w:val="none" w:sz="0" w:space="0" w:color="auto"/>
        <w:left w:val="none" w:sz="0" w:space="0" w:color="auto"/>
        <w:bottom w:val="none" w:sz="0" w:space="0" w:color="auto"/>
        <w:right w:val="none" w:sz="0" w:space="0" w:color="auto"/>
      </w:divBdr>
    </w:div>
    <w:div w:id="1409882011">
      <w:bodyDiv w:val="1"/>
      <w:marLeft w:val="0"/>
      <w:marRight w:val="0"/>
      <w:marTop w:val="0"/>
      <w:marBottom w:val="0"/>
      <w:divBdr>
        <w:top w:val="none" w:sz="0" w:space="0" w:color="auto"/>
        <w:left w:val="none" w:sz="0" w:space="0" w:color="auto"/>
        <w:bottom w:val="none" w:sz="0" w:space="0" w:color="auto"/>
        <w:right w:val="none" w:sz="0" w:space="0" w:color="auto"/>
      </w:divBdr>
    </w:div>
    <w:div w:id="1429691867">
      <w:bodyDiv w:val="1"/>
      <w:marLeft w:val="0"/>
      <w:marRight w:val="0"/>
      <w:marTop w:val="0"/>
      <w:marBottom w:val="0"/>
      <w:divBdr>
        <w:top w:val="none" w:sz="0" w:space="0" w:color="auto"/>
        <w:left w:val="none" w:sz="0" w:space="0" w:color="auto"/>
        <w:bottom w:val="none" w:sz="0" w:space="0" w:color="auto"/>
        <w:right w:val="none" w:sz="0" w:space="0" w:color="auto"/>
      </w:divBdr>
    </w:div>
    <w:div w:id="1452361172">
      <w:bodyDiv w:val="1"/>
      <w:marLeft w:val="0"/>
      <w:marRight w:val="0"/>
      <w:marTop w:val="0"/>
      <w:marBottom w:val="0"/>
      <w:divBdr>
        <w:top w:val="none" w:sz="0" w:space="0" w:color="auto"/>
        <w:left w:val="none" w:sz="0" w:space="0" w:color="auto"/>
        <w:bottom w:val="none" w:sz="0" w:space="0" w:color="auto"/>
        <w:right w:val="none" w:sz="0" w:space="0" w:color="auto"/>
      </w:divBdr>
    </w:div>
    <w:div w:id="1454245609">
      <w:bodyDiv w:val="1"/>
      <w:marLeft w:val="0"/>
      <w:marRight w:val="0"/>
      <w:marTop w:val="0"/>
      <w:marBottom w:val="0"/>
      <w:divBdr>
        <w:top w:val="none" w:sz="0" w:space="0" w:color="auto"/>
        <w:left w:val="none" w:sz="0" w:space="0" w:color="auto"/>
        <w:bottom w:val="none" w:sz="0" w:space="0" w:color="auto"/>
        <w:right w:val="none" w:sz="0" w:space="0" w:color="auto"/>
      </w:divBdr>
    </w:div>
    <w:div w:id="1549993690">
      <w:bodyDiv w:val="1"/>
      <w:marLeft w:val="0"/>
      <w:marRight w:val="0"/>
      <w:marTop w:val="0"/>
      <w:marBottom w:val="0"/>
      <w:divBdr>
        <w:top w:val="none" w:sz="0" w:space="0" w:color="auto"/>
        <w:left w:val="none" w:sz="0" w:space="0" w:color="auto"/>
        <w:bottom w:val="none" w:sz="0" w:space="0" w:color="auto"/>
        <w:right w:val="none" w:sz="0" w:space="0" w:color="auto"/>
      </w:divBdr>
    </w:div>
    <w:div w:id="1586109037">
      <w:bodyDiv w:val="1"/>
      <w:marLeft w:val="0"/>
      <w:marRight w:val="0"/>
      <w:marTop w:val="0"/>
      <w:marBottom w:val="0"/>
      <w:divBdr>
        <w:top w:val="none" w:sz="0" w:space="0" w:color="auto"/>
        <w:left w:val="none" w:sz="0" w:space="0" w:color="auto"/>
        <w:bottom w:val="none" w:sz="0" w:space="0" w:color="auto"/>
        <w:right w:val="none" w:sz="0" w:space="0" w:color="auto"/>
      </w:divBdr>
    </w:div>
    <w:div w:id="1631932449">
      <w:bodyDiv w:val="1"/>
      <w:marLeft w:val="0"/>
      <w:marRight w:val="0"/>
      <w:marTop w:val="0"/>
      <w:marBottom w:val="0"/>
      <w:divBdr>
        <w:top w:val="none" w:sz="0" w:space="0" w:color="auto"/>
        <w:left w:val="none" w:sz="0" w:space="0" w:color="auto"/>
        <w:bottom w:val="none" w:sz="0" w:space="0" w:color="auto"/>
        <w:right w:val="none" w:sz="0" w:space="0" w:color="auto"/>
      </w:divBdr>
    </w:div>
    <w:div w:id="1651864870">
      <w:bodyDiv w:val="1"/>
      <w:marLeft w:val="0"/>
      <w:marRight w:val="0"/>
      <w:marTop w:val="0"/>
      <w:marBottom w:val="0"/>
      <w:divBdr>
        <w:top w:val="none" w:sz="0" w:space="0" w:color="auto"/>
        <w:left w:val="none" w:sz="0" w:space="0" w:color="auto"/>
        <w:bottom w:val="none" w:sz="0" w:space="0" w:color="auto"/>
        <w:right w:val="none" w:sz="0" w:space="0" w:color="auto"/>
      </w:divBdr>
    </w:div>
    <w:div w:id="1692686005">
      <w:bodyDiv w:val="1"/>
      <w:marLeft w:val="0"/>
      <w:marRight w:val="0"/>
      <w:marTop w:val="0"/>
      <w:marBottom w:val="0"/>
      <w:divBdr>
        <w:top w:val="none" w:sz="0" w:space="0" w:color="auto"/>
        <w:left w:val="none" w:sz="0" w:space="0" w:color="auto"/>
        <w:bottom w:val="none" w:sz="0" w:space="0" w:color="auto"/>
        <w:right w:val="none" w:sz="0" w:space="0" w:color="auto"/>
      </w:divBdr>
    </w:div>
    <w:div w:id="1712224054">
      <w:bodyDiv w:val="1"/>
      <w:marLeft w:val="0"/>
      <w:marRight w:val="0"/>
      <w:marTop w:val="0"/>
      <w:marBottom w:val="0"/>
      <w:divBdr>
        <w:top w:val="none" w:sz="0" w:space="0" w:color="auto"/>
        <w:left w:val="none" w:sz="0" w:space="0" w:color="auto"/>
        <w:bottom w:val="none" w:sz="0" w:space="0" w:color="auto"/>
        <w:right w:val="none" w:sz="0" w:space="0" w:color="auto"/>
      </w:divBdr>
    </w:div>
    <w:div w:id="1745569566">
      <w:bodyDiv w:val="1"/>
      <w:marLeft w:val="0"/>
      <w:marRight w:val="0"/>
      <w:marTop w:val="0"/>
      <w:marBottom w:val="0"/>
      <w:divBdr>
        <w:top w:val="none" w:sz="0" w:space="0" w:color="auto"/>
        <w:left w:val="none" w:sz="0" w:space="0" w:color="auto"/>
        <w:bottom w:val="none" w:sz="0" w:space="0" w:color="auto"/>
        <w:right w:val="none" w:sz="0" w:space="0" w:color="auto"/>
      </w:divBdr>
    </w:div>
    <w:div w:id="1760952559">
      <w:bodyDiv w:val="1"/>
      <w:marLeft w:val="0"/>
      <w:marRight w:val="0"/>
      <w:marTop w:val="0"/>
      <w:marBottom w:val="0"/>
      <w:divBdr>
        <w:top w:val="none" w:sz="0" w:space="0" w:color="auto"/>
        <w:left w:val="none" w:sz="0" w:space="0" w:color="auto"/>
        <w:bottom w:val="none" w:sz="0" w:space="0" w:color="auto"/>
        <w:right w:val="none" w:sz="0" w:space="0" w:color="auto"/>
      </w:divBdr>
    </w:div>
    <w:div w:id="1760981298">
      <w:bodyDiv w:val="1"/>
      <w:marLeft w:val="0"/>
      <w:marRight w:val="0"/>
      <w:marTop w:val="0"/>
      <w:marBottom w:val="0"/>
      <w:divBdr>
        <w:top w:val="none" w:sz="0" w:space="0" w:color="auto"/>
        <w:left w:val="none" w:sz="0" w:space="0" w:color="auto"/>
        <w:bottom w:val="none" w:sz="0" w:space="0" w:color="auto"/>
        <w:right w:val="none" w:sz="0" w:space="0" w:color="auto"/>
      </w:divBdr>
    </w:div>
    <w:div w:id="1769429729">
      <w:bodyDiv w:val="1"/>
      <w:marLeft w:val="0"/>
      <w:marRight w:val="0"/>
      <w:marTop w:val="0"/>
      <w:marBottom w:val="0"/>
      <w:divBdr>
        <w:top w:val="none" w:sz="0" w:space="0" w:color="auto"/>
        <w:left w:val="none" w:sz="0" w:space="0" w:color="auto"/>
        <w:bottom w:val="none" w:sz="0" w:space="0" w:color="auto"/>
        <w:right w:val="none" w:sz="0" w:space="0" w:color="auto"/>
      </w:divBdr>
    </w:div>
    <w:div w:id="1807089670">
      <w:bodyDiv w:val="1"/>
      <w:marLeft w:val="0"/>
      <w:marRight w:val="0"/>
      <w:marTop w:val="0"/>
      <w:marBottom w:val="0"/>
      <w:divBdr>
        <w:top w:val="none" w:sz="0" w:space="0" w:color="auto"/>
        <w:left w:val="none" w:sz="0" w:space="0" w:color="auto"/>
        <w:bottom w:val="none" w:sz="0" w:space="0" w:color="auto"/>
        <w:right w:val="none" w:sz="0" w:space="0" w:color="auto"/>
      </w:divBdr>
    </w:div>
    <w:div w:id="1905025447">
      <w:bodyDiv w:val="1"/>
      <w:marLeft w:val="0"/>
      <w:marRight w:val="0"/>
      <w:marTop w:val="0"/>
      <w:marBottom w:val="0"/>
      <w:divBdr>
        <w:top w:val="none" w:sz="0" w:space="0" w:color="auto"/>
        <w:left w:val="none" w:sz="0" w:space="0" w:color="auto"/>
        <w:bottom w:val="none" w:sz="0" w:space="0" w:color="auto"/>
        <w:right w:val="none" w:sz="0" w:space="0" w:color="auto"/>
      </w:divBdr>
    </w:div>
    <w:div w:id="1906328976">
      <w:bodyDiv w:val="1"/>
      <w:marLeft w:val="0"/>
      <w:marRight w:val="0"/>
      <w:marTop w:val="0"/>
      <w:marBottom w:val="0"/>
      <w:divBdr>
        <w:top w:val="none" w:sz="0" w:space="0" w:color="auto"/>
        <w:left w:val="none" w:sz="0" w:space="0" w:color="auto"/>
        <w:bottom w:val="none" w:sz="0" w:space="0" w:color="auto"/>
        <w:right w:val="none" w:sz="0" w:space="0" w:color="auto"/>
      </w:divBdr>
    </w:div>
    <w:div w:id="1944145442">
      <w:bodyDiv w:val="1"/>
      <w:marLeft w:val="0"/>
      <w:marRight w:val="0"/>
      <w:marTop w:val="0"/>
      <w:marBottom w:val="0"/>
      <w:divBdr>
        <w:top w:val="none" w:sz="0" w:space="0" w:color="auto"/>
        <w:left w:val="none" w:sz="0" w:space="0" w:color="auto"/>
        <w:bottom w:val="none" w:sz="0" w:space="0" w:color="auto"/>
        <w:right w:val="none" w:sz="0" w:space="0" w:color="auto"/>
      </w:divBdr>
    </w:div>
    <w:div w:id="1965769232">
      <w:bodyDiv w:val="1"/>
      <w:marLeft w:val="0"/>
      <w:marRight w:val="0"/>
      <w:marTop w:val="0"/>
      <w:marBottom w:val="0"/>
      <w:divBdr>
        <w:top w:val="none" w:sz="0" w:space="0" w:color="auto"/>
        <w:left w:val="none" w:sz="0" w:space="0" w:color="auto"/>
        <w:bottom w:val="none" w:sz="0" w:space="0" w:color="auto"/>
        <w:right w:val="none" w:sz="0" w:space="0" w:color="auto"/>
      </w:divBdr>
      <w:divsChild>
        <w:div w:id="353265010">
          <w:marLeft w:val="0"/>
          <w:marRight w:val="0"/>
          <w:marTop w:val="0"/>
          <w:marBottom w:val="0"/>
          <w:divBdr>
            <w:top w:val="none" w:sz="0" w:space="0" w:color="auto"/>
            <w:left w:val="none" w:sz="0" w:space="0" w:color="auto"/>
            <w:bottom w:val="none" w:sz="0" w:space="0" w:color="auto"/>
            <w:right w:val="none" w:sz="0" w:space="0" w:color="auto"/>
          </w:divBdr>
          <w:divsChild>
            <w:div w:id="1597636969">
              <w:marLeft w:val="0"/>
              <w:marRight w:val="0"/>
              <w:marTop w:val="0"/>
              <w:marBottom w:val="0"/>
              <w:divBdr>
                <w:top w:val="none" w:sz="0" w:space="0" w:color="auto"/>
                <w:left w:val="none" w:sz="0" w:space="0" w:color="auto"/>
                <w:bottom w:val="none" w:sz="0" w:space="0" w:color="auto"/>
                <w:right w:val="none" w:sz="0" w:space="0" w:color="auto"/>
              </w:divBdr>
              <w:divsChild>
                <w:div w:id="761029498">
                  <w:marLeft w:val="0"/>
                  <w:marRight w:val="0"/>
                  <w:marTop w:val="0"/>
                  <w:marBottom w:val="0"/>
                  <w:divBdr>
                    <w:top w:val="none" w:sz="0" w:space="0" w:color="auto"/>
                    <w:left w:val="none" w:sz="0" w:space="0" w:color="auto"/>
                    <w:bottom w:val="none" w:sz="0" w:space="0" w:color="auto"/>
                    <w:right w:val="none" w:sz="0" w:space="0" w:color="auto"/>
                  </w:divBdr>
                  <w:divsChild>
                    <w:div w:id="45032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309840">
      <w:bodyDiv w:val="1"/>
      <w:marLeft w:val="0"/>
      <w:marRight w:val="0"/>
      <w:marTop w:val="0"/>
      <w:marBottom w:val="0"/>
      <w:divBdr>
        <w:top w:val="none" w:sz="0" w:space="0" w:color="auto"/>
        <w:left w:val="none" w:sz="0" w:space="0" w:color="auto"/>
        <w:bottom w:val="none" w:sz="0" w:space="0" w:color="auto"/>
        <w:right w:val="none" w:sz="0" w:space="0" w:color="auto"/>
      </w:divBdr>
    </w:div>
    <w:div w:id="2019306999">
      <w:bodyDiv w:val="1"/>
      <w:marLeft w:val="0"/>
      <w:marRight w:val="0"/>
      <w:marTop w:val="0"/>
      <w:marBottom w:val="0"/>
      <w:divBdr>
        <w:top w:val="none" w:sz="0" w:space="0" w:color="auto"/>
        <w:left w:val="none" w:sz="0" w:space="0" w:color="auto"/>
        <w:bottom w:val="none" w:sz="0" w:space="0" w:color="auto"/>
        <w:right w:val="none" w:sz="0" w:space="0" w:color="auto"/>
      </w:divBdr>
    </w:div>
    <w:div w:id="2032098932">
      <w:bodyDiv w:val="1"/>
      <w:marLeft w:val="0"/>
      <w:marRight w:val="0"/>
      <w:marTop w:val="0"/>
      <w:marBottom w:val="0"/>
      <w:divBdr>
        <w:top w:val="none" w:sz="0" w:space="0" w:color="auto"/>
        <w:left w:val="none" w:sz="0" w:space="0" w:color="auto"/>
        <w:bottom w:val="none" w:sz="0" w:space="0" w:color="auto"/>
        <w:right w:val="none" w:sz="0" w:space="0" w:color="auto"/>
      </w:divBdr>
    </w:div>
    <w:div w:id="2054573039">
      <w:bodyDiv w:val="1"/>
      <w:marLeft w:val="0"/>
      <w:marRight w:val="0"/>
      <w:marTop w:val="0"/>
      <w:marBottom w:val="0"/>
      <w:divBdr>
        <w:top w:val="none" w:sz="0" w:space="0" w:color="auto"/>
        <w:left w:val="none" w:sz="0" w:space="0" w:color="auto"/>
        <w:bottom w:val="none" w:sz="0" w:space="0" w:color="auto"/>
        <w:right w:val="none" w:sz="0" w:space="0" w:color="auto"/>
      </w:divBdr>
    </w:div>
    <w:div w:id="2058043895">
      <w:bodyDiv w:val="1"/>
      <w:marLeft w:val="0"/>
      <w:marRight w:val="0"/>
      <w:marTop w:val="0"/>
      <w:marBottom w:val="0"/>
      <w:divBdr>
        <w:top w:val="none" w:sz="0" w:space="0" w:color="auto"/>
        <w:left w:val="none" w:sz="0" w:space="0" w:color="auto"/>
        <w:bottom w:val="none" w:sz="0" w:space="0" w:color="auto"/>
        <w:right w:val="none" w:sz="0" w:space="0" w:color="auto"/>
      </w:divBdr>
    </w:div>
    <w:div w:id="2066756537">
      <w:bodyDiv w:val="1"/>
      <w:marLeft w:val="0"/>
      <w:marRight w:val="0"/>
      <w:marTop w:val="0"/>
      <w:marBottom w:val="0"/>
      <w:divBdr>
        <w:top w:val="none" w:sz="0" w:space="0" w:color="auto"/>
        <w:left w:val="none" w:sz="0" w:space="0" w:color="auto"/>
        <w:bottom w:val="none" w:sz="0" w:space="0" w:color="auto"/>
        <w:right w:val="none" w:sz="0" w:space="0" w:color="auto"/>
      </w:divBdr>
    </w:div>
    <w:div w:id="2079552812">
      <w:bodyDiv w:val="1"/>
      <w:marLeft w:val="0"/>
      <w:marRight w:val="0"/>
      <w:marTop w:val="0"/>
      <w:marBottom w:val="0"/>
      <w:divBdr>
        <w:top w:val="none" w:sz="0" w:space="0" w:color="auto"/>
        <w:left w:val="none" w:sz="0" w:space="0" w:color="auto"/>
        <w:bottom w:val="none" w:sz="0" w:space="0" w:color="auto"/>
        <w:right w:val="none" w:sz="0" w:space="0" w:color="auto"/>
      </w:divBdr>
    </w:div>
    <w:div w:id="2080323594">
      <w:bodyDiv w:val="1"/>
      <w:marLeft w:val="0"/>
      <w:marRight w:val="0"/>
      <w:marTop w:val="0"/>
      <w:marBottom w:val="0"/>
      <w:divBdr>
        <w:top w:val="none" w:sz="0" w:space="0" w:color="auto"/>
        <w:left w:val="none" w:sz="0" w:space="0" w:color="auto"/>
        <w:bottom w:val="none" w:sz="0" w:space="0" w:color="auto"/>
        <w:right w:val="none" w:sz="0" w:space="0" w:color="auto"/>
      </w:divBdr>
    </w:div>
    <w:div w:id="2093119819">
      <w:bodyDiv w:val="1"/>
      <w:marLeft w:val="0"/>
      <w:marRight w:val="0"/>
      <w:marTop w:val="0"/>
      <w:marBottom w:val="0"/>
      <w:divBdr>
        <w:top w:val="none" w:sz="0" w:space="0" w:color="auto"/>
        <w:left w:val="none" w:sz="0" w:space="0" w:color="auto"/>
        <w:bottom w:val="none" w:sz="0" w:space="0" w:color="auto"/>
        <w:right w:val="none" w:sz="0" w:space="0" w:color="auto"/>
      </w:divBdr>
    </w:div>
    <w:div w:id="2100254894">
      <w:bodyDiv w:val="1"/>
      <w:marLeft w:val="0"/>
      <w:marRight w:val="0"/>
      <w:marTop w:val="0"/>
      <w:marBottom w:val="0"/>
      <w:divBdr>
        <w:top w:val="none" w:sz="0" w:space="0" w:color="auto"/>
        <w:left w:val="none" w:sz="0" w:space="0" w:color="auto"/>
        <w:bottom w:val="none" w:sz="0" w:space="0" w:color="auto"/>
        <w:right w:val="none" w:sz="0" w:space="0" w:color="auto"/>
      </w:divBdr>
    </w:div>
    <w:div w:id="2120176486">
      <w:bodyDiv w:val="1"/>
      <w:marLeft w:val="0"/>
      <w:marRight w:val="0"/>
      <w:marTop w:val="0"/>
      <w:marBottom w:val="0"/>
      <w:divBdr>
        <w:top w:val="none" w:sz="0" w:space="0" w:color="auto"/>
        <w:left w:val="none" w:sz="0" w:space="0" w:color="auto"/>
        <w:bottom w:val="none" w:sz="0" w:space="0" w:color="auto"/>
        <w:right w:val="none" w:sz="0" w:space="0" w:color="auto"/>
      </w:divBdr>
    </w:div>
    <w:div w:id="2130197258">
      <w:bodyDiv w:val="1"/>
      <w:marLeft w:val="0"/>
      <w:marRight w:val="0"/>
      <w:marTop w:val="0"/>
      <w:marBottom w:val="0"/>
      <w:divBdr>
        <w:top w:val="none" w:sz="0" w:space="0" w:color="auto"/>
        <w:left w:val="none" w:sz="0" w:space="0" w:color="auto"/>
        <w:bottom w:val="none" w:sz="0" w:space="0" w:color="auto"/>
        <w:right w:val="none" w:sz="0" w:space="0" w:color="auto"/>
      </w:divBdr>
    </w:div>
    <w:div w:id="213775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ubeef/Library/Containers/com.microsoft.Word/Data/Library/Application%20Support/Microsoft/Office/16.0/DTS/en-GB%7b9A2AA393-4D95-6944-BC64-14720A69BF51%7d/%7b40A82F46-F169-B34E-A406-81E16685141C%7dtf1000208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6d942421f51a41b/Uni/suspension%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Travel v Camber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Sheet1!$A$2:$A$11</c:f>
              <c:numCache>
                <c:formatCode>General</c:formatCode>
                <c:ptCount val="10"/>
                <c:pt idx="0">
                  <c:v>0</c:v>
                </c:pt>
                <c:pt idx="1">
                  <c:v>6.36</c:v>
                </c:pt>
                <c:pt idx="2">
                  <c:v>13.06</c:v>
                </c:pt>
                <c:pt idx="3">
                  <c:v>19.59</c:v>
                </c:pt>
                <c:pt idx="4">
                  <c:v>26.02</c:v>
                </c:pt>
                <c:pt idx="5">
                  <c:v>32.46</c:v>
                </c:pt>
                <c:pt idx="6">
                  <c:v>38.94</c:v>
                </c:pt>
                <c:pt idx="7">
                  <c:v>45.39</c:v>
                </c:pt>
                <c:pt idx="8">
                  <c:v>51.62</c:v>
                </c:pt>
                <c:pt idx="9">
                  <c:v>57.94</c:v>
                </c:pt>
              </c:numCache>
            </c:numRef>
          </c:xVal>
          <c:yVal>
            <c:numRef>
              <c:f>Sheet1!$C$2:$C$11</c:f>
              <c:numCache>
                <c:formatCode>General</c:formatCode>
                <c:ptCount val="10"/>
                <c:pt idx="0">
                  <c:v>-1.54</c:v>
                </c:pt>
                <c:pt idx="1">
                  <c:v>-1.62</c:v>
                </c:pt>
                <c:pt idx="2">
                  <c:v>-1.7</c:v>
                </c:pt>
                <c:pt idx="3">
                  <c:v>-1.78</c:v>
                </c:pt>
                <c:pt idx="4">
                  <c:v>-1.86</c:v>
                </c:pt>
                <c:pt idx="5">
                  <c:v>-1.94</c:v>
                </c:pt>
                <c:pt idx="6">
                  <c:v>-2.0299999999999998</c:v>
                </c:pt>
                <c:pt idx="7">
                  <c:v>-2.11</c:v>
                </c:pt>
                <c:pt idx="8">
                  <c:v>-2.21</c:v>
                </c:pt>
                <c:pt idx="9">
                  <c:v>-2.2999999999999998</c:v>
                </c:pt>
              </c:numCache>
            </c:numRef>
          </c:yVal>
          <c:smooth val="0"/>
          <c:extLst>
            <c:ext xmlns:c16="http://schemas.microsoft.com/office/drawing/2014/chart" uri="{C3380CC4-5D6E-409C-BE32-E72D297353CC}">
              <c16:uniqueId val="{00000000-1EB5-B34B-B0DD-5D004AB737F1}"/>
            </c:ext>
          </c:extLst>
        </c:ser>
        <c:dLbls>
          <c:showLegendKey val="0"/>
          <c:showVal val="0"/>
          <c:showCatName val="0"/>
          <c:showSerName val="0"/>
          <c:showPercent val="0"/>
          <c:showBubbleSize val="0"/>
        </c:dLbls>
        <c:axId val="1350740863"/>
        <c:axId val="1350742495"/>
      </c:scatterChart>
      <c:valAx>
        <c:axId val="13507408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Suspensio</a:t>
                </a:r>
                <a:r>
                  <a:rPr lang="en-GB" baseline="0"/>
                  <a:t>n Travel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742495"/>
        <c:crosses val="autoZero"/>
        <c:crossBetween val="midCat"/>
      </c:valAx>
      <c:valAx>
        <c:axId val="13507424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Camber</a:t>
                </a:r>
                <a:r>
                  <a:rPr lang="en-GB" baseline="0"/>
                  <a:t> (deg)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74086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NA19</b:Tag>
    <b:SourceType>DocumentFromInternetSite</b:SourceType>
    <b:Guid>{7CF51F05-029A-2842-BEC5-5CD600BF84B1}</b:Guid>
    <b:Title>Suspension geometry</b:Title>
    <b:Year>2019</b:Year>
    <b:Month>12</b:Month>
    <b:Day>2</b:Day>
    <b:Author>
      <b:Author>
        <b:NameList>
          <b:Person>
            <b:Last>n/a</b:Last>
          </b:Person>
        </b:NameList>
      </b:Author>
    </b:Author>
    <b:InternetSiteTitle>Morgan Rebuild </b:InternetSiteTitle>
    <b:URL>http://morganrebuild.co.uk/images/SuspensionLayout.jpg</b:URL>
    <b:RefOrder>1</b:RefOrder>
  </b:Source>
  <b:Source>
    <b:Tag>NA191</b:Tag>
    <b:SourceType>DocumentFromInternetSite</b:SourceType>
    <b:Guid>{AF986593-F849-C246-B844-AE6828A3953B}</b:Guid>
    <b:Author>
      <b:Author>
        <b:NameList>
          <b:Person>
            <b:Last>N/A</b:Last>
          </b:Person>
        </b:NameList>
      </b:Author>
    </b:Author>
    <b:Title>Vernier Calliper</b:Title>
    <b:InternetSiteTitle>Technology student</b:InternetSiteTitle>
    <b:URL>http://www.technologystudent.com/equip1/caliper1a.png</b:URL>
    <b:Year>2019</b:Year>
    <b:Month>12</b:Month>
    <b:Day>4</b:Day>
    <b:RefOrder>5</b:RefOrder>
  </b:Source>
  <b:Source>
    <b:Tag>NA192</b:Tag>
    <b:SourceType>DocumentFromInternetSite</b:SourceType>
    <b:Guid>{EADFFE14-F127-E64F-B233-0115A1306C99}</b:Guid>
    <b:Author>
      <b:Author>
        <b:NameList>
          <b:Person>
            <b:Last>N/A</b:Last>
          </b:Person>
        </b:NameList>
      </b:Author>
    </b:Author>
    <b:Title>Measurement &amp; marking out</b:Title>
    <b:InternetSiteTitle>Electrotech resources</b:InternetSiteTitle>
    <b:URL>https://emedia.rmit.edu.au/dlsweb/Toolbox/electrotech/toolbox1204/resources/03workshop/04measuring/images/steel_ruler.jpg</b:URL>
    <b:Year>2019</b:Year>
    <b:Month>12</b:Month>
    <b:Day>6</b:Day>
    <b:RefOrder>6</b:RefOrder>
  </b:Source>
  <b:Source>
    <b:Tag>NA193</b:Tag>
    <b:SourceType>DocumentFromInternetSite</b:SourceType>
    <b:Guid>{4839EF9E-74B4-B440-82DC-A5A6446FBA00}</b:Guid>
    <b:Author>
      <b:Author>
        <b:NameList>
          <b:Person>
            <b:Last>N/A</b:Last>
          </b:Person>
        </b:NameList>
      </b:Author>
    </b:Author>
    <b:Title>Measurement &amp; marking out</b:Title>
    <b:InternetSiteTitle>Electrotech resources</b:InternetSiteTitle>
    <b:URL>https://emedia.rmit.edu.au/dlsweb/Toolbox/electrotech/toolbox1204/resources/03workshop/04measuring/images/square.jpg</b:URL>
    <b:Year>2019</b:Year>
    <b:Month>12</b:Month>
    <b:Day>6</b:Day>
    <b:RefOrder>7</b:RefOrder>
  </b:Source>
  <b:Source>
    <b:Tag>Mic16</b:Tag>
    <b:SourceType>DocumentFromInternetSite</b:SourceType>
    <b:Guid>{164B2140-CEDF-CE4D-9419-C336AC034FE9}</b:Guid>
    <b:Author>
      <b:Author>
        <b:NameList>
          <b:Person>
            <b:Last>Grosenbach</b:Last>
            <b:First>Michal</b:First>
          </b:Person>
        </b:NameList>
      </b:Author>
    </b:Author>
    <b:Title>Ins and Outs of Height Gages</b:Title>
    <b:InternetSiteTitle>Quality Magazine</b:InternetSiteTitle>
    <b:URL>https://www.qualitymag.com/ext/resources/Issues/2016/July/height/QM0716-DEPT-101-p6-height_gage.jpg</b:URL>
    <b:Year>2016</b:Year>
    <b:Month>July </b:Month>
    <b:Day>1</b:Day>
    <b:RefOrder>8</b:RefOrder>
  </b:Source>
  <b:Source>
    <b:Tag>How19</b:Tag>
    <b:SourceType>DocumentFromInternetSite</b:SourceType>
    <b:Guid>{BFA87A98-82BF-114C-97AE-194C427BB3A3}</b:Guid>
    <b:Title>How to use a digital angle gauge (digital protractor)</b:Title>
    <b:InternetSiteTitle>Wonkee Donkee Tools</b:InternetSiteTitle>
    <b:URL>https://www.wonkeedonkeetools.co.uk/protractor-sets/how-to-use-a-digital-angle-gauge-digital-protractor</b:URL>
    <b:Year>2019</b:Year>
    <b:Month>12</b:Month>
    <b:Day>6</b:Day>
    <b:RefOrder>9</b:RefOrder>
  </b:Source>
  <b:Source>
    <b:Tag>NA194</b:Tag>
    <b:SourceType>DocumentFromInternetSite</b:SourceType>
    <b:Guid>{AE2780C9-6E78-0F47-B46B-22EAF76D6E3F}</b:Guid>
    <b:Author>
      <b:Author>
        <b:NameList>
          <b:Person>
            <b:Last>N/A</b:Last>
          </b:Person>
        </b:NameList>
      </b:Author>
    </b:Author>
    <b:Title>How to Use a Dial Indicator</b:Title>
    <b:InternetSiteTitle>Hot Rod Engine Tech</b:InternetSiteTitle>
    <b:URL>https://hotrodenginetech.com/wp-content/uploads/2012/06/Magbase_sm-263x300.jpg</b:URL>
    <b:Year>2019</b:Year>
    <b:Month>12</b:Month>
    <b:Day>6</b:Day>
    <b:RefOrder>10</b:RefOrder>
  </b:Source>
  <b:Source>
    <b:Tag>NA195</b:Tag>
    <b:SourceType>DocumentFromInternetSite</b:SourceType>
    <b:Guid>{C21BB7E5-3FB9-B040-B9AB-2855B95C024C}</b:Guid>
    <b:Author>
      <b:Author>
        <b:NameList>
          <b:Person>
            <b:Last>N/A</b:Last>
          </b:Person>
        </b:NameList>
      </b:Author>
    </b:Author>
    <b:Title>race car suspension basics and design</b:Title>
    <b:InternetSiteTitle>Build your own race car</b:InternetSiteTitle>
    <b:URL>www.buildyourownracecar.com%2Frace-car-suspension-basics-and-design%2F3%2F&amp;psig=AOvVaw0V59P2ypjO1h-rFDNPNtae&amp;ust=1576297147968000&amp;source=images&amp;cd=vfe&amp;ved=0CAIQjRxqFwoTCIi9hdHiseYCFQAAAAAdAAAAABAD</b:URL>
    <b:Year>2019</b:Year>
    <b:Month>12</b:Month>
    <b:Day>6</b:Day>
    <b:RefOrder>2</b:RefOrder>
  </b:Source>
  <b:Source>
    <b:Tag>NA196</b:Tag>
    <b:SourceType>DocumentFromInternetSite</b:SourceType>
    <b:Guid>{A19FC093-7D42-D94F-8B3C-3935DA19EDF7}</b:Guid>
    <b:Author>
      <b:Author>
        <b:NameList>
          <b:Person>
            <b:Last>N/A</b:Last>
          </b:Person>
        </b:NameList>
      </b:Author>
    </b:Author>
    <b:Title>learn Camber, Caster, and toe</b:Title>
    <b:InternetSiteTitle>Come and Drive it </b:InternetSiteTitle>
    <b:URL>https://dnpp98jra4k9j.cloudfront.net/images/camber.png</b:URL>
    <b:Year>2019</b:Year>
    <b:Month>12</b:Month>
    <b:Day>6</b:Day>
    <b:RefOrder>3</b:RefOrder>
  </b:Source>
  <b:Source>
    <b:Tag>NA197</b:Tag>
    <b:SourceType>DocumentFromInternetSite</b:SourceType>
    <b:Guid>{22F595E7-43CE-584D-9547-8213707ADEA0}</b:Guid>
    <b:Author>
      <b:Author>
        <b:NameList>
          <b:Person>
            <b:Last>N/A</b:Last>
          </b:Person>
        </b:NameList>
      </b:Author>
    </b:Author>
    <b:Title>learn Camber, Caster, and Toe</b:Title>
    <b:InternetSiteTitle>Come and Drive it</b:InternetSiteTitle>
    <b:URL>https://dnpp98jra4k9j.cloudfront.net/images/caster.png</b:URL>
    <b:Year>2019</b:Year>
    <b:Month>12</b:Month>
    <b:Day>6</b:Day>
    <b:RefOrder>4</b:RefOrder>
  </b:Source>
</b:Sources>
</file>

<file path=customXml/itemProps1.xml><?xml version="1.0" encoding="utf-8"?>
<ds:datastoreItem xmlns:ds="http://schemas.openxmlformats.org/officeDocument/2006/customXml" ds:itemID="{69EA5C49-FFA2-3643-A1D4-7CD9082CE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{40A82F46-F169-B34E-A406-81E16685141C}tf10002081.dotx</Template>
  <TotalTime>805</TotalTime>
  <Pages>20</Pages>
  <Words>2330</Words>
  <Characters>13284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subith joseph</cp:lastModifiedBy>
  <cp:revision>10</cp:revision>
  <dcterms:created xsi:type="dcterms:W3CDTF">2019-12-02T16:15:00Z</dcterms:created>
  <dcterms:modified xsi:type="dcterms:W3CDTF">2019-12-13T04:53:00Z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