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CEB4D" w14:textId="64384600" w:rsidR="007300BE" w:rsidRDefault="007D4043" w:rsidP="007300BE">
      <w:pPr>
        <w:spacing w:line="360" w:lineRule="auto"/>
        <w:jc w:val="center"/>
        <w:rPr>
          <w:rFonts w:ascii="Times New Roman" w:hAnsi="Times New Roman" w:cs="Times New Roman"/>
          <w:b/>
          <w:bCs/>
          <w:sz w:val="32"/>
          <w:szCs w:val="32"/>
        </w:rPr>
      </w:pPr>
      <w:r>
        <w:rPr>
          <w:noProof/>
        </w:rPr>
        <w:drawing>
          <wp:inline distT="0" distB="0" distL="0" distR="0" wp14:anchorId="5DE257A6" wp14:editId="4F49597D">
            <wp:extent cx="2314575" cy="942975"/>
            <wp:effectExtent l="0" t="0" r="9525" b="9525"/>
            <wp:docPr id="1350164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164165" name=""/>
                    <pic:cNvPicPr/>
                  </pic:nvPicPr>
                  <pic:blipFill>
                    <a:blip r:embed="rId7"/>
                    <a:stretch>
                      <a:fillRect/>
                    </a:stretch>
                  </pic:blipFill>
                  <pic:spPr>
                    <a:xfrm>
                      <a:off x="0" y="0"/>
                      <a:ext cx="2314575" cy="942975"/>
                    </a:xfrm>
                    <a:prstGeom prst="rect">
                      <a:avLst/>
                    </a:prstGeom>
                  </pic:spPr>
                </pic:pic>
              </a:graphicData>
            </a:graphic>
          </wp:inline>
        </w:drawing>
      </w:r>
    </w:p>
    <w:p w14:paraId="19F6933A" w14:textId="77777777" w:rsidR="007300BE" w:rsidRDefault="007300BE" w:rsidP="007300BE">
      <w:pPr>
        <w:spacing w:line="360" w:lineRule="auto"/>
        <w:jc w:val="center"/>
        <w:rPr>
          <w:rFonts w:ascii="Times New Roman" w:hAnsi="Times New Roman" w:cs="Times New Roman"/>
          <w:b/>
          <w:bCs/>
          <w:sz w:val="32"/>
          <w:szCs w:val="32"/>
        </w:rPr>
      </w:pPr>
    </w:p>
    <w:p w14:paraId="3CA83FF3" w14:textId="46C18BAF" w:rsidR="007300BE" w:rsidRDefault="007D4043" w:rsidP="007300BE">
      <w:pPr>
        <w:spacing w:line="360" w:lineRule="auto"/>
        <w:jc w:val="center"/>
        <w:rPr>
          <w:rFonts w:ascii="Times New Roman" w:hAnsi="Times New Roman" w:cs="Times New Roman"/>
          <w:b/>
          <w:bCs/>
          <w:sz w:val="32"/>
          <w:szCs w:val="32"/>
        </w:rPr>
      </w:pPr>
      <w:r w:rsidRPr="007D4043">
        <w:rPr>
          <w:rFonts w:ascii="Times New Roman" w:hAnsi="Times New Roman" w:cs="Times New Roman"/>
          <w:b/>
          <w:bCs/>
          <w:sz w:val="32"/>
          <w:szCs w:val="32"/>
        </w:rPr>
        <w:t>Programme: BA (Hons) Leadership and Management Skills for the Workplace Module: Organisational Culture</w:t>
      </w:r>
    </w:p>
    <w:p w14:paraId="227229AB" w14:textId="0438DEBA" w:rsidR="007300BE" w:rsidRDefault="007D4043" w:rsidP="007300BE">
      <w:pPr>
        <w:spacing w:line="360" w:lineRule="auto"/>
        <w:jc w:val="center"/>
        <w:rPr>
          <w:rFonts w:ascii="Times New Roman" w:hAnsi="Times New Roman" w:cs="Times New Roman"/>
          <w:b/>
          <w:bCs/>
          <w:sz w:val="32"/>
          <w:szCs w:val="32"/>
        </w:rPr>
      </w:pPr>
      <w:r w:rsidRPr="007D4043">
        <w:rPr>
          <w:rFonts w:ascii="Times New Roman" w:hAnsi="Times New Roman" w:cs="Times New Roman"/>
          <w:b/>
          <w:bCs/>
          <w:sz w:val="32"/>
          <w:szCs w:val="32"/>
        </w:rPr>
        <w:t>Assignment Title: Component 1 Organisational Culture: Individual Report</w:t>
      </w:r>
    </w:p>
    <w:p w14:paraId="69919031" w14:textId="1DAA1EF4" w:rsidR="003F2302" w:rsidRDefault="007300BE" w:rsidP="007300BE">
      <w:pPr>
        <w:spacing w:line="360" w:lineRule="auto"/>
        <w:jc w:val="center"/>
        <w:rPr>
          <w:rFonts w:ascii="Times New Roman" w:hAnsi="Times New Roman" w:cs="Times New Roman"/>
          <w:b/>
          <w:bCs/>
          <w:sz w:val="32"/>
          <w:szCs w:val="32"/>
        </w:rPr>
      </w:pPr>
      <w:r w:rsidRPr="007300BE">
        <w:rPr>
          <w:rFonts w:ascii="Times New Roman" w:hAnsi="Times New Roman" w:cs="Times New Roman"/>
          <w:b/>
          <w:bCs/>
          <w:sz w:val="32"/>
          <w:szCs w:val="32"/>
        </w:rPr>
        <w:t>A CRITICAL ANALYSIS OF ORGANISATIONAL CULTURE AT BRITISH AIRWAYS: ITS INFLUENCE ON ORGANISATIONAL STRUCTURE, DECISION-MAKING AND ORGANISATIONAL PERFORMANCE</w:t>
      </w:r>
    </w:p>
    <w:p w14:paraId="5130DD76" w14:textId="77777777" w:rsidR="007D4043" w:rsidRDefault="007D4043" w:rsidP="007300BE">
      <w:pPr>
        <w:spacing w:line="360" w:lineRule="auto"/>
        <w:jc w:val="center"/>
        <w:rPr>
          <w:rFonts w:ascii="Times New Roman" w:hAnsi="Times New Roman" w:cs="Times New Roman"/>
          <w:b/>
          <w:bCs/>
          <w:sz w:val="32"/>
          <w:szCs w:val="32"/>
        </w:rPr>
      </w:pPr>
    </w:p>
    <w:p w14:paraId="33EFF32D" w14:textId="77777777" w:rsidR="007D4043" w:rsidRDefault="007D4043" w:rsidP="007300BE">
      <w:pPr>
        <w:spacing w:line="360" w:lineRule="auto"/>
        <w:jc w:val="center"/>
        <w:rPr>
          <w:rFonts w:ascii="Times New Roman" w:hAnsi="Times New Roman" w:cs="Times New Roman"/>
          <w:b/>
          <w:bCs/>
          <w:sz w:val="32"/>
          <w:szCs w:val="32"/>
        </w:rPr>
      </w:pPr>
    </w:p>
    <w:p w14:paraId="1280FDC7" w14:textId="77777777" w:rsidR="007D4043" w:rsidRDefault="007D4043" w:rsidP="007300BE">
      <w:pPr>
        <w:spacing w:line="360" w:lineRule="auto"/>
        <w:jc w:val="center"/>
        <w:rPr>
          <w:rFonts w:ascii="Times New Roman" w:hAnsi="Times New Roman" w:cs="Times New Roman"/>
          <w:b/>
          <w:bCs/>
          <w:sz w:val="32"/>
          <w:szCs w:val="32"/>
        </w:rPr>
      </w:pPr>
    </w:p>
    <w:p w14:paraId="5221C26E" w14:textId="77777777" w:rsidR="007D4043" w:rsidRDefault="007D4043" w:rsidP="007300BE">
      <w:pPr>
        <w:spacing w:line="360" w:lineRule="auto"/>
        <w:jc w:val="center"/>
        <w:rPr>
          <w:rFonts w:ascii="Times New Roman" w:hAnsi="Times New Roman" w:cs="Times New Roman"/>
          <w:b/>
          <w:bCs/>
          <w:sz w:val="32"/>
          <w:szCs w:val="32"/>
        </w:rPr>
      </w:pPr>
    </w:p>
    <w:p w14:paraId="78AAE06E" w14:textId="737635D1" w:rsidR="007D4043" w:rsidRDefault="007D4043" w:rsidP="007300B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NAME</w:t>
      </w:r>
      <w:r w:rsidR="00AE4389">
        <w:rPr>
          <w:rFonts w:ascii="Times New Roman" w:hAnsi="Times New Roman" w:cs="Times New Roman"/>
          <w:b/>
          <w:bCs/>
          <w:sz w:val="32"/>
          <w:szCs w:val="32"/>
        </w:rPr>
        <w:t>:</w:t>
      </w:r>
      <w:r w:rsidR="003541A4">
        <w:rPr>
          <w:rFonts w:ascii="Times New Roman" w:hAnsi="Times New Roman" w:cs="Times New Roman"/>
          <w:b/>
          <w:bCs/>
          <w:sz w:val="32"/>
          <w:szCs w:val="32"/>
        </w:rPr>
        <w:t xml:space="preserve"> Malgorzata Dhouib </w:t>
      </w:r>
    </w:p>
    <w:p w14:paraId="0F764886" w14:textId="759CFE9E" w:rsidR="007D4043" w:rsidRDefault="007D4043" w:rsidP="007300B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ID</w:t>
      </w:r>
      <w:r w:rsidR="00AE4389">
        <w:rPr>
          <w:rFonts w:ascii="Times New Roman" w:hAnsi="Times New Roman" w:cs="Times New Roman"/>
          <w:b/>
          <w:bCs/>
          <w:sz w:val="32"/>
          <w:szCs w:val="32"/>
        </w:rPr>
        <w:t>:</w:t>
      </w:r>
      <w:r w:rsidR="003541A4">
        <w:rPr>
          <w:rFonts w:ascii="Times New Roman" w:hAnsi="Times New Roman" w:cs="Times New Roman"/>
          <w:b/>
          <w:bCs/>
          <w:sz w:val="32"/>
          <w:szCs w:val="32"/>
        </w:rPr>
        <w:t xml:space="preserve"> </w:t>
      </w:r>
      <w:r w:rsidR="000C30E7">
        <w:rPr>
          <w:rFonts w:ascii="Times New Roman" w:hAnsi="Times New Roman" w:cs="Times New Roman"/>
          <w:b/>
          <w:bCs/>
          <w:sz w:val="32"/>
          <w:szCs w:val="32"/>
        </w:rPr>
        <w:t>2412522</w:t>
      </w:r>
    </w:p>
    <w:p w14:paraId="1EBB7D6B" w14:textId="7B3094FA" w:rsidR="007D4043" w:rsidRDefault="007D4043" w:rsidP="007300B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WORD: 32</w:t>
      </w:r>
      <w:r w:rsidR="00CE7E35">
        <w:rPr>
          <w:rFonts w:ascii="Times New Roman" w:hAnsi="Times New Roman" w:cs="Times New Roman"/>
          <w:b/>
          <w:bCs/>
          <w:sz w:val="32"/>
          <w:szCs w:val="32"/>
        </w:rPr>
        <w:t>27</w:t>
      </w:r>
    </w:p>
    <w:p w14:paraId="15791E64" w14:textId="77777777" w:rsidR="00280956" w:rsidRDefault="00280956" w:rsidP="007300BE">
      <w:pPr>
        <w:spacing w:line="360" w:lineRule="auto"/>
        <w:jc w:val="center"/>
        <w:rPr>
          <w:rFonts w:ascii="Times New Roman" w:hAnsi="Times New Roman" w:cs="Times New Roman"/>
          <w:b/>
          <w:bCs/>
          <w:sz w:val="32"/>
          <w:szCs w:val="32"/>
        </w:rPr>
      </w:pPr>
    </w:p>
    <w:sdt>
      <w:sdtPr>
        <w:rPr>
          <w:rFonts w:asciiTheme="minorHAnsi" w:eastAsiaTheme="minorHAnsi" w:hAnsiTheme="minorHAnsi" w:cstheme="minorBidi"/>
          <w:b/>
          <w:bCs/>
          <w:color w:val="0D0D0D" w:themeColor="text1" w:themeTint="F2"/>
          <w:sz w:val="24"/>
          <w:szCs w:val="24"/>
          <w:lang w:val="en-GB"/>
          <w14:ligatures w14:val="standardContextual"/>
        </w:rPr>
        <w:id w:val="-1464812634"/>
        <w:docPartObj>
          <w:docPartGallery w:val="Table of Contents"/>
          <w:docPartUnique/>
        </w:docPartObj>
      </w:sdtPr>
      <w:sdtEndPr>
        <w:rPr>
          <w:noProof/>
          <w:color w:val="auto"/>
          <w:sz w:val="22"/>
          <w:szCs w:val="22"/>
        </w:rPr>
      </w:sdtEndPr>
      <w:sdtContent>
        <w:p w14:paraId="3E773830" w14:textId="285A64C0" w:rsidR="007D4043" w:rsidRPr="00C57C79" w:rsidRDefault="007D4043" w:rsidP="007D4043">
          <w:pPr>
            <w:pStyle w:val="TOCHeading"/>
            <w:spacing w:line="360" w:lineRule="auto"/>
            <w:jc w:val="center"/>
            <w:rPr>
              <w:rFonts w:ascii="Times New Roman" w:hAnsi="Times New Roman" w:cs="Times New Roman"/>
              <w:b/>
              <w:bCs/>
              <w:color w:val="0D0D0D" w:themeColor="text1" w:themeTint="F2"/>
              <w:sz w:val="28"/>
              <w:szCs w:val="28"/>
            </w:rPr>
          </w:pPr>
          <w:r w:rsidRPr="00C57C79">
            <w:rPr>
              <w:rFonts w:ascii="Times New Roman" w:hAnsi="Times New Roman" w:cs="Times New Roman"/>
              <w:b/>
              <w:bCs/>
              <w:color w:val="0D0D0D" w:themeColor="text1" w:themeTint="F2"/>
              <w:sz w:val="28"/>
              <w:szCs w:val="28"/>
            </w:rPr>
            <w:t>Table of Contents</w:t>
          </w:r>
        </w:p>
        <w:p w14:paraId="7DA3209A" w14:textId="0DF9ED8C"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r w:rsidRPr="007D4043">
            <w:rPr>
              <w:rFonts w:ascii="Times New Roman" w:hAnsi="Times New Roman" w:cs="Times New Roman"/>
              <w:sz w:val="24"/>
              <w:szCs w:val="24"/>
            </w:rPr>
            <w:fldChar w:fldCharType="begin"/>
          </w:r>
          <w:r w:rsidRPr="007D4043">
            <w:rPr>
              <w:rFonts w:ascii="Times New Roman" w:hAnsi="Times New Roman" w:cs="Times New Roman"/>
              <w:sz w:val="24"/>
              <w:szCs w:val="24"/>
            </w:rPr>
            <w:instrText xml:space="preserve"> TOC \o "1-3" \h \z \u </w:instrText>
          </w:r>
          <w:r w:rsidRPr="007D4043">
            <w:rPr>
              <w:rFonts w:ascii="Times New Roman" w:hAnsi="Times New Roman" w:cs="Times New Roman"/>
              <w:sz w:val="24"/>
              <w:szCs w:val="24"/>
            </w:rPr>
            <w:fldChar w:fldCharType="separate"/>
          </w:r>
          <w:hyperlink w:anchor="_Toc236342777" w:history="1">
            <w:r w:rsidRPr="007D4043">
              <w:rPr>
                <w:rStyle w:val="Hyperlink"/>
                <w:rFonts w:ascii="Times New Roman" w:hAnsi="Times New Roman" w:cs="Times New Roman"/>
                <w:noProof/>
                <w:sz w:val="24"/>
                <w:szCs w:val="24"/>
              </w:rPr>
              <w:t>1. Introduction</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_Toc236342777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4</w:t>
            </w:r>
            <w:r w:rsidRPr="007D4043">
              <w:rPr>
                <w:rFonts w:ascii="Times New Roman" w:hAnsi="Times New Roman" w:cs="Times New Roman"/>
                <w:noProof/>
                <w:webHidden/>
                <w:sz w:val="24"/>
                <w:szCs w:val="24"/>
              </w:rPr>
              <w:fldChar w:fldCharType="end"/>
            </w:r>
          </w:hyperlink>
        </w:p>
        <w:p w14:paraId="7626BE7C" w14:textId="46C85B21"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hyperlink w:anchor="_Toc236342778" w:history="1">
            <w:r w:rsidRPr="007D4043">
              <w:rPr>
                <w:rStyle w:val="Hyperlink"/>
                <w:rFonts w:ascii="Times New Roman" w:hAnsi="Times New Roman" w:cs="Times New Roman"/>
                <w:noProof/>
                <w:sz w:val="24"/>
                <w:szCs w:val="24"/>
              </w:rPr>
              <w:t>2. Company Overview: British Airways</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_Toc236342778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4</w:t>
            </w:r>
            <w:r w:rsidRPr="007D4043">
              <w:rPr>
                <w:rFonts w:ascii="Times New Roman" w:hAnsi="Times New Roman" w:cs="Times New Roman"/>
                <w:noProof/>
                <w:webHidden/>
                <w:sz w:val="24"/>
                <w:szCs w:val="24"/>
              </w:rPr>
              <w:fldChar w:fldCharType="end"/>
            </w:r>
          </w:hyperlink>
        </w:p>
        <w:p w14:paraId="476695B4" w14:textId="7857E7C7"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hyperlink w:anchor="_Toc236342779" w:history="1">
            <w:r w:rsidRPr="007D4043">
              <w:rPr>
                <w:rStyle w:val="Hyperlink"/>
                <w:rFonts w:ascii="Times New Roman" w:hAnsi="Times New Roman" w:cs="Times New Roman"/>
                <w:noProof/>
                <w:sz w:val="24"/>
                <w:szCs w:val="24"/>
              </w:rPr>
              <w:t>3. Organisational Culture at British Airways</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_Toc236342779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5</w:t>
            </w:r>
            <w:r w:rsidRPr="007D4043">
              <w:rPr>
                <w:rFonts w:ascii="Times New Roman" w:hAnsi="Times New Roman" w:cs="Times New Roman"/>
                <w:noProof/>
                <w:webHidden/>
                <w:sz w:val="24"/>
                <w:szCs w:val="24"/>
              </w:rPr>
              <w:fldChar w:fldCharType="end"/>
            </w:r>
          </w:hyperlink>
        </w:p>
        <w:p w14:paraId="458A0191" w14:textId="11C5532A"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hyperlink w:anchor="_Toc236342780" w:history="1">
            <w:r w:rsidRPr="007D4043">
              <w:rPr>
                <w:rStyle w:val="Hyperlink"/>
                <w:rFonts w:ascii="Times New Roman" w:hAnsi="Times New Roman" w:cs="Times New Roman"/>
                <w:noProof/>
                <w:sz w:val="24"/>
                <w:szCs w:val="24"/>
              </w:rPr>
              <w:t>4. Influence of Organisational Culture on Structure and Decision-Making</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_Toc236342780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8</w:t>
            </w:r>
            <w:r w:rsidRPr="007D4043">
              <w:rPr>
                <w:rFonts w:ascii="Times New Roman" w:hAnsi="Times New Roman" w:cs="Times New Roman"/>
                <w:noProof/>
                <w:webHidden/>
                <w:sz w:val="24"/>
                <w:szCs w:val="24"/>
              </w:rPr>
              <w:fldChar w:fldCharType="end"/>
            </w:r>
          </w:hyperlink>
        </w:p>
        <w:p w14:paraId="5A6AF616" w14:textId="51EA0F9D"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hyperlink w:anchor="_Toc236342781" w:history="1">
            <w:r w:rsidRPr="007D4043">
              <w:rPr>
                <w:rStyle w:val="Hyperlink"/>
                <w:rFonts w:ascii="Times New Roman" w:hAnsi="Times New Roman" w:cs="Times New Roman"/>
                <w:noProof/>
                <w:sz w:val="24"/>
                <w:szCs w:val="24"/>
              </w:rPr>
              <w:t>5. Organisational Culture and External Environmental Adaptation</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_Toc236342781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10</w:t>
            </w:r>
            <w:r w:rsidRPr="007D4043">
              <w:rPr>
                <w:rFonts w:ascii="Times New Roman" w:hAnsi="Times New Roman" w:cs="Times New Roman"/>
                <w:noProof/>
                <w:webHidden/>
                <w:sz w:val="24"/>
                <w:szCs w:val="24"/>
              </w:rPr>
              <w:fldChar w:fldCharType="end"/>
            </w:r>
          </w:hyperlink>
        </w:p>
        <w:p w14:paraId="546F7EBC" w14:textId="2F834742"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hyperlink w:anchor="_Toc236342782" w:history="1">
            <w:r w:rsidRPr="007D4043">
              <w:rPr>
                <w:rStyle w:val="Hyperlink"/>
                <w:rFonts w:ascii="Times New Roman" w:hAnsi="Times New Roman" w:cs="Times New Roman"/>
                <w:noProof/>
                <w:sz w:val="24"/>
                <w:szCs w:val="24"/>
              </w:rPr>
              <w:t>6. Organisational Culture as an Enabler or Barrier</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_Toc236342782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11</w:t>
            </w:r>
            <w:r w:rsidRPr="007D4043">
              <w:rPr>
                <w:rFonts w:ascii="Times New Roman" w:hAnsi="Times New Roman" w:cs="Times New Roman"/>
                <w:noProof/>
                <w:webHidden/>
                <w:sz w:val="24"/>
                <w:szCs w:val="24"/>
              </w:rPr>
              <w:fldChar w:fldCharType="end"/>
            </w:r>
          </w:hyperlink>
        </w:p>
        <w:p w14:paraId="545DDCD8" w14:textId="0581A586"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hyperlink w:anchor="_Toc236342783" w:history="1">
            <w:r w:rsidRPr="007D4043">
              <w:rPr>
                <w:rStyle w:val="Hyperlink"/>
                <w:rFonts w:ascii="Times New Roman" w:hAnsi="Times New Roman" w:cs="Times New Roman"/>
                <w:noProof/>
                <w:sz w:val="24"/>
                <w:szCs w:val="24"/>
              </w:rPr>
              <w:t>7. Recommendations</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_Toc236342783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12</w:t>
            </w:r>
            <w:r w:rsidRPr="007D4043">
              <w:rPr>
                <w:rFonts w:ascii="Times New Roman" w:hAnsi="Times New Roman" w:cs="Times New Roman"/>
                <w:noProof/>
                <w:webHidden/>
                <w:sz w:val="24"/>
                <w:szCs w:val="24"/>
              </w:rPr>
              <w:fldChar w:fldCharType="end"/>
            </w:r>
          </w:hyperlink>
        </w:p>
        <w:p w14:paraId="2FEE2F8C" w14:textId="77EDE936"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hyperlink w:anchor="_Toc236342784" w:history="1">
            <w:r w:rsidRPr="007D4043">
              <w:rPr>
                <w:rStyle w:val="Hyperlink"/>
                <w:rFonts w:ascii="Times New Roman" w:hAnsi="Times New Roman" w:cs="Times New Roman"/>
                <w:noProof/>
                <w:sz w:val="24"/>
                <w:szCs w:val="24"/>
              </w:rPr>
              <w:t>8. Conclusion</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_Toc236342784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13</w:t>
            </w:r>
            <w:r w:rsidRPr="007D4043">
              <w:rPr>
                <w:rFonts w:ascii="Times New Roman" w:hAnsi="Times New Roman" w:cs="Times New Roman"/>
                <w:noProof/>
                <w:webHidden/>
                <w:sz w:val="24"/>
                <w:szCs w:val="24"/>
              </w:rPr>
              <w:fldChar w:fldCharType="end"/>
            </w:r>
          </w:hyperlink>
        </w:p>
        <w:p w14:paraId="5FA2E8F8" w14:textId="3525633F" w:rsidR="007D4043" w:rsidRPr="007D4043" w:rsidRDefault="007D4043" w:rsidP="007D4043">
          <w:pPr>
            <w:pStyle w:val="TOC1"/>
            <w:tabs>
              <w:tab w:val="right" w:leader="dot" w:pos="9350"/>
            </w:tabs>
            <w:spacing w:line="360" w:lineRule="auto"/>
            <w:jc w:val="both"/>
            <w:rPr>
              <w:rFonts w:ascii="Times New Roman" w:hAnsi="Times New Roman" w:cs="Times New Roman"/>
              <w:noProof/>
              <w:sz w:val="24"/>
              <w:szCs w:val="24"/>
            </w:rPr>
          </w:pPr>
          <w:hyperlink w:anchor="_Toc236342785" w:history="1">
            <w:r w:rsidRPr="007D4043">
              <w:rPr>
                <w:rStyle w:val="Hyperlink"/>
                <w:rFonts w:ascii="Times New Roman" w:hAnsi="Times New Roman" w:cs="Times New Roman"/>
                <w:noProof/>
                <w:sz w:val="24"/>
                <w:szCs w:val="24"/>
              </w:rPr>
              <w:t>References</w:t>
            </w:r>
            <w:r w:rsidRPr="007D4043">
              <w:rPr>
                <w:rFonts w:ascii="Times New Roman" w:hAnsi="Times New Roman" w:cs="Times New Roman"/>
                <w:noProof/>
                <w:webHidden/>
                <w:sz w:val="24"/>
                <w:szCs w:val="24"/>
              </w:rPr>
              <w:tab/>
            </w:r>
            <w:r w:rsidRPr="007D4043">
              <w:rPr>
                <w:rFonts w:ascii="Times New Roman" w:hAnsi="Times New Roman" w:cs="Times New Roman"/>
                <w:noProof/>
                <w:webHidden/>
                <w:sz w:val="24"/>
                <w:szCs w:val="24"/>
              </w:rPr>
              <w:fldChar w:fldCharType="begin"/>
            </w:r>
            <w:r w:rsidRPr="007D4043">
              <w:rPr>
                <w:rFonts w:ascii="Times New Roman" w:hAnsi="Times New Roman" w:cs="Times New Roman"/>
                <w:noProof/>
                <w:webHidden/>
                <w:sz w:val="24"/>
                <w:szCs w:val="24"/>
              </w:rPr>
              <w:instrText xml:space="preserve"> PAGEREF _Toc236342785 \h </w:instrText>
            </w:r>
            <w:r w:rsidRPr="007D4043">
              <w:rPr>
                <w:rFonts w:ascii="Times New Roman" w:hAnsi="Times New Roman" w:cs="Times New Roman"/>
                <w:noProof/>
                <w:webHidden/>
                <w:sz w:val="24"/>
                <w:szCs w:val="24"/>
              </w:rPr>
            </w:r>
            <w:r w:rsidRPr="007D4043">
              <w:rPr>
                <w:rFonts w:ascii="Times New Roman" w:hAnsi="Times New Roman" w:cs="Times New Roman"/>
                <w:noProof/>
                <w:webHidden/>
                <w:sz w:val="24"/>
                <w:szCs w:val="24"/>
              </w:rPr>
              <w:fldChar w:fldCharType="separate"/>
            </w:r>
            <w:r w:rsidRPr="007D4043">
              <w:rPr>
                <w:rFonts w:ascii="Times New Roman" w:hAnsi="Times New Roman" w:cs="Times New Roman"/>
                <w:noProof/>
                <w:webHidden/>
                <w:sz w:val="24"/>
                <w:szCs w:val="24"/>
              </w:rPr>
              <w:t>14</w:t>
            </w:r>
            <w:r w:rsidRPr="007D4043">
              <w:rPr>
                <w:rFonts w:ascii="Times New Roman" w:hAnsi="Times New Roman" w:cs="Times New Roman"/>
                <w:noProof/>
                <w:webHidden/>
                <w:sz w:val="24"/>
                <w:szCs w:val="24"/>
              </w:rPr>
              <w:fldChar w:fldCharType="end"/>
            </w:r>
          </w:hyperlink>
        </w:p>
        <w:p w14:paraId="7EB35EC7" w14:textId="285A64C0" w:rsidR="007D4043" w:rsidRDefault="007D4043" w:rsidP="007D4043">
          <w:pPr>
            <w:spacing w:line="360" w:lineRule="auto"/>
            <w:jc w:val="both"/>
          </w:pPr>
          <w:r w:rsidRPr="007D4043">
            <w:rPr>
              <w:rFonts w:ascii="Times New Roman" w:hAnsi="Times New Roman" w:cs="Times New Roman"/>
              <w:b/>
              <w:bCs/>
              <w:noProof/>
              <w:sz w:val="24"/>
              <w:szCs w:val="24"/>
            </w:rPr>
            <w:fldChar w:fldCharType="end"/>
          </w:r>
        </w:p>
      </w:sdtContent>
    </w:sdt>
    <w:p w14:paraId="3CD9CA53" w14:textId="77777777" w:rsidR="00280956" w:rsidRDefault="00280956" w:rsidP="007D4043">
      <w:pPr>
        <w:spacing w:line="360" w:lineRule="auto"/>
        <w:rPr>
          <w:rFonts w:ascii="Times New Roman" w:hAnsi="Times New Roman" w:cs="Times New Roman"/>
          <w:b/>
          <w:bCs/>
          <w:sz w:val="32"/>
          <w:szCs w:val="32"/>
        </w:rPr>
      </w:pPr>
    </w:p>
    <w:p w14:paraId="7821060F" w14:textId="77777777" w:rsidR="00280956" w:rsidRPr="003F2302" w:rsidRDefault="00280956" w:rsidP="007300BE">
      <w:pPr>
        <w:spacing w:line="360" w:lineRule="auto"/>
        <w:jc w:val="center"/>
        <w:rPr>
          <w:rFonts w:ascii="Times New Roman" w:hAnsi="Times New Roman" w:cs="Times New Roman"/>
          <w:b/>
          <w:bCs/>
          <w:sz w:val="32"/>
          <w:szCs w:val="32"/>
        </w:rPr>
      </w:pPr>
    </w:p>
    <w:p w14:paraId="36D03EA8" w14:textId="77777777" w:rsidR="003F2302" w:rsidRPr="007300BE" w:rsidRDefault="003F2302" w:rsidP="007300BE">
      <w:pPr>
        <w:spacing w:line="360" w:lineRule="auto"/>
        <w:jc w:val="both"/>
        <w:rPr>
          <w:rFonts w:ascii="Times New Roman" w:hAnsi="Times New Roman" w:cs="Times New Roman"/>
          <w:b/>
          <w:bCs/>
        </w:rPr>
      </w:pPr>
    </w:p>
    <w:p w14:paraId="640D0C1B" w14:textId="77777777" w:rsidR="00EE1FA0" w:rsidRDefault="00EE1FA0">
      <w:pPr>
        <w:rPr>
          <w:rFonts w:ascii="Times New Roman" w:hAnsi="Times New Roman" w:cs="Times New Roman"/>
          <w:b/>
          <w:bCs/>
          <w:sz w:val="24"/>
          <w:szCs w:val="24"/>
        </w:rPr>
      </w:pPr>
      <w:r>
        <w:rPr>
          <w:rFonts w:ascii="Times New Roman" w:hAnsi="Times New Roman" w:cs="Times New Roman"/>
          <w:b/>
          <w:bCs/>
          <w:sz w:val="24"/>
          <w:szCs w:val="24"/>
        </w:rPr>
        <w:br w:type="page"/>
      </w:r>
    </w:p>
    <w:p w14:paraId="284A3824" w14:textId="77CF0267" w:rsidR="003F2302" w:rsidRPr="003F2302" w:rsidRDefault="003F2302" w:rsidP="00EE1FA0">
      <w:pPr>
        <w:pStyle w:val="Heading1"/>
      </w:pPr>
      <w:bookmarkStart w:id="0" w:name="_Toc236342777"/>
      <w:r w:rsidRPr="003F2302">
        <w:t>1. Introduction</w:t>
      </w:r>
      <w:bookmarkEnd w:id="0"/>
      <w:r w:rsidRPr="003F2302">
        <w:t xml:space="preserve"> </w:t>
      </w:r>
    </w:p>
    <w:p w14:paraId="03494A61"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Organisational culture is used to define common values, beliefs, assumptions, behaviour and working practices to define the way in which organisations engage with their employees when it comes to the way employees make decisions and realise their organisational goals. It sets the benchmarks to be followed by employees as well as shapes how an organisation reacts to internal and external problems. In the current competitive and global business world, organisational culture has turned out to be a decisive aspect of business success in the long term, which influences employee engagement, innovation, customer satisfaction and overall organisational performance.</w:t>
      </w:r>
    </w:p>
    <w:p w14:paraId="2DB718CC" w14:textId="3BDDFCCD"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intense organisational culture shapes behaviour of employees by promoting teamwork, responsibility and adherence to organisational objectives. It is also conducive towards effective leadership as it enhances the sharing of values and making decisions consistently and enhances the communication between various departments and managerial levels</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Alateeg</w:t>
      </w:r>
      <w:proofErr w:type="spellEnd"/>
      <w:r w:rsidR="00B41136" w:rsidRPr="00B41136">
        <w:rPr>
          <w:rFonts w:ascii="Times New Roman" w:hAnsi="Times New Roman" w:cs="Times New Roman"/>
          <w:sz w:val="24"/>
          <w:szCs w:val="24"/>
        </w:rPr>
        <w:t xml:space="preserve"> and </w:t>
      </w:r>
      <w:proofErr w:type="spellStart"/>
      <w:r w:rsidR="00B41136" w:rsidRPr="00B41136">
        <w:rPr>
          <w:rFonts w:ascii="Times New Roman" w:hAnsi="Times New Roman" w:cs="Times New Roman"/>
          <w:sz w:val="24"/>
          <w:szCs w:val="24"/>
        </w:rPr>
        <w:t>Alhammadi</w:t>
      </w:r>
      <w:proofErr w:type="spellEnd"/>
      <w:r w:rsidR="00B41136" w:rsidRPr="00B41136">
        <w:rPr>
          <w:rFonts w:ascii="Times New Roman" w:hAnsi="Times New Roman" w:cs="Times New Roman"/>
          <w:sz w:val="24"/>
          <w:szCs w:val="24"/>
        </w:rPr>
        <w:t>, 2024)</w:t>
      </w:r>
      <w:r w:rsidRPr="004F0CB8">
        <w:rPr>
          <w:rFonts w:ascii="Times New Roman" w:hAnsi="Times New Roman" w:cs="Times New Roman"/>
          <w:sz w:val="24"/>
          <w:szCs w:val="24"/>
        </w:rPr>
        <w:t>. With organisations expanding in diversity and globalisation, culture is very vital in tying all employees with diverse backgrounds into one group and establishing a positive working environment.</w:t>
      </w:r>
    </w:p>
    <w:p w14:paraId="4ABE904B" w14:textId="58022901" w:rsidR="003F2302" w:rsidRPr="003F2302"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 xml:space="preserve">The report will concentrate on one of the major international airlines in the United Kingdom, British Airways. It looks at the way organisational culture influences the structure of the company, leadership and </w:t>
      </w:r>
      <w:r w:rsidR="00504847" w:rsidRPr="004F0CB8">
        <w:rPr>
          <w:rFonts w:ascii="Times New Roman" w:hAnsi="Times New Roman" w:cs="Times New Roman"/>
          <w:sz w:val="24"/>
          <w:szCs w:val="24"/>
        </w:rPr>
        <w:t>decision-making</w:t>
      </w:r>
      <w:r w:rsidRPr="004F0CB8">
        <w:rPr>
          <w:rFonts w:ascii="Times New Roman" w:hAnsi="Times New Roman" w:cs="Times New Roman"/>
          <w:sz w:val="24"/>
          <w:szCs w:val="24"/>
        </w:rPr>
        <w:t xml:space="preserve"> processes as it helps it adapt to changes in the external business environment</w:t>
      </w:r>
      <w:r w:rsidR="00B41136" w:rsidRPr="00B41136">
        <w:t xml:space="preserve"> </w:t>
      </w:r>
      <w:r w:rsidR="00B41136" w:rsidRPr="00B41136">
        <w:rPr>
          <w:rFonts w:ascii="Times New Roman" w:hAnsi="Times New Roman" w:cs="Times New Roman"/>
          <w:sz w:val="24"/>
          <w:szCs w:val="24"/>
        </w:rPr>
        <w:t>(Alotaibi and Campbell, 2022)</w:t>
      </w:r>
      <w:r w:rsidRPr="004F0CB8">
        <w:rPr>
          <w:rFonts w:ascii="Times New Roman" w:hAnsi="Times New Roman" w:cs="Times New Roman"/>
          <w:sz w:val="24"/>
          <w:szCs w:val="24"/>
        </w:rPr>
        <w:t>. The report also evaluates the organisational culture of British Airways based on the recognised cultural frameworks, reflects on the organisational culture as an enabler or barrier to the organisational success, reviews the influence of the organisational culture on the organisational achievements and gives practical suggestions to enhance the success of organisations in the future</w:t>
      </w:r>
      <w:r w:rsidR="003F2302" w:rsidRPr="003F2302">
        <w:rPr>
          <w:rFonts w:ascii="Times New Roman" w:hAnsi="Times New Roman" w:cs="Times New Roman"/>
          <w:sz w:val="24"/>
          <w:szCs w:val="24"/>
        </w:rPr>
        <w:t>.</w:t>
      </w:r>
    </w:p>
    <w:p w14:paraId="0BB26C2F" w14:textId="2D5E8962" w:rsidR="003F2302" w:rsidRPr="003F2302" w:rsidRDefault="003F2302" w:rsidP="00EE1FA0">
      <w:pPr>
        <w:pStyle w:val="Heading1"/>
      </w:pPr>
      <w:bookmarkStart w:id="1" w:name="_Toc236342778"/>
      <w:r w:rsidRPr="003F2302">
        <w:t>2. Company Overview: British Airways</w:t>
      </w:r>
      <w:bookmarkEnd w:id="1"/>
      <w:r w:rsidRPr="003F2302">
        <w:t xml:space="preserve"> </w:t>
      </w:r>
    </w:p>
    <w:p w14:paraId="67E086F0" w14:textId="321D3C2D"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British Airways is a widely recognised full-service airline in the world, and flag carrier of the United Kingdom. The merging of a number of British aviation companies started the airline back in 1974 and the airline has since grown to become a global aviation brand with a wide worldwide route network and supplying customers with high quality services</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AlSaied</w:t>
      </w:r>
      <w:proofErr w:type="spellEnd"/>
      <w:r w:rsidR="00B41136" w:rsidRPr="00B41136">
        <w:rPr>
          <w:rFonts w:ascii="Times New Roman" w:hAnsi="Times New Roman" w:cs="Times New Roman"/>
          <w:sz w:val="24"/>
          <w:szCs w:val="24"/>
        </w:rPr>
        <w:t xml:space="preserve"> and McLaughlin, 2024)</w:t>
      </w:r>
      <w:r w:rsidRPr="004F0CB8">
        <w:rPr>
          <w:rFonts w:ascii="Times New Roman" w:hAnsi="Times New Roman" w:cs="Times New Roman"/>
          <w:sz w:val="24"/>
          <w:szCs w:val="24"/>
        </w:rPr>
        <w:t>. British Airways is a subsidiary of International Airline Group (IAG) which is amongst the top airline companies in Europe offering passenger and cargo airline services to destinations in Europe, North America, Asia, Africa, the Middle East and South America. It has over 40000 employees working in a diverse operation, technical and administrative functions.</w:t>
      </w:r>
    </w:p>
    <w:p w14:paraId="2BA58EEA" w14:textId="2540BDAB"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British Airways has the characteristics of ensuring safe and reliable as well as high-quality travel experiences and ensuring good relationships with its customers and maintaining excellence in its operation. Its products involve planned passenger airlines, shipments, vacation deals, the airport lounge services and loyalty accounts with the goal of improving the customer content and securing customer return business</w:t>
      </w:r>
      <w:r w:rsidR="00B41136" w:rsidRPr="00B41136">
        <w:t xml:space="preserve"> </w:t>
      </w:r>
      <w:r w:rsidR="00B41136" w:rsidRPr="00B41136">
        <w:rPr>
          <w:rFonts w:ascii="Times New Roman" w:hAnsi="Times New Roman" w:cs="Times New Roman"/>
          <w:sz w:val="24"/>
          <w:szCs w:val="24"/>
        </w:rPr>
        <w:t>(Ashraf, 2025)</w:t>
      </w:r>
      <w:r w:rsidRPr="004F0CB8">
        <w:rPr>
          <w:rFonts w:ascii="Times New Roman" w:hAnsi="Times New Roman" w:cs="Times New Roman"/>
          <w:sz w:val="24"/>
          <w:szCs w:val="24"/>
        </w:rPr>
        <w:t>. Being one of the largest players in the UK aviation sector, the airline has a significant contribution in boosting tourism, international trade and economic developments.</w:t>
      </w:r>
    </w:p>
    <w:p w14:paraId="34ED86C0" w14:textId="05162532" w:rsidR="001B1ABB" w:rsidRPr="007300BE"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organisation has a hierarchical corporate structure which is maintained with the assistance of a diverse international workforce and specialised functional areas. The current competitive global aviation environment has forced British Airways to remain relevant in the competitive market by focusing on digital transformation, sustainability, and enhanced customer experience and heightened operational efficiency to sustain the competitive edge and effectively adapt to the evolving market demands</w:t>
      </w:r>
      <w:r w:rsidR="003F2302" w:rsidRPr="003F2302">
        <w:rPr>
          <w:rFonts w:ascii="Times New Roman" w:hAnsi="Times New Roman" w:cs="Times New Roman"/>
          <w:sz w:val="24"/>
          <w:szCs w:val="24"/>
        </w:rPr>
        <w:t>.</w:t>
      </w:r>
    </w:p>
    <w:p w14:paraId="431ABEC8" w14:textId="77777777" w:rsidR="003F2302" w:rsidRPr="003F2302" w:rsidRDefault="003F2302" w:rsidP="00EE1FA0">
      <w:pPr>
        <w:pStyle w:val="Heading1"/>
      </w:pPr>
      <w:bookmarkStart w:id="2" w:name="_Toc236342779"/>
      <w:r w:rsidRPr="003F2302">
        <w:t>3. Organisational Culture at British Airways</w:t>
      </w:r>
      <w:bookmarkEnd w:id="2"/>
    </w:p>
    <w:p w14:paraId="7415D139" w14:textId="77777777" w:rsidR="003F2302" w:rsidRPr="003F2302" w:rsidRDefault="003F2302" w:rsidP="007300BE">
      <w:pPr>
        <w:spacing w:line="360" w:lineRule="auto"/>
        <w:jc w:val="both"/>
        <w:rPr>
          <w:rFonts w:ascii="Times New Roman" w:hAnsi="Times New Roman" w:cs="Times New Roman"/>
          <w:b/>
          <w:bCs/>
          <w:sz w:val="24"/>
          <w:szCs w:val="24"/>
        </w:rPr>
      </w:pPr>
      <w:r w:rsidRPr="003F2302">
        <w:rPr>
          <w:rFonts w:ascii="Times New Roman" w:hAnsi="Times New Roman" w:cs="Times New Roman"/>
          <w:b/>
          <w:bCs/>
          <w:sz w:val="24"/>
          <w:szCs w:val="24"/>
        </w:rPr>
        <w:t>3.1 Meaning of Organisational Culture</w:t>
      </w:r>
    </w:p>
    <w:p w14:paraId="6CFF494D" w14:textId="3121677F"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 xml:space="preserve">The organisational culture is defined as common values, beliefs, norms, behaviours as well as assumptions that are shared among employees within an organisation in order to work and interact. It provides guidelines on how things should be done in terms of decision making, communication and work </w:t>
      </w:r>
      <w:r w:rsidR="00C656B3" w:rsidRPr="004F0CB8">
        <w:rPr>
          <w:rFonts w:ascii="Times New Roman" w:hAnsi="Times New Roman" w:cs="Times New Roman"/>
          <w:sz w:val="24"/>
          <w:szCs w:val="24"/>
        </w:rPr>
        <w:t>behaviour</w:t>
      </w:r>
      <w:r w:rsidRPr="004F0CB8">
        <w:rPr>
          <w:rFonts w:ascii="Times New Roman" w:hAnsi="Times New Roman" w:cs="Times New Roman"/>
          <w:sz w:val="24"/>
          <w:szCs w:val="24"/>
        </w:rPr>
        <w:t xml:space="preserve"> and gives unity to the employees</w:t>
      </w:r>
      <w:r w:rsidR="00B41136" w:rsidRPr="00B41136">
        <w:t xml:space="preserve"> </w:t>
      </w:r>
      <w:r w:rsidR="00B41136" w:rsidRPr="00B41136">
        <w:rPr>
          <w:rFonts w:ascii="Times New Roman" w:hAnsi="Times New Roman" w:cs="Times New Roman"/>
          <w:sz w:val="24"/>
          <w:szCs w:val="24"/>
        </w:rPr>
        <w:t>(Brahm and Poblete, 2024)</w:t>
      </w:r>
      <w:r w:rsidRPr="004F0CB8">
        <w:rPr>
          <w:rFonts w:ascii="Times New Roman" w:hAnsi="Times New Roman" w:cs="Times New Roman"/>
          <w:sz w:val="24"/>
          <w:szCs w:val="24"/>
        </w:rPr>
        <w:t>. Culture is a process that is formed with time, organisational history and leadership practices and experiences of the employees, and forms a significant aspect in the realisation of the organisational goals.</w:t>
      </w:r>
    </w:p>
    <w:p w14:paraId="18ABFE8B"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British Airways is organisation in which customer service and teamwork are characterised by organisational culture, which revolves around safety, professionalism, and customer service. Common values would promote reliability in the services offered by the employees and high operational standards. Employees think that in the success of the organisation, safety and customer satisfaction are necessary and behavioural norms are needed to be professional, respectful and compliant with aviation rules. These expectations are anchored through assumptions that all the employees play a role in ensuring the reputation and operational excellence of the airline.</w:t>
      </w:r>
    </w:p>
    <w:p w14:paraId="50832A48" w14:textId="27AB906C" w:rsidR="003F2302" w:rsidRPr="003F2302"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A good organisational culture is good because it influences the behaviour of employees positively by encouraging them to be accountable, cooperate and be committed to organisational goals. It enhances organisational identity by establishing a common purpose in the face of diversity in an international workforce</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Egitim</w:t>
      </w:r>
      <w:proofErr w:type="spellEnd"/>
      <w:r w:rsidR="00B41136" w:rsidRPr="00B41136">
        <w:rPr>
          <w:rFonts w:ascii="Times New Roman" w:hAnsi="Times New Roman" w:cs="Times New Roman"/>
          <w:sz w:val="24"/>
          <w:szCs w:val="24"/>
        </w:rPr>
        <w:t>, 2022)</w:t>
      </w:r>
      <w:r w:rsidRPr="004F0CB8">
        <w:rPr>
          <w:rFonts w:ascii="Times New Roman" w:hAnsi="Times New Roman" w:cs="Times New Roman"/>
          <w:sz w:val="24"/>
          <w:szCs w:val="24"/>
        </w:rPr>
        <w:t>. Culture is also supportive of innovation as it promotes and motivates employees to use new technologies and also enhance operations. Effective leadership strengthens the organisational values and enhances the continuity of communication and a positive culture enhances motivation of employees and customer satisfaction and overall organisational performance.</w:t>
      </w:r>
      <w:r w:rsidR="003F2302" w:rsidRPr="003F2302">
        <w:rPr>
          <w:rFonts w:ascii="Times New Roman" w:hAnsi="Times New Roman" w:cs="Times New Roman"/>
          <w:sz w:val="24"/>
          <w:szCs w:val="24"/>
        </w:rPr>
        <w:t xml:space="preserve"> </w:t>
      </w:r>
    </w:p>
    <w:p w14:paraId="52F9F67B" w14:textId="77777777" w:rsidR="003F2302" w:rsidRPr="003F2302" w:rsidRDefault="003F2302" w:rsidP="007300BE">
      <w:pPr>
        <w:spacing w:line="360" w:lineRule="auto"/>
        <w:jc w:val="both"/>
        <w:rPr>
          <w:rFonts w:ascii="Times New Roman" w:hAnsi="Times New Roman" w:cs="Times New Roman"/>
          <w:b/>
          <w:bCs/>
          <w:sz w:val="24"/>
          <w:szCs w:val="24"/>
        </w:rPr>
      </w:pPr>
      <w:r w:rsidRPr="003F2302">
        <w:rPr>
          <w:rFonts w:ascii="Times New Roman" w:hAnsi="Times New Roman" w:cs="Times New Roman"/>
          <w:b/>
          <w:bCs/>
          <w:sz w:val="24"/>
          <w:szCs w:val="24"/>
        </w:rPr>
        <w:t>3.2 Application of Schein's Three-Level Model</w:t>
      </w:r>
    </w:p>
    <w:p w14:paraId="780A4896"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Three-Level Model by Schein can be used to understand how the organisational culture is exhibited at British Airways in three forms namely the visible practices, organisational values and deeply-seated assumptions.</w:t>
      </w:r>
    </w:p>
    <w:p w14:paraId="3D8F9EB9" w14:textId="115350BB"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first level, artefacts, consists of visible aspects of culture. These are reflected in the British Airways in its unique employee uniforms, the high-value corporate branding, customer service levels, and highly-supervised airport processes</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Ferede</w:t>
      </w:r>
      <w:proofErr w:type="spellEnd"/>
      <w:r w:rsidR="00B41136" w:rsidRPr="00B41136">
        <w:rPr>
          <w:rFonts w:ascii="Times New Roman" w:hAnsi="Times New Roman" w:cs="Times New Roman"/>
          <w:sz w:val="24"/>
          <w:szCs w:val="24"/>
        </w:rPr>
        <w:t xml:space="preserve"> et al., 2024)</w:t>
      </w:r>
      <w:r w:rsidRPr="004F0CB8">
        <w:rPr>
          <w:rFonts w:ascii="Times New Roman" w:hAnsi="Times New Roman" w:cs="Times New Roman"/>
          <w:sz w:val="24"/>
          <w:szCs w:val="24"/>
        </w:rPr>
        <w:t>. The rigorous safety measures, such as operating checklists, compliance with regulations are evident in the day-to-day operations. Efficiency and convenience of the customer are also considered by the airline due to its investment in digital solutions like online ticket purchase systems, mobile applications, self-</w:t>
      </w:r>
      <w:proofErr w:type="spellStart"/>
      <w:r w:rsidRPr="004F0CB8">
        <w:rPr>
          <w:rFonts w:ascii="Times New Roman" w:hAnsi="Times New Roman" w:cs="Times New Roman"/>
          <w:sz w:val="24"/>
          <w:szCs w:val="24"/>
        </w:rPr>
        <w:t>checkin</w:t>
      </w:r>
      <w:proofErr w:type="spellEnd"/>
      <w:r w:rsidRPr="004F0CB8">
        <w:rPr>
          <w:rFonts w:ascii="Times New Roman" w:hAnsi="Times New Roman" w:cs="Times New Roman"/>
          <w:sz w:val="24"/>
          <w:szCs w:val="24"/>
        </w:rPr>
        <w:t xml:space="preserve"> and automated boarding, etc.</w:t>
      </w:r>
    </w:p>
    <w:p w14:paraId="49C8FF57" w14:textId="4EEE4F03"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second level is espoused values which is the promotion of the principles of the organisation. The first thing is safety and it determines any activity going on. Other values emphasi</w:t>
      </w:r>
      <w:r w:rsidR="001277CF">
        <w:rPr>
          <w:rFonts w:ascii="Times New Roman" w:hAnsi="Times New Roman" w:cs="Times New Roman"/>
          <w:sz w:val="24"/>
          <w:szCs w:val="24"/>
        </w:rPr>
        <w:t>s</w:t>
      </w:r>
      <w:r w:rsidRPr="004F0CB8">
        <w:rPr>
          <w:rFonts w:ascii="Times New Roman" w:hAnsi="Times New Roman" w:cs="Times New Roman"/>
          <w:sz w:val="24"/>
          <w:szCs w:val="24"/>
        </w:rPr>
        <w:t>ed at British Airways include customer service, professionalism, diversity, sustainability and operational excellence</w:t>
      </w:r>
      <w:r w:rsidR="00B41136" w:rsidRPr="00B41136">
        <w:t xml:space="preserve"> </w:t>
      </w:r>
      <w:r w:rsidR="00B41136" w:rsidRPr="00B41136">
        <w:rPr>
          <w:rFonts w:ascii="Times New Roman" w:hAnsi="Times New Roman" w:cs="Times New Roman"/>
          <w:sz w:val="24"/>
          <w:szCs w:val="24"/>
        </w:rPr>
        <w:t>(Kim and Jung, 2022)</w:t>
      </w:r>
      <w:r w:rsidRPr="004F0CB8">
        <w:rPr>
          <w:rFonts w:ascii="Times New Roman" w:hAnsi="Times New Roman" w:cs="Times New Roman"/>
          <w:sz w:val="24"/>
          <w:szCs w:val="24"/>
        </w:rPr>
        <w:t>. The staff is urged to deliver quality passenger experiences and promote environmental programs and conduct ethical practices on global operations.</w:t>
      </w:r>
    </w:p>
    <w:p w14:paraId="437BC210" w14:textId="3EF8882B" w:rsidR="003F2302" w:rsidRPr="003F2302"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third level, basic underlying assumptions, is profoundly held beliefs that dictate employee behaviour. British Airways believes that safety should always take precedence, then team work is the foundation of successful airline operation, continuous improvement would help the company achieve long-term competitiveness and the company needs to work as a global team due to its multinational nature of operations. The workers are also supposed to take individual responsibility towards the quality of services and working performance.</w:t>
      </w:r>
    </w:p>
    <w:p w14:paraId="4869D021" w14:textId="77777777" w:rsidR="003F2302" w:rsidRPr="003F2302" w:rsidRDefault="003F2302" w:rsidP="007300BE">
      <w:pPr>
        <w:spacing w:line="360" w:lineRule="auto"/>
        <w:jc w:val="both"/>
        <w:rPr>
          <w:rFonts w:ascii="Times New Roman" w:hAnsi="Times New Roman" w:cs="Times New Roman"/>
          <w:b/>
          <w:bCs/>
          <w:sz w:val="24"/>
          <w:szCs w:val="24"/>
        </w:rPr>
      </w:pPr>
      <w:r w:rsidRPr="003F2302">
        <w:rPr>
          <w:rFonts w:ascii="Times New Roman" w:hAnsi="Times New Roman" w:cs="Times New Roman"/>
          <w:b/>
          <w:bCs/>
          <w:sz w:val="24"/>
          <w:szCs w:val="24"/>
        </w:rPr>
        <w:t xml:space="preserve">3.3 Application of </w:t>
      </w:r>
      <w:proofErr w:type="spellStart"/>
      <w:r w:rsidRPr="003F2302">
        <w:rPr>
          <w:rFonts w:ascii="Times New Roman" w:hAnsi="Times New Roman" w:cs="Times New Roman"/>
          <w:b/>
          <w:bCs/>
          <w:sz w:val="24"/>
          <w:szCs w:val="24"/>
        </w:rPr>
        <w:t>Handy's</w:t>
      </w:r>
      <w:proofErr w:type="spellEnd"/>
      <w:r w:rsidRPr="003F2302">
        <w:rPr>
          <w:rFonts w:ascii="Times New Roman" w:hAnsi="Times New Roman" w:cs="Times New Roman"/>
          <w:b/>
          <w:bCs/>
          <w:sz w:val="24"/>
          <w:szCs w:val="24"/>
        </w:rPr>
        <w:t xml:space="preserve"> Cultural Types</w:t>
      </w:r>
    </w:p>
    <w:p w14:paraId="3237E2E7" w14:textId="2668A631"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Another approach to the organisational culture of British Airways is the Cultural Types offered by Handy.</w:t>
      </w:r>
      <w:r w:rsidR="00504847">
        <w:rPr>
          <w:rFonts w:ascii="Times New Roman" w:hAnsi="Times New Roman" w:cs="Times New Roman"/>
          <w:sz w:val="24"/>
          <w:szCs w:val="24"/>
        </w:rPr>
        <w:t xml:space="preserve"> </w:t>
      </w:r>
      <w:r w:rsidRPr="004F0CB8">
        <w:rPr>
          <w:rFonts w:ascii="Times New Roman" w:hAnsi="Times New Roman" w:cs="Times New Roman"/>
          <w:sz w:val="24"/>
          <w:szCs w:val="24"/>
        </w:rPr>
        <w:t>The power culture is minimally present in the senior management where strategic decisions are made (this is in terms of investment, corporate strategy and long-term planning). Nevertheless, there is the dispensation of power at various levels of operation since the operations of an airline involve expertise specialisation and regulation.</w:t>
      </w:r>
    </w:p>
    <w:p w14:paraId="2508980E" w14:textId="06EE0D40"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Role culture is the prevailing culture in British Airways</w:t>
      </w:r>
      <w:r w:rsidR="00B41136" w:rsidRPr="00B41136">
        <w:t xml:space="preserve"> </w:t>
      </w:r>
      <w:r w:rsidR="00B41136" w:rsidRPr="00B41136">
        <w:rPr>
          <w:rFonts w:ascii="Times New Roman" w:hAnsi="Times New Roman" w:cs="Times New Roman"/>
          <w:sz w:val="24"/>
          <w:szCs w:val="24"/>
        </w:rPr>
        <w:t>(Miller et al., 2024)</w:t>
      </w:r>
      <w:r w:rsidRPr="004F0CB8">
        <w:rPr>
          <w:rFonts w:ascii="Times New Roman" w:hAnsi="Times New Roman" w:cs="Times New Roman"/>
          <w:sz w:val="24"/>
          <w:szCs w:val="24"/>
        </w:rPr>
        <w:t>. The workers work with specific roles backed with formal procedures, reporting relationship and in-departmental responsibilities. Each of the pilots, cabin crew, engineers and customer service workers have their own areas of specialisation which play a part in ensuring a safe and efficient flight operation. Standardisation of policies promotes uniformity, responsibility and adherence to aviation standards.</w:t>
      </w:r>
    </w:p>
    <w:p w14:paraId="55BE0649" w14:textId="4126D15E"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elements of task culture also apply in British Airways, especially when workers are required to work across departments to solve operational issues, to enhance customer services or to execute digitali</w:t>
      </w:r>
      <w:r w:rsidR="001277CF">
        <w:rPr>
          <w:rFonts w:ascii="Times New Roman" w:hAnsi="Times New Roman" w:cs="Times New Roman"/>
          <w:sz w:val="24"/>
          <w:szCs w:val="24"/>
        </w:rPr>
        <w:t>s</w:t>
      </w:r>
      <w:r w:rsidRPr="004F0CB8">
        <w:rPr>
          <w:rFonts w:ascii="Times New Roman" w:hAnsi="Times New Roman" w:cs="Times New Roman"/>
          <w:sz w:val="24"/>
          <w:szCs w:val="24"/>
        </w:rPr>
        <w:t>ation and change projects. The teamwork allows the organisation to be highly responsive to the disruption, as well as stimulating problem-solving and innovations.</w:t>
      </w:r>
    </w:p>
    <w:p w14:paraId="7603F702"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Person culture is not very powerful as organisational goals and safety of passengers are of top priority than personal preferences.</w:t>
      </w:r>
    </w:p>
    <w:p w14:paraId="10CD3F71" w14:textId="44FF0714" w:rsidR="003F2302" w:rsidRPr="003F2302"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Role culture has a number of strengths such as consistency in operations, accountability and good risk management. Nonetheless, overuse of formal processes can decrease organisation flexibility and delay decisions. These limitations are overcome through the presence of task culture which encourages the use of collaboration and adaptability</w:t>
      </w:r>
      <w:r w:rsidR="003F2302" w:rsidRPr="003F2302">
        <w:rPr>
          <w:rFonts w:ascii="Times New Roman" w:hAnsi="Times New Roman" w:cs="Times New Roman"/>
          <w:sz w:val="24"/>
          <w:szCs w:val="24"/>
        </w:rPr>
        <w:t xml:space="preserve">. </w:t>
      </w:r>
    </w:p>
    <w:p w14:paraId="08BBE2DA" w14:textId="77777777" w:rsidR="009E7874" w:rsidRDefault="009E7874" w:rsidP="007300BE">
      <w:pPr>
        <w:spacing w:line="360" w:lineRule="auto"/>
        <w:jc w:val="both"/>
        <w:rPr>
          <w:rFonts w:ascii="Times New Roman" w:hAnsi="Times New Roman" w:cs="Times New Roman"/>
          <w:b/>
          <w:bCs/>
          <w:sz w:val="24"/>
          <w:szCs w:val="24"/>
        </w:rPr>
      </w:pPr>
    </w:p>
    <w:p w14:paraId="658F94AE" w14:textId="77777777" w:rsidR="009E7874" w:rsidRDefault="009E7874" w:rsidP="007300BE">
      <w:pPr>
        <w:spacing w:line="360" w:lineRule="auto"/>
        <w:jc w:val="both"/>
        <w:rPr>
          <w:rFonts w:ascii="Times New Roman" w:hAnsi="Times New Roman" w:cs="Times New Roman"/>
          <w:b/>
          <w:bCs/>
          <w:sz w:val="24"/>
          <w:szCs w:val="24"/>
        </w:rPr>
      </w:pPr>
    </w:p>
    <w:p w14:paraId="2D078AC6" w14:textId="2AFA760D" w:rsidR="003F2302" w:rsidRPr="003F2302" w:rsidRDefault="003F2302" w:rsidP="007300BE">
      <w:pPr>
        <w:spacing w:line="360" w:lineRule="auto"/>
        <w:jc w:val="both"/>
        <w:rPr>
          <w:rFonts w:ascii="Times New Roman" w:hAnsi="Times New Roman" w:cs="Times New Roman"/>
          <w:b/>
          <w:bCs/>
          <w:sz w:val="24"/>
          <w:szCs w:val="24"/>
        </w:rPr>
      </w:pPr>
      <w:r w:rsidRPr="003F2302">
        <w:rPr>
          <w:rFonts w:ascii="Times New Roman" w:hAnsi="Times New Roman" w:cs="Times New Roman"/>
          <w:b/>
          <w:bCs/>
          <w:sz w:val="24"/>
          <w:szCs w:val="24"/>
        </w:rPr>
        <w:t>3.4 Application of Hofstede's Cultural Dimensions</w:t>
      </w:r>
    </w:p>
    <w:p w14:paraId="5AFE0448"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British Airways has staff representing a wide variety of different countries and cultural diversity is an evident element of organisational management. The Cultural Dimensions of Hofstede are helpful in knowing how the organisation copes up with this diverse workforce.</w:t>
      </w:r>
    </w:p>
    <w:p w14:paraId="5DF71380" w14:textId="0248834A"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organisation has a moderate power distance whereby there are well-defined management frameworks and leaders and employees are thought to communicate with each other freely. Individualism and collectivism are not so unbalanced since employees are individually liable to their responsibilities and highly dependent on teamwork to produce safe and efficient airline operation</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Muadzah</w:t>
      </w:r>
      <w:proofErr w:type="spellEnd"/>
      <w:r w:rsidR="00B41136" w:rsidRPr="00B41136">
        <w:rPr>
          <w:rFonts w:ascii="Times New Roman" w:hAnsi="Times New Roman" w:cs="Times New Roman"/>
          <w:sz w:val="24"/>
          <w:szCs w:val="24"/>
        </w:rPr>
        <w:t xml:space="preserve"> and </w:t>
      </w:r>
      <w:proofErr w:type="spellStart"/>
      <w:r w:rsidR="00B41136" w:rsidRPr="00B41136">
        <w:rPr>
          <w:rFonts w:ascii="Times New Roman" w:hAnsi="Times New Roman" w:cs="Times New Roman"/>
          <w:sz w:val="24"/>
          <w:szCs w:val="24"/>
        </w:rPr>
        <w:t>Suryanto</w:t>
      </w:r>
      <w:proofErr w:type="spellEnd"/>
      <w:r w:rsidR="00B41136" w:rsidRPr="00B41136">
        <w:rPr>
          <w:rFonts w:ascii="Times New Roman" w:hAnsi="Times New Roman" w:cs="Times New Roman"/>
          <w:sz w:val="24"/>
          <w:szCs w:val="24"/>
        </w:rPr>
        <w:t>, 2024)</w:t>
      </w:r>
      <w:r w:rsidRPr="004F0CB8">
        <w:rPr>
          <w:rFonts w:ascii="Times New Roman" w:hAnsi="Times New Roman" w:cs="Times New Roman"/>
          <w:sz w:val="24"/>
          <w:szCs w:val="24"/>
        </w:rPr>
        <w:t>.</w:t>
      </w:r>
    </w:p>
    <w:p w14:paraId="6AB3EB11"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Uncertainty avoidance is also very high as there is tight operation process, adherence to the regulations and extensive employee training to reduce risk in the aviation industry. British Airways also achieves the balance between masculinity and femininity through achieving operational excellence and supporting the employees, diversity and customer care.</w:t>
      </w:r>
    </w:p>
    <w:p w14:paraId="134DD5A7"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Digital transformation, sustainability efforts and employee training and development are examples of long-term orientation, which the organisation evidences to remain competitive in the future. There is relative lack of indulgence since discipline, professionalism and adherence to procedures are valued in a highly-regulated industry.</w:t>
      </w:r>
    </w:p>
    <w:p w14:paraId="14D4FD8B" w14:textId="1B6404BF" w:rsidR="003F2302" w:rsidRPr="007300BE"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dimensions of culture affect leadership by encouraging bureaucratic management and communication. They enhance collaboration, promote quality customer service and empower employees of various cultural backgrounds to co-operate with each other</w:t>
      </w:r>
      <w:r w:rsidR="003F2302" w:rsidRPr="003F2302">
        <w:rPr>
          <w:rFonts w:ascii="Times New Roman" w:hAnsi="Times New Roman" w:cs="Times New Roman"/>
          <w:sz w:val="24"/>
          <w:szCs w:val="24"/>
        </w:rPr>
        <w:t>.</w:t>
      </w:r>
    </w:p>
    <w:p w14:paraId="6FCE1E8F" w14:textId="77777777" w:rsidR="003F2302" w:rsidRPr="003F2302" w:rsidRDefault="003F2302" w:rsidP="00EE1FA0">
      <w:pPr>
        <w:pStyle w:val="Heading1"/>
      </w:pPr>
      <w:bookmarkStart w:id="3" w:name="_Toc236342780"/>
      <w:r w:rsidRPr="003F2302">
        <w:t>4. Influence of Organisational Culture on Structure and Decision-Making</w:t>
      </w:r>
      <w:bookmarkEnd w:id="3"/>
    </w:p>
    <w:p w14:paraId="51773AE6" w14:textId="77777777" w:rsidR="003F2302" w:rsidRPr="003F2302" w:rsidRDefault="003F2302" w:rsidP="007300BE">
      <w:pPr>
        <w:spacing w:line="360" w:lineRule="auto"/>
        <w:jc w:val="both"/>
        <w:rPr>
          <w:rFonts w:ascii="Times New Roman" w:hAnsi="Times New Roman" w:cs="Times New Roman"/>
          <w:b/>
          <w:bCs/>
          <w:sz w:val="24"/>
          <w:szCs w:val="24"/>
        </w:rPr>
      </w:pPr>
      <w:r w:rsidRPr="003F2302">
        <w:rPr>
          <w:rFonts w:ascii="Times New Roman" w:hAnsi="Times New Roman" w:cs="Times New Roman"/>
          <w:b/>
          <w:bCs/>
          <w:sz w:val="24"/>
          <w:szCs w:val="24"/>
        </w:rPr>
        <w:t>Organisational Structure</w:t>
      </w:r>
    </w:p>
    <w:p w14:paraId="1A941EB1" w14:textId="3CD64766"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 xml:space="preserve">The organisational culture has great influence in defining the organisational structure which British Airways has; accountability, discipline in operation and consistent delivery of services. British Airways, being a world airline and having a highly controlled industry, has a hierarchical system of authority and responsibility. The top management determines the strategic direction, middle managers run things, and </w:t>
      </w:r>
      <w:r w:rsidR="00B41136" w:rsidRPr="004F0CB8">
        <w:rPr>
          <w:rFonts w:ascii="Times New Roman" w:hAnsi="Times New Roman" w:cs="Times New Roman"/>
          <w:sz w:val="24"/>
          <w:szCs w:val="24"/>
        </w:rPr>
        <w:t>front-line</w:t>
      </w:r>
      <w:r w:rsidRPr="004F0CB8">
        <w:rPr>
          <w:rFonts w:ascii="Times New Roman" w:hAnsi="Times New Roman" w:cs="Times New Roman"/>
          <w:sz w:val="24"/>
          <w:szCs w:val="24"/>
        </w:rPr>
        <w:t xml:space="preserve"> employees avail services based on the laid down procedures.</w:t>
      </w:r>
    </w:p>
    <w:p w14:paraId="3F6A24E4" w14:textId="3A9DD5FC"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organisation has functional departments, which include flight operations, engineering, cabin services, customer service, finance, human resources and information technology</w:t>
      </w:r>
      <w:r w:rsidR="00B41136" w:rsidRPr="00B41136">
        <w:t xml:space="preserve"> </w:t>
      </w:r>
      <w:r w:rsidR="00B41136" w:rsidRPr="00B41136">
        <w:rPr>
          <w:rFonts w:ascii="Times New Roman" w:hAnsi="Times New Roman" w:cs="Times New Roman"/>
          <w:sz w:val="24"/>
          <w:szCs w:val="24"/>
        </w:rPr>
        <w:t>(Mullins and Christy, 2016)</w:t>
      </w:r>
      <w:r w:rsidRPr="004F0CB8">
        <w:rPr>
          <w:rFonts w:ascii="Times New Roman" w:hAnsi="Times New Roman" w:cs="Times New Roman"/>
          <w:sz w:val="24"/>
          <w:szCs w:val="24"/>
        </w:rPr>
        <w:t>. The various departments have unique roles, which play part in the overall performance of the airline. These roles are also strengthened through the organisational culture that promotes professionalism, teamwork and adherence to operational standards.</w:t>
      </w:r>
    </w:p>
    <w:p w14:paraId="66161063"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work of the operational management is based on close working of pilots, cabin crew, engineers and airport staff. British Airways enhances cooperation and healthy communication to maintain safe and efficient day-to-day operations. Safety reporting also covers the culture of the company as it involves employees reporting on the working issue and the possible hazards as they arise. Accountability is authenticated by a well-established chain of command to make sure that issues are resolved effectively.</w:t>
      </w:r>
    </w:p>
    <w:p w14:paraId="777F881E"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culture impacts roles, responsibilities and coordination since it determines the expectations of employee behaviour. Common processes and training on the job ensure uniformity in operations throughout the world and the employees can keep service and safety of very high standards.</w:t>
      </w:r>
    </w:p>
    <w:p w14:paraId="42C71C61" w14:textId="7B84E58D" w:rsidR="003F2302" w:rsidRPr="003F2302"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A hierarchical structure has a number of benefits, such as good accountability, coordination and high compliance to regulations. The latter makes the process of Standardisation better the quality of services and decreases operational risks. But the structure can also impose bureaucracy, slow down decision-making and impair flexibility in reaction to the dynamically changing situation</w:t>
      </w:r>
      <w:r w:rsidR="003F2302" w:rsidRPr="003F2302">
        <w:rPr>
          <w:rFonts w:ascii="Times New Roman" w:hAnsi="Times New Roman" w:cs="Times New Roman"/>
          <w:sz w:val="24"/>
          <w:szCs w:val="24"/>
        </w:rPr>
        <w:t>.</w:t>
      </w:r>
    </w:p>
    <w:p w14:paraId="6B9881D0" w14:textId="77777777" w:rsidR="003F2302" w:rsidRPr="003F2302" w:rsidRDefault="003F2302" w:rsidP="007300BE">
      <w:pPr>
        <w:spacing w:line="360" w:lineRule="auto"/>
        <w:jc w:val="both"/>
        <w:rPr>
          <w:rFonts w:ascii="Times New Roman" w:hAnsi="Times New Roman" w:cs="Times New Roman"/>
          <w:b/>
          <w:bCs/>
          <w:sz w:val="24"/>
          <w:szCs w:val="24"/>
        </w:rPr>
      </w:pPr>
      <w:r w:rsidRPr="003F2302">
        <w:rPr>
          <w:rFonts w:ascii="Times New Roman" w:hAnsi="Times New Roman" w:cs="Times New Roman"/>
          <w:b/>
          <w:bCs/>
          <w:sz w:val="24"/>
          <w:szCs w:val="24"/>
        </w:rPr>
        <w:t>Decision-Making</w:t>
      </w:r>
    </w:p>
    <w:p w14:paraId="13B6DC67" w14:textId="6511D288"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Within the British Airways, the culture of an organisation heavily affects decision-making. The senior leadership makes strategic decisions to support long-term goals, such as fleet investment, fleet sustainability, digiti</w:t>
      </w:r>
      <w:r w:rsidR="001277CF">
        <w:rPr>
          <w:rFonts w:ascii="Times New Roman" w:hAnsi="Times New Roman" w:cs="Times New Roman"/>
          <w:sz w:val="24"/>
          <w:szCs w:val="24"/>
        </w:rPr>
        <w:t>s</w:t>
      </w:r>
      <w:r w:rsidRPr="004F0CB8">
        <w:rPr>
          <w:rFonts w:ascii="Times New Roman" w:hAnsi="Times New Roman" w:cs="Times New Roman"/>
          <w:sz w:val="24"/>
          <w:szCs w:val="24"/>
        </w:rPr>
        <w:t>ation of business and business development. The departmental managers are involved in operational decisions such as flight scheduling, maintenance and workforce management, to make the daily operations more efficient</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Paudel</w:t>
      </w:r>
      <w:proofErr w:type="spellEnd"/>
      <w:r w:rsidR="00B41136" w:rsidRPr="00B41136">
        <w:rPr>
          <w:rFonts w:ascii="Times New Roman" w:hAnsi="Times New Roman" w:cs="Times New Roman"/>
          <w:sz w:val="24"/>
          <w:szCs w:val="24"/>
        </w:rPr>
        <w:t xml:space="preserve"> et al., 2026)</w:t>
      </w:r>
      <w:r w:rsidRPr="004F0CB8">
        <w:rPr>
          <w:rFonts w:ascii="Times New Roman" w:hAnsi="Times New Roman" w:cs="Times New Roman"/>
          <w:sz w:val="24"/>
          <w:szCs w:val="24"/>
        </w:rPr>
        <w:t>. Customer service decisions are based on the need to maintain a high level of service and enhance passenger satisfaction.</w:t>
      </w:r>
    </w:p>
    <w:p w14:paraId="6932188F"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decisions that are given the first priority are safety decisions since the safety of passengers and employees is the key element in the organisational culture. In the case of operational disruption or emergencies, there exist standard operating procedures to help in managing the crisis and provide uniformity in responding throughout the organisation.</w:t>
      </w:r>
    </w:p>
    <w:p w14:paraId="41E5082E"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culture promotes efficient risk management by imposing strict safety measures and rules to be adhered to by employees. Safety reporting systems and service improvement suggestions are encouraged to involve employees, but central decisions at the senior management level are most relevant in major strategies. This equilibrium enables frontline employees to share operating knowledge without general leadership and organisational control.</w:t>
      </w:r>
    </w:p>
    <w:p w14:paraId="0A77AB93"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Satisfaction with the rules of the aviation activity is a structural component of the decision-making process and allows to create reliable operation. Meanwhile, British Airways supports innovation by investing into digital technologies, investing in sustainability activities and improving customer service, which helps the organisation to stay competitive in the global aviation sector.</w:t>
      </w:r>
    </w:p>
    <w:p w14:paraId="4ADB2848" w14:textId="318284C4" w:rsidR="003F2302" w:rsidRPr="003F2302" w:rsidRDefault="00430E05" w:rsidP="004F0CB8">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4F0CB8" w:rsidRPr="004F0CB8">
        <w:rPr>
          <w:rFonts w:ascii="Times New Roman" w:hAnsi="Times New Roman" w:cs="Times New Roman"/>
          <w:sz w:val="24"/>
          <w:szCs w:val="24"/>
        </w:rPr>
        <w:t>ecision-making of British Airways is a blend of centralised strategic command and decentralised operational execution. This strategy will help the organisation sustain high safety standards, provide homogenous services to customers and intuitively respond to operational issues and sustain long term performance of organisations.</w:t>
      </w:r>
    </w:p>
    <w:p w14:paraId="0A3CAF43" w14:textId="77777777" w:rsidR="003F2302" w:rsidRPr="003F2302" w:rsidRDefault="003F2302" w:rsidP="00EE1FA0">
      <w:pPr>
        <w:pStyle w:val="Heading1"/>
      </w:pPr>
      <w:bookmarkStart w:id="4" w:name="_Toc236342781"/>
      <w:r w:rsidRPr="003F2302">
        <w:t>5. Organisational Culture and External Environmental Adaptation</w:t>
      </w:r>
      <w:bookmarkEnd w:id="4"/>
    </w:p>
    <w:p w14:paraId="6FE6EA0E" w14:textId="0F97233C"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 xml:space="preserve">British Airways is an airline that functions in an </w:t>
      </w:r>
      <w:r w:rsidR="0043505B" w:rsidRPr="004F0CB8">
        <w:rPr>
          <w:rFonts w:ascii="Times New Roman" w:hAnsi="Times New Roman" w:cs="Times New Roman"/>
          <w:sz w:val="24"/>
          <w:szCs w:val="24"/>
        </w:rPr>
        <w:t>ever-changing</w:t>
      </w:r>
      <w:r w:rsidRPr="004F0CB8">
        <w:rPr>
          <w:rFonts w:ascii="Times New Roman" w:hAnsi="Times New Roman" w:cs="Times New Roman"/>
          <w:sz w:val="24"/>
          <w:szCs w:val="24"/>
        </w:rPr>
        <w:t xml:space="preserve"> global environment, the organisational culture is critical in helping it react to external pressures and stay competitive. With globalisation, there is larger international travelling and workforce diversity, the airline must be able to establish a culture that places importance on the need to collaborate, include and provide similar service in various countries</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Tadesse</w:t>
      </w:r>
      <w:proofErr w:type="spellEnd"/>
      <w:r w:rsidR="00B41136" w:rsidRPr="00B41136">
        <w:rPr>
          <w:rFonts w:ascii="Times New Roman" w:hAnsi="Times New Roman" w:cs="Times New Roman"/>
          <w:sz w:val="24"/>
          <w:szCs w:val="24"/>
        </w:rPr>
        <w:t xml:space="preserve"> </w:t>
      </w:r>
      <w:proofErr w:type="spellStart"/>
      <w:r w:rsidR="00B41136" w:rsidRPr="00B41136">
        <w:rPr>
          <w:rFonts w:ascii="Times New Roman" w:hAnsi="Times New Roman" w:cs="Times New Roman"/>
          <w:sz w:val="24"/>
          <w:szCs w:val="24"/>
        </w:rPr>
        <w:t>Bogale</w:t>
      </w:r>
      <w:proofErr w:type="spellEnd"/>
      <w:r w:rsidR="00B41136" w:rsidRPr="00B41136">
        <w:rPr>
          <w:rFonts w:ascii="Times New Roman" w:hAnsi="Times New Roman" w:cs="Times New Roman"/>
          <w:sz w:val="24"/>
          <w:szCs w:val="24"/>
        </w:rPr>
        <w:t xml:space="preserve"> and </w:t>
      </w:r>
      <w:proofErr w:type="spellStart"/>
      <w:r w:rsidR="00B41136" w:rsidRPr="00B41136">
        <w:rPr>
          <w:rFonts w:ascii="Times New Roman" w:hAnsi="Times New Roman" w:cs="Times New Roman"/>
          <w:sz w:val="24"/>
          <w:szCs w:val="24"/>
        </w:rPr>
        <w:t>Debela</w:t>
      </w:r>
      <w:proofErr w:type="spellEnd"/>
      <w:r w:rsidR="00B41136" w:rsidRPr="00B41136">
        <w:rPr>
          <w:rFonts w:ascii="Times New Roman" w:hAnsi="Times New Roman" w:cs="Times New Roman"/>
          <w:sz w:val="24"/>
          <w:szCs w:val="24"/>
        </w:rPr>
        <w:t>, 2024)</w:t>
      </w:r>
      <w:r w:rsidRPr="004F0CB8">
        <w:rPr>
          <w:rFonts w:ascii="Times New Roman" w:hAnsi="Times New Roman" w:cs="Times New Roman"/>
          <w:sz w:val="24"/>
          <w:szCs w:val="24"/>
        </w:rPr>
        <w:t>. The ever-present competition posed by full-service and low-cost airlines promotes constant performance enhancement in efficiency, customers experience and quality of services.</w:t>
      </w:r>
    </w:p>
    <w:p w14:paraId="08AE191E" w14:textId="79F06EF9"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 xml:space="preserve">Economic </w:t>
      </w:r>
      <w:r w:rsidR="007C3F64" w:rsidRPr="004F0CB8">
        <w:rPr>
          <w:rFonts w:ascii="Times New Roman" w:hAnsi="Times New Roman" w:cs="Times New Roman"/>
          <w:sz w:val="24"/>
          <w:szCs w:val="24"/>
        </w:rPr>
        <w:t>ardour</w:t>
      </w:r>
      <w:r w:rsidRPr="004F0CB8">
        <w:rPr>
          <w:rFonts w:ascii="Times New Roman" w:hAnsi="Times New Roman" w:cs="Times New Roman"/>
          <w:sz w:val="24"/>
          <w:szCs w:val="24"/>
        </w:rPr>
        <w:t xml:space="preserve"> and inflation have risen operating expenses, especially the fuel, labour and maintenance cost. In reaction, British Airways also fosters a culture of efficiency, </w:t>
      </w:r>
      <w:r w:rsidR="0087673A">
        <w:rPr>
          <w:rFonts w:ascii="Times New Roman" w:hAnsi="Times New Roman" w:cs="Times New Roman"/>
          <w:sz w:val="24"/>
          <w:szCs w:val="24"/>
        </w:rPr>
        <w:t>affordability</w:t>
      </w:r>
      <w:r w:rsidRPr="004F0CB8">
        <w:rPr>
          <w:rFonts w:ascii="Times New Roman" w:hAnsi="Times New Roman" w:cs="Times New Roman"/>
          <w:sz w:val="24"/>
          <w:szCs w:val="24"/>
        </w:rPr>
        <w:t xml:space="preserve"> and constant improving and at the same time adhering to high levels of services. The aviation industry has not been left out of the technology wave, which demands organisations to be innovative. To enhance operational simplicity and passenger comfort, British Airways has gone digital with digital applications like mobile programs, web ticketing and self-service check-ins and boarding biometrically.</w:t>
      </w:r>
    </w:p>
    <w:p w14:paraId="1A065B75"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Sustainability is a new significant environmental factor, and there is increasing demand on governments, regulators and customers to limit carbon emissions. The airline is working in line with this challenge by having a culture that promotes being environmentally responsible as well as the investment in fuel-efficient planes and environmentally friendly operation methods. A culture of safety, accountability and operational excellence is further enhanced by adherence to government-regulations and regulations of international aviation.</w:t>
      </w:r>
    </w:p>
    <w:p w14:paraId="00EF5CE4" w14:textId="393F48C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Shifting customer demands need to be executed through quicker, more personal and digitally aided services. British Airways reacts by encouraging behaviour of focus on customers, undeterred service enhancement and investment in Artificial Intelligence to boost support of customers, planning of operations and predictive maintenance</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Tipurić</w:t>
      </w:r>
      <w:proofErr w:type="spellEnd"/>
      <w:r w:rsidR="00B41136" w:rsidRPr="00B41136">
        <w:rPr>
          <w:rFonts w:ascii="Times New Roman" w:hAnsi="Times New Roman" w:cs="Times New Roman"/>
          <w:sz w:val="24"/>
          <w:szCs w:val="24"/>
        </w:rPr>
        <w:t>, 2022)</w:t>
      </w:r>
      <w:r w:rsidRPr="004F0CB8">
        <w:rPr>
          <w:rFonts w:ascii="Times New Roman" w:hAnsi="Times New Roman" w:cs="Times New Roman"/>
          <w:sz w:val="24"/>
          <w:szCs w:val="24"/>
        </w:rPr>
        <w:t>. Digital convergence has equally enhanced communication, coordination of various operations as well as service provision across the organisation.</w:t>
      </w:r>
    </w:p>
    <w:p w14:paraId="5C8C67CF" w14:textId="79CB51F1" w:rsidR="003F2302" w:rsidRPr="003F2302"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organisational culture promotes adaptation through encouraging learning and exchange of knowledge among the employees and regular innovation. Regular training of the employees is done so as to acquire new skills and enhance the quality of services offered as well as respond positively to any changes in technology. Ensuring elevated customer service, sustainability measures are incorporated into the organisational practices and digital services are provided to augment efficiency in operations and passenger experience. When organisational resilience is challenged, such as during economic obstacles, insecure operations, etc., teamwork, safety, and continuous improvement culture reinforces organisational resilience. All in all, the organisational culture has helped British Airways to adopt environmental changes in an efficient manner since it has offered the company a platform upon which it can innovate, be adaptive and competitive in the long run.</w:t>
      </w:r>
    </w:p>
    <w:p w14:paraId="117765D7" w14:textId="77777777" w:rsidR="003F2302" w:rsidRPr="003F2302" w:rsidRDefault="003F2302" w:rsidP="00EE1FA0">
      <w:pPr>
        <w:pStyle w:val="Heading1"/>
      </w:pPr>
      <w:bookmarkStart w:id="5" w:name="_Toc236342782"/>
      <w:r w:rsidRPr="003F2302">
        <w:t>6. Organisational Culture as an Enabler or Barrier</w:t>
      </w:r>
      <w:bookmarkEnd w:id="5"/>
    </w:p>
    <w:p w14:paraId="6ED94058"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The organisational culture can either be an enabler or deterrent based on the way it assists the organisational goals. In the context of British Airways, it is the primary enablement of culture since it fosters dedication and teamwork among employees and an effective safety culture. Shared organisation values influence the workers to act as a team, with high professional standards and provide consistent customer services. Constant learning and training of employees enhance operational knowledge, and innovation facilitates digital transformation and service innovation. Engagement also increases motivation among the employees and organisational performance.</w:t>
      </w:r>
    </w:p>
    <w:p w14:paraId="1F865D4B" w14:textId="33F9F63F"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 xml:space="preserve">Nonetheless, elements of the organisational culture can be an obstacle, as well. The formal processes and hierarchy of the airline might lead to bureaucracy, reduced </w:t>
      </w:r>
      <w:r w:rsidR="006D3AE9" w:rsidRPr="004F0CB8">
        <w:rPr>
          <w:rFonts w:ascii="Times New Roman" w:hAnsi="Times New Roman" w:cs="Times New Roman"/>
          <w:sz w:val="24"/>
          <w:szCs w:val="24"/>
        </w:rPr>
        <w:t>decision-making</w:t>
      </w:r>
      <w:r w:rsidRPr="004F0CB8">
        <w:rPr>
          <w:rFonts w:ascii="Times New Roman" w:hAnsi="Times New Roman" w:cs="Times New Roman"/>
          <w:sz w:val="24"/>
          <w:szCs w:val="24"/>
        </w:rPr>
        <w:t xml:space="preserve"> speed and organisational inflexibility</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Wijethilake</w:t>
      </w:r>
      <w:proofErr w:type="spellEnd"/>
      <w:r w:rsidR="00B41136" w:rsidRPr="00B41136">
        <w:rPr>
          <w:rFonts w:ascii="Times New Roman" w:hAnsi="Times New Roman" w:cs="Times New Roman"/>
          <w:sz w:val="24"/>
          <w:szCs w:val="24"/>
        </w:rPr>
        <w:t xml:space="preserve"> et al., 2023)</w:t>
      </w:r>
      <w:r w:rsidRPr="004F0CB8">
        <w:rPr>
          <w:rFonts w:ascii="Times New Roman" w:hAnsi="Times New Roman" w:cs="Times New Roman"/>
          <w:sz w:val="24"/>
          <w:szCs w:val="24"/>
        </w:rPr>
        <w:t>. In some instances, employees might be resistant to change since aviation operations are highly based on process and adherence to regulations. Hierarchical communication may slow down the time taken to pass information to the senior management, and functional departments may be organisational silos, which restrict collaboration amongst different teams.</w:t>
      </w:r>
    </w:p>
    <w:p w14:paraId="252FB906" w14:textId="3302FEA9" w:rsidR="003F2302" w:rsidRPr="003F2302"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British Airways has however overcome these drawbacks by fostering cross-functional working continuously, digital innovation and continuous improvement to minimi</w:t>
      </w:r>
      <w:r w:rsidR="001277CF">
        <w:rPr>
          <w:rFonts w:ascii="Times New Roman" w:hAnsi="Times New Roman" w:cs="Times New Roman"/>
          <w:sz w:val="24"/>
          <w:szCs w:val="24"/>
        </w:rPr>
        <w:t>s</w:t>
      </w:r>
      <w:r w:rsidRPr="004F0CB8">
        <w:rPr>
          <w:rFonts w:ascii="Times New Roman" w:hAnsi="Times New Roman" w:cs="Times New Roman"/>
          <w:sz w:val="24"/>
          <w:szCs w:val="24"/>
        </w:rPr>
        <w:t>e the undesirable impact of bureaucracy. Theoretically, role culture of Handy describes how the organisation focuses on structure and the formal responsibility whereas the model of Schein reveals how shared values of safety, professionalism and customer service help to determine the behaviour of employees.</w:t>
      </w:r>
      <w:r w:rsidR="003F2302" w:rsidRPr="003F2302">
        <w:rPr>
          <w:rFonts w:ascii="Times New Roman" w:hAnsi="Times New Roman" w:cs="Times New Roman"/>
          <w:sz w:val="24"/>
          <w:szCs w:val="24"/>
        </w:rPr>
        <w:t xml:space="preserve"> </w:t>
      </w:r>
    </w:p>
    <w:p w14:paraId="06BB5AE2" w14:textId="77777777" w:rsidR="003F2302" w:rsidRPr="003F2302" w:rsidRDefault="003F2302" w:rsidP="00EE1FA0">
      <w:pPr>
        <w:pStyle w:val="Heading1"/>
      </w:pPr>
      <w:bookmarkStart w:id="6" w:name="_Toc236342783"/>
      <w:r w:rsidRPr="003F2302">
        <w:t>7. Recommendations</w:t>
      </w:r>
      <w:bookmarkEnd w:id="6"/>
    </w:p>
    <w:p w14:paraId="5AD6FFD2" w14:textId="35AE3E95"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To enhance employee empowerment, British Airways should ensure more power to frontline employees to address customer complaints and make suggestions on how the company can improve its operations. This validates the opinion of Schein that common values promote commitment and a good workplace behaviour</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Yılmaz</w:t>
      </w:r>
      <w:proofErr w:type="spellEnd"/>
      <w:r w:rsidR="00B41136" w:rsidRPr="00B41136">
        <w:rPr>
          <w:rFonts w:ascii="Times New Roman" w:hAnsi="Times New Roman" w:cs="Times New Roman"/>
          <w:sz w:val="24"/>
          <w:szCs w:val="24"/>
        </w:rPr>
        <w:t>, 2022)</w:t>
      </w:r>
      <w:r w:rsidRPr="004F0CB8">
        <w:rPr>
          <w:rFonts w:ascii="Times New Roman" w:hAnsi="Times New Roman" w:cs="Times New Roman"/>
          <w:sz w:val="24"/>
          <w:szCs w:val="24"/>
        </w:rPr>
        <w:t>. There should also be greater participation leadership in the organisation where the employees are engaged in problem solving and decision making in the organisation which fosters motivation, innovativeness and ownership.</w:t>
      </w:r>
    </w:p>
    <w:p w14:paraId="0520FF8C" w14:textId="77777777"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More focus should be put on cross-functional collaboration, as departments should be motivated to collaborate in their operational and strategic initiatives. This is in line with task culture of Handy which encourages teamwork and sharing of knowledge. Moreover, British Airways must persist with digital learning and development to make their staff members have the skills required in Artificial Intelligence and digital technologies and evolving customer demands.</w:t>
      </w:r>
    </w:p>
    <w:p w14:paraId="5DF852AF" w14:textId="2457622B" w:rsidR="004F0CB8" w:rsidRPr="004F0CB8"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 xml:space="preserve">Information flow be it between the senior management and the </w:t>
      </w:r>
      <w:r w:rsidR="006D3AE9" w:rsidRPr="004F0CB8">
        <w:rPr>
          <w:rFonts w:ascii="Times New Roman" w:hAnsi="Times New Roman" w:cs="Times New Roman"/>
          <w:sz w:val="24"/>
          <w:szCs w:val="24"/>
        </w:rPr>
        <w:t>front-line</w:t>
      </w:r>
      <w:r w:rsidRPr="004F0CB8">
        <w:rPr>
          <w:rFonts w:ascii="Times New Roman" w:hAnsi="Times New Roman" w:cs="Times New Roman"/>
          <w:sz w:val="24"/>
          <w:szCs w:val="24"/>
        </w:rPr>
        <w:t xml:space="preserve"> workers should be enhanced by regular feedback and free channels of communication in order to culturally cut off the organisational silos and enhance the flow of information as well as greater involvement. Lastly, the airline must further advance diversity, inclusion and sustainability and engage more employees in decision-making processes and implement more agile work practices. These recommendations go hand in hand with the focus of Hofstede on managing cultural diversity and will enhance organisational adaptability, innovation and long-term performance.</w:t>
      </w:r>
    </w:p>
    <w:p w14:paraId="1A88DF97" w14:textId="77777777" w:rsidR="004F0CB8" w:rsidRPr="004F0CB8" w:rsidRDefault="004F0CB8" w:rsidP="004F0CB8">
      <w:pPr>
        <w:pStyle w:val="Heading1"/>
      </w:pPr>
      <w:bookmarkStart w:id="7" w:name="_Toc236342784"/>
      <w:r w:rsidRPr="004F0CB8">
        <w:t>8. Conclusion</w:t>
      </w:r>
      <w:bookmarkEnd w:id="7"/>
    </w:p>
    <w:p w14:paraId="3CA2212C" w14:textId="17AA5FC6" w:rsidR="003F2302" w:rsidRPr="003F2302" w:rsidRDefault="004F0CB8" w:rsidP="004F0CB8">
      <w:pPr>
        <w:spacing w:line="360" w:lineRule="auto"/>
        <w:jc w:val="both"/>
        <w:rPr>
          <w:rFonts w:ascii="Times New Roman" w:hAnsi="Times New Roman" w:cs="Times New Roman"/>
          <w:sz w:val="24"/>
          <w:szCs w:val="24"/>
        </w:rPr>
      </w:pPr>
      <w:r w:rsidRPr="004F0CB8">
        <w:rPr>
          <w:rFonts w:ascii="Times New Roman" w:hAnsi="Times New Roman" w:cs="Times New Roman"/>
          <w:sz w:val="24"/>
          <w:szCs w:val="24"/>
        </w:rPr>
        <w:t xml:space="preserve">British Airways organisational culture is crucial in influencing the behaviour of employees, leadership, communication and organisational performance. Through analysis, it has been observed that an organisational culture that values safety, professionalism, customer service and continuous improvement </w:t>
      </w:r>
      <w:r w:rsidR="00206148" w:rsidRPr="004F0CB8">
        <w:rPr>
          <w:rFonts w:ascii="Times New Roman" w:hAnsi="Times New Roman" w:cs="Times New Roman"/>
          <w:sz w:val="24"/>
          <w:szCs w:val="24"/>
        </w:rPr>
        <w:t>help</w:t>
      </w:r>
      <w:r w:rsidRPr="004F0CB8">
        <w:rPr>
          <w:rFonts w:ascii="Times New Roman" w:hAnsi="Times New Roman" w:cs="Times New Roman"/>
          <w:sz w:val="24"/>
          <w:szCs w:val="24"/>
        </w:rPr>
        <w:t xml:space="preserve"> in ensuring its efficient operations. To emphasi</w:t>
      </w:r>
      <w:r w:rsidR="001277CF">
        <w:rPr>
          <w:rFonts w:ascii="Times New Roman" w:hAnsi="Times New Roman" w:cs="Times New Roman"/>
          <w:sz w:val="24"/>
          <w:szCs w:val="24"/>
        </w:rPr>
        <w:t>s</w:t>
      </w:r>
      <w:r w:rsidRPr="004F0CB8">
        <w:rPr>
          <w:rFonts w:ascii="Times New Roman" w:hAnsi="Times New Roman" w:cs="Times New Roman"/>
          <w:sz w:val="24"/>
          <w:szCs w:val="24"/>
        </w:rPr>
        <w:t>e the role of artefacts, values and underlying assumptions, Schein Model and role culture as the predominant element with some elements of the task culture as identified in the framework used by Handy</w:t>
      </w:r>
      <w:r w:rsidR="00B41136" w:rsidRPr="00B41136">
        <w:t xml:space="preserve"> </w:t>
      </w:r>
      <w:r w:rsidR="00B41136" w:rsidRPr="00B41136">
        <w:rPr>
          <w:rFonts w:ascii="Times New Roman" w:hAnsi="Times New Roman" w:cs="Times New Roman"/>
          <w:sz w:val="24"/>
          <w:szCs w:val="24"/>
        </w:rPr>
        <w:t>(</w:t>
      </w:r>
      <w:proofErr w:type="spellStart"/>
      <w:r w:rsidR="00B41136" w:rsidRPr="00B41136">
        <w:rPr>
          <w:rFonts w:ascii="Times New Roman" w:hAnsi="Times New Roman" w:cs="Times New Roman"/>
          <w:sz w:val="24"/>
          <w:szCs w:val="24"/>
        </w:rPr>
        <w:t>AlSaied</w:t>
      </w:r>
      <w:proofErr w:type="spellEnd"/>
      <w:r w:rsidR="00B41136" w:rsidRPr="00B41136">
        <w:rPr>
          <w:rFonts w:ascii="Times New Roman" w:hAnsi="Times New Roman" w:cs="Times New Roman"/>
          <w:sz w:val="24"/>
          <w:szCs w:val="24"/>
        </w:rPr>
        <w:t xml:space="preserve"> and McLaughlin, 2024)</w:t>
      </w:r>
      <w:r w:rsidRPr="004F0CB8">
        <w:rPr>
          <w:rFonts w:ascii="Times New Roman" w:hAnsi="Times New Roman" w:cs="Times New Roman"/>
          <w:sz w:val="24"/>
          <w:szCs w:val="24"/>
        </w:rPr>
        <w:t>. The dimensions created by Hofstede are effective in management of a diverse workforce. Overall, British Airways' culture acts mainly as an enabler by promoting accountability, collaboration and operational excellence. The suggested improvements will also enhance adaptability and organisational success in the long-term</w:t>
      </w:r>
      <w:r w:rsidR="003F2302" w:rsidRPr="003F2302">
        <w:rPr>
          <w:rFonts w:ascii="Times New Roman" w:hAnsi="Times New Roman" w:cs="Times New Roman"/>
          <w:sz w:val="24"/>
          <w:szCs w:val="24"/>
        </w:rPr>
        <w:t>.</w:t>
      </w:r>
    </w:p>
    <w:p w14:paraId="6D9F1E03" w14:textId="77777777" w:rsidR="004F0CB8" w:rsidRDefault="004F0CB8">
      <w:pPr>
        <w:rPr>
          <w:rFonts w:ascii="Times New Roman" w:eastAsiaTheme="majorEastAsia" w:hAnsi="Times New Roman" w:cstheme="majorBidi"/>
          <w:b/>
          <w:color w:val="000000" w:themeColor="text1"/>
          <w:sz w:val="28"/>
          <w:szCs w:val="40"/>
        </w:rPr>
      </w:pPr>
      <w:r>
        <w:br w:type="page"/>
      </w:r>
    </w:p>
    <w:p w14:paraId="0989C4EB" w14:textId="1DD7748E" w:rsidR="003F2302" w:rsidRDefault="00EE1FA0" w:rsidP="00EE1FA0">
      <w:pPr>
        <w:pStyle w:val="Heading1"/>
      </w:pPr>
      <w:bookmarkStart w:id="8" w:name="_Toc236342785"/>
      <w:r>
        <w:t>References</w:t>
      </w:r>
      <w:bookmarkEnd w:id="8"/>
    </w:p>
    <w:p w14:paraId="526F3FDB"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Alateeg</w:t>
      </w:r>
      <w:proofErr w:type="spellEnd"/>
      <w:r w:rsidRPr="00A12AD4">
        <w:rPr>
          <w:rFonts w:ascii="Times New Roman" w:hAnsi="Times New Roman" w:cs="Times New Roman"/>
          <w:sz w:val="24"/>
          <w:szCs w:val="24"/>
        </w:rPr>
        <w:t xml:space="preserve">, S. and </w:t>
      </w:r>
      <w:proofErr w:type="spellStart"/>
      <w:r w:rsidRPr="00A12AD4">
        <w:rPr>
          <w:rFonts w:ascii="Times New Roman" w:hAnsi="Times New Roman" w:cs="Times New Roman"/>
          <w:sz w:val="24"/>
          <w:szCs w:val="24"/>
        </w:rPr>
        <w:t>Alhammadi</w:t>
      </w:r>
      <w:proofErr w:type="spellEnd"/>
      <w:r w:rsidRPr="00A12AD4">
        <w:rPr>
          <w:rFonts w:ascii="Times New Roman" w:hAnsi="Times New Roman" w:cs="Times New Roman"/>
          <w:sz w:val="24"/>
          <w:szCs w:val="24"/>
        </w:rPr>
        <w:t>, A., 2024. The impact of organizational culture on organizational innovation with mediation role of strategic leadership in Saudi Arabia. </w:t>
      </w:r>
      <w:r w:rsidRPr="00A12AD4">
        <w:rPr>
          <w:rFonts w:ascii="Times New Roman" w:hAnsi="Times New Roman" w:cs="Times New Roman"/>
          <w:i/>
          <w:iCs/>
          <w:sz w:val="24"/>
          <w:szCs w:val="24"/>
        </w:rPr>
        <w:t>Journal of Statistics Applications &amp; Probability</w:t>
      </w:r>
      <w:r w:rsidRPr="00A12AD4">
        <w:rPr>
          <w:rFonts w:ascii="Times New Roman" w:hAnsi="Times New Roman" w:cs="Times New Roman"/>
          <w:sz w:val="24"/>
          <w:szCs w:val="24"/>
        </w:rPr>
        <w:t>, </w:t>
      </w:r>
      <w:r w:rsidRPr="00A12AD4">
        <w:rPr>
          <w:rFonts w:ascii="Times New Roman" w:hAnsi="Times New Roman" w:cs="Times New Roman"/>
          <w:i/>
          <w:iCs/>
          <w:sz w:val="24"/>
          <w:szCs w:val="24"/>
        </w:rPr>
        <w:t>13</w:t>
      </w:r>
      <w:r w:rsidRPr="00A12AD4">
        <w:rPr>
          <w:rFonts w:ascii="Times New Roman" w:hAnsi="Times New Roman" w:cs="Times New Roman"/>
          <w:sz w:val="24"/>
          <w:szCs w:val="24"/>
        </w:rPr>
        <w:t>(2), pp.843-858.</w:t>
      </w:r>
    </w:p>
    <w:p w14:paraId="10F1A448" w14:textId="77777777" w:rsidR="00A12AD4" w:rsidRPr="00A12AD4" w:rsidRDefault="00A12AD4" w:rsidP="00A12AD4">
      <w:pPr>
        <w:spacing w:line="360" w:lineRule="auto"/>
        <w:jc w:val="both"/>
        <w:rPr>
          <w:rFonts w:ascii="Times New Roman" w:hAnsi="Times New Roman" w:cs="Times New Roman"/>
          <w:sz w:val="24"/>
          <w:szCs w:val="24"/>
        </w:rPr>
      </w:pPr>
      <w:r w:rsidRPr="00A12AD4">
        <w:rPr>
          <w:rFonts w:ascii="Times New Roman" w:hAnsi="Times New Roman" w:cs="Times New Roman"/>
          <w:sz w:val="24"/>
          <w:szCs w:val="24"/>
        </w:rPr>
        <w:t>Alotaibi, H.S. and Campbell, N., 2022. Organizational culture towards Saudi Arabia’s vision 2030: Evidence from national water company. </w:t>
      </w:r>
      <w:r w:rsidRPr="00A12AD4">
        <w:rPr>
          <w:rFonts w:ascii="Times New Roman" w:hAnsi="Times New Roman" w:cs="Times New Roman"/>
          <w:i/>
          <w:iCs/>
          <w:sz w:val="24"/>
          <w:szCs w:val="24"/>
        </w:rPr>
        <w:t>Businesses</w:t>
      </w:r>
      <w:r w:rsidRPr="00A12AD4">
        <w:rPr>
          <w:rFonts w:ascii="Times New Roman" w:hAnsi="Times New Roman" w:cs="Times New Roman"/>
          <w:sz w:val="24"/>
          <w:szCs w:val="24"/>
        </w:rPr>
        <w:t>, </w:t>
      </w:r>
      <w:r w:rsidRPr="00A12AD4">
        <w:rPr>
          <w:rFonts w:ascii="Times New Roman" w:hAnsi="Times New Roman" w:cs="Times New Roman"/>
          <w:i/>
          <w:iCs/>
          <w:sz w:val="24"/>
          <w:szCs w:val="24"/>
        </w:rPr>
        <w:t>2</w:t>
      </w:r>
      <w:r w:rsidRPr="00A12AD4">
        <w:rPr>
          <w:rFonts w:ascii="Times New Roman" w:hAnsi="Times New Roman" w:cs="Times New Roman"/>
          <w:sz w:val="24"/>
          <w:szCs w:val="24"/>
        </w:rPr>
        <w:t>(4), pp.562-577.</w:t>
      </w:r>
    </w:p>
    <w:p w14:paraId="21380AF7"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AlSaied</w:t>
      </w:r>
      <w:proofErr w:type="spellEnd"/>
      <w:r w:rsidRPr="00A12AD4">
        <w:rPr>
          <w:rFonts w:ascii="Times New Roman" w:hAnsi="Times New Roman" w:cs="Times New Roman"/>
          <w:sz w:val="24"/>
          <w:szCs w:val="24"/>
        </w:rPr>
        <w:t>, M. and McLaughlin, P., 2024. Organizational Culture enabler and inhibitor factors for ambidextrous innovation. </w:t>
      </w:r>
      <w:r w:rsidRPr="00A12AD4">
        <w:rPr>
          <w:rFonts w:ascii="Times New Roman" w:hAnsi="Times New Roman" w:cs="Times New Roman"/>
          <w:i/>
          <w:iCs/>
          <w:sz w:val="24"/>
          <w:szCs w:val="24"/>
        </w:rPr>
        <w:t>Administrative Sciences</w:t>
      </w:r>
      <w:r w:rsidRPr="00A12AD4">
        <w:rPr>
          <w:rFonts w:ascii="Times New Roman" w:hAnsi="Times New Roman" w:cs="Times New Roman"/>
          <w:sz w:val="24"/>
          <w:szCs w:val="24"/>
        </w:rPr>
        <w:t>, </w:t>
      </w:r>
      <w:r w:rsidRPr="00A12AD4">
        <w:rPr>
          <w:rFonts w:ascii="Times New Roman" w:hAnsi="Times New Roman" w:cs="Times New Roman"/>
          <w:i/>
          <w:iCs/>
          <w:sz w:val="24"/>
          <w:szCs w:val="24"/>
        </w:rPr>
        <w:t>14</w:t>
      </w:r>
      <w:r w:rsidRPr="00A12AD4">
        <w:rPr>
          <w:rFonts w:ascii="Times New Roman" w:hAnsi="Times New Roman" w:cs="Times New Roman"/>
          <w:sz w:val="24"/>
          <w:szCs w:val="24"/>
        </w:rPr>
        <w:t>(9), p.207.</w:t>
      </w:r>
    </w:p>
    <w:p w14:paraId="7E097108" w14:textId="77777777" w:rsidR="00A12AD4" w:rsidRPr="00A12AD4" w:rsidRDefault="00A12AD4" w:rsidP="00A12AD4">
      <w:pPr>
        <w:spacing w:line="360" w:lineRule="auto"/>
        <w:jc w:val="both"/>
        <w:rPr>
          <w:rFonts w:ascii="Times New Roman" w:hAnsi="Times New Roman" w:cs="Times New Roman"/>
          <w:sz w:val="24"/>
          <w:szCs w:val="24"/>
        </w:rPr>
      </w:pPr>
      <w:r w:rsidRPr="00A12AD4">
        <w:rPr>
          <w:rFonts w:ascii="Times New Roman" w:hAnsi="Times New Roman" w:cs="Times New Roman"/>
          <w:sz w:val="24"/>
          <w:szCs w:val="24"/>
        </w:rPr>
        <w:t>Ashraf, H., 2025. Case Study of British Airways as a Model for Pakistan Airline Industry with Respect to Strategic Management and Factors Impacting Organization within UK Sector. </w:t>
      </w:r>
      <w:r w:rsidRPr="00A12AD4">
        <w:rPr>
          <w:rFonts w:ascii="Times New Roman" w:hAnsi="Times New Roman" w:cs="Times New Roman"/>
          <w:i/>
          <w:iCs/>
          <w:sz w:val="24"/>
          <w:szCs w:val="24"/>
        </w:rPr>
        <w:t>Advance Journal of Econometrics and Finance</w:t>
      </w:r>
      <w:r w:rsidRPr="00A12AD4">
        <w:rPr>
          <w:rFonts w:ascii="Times New Roman" w:hAnsi="Times New Roman" w:cs="Times New Roman"/>
          <w:sz w:val="24"/>
          <w:szCs w:val="24"/>
        </w:rPr>
        <w:t>, </w:t>
      </w:r>
      <w:r w:rsidRPr="00A12AD4">
        <w:rPr>
          <w:rFonts w:ascii="Times New Roman" w:hAnsi="Times New Roman" w:cs="Times New Roman"/>
          <w:i/>
          <w:iCs/>
          <w:sz w:val="24"/>
          <w:szCs w:val="24"/>
        </w:rPr>
        <w:t>3</w:t>
      </w:r>
      <w:r w:rsidRPr="00A12AD4">
        <w:rPr>
          <w:rFonts w:ascii="Times New Roman" w:hAnsi="Times New Roman" w:cs="Times New Roman"/>
          <w:sz w:val="24"/>
          <w:szCs w:val="24"/>
        </w:rPr>
        <w:t>(2), pp.114-126.</w:t>
      </w:r>
    </w:p>
    <w:p w14:paraId="4B422ECD" w14:textId="77777777" w:rsidR="00A12AD4" w:rsidRPr="00A12AD4" w:rsidRDefault="00A12AD4" w:rsidP="00A12AD4">
      <w:pPr>
        <w:spacing w:line="360" w:lineRule="auto"/>
        <w:jc w:val="both"/>
        <w:rPr>
          <w:rFonts w:ascii="Times New Roman" w:hAnsi="Times New Roman" w:cs="Times New Roman"/>
          <w:sz w:val="24"/>
          <w:szCs w:val="24"/>
        </w:rPr>
      </w:pPr>
      <w:r w:rsidRPr="00A12AD4">
        <w:rPr>
          <w:rFonts w:ascii="Times New Roman" w:hAnsi="Times New Roman" w:cs="Times New Roman"/>
          <w:sz w:val="24"/>
          <w:szCs w:val="24"/>
        </w:rPr>
        <w:t>Brahm, F. and Poblete, J., 2024. Organizational culture, adaptation, and performance. </w:t>
      </w:r>
      <w:r w:rsidRPr="00A12AD4">
        <w:rPr>
          <w:rFonts w:ascii="Times New Roman" w:hAnsi="Times New Roman" w:cs="Times New Roman"/>
          <w:i/>
          <w:iCs/>
          <w:sz w:val="24"/>
          <w:szCs w:val="24"/>
        </w:rPr>
        <w:t>Organization Science</w:t>
      </w:r>
      <w:r w:rsidRPr="00A12AD4">
        <w:rPr>
          <w:rFonts w:ascii="Times New Roman" w:hAnsi="Times New Roman" w:cs="Times New Roman"/>
          <w:sz w:val="24"/>
          <w:szCs w:val="24"/>
        </w:rPr>
        <w:t>, </w:t>
      </w:r>
      <w:r w:rsidRPr="00A12AD4">
        <w:rPr>
          <w:rFonts w:ascii="Times New Roman" w:hAnsi="Times New Roman" w:cs="Times New Roman"/>
          <w:i/>
          <w:iCs/>
          <w:sz w:val="24"/>
          <w:szCs w:val="24"/>
        </w:rPr>
        <w:t>35</w:t>
      </w:r>
      <w:r w:rsidRPr="00A12AD4">
        <w:rPr>
          <w:rFonts w:ascii="Times New Roman" w:hAnsi="Times New Roman" w:cs="Times New Roman"/>
          <w:sz w:val="24"/>
          <w:szCs w:val="24"/>
        </w:rPr>
        <w:t>(5), pp.1823-1848.</w:t>
      </w:r>
    </w:p>
    <w:p w14:paraId="450A41B8"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Egitim</w:t>
      </w:r>
      <w:proofErr w:type="spellEnd"/>
      <w:r w:rsidRPr="00A12AD4">
        <w:rPr>
          <w:rFonts w:ascii="Times New Roman" w:hAnsi="Times New Roman" w:cs="Times New Roman"/>
          <w:sz w:val="24"/>
          <w:szCs w:val="24"/>
        </w:rPr>
        <w:t>, S., 2022. Challenges of adapting to organizational culture: Internationalization through inclusive leadership and mutuality. </w:t>
      </w:r>
      <w:r w:rsidRPr="00A12AD4">
        <w:rPr>
          <w:rFonts w:ascii="Times New Roman" w:hAnsi="Times New Roman" w:cs="Times New Roman"/>
          <w:i/>
          <w:iCs/>
          <w:sz w:val="24"/>
          <w:szCs w:val="24"/>
        </w:rPr>
        <w:t>Social Sciences &amp; Humanities Open</w:t>
      </w:r>
      <w:r w:rsidRPr="00A12AD4">
        <w:rPr>
          <w:rFonts w:ascii="Times New Roman" w:hAnsi="Times New Roman" w:cs="Times New Roman"/>
          <w:sz w:val="24"/>
          <w:szCs w:val="24"/>
        </w:rPr>
        <w:t>, </w:t>
      </w:r>
      <w:r w:rsidRPr="00A12AD4">
        <w:rPr>
          <w:rFonts w:ascii="Times New Roman" w:hAnsi="Times New Roman" w:cs="Times New Roman"/>
          <w:i/>
          <w:iCs/>
          <w:sz w:val="24"/>
          <w:szCs w:val="24"/>
        </w:rPr>
        <w:t>5</w:t>
      </w:r>
      <w:r w:rsidRPr="00A12AD4">
        <w:rPr>
          <w:rFonts w:ascii="Times New Roman" w:hAnsi="Times New Roman" w:cs="Times New Roman"/>
          <w:sz w:val="24"/>
          <w:szCs w:val="24"/>
        </w:rPr>
        <w:t>(1), p.100242.</w:t>
      </w:r>
    </w:p>
    <w:p w14:paraId="3588021E"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Ferede</w:t>
      </w:r>
      <w:proofErr w:type="spellEnd"/>
      <w:r w:rsidRPr="00A12AD4">
        <w:rPr>
          <w:rFonts w:ascii="Times New Roman" w:hAnsi="Times New Roman" w:cs="Times New Roman"/>
          <w:sz w:val="24"/>
          <w:szCs w:val="24"/>
        </w:rPr>
        <w:t xml:space="preserve">, W.L., </w:t>
      </w:r>
      <w:proofErr w:type="spellStart"/>
      <w:r w:rsidRPr="00A12AD4">
        <w:rPr>
          <w:rFonts w:ascii="Times New Roman" w:hAnsi="Times New Roman" w:cs="Times New Roman"/>
          <w:sz w:val="24"/>
          <w:szCs w:val="24"/>
        </w:rPr>
        <w:t>Endawoke</w:t>
      </w:r>
      <w:proofErr w:type="spellEnd"/>
      <w:r w:rsidRPr="00A12AD4">
        <w:rPr>
          <w:rFonts w:ascii="Times New Roman" w:hAnsi="Times New Roman" w:cs="Times New Roman"/>
          <w:sz w:val="24"/>
          <w:szCs w:val="24"/>
        </w:rPr>
        <w:t xml:space="preserve">, Y. and </w:t>
      </w:r>
      <w:proofErr w:type="spellStart"/>
      <w:r w:rsidRPr="00A12AD4">
        <w:rPr>
          <w:rFonts w:ascii="Times New Roman" w:hAnsi="Times New Roman" w:cs="Times New Roman"/>
          <w:sz w:val="24"/>
          <w:szCs w:val="24"/>
        </w:rPr>
        <w:t>Tessema</w:t>
      </w:r>
      <w:proofErr w:type="spellEnd"/>
      <w:r w:rsidRPr="00A12AD4">
        <w:rPr>
          <w:rFonts w:ascii="Times New Roman" w:hAnsi="Times New Roman" w:cs="Times New Roman"/>
          <w:sz w:val="24"/>
          <w:szCs w:val="24"/>
        </w:rPr>
        <w:t>, G., 2024. Effects of strategic leadership on change management: examining the mediating roles of accountability, knowledge management, and organizational culture in public organizations: a study in Central Gondar, Ethiopia. </w:t>
      </w:r>
      <w:r w:rsidRPr="00A12AD4">
        <w:rPr>
          <w:rFonts w:ascii="Times New Roman" w:hAnsi="Times New Roman" w:cs="Times New Roman"/>
          <w:i/>
          <w:iCs/>
          <w:sz w:val="24"/>
          <w:szCs w:val="24"/>
        </w:rPr>
        <w:t>Cogent Business &amp; Management</w:t>
      </w:r>
      <w:r w:rsidRPr="00A12AD4">
        <w:rPr>
          <w:rFonts w:ascii="Times New Roman" w:hAnsi="Times New Roman" w:cs="Times New Roman"/>
          <w:sz w:val="24"/>
          <w:szCs w:val="24"/>
        </w:rPr>
        <w:t>, </w:t>
      </w:r>
      <w:r w:rsidRPr="00A12AD4">
        <w:rPr>
          <w:rFonts w:ascii="Times New Roman" w:hAnsi="Times New Roman" w:cs="Times New Roman"/>
          <w:i/>
          <w:iCs/>
          <w:sz w:val="24"/>
          <w:szCs w:val="24"/>
        </w:rPr>
        <w:t>11</w:t>
      </w:r>
      <w:r w:rsidRPr="00A12AD4">
        <w:rPr>
          <w:rFonts w:ascii="Times New Roman" w:hAnsi="Times New Roman" w:cs="Times New Roman"/>
          <w:sz w:val="24"/>
          <w:szCs w:val="24"/>
        </w:rPr>
        <w:t>(1), p.2416613.</w:t>
      </w:r>
    </w:p>
    <w:p w14:paraId="3DC5FD4F" w14:textId="77777777" w:rsidR="00A12AD4" w:rsidRPr="00A12AD4" w:rsidRDefault="00A12AD4" w:rsidP="00A12AD4">
      <w:pPr>
        <w:spacing w:line="360" w:lineRule="auto"/>
        <w:jc w:val="both"/>
        <w:rPr>
          <w:rFonts w:ascii="Times New Roman" w:hAnsi="Times New Roman" w:cs="Times New Roman"/>
          <w:sz w:val="24"/>
          <w:szCs w:val="24"/>
        </w:rPr>
      </w:pPr>
      <w:r w:rsidRPr="00A12AD4">
        <w:rPr>
          <w:rFonts w:ascii="Times New Roman" w:hAnsi="Times New Roman" w:cs="Times New Roman"/>
          <w:sz w:val="24"/>
          <w:szCs w:val="24"/>
        </w:rPr>
        <w:t>Kim, J. and Jung, H.S., 2022. The effect of employee competency and organizational culture on employees’ perceived stress for better workplace. </w:t>
      </w:r>
      <w:r w:rsidRPr="00A12AD4">
        <w:rPr>
          <w:rFonts w:ascii="Times New Roman" w:hAnsi="Times New Roman" w:cs="Times New Roman"/>
          <w:i/>
          <w:iCs/>
          <w:sz w:val="24"/>
          <w:szCs w:val="24"/>
        </w:rPr>
        <w:t>International journal of environmental research and public health</w:t>
      </w:r>
      <w:r w:rsidRPr="00A12AD4">
        <w:rPr>
          <w:rFonts w:ascii="Times New Roman" w:hAnsi="Times New Roman" w:cs="Times New Roman"/>
          <w:sz w:val="24"/>
          <w:szCs w:val="24"/>
        </w:rPr>
        <w:t>, </w:t>
      </w:r>
      <w:r w:rsidRPr="00A12AD4">
        <w:rPr>
          <w:rFonts w:ascii="Times New Roman" w:hAnsi="Times New Roman" w:cs="Times New Roman"/>
          <w:i/>
          <w:iCs/>
          <w:sz w:val="24"/>
          <w:szCs w:val="24"/>
        </w:rPr>
        <w:t>19</w:t>
      </w:r>
      <w:r w:rsidRPr="00A12AD4">
        <w:rPr>
          <w:rFonts w:ascii="Times New Roman" w:hAnsi="Times New Roman" w:cs="Times New Roman"/>
          <w:sz w:val="24"/>
          <w:szCs w:val="24"/>
        </w:rPr>
        <w:t>(8), p.4428.</w:t>
      </w:r>
    </w:p>
    <w:p w14:paraId="6F939351" w14:textId="77777777" w:rsidR="00A12AD4" w:rsidRPr="00A12AD4" w:rsidRDefault="00A12AD4" w:rsidP="00A12AD4">
      <w:pPr>
        <w:spacing w:line="360" w:lineRule="auto"/>
        <w:jc w:val="both"/>
        <w:rPr>
          <w:rFonts w:ascii="Times New Roman" w:hAnsi="Times New Roman" w:cs="Times New Roman"/>
          <w:sz w:val="24"/>
          <w:szCs w:val="24"/>
        </w:rPr>
      </w:pPr>
      <w:r w:rsidRPr="00A12AD4">
        <w:rPr>
          <w:rFonts w:ascii="Times New Roman" w:hAnsi="Times New Roman" w:cs="Times New Roman"/>
          <w:sz w:val="24"/>
          <w:szCs w:val="24"/>
        </w:rPr>
        <w:t xml:space="preserve">Miller, E., Wilding, R., Baker, S., Caldwell, G.A., Neves, B.B. and </w:t>
      </w:r>
      <w:proofErr w:type="spellStart"/>
      <w:r w:rsidRPr="00A12AD4">
        <w:rPr>
          <w:rFonts w:ascii="Times New Roman" w:hAnsi="Times New Roman" w:cs="Times New Roman"/>
          <w:sz w:val="24"/>
          <w:szCs w:val="24"/>
        </w:rPr>
        <w:t>Waycott</w:t>
      </w:r>
      <w:proofErr w:type="spellEnd"/>
      <w:r w:rsidRPr="00A12AD4">
        <w:rPr>
          <w:rFonts w:ascii="Times New Roman" w:hAnsi="Times New Roman" w:cs="Times New Roman"/>
          <w:sz w:val="24"/>
          <w:szCs w:val="24"/>
        </w:rPr>
        <w:t>, J., 2024. Transforming aged care with virtual reality: How organisational culture impacts technology adoption and sustained uptake. </w:t>
      </w:r>
      <w:r w:rsidRPr="00A12AD4">
        <w:rPr>
          <w:rFonts w:ascii="Times New Roman" w:hAnsi="Times New Roman" w:cs="Times New Roman"/>
          <w:i/>
          <w:iCs/>
          <w:sz w:val="24"/>
          <w:szCs w:val="24"/>
        </w:rPr>
        <w:t>Australasian Journal on Ageing</w:t>
      </w:r>
      <w:r w:rsidRPr="00A12AD4">
        <w:rPr>
          <w:rFonts w:ascii="Times New Roman" w:hAnsi="Times New Roman" w:cs="Times New Roman"/>
          <w:sz w:val="24"/>
          <w:szCs w:val="24"/>
        </w:rPr>
        <w:t>, </w:t>
      </w:r>
      <w:r w:rsidRPr="00A12AD4">
        <w:rPr>
          <w:rFonts w:ascii="Times New Roman" w:hAnsi="Times New Roman" w:cs="Times New Roman"/>
          <w:i/>
          <w:iCs/>
          <w:sz w:val="24"/>
          <w:szCs w:val="24"/>
        </w:rPr>
        <w:t>43</w:t>
      </w:r>
      <w:r w:rsidRPr="00A12AD4">
        <w:rPr>
          <w:rFonts w:ascii="Times New Roman" w:hAnsi="Times New Roman" w:cs="Times New Roman"/>
          <w:sz w:val="24"/>
          <w:szCs w:val="24"/>
        </w:rPr>
        <w:t>(1), pp.183-190.</w:t>
      </w:r>
    </w:p>
    <w:p w14:paraId="0B877F8B"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Muadzah</w:t>
      </w:r>
      <w:proofErr w:type="spellEnd"/>
      <w:r w:rsidRPr="00A12AD4">
        <w:rPr>
          <w:rFonts w:ascii="Times New Roman" w:hAnsi="Times New Roman" w:cs="Times New Roman"/>
          <w:sz w:val="24"/>
          <w:szCs w:val="24"/>
        </w:rPr>
        <w:t xml:space="preserve">, S. and </w:t>
      </w:r>
      <w:proofErr w:type="spellStart"/>
      <w:r w:rsidRPr="00A12AD4">
        <w:rPr>
          <w:rFonts w:ascii="Times New Roman" w:hAnsi="Times New Roman" w:cs="Times New Roman"/>
          <w:sz w:val="24"/>
          <w:szCs w:val="24"/>
        </w:rPr>
        <w:t>Suryanto</w:t>
      </w:r>
      <w:proofErr w:type="spellEnd"/>
      <w:r w:rsidRPr="00A12AD4">
        <w:rPr>
          <w:rFonts w:ascii="Times New Roman" w:hAnsi="Times New Roman" w:cs="Times New Roman"/>
          <w:sz w:val="24"/>
          <w:szCs w:val="24"/>
        </w:rPr>
        <w:t>, S., 2024. Organizational culture and resilience: Systematic literature review. </w:t>
      </w:r>
      <w:proofErr w:type="spellStart"/>
      <w:r w:rsidRPr="00A12AD4">
        <w:rPr>
          <w:rFonts w:ascii="Times New Roman" w:hAnsi="Times New Roman" w:cs="Times New Roman"/>
          <w:i/>
          <w:iCs/>
          <w:sz w:val="24"/>
          <w:szCs w:val="24"/>
        </w:rPr>
        <w:t>Jurnal</w:t>
      </w:r>
      <w:proofErr w:type="spellEnd"/>
      <w:r w:rsidRPr="00A12AD4">
        <w:rPr>
          <w:rFonts w:ascii="Times New Roman" w:hAnsi="Times New Roman" w:cs="Times New Roman"/>
          <w:i/>
          <w:iCs/>
          <w:sz w:val="24"/>
          <w:szCs w:val="24"/>
        </w:rPr>
        <w:t xml:space="preserve"> </w:t>
      </w:r>
      <w:proofErr w:type="spellStart"/>
      <w:r w:rsidRPr="00A12AD4">
        <w:rPr>
          <w:rFonts w:ascii="Times New Roman" w:hAnsi="Times New Roman" w:cs="Times New Roman"/>
          <w:i/>
          <w:iCs/>
          <w:sz w:val="24"/>
          <w:szCs w:val="24"/>
        </w:rPr>
        <w:t>Ilmiah</w:t>
      </w:r>
      <w:proofErr w:type="spellEnd"/>
      <w:r w:rsidRPr="00A12AD4">
        <w:rPr>
          <w:rFonts w:ascii="Times New Roman" w:hAnsi="Times New Roman" w:cs="Times New Roman"/>
          <w:i/>
          <w:iCs/>
          <w:sz w:val="24"/>
          <w:szCs w:val="24"/>
        </w:rPr>
        <w:t xml:space="preserve"> </w:t>
      </w:r>
      <w:proofErr w:type="spellStart"/>
      <w:r w:rsidRPr="00A12AD4">
        <w:rPr>
          <w:rFonts w:ascii="Times New Roman" w:hAnsi="Times New Roman" w:cs="Times New Roman"/>
          <w:i/>
          <w:iCs/>
          <w:sz w:val="24"/>
          <w:szCs w:val="24"/>
        </w:rPr>
        <w:t>Manajemen</w:t>
      </w:r>
      <w:proofErr w:type="spellEnd"/>
      <w:r w:rsidRPr="00A12AD4">
        <w:rPr>
          <w:rFonts w:ascii="Times New Roman" w:hAnsi="Times New Roman" w:cs="Times New Roman"/>
          <w:i/>
          <w:iCs/>
          <w:sz w:val="24"/>
          <w:szCs w:val="24"/>
        </w:rPr>
        <w:t xml:space="preserve">, </w:t>
      </w:r>
      <w:proofErr w:type="spellStart"/>
      <w:r w:rsidRPr="00A12AD4">
        <w:rPr>
          <w:rFonts w:ascii="Times New Roman" w:hAnsi="Times New Roman" w:cs="Times New Roman"/>
          <w:i/>
          <w:iCs/>
          <w:sz w:val="24"/>
          <w:szCs w:val="24"/>
        </w:rPr>
        <w:t>Ekonomi</w:t>
      </w:r>
      <w:proofErr w:type="spellEnd"/>
      <w:r w:rsidRPr="00A12AD4">
        <w:rPr>
          <w:rFonts w:ascii="Times New Roman" w:hAnsi="Times New Roman" w:cs="Times New Roman"/>
          <w:i/>
          <w:iCs/>
          <w:sz w:val="24"/>
          <w:szCs w:val="24"/>
        </w:rPr>
        <w:t xml:space="preserve">, &amp; </w:t>
      </w:r>
      <w:proofErr w:type="spellStart"/>
      <w:r w:rsidRPr="00A12AD4">
        <w:rPr>
          <w:rFonts w:ascii="Times New Roman" w:hAnsi="Times New Roman" w:cs="Times New Roman"/>
          <w:i/>
          <w:iCs/>
          <w:sz w:val="24"/>
          <w:szCs w:val="24"/>
        </w:rPr>
        <w:t>Akuntansi</w:t>
      </w:r>
      <w:proofErr w:type="spellEnd"/>
      <w:r w:rsidRPr="00A12AD4">
        <w:rPr>
          <w:rFonts w:ascii="Times New Roman" w:hAnsi="Times New Roman" w:cs="Times New Roman"/>
          <w:i/>
          <w:iCs/>
          <w:sz w:val="24"/>
          <w:szCs w:val="24"/>
        </w:rPr>
        <w:t xml:space="preserve"> (MEA)</w:t>
      </w:r>
      <w:r w:rsidRPr="00A12AD4">
        <w:rPr>
          <w:rFonts w:ascii="Times New Roman" w:hAnsi="Times New Roman" w:cs="Times New Roman"/>
          <w:sz w:val="24"/>
          <w:szCs w:val="24"/>
        </w:rPr>
        <w:t>, </w:t>
      </w:r>
      <w:r w:rsidRPr="00A12AD4">
        <w:rPr>
          <w:rFonts w:ascii="Times New Roman" w:hAnsi="Times New Roman" w:cs="Times New Roman"/>
          <w:i/>
          <w:iCs/>
          <w:sz w:val="24"/>
          <w:szCs w:val="24"/>
        </w:rPr>
        <w:t>8</w:t>
      </w:r>
      <w:r w:rsidRPr="00A12AD4">
        <w:rPr>
          <w:rFonts w:ascii="Times New Roman" w:hAnsi="Times New Roman" w:cs="Times New Roman"/>
          <w:sz w:val="24"/>
          <w:szCs w:val="24"/>
        </w:rPr>
        <w:t>(2), pp.1426-1440.</w:t>
      </w:r>
    </w:p>
    <w:p w14:paraId="6834A760" w14:textId="77777777" w:rsidR="00A12AD4" w:rsidRPr="00A12AD4" w:rsidRDefault="00A12AD4" w:rsidP="00A12AD4">
      <w:pPr>
        <w:spacing w:line="360" w:lineRule="auto"/>
        <w:jc w:val="both"/>
        <w:rPr>
          <w:rFonts w:ascii="Times New Roman" w:hAnsi="Times New Roman" w:cs="Times New Roman"/>
          <w:sz w:val="24"/>
          <w:szCs w:val="24"/>
        </w:rPr>
      </w:pPr>
      <w:r w:rsidRPr="00A12AD4">
        <w:rPr>
          <w:rFonts w:ascii="Times New Roman" w:hAnsi="Times New Roman" w:cs="Times New Roman"/>
          <w:sz w:val="24"/>
          <w:szCs w:val="24"/>
        </w:rPr>
        <w:t>Mullins, L. and Christy, G. (2016). Management and Organisational Behaviour (11th ed.). Pearson Education Limited.</w:t>
      </w:r>
    </w:p>
    <w:p w14:paraId="4705EA56"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Paudel</w:t>
      </w:r>
      <w:proofErr w:type="spellEnd"/>
      <w:r w:rsidRPr="00A12AD4">
        <w:rPr>
          <w:rFonts w:ascii="Times New Roman" w:hAnsi="Times New Roman" w:cs="Times New Roman"/>
          <w:sz w:val="24"/>
          <w:szCs w:val="24"/>
        </w:rPr>
        <w:t xml:space="preserve">, R., Sherm, A. and </w:t>
      </w:r>
      <w:proofErr w:type="spellStart"/>
      <w:r w:rsidRPr="00A12AD4">
        <w:rPr>
          <w:rFonts w:ascii="Times New Roman" w:hAnsi="Times New Roman" w:cs="Times New Roman"/>
          <w:sz w:val="24"/>
          <w:szCs w:val="24"/>
        </w:rPr>
        <w:t>Linaz</w:t>
      </w:r>
      <w:proofErr w:type="spellEnd"/>
      <w:r w:rsidRPr="00A12AD4">
        <w:rPr>
          <w:rFonts w:ascii="Times New Roman" w:hAnsi="Times New Roman" w:cs="Times New Roman"/>
          <w:sz w:val="24"/>
          <w:szCs w:val="24"/>
        </w:rPr>
        <w:t>, N.M., 2026. Ethical culture dynamics in organizations: a Schein-based framework for diversity-driven competitive advantage. </w:t>
      </w:r>
      <w:proofErr w:type="spellStart"/>
      <w:r w:rsidRPr="00A12AD4">
        <w:rPr>
          <w:rFonts w:ascii="Times New Roman" w:hAnsi="Times New Roman" w:cs="Times New Roman"/>
          <w:i/>
          <w:iCs/>
          <w:sz w:val="24"/>
          <w:szCs w:val="24"/>
        </w:rPr>
        <w:t>Fórum</w:t>
      </w:r>
      <w:proofErr w:type="spellEnd"/>
      <w:r w:rsidRPr="00A12AD4">
        <w:rPr>
          <w:rFonts w:ascii="Times New Roman" w:hAnsi="Times New Roman" w:cs="Times New Roman"/>
          <w:i/>
          <w:iCs/>
          <w:sz w:val="24"/>
          <w:szCs w:val="24"/>
        </w:rPr>
        <w:t xml:space="preserve"> </w:t>
      </w:r>
      <w:proofErr w:type="spellStart"/>
      <w:r w:rsidRPr="00A12AD4">
        <w:rPr>
          <w:rFonts w:ascii="Times New Roman" w:hAnsi="Times New Roman" w:cs="Times New Roman"/>
          <w:i/>
          <w:iCs/>
          <w:sz w:val="24"/>
          <w:szCs w:val="24"/>
        </w:rPr>
        <w:t>Empresarial</w:t>
      </w:r>
      <w:proofErr w:type="spellEnd"/>
      <w:r w:rsidRPr="00A12AD4">
        <w:rPr>
          <w:rFonts w:ascii="Times New Roman" w:hAnsi="Times New Roman" w:cs="Times New Roman"/>
          <w:sz w:val="24"/>
          <w:szCs w:val="24"/>
        </w:rPr>
        <w:t>, pp.39-69.</w:t>
      </w:r>
    </w:p>
    <w:p w14:paraId="48FBC4A0"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Tadesse</w:t>
      </w:r>
      <w:proofErr w:type="spellEnd"/>
      <w:r w:rsidRPr="00A12AD4">
        <w:rPr>
          <w:rFonts w:ascii="Times New Roman" w:hAnsi="Times New Roman" w:cs="Times New Roman"/>
          <w:sz w:val="24"/>
          <w:szCs w:val="24"/>
        </w:rPr>
        <w:t xml:space="preserve"> </w:t>
      </w:r>
      <w:proofErr w:type="spellStart"/>
      <w:r w:rsidRPr="00A12AD4">
        <w:rPr>
          <w:rFonts w:ascii="Times New Roman" w:hAnsi="Times New Roman" w:cs="Times New Roman"/>
          <w:sz w:val="24"/>
          <w:szCs w:val="24"/>
        </w:rPr>
        <w:t>Bogale</w:t>
      </w:r>
      <w:proofErr w:type="spellEnd"/>
      <w:r w:rsidRPr="00A12AD4">
        <w:rPr>
          <w:rFonts w:ascii="Times New Roman" w:hAnsi="Times New Roman" w:cs="Times New Roman"/>
          <w:sz w:val="24"/>
          <w:szCs w:val="24"/>
        </w:rPr>
        <w:t xml:space="preserve">, A. and </w:t>
      </w:r>
      <w:proofErr w:type="spellStart"/>
      <w:r w:rsidRPr="00A12AD4">
        <w:rPr>
          <w:rFonts w:ascii="Times New Roman" w:hAnsi="Times New Roman" w:cs="Times New Roman"/>
          <w:sz w:val="24"/>
          <w:szCs w:val="24"/>
        </w:rPr>
        <w:t>Debela</w:t>
      </w:r>
      <w:proofErr w:type="spellEnd"/>
      <w:r w:rsidRPr="00A12AD4">
        <w:rPr>
          <w:rFonts w:ascii="Times New Roman" w:hAnsi="Times New Roman" w:cs="Times New Roman"/>
          <w:sz w:val="24"/>
          <w:szCs w:val="24"/>
        </w:rPr>
        <w:t>, K.L., 2024. Organizational culture: a systematic review. </w:t>
      </w:r>
      <w:r w:rsidRPr="00A12AD4">
        <w:rPr>
          <w:rFonts w:ascii="Times New Roman" w:hAnsi="Times New Roman" w:cs="Times New Roman"/>
          <w:i/>
          <w:iCs/>
          <w:sz w:val="24"/>
          <w:szCs w:val="24"/>
        </w:rPr>
        <w:t>Cogent Business &amp; Management</w:t>
      </w:r>
      <w:r w:rsidRPr="00A12AD4">
        <w:rPr>
          <w:rFonts w:ascii="Times New Roman" w:hAnsi="Times New Roman" w:cs="Times New Roman"/>
          <w:sz w:val="24"/>
          <w:szCs w:val="24"/>
        </w:rPr>
        <w:t>, </w:t>
      </w:r>
      <w:r w:rsidRPr="00A12AD4">
        <w:rPr>
          <w:rFonts w:ascii="Times New Roman" w:hAnsi="Times New Roman" w:cs="Times New Roman"/>
          <w:i/>
          <w:iCs/>
          <w:sz w:val="24"/>
          <w:szCs w:val="24"/>
        </w:rPr>
        <w:t>11</w:t>
      </w:r>
      <w:r w:rsidRPr="00A12AD4">
        <w:rPr>
          <w:rFonts w:ascii="Times New Roman" w:hAnsi="Times New Roman" w:cs="Times New Roman"/>
          <w:sz w:val="24"/>
          <w:szCs w:val="24"/>
        </w:rPr>
        <w:t>(1), p.2340129.</w:t>
      </w:r>
    </w:p>
    <w:p w14:paraId="7DB310BA"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Tipurić</w:t>
      </w:r>
      <w:proofErr w:type="spellEnd"/>
      <w:r w:rsidRPr="00A12AD4">
        <w:rPr>
          <w:rFonts w:ascii="Times New Roman" w:hAnsi="Times New Roman" w:cs="Times New Roman"/>
          <w:sz w:val="24"/>
          <w:szCs w:val="24"/>
        </w:rPr>
        <w:t>, D., 2022. External Adaptation. In </w:t>
      </w:r>
      <w:r w:rsidRPr="00A12AD4">
        <w:rPr>
          <w:rFonts w:ascii="Times New Roman" w:hAnsi="Times New Roman" w:cs="Times New Roman"/>
          <w:i/>
          <w:iCs/>
          <w:sz w:val="24"/>
          <w:szCs w:val="24"/>
        </w:rPr>
        <w:t>The Enactment of Strategic Leadership: A Critical Perspective</w:t>
      </w:r>
      <w:r w:rsidRPr="00A12AD4">
        <w:rPr>
          <w:rFonts w:ascii="Times New Roman" w:hAnsi="Times New Roman" w:cs="Times New Roman"/>
          <w:sz w:val="24"/>
          <w:szCs w:val="24"/>
        </w:rPr>
        <w:t> (pp. 93-120). Cham: Springer International Publishing.</w:t>
      </w:r>
    </w:p>
    <w:p w14:paraId="5995B145"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Wijethilake</w:t>
      </w:r>
      <w:proofErr w:type="spellEnd"/>
      <w:r w:rsidRPr="00A12AD4">
        <w:rPr>
          <w:rFonts w:ascii="Times New Roman" w:hAnsi="Times New Roman" w:cs="Times New Roman"/>
          <w:sz w:val="24"/>
          <w:szCs w:val="24"/>
        </w:rPr>
        <w:t xml:space="preserve">, C., </w:t>
      </w:r>
      <w:proofErr w:type="spellStart"/>
      <w:r w:rsidRPr="00A12AD4">
        <w:rPr>
          <w:rFonts w:ascii="Times New Roman" w:hAnsi="Times New Roman" w:cs="Times New Roman"/>
          <w:sz w:val="24"/>
          <w:szCs w:val="24"/>
        </w:rPr>
        <w:t>Upadhaya</w:t>
      </w:r>
      <w:proofErr w:type="spellEnd"/>
      <w:r w:rsidRPr="00A12AD4">
        <w:rPr>
          <w:rFonts w:ascii="Times New Roman" w:hAnsi="Times New Roman" w:cs="Times New Roman"/>
          <w:sz w:val="24"/>
          <w:szCs w:val="24"/>
        </w:rPr>
        <w:t>, B. and Lama, T., 2023. The role of organisational culture in organisational change towards sustainability: evidence from the garment manufacturing industry. </w:t>
      </w:r>
      <w:r w:rsidRPr="00A12AD4">
        <w:rPr>
          <w:rFonts w:ascii="Times New Roman" w:hAnsi="Times New Roman" w:cs="Times New Roman"/>
          <w:i/>
          <w:iCs/>
          <w:sz w:val="24"/>
          <w:szCs w:val="24"/>
        </w:rPr>
        <w:t>Production Planning &amp; Control</w:t>
      </w:r>
      <w:r w:rsidRPr="00A12AD4">
        <w:rPr>
          <w:rFonts w:ascii="Times New Roman" w:hAnsi="Times New Roman" w:cs="Times New Roman"/>
          <w:sz w:val="24"/>
          <w:szCs w:val="24"/>
        </w:rPr>
        <w:t>, </w:t>
      </w:r>
      <w:r w:rsidRPr="00A12AD4">
        <w:rPr>
          <w:rFonts w:ascii="Times New Roman" w:hAnsi="Times New Roman" w:cs="Times New Roman"/>
          <w:i/>
          <w:iCs/>
          <w:sz w:val="24"/>
          <w:szCs w:val="24"/>
        </w:rPr>
        <w:t>34</w:t>
      </w:r>
      <w:r w:rsidRPr="00A12AD4">
        <w:rPr>
          <w:rFonts w:ascii="Times New Roman" w:hAnsi="Times New Roman" w:cs="Times New Roman"/>
          <w:sz w:val="24"/>
          <w:szCs w:val="24"/>
        </w:rPr>
        <w:t>(3), pp.275-294.</w:t>
      </w:r>
    </w:p>
    <w:p w14:paraId="5EBE8E17" w14:textId="77777777" w:rsidR="00A12AD4" w:rsidRPr="00A12AD4" w:rsidRDefault="00A12AD4" w:rsidP="00A12AD4">
      <w:pPr>
        <w:spacing w:line="360" w:lineRule="auto"/>
        <w:jc w:val="both"/>
        <w:rPr>
          <w:rFonts w:ascii="Times New Roman" w:hAnsi="Times New Roman" w:cs="Times New Roman"/>
          <w:sz w:val="24"/>
          <w:szCs w:val="24"/>
        </w:rPr>
      </w:pPr>
      <w:proofErr w:type="spellStart"/>
      <w:r w:rsidRPr="00A12AD4">
        <w:rPr>
          <w:rFonts w:ascii="Times New Roman" w:hAnsi="Times New Roman" w:cs="Times New Roman"/>
          <w:sz w:val="24"/>
          <w:szCs w:val="24"/>
        </w:rPr>
        <w:t>Yılmaz</w:t>
      </w:r>
      <w:proofErr w:type="spellEnd"/>
      <w:r w:rsidRPr="00A12AD4">
        <w:rPr>
          <w:rFonts w:ascii="Times New Roman" w:hAnsi="Times New Roman" w:cs="Times New Roman"/>
          <w:sz w:val="24"/>
          <w:szCs w:val="24"/>
        </w:rPr>
        <w:t>, R., 2022. Evaluation of organizational ethics in terms of businesses: The case of Virgin Atlantic Airways and British Airways. </w:t>
      </w:r>
      <w:r w:rsidRPr="00A12AD4">
        <w:rPr>
          <w:rFonts w:ascii="Times New Roman" w:hAnsi="Times New Roman" w:cs="Times New Roman"/>
          <w:i/>
          <w:iCs/>
          <w:sz w:val="24"/>
          <w:szCs w:val="24"/>
        </w:rPr>
        <w:t>International Journal of Aeronautics and Astronautics</w:t>
      </w:r>
      <w:r w:rsidRPr="00A12AD4">
        <w:rPr>
          <w:rFonts w:ascii="Times New Roman" w:hAnsi="Times New Roman" w:cs="Times New Roman"/>
          <w:sz w:val="24"/>
          <w:szCs w:val="24"/>
        </w:rPr>
        <w:t>, </w:t>
      </w:r>
      <w:r w:rsidRPr="00A12AD4">
        <w:rPr>
          <w:rFonts w:ascii="Times New Roman" w:hAnsi="Times New Roman" w:cs="Times New Roman"/>
          <w:i/>
          <w:iCs/>
          <w:sz w:val="24"/>
          <w:szCs w:val="24"/>
        </w:rPr>
        <w:t>3</w:t>
      </w:r>
      <w:r w:rsidRPr="00A12AD4">
        <w:rPr>
          <w:rFonts w:ascii="Times New Roman" w:hAnsi="Times New Roman" w:cs="Times New Roman"/>
          <w:sz w:val="24"/>
          <w:szCs w:val="24"/>
        </w:rPr>
        <w:t>(2), pp.98-109.</w:t>
      </w:r>
    </w:p>
    <w:sectPr w:rsidR="00A12AD4" w:rsidRPr="00A12AD4" w:rsidSect="009E7874">
      <w:foot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231CA0" w14:textId="77777777" w:rsidR="00036264" w:rsidRDefault="00036264" w:rsidP="004F0CB8">
      <w:pPr>
        <w:spacing w:after="0" w:line="240" w:lineRule="auto"/>
      </w:pPr>
      <w:r>
        <w:separator/>
      </w:r>
    </w:p>
  </w:endnote>
  <w:endnote w:type="continuationSeparator" w:id="0">
    <w:p w14:paraId="1690E579" w14:textId="77777777" w:rsidR="00036264" w:rsidRDefault="00036264" w:rsidP="004F0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2396467"/>
      <w:docPartObj>
        <w:docPartGallery w:val="Page Numbers (Bottom of Page)"/>
        <w:docPartUnique/>
      </w:docPartObj>
    </w:sdtPr>
    <w:sdtEndPr>
      <w:rPr>
        <w:rFonts w:ascii="Times New Roman" w:hAnsi="Times New Roman" w:cs="Times New Roman"/>
        <w:noProof/>
        <w:sz w:val="20"/>
        <w:szCs w:val="20"/>
      </w:rPr>
    </w:sdtEndPr>
    <w:sdtContent>
      <w:p w14:paraId="20DB2993" w14:textId="528EC091" w:rsidR="004F0CB8" w:rsidRPr="004F0CB8" w:rsidRDefault="004F0CB8">
        <w:pPr>
          <w:pStyle w:val="Footer"/>
          <w:jc w:val="right"/>
          <w:rPr>
            <w:rFonts w:ascii="Times New Roman" w:hAnsi="Times New Roman" w:cs="Times New Roman"/>
            <w:sz w:val="20"/>
            <w:szCs w:val="20"/>
          </w:rPr>
        </w:pPr>
        <w:r w:rsidRPr="004F0CB8">
          <w:rPr>
            <w:rFonts w:ascii="Times New Roman" w:hAnsi="Times New Roman" w:cs="Times New Roman"/>
            <w:sz w:val="20"/>
            <w:szCs w:val="20"/>
          </w:rPr>
          <w:fldChar w:fldCharType="begin"/>
        </w:r>
        <w:r w:rsidRPr="004F0CB8">
          <w:rPr>
            <w:rFonts w:ascii="Times New Roman" w:hAnsi="Times New Roman" w:cs="Times New Roman"/>
            <w:sz w:val="20"/>
            <w:szCs w:val="20"/>
          </w:rPr>
          <w:instrText xml:space="preserve"> PAGE   \* MERGEFORMAT </w:instrText>
        </w:r>
        <w:r w:rsidRPr="004F0CB8">
          <w:rPr>
            <w:rFonts w:ascii="Times New Roman" w:hAnsi="Times New Roman" w:cs="Times New Roman"/>
            <w:sz w:val="20"/>
            <w:szCs w:val="20"/>
          </w:rPr>
          <w:fldChar w:fldCharType="separate"/>
        </w:r>
        <w:r w:rsidRPr="004F0CB8">
          <w:rPr>
            <w:rFonts w:ascii="Times New Roman" w:hAnsi="Times New Roman" w:cs="Times New Roman"/>
            <w:noProof/>
            <w:sz w:val="20"/>
            <w:szCs w:val="20"/>
          </w:rPr>
          <w:t>2</w:t>
        </w:r>
        <w:r w:rsidRPr="004F0CB8">
          <w:rPr>
            <w:rFonts w:ascii="Times New Roman" w:hAnsi="Times New Roman" w:cs="Times New Roman"/>
            <w:noProof/>
            <w:sz w:val="20"/>
            <w:szCs w:val="20"/>
          </w:rPr>
          <w:fldChar w:fldCharType="end"/>
        </w:r>
      </w:p>
    </w:sdtContent>
  </w:sdt>
  <w:p w14:paraId="2529B2A3" w14:textId="77777777" w:rsidR="004F0CB8" w:rsidRDefault="004F0C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051441"/>
      <w:docPartObj>
        <w:docPartGallery w:val="Page Numbers (Bottom of Page)"/>
        <w:docPartUnique/>
      </w:docPartObj>
    </w:sdtPr>
    <w:sdtEndPr>
      <w:rPr>
        <w:noProof/>
      </w:rPr>
    </w:sdtEndPr>
    <w:sdtContent>
      <w:p w14:paraId="72A38272" w14:textId="238E11F1" w:rsidR="00961DB2" w:rsidRDefault="00961D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F8FFC" w14:textId="77777777" w:rsidR="00961DB2" w:rsidRDefault="00961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A2956" w14:textId="77777777" w:rsidR="00036264" w:rsidRDefault="00036264" w:rsidP="004F0CB8">
      <w:pPr>
        <w:spacing w:after="0" w:line="240" w:lineRule="auto"/>
      </w:pPr>
      <w:r>
        <w:separator/>
      </w:r>
    </w:p>
  </w:footnote>
  <w:footnote w:type="continuationSeparator" w:id="0">
    <w:p w14:paraId="6308DDC5" w14:textId="77777777" w:rsidR="00036264" w:rsidRDefault="00036264" w:rsidP="004F0C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302"/>
    <w:rsid w:val="00015BE8"/>
    <w:rsid w:val="000212C2"/>
    <w:rsid w:val="00036264"/>
    <w:rsid w:val="0005324B"/>
    <w:rsid w:val="00070FDC"/>
    <w:rsid w:val="00081D35"/>
    <w:rsid w:val="00086281"/>
    <w:rsid w:val="00094EC9"/>
    <w:rsid w:val="000C30E7"/>
    <w:rsid w:val="000D4771"/>
    <w:rsid w:val="00115C85"/>
    <w:rsid w:val="001277CF"/>
    <w:rsid w:val="00130359"/>
    <w:rsid w:val="00140582"/>
    <w:rsid w:val="00150A4A"/>
    <w:rsid w:val="00156DC2"/>
    <w:rsid w:val="0016371A"/>
    <w:rsid w:val="00187D5C"/>
    <w:rsid w:val="001B1ABB"/>
    <w:rsid w:val="001B3C72"/>
    <w:rsid w:val="001D2561"/>
    <w:rsid w:val="001F768C"/>
    <w:rsid w:val="00206148"/>
    <w:rsid w:val="0021460B"/>
    <w:rsid w:val="00227F0A"/>
    <w:rsid w:val="00262EDE"/>
    <w:rsid w:val="00280956"/>
    <w:rsid w:val="00292572"/>
    <w:rsid w:val="00312BFB"/>
    <w:rsid w:val="00315FBE"/>
    <w:rsid w:val="003541A4"/>
    <w:rsid w:val="00357460"/>
    <w:rsid w:val="00382AFB"/>
    <w:rsid w:val="00386124"/>
    <w:rsid w:val="0039250D"/>
    <w:rsid w:val="00397690"/>
    <w:rsid w:val="003C1710"/>
    <w:rsid w:val="003D1B5A"/>
    <w:rsid w:val="003D7F0A"/>
    <w:rsid w:val="003F2302"/>
    <w:rsid w:val="004078E9"/>
    <w:rsid w:val="00422983"/>
    <w:rsid w:val="00430E05"/>
    <w:rsid w:val="0043505B"/>
    <w:rsid w:val="004424C5"/>
    <w:rsid w:val="00494B84"/>
    <w:rsid w:val="00495ED9"/>
    <w:rsid w:val="004D2FB0"/>
    <w:rsid w:val="004E642E"/>
    <w:rsid w:val="004F0CB8"/>
    <w:rsid w:val="00500A17"/>
    <w:rsid w:val="00504847"/>
    <w:rsid w:val="005259CB"/>
    <w:rsid w:val="00530143"/>
    <w:rsid w:val="005342AF"/>
    <w:rsid w:val="00537AD2"/>
    <w:rsid w:val="0055461F"/>
    <w:rsid w:val="00562987"/>
    <w:rsid w:val="00594141"/>
    <w:rsid w:val="005B31BF"/>
    <w:rsid w:val="005C0DEA"/>
    <w:rsid w:val="005C7E55"/>
    <w:rsid w:val="005F5E38"/>
    <w:rsid w:val="00610920"/>
    <w:rsid w:val="00612C3E"/>
    <w:rsid w:val="006A3C53"/>
    <w:rsid w:val="006C16C1"/>
    <w:rsid w:val="006D202D"/>
    <w:rsid w:val="006D3AE9"/>
    <w:rsid w:val="006F6A2E"/>
    <w:rsid w:val="00713C63"/>
    <w:rsid w:val="007300BE"/>
    <w:rsid w:val="007845EB"/>
    <w:rsid w:val="007A2822"/>
    <w:rsid w:val="007A4F2C"/>
    <w:rsid w:val="007B0676"/>
    <w:rsid w:val="007B1B04"/>
    <w:rsid w:val="007C3F64"/>
    <w:rsid w:val="007D4043"/>
    <w:rsid w:val="007E74AF"/>
    <w:rsid w:val="007F513D"/>
    <w:rsid w:val="00802AE6"/>
    <w:rsid w:val="00804530"/>
    <w:rsid w:val="00826E73"/>
    <w:rsid w:val="008339C7"/>
    <w:rsid w:val="0083466F"/>
    <w:rsid w:val="00852DDF"/>
    <w:rsid w:val="00865703"/>
    <w:rsid w:val="0087673A"/>
    <w:rsid w:val="008A2C12"/>
    <w:rsid w:val="008B411E"/>
    <w:rsid w:val="008B515E"/>
    <w:rsid w:val="008B6BFD"/>
    <w:rsid w:val="008C77B3"/>
    <w:rsid w:val="009110D8"/>
    <w:rsid w:val="009136C4"/>
    <w:rsid w:val="00947381"/>
    <w:rsid w:val="00957C7E"/>
    <w:rsid w:val="00961DB2"/>
    <w:rsid w:val="009D05E5"/>
    <w:rsid w:val="009E0377"/>
    <w:rsid w:val="009E11F6"/>
    <w:rsid w:val="009E274B"/>
    <w:rsid w:val="009E7874"/>
    <w:rsid w:val="00A12AD4"/>
    <w:rsid w:val="00A14795"/>
    <w:rsid w:val="00A262C6"/>
    <w:rsid w:val="00A319D4"/>
    <w:rsid w:val="00A32A25"/>
    <w:rsid w:val="00A35EE8"/>
    <w:rsid w:val="00A43549"/>
    <w:rsid w:val="00A669A1"/>
    <w:rsid w:val="00A76A18"/>
    <w:rsid w:val="00AA3A0E"/>
    <w:rsid w:val="00AD2496"/>
    <w:rsid w:val="00AE4389"/>
    <w:rsid w:val="00AF0FAB"/>
    <w:rsid w:val="00AF3D5E"/>
    <w:rsid w:val="00AF42AE"/>
    <w:rsid w:val="00B25E64"/>
    <w:rsid w:val="00B41136"/>
    <w:rsid w:val="00B83D70"/>
    <w:rsid w:val="00BA2ADF"/>
    <w:rsid w:val="00BC1382"/>
    <w:rsid w:val="00BD39AC"/>
    <w:rsid w:val="00C276FD"/>
    <w:rsid w:val="00C57C79"/>
    <w:rsid w:val="00C656B3"/>
    <w:rsid w:val="00C72304"/>
    <w:rsid w:val="00C92E46"/>
    <w:rsid w:val="00CA688D"/>
    <w:rsid w:val="00CB60DB"/>
    <w:rsid w:val="00CE7E35"/>
    <w:rsid w:val="00CF4FBC"/>
    <w:rsid w:val="00D10EA8"/>
    <w:rsid w:val="00D20961"/>
    <w:rsid w:val="00D501BD"/>
    <w:rsid w:val="00D647FD"/>
    <w:rsid w:val="00DB611F"/>
    <w:rsid w:val="00DC035F"/>
    <w:rsid w:val="00E02992"/>
    <w:rsid w:val="00E07453"/>
    <w:rsid w:val="00E2348E"/>
    <w:rsid w:val="00E3688B"/>
    <w:rsid w:val="00E930F6"/>
    <w:rsid w:val="00EB7996"/>
    <w:rsid w:val="00EC1C40"/>
    <w:rsid w:val="00EC5F48"/>
    <w:rsid w:val="00ED6088"/>
    <w:rsid w:val="00EE0A12"/>
    <w:rsid w:val="00EE1FA0"/>
    <w:rsid w:val="00EF255C"/>
    <w:rsid w:val="00F123EF"/>
    <w:rsid w:val="00F329E5"/>
    <w:rsid w:val="00F430CB"/>
    <w:rsid w:val="00F73CA6"/>
    <w:rsid w:val="00F936BA"/>
    <w:rsid w:val="00FB359E"/>
    <w:rsid w:val="00FB37E7"/>
    <w:rsid w:val="00FC10FC"/>
    <w:rsid w:val="00FC30FA"/>
    <w:rsid w:val="00FD1A38"/>
    <w:rsid w:val="00FF7F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D7457"/>
  <w15:chartTrackingRefBased/>
  <w15:docId w15:val="{DE342A93-A5DA-4234-B4F7-713E20ABD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C10FC"/>
    <w:pPr>
      <w:keepNext/>
      <w:keepLines/>
      <w:spacing w:before="360" w:after="80" w:line="36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EB7996"/>
    <w:pPr>
      <w:keepNext/>
      <w:keepLines/>
      <w:spacing w:before="160" w:after="80" w:line="360" w:lineRule="auto"/>
      <w:jc w:val="both"/>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500A17"/>
    <w:pPr>
      <w:keepNext/>
      <w:keepLines/>
      <w:spacing w:before="160" w:after="80" w:line="360" w:lineRule="auto"/>
      <w:jc w:val="both"/>
      <w:outlineLvl w:val="2"/>
    </w:pPr>
    <w:rPr>
      <w:rFonts w:eastAsiaTheme="majorEastAsia" w:cstheme="majorBidi"/>
      <w:b/>
      <w:color w:val="000000" w:themeColor="text1"/>
      <w:szCs w:val="28"/>
    </w:rPr>
  </w:style>
  <w:style w:type="paragraph" w:styleId="Heading4">
    <w:name w:val="heading 4"/>
    <w:basedOn w:val="Normal"/>
    <w:next w:val="Normal"/>
    <w:link w:val="Heading4Char"/>
    <w:autoRedefine/>
    <w:uiPriority w:val="9"/>
    <w:unhideWhenUsed/>
    <w:qFormat/>
    <w:rsid w:val="00386124"/>
    <w:pPr>
      <w:keepNext/>
      <w:spacing w:before="240" w:after="60" w:line="360" w:lineRule="auto"/>
      <w:jc w:val="center"/>
      <w:outlineLvl w:val="3"/>
    </w:pPr>
    <w:rPr>
      <w:rFonts w:ascii="Times New Roman" w:eastAsiaTheme="minorEastAsia" w:hAnsi="Times New Roman"/>
      <w:b/>
      <w:bCs/>
      <w:color w:val="000000" w:themeColor="text1"/>
      <w:sz w:val="24"/>
      <w:szCs w:val="28"/>
    </w:rPr>
  </w:style>
  <w:style w:type="paragraph" w:styleId="Heading5">
    <w:name w:val="heading 5"/>
    <w:basedOn w:val="Normal"/>
    <w:next w:val="Normal"/>
    <w:link w:val="Heading5Char"/>
    <w:uiPriority w:val="9"/>
    <w:semiHidden/>
    <w:unhideWhenUsed/>
    <w:qFormat/>
    <w:rsid w:val="003F23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23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3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3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3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00A17"/>
    <w:rPr>
      <w:rFonts w:eastAsiaTheme="majorEastAsia" w:cstheme="majorBidi"/>
      <w:b/>
      <w:color w:val="000000" w:themeColor="text1"/>
      <w:szCs w:val="28"/>
    </w:rPr>
  </w:style>
  <w:style w:type="character" w:customStyle="1" w:styleId="Heading1Char">
    <w:name w:val="Heading 1 Char"/>
    <w:basedOn w:val="DefaultParagraphFont"/>
    <w:link w:val="Heading1"/>
    <w:uiPriority w:val="9"/>
    <w:rsid w:val="00FC10FC"/>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EB7996"/>
    <w:rPr>
      <w:rFonts w:ascii="Times New Roman" w:eastAsiaTheme="majorEastAsia" w:hAnsi="Times New Roman" w:cstheme="majorBidi"/>
      <w:b/>
      <w:color w:val="000000" w:themeColor="text1"/>
      <w:szCs w:val="32"/>
    </w:rPr>
  </w:style>
  <w:style w:type="character" w:customStyle="1" w:styleId="Heading4Char">
    <w:name w:val="Heading 4 Char"/>
    <w:basedOn w:val="DefaultParagraphFont"/>
    <w:link w:val="Heading4"/>
    <w:uiPriority w:val="9"/>
    <w:rsid w:val="00386124"/>
    <w:rPr>
      <w:rFonts w:ascii="Times New Roman" w:eastAsiaTheme="minorEastAsia" w:hAnsi="Times New Roman"/>
      <w:b/>
      <w:bCs/>
      <w:color w:val="000000" w:themeColor="text1"/>
      <w:sz w:val="24"/>
      <w:szCs w:val="28"/>
    </w:rPr>
  </w:style>
  <w:style w:type="character" w:customStyle="1" w:styleId="Heading5Char">
    <w:name w:val="Heading 5 Char"/>
    <w:basedOn w:val="DefaultParagraphFont"/>
    <w:link w:val="Heading5"/>
    <w:uiPriority w:val="9"/>
    <w:semiHidden/>
    <w:rsid w:val="003F23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23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3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3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302"/>
    <w:rPr>
      <w:rFonts w:eastAsiaTheme="majorEastAsia" w:cstheme="majorBidi"/>
      <w:color w:val="272727" w:themeColor="text1" w:themeTint="D8"/>
    </w:rPr>
  </w:style>
  <w:style w:type="paragraph" w:styleId="Title">
    <w:name w:val="Title"/>
    <w:basedOn w:val="Normal"/>
    <w:next w:val="Normal"/>
    <w:link w:val="TitleChar"/>
    <w:uiPriority w:val="10"/>
    <w:qFormat/>
    <w:rsid w:val="003F23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3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3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3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302"/>
    <w:pPr>
      <w:spacing w:before="160"/>
      <w:jc w:val="center"/>
    </w:pPr>
    <w:rPr>
      <w:i/>
      <w:iCs/>
      <w:color w:val="404040" w:themeColor="text1" w:themeTint="BF"/>
    </w:rPr>
  </w:style>
  <w:style w:type="character" w:customStyle="1" w:styleId="QuoteChar">
    <w:name w:val="Quote Char"/>
    <w:basedOn w:val="DefaultParagraphFont"/>
    <w:link w:val="Quote"/>
    <w:uiPriority w:val="29"/>
    <w:rsid w:val="003F2302"/>
    <w:rPr>
      <w:i/>
      <w:iCs/>
      <w:color w:val="404040" w:themeColor="text1" w:themeTint="BF"/>
    </w:rPr>
  </w:style>
  <w:style w:type="paragraph" w:styleId="ListParagraph">
    <w:name w:val="List Paragraph"/>
    <w:basedOn w:val="Normal"/>
    <w:uiPriority w:val="34"/>
    <w:qFormat/>
    <w:rsid w:val="003F2302"/>
    <w:pPr>
      <w:ind w:left="720"/>
      <w:contextualSpacing/>
    </w:pPr>
  </w:style>
  <w:style w:type="character" w:styleId="IntenseEmphasis">
    <w:name w:val="Intense Emphasis"/>
    <w:basedOn w:val="DefaultParagraphFont"/>
    <w:uiPriority w:val="21"/>
    <w:qFormat/>
    <w:rsid w:val="003F2302"/>
    <w:rPr>
      <w:i/>
      <w:iCs/>
      <w:color w:val="2F5496" w:themeColor="accent1" w:themeShade="BF"/>
    </w:rPr>
  </w:style>
  <w:style w:type="paragraph" w:styleId="IntenseQuote">
    <w:name w:val="Intense Quote"/>
    <w:basedOn w:val="Normal"/>
    <w:next w:val="Normal"/>
    <w:link w:val="IntenseQuoteChar"/>
    <w:uiPriority w:val="30"/>
    <w:qFormat/>
    <w:rsid w:val="003F23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2302"/>
    <w:rPr>
      <w:i/>
      <w:iCs/>
      <w:color w:val="2F5496" w:themeColor="accent1" w:themeShade="BF"/>
    </w:rPr>
  </w:style>
  <w:style w:type="character" w:styleId="IntenseReference">
    <w:name w:val="Intense Reference"/>
    <w:basedOn w:val="DefaultParagraphFont"/>
    <w:uiPriority w:val="32"/>
    <w:qFormat/>
    <w:rsid w:val="003F2302"/>
    <w:rPr>
      <w:b/>
      <w:bCs/>
      <w:smallCaps/>
      <w:color w:val="2F5496" w:themeColor="accent1" w:themeShade="BF"/>
      <w:spacing w:val="5"/>
    </w:rPr>
  </w:style>
  <w:style w:type="paragraph" w:styleId="Header">
    <w:name w:val="header"/>
    <w:basedOn w:val="Normal"/>
    <w:link w:val="HeaderChar"/>
    <w:uiPriority w:val="99"/>
    <w:unhideWhenUsed/>
    <w:rsid w:val="004F0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CB8"/>
  </w:style>
  <w:style w:type="paragraph" w:styleId="Footer">
    <w:name w:val="footer"/>
    <w:basedOn w:val="Normal"/>
    <w:link w:val="FooterChar"/>
    <w:uiPriority w:val="99"/>
    <w:unhideWhenUsed/>
    <w:rsid w:val="004F0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CB8"/>
  </w:style>
  <w:style w:type="paragraph" w:styleId="TOCHeading">
    <w:name w:val="TOC Heading"/>
    <w:basedOn w:val="Heading1"/>
    <w:next w:val="Normal"/>
    <w:uiPriority w:val="39"/>
    <w:unhideWhenUsed/>
    <w:qFormat/>
    <w:rsid w:val="007D4043"/>
    <w:pPr>
      <w:spacing w:before="240" w:after="0" w:line="259" w:lineRule="auto"/>
      <w:jc w:val="left"/>
      <w:outlineLvl w:val="9"/>
    </w:pPr>
    <w:rPr>
      <w:rFonts w:asciiTheme="majorHAnsi" w:hAnsiTheme="majorHAns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7D4043"/>
    <w:pPr>
      <w:spacing w:after="100"/>
    </w:pPr>
  </w:style>
  <w:style w:type="character" w:styleId="Hyperlink">
    <w:name w:val="Hyperlink"/>
    <w:basedOn w:val="DefaultParagraphFont"/>
    <w:uiPriority w:val="99"/>
    <w:unhideWhenUsed/>
    <w:rsid w:val="007D40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C2D85-7EBF-4B1A-ABA3-A4859E61C4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4143</Words>
  <Characters>23616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Gosia Znaniecka</cp:lastModifiedBy>
  <cp:revision>2</cp:revision>
  <dcterms:created xsi:type="dcterms:W3CDTF">2026-08-07T16:29:00Z</dcterms:created>
  <dcterms:modified xsi:type="dcterms:W3CDTF">2026-08-07T16:29:00Z</dcterms:modified>
</cp:coreProperties>
</file>