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2AC2" w:rsidRDefault="00EF2741" w:rsidP="00B36C40">
      <w:pPr>
        <w:jc w:val="center"/>
        <w:rPr>
          <w:rFonts w:ascii="Tahoma" w:hAnsi="Tahoma" w:cs="Tahoma"/>
          <w:b/>
          <w:sz w:val="24"/>
          <w:szCs w:val="24"/>
          <w:u w:val="single"/>
        </w:rPr>
      </w:pPr>
      <w:r>
        <w:rPr>
          <w:rFonts w:ascii="Tahoma" w:hAnsi="Tahoma" w:cs="Tahoma"/>
          <w:b/>
          <w:sz w:val="24"/>
          <w:szCs w:val="24"/>
          <w:u w:val="single"/>
        </w:rPr>
        <w:t>Compare and Contrast Local Events and Major Sporting Events</w:t>
      </w:r>
    </w:p>
    <w:p w:rsidR="003B2AC2" w:rsidRDefault="003B2AC2" w:rsidP="005C28CC">
      <w:pPr>
        <w:jc w:val="both"/>
        <w:rPr>
          <w:rFonts w:ascii="Tahoma" w:hAnsi="Tahoma" w:cs="Tahoma"/>
          <w:b/>
          <w:sz w:val="24"/>
          <w:szCs w:val="24"/>
          <w:u w:val="single"/>
        </w:rPr>
      </w:pPr>
    </w:p>
    <w:p w:rsidR="003B2AC2" w:rsidRDefault="00641E2B" w:rsidP="005C28CC">
      <w:pPr>
        <w:spacing w:line="360" w:lineRule="auto"/>
        <w:jc w:val="both"/>
        <w:rPr>
          <w:rFonts w:ascii="Tahoma" w:hAnsi="Tahoma" w:cs="Tahoma"/>
          <w:sz w:val="24"/>
          <w:szCs w:val="24"/>
        </w:rPr>
      </w:pPr>
      <w:r>
        <w:rPr>
          <w:rFonts w:ascii="Tahoma" w:hAnsi="Tahoma" w:cs="Tahoma"/>
          <w:sz w:val="24"/>
          <w:szCs w:val="24"/>
        </w:rPr>
        <w:t xml:space="preserve">The purpose of this essay is to </w:t>
      </w:r>
      <w:r w:rsidR="00D62B43">
        <w:rPr>
          <w:rFonts w:ascii="Tahoma" w:hAnsi="Tahoma" w:cs="Tahoma"/>
          <w:sz w:val="24"/>
          <w:szCs w:val="24"/>
        </w:rPr>
        <w:t xml:space="preserve">compare and contrast two articles that </w:t>
      </w:r>
      <w:r w:rsidR="005C28CC">
        <w:rPr>
          <w:rFonts w:ascii="Tahoma" w:hAnsi="Tahoma" w:cs="Tahoma"/>
          <w:sz w:val="24"/>
          <w:szCs w:val="24"/>
        </w:rPr>
        <w:t>the indi</w:t>
      </w:r>
      <w:r w:rsidR="0062718A">
        <w:rPr>
          <w:rFonts w:ascii="Tahoma" w:hAnsi="Tahoma" w:cs="Tahoma"/>
          <w:sz w:val="24"/>
          <w:szCs w:val="24"/>
        </w:rPr>
        <w:t>vidual has chosen, which is the ‘</w:t>
      </w:r>
      <w:r w:rsidR="0062718A" w:rsidRPr="005C28CC">
        <w:rPr>
          <w:rFonts w:ascii="Tahoma" w:hAnsi="Tahoma" w:cs="Tahoma"/>
          <w:sz w:val="24"/>
          <w:szCs w:val="24"/>
        </w:rPr>
        <w:t>The economic impact of local sport events: signiﬁcant, limited or otherwise? A case study of four swimming events.</w:t>
      </w:r>
      <w:r w:rsidR="0062718A">
        <w:rPr>
          <w:rFonts w:ascii="Tahoma" w:hAnsi="Tahoma" w:cs="Tahoma"/>
          <w:sz w:val="24"/>
          <w:szCs w:val="24"/>
        </w:rPr>
        <w:t xml:space="preserve">’ (Wilson, R 2006) and </w:t>
      </w:r>
      <w:r w:rsidR="005C28CC">
        <w:rPr>
          <w:rFonts w:ascii="Tahoma" w:hAnsi="Tahoma" w:cs="Tahoma"/>
          <w:sz w:val="24"/>
          <w:szCs w:val="24"/>
        </w:rPr>
        <w:t>‘</w:t>
      </w:r>
      <w:r w:rsidR="005C28CC" w:rsidRPr="005C28CC">
        <w:rPr>
          <w:rFonts w:ascii="Tahoma" w:hAnsi="Tahoma" w:cs="Tahoma"/>
          <w:sz w:val="24"/>
          <w:szCs w:val="24"/>
        </w:rPr>
        <w:t>The economic impact of major sports events: a review of ten events in the UK</w:t>
      </w:r>
      <w:r w:rsidR="005C28CC">
        <w:rPr>
          <w:rFonts w:ascii="Tahoma" w:hAnsi="Tahoma" w:cs="Tahoma"/>
          <w:sz w:val="24"/>
          <w:szCs w:val="24"/>
        </w:rPr>
        <w:t xml:space="preserve">’ (Gratton, C et al 2006). </w:t>
      </w:r>
      <w:r w:rsidR="000F15B6">
        <w:rPr>
          <w:rFonts w:ascii="Tahoma" w:hAnsi="Tahoma" w:cs="Tahoma"/>
          <w:sz w:val="24"/>
          <w:szCs w:val="24"/>
        </w:rPr>
        <w:t>This essay will identify the similarities and differences between the information that is presented between both articles,</w:t>
      </w:r>
      <w:r w:rsidR="00933509">
        <w:rPr>
          <w:rFonts w:ascii="Tahoma" w:hAnsi="Tahoma" w:cs="Tahoma"/>
          <w:sz w:val="24"/>
          <w:szCs w:val="24"/>
        </w:rPr>
        <w:t xml:space="preserve"> and how </w:t>
      </w:r>
      <w:r w:rsidR="0062718A">
        <w:rPr>
          <w:rFonts w:ascii="Tahoma" w:hAnsi="Tahoma" w:cs="Tahoma"/>
          <w:sz w:val="24"/>
          <w:szCs w:val="24"/>
        </w:rPr>
        <w:t xml:space="preserve">the themes may have an impact </w:t>
      </w:r>
      <w:r w:rsidR="000D2BD8">
        <w:rPr>
          <w:rFonts w:ascii="Tahoma" w:hAnsi="Tahoma" w:cs="Tahoma"/>
          <w:sz w:val="24"/>
          <w:szCs w:val="24"/>
        </w:rPr>
        <w:t xml:space="preserve">on </w:t>
      </w:r>
      <w:r w:rsidR="0062718A">
        <w:rPr>
          <w:rFonts w:ascii="Tahoma" w:hAnsi="Tahoma" w:cs="Tahoma"/>
          <w:sz w:val="24"/>
          <w:szCs w:val="24"/>
        </w:rPr>
        <w:t>the management of the industry sector;</w:t>
      </w:r>
      <w:r w:rsidR="000F15B6">
        <w:rPr>
          <w:rFonts w:ascii="Tahoma" w:hAnsi="Tahoma" w:cs="Tahoma"/>
          <w:sz w:val="24"/>
          <w:szCs w:val="24"/>
        </w:rPr>
        <w:t xml:space="preserve"> as both articles demonstrates the economic impacts towards different types of events. </w:t>
      </w:r>
    </w:p>
    <w:p w:rsidR="002C0528" w:rsidRPr="00593763" w:rsidRDefault="000F15B6" w:rsidP="002C0528">
      <w:pPr>
        <w:spacing w:line="360" w:lineRule="auto"/>
        <w:jc w:val="both"/>
        <w:rPr>
          <w:rFonts w:ascii="Tahoma" w:hAnsi="Tahoma" w:cs="Tahoma"/>
          <w:bCs/>
          <w:sz w:val="24"/>
        </w:rPr>
      </w:pPr>
      <w:r>
        <w:rPr>
          <w:rFonts w:ascii="Tahoma" w:hAnsi="Tahoma" w:cs="Tahoma"/>
          <w:sz w:val="24"/>
          <w:szCs w:val="24"/>
        </w:rPr>
        <w:t xml:space="preserve">The </w:t>
      </w:r>
      <w:r w:rsidRPr="002C0528">
        <w:rPr>
          <w:rFonts w:ascii="Tahoma" w:hAnsi="Tahoma" w:cs="Tahoma"/>
          <w:sz w:val="24"/>
          <w:szCs w:val="24"/>
        </w:rPr>
        <w:t>first article</w:t>
      </w:r>
      <w:r>
        <w:rPr>
          <w:rFonts w:ascii="Tahoma" w:hAnsi="Tahoma" w:cs="Tahoma"/>
          <w:sz w:val="24"/>
          <w:szCs w:val="24"/>
        </w:rPr>
        <w:t xml:space="preserve"> that the individual will discuss is ‘</w:t>
      </w:r>
      <w:r w:rsidR="000D2BD8" w:rsidRPr="005C28CC">
        <w:rPr>
          <w:rFonts w:ascii="Tahoma" w:hAnsi="Tahoma" w:cs="Tahoma"/>
          <w:sz w:val="24"/>
          <w:szCs w:val="24"/>
        </w:rPr>
        <w:t>The economic impact of local sport events: signiﬁcant, limited or otherwise? A case study of four swimming events.</w:t>
      </w:r>
      <w:r w:rsidR="000D2BD8">
        <w:rPr>
          <w:rFonts w:ascii="Tahoma" w:hAnsi="Tahoma" w:cs="Tahoma"/>
          <w:sz w:val="24"/>
          <w:szCs w:val="24"/>
        </w:rPr>
        <w:t xml:space="preserve">’ (Wilson, R 2006). The main key theme of this article is that </w:t>
      </w:r>
      <w:r w:rsidR="00CB7000">
        <w:rPr>
          <w:rFonts w:ascii="Tahoma" w:hAnsi="Tahoma" w:cs="Tahoma"/>
          <w:sz w:val="24"/>
          <w:szCs w:val="24"/>
        </w:rPr>
        <w:t>the four swimming events took</w:t>
      </w:r>
      <w:r w:rsidR="002C0528">
        <w:rPr>
          <w:rFonts w:ascii="Tahoma" w:hAnsi="Tahoma" w:cs="Tahoma"/>
          <w:sz w:val="24"/>
          <w:szCs w:val="24"/>
        </w:rPr>
        <w:t xml:space="preserve"> place during the summer season. It is very important for local events to take in</w:t>
      </w:r>
      <w:r w:rsidR="00CB7000">
        <w:rPr>
          <w:rFonts w:ascii="Tahoma" w:hAnsi="Tahoma" w:cs="Tahoma"/>
          <w:sz w:val="24"/>
          <w:szCs w:val="24"/>
        </w:rPr>
        <w:t>to consideration when the event should take place, in order to attract visitors, as Shone, A et al (2004) says that ‘</w:t>
      </w:r>
      <w:r w:rsidR="00CB7000" w:rsidRPr="00CB7000">
        <w:rPr>
          <w:rStyle w:val="st1"/>
          <w:rFonts w:ascii="Tahoma" w:hAnsi="Tahoma" w:cs="Tahoma"/>
          <w:sz w:val="24"/>
        </w:rPr>
        <w:t xml:space="preserve">there may be a number of other factors to consider, especially about the </w:t>
      </w:r>
      <w:r w:rsidR="00CB7000" w:rsidRPr="00CB7000">
        <w:rPr>
          <w:rStyle w:val="Emphasis"/>
          <w:rFonts w:ascii="Tahoma" w:hAnsi="Tahoma" w:cs="Tahoma"/>
          <w:b w:val="0"/>
          <w:sz w:val="24"/>
        </w:rPr>
        <w:t>date</w:t>
      </w:r>
      <w:r w:rsidR="00CB7000" w:rsidRPr="00CB7000">
        <w:rPr>
          <w:rStyle w:val="st1"/>
          <w:rFonts w:ascii="Tahoma" w:hAnsi="Tahoma" w:cs="Tahoma"/>
          <w:sz w:val="24"/>
        </w:rPr>
        <w:t xml:space="preserve"> or timing of the </w:t>
      </w:r>
      <w:r w:rsidR="00CB7000" w:rsidRPr="00CB7000">
        <w:rPr>
          <w:rStyle w:val="Emphasis"/>
          <w:rFonts w:ascii="Tahoma" w:hAnsi="Tahoma" w:cs="Tahoma"/>
          <w:b w:val="0"/>
          <w:sz w:val="24"/>
        </w:rPr>
        <w:t>event</w:t>
      </w:r>
      <w:r w:rsidR="00CB7000">
        <w:rPr>
          <w:rStyle w:val="Emphasis"/>
          <w:rFonts w:ascii="Tahoma" w:hAnsi="Tahoma" w:cs="Tahoma"/>
          <w:b w:val="0"/>
          <w:sz w:val="24"/>
        </w:rPr>
        <w:t>.’ This demonstrates that it is crucial to get the date or timing of the event right, as for example, if an event is planned to take place, where children are in school and adults are in work, then this will result in the event being unsuccessful, as they</w:t>
      </w:r>
      <w:r w:rsidR="00593763">
        <w:rPr>
          <w:rStyle w:val="Emphasis"/>
          <w:rFonts w:ascii="Tahoma" w:hAnsi="Tahoma" w:cs="Tahoma"/>
          <w:b w:val="0"/>
          <w:sz w:val="24"/>
        </w:rPr>
        <w:t xml:space="preserve"> would not generate revenue because they do not have the visitors coming to the event. This would have an negative economic impact on the city, as they do not have the visitors spending expenditure, resulting in no jobs being created for the community. </w:t>
      </w:r>
      <w:r w:rsidR="002C0528">
        <w:rPr>
          <w:rFonts w:ascii="Tahoma" w:hAnsi="Tahoma" w:cs="Tahoma"/>
          <w:sz w:val="24"/>
          <w:szCs w:val="24"/>
        </w:rPr>
        <w:t xml:space="preserve">Article one </w:t>
      </w:r>
      <w:r w:rsidR="00593763">
        <w:rPr>
          <w:rFonts w:ascii="Tahoma" w:hAnsi="Tahoma" w:cs="Tahoma"/>
          <w:sz w:val="24"/>
          <w:szCs w:val="24"/>
        </w:rPr>
        <w:t xml:space="preserve">also provides information that </w:t>
      </w:r>
      <w:r w:rsidR="00EC4B91">
        <w:rPr>
          <w:rFonts w:ascii="Tahoma" w:hAnsi="Tahoma" w:cs="Tahoma"/>
          <w:sz w:val="24"/>
          <w:szCs w:val="24"/>
        </w:rPr>
        <w:t xml:space="preserve">the local community get together, by </w:t>
      </w:r>
      <w:r w:rsidR="002C0528">
        <w:rPr>
          <w:rFonts w:ascii="Tahoma" w:hAnsi="Tahoma" w:cs="Tahoma"/>
          <w:sz w:val="24"/>
          <w:szCs w:val="24"/>
        </w:rPr>
        <w:t>supporting each other by spending in local shopping centres, food and beverages and accommodations</w:t>
      </w:r>
      <w:r w:rsidR="00EC4B91">
        <w:rPr>
          <w:rFonts w:ascii="Tahoma" w:hAnsi="Tahoma" w:cs="Tahoma"/>
          <w:sz w:val="24"/>
          <w:szCs w:val="24"/>
        </w:rPr>
        <w:t xml:space="preserve"> when events take place</w:t>
      </w:r>
      <w:r w:rsidR="002C0528">
        <w:rPr>
          <w:rFonts w:ascii="Tahoma" w:hAnsi="Tahoma" w:cs="Tahoma"/>
          <w:sz w:val="24"/>
          <w:szCs w:val="24"/>
        </w:rPr>
        <w:t xml:space="preserve">. </w:t>
      </w:r>
    </w:p>
    <w:p w:rsidR="0062718A" w:rsidRDefault="00EC4B91" w:rsidP="005C28CC">
      <w:pPr>
        <w:spacing w:line="360" w:lineRule="auto"/>
        <w:jc w:val="both"/>
        <w:rPr>
          <w:rFonts w:ascii="Tahoma" w:hAnsi="Tahoma" w:cs="Tahoma"/>
          <w:sz w:val="24"/>
          <w:szCs w:val="24"/>
        </w:rPr>
      </w:pPr>
      <w:r>
        <w:rPr>
          <w:rFonts w:ascii="Tahoma" w:hAnsi="Tahoma" w:cs="Tahoma"/>
          <w:sz w:val="24"/>
          <w:szCs w:val="24"/>
        </w:rPr>
        <w:t>The second article that the individual will discuss is ‘</w:t>
      </w:r>
      <w:r w:rsidRPr="005C28CC">
        <w:rPr>
          <w:rFonts w:ascii="Tahoma" w:hAnsi="Tahoma" w:cs="Tahoma"/>
          <w:sz w:val="24"/>
          <w:szCs w:val="24"/>
        </w:rPr>
        <w:t>The economic impact of major sports events: a review of ten events in the UK</w:t>
      </w:r>
      <w:r>
        <w:rPr>
          <w:rFonts w:ascii="Tahoma" w:hAnsi="Tahoma" w:cs="Tahoma"/>
          <w:sz w:val="24"/>
          <w:szCs w:val="24"/>
        </w:rPr>
        <w:t xml:space="preserve">’ (Gratton, C et al 2006). The main key theme of this article is that major events leave a legacy on the area, as tourists </w:t>
      </w:r>
      <w:r w:rsidR="009A5472">
        <w:rPr>
          <w:rFonts w:ascii="Tahoma" w:hAnsi="Tahoma" w:cs="Tahoma"/>
          <w:sz w:val="24"/>
          <w:szCs w:val="24"/>
        </w:rPr>
        <w:t>are travelling</w:t>
      </w:r>
      <w:r>
        <w:rPr>
          <w:rFonts w:ascii="Tahoma" w:hAnsi="Tahoma" w:cs="Tahoma"/>
          <w:sz w:val="24"/>
          <w:szCs w:val="24"/>
        </w:rPr>
        <w:t xml:space="preserve"> to these events</w:t>
      </w:r>
      <w:r w:rsidR="009A5472">
        <w:rPr>
          <w:rFonts w:ascii="Tahoma" w:hAnsi="Tahoma" w:cs="Tahoma"/>
          <w:sz w:val="24"/>
          <w:szCs w:val="24"/>
        </w:rPr>
        <w:t>, meaning that visitor spending will be increased</w:t>
      </w:r>
      <w:r>
        <w:rPr>
          <w:rFonts w:ascii="Tahoma" w:hAnsi="Tahoma" w:cs="Tahoma"/>
          <w:sz w:val="24"/>
          <w:szCs w:val="24"/>
        </w:rPr>
        <w:t xml:space="preserve">, which results in the locals benefitting from the events infrastructure, as jobs are being created. </w:t>
      </w:r>
      <w:r w:rsidR="009A5472">
        <w:rPr>
          <w:rFonts w:ascii="Tahoma" w:hAnsi="Tahoma" w:cs="Tahoma"/>
          <w:sz w:val="24"/>
          <w:szCs w:val="24"/>
        </w:rPr>
        <w:t xml:space="preserve">Robinson, P et al (2010) says that ‘An successful event needs to be more </w:t>
      </w:r>
      <w:r w:rsidR="009A5472">
        <w:rPr>
          <w:rFonts w:ascii="Tahoma" w:hAnsi="Tahoma" w:cs="Tahoma"/>
          <w:sz w:val="24"/>
          <w:szCs w:val="24"/>
        </w:rPr>
        <w:lastRenderedPageBreak/>
        <w:t>than ‘operationally excellent. Events should always seek ways of contributing to the ‘big picture’. ‘This demonstrates major e</w:t>
      </w:r>
      <w:r w:rsidR="00863F4A">
        <w:rPr>
          <w:rFonts w:ascii="Tahoma" w:hAnsi="Tahoma" w:cs="Tahoma"/>
          <w:sz w:val="24"/>
          <w:szCs w:val="24"/>
        </w:rPr>
        <w:t xml:space="preserve">vents need to ensure that they have the correct legacy, so that all spectators and individuals living within the area have a positive experience whilst the major event takes place. </w:t>
      </w:r>
    </w:p>
    <w:p w:rsidR="00EB15A6" w:rsidRDefault="00825304" w:rsidP="005C28CC">
      <w:pPr>
        <w:spacing w:line="360" w:lineRule="auto"/>
        <w:jc w:val="both"/>
        <w:rPr>
          <w:rFonts w:ascii="Tahoma" w:hAnsi="Tahoma" w:cs="Tahoma"/>
          <w:sz w:val="24"/>
          <w:szCs w:val="24"/>
        </w:rPr>
      </w:pPr>
      <w:r>
        <w:rPr>
          <w:rFonts w:ascii="Tahoma" w:hAnsi="Tahoma" w:cs="Tahoma"/>
          <w:sz w:val="24"/>
          <w:szCs w:val="24"/>
        </w:rPr>
        <w:t>Firstly, the differences between article one and article two is that major sporting events generate more than local events,</w:t>
      </w:r>
      <w:r w:rsidR="005176CC">
        <w:rPr>
          <w:rFonts w:ascii="Tahoma" w:hAnsi="Tahoma" w:cs="Tahoma"/>
          <w:sz w:val="24"/>
          <w:szCs w:val="24"/>
        </w:rPr>
        <w:t xml:space="preserve"> for example article one </w:t>
      </w:r>
      <w:r w:rsidR="00712544">
        <w:rPr>
          <w:rFonts w:ascii="Tahoma" w:hAnsi="Tahoma" w:cs="Tahoma"/>
          <w:sz w:val="24"/>
          <w:szCs w:val="24"/>
        </w:rPr>
        <w:t>says</w:t>
      </w:r>
      <w:r w:rsidR="005176CC">
        <w:rPr>
          <w:rFonts w:ascii="Tahoma" w:hAnsi="Tahoma" w:cs="Tahoma"/>
          <w:sz w:val="24"/>
          <w:szCs w:val="24"/>
        </w:rPr>
        <w:t xml:space="preserve"> that the event, </w:t>
      </w:r>
      <w:r w:rsidR="005176CC" w:rsidRPr="00294FE6">
        <w:rPr>
          <w:rFonts w:ascii="Tahoma" w:hAnsi="Tahoma" w:cs="Tahoma"/>
          <w:sz w:val="24"/>
          <w:szCs w:val="24"/>
        </w:rPr>
        <w:t>City of Sheffield Designated Open Meet</w:t>
      </w:r>
      <w:r w:rsidR="005176CC">
        <w:rPr>
          <w:rFonts w:ascii="Tahoma" w:hAnsi="Tahoma" w:cs="Tahoma"/>
          <w:sz w:val="24"/>
          <w:szCs w:val="24"/>
        </w:rPr>
        <w:t xml:space="preserve"> (COSDOM) generated </w:t>
      </w:r>
      <w:r w:rsidR="00712544" w:rsidRPr="00294FE6">
        <w:rPr>
          <w:rFonts w:ascii="Tahoma" w:hAnsi="Tahoma" w:cs="Tahoma"/>
          <w:sz w:val="24"/>
          <w:szCs w:val="24"/>
        </w:rPr>
        <w:t>£58,875</w:t>
      </w:r>
      <w:r w:rsidR="00712544">
        <w:rPr>
          <w:rFonts w:ascii="Tahoma" w:hAnsi="Tahoma" w:cs="Tahoma"/>
          <w:sz w:val="24"/>
          <w:szCs w:val="24"/>
        </w:rPr>
        <w:t xml:space="preserve">, whereas article two states that </w:t>
      </w:r>
      <w:r w:rsidR="00712544" w:rsidRPr="00712544">
        <w:rPr>
          <w:rFonts w:ascii="Tahoma" w:hAnsi="Tahoma" w:cs="Tahoma"/>
          <w:sz w:val="24"/>
          <w:szCs w:val="24"/>
        </w:rPr>
        <w:t>World Snooker</w:t>
      </w:r>
      <w:r w:rsidR="00712544">
        <w:rPr>
          <w:rFonts w:ascii="Tahoma" w:hAnsi="Tahoma" w:cs="Tahoma"/>
          <w:sz w:val="24"/>
          <w:szCs w:val="24"/>
        </w:rPr>
        <w:t xml:space="preserve"> 2002 generated a significant amount of </w:t>
      </w:r>
      <w:r w:rsidR="00712544" w:rsidRPr="00712544">
        <w:rPr>
          <w:rFonts w:ascii="Tahoma" w:hAnsi="Tahoma" w:cs="Tahoma"/>
          <w:sz w:val="24"/>
          <w:szCs w:val="24"/>
        </w:rPr>
        <w:t>£2,265,092</w:t>
      </w:r>
      <w:r w:rsidR="00712544">
        <w:rPr>
          <w:rFonts w:ascii="Tahoma" w:hAnsi="Tahoma" w:cs="Tahoma"/>
          <w:sz w:val="24"/>
          <w:szCs w:val="24"/>
        </w:rPr>
        <w:t>. T</w:t>
      </w:r>
      <w:r>
        <w:rPr>
          <w:rFonts w:ascii="Tahoma" w:hAnsi="Tahoma" w:cs="Tahoma"/>
          <w:sz w:val="24"/>
          <w:szCs w:val="24"/>
        </w:rPr>
        <w:t xml:space="preserve">his is because major sporting events are spectator driven, where as local events are more competitor driven. </w:t>
      </w:r>
      <w:r w:rsidR="00712544">
        <w:rPr>
          <w:rFonts w:ascii="Tahoma" w:hAnsi="Tahoma" w:cs="Tahoma"/>
          <w:sz w:val="24"/>
          <w:szCs w:val="24"/>
        </w:rPr>
        <w:t xml:space="preserve">Article one states that 100% of the spectators were friends and family. </w:t>
      </w:r>
      <w:r>
        <w:rPr>
          <w:rFonts w:ascii="Tahoma" w:hAnsi="Tahoma" w:cs="Tahoma"/>
          <w:sz w:val="24"/>
          <w:szCs w:val="24"/>
        </w:rPr>
        <w:t>With major sporting events being spectator driven rather than being competitor driven, this results in</w:t>
      </w:r>
      <w:r w:rsidR="00A83C78">
        <w:rPr>
          <w:rFonts w:ascii="Tahoma" w:hAnsi="Tahoma" w:cs="Tahoma"/>
          <w:sz w:val="24"/>
          <w:szCs w:val="24"/>
        </w:rPr>
        <w:t xml:space="preserve"> higher economic impact, mean</w:t>
      </w:r>
      <w:r w:rsidR="00EB15A6">
        <w:rPr>
          <w:rFonts w:ascii="Tahoma" w:hAnsi="Tahoma" w:cs="Tahoma"/>
          <w:sz w:val="24"/>
          <w:szCs w:val="24"/>
        </w:rPr>
        <w:t>ing</w:t>
      </w:r>
      <w:r w:rsidR="00A83C78">
        <w:rPr>
          <w:rFonts w:ascii="Tahoma" w:hAnsi="Tahoma" w:cs="Tahoma"/>
          <w:sz w:val="24"/>
          <w:szCs w:val="24"/>
        </w:rPr>
        <w:t xml:space="preserve"> that major sporting events </w:t>
      </w:r>
      <w:r w:rsidR="0052463E">
        <w:rPr>
          <w:rFonts w:ascii="Tahoma" w:hAnsi="Tahoma" w:cs="Tahoma"/>
          <w:sz w:val="24"/>
          <w:szCs w:val="24"/>
        </w:rPr>
        <w:t>can</w:t>
      </w:r>
      <w:r w:rsidR="00712544">
        <w:rPr>
          <w:rFonts w:ascii="Tahoma" w:hAnsi="Tahoma" w:cs="Tahoma"/>
          <w:sz w:val="24"/>
          <w:szCs w:val="24"/>
        </w:rPr>
        <w:t xml:space="preserve"> project a new image and identit</w:t>
      </w:r>
      <w:r w:rsidR="00EB15A6">
        <w:rPr>
          <w:rFonts w:ascii="Tahoma" w:hAnsi="Tahoma" w:cs="Tahoma"/>
          <w:sz w:val="24"/>
          <w:szCs w:val="24"/>
        </w:rPr>
        <w:t>y to a city</w:t>
      </w:r>
      <w:r w:rsidR="0052463E">
        <w:rPr>
          <w:rFonts w:ascii="Tahoma" w:hAnsi="Tahoma" w:cs="Tahoma"/>
          <w:sz w:val="24"/>
          <w:szCs w:val="24"/>
        </w:rPr>
        <w:t>. Bringing a new identi</w:t>
      </w:r>
      <w:r w:rsidR="004F6E86">
        <w:rPr>
          <w:rFonts w:ascii="Tahoma" w:hAnsi="Tahoma" w:cs="Tahoma"/>
          <w:sz w:val="24"/>
          <w:szCs w:val="24"/>
        </w:rPr>
        <w:t>t</w:t>
      </w:r>
      <w:r w:rsidR="0052463E">
        <w:rPr>
          <w:rFonts w:ascii="Tahoma" w:hAnsi="Tahoma" w:cs="Tahoma"/>
          <w:sz w:val="24"/>
          <w:szCs w:val="24"/>
        </w:rPr>
        <w:t xml:space="preserve">y to a city creates an economic impact, as tourists </w:t>
      </w:r>
      <w:r w:rsidR="00221A72">
        <w:rPr>
          <w:rFonts w:ascii="Tahoma" w:hAnsi="Tahoma" w:cs="Tahoma"/>
          <w:sz w:val="24"/>
          <w:szCs w:val="24"/>
        </w:rPr>
        <w:t>are coming to the city to visit</w:t>
      </w:r>
      <w:r w:rsidR="004F6E86">
        <w:rPr>
          <w:rFonts w:ascii="Tahoma" w:hAnsi="Tahoma" w:cs="Tahoma"/>
          <w:sz w:val="24"/>
          <w:szCs w:val="24"/>
        </w:rPr>
        <w:t>, staying longer to e</w:t>
      </w:r>
      <w:r w:rsidR="005176CC">
        <w:rPr>
          <w:rFonts w:ascii="Tahoma" w:hAnsi="Tahoma" w:cs="Tahoma"/>
          <w:sz w:val="24"/>
          <w:szCs w:val="24"/>
        </w:rPr>
        <w:t>xperience the city when the event has ended</w:t>
      </w:r>
      <w:r w:rsidR="0052463E">
        <w:rPr>
          <w:rFonts w:ascii="Tahoma" w:hAnsi="Tahoma" w:cs="Tahoma"/>
          <w:sz w:val="24"/>
          <w:szCs w:val="24"/>
        </w:rPr>
        <w:t>, which leads tourist</w:t>
      </w:r>
      <w:r w:rsidR="00312CE4">
        <w:rPr>
          <w:rFonts w:ascii="Tahoma" w:hAnsi="Tahoma" w:cs="Tahoma"/>
          <w:sz w:val="24"/>
          <w:szCs w:val="24"/>
        </w:rPr>
        <w:t>s</w:t>
      </w:r>
      <w:r w:rsidR="0052463E">
        <w:rPr>
          <w:rFonts w:ascii="Tahoma" w:hAnsi="Tahoma" w:cs="Tahoma"/>
          <w:sz w:val="24"/>
          <w:szCs w:val="24"/>
        </w:rPr>
        <w:t xml:space="preserve"> spending th</w:t>
      </w:r>
      <w:r w:rsidR="005176CC">
        <w:rPr>
          <w:rFonts w:ascii="Tahoma" w:hAnsi="Tahoma" w:cs="Tahoma"/>
          <w:sz w:val="24"/>
          <w:szCs w:val="24"/>
        </w:rPr>
        <w:t>eir income</w:t>
      </w:r>
      <w:r w:rsidR="00221A72">
        <w:rPr>
          <w:rFonts w:ascii="Tahoma" w:hAnsi="Tahoma" w:cs="Tahoma"/>
          <w:sz w:val="24"/>
          <w:szCs w:val="24"/>
        </w:rPr>
        <w:t xml:space="preserve"> within the city area. S</w:t>
      </w:r>
      <w:r w:rsidR="005176CC">
        <w:rPr>
          <w:rFonts w:ascii="Tahoma" w:hAnsi="Tahoma" w:cs="Tahoma"/>
          <w:sz w:val="24"/>
          <w:szCs w:val="24"/>
        </w:rPr>
        <w:t>pending their income</w:t>
      </w:r>
      <w:r w:rsidR="004F6E86">
        <w:rPr>
          <w:rFonts w:ascii="Tahoma" w:hAnsi="Tahoma" w:cs="Tahoma"/>
          <w:sz w:val="24"/>
          <w:szCs w:val="24"/>
        </w:rPr>
        <w:t xml:space="preserve"> on products and services such as accommodation, food and beverage, local shops, shopping, programmes and merchandise, as To</w:t>
      </w:r>
      <w:r w:rsidR="005C1D40">
        <w:rPr>
          <w:rFonts w:ascii="Tahoma" w:hAnsi="Tahoma" w:cs="Tahoma"/>
          <w:sz w:val="24"/>
          <w:szCs w:val="24"/>
        </w:rPr>
        <w:t xml:space="preserve">rkildsen, G (2005) states that ‘Major sport events can generate a significant economic impact on the local economy and the sports industry can drive local and regional economic regeneration.’ </w:t>
      </w:r>
      <w:r w:rsidR="00221A72">
        <w:rPr>
          <w:rFonts w:ascii="Tahoma" w:hAnsi="Tahoma" w:cs="Tahoma"/>
          <w:sz w:val="24"/>
          <w:szCs w:val="24"/>
        </w:rPr>
        <w:t xml:space="preserve">This demonstrates that the local people </w:t>
      </w:r>
      <w:r w:rsidR="005176CC">
        <w:rPr>
          <w:rFonts w:ascii="Tahoma" w:hAnsi="Tahoma" w:cs="Tahoma"/>
          <w:sz w:val="24"/>
          <w:szCs w:val="24"/>
        </w:rPr>
        <w:t xml:space="preserve">can benefit from a major sporting event, as they are generating enough money for new facilities and infrastructure, which provides jobs and other opportunities. </w:t>
      </w:r>
    </w:p>
    <w:p w:rsidR="00712544" w:rsidRDefault="00712544" w:rsidP="005C28CC">
      <w:pPr>
        <w:spacing w:line="360" w:lineRule="auto"/>
        <w:jc w:val="both"/>
        <w:rPr>
          <w:rFonts w:ascii="Tahoma" w:hAnsi="Tahoma" w:cs="Tahoma"/>
          <w:sz w:val="24"/>
          <w:szCs w:val="24"/>
        </w:rPr>
      </w:pPr>
      <w:r>
        <w:rPr>
          <w:rFonts w:ascii="Tahoma" w:hAnsi="Tahoma" w:cs="Tahoma"/>
          <w:sz w:val="24"/>
          <w:szCs w:val="24"/>
        </w:rPr>
        <w:t xml:space="preserve">In addition, a difference between local and major sporting events is that major sporting events </w:t>
      </w:r>
      <w:r w:rsidR="0009337C">
        <w:rPr>
          <w:rFonts w:ascii="Tahoma" w:hAnsi="Tahoma" w:cs="Tahoma"/>
          <w:sz w:val="24"/>
          <w:szCs w:val="24"/>
        </w:rPr>
        <w:t>attract media coverage internationally, which means that more people are going to know about the major</w:t>
      </w:r>
      <w:r w:rsidR="001659F2">
        <w:rPr>
          <w:rFonts w:ascii="Tahoma" w:hAnsi="Tahoma" w:cs="Tahoma"/>
          <w:sz w:val="24"/>
          <w:szCs w:val="24"/>
        </w:rPr>
        <w:t xml:space="preserve"> sporting</w:t>
      </w:r>
      <w:r w:rsidR="0009337C">
        <w:rPr>
          <w:rFonts w:ascii="Tahoma" w:hAnsi="Tahoma" w:cs="Tahoma"/>
          <w:sz w:val="24"/>
          <w:szCs w:val="24"/>
        </w:rPr>
        <w:t xml:space="preserve"> event, as it is published across the globe</w:t>
      </w:r>
      <w:r w:rsidR="001659F2">
        <w:rPr>
          <w:rFonts w:ascii="Tahoma" w:hAnsi="Tahoma" w:cs="Tahoma"/>
          <w:sz w:val="24"/>
          <w:szCs w:val="24"/>
        </w:rPr>
        <w:t>, leading to attract tourists to come to visit</w:t>
      </w:r>
      <w:r w:rsidR="00474FC8">
        <w:rPr>
          <w:rFonts w:ascii="Tahoma" w:hAnsi="Tahoma" w:cs="Tahoma"/>
          <w:sz w:val="24"/>
          <w:szCs w:val="24"/>
        </w:rPr>
        <w:t xml:space="preserve">. This will have a </w:t>
      </w:r>
      <w:r w:rsidR="001659F2">
        <w:rPr>
          <w:rFonts w:ascii="Tahoma" w:hAnsi="Tahoma" w:cs="Tahoma"/>
          <w:sz w:val="24"/>
          <w:szCs w:val="24"/>
        </w:rPr>
        <w:t>significant impact towards the economy</w:t>
      </w:r>
      <w:r w:rsidR="00474FC8">
        <w:rPr>
          <w:rFonts w:ascii="Tahoma" w:hAnsi="Tahoma" w:cs="Tahoma"/>
          <w:sz w:val="24"/>
          <w:szCs w:val="24"/>
        </w:rPr>
        <w:t>, as Robinson, P et al (2011) states that ‘</w:t>
      </w:r>
      <w:r w:rsidR="00474FC8" w:rsidRPr="0009337C">
        <w:rPr>
          <w:rStyle w:val="st1"/>
          <w:rFonts w:ascii="Tahoma" w:hAnsi="Tahoma" w:cs="Tahoma"/>
          <w:sz w:val="24"/>
        </w:rPr>
        <w:t xml:space="preserve">By their size and scale, major </w:t>
      </w:r>
      <w:r w:rsidR="00474FC8" w:rsidRPr="0009337C">
        <w:rPr>
          <w:rStyle w:val="Emphasis"/>
          <w:rFonts w:ascii="Tahoma" w:hAnsi="Tahoma" w:cs="Tahoma"/>
          <w:b w:val="0"/>
          <w:sz w:val="24"/>
        </w:rPr>
        <w:t>events</w:t>
      </w:r>
      <w:r w:rsidR="00474FC8" w:rsidRPr="0009337C">
        <w:rPr>
          <w:rStyle w:val="st1"/>
          <w:rFonts w:ascii="Tahoma" w:hAnsi="Tahoma" w:cs="Tahoma"/>
          <w:sz w:val="24"/>
        </w:rPr>
        <w:t xml:space="preserve"> can attract significant visitor numbers and </w:t>
      </w:r>
      <w:r w:rsidR="00474FC8" w:rsidRPr="0009337C">
        <w:rPr>
          <w:rStyle w:val="Emphasis"/>
          <w:rFonts w:ascii="Tahoma" w:hAnsi="Tahoma" w:cs="Tahoma"/>
          <w:b w:val="0"/>
          <w:sz w:val="24"/>
        </w:rPr>
        <w:t>media coverage</w:t>
      </w:r>
      <w:r w:rsidR="00474FC8" w:rsidRPr="0009337C">
        <w:rPr>
          <w:rStyle w:val="st1"/>
          <w:rFonts w:ascii="Tahoma" w:hAnsi="Tahoma" w:cs="Tahoma"/>
          <w:sz w:val="24"/>
        </w:rPr>
        <w:t xml:space="preserve">, as well as generating considerable </w:t>
      </w:r>
      <w:r w:rsidR="00474FC8" w:rsidRPr="0009337C">
        <w:rPr>
          <w:rStyle w:val="Emphasis"/>
          <w:rFonts w:ascii="Tahoma" w:hAnsi="Tahoma" w:cs="Tahoma"/>
          <w:b w:val="0"/>
          <w:sz w:val="24"/>
        </w:rPr>
        <w:t>tourism</w:t>
      </w:r>
      <w:r w:rsidR="00474FC8" w:rsidRPr="0009337C">
        <w:rPr>
          <w:rStyle w:val="st1"/>
          <w:rFonts w:ascii="Tahoma" w:hAnsi="Tahoma" w:cs="Tahoma"/>
          <w:sz w:val="24"/>
        </w:rPr>
        <w:t xml:space="preserve"> revenue and economic benefits</w:t>
      </w:r>
      <w:r w:rsidR="00474FC8">
        <w:rPr>
          <w:rStyle w:val="st1"/>
          <w:rFonts w:ascii="Tahoma" w:hAnsi="Tahoma" w:cs="Tahoma"/>
          <w:sz w:val="24"/>
        </w:rPr>
        <w:t xml:space="preserve">.’ This represents that major events are most likely to generate more than local events. </w:t>
      </w:r>
      <w:r w:rsidR="00474FC8">
        <w:rPr>
          <w:rFonts w:ascii="Tahoma" w:hAnsi="Tahoma" w:cs="Tahoma"/>
          <w:sz w:val="24"/>
          <w:szCs w:val="24"/>
        </w:rPr>
        <w:t xml:space="preserve">This can be a positive impact towards the travel and tourism industry, as tourists will be using a range of </w:t>
      </w:r>
      <w:r w:rsidR="00474FC8">
        <w:rPr>
          <w:rFonts w:ascii="Tahoma" w:hAnsi="Tahoma" w:cs="Tahoma"/>
          <w:sz w:val="24"/>
          <w:szCs w:val="24"/>
        </w:rPr>
        <w:lastRenderedPageBreak/>
        <w:t xml:space="preserve">products and services from the sector, such as transport, accommodation, food and beverage, ancillary services. </w:t>
      </w:r>
    </w:p>
    <w:p w:rsidR="0062718A" w:rsidRPr="00D12C85" w:rsidRDefault="007B60A5" w:rsidP="005C28CC">
      <w:pPr>
        <w:spacing w:line="360" w:lineRule="auto"/>
        <w:jc w:val="both"/>
        <w:rPr>
          <w:rFonts w:ascii="Tahoma" w:hAnsi="Tahoma" w:cs="Tahoma"/>
          <w:sz w:val="24"/>
          <w:szCs w:val="24"/>
        </w:rPr>
      </w:pPr>
      <w:r>
        <w:rPr>
          <w:rFonts w:ascii="Tahoma" w:hAnsi="Tahoma" w:cs="Tahoma"/>
          <w:sz w:val="24"/>
          <w:szCs w:val="24"/>
        </w:rPr>
        <w:t>In article one, it says that volunteers live around the local area where the swimming events take place and are associated with the swimming clubs. However, in article two, there is no information presented that volunteers are associated with major sporting events</w:t>
      </w:r>
      <w:r w:rsidR="00D12C85">
        <w:rPr>
          <w:rFonts w:ascii="Tahoma" w:hAnsi="Tahoma" w:cs="Tahoma"/>
          <w:sz w:val="24"/>
          <w:szCs w:val="24"/>
        </w:rPr>
        <w:t xml:space="preserve"> and are not associated with any activity clubs</w:t>
      </w:r>
      <w:r>
        <w:rPr>
          <w:rFonts w:ascii="Tahoma" w:hAnsi="Tahoma" w:cs="Tahoma"/>
          <w:sz w:val="24"/>
          <w:szCs w:val="24"/>
        </w:rPr>
        <w:t>. Having volunteers participating in an event is absolute crucial, as Sau</w:t>
      </w:r>
      <w:r w:rsidR="00D12C85">
        <w:rPr>
          <w:rFonts w:ascii="Tahoma" w:hAnsi="Tahoma" w:cs="Tahoma"/>
          <w:sz w:val="24"/>
          <w:szCs w:val="24"/>
        </w:rPr>
        <w:t xml:space="preserve">di, A et al (2016) states that  </w:t>
      </w:r>
      <w:r>
        <w:rPr>
          <w:rFonts w:ascii="Tahoma" w:hAnsi="Tahoma" w:cs="Tahoma"/>
          <w:sz w:val="24"/>
          <w:szCs w:val="24"/>
        </w:rPr>
        <w:t>‘</w:t>
      </w:r>
      <w:r w:rsidRPr="007B60A5">
        <w:rPr>
          <w:rStyle w:val="st1"/>
          <w:rFonts w:ascii="Tahoma" w:hAnsi="Tahoma" w:cs="Tahoma"/>
          <w:sz w:val="24"/>
        </w:rPr>
        <w:t xml:space="preserve">Like the organizers, </w:t>
      </w:r>
      <w:r w:rsidRPr="007B60A5">
        <w:rPr>
          <w:rStyle w:val="Emphasis"/>
          <w:rFonts w:ascii="Tahoma" w:hAnsi="Tahoma" w:cs="Tahoma"/>
          <w:b w:val="0"/>
          <w:sz w:val="24"/>
        </w:rPr>
        <w:t>volunteers</w:t>
      </w:r>
      <w:r w:rsidRPr="007B60A5">
        <w:rPr>
          <w:rStyle w:val="st1"/>
          <w:rFonts w:ascii="Tahoma" w:hAnsi="Tahoma" w:cs="Tahoma"/>
          <w:sz w:val="24"/>
        </w:rPr>
        <w:t xml:space="preserve"> have become a priority in an </w:t>
      </w:r>
      <w:r w:rsidRPr="007B60A5">
        <w:rPr>
          <w:rStyle w:val="Emphasis"/>
          <w:rFonts w:ascii="Tahoma" w:hAnsi="Tahoma" w:cs="Tahoma"/>
          <w:b w:val="0"/>
          <w:sz w:val="24"/>
        </w:rPr>
        <w:t>event</w:t>
      </w:r>
      <w:r w:rsidRPr="007B60A5">
        <w:rPr>
          <w:rStyle w:val="st1"/>
          <w:rFonts w:ascii="Tahoma" w:hAnsi="Tahoma" w:cs="Tahoma"/>
          <w:sz w:val="24"/>
        </w:rPr>
        <w:t xml:space="preserve"> for it to be successful</w:t>
      </w:r>
      <w:r>
        <w:rPr>
          <w:rStyle w:val="st1"/>
          <w:rFonts w:ascii="Tahoma" w:hAnsi="Tahoma" w:cs="Tahoma"/>
          <w:sz w:val="24"/>
        </w:rPr>
        <w:t xml:space="preserve">.’ </w:t>
      </w:r>
      <w:r w:rsidR="00D12C85">
        <w:rPr>
          <w:rStyle w:val="st1"/>
          <w:rFonts w:ascii="Tahoma" w:hAnsi="Tahoma" w:cs="Tahoma"/>
          <w:sz w:val="24"/>
        </w:rPr>
        <w:t xml:space="preserve">This shows that volunteers within the events industry is very important, for the events to run smoothly and successfully, as volunteers are to </w:t>
      </w:r>
      <w:r w:rsidR="006D0AEC">
        <w:rPr>
          <w:rStyle w:val="st1"/>
          <w:rFonts w:ascii="Tahoma" w:hAnsi="Tahoma" w:cs="Tahoma"/>
          <w:sz w:val="24"/>
        </w:rPr>
        <w:t>help</w:t>
      </w:r>
      <w:r w:rsidR="00D12C85">
        <w:rPr>
          <w:rStyle w:val="st1"/>
          <w:rFonts w:ascii="Tahoma" w:hAnsi="Tahoma" w:cs="Tahoma"/>
          <w:sz w:val="24"/>
        </w:rPr>
        <w:t xml:space="preserve"> and make other individuals job roles easier and more effective to run.</w:t>
      </w:r>
    </w:p>
    <w:p w:rsidR="0062718A" w:rsidRPr="00E05D76" w:rsidRDefault="006D0AEC" w:rsidP="005C28CC">
      <w:pPr>
        <w:spacing w:line="360" w:lineRule="auto"/>
        <w:jc w:val="both"/>
        <w:rPr>
          <w:rFonts w:ascii="Tahoma" w:hAnsi="Tahoma" w:cs="Tahoma"/>
          <w:sz w:val="24"/>
          <w:szCs w:val="24"/>
        </w:rPr>
      </w:pPr>
      <w:r>
        <w:rPr>
          <w:rFonts w:ascii="Tahoma" w:hAnsi="Tahoma" w:cs="Tahoma"/>
          <w:sz w:val="24"/>
          <w:szCs w:val="24"/>
        </w:rPr>
        <w:t xml:space="preserve">The similarities with both </w:t>
      </w:r>
      <w:r w:rsidR="00D12C85">
        <w:rPr>
          <w:rFonts w:ascii="Tahoma" w:hAnsi="Tahoma" w:cs="Tahoma"/>
          <w:sz w:val="24"/>
          <w:szCs w:val="24"/>
        </w:rPr>
        <w:t xml:space="preserve">articles is that </w:t>
      </w:r>
      <w:r>
        <w:rPr>
          <w:rFonts w:ascii="Tahoma" w:hAnsi="Tahoma" w:cs="Tahoma"/>
          <w:sz w:val="24"/>
          <w:szCs w:val="24"/>
        </w:rPr>
        <w:t>they both discuss that all events bring visitors to stay over-night, which leads the visitors spending on other products and services, resulting in increased visitor spending. For example, in article one, they presented that the four swimming local events attracted visitors</w:t>
      </w:r>
      <w:r w:rsidR="004E4BA3">
        <w:rPr>
          <w:rFonts w:ascii="Tahoma" w:hAnsi="Tahoma" w:cs="Tahoma"/>
          <w:sz w:val="24"/>
          <w:szCs w:val="24"/>
        </w:rPr>
        <w:t xml:space="preserve"> that also spent 42% of food and beverage, 25% of accommodation, 16% of shopping, as well as 10% of programmes and merchandise. Furthermore, in article two, they presented that the major sporting event European Short Course Swimming and World Indoor Cycling attracted visit</w:t>
      </w:r>
      <w:r w:rsidR="007F536B">
        <w:rPr>
          <w:rFonts w:ascii="Tahoma" w:hAnsi="Tahoma" w:cs="Tahoma"/>
          <w:sz w:val="24"/>
          <w:szCs w:val="24"/>
        </w:rPr>
        <w:t xml:space="preserve">ors, those events made a significant impact, as 93% was spent on visiting expenditure. </w:t>
      </w:r>
      <w:r w:rsidR="000D6D4B">
        <w:rPr>
          <w:rFonts w:ascii="Tahoma" w:hAnsi="Tahoma" w:cs="Tahoma"/>
          <w:sz w:val="24"/>
          <w:szCs w:val="24"/>
        </w:rPr>
        <w:t>This has a major impact on the industry, as it gives all sectors the oppor</w:t>
      </w:r>
      <w:r w:rsidR="003E5FB9">
        <w:rPr>
          <w:rFonts w:ascii="Tahoma" w:hAnsi="Tahoma" w:cs="Tahoma"/>
          <w:sz w:val="24"/>
          <w:szCs w:val="24"/>
        </w:rPr>
        <w:t xml:space="preserve">tunities to generate more income, which can allow them to further improve facilities/infrastructure. Mackellar, J. (2014) states that </w:t>
      </w:r>
      <w:r w:rsidR="000D6D4B">
        <w:rPr>
          <w:rStyle w:val="st1"/>
          <w:rFonts w:ascii="Tahoma" w:hAnsi="Tahoma" w:cs="Tahoma"/>
          <w:sz w:val="24"/>
        </w:rPr>
        <w:t>‘</w:t>
      </w:r>
      <w:r w:rsidR="000D6D4B" w:rsidRPr="000D6D4B">
        <w:rPr>
          <w:rStyle w:val="st1"/>
          <w:rFonts w:ascii="Tahoma" w:hAnsi="Tahoma" w:cs="Tahoma"/>
          <w:sz w:val="24"/>
        </w:rPr>
        <w:t>It is</w:t>
      </w:r>
      <w:r w:rsidR="000D6D4B" w:rsidRPr="000D6D4B">
        <w:rPr>
          <w:rStyle w:val="st1"/>
          <w:rFonts w:ascii="Tahoma" w:hAnsi="Tahoma" w:cs="Tahoma"/>
          <w:b/>
          <w:sz w:val="24"/>
        </w:rPr>
        <w:t xml:space="preserve"> </w:t>
      </w:r>
      <w:r w:rsidR="000D6D4B" w:rsidRPr="000D6D4B">
        <w:rPr>
          <w:rStyle w:val="Emphasis"/>
          <w:rFonts w:ascii="Tahoma" w:hAnsi="Tahoma" w:cs="Tahoma"/>
          <w:b w:val="0"/>
          <w:sz w:val="24"/>
        </w:rPr>
        <w:t>important</w:t>
      </w:r>
      <w:r w:rsidR="000D6D4B" w:rsidRPr="000D6D4B">
        <w:rPr>
          <w:rStyle w:val="st1"/>
          <w:rFonts w:ascii="Tahoma" w:hAnsi="Tahoma" w:cs="Tahoma"/>
          <w:sz w:val="24"/>
        </w:rPr>
        <w:t xml:space="preserve"> therefore to encourage </w:t>
      </w:r>
      <w:r w:rsidR="000D6D4B" w:rsidRPr="000D6D4B">
        <w:rPr>
          <w:rStyle w:val="Emphasis"/>
          <w:rFonts w:ascii="Tahoma" w:hAnsi="Tahoma" w:cs="Tahoma"/>
          <w:b w:val="0"/>
          <w:sz w:val="24"/>
        </w:rPr>
        <w:t>visitor expenditure</w:t>
      </w:r>
      <w:r w:rsidR="000D6D4B" w:rsidRPr="000D6D4B">
        <w:rPr>
          <w:rStyle w:val="st1"/>
          <w:rFonts w:ascii="Tahoma" w:hAnsi="Tahoma" w:cs="Tahoma"/>
          <w:sz w:val="24"/>
        </w:rPr>
        <w:t xml:space="preserve"> in order to develop revenue streams and improve the </w:t>
      </w:r>
      <w:r w:rsidR="000D6D4B" w:rsidRPr="000D6D4B">
        <w:rPr>
          <w:rStyle w:val="Emphasis"/>
          <w:rFonts w:ascii="Tahoma" w:hAnsi="Tahoma" w:cs="Tahoma"/>
          <w:b w:val="0"/>
          <w:sz w:val="24"/>
        </w:rPr>
        <w:t>event</w:t>
      </w:r>
      <w:r w:rsidR="000D6D4B" w:rsidRPr="000D6D4B">
        <w:rPr>
          <w:rStyle w:val="st1"/>
          <w:rFonts w:ascii="Tahoma" w:hAnsi="Tahoma" w:cs="Tahoma"/>
          <w:sz w:val="24"/>
        </w:rPr>
        <w:t xml:space="preserve"> experience.</w:t>
      </w:r>
      <w:r w:rsidR="000D6D4B">
        <w:rPr>
          <w:rStyle w:val="st1"/>
          <w:rFonts w:ascii="Tahoma" w:hAnsi="Tahoma" w:cs="Tahoma"/>
          <w:sz w:val="24"/>
        </w:rPr>
        <w:t xml:space="preserve">’ </w:t>
      </w:r>
      <w:r w:rsidR="007F536B">
        <w:rPr>
          <w:rFonts w:ascii="Tahoma" w:hAnsi="Tahoma" w:cs="Tahoma"/>
          <w:sz w:val="24"/>
          <w:szCs w:val="24"/>
        </w:rPr>
        <w:t xml:space="preserve">This is very important for </w:t>
      </w:r>
      <w:r w:rsidR="00E05D76">
        <w:rPr>
          <w:rFonts w:ascii="Tahoma" w:hAnsi="Tahoma" w:cs="Tahoma"/>
          <w:sz w:val="24"/>
          <w:szCs w:val="24"/>
        </w:rPr>
        <w:t xml:space="preserve">the travel and tourism, </w:t>
      </w:r>
      <w:r w:rsidR="007F536B">
        <w:rPr>
          <w:rFonts w:ascii="Tahoma" w:hAnsi="Tahoma" w:cs="Tahoma"/>
          <w:sz w:val="24"/>
          <w:szCs w:val="24"/>
        </w:rPr>
        <w:t>and the events industry</w:t>
      </w:r>
      <w:r w:rsidR="003E5FB9">
        <w:rPr>
          <w:rFonts w:ascii="Tahoma" w:hAnsi="Tahoma" w:cs="Tahoma"/>
          <w:sz w:val="24"/>
          <w:szCs w:val="24"/>
        </w:rPr>
        <w:t xml:space="preserve">, as </w:t>
      </w:r>
      <w:r w:rsidR="00E05D76">
        <w:rPr>
          <w:rFonts w:ascii="Tahoma" w:hAnsi="Tahoma" w:cs="Tahoma"/>
          <w:sz w:val="24"/>
          <w:szCs w:val="24"/>
        </w:rPr>
        <w:t xml:space="preserve">encouraging visitor’s expenditure is benefitting the sector, as jobs are being provided, that cover all sector aspects. </w:t>
      </w:r>
    </w:p>
    <w:p w:rsidR="00E05D76" w:rsidRDefault="00E05D76" w:rsidP="005C28CC">
      <w:pPr>
        <w:spacing w:line="360" w:lineRule="auto"/>
        <w:jc w:val="both"/>
        <w:rPr>
          <w:rFonts w:ascii="Tahoma" w:hAnsi="Tahoma" w:cs="Tahoma"/>
          <w:sz w:val="24"/>
          <w:szCs w:val="24"/>
        </w:rPr>
      </w:pPr>
      <w:r>
        <w:rPr>
          <w:rFonts w:ascii="Tahoma" w:hAnsi="Tahoma" w:cs="Tahoma"/>
          <w:sz w:val="24"/>
          <w:szCs w:val="24"/>
        </w:rPr>
        <w:t>In conclusion, both articles have presented information regarding that all types of events have an economic impact, whether if it’s a local event or a major sporting event.</w:t>
      </w:r>
      <w:r w:rsidR="00936A8E">
        <w:rPr>
          <w:rFonts w:ascii="Tahoma" w:hAnsi="Tahoma" w:cs="Tahoma"/>
          <w:sz w:val="24"/>
          <w:szCs w:val="24"/>
        </w:rPr>
        <w:t xml:space="preserve"> The events industry massively relies </w:t>
      </w:r>
      <w:r w:rsidR="00E37473">
        <w:rPr>
          <w:rFonts w:ascii="Tahoma" w:hAnsi="Tahoma" w:cs="Tahoma"/>
          <w:sz w:val="24"/>
          <w:szCs w:val="24"/>
        </w:rPr>
        <w:t xml:space="preserve">on visitors coming to the events, in order for an event to be successful, generate revenue, as well as having a positive economic impact towards the city. </w:t>
      </w:r>
    </w:p>
    <w:p w:rsidR="00E37473" w:rsidRDefault="00E37473" w:rsidP="005C28CC">
      <w:pPr>
        <w:spacing w:line="360" w:lineRule="auto"/>
        <w:jc w:val="both"/>
        <w:rPr>
          <w:rFonts w:ascii="Tahoma" w:hAnsi="Tahoma" w:cs="Tahoma"/>
          <w:sz w:val="24"/>
          <w:szCs w:val="24"/>
        </w:rPr>
      </w:pPr>
      <w:r>
        <w:rPr>
          <w:rFonts w:ascii="Tahoma" w:hAnsi="Tahoma" w:cs="Tahoma"/>
          <w:sz w:val="24"/>
          <w:szCs w:val="24"/>
        </w:rPr>
        <w:lastRenderedPageBreak/>
        <w:t>Article one presents that the four swimming local events that took place during the summer months, benefitted the local community, as it was a way of getting people together, and supporting each other by spending in local shopping centres, food and beverages and accommo</w:t>
      </w:r>
      <w:r w:rsidR="008F1291">
        <w:rPr>
          <w:rFonts w:ascii="Tahoma" w:hAnsi="Tahoma" w:cs="Tahoma"/>
          <w:sz w:val="24"/>
          <w:szCs w:val="24"/>
        </w:rPr>
        <w:t xml:space="preserve">dations. The four swimming local events is competitor driven, so this means that all the spectators were friends and family. </w:t>
      </w:r>
    </w:p>
    <w:p w:rsidR="003B2AC2" w:rsidRDefault="00E37473" w:rsidP="007B2E0C">
      <w:pPr>
        <w:spacing w:line="360" w:lineRule="auto"/>
        <w:jc w:val="both"/>
        <w:rPr>
          <w:rFonts w:ascii="Tahoma" w:hAnsi="Tahoma" w:cs="Tahoma"/>
          <w:sz w:val="24"/>
          <w:szCs w:val="24"/>
        </w:rPr>
      </w:pPr>
      <w:r>
        <w:rPr>
          <w:rFonts w:ascii="Tahoma" w:hAnsi="Tahoma" w:cs="Tahoma"/>
          <w:sz w:val="24"/>
          <w:szCs w:val="24"/>
        </w:rPr>
        <w:t>Article two presents that the major sporting events</w:t>
      </w:r>
      <w:r w:rsidR="008F1291">
        <w:rPr>
          <w:rFonts w:ascii="Tahoma" w:hAnsi="Tahoma" w:cs="Tahoma"/>
          <w:sz w:val="24"/>
          <w:szCs w:val="24"/>
        </w:rPr>
        <w:t xml:space="preserve"> theme is that these types of events attract the media, that becomes known internationally, which will attract a variety of visitors. This results in the event leaving a legacy on the area, as tourists travel to the destination, and locals benefit from the events infrastructure, as jobs are being created. This is how major sporting events generate more revenue.  </w:t>
      </w:r>
    </w:p>
    <w:p w:rsidR="007B2E0C" w:rsidRPr="007B2E0C" w:rsidRDefault="007B2E0C" w:rsidP="007B2E0C">
      <w:pPr>
        <w:spacing w:line="360" w:lineRule="auto"/>
        <w:jc w:val="both"/>
        <w:rPr>
          <w:rFonts w:ascii="Tahoma" w:hAnsi="Tahoma" w:cs="Tahoma"/>
          <w:sz w:val="24"/>
          <w:szCs w:val="24"/>
        </w:rPr>
      </w:pPr>
      <w:bookmarkStart w:id="0" w:name="_GoBack"/>
      <w:bookmarkEnd w:id="0"/>
    </w:p>
    <w:p w:rsidR="009E2440" w:rsidRDefault="00114049">
      <w:pPr>
        <w:rPr>
          <w:rFonts w:ascii="Tahoma" w:hAnsi="Tahoma" w:cs="Tahoma"/>
          <w:b/>
          <w:sz w:val="24"/>
          <w:szCs w:val="24"/>
          <w:u w:val="single"/>
        </w:rPr>
      </w:pPr>
      <w:r w:rsidRPr="00114049">
        <w:rPr>
          <w:rFonts w:ascii="Tahoma" w:hAnsi="Tahoma" w:cs="Tahoma"/>
          <w:b/>
          <w:sz w:val="24"/>
          <w:szCs w:val="24"/>
          <w:u w:val="single"/>
        </w:rPr>
        <w:t>References</w:t>
      </w:r>
    </w:p>
    <w:p w:rsidR="00863F4A" w:rsidRPr="00863F4A" w:rsidRDefault="00863F4A" w:rsidP="00863F4A">
      <w:pPr>
        <w:pStyle w:val="ListParagraph"/>
        <w:numPr>
          <w:ilvl w:val="0"/>
          <w:numId w:val="3"/>
        </w:numPr>
        <w:rPr>
          <w:rFonts w:ascii="Tahoma" w:hAnsi="Tahoma" w:cs="Tahoma"/>
          <w:b/>
          <w:sz w:val="24"/>
          <w:szCs w:val="24"/>
          <w:u w:val="single"/>
        </w:rPr>
      </w:pPr>
      <w:r>
        <w:rPr>
          <w:rFonts w:ascii="Tahoma" w:hAnsi="Tahoma" w:cs="Tahoma"/>
          <w:sz w:val="24"/>
          <w:szCs w:val="24"/>
        </w:rPr>
        <w:t xml:space="preserve">Bowdin, G et al. (2012) </w:t>
      </w:r>
      <w:r>
        <w:rPr>
          <w:rFonts w:ascii="Tahoma" w:hAnsi="Tahoma" w:cs="Tahoma"/>
          <w:b/>
          <w:sz w:val="24"/>
          <w:szCs w:val="24"/>
          <w:u w:val="single"/>
        </w:rPr>
        <w:t xml:space="preserve">Events Management. </w:t>
      </w:r>
      <w:r>
        <w:rPr>
          <w:rFonts w:ascii="Tahoma" w:hAnsi="Tahoma" w:cs="Tahoma"/>
          <w:sz w:val="24"/>
          <w:szCs w:val="24"/>
        </w:rPr>
        <w:t>3</w:t>
      </w:r>
      <w:r w:rsidRPr="00863F4A">
        <w:rPr>
          <w:rFonts w:ascii="Tahoma" w:hAnsi="Tahoma" w:cs="Tahoma"/>
          <w:sz w:val="24"/>
          <w:szCs w:val="24"/>
          <w:vertAlign w:val="superscript"/>
        </w:rPr>
        <w:t>rd</w:t>
      </w:r>
      <w:r>
        <w:rPr>
          <w:rFonts w:ascii="Tahoma" w:hAnsi="Tahoma" w:cs="Tahoma"/>
          <w:sz w:val="24"/>
          <w:szCs w:val="24"/>
        </w:rPr>
        <w:t xml:space="preserve"> Edition. </w:t>
      </w:r>
      <w:r w:rsidR="007B2E0C">
        <w:rPr>
          <w:rFonts w:ascii="Tahoma" w:hAnsi="Tahoma" w:cs="Tahoma"/>
          <w:sz w:val="24"/>
          <w:szCs w:val="24"/>
        </w:rPr>
        <w:t>Routledge: Oxon.</w:t>
      </w:r>
    </w:p>
    <w:p w:rsidR="00863F4A" w:rsidRPr="00863F4A" w:rsidRDefault="00863F4A" w:rsidP="00863F4A">
      <w:pPr>
        <w:pStyle w:val="ListParagraph"/>
        <w:rPr>
          <w:rFonts w:ascii="Tahoma" w:hAnsi="Tahoma" w:cs="Tahoma"/>
          <w:b/>
          <w:sz w:val="24"/>
          <w:szCs w:val="24"/>
          <w:u w:val="single"/>
        </w:rPr>
      </w:pPr>
    </w:p>
    <w:p w:rsidR="003B2AC2" w:rsidRPr="00863F4A" w:rsidRDefault="003B2AC2" w:rsidP="003B2AC2">
      <w:pPr>
        <w:pStyle w:val="ListParagraph"/>
        <w:numPr>
          <w:ilvl w:val="0"/>
          <w:numId w:val="3"/>
        </w:numPr>
        <w:rPr>
          <w:rFonts w:ascii="Tahoma" w:hAnsi="Tahoma" w:cs="Tahoma"/>
          <w:b/>
          <w:sz w:val="24"/>
          <w:szCs w:val="24"/>
          <w:u w:val="single"/>
        </w:rPr>
      </w:pPr>
      <w:r>
        <w:rPr>
          <w:rFonts w:ascii="Tahoma" w:hAnsi="Tahoma" w:cs="Tahoma"/>
          <w:sz w:val="24"/>
          <w:szCs w:val="24"/>
        </w:rPr>
        <w:t xml:space="preserve">Gratton, C et al. (2006), </w:t>
      </w:r>
      <w:bookmarkStart w:id="1" w:name="_Hlk505529506"/>
      <w:r w:rsidRPr="003B2AC2">
        <w:rPr>
          <w:rFonts w:ascii="Tahoma" w:hAnsi="Tahoma" w:cs="Tahoma"/>
          <w:b/>
          <w:sz w:val="24"/>
          <w:szCs w:val="24"/>
          <w:u w:val="single"/>
        </w:rPr>
        <w:t>The economic impact of major sports events: a review of ten events in the UK</w:t>
      </w:r>
      <w:r>
        <w:rPr>
          <w:rFonts w:ascii="Tahoma" w:hAnsi="Tahoma" w:cs="Tahoma"/>
          <w:sz w:val="24"/>
          <w:szCs w:val="24"/>
        </w:rPr>
        <w:t xml:space="preserve"> , </w:t>
      </w:r>
      <w:bookmarkEnd w:id="1"/>
      <w:r>
        <w:rPr>
          <w:rFonts w:ascii="Tahoma" w:hAnsi="Tahoma" w:cs="Tahoma"/>
          <w:sz w:val="24"/>
          <w:szCs w:val="24"/>
        </w:rPr>
        <w:t xml:space="preserve">Blackwell: Oxford. </w:t>
      </w:r>
    </w:p>
    <w:p w:rsidR="003E5FB9" w:rsidRPr="003E5FB9" w:rsidRDefault="003E5FB9" w:rsidP="003E5FB9">
      <w:pPr>
        <w:pStyle w:val="ListParagraph"/>
        <w:rPr>
          <w:rFonts w:ascii="Tahoma" w:hAnsi="Tahoma" w:cs="Tahoma"/>
          <w:b/>
          <w:sz w:val="24"/>
          <w:szCs w:val="24"/>
          <w:u w:val="single"/>
        </w:rPr>
      </w:pPr>
    </w:p>
    <w:p w:rsidR="003E5FB9" w:rsidRPr="00863F4A" w:rsidRDefault="003E5FB9" w:rsidP="003B2AC2">
      <w:pPr>
        <w:pStyle w:val="ListParagraph"/>
        <w:numPr>
          <w:ilvl w:val="0"/>
          <w:numId w:val="3"/>
        </w:numPr>
        <w:rPr>
          <w:rFonts w:ascii="Tahoma" w:hAnsi="Tahoma" w:cs="Tahoma"/>
          <w:b/>
          <w:sz w:val="24"/>
          <w:szCs w:val="24"/>
          <w:u w:val="single"/>
        </w:rPr>
      </w:pPr>
      <w:r>
        <w:rPr>
          <w:rFonts w:ascii="Tahoma" w:hAnsi="Tahoma" w:cs="Tahoma"/>
          <w:sz w:val="24"/>
          <w:szCs w:val="24"/>
        </w:rPr>
        <w:t xml:space="preserve">Mackellar, J. (2014), </w:t>
      </w:r>
      <w:r>
        <w:rPr>
          <w:rFonts w:ascii="Tahoma" w:hAnsi="Tahoma" w:cs="Tahoma"/>
          <w:b/>
          <w:sz w:val="24"/>
          <w:szCs w:val="24"/>
          <w:u w:val="single"/>
        </w:rPr>
        <w:t xml:space="preserve">Event Audiences and Expectations </w:t>
      </w:r>
      <w:r>
        <w:rPr>
          <w:rFonts w:ascii="Tahoma" w:hAnsi="Tahoma" w:cs="Tahoma"/>
          <w:sz w:val="24"/>
          <w:szCs w:val="24"/>
        </w:rPr>
        <w:t xml:space="preserve">, Routledge, Oxon: Australia. </w:t>
      </w:r>
    </w:p>
    <w:p w:rsidR="00863F4A" w:rsidRPr="00863F4A" w:rsidRDefault="00863F4A" w:rsidP="00863F4A">
      <w:pPr>
        <w:pStyle w:val="ListParagraph"/>
        <w:rPr>
          <w:rFonts w:ascii="Tahoma" w:hAnsi="Tahoma" w:cs="Tahoma"/>
          <w:b/>
          <w:sz w:val="24"/>
          <w:szCs w:val="24"/>
          <w:u w:val="single"/>
        </w:rPr>
      </w:pPr>
    </w:p>
    <w:p w:rsidR="00863F4A" w:rsidRPr="001659F2" w:rsidRDefault="00863F4A" w:rsidP="003B2AC2">
      <w:pPr>
        <w:pStyle w:val="ListParagraph"/>
        <w:numPr>
          <w:ilvl w:val="0"/>
          <w:numId w:val="3"/>
        </w:numPr>
        <w:rPr>
          <w:rFonts w:ascii="Tahoma" w:hAnsi="Tahoma" w:cs="Tahoma"/>
          <w:b/>
          <w:sz w:val="24"/>
          <w:szCs w:val="24"/>
          <w:u w:val="single"/>
        </w:rPr>
      </w:pPr>
      <w:r>
        <w:rPr>
          <w:rFonts w:ascii="Tahoma" w:hAnsi="Tahoma" w:cs="Tahoma"/>
          <w:sz w:val="24"/>
          <w:szCs w:val="24"/>
        </w:rPr>
        <w:t xml:space="preserve">Parent, M et al. (2013), </w:t>
      </w:r>
      <w:r w:rsidRPr="00863F4A">
        <w:rPr>
          <w:rFonts w:ascii="Tahoma" w:hAnsi="Tahoma" w:cs="Tahoma"/>
          <w:b/>
          <w:sz w:val="24"/>
          <w:szCs w:val="24"/>
          <w:u w:val="single"/>
        </w:rPr>
        <w:t>Managing Major Sporting Events Theory and Practice</w:t>
      </w:r>
      <w:r>
        <w:rPr>
          <w:rFonts w:ascii="Tahoma" w:hAnsi="Tahoma" w:cs="Tahoma"/>
          <w:b/>
          <w:sz w:val="24"/>
          <w:szCs w:val="24"/>
          <w:u w:val="single"/>
        </w:rPr>
        <w:t xml:space="preserve">. </w:t>
      </w:r>
      <w:r>
        <w:rPr>
          <w:rFonts w:ascii="Tahoma" w:hAnsi="Tahoma" w:cs="Tahoma"/>
          <w:sz w:val="24"/>
          <w:szCs w:val="24"/>
        </w:rPr>
        <w:t xml:space="preserve">Routledge: Oxon. </w:t>
      </w:r>
    </w:p>
    <w:p w:rsidR="001659F2" w:rsidRPr="001659F2" w:rsidRDefault="001659F2" w:rsidP="001659F2">
      <w:pPr>
        <w:pStyle w:val="ListParagraph"/>
        <w:rPr>
          <w:rFonts w:ascii="Tahoma" w:hAnsi="Tahoma" w:cs="Tahoma"/>
          <w:b/>
          <w:sz w:val="24"/>
          <w:szCs w:val="24"/>
          <w:u w:val="single"/>
        </w:rPr>
      </w:pPr>
    </w:p>
    <w:p w:rsidR="001659F2" w:rsidRPr="009A5472" w:rsidRDefault="001659F2" w:rsidP="003B2AC2">
      <w:pPr>
        <w:pStyle w:val="ListParagraph"/>
        <w:numPr>
          <w:ilvl w:val="0"/>
          <w:numId w:val="3"/>
        </w:numPr>
        <w:rPr>
          <w:rFonts w:ascii="Tahoma" w:hAnsi="Tahoma" w:cs="Tahoma"/>
          <w:b/>
          <w:sz w:val="24"/>
          <w:szCs w:val="24"/>
          <w:u w:val="single"/>
        </w:rPr>
      </w:pPr>
      <w:r>
        <w:rPr>
          <w:rFonts w:ascii="Tahoma" w:hAnsi="Tahoma" w:cs="Tahoma"/>
          <w:sz w:val="24"/>
          <w:szCs w:val="24"/>
        </w:rPr>
        <w:t xml:space="preserve">Robinson, P et al. (2011), </w:t>
      </w:r>
      <w:r>
        <w:rPr>
          <w:rFonts w:ascii="Tahoma" w:hAnsi="Tahoma" w:cs="Tahoma"/>
          <w:b/>
          <w:sz w:val="24"/>
          <w:szCs w:val="24"/>
          <w:u w:val="single"/>
        </w:rPr>
        <w:t>Research Themes for Tourism</w:t>
      </w:r>
      <w:r>
        <w:rPr>
          <w:rFonts w:ascii="Tahoma" w:hAnsi="Tahoma" w:cs="Tahoma"/>
          <w:sz w:val="24"/>
          <w:szCs w:val="24"/>
        </w:rPr>
        <w:t xml:space="preserve"> , Cabi: Oxfordshire. </w:t>
      </w:r>
    </w:p>
    <w:p w:rsidR="009A5472" w:rsidRPr="009A5472" w:rsidRDefault="009A5472" w:rsidP="009A5472">
      <w:pPr>
        <w:pStyle w:val="ListParagraph"/>
        <w:rPr>
          <w:rFonts w:ascii="Tahoma" w:hAnsi="Tahoma" w:cs="Tahoma"/>
          <w:b/>
          <w:sz w:val="24"/>
          <w:szCs w:val="24"/>
          <w:u w:val="single"/>
        </w:rPr>
      </w:pPr>
    </w:p>
    <w:p w:rsidR="009A5472" w:rsidRPr="007B60A5" w:rsidRDefault="009A5472" w:rsidP="003B2AC2">
      <w:pPr>
        <w:pStyle w:val="ListParagraph"/>
        <w:numPr>
          <w:ilvl w:val="0"/>
          <w:numId w:val="3"/>
        </w:numPr>
        <w:rPr>
          <w:rFonts w:ascii="Tahoma" w:hAnsi="Tahoma" w:cs="Tahoma"/>
          <w:b/>
          <w:sz w:val="24"/>
          <w:szCs w:val="24"/>
          <w:u w:val="single"/>
        </w:rPr>
      </w:pPr>
      <w:r>
        <w:rPr>
          <w:rFonts w:ascii="Tahoma" w:hAnsi="Tahoma" w:cs="Tahoma"/>
          <w:sz w:val="24"/>
          <w:szCs w:val="24"/>
        </w:rPr>
        <w:t xml:space="preserve">Robinson, P et al. (2010), </w:t>
      </w:r>
      <w:r>
        <w:rPr>
          <w:rFonts w:ascii="Tahoma" w:hAnsi="Tahoma" w:cs="Tahoma"/>
          <w:b/>
          <w:sz w:val="24"/>
          <w:szCs w:val="24"/>
          <w:u w:val="single"/>
        </w:rPr>
        <w:t xml:space="preserve">Events Management. </w:t>
      </w:r>
      <w:r>
        <w:rPr>
          <w:rFonts w:ascii="Tahoma" w:hAnsi="Tahoma" w:cs="Tahoma"/>
          <w:sz w:val="24"/>
          <w:szCs w:val="24"/>
        </w:rPr>
        <w:t>Cabi: Oxfordshire</w:t>
      </w:r>
    </w:p>
    <w:p w:rsidR="007B60A5" w:rsidRPr="007B60A5" w:rsidRDefault="007B60A5" w:rsidP="007B60A5">
      <w:pPr>
        <w:pStyle w:val="ListParagraph"/>
        <w:rPr>
          <w:rFonts w:ascii="Tahoma" w:hAnsi="Tahoma" w:cs="Tahoma"/>
          <w:b/>
          <w:sz w:val="24"/>
          <w:szCs w:val="24"/>
          <w:u w:val="single"/>
        </w:rPr>
      </w:pPr>
    </w:p>
    <w:p w:rsidR="007B60A5" w:rsidRPr="00CB7000" w:rsidRDefault="007B60A5" w:rsidP="003B2AC2">
      <w:pPr>
        <w:pStyle w:val="ListParagraph"/>
        <w:numPr>
          <w:ilvl w:val="0"/>
          <w:numId w:val="3"/>
        </w:numPr>
        <w:rPr>
          <w:rFonts w:ascii="Tahoma" w:hAnsi="Tahoma" w:cs="Tahoma"/>
          <w:b/>
          <w:sz w:val="24"/>
          <w:szCs w:val="24"/>
          <w:u w:val="single"/>
        </w:rPr>
      </w:pPr>
      <w:r>
        <w:rPr>
          <w:rFonts w:ascii="Tahoma" w:hAnsi="Tahoma" w:cs="Tahoma"/>
          <w:sz w:val="24"/>
          <w:szCs w:val="24"/>
        </w:rPr>
        <w:t xml:space="preserve">Saudi, A et al. (2016), </w:t>
      </w:r>
      <w:r w:rsidR="00D12C85">
        <w:rPr>
          <w:rFonts w:ascii="Tahoma" w:hAnsi="Tahoma" w:cs="Tahoma"/>
          <w:b/>
          <w:sz w:val="24"/>
          <w:szCs w:val="24"/>
          <w:u w:val="single"/>
        </w:rPr>
        <w:t>Balancing Development and Sustainability in Tourism Destinations</w:t>
      </w:r>
      <w:r w:rsidR="00D12C85">
        <w:rPr>
          <w:rFonts w:ascii="Tahoma" w:hAnsi="Tahoma" w:cs="Tahoma"/>
          <w:sz w:val="24"/>
          <w:szCs w:val="24"/>
        </w:rPr>
        <w:t xml:space="preserve"> , Springer: USA</w:t>
      </w:r>
    </w:p>
    <w:p w:rsidR="00CB7000" w:rsidRPr="00CB7000" w:rsidRDefault="00CB7000" w:rsidP="00CB7000">
      <w:pPr>
        <w:pStyle w:val="ListParagraph"/>
        <w:rPr>
          <w:rFonts w:ascii="Tahoma" w:hAnsi="Tahoma" w:cs="Tahoma"/>
          <w:b/>
          <w:sz w:val="24"/>
          <w:szCs w:val="24"/>
          <w:u w:val="single"/>
        </w:rPr>
      </w:pPr>
    </w:p>
    <w:p w:rsidR="00CB7000" w:rsidRPr="00CB7000" w:rsidRDefault="00CB7000" w:rsidP="00CB7000">
      <w:pPr>
        <w:pStyle w:val="ListParagraph"/>
        <w:numPr>
          <w:ilvl w:val="0"/>
          <w:numId w:val="3"/>
        </w:numPr>
        <w:rPr>
          <w:rFonts w:ascii="Tahoma" w:hAnsi="Tahoma" w:cs="Tahoma"/>
          <w:b/>
          <w:sz w:val="24"/>
          <w:szCs w:val="24"/>
          <w:u w:val="single"/>
        </w:rPr>
      </w:pPr>
      <w:r w:rsidRPr="00CB7000">
        <w:rPr>
          <w:rFonts w:ascii="Tahoma" w:hAnsi="Tahoma" w:cs="Tahoma"/>
          <w:sz w:val="24"/>
          <w:szCs w:val="24"/>
        </w:rPr>
        <w:t>Shone, A et al.</w:t>
      </w:r>
      <w:r>
        <w:rPr>
          <w:rFonts w:ascii="Tahoma" w:hAnsi="Tahoma" w:cs="Tahoma"/>
          <w:sz w:val="24"/>
          <w:szCs w:val="24"/>
        </w:rPr>
        <w:t xml:space="preserve"> (2004), </w:t>
      </w:r>
      <w:r>
        <w:rPr>
          <w:rFonts w:ascii="Tahoma" w:hAnsi="Tahoma" w:cs="Tahoma"/>
          <w:b/>
          <w:sz w:val="24"/>
          <w:szCs w:val="24"/>
          <w:u w:val="single"/>
        </w:rPr>
        <w:t xml:space="preserve">Successful Event Management: A Practical Handbook. </w:t>
      </w:r>
      <w:r>
        <w:rPr>
          <w:rFonts w:ascii="Tahoma" w:hAnsi="Tahoma" w:cs="Tahoma"/>
          <w:sz w:val="24"/>
          <w:szCs w:val="24"/>
        </w:rPr>
        <w:t>2</w:t>
      </w:r>
      <w:r w:rsidRPr="00CB7000">
        <w:rPr>
          <w:rFonts w:ascii="Tahoma" w:hAnsi="Tahoma" w:cs="Tahoma"/>
          <w:sz w:val="24"/>
          <w:szCs w:val="24"/>
          <w:vertAlign w:val="superscript"/>
        </w:rPr>
        <w:t>nd</w:t>
      </w:r>
      <w:r>
        <w:rPr>
          <w:rFonts w:ascii="Tahoma" w:hAnsi="Tahoma" w:cs="Tahoma"/>
          <w:sz w:val="24"/>
          <w:szCs w:val="24"/>
        </w:rPr>
        <w:t xml:space="preserve"> Edition. Thomson: London. </w:t>
      </w:r>
    </w:p>
    <w:p w:rsidR="00221A72" w:rsidRPr="00FB15B5" w:rsidRDefault="00221A72" w:rsidP="00221A72">
      <w:pPr>
        <w:pStyle w:val="ListParagraph"/>
        <w:rPr>
          <w:rFonts w:ascii="Tahoma" w:hAnsi="Tahoma" w:cs="Tahoma"/>
          <w:b/>
          <w:sz w:val="24"/>
          <w:szCs w:val="24"/>
          <w:u w:val="single"/>
        </w:rPr>
      </w:pPr>
    </w:p>
    <w:p w:rsidR="007B2E0C" w:rsidRPr="007B2E0C" w:rsidRDefault="00221A72" w:rsidP="007B2E0C">
      <w:pPr>
        <w:pStyle w:val="ListParagraph"/>
        <w:numPr>
          <w:ilvl w:val="0"/>
          <w:numId w:val="3"/>
        </w:numPr>
        <w:rPr>
          <w:rFonts w:ascii="Tahoma" w:hAnsi="Tahoma" w:cs="Tahoma"/>
          <w:b/>
          <w:sz w:val="24"/>
          <w:szCs w:val="24"/>
          <w:u w:val="single"/>
        </w:rPr>
      </w:pPr>
      <w:r>
        <w:rPr>
          <w:rFonts w:ascii="Tahoma" w:hAnsi="Tahoma" w:cs="Tahoma"/>
          <w:sz w:val="24"/>
          <w:szCs w:val="24"/>
        </w:rPr>
        <w:t xml:space="preserve">Torkildsen, G. (2005), </w:t>
      </w:r>
      <w:r>
        <w:rPr>
          <w:rFonts w:ascii="Tahoma" w:hAnsi="Tahoma" w:cs="Tahoma"/>
          <w:b/>
          <w:sz w:val="24"/>
          <w:szCs w:val="24"/>
          <w:u w:val="single"/>
        </w:rPr>
        <w:t xml:space="preserve">Leisure and Recreation Management. </w:t>
      </w:r>
      <w:r>
        <w:rPr>
          <w:rFonts w:ascii="Tahoma" w:hAnsi="Tahoma" w:cs="Tahoma"/>
          <w:sz w:val="24"/>
          <w:szCs w:val="24"/>
        </w:rPr>
        <w:t>5</w:t>
      </w:r>
      <w:r w:rsidRPr="00221A72">
        <w:rPr>
          <w:rFonts w:ascii="Tahoma" w:hAnsi="Tahoma" w:cs="Tahoma"/>
          <w:sz w:val="24"/>
          <w:szCs w:val="24"/>
          <w:vertAlign w:val="superscript"/>
        </w:rPr>
        <w:t>th</w:t>
      </w:r>
      <w:r>
        <w:rPr>
          <w:rFonts w:ascii="Tahoma" w:hAnsi="Tahoma" w:cs="Tahoma"/>
          <w:sz w:val="24"/>
          <w:szCs w:val="24"/>
        </w:rPr>
        <w:t xml:space="preserve"> Edition. Routledge, Oxon: London. </w:t>
      </w:r>
    </w:p>
    <w:p w:rsidR="007B2E0C" w:rsidRPr="007B2E0C" w:rsidRDefault="007B2E0C" w:rsidP="007B2E0C">
      <w:pPr>
        <w:rPr>
          <w:rFonts w:ascii="Tahoma" w:hAnsi="Tahoma" w:cs="Tahoma"/>
          <w:b/>
          <w:sz w:val="24"/>
          <w:szCs w:val="24"/>
          <w:u w:val="single"/>
        </w:rPr>
      </w:pPr>
    </w:p>
    <w:p w:rsidR="00114049" w:rsidRPr="007B2E0C" w:rsidRDefault="00114049" w:rsidP="007B2E0C">
      <w:pPr>
        <w:pStyle w:val="ListParagraph"/>
        <w:numPr>
          <w:ilvl w:val="0"/>
          <w:numId w:val="3"/>
        </w:numPr>
        <w:rPr>
          <w:rFonts w:ascii="Tahoma" w:hAnsi="Tahoma" w:cs="Tahoma"/>
          <w:b/>
          <w:sz w:val="24"/>
          <w:szCs w:val="24"/>
          <w:u w:val="single"/>
        </w:rPr>
      </w:pPr>
      <w:r w:rsidRPr="007B2E0C">
        <w:rPr>
          <w:rFonts w:ascii="Tahoma" w:hAnsi="Tahoma" w:cs="Tahoma"/>
          <w:sz w:val="24"/>
          <w:szCs w:val="24"/>
        </w:rPr>
        <w:lastRenderedPageBreak/>
        <w:t xml:space="preserve">Wilson, R. (2006), </w:t>
      </w:r>
      <w:r w:rsidRPr="007B2E0C">
        <w:rPr>
          <w:rFonts w:ascii="Tahoma" w:hAnsi="Tahoma" w:cs="Tahoma"/>
          <w:b/>
          <w:sz w:val="24"/>
          <w:szCs w:val="24"/>
          <w:u w:val="single"/>
        </w:rPr>
        <w:t xml:space="preserve">The economic impact of local sport events: signiﬁcant, limited or otherwise? A case study of four swimming events. </w:t>
      </w:r>
      <w:r w:rsidRPr="007B2E0C">
        <w:rPr>
          <w:rFonts w:ascii="Tahoma" w:hAnsi="Tahoma" w:cs="Tahoma"/>
          <w:sz w:val="24"/>
          <w:szCs w:val="24"/>
        </w:rPr>
        <w:t>Routledg</w:t>
      </w:r>
      <w:r w:rsidR="00221A72" w:rsidRPr="007B2E0C">
        <w:rPr>
          <w:rFonts w:ascii="Tahoma" w:hAnsi="Tahoma" w:cs="Tahoma"/>
          <w:sz w:val="24"/>
          <w:szCs w:val="24"/>
        </w:rPr>
        <w:t>e</w:t>
      </w:r>
      <w:r w:rsidR="007B2E0C">
        <w:rPr>
          <w:rFonts w:ascii="Tahoma" w:hAnsi="Tahoma" w:cs="Tahoma"/>
          <w:sz w:val="24"/>
          <w:szCs w:val="24"/>
        </w:rPr>
        <w:t>: Oxon</w:t>
      </w:r>
    </w:p>
    <w:sectPr w:rsidR="00114049" w:rsidRPr="007B2E0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5472" w:rsidRDefault="009A5472" w:rsidP="001259E9">
      <w:pPr>
        <w:spacing w:after="0" w:line="240" w:lineRule="auto"/>
      </w:pPr>
      <w:r>
        <w:separator/>
      </w:r>
    </w:p>
  </w:endnote>
  <w:endnote w:type="continuationSeparator" w:id="0">
    <w:p w:rsidR="009A5472" w:rsidRDefault="009A5472" w:rsidP="00125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6102673"/>
      <w:docPartObj>
        <w:docPartGallery w:val="Page Numbers (Bottom of Page)"/>
        <w:docPartUnique/>
      </w:docPartObj>
    </w:sdtPr>
    <w:sdtEndPr>
      <w:rPr>
        <w:noProof/>
      </w:rPr>
    </w:sdtEndPr>
    <w:sdtContent>
      <w:p w:rsidR="009A5472" w:rsidRDefault="009A5472">
        <w:pPr>
          <w:pStyle w:val="Footer"/>
          <w:jc w:val="right"/>
        </w:pPr>
        <w:r>
          <w:fldChar w:fldCharType="begin"/>
        </w:r>
        <w:r>
          <w:instrText xml:space="preserve"> PAGE   \* MERGEFORMAT </w:instrText>
        </w:r>
        <w:r>
          <w:fldChar w:fldCharType="separate"/>
        </w:r>
        <w:r w:rsidR="0049276C">
          <w:rPr>
            <w:noProof/>
          </w:rPr>
          <w:t>4</w:t>
        </w:r>
        <w:r>
          <w:rPr>
            <w:noProof/>
          </w:rPr>
          <w:fldChar w:fldCharType="end"/>
        </w:r>
      </w:p>
    </w:sdtContent>
  </w:sdt>
  <w:p w:rsidR="009A5472" w:rsidRDefault="009A5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5472" w:rsidRDefault="009A5472" w:rsidP="001259E9">
      <w:pPr>
        <w:spacing w:after="0" w:line="240" w:lineRule="auto"/>
      </w:pPr>
      <w:r>
        <w:separator/>
      </w:r>
    </w:p>
  </w:footnote>
  <w:footnote w:type="continuationSeparator" w:id="0">
    <w:p w:rsidR="009A5472" w:rsidRDefault="009A5472" w:rsidP="001259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5472" w:rsidRPr="001259E9" w:rsidRDefault="009A5472">
    <w:pPr>
      <w:pStyle w:val="Header"/>
      <w:rPr>
        <w:rFonts w:ascii="Tahoma" w:hAnsi="Tahoma" w:cs="Tahoma"/>
      </w:rPr>
    </w:pPr>
    <w:r w:rsidRPr="001259E9">
      <w:rPr>
        <w:rFonts w:ascii="Tahoma" w:hAnsi="Tahoma" w:cs="Tahoma"/>
      </w:rPr>
      <w:t>Academic and Industry Skills</w:t>
    </w:r>
    <w:r>
      <w:rPr>
        <w:rFonts w:ascii="Tahoma" w:hAnsi="Tahoma" w:cs="Tahoma"/>
      </w:rPr>
      <w:tab/>
    </w:r>
    <w:r>
      <w:rPr>
        <w:rFonts w:ascii="Tahoma" w:hAnsi="Tahoma" w:cs="Tahoma"/>
      </w:rPr>
      <w:tab/>
      <w:t>Dee Lee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F6F25"/>
    <w:multiLevelType w:val="hybridMultilevel"/>
    <w:tmpl w:val="76C27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B6897"/>
    <w:multiLevelType w:val="hybridMultilevel"/>
    <w:tmpl w:val="B1849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D6903"/>
    <w:multiLevelType w:val="hybridMultilevel"/>
    <w:tmpl w:val="ECDE8942"/>
    <w:lvl w:ilvl="0" w:tplc="41B08248">
      <w:start w:val="1"/>
      <w:numFmt w:val="bullet"/>
      <w:lvlText w:val="•"/>
      <w:lvlJc w:val="left"/>
      <w:pPr>
        <w:tabs>
          <w:tab w:val="num" w:pos="720"/>
        </w:tabs>
        <w:ind w:left="720" w:hanging="360"/>
      </w:pPr>
      <w:rPr>
        <w:rFonts w:ascii="Arial" w:hAnsi="Arial" w:hint="default"/>
      </w:rPr>
    </w:lvl>
    <w:lvl w:ilvl="1" w:tplc="9F5051C4" w:tentative="1">
      <w:start w:val="1"/>
      <w:numFmt w:val="bullet"/>
      <w:lvlText w:val="•"/>
      <w:lvlJc w:val="left"/>
      <w:pPr>
        <w:tabs>
          <w:tab w:val="num" w:pos="1440"/>
        </w:tabs>
        <w:ind w:left="1440" w:hanging="360"/>
      </w:pPr>
      <w:rPr>
        <w:rFonts w:ascii="Arial" w:hAnsi="Arial" w:hint="default"/>
      </w:rPr>
    </w:lvl>
    <w:lvl w:ilvl="2" w:tplc="2CB6B0E4" w:tentative="1">
      <w:start w:val="1"/>
      <w:numFmt w:val="bullet"/>
      <w:lvlText w:val="•"/>
      <w:lvlJc w:val="left"/>
      <w:pPr>
        <w:tabs>
          <w:tab w:val="num" w:pos="2160"/>
        </w:tabs>
        <w:ind w:left="2160" w:hanging="360"/>
      </w:pPr>
      <w:rPr>
        <w:rFonts w:ascii="Arial" w:hAnsi="Arial" w:hint="default"/>
      </w:rPr>
    </w:lvl>
    <w:lvl w:ilvl="3" w:tplc="A8069056" w:tentative="1">
      <w:start w:val="1"/>
      <w:numFmt w:val="bullet"/>
      <w:lvlText w:val="•"/>
      <w:lvlJc w:val="left"/>
      <w:pPr>
        <w:tabs>
          <w:tab w:val="num" w:pos="2880"/>
        </w:tabs>
        <w:ind w:left="2880" w:hanging="360"/>
      </w:pPr>
      <w:rPr>
        <w:rFonts w:ascii="Arial" w:hAnsi="Arial" w:hint="default"/>
      </w:rPr>
    </w:lvl>
    <w:lvl w:ilvl="4" w:tplc="B8D68FB8" w:tentative="1">
      <w:start w:val="1"/>
      <w:numFmt w:val="bullet"/>
      <w:lvlText w:val="•"/>
      <w:lvlJc w:val="left"/>
      <w:pPr>
        <w:tabs>
          <w:tab w:val="num" w:pos="3600"/>
        </w:tabs>
        <w:ind w:left="3600" w:hanging="360"/>
      </w:pPr>
      <w:rPr>
        <w:rFonts w:ascii="Arial" w:hAnsi="Arial" w:hint="default"/>
      </w:rPr>
    </w:lvl>
    <w:lvl w:ilvl="5" w:tplc="0FDCA87A" w:tentative="1">
      <w:start w:val="1"/>
      <w:numFmt w:val="bullet"/>
      <w:lvlText w:val="•"/>
      <w:lvlJc w:val="left"/>
      <w:pPr>
        <w:tabs>
          <w:tab w:val="num" w:pos="4320"/>
        </w:tabs>
        <w:ind w:left="4320" w:hanging="360"/>
      </w:pPr>
      <w:rPr>
        <w:rFonts w:ascii="Arial" w:hAnsi="Arial" w:hint="default"/>
      </w:rPr>
    </w:lvl>
    <w:lvl w:ilvl="6" w:tplc="E892B9B0" w:tentative="1">
      <w:start w:val="1"/>
      <w:numFmt w:val="bullet"/>
      <w:lvlText w:val="•"/>
      <w:lvlJc w:val="left"/>
      <w:pPr>
        <w:tabs>
          <w:tab w:val="num" w:pos="5040"/>
        </w:tabs>
        <w:ind w:left="5040" w:hanging="360"/>
      </w:pPr>
      <w:rPr>
        <w:rFonts w:ascii="Arial" w:hAnsi="Arial" w:hint="default"/>
      </w:rPr>
    </w:lvl>
    <w:lvl w:ilvl="7" w:tplc="36305580" w:tentative="1">
      <w:start w:val="1"/>
      <w:numFmt w:val="bullet"/>
      <w:lvlText w:val="•"/>
      <w:lvlJc w:val="left"/>
      <w:pPr>
        <w:tabs>
          <w:tab w:val="num" w:pos="5760"/>
        </w:tabs>
        <w:ind w:left="5760" w:hanging="360"/>
      </w:pPr>
      <w:rPr>
        <w:rFonts w:ascii="Arial" w:hAnsi="Arial" w:hint="default"/>
      </w:rPr>
    </w:lvl>
    <w:lvl w:ilvl="8" w:tplc="8212878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9971650"/>
    <w:multiLevelType w:val="hybridMultilevel"/>
    <w:tmpl w:val="3E7EEC0A"/>
    <w:lvl w:ilvl="0" w:tplc="CFE4F6A0">
      <w:start w:val="1"/>
      <w:numFmt w:val="bullet"/>
      <w:lvlText w:val="•"/>
      <w:lvlJc w:val="left"/>
      <w:pPr>
        <w:tabs>
          <w:tab w:val="num" w:pos="720"/>
        </w:tabs>
        <w:ind w:left="720" w:hanging="360"/>
      </w:pPr>
      <w:rPr>
        <w:rFonts w:ascii="Arial" w:hAnsi="Arial" w:hint="default"/>
      </w:rPr>
    </w:lvl>
    <w:lvl w:ilvl="1" w:tplc="EA1487BE" w:tentative="1">
      <w:start w:val="1"/>
      <w:numFmt w:val="bullet"/>
      <w:lvlText w:val="•"/>
      <w:lvlJc w:val="left"/>
      <w:pPr>
        <w:tabs>
          <w:tab w:val="num" w:pos="1440"/>
        </w:tabs>
        <w:ind w:left="1440" w:hanging="360"/>
      </w:pPr>
      <w:rPr>
        <w:rFonts w:ascii="Arial" w:hAnsi="Arial" w:hint="default"/>
      </w:rPr>
    </w:lvl>
    <w:lvl w:ilvl="2" w:tplc="FF6C7C82" w:tentative="1">
      <w:start w:val="1"/>
      <w:numFmt w:val="bullet"/>
      <w:lvlText w:val="•"/>
      <w:lvlJc w:val="left"/>
      <w:pPr>
        <w:tabs>
          <w:tab w:val="num" w:pos="2160"/>
        </w:tabs>
        <w:ind w:left="2160" w:hanging="360"/>
      </w:pPr>
      <w:rPr>
        <w:rFonts w:ascii="Arial" w:hAnsi="Arial" w:hint="default"/>
      </w:rPr>
    </w:lvl>
    <w:lvl w:ilvl="3" w:tplc="2A58BA26" w:tentative="1">
      <w:start w:val="1"/>
      <w:numFmt w:val="bullet"/>
      <w:lvlText w:val="•"/>
      <w:lvlJc w:val="left"/>
      <w:pPr>
        <w:tabs>
          <w:tab w:val="num" w:pos="2880"/>
        </w:tabs>
        <w:ind w:left="2880" w:hanging="360"/>
      </w:pPr>
      <w:rPr>
        <w:rFonts w:ascii="Arial" w:hAnsi="Arial" w:hint="default"/>
      </w:rPr>
    </w:lvl>
    <w:lvl w:ilvl="4" w:tplc="D37613C2" w:tentative="1">
      <w:start w:val="1"/>
      <w:numFmt w:val="bullet"/>
      <w:lvlText w:val="•"/>
      <w:lvlJc w:val="left"/>
      <w:pPr>
        <w:tabs>
          <w:tab w:val="num" w:pos="3600"/>
        </w:tabs>
        <w:ind w:left="3600" w:hanging="360"/>
      </w:pPr>
      <w:rPr>
        <w:rFonts w:ascii="Arial" w:hAnsi="Arial" w:hint="default"/>
      </w:rPr>
    </w:lvl>
    <w:lvl w:ilvl="5" w:tplc="671C0A0C" w:tentative="1">
      <w:start w:val="1"/>
      <w:numFmt w:val="bullet"/>
      <w:lvlText w:val="•"/>
      <w:lvlJc w:val="left"/>
      <w:pPr>
        <w:tabs>
          <w:tab w:val="num" w:pos="4320"/>
        </w:tabs>
        <w:ind w:left="4320" w:hanging="360"/>
      </w:pPr>
      <w:rPr>
        <w:rFonts w:ascii="Arial" w:hAnsi="Arial" w:hint="default"/>
      </w:rPr>
    </w:lvl>
    <w:lvl w:ilvl="6" w:tplc="F1A0340A" w:tentative="1">
      <w:start w:val="1"/>
      <w:numFmt w:val="bullet"/>
      <w:lvlText w:val="•"/>
      <w:lvlJc w:val="left"/>
      <w:pPr>
        <w:tabs>
          <w:tab w:val="num" w:pos="5040"/>
        </w:tabs>
        <w:ind w:left="5040" w:hanging="360"/>
      </w:pPr>
      <w:rPr>
        <w:rFonts w:ascii="Arial" w:hAnsi="Arial" w:hint="default"/>
      </w:rPr>
    </w:lvl>
    <w:lvl w:ilvl="7" w:tplc="E9143B80" w:tentative="1">
      <w:start w:val="1"/>
      <w:numFmt w:val="bullet"/>
      <w:lvlText w:val="•"/>
      <w:lvlJc w:val="left"/>
      <w:pPr>
        <w:tabs>
          <w:tab w:val="num" w:pos="5760"/>
        </w:tabs>
        <w:ind w:left="5760" w:hanging="360"/>
      </w:pPr>
      <w:rPr>
        <w:rFonts w:ascii="Arial" w:hAnsi="Arial" w:hint="default"/>
      </w:rPr>
    </w:lvl>
    <w:lvl w:ilvl="8" w:tplc="0ACA2C9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F77BA1"/>
    <w:multiLevelType w:val="hybridMultilevel"/>
    <w:tmpl w:val="508EACC4"/>
    <w:lvl w:ilvl="0" w:tplc="4F4A498E">
      <w:start w:val="1"/>
      <w:numFmt w:val="bullet"/>
      <w:lvlText w:val="•"/>
      <w:lvlJc w:val="left"/>
      <w:pPr>
        <w:tabs>
          <w:tab w:val="num" w:pos="720"/>
        </w:tabs>
        <w:ind w:left="720" w:hanging="360"/>
      </w:pPr>
      <w:rPr>
        <w:rFonts w:ascii="Arial" w:hAnsi="Arial" w:hint="default"/>
      </w:rPr>
    </w:lvl>
    <w:lvl w:ilvl="1" w:tplc="65562614" w:tentative="1">
      <w:start w:val="1"/>
      <w:numFmt w:val="bullet"/>
      <w:lvlText w:val="•"/>
      <w:lvlJc w:val="left"/>
      <w:pPr>
        <w:tabs>
          <w:tab w:val="num" w:pos="1440"/>
        </w:tabs>
        <w:ind w:left="1440" w:hanging="360"/>
      </w:pPr>
      <w:rPr>
        <w:rFonts w:ascii="Arial" w:hAnsi="Arial" w:hint="default"/>
      </w:rPr>
    </w:lvl>
    <w:lvl w:ilvl="2" w:tplc="2C226224" w:tentative="1">
      <w:start w:val="1"/>
      <w:numFmt w:val="bullet"/>
      <w:lvlText w:val="•"/>
      <w:lvlJc w:val="left"/>
      <w:pPr>
        <w:tabs>
          <w:tab w:val="num" w:pos="2160"/>
        </w:tabs>
        <w:ind w:left="2160" w:hanging="360"/>
      </w:pPr>
      <w:rPr>
        <w:rFonts w:ascii="Arial" w:hAnsi="Arial" w:hint="default"/>
      </w:rPr>
    </w:lvl>
    <w:lvl w:ilvl="3" w:tplc="6BC03468" w:tentative="1">
      <w:start w:val="1"/>
      <w:numFmt w:val="bullet"/>
      <w:lvlText w:val="•"/>
      <w:lvlJc w:val="left"/>
      <w:pPr>
        <w:tabs>
          <w:tab w:val="num" w:pos="2880"/>
        </w:tabs>
        <w:ind w:left="2880" w:hanging="360"/>
      </w:pPr>
      <w:rPr>
        <w:rFonts w:ascii="Arial" w:hAnsi="Arial" w:hint="default"/>
      </w:rPr>
    </w:lvl>
    <w:lvl w:ilvl="4" w:tplc="07CC6A4A" w:tentative="1">
      <w:start w:val="1"/>
      <w:numFmt w:val="bullet"/>
      <w:lvlText w:val="•"/>
      <w:lvlJc w:val="left"/>
      <w:pPr>
        <w:tabs>
          <w:tab w:val="num" w:pos="3600"/>
        </w:tabs>
        <w:ind w:left="3600" w:hanging="360"/>
      </w:pPr>
      <w:rPr>
        <w:rFonts w:ascii="Arial" w:hAnsi="Arial" w:hint="default"/>
      </w:rPr>
    </w:lvl>
    <w:lvl w:ilvl="5" w:tplc="0FB00E30" w:tentative="1">
      <w:start w:val="1"/>
      <w:numFmt w:val="bullet"/>
      <w:lvlText w:val="•"/>
      <w:lvlJc w:val="left"/>
      <w:pPr>
        <w:tabs>
          <w:tab w:val="num" w:pos="4320"/>
        </w:tabs>
        <w:ind w:left="4320" w:hanging="360"/>
      </w:pPr>
      <w:rPr>
        <w:rFonts w:ascii="Arial" w:hAnsi="Arial" w:hint="default"/>
      </w:rPr>
    </w:lvl>
    <w:lvl w:ilvl="6" w:tplc="C4CAEF16" w:tentative="1">
      <w:start w:val="1"/>
      <w:numFmt w:val="bullet"/>
      <w:lvlText w:val="•"/>
      <w:lvlJc w:val="left"/>
      <w:pPr>
        <w:tabs>
          <w:tab w:val="num" w:pos="5040"/>
        </w:tabs>
        <w:ind w:left="5040" w:hanging="360"/>
      </w:pPr>
      <w:rPr>
        <w:rFonts w:ascii="Arial" w:hAnsi="Arial" w:hint="default"/>
      </w:rPr>
    </w:lvl>
    <w:lvl w:ilvl="7" w:tplc="A04067A8" w:tentative="1">
      <w:start w:val="1"/>
      <w:numFmt w:val="bullet"/>
      <w:lvlText w:val="•"/>
      <w:lvlJc w:val="left"/>
      <w:pPr>
        <w:tabs>
          <w:tab w:val="num" w:pos="5760"/>
        </w:tabs>
        <w:ind w:left="5760" w:hanging="360"/>
      </w:pPr>
      <w:rPr>
        <w:rFonts w:ascii="Arial" w:hAnsi="Arial" w:hint="default"/>
      </w:rPr>
    </w:lvl>
    <w:lvl w:ilvl="8" w:tplc="EDC05D5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CF260A7"/>
    <w:multiLevelType w:val="hybridMultilevel"/>
    <w:tmpl w:val="469C4F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D2D31A8"/>
    <w:multiLevelType w:val="hybridMultilevel"/>
    <w:tmpl w:val="C9D8EE20"/>
    <w:lvl w:ilvl="0" w:tplc="41361780">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7"/>
  </w:num>
  <w:num w:numId="5">
    <w:abstractNumId w:val="3"/>
  </w:num>
  <w:num w:numId="6">
    <w:abstractNumId w:val="2"/>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59E9"/>
    <w:rsid w:val="0009337C"/>
    <w:rsid w:val="000D2BD8"/>
    <w:rsid w:val="000D6D4B"/>
    <w:rsid w:val="000F15B6"/>
    <w:rsid w:val="00114049"/>
    <w:rsid w:val="001259E9"/>
    <w:rsid w:val="0016157C"/>
    <w:rsid w:val="001659F2"/>
    <w:rsid w:val="00221A72"/>
    <w:rsid w:val="00294FE6"/>
    <w:rsid w:val="002C0528"/>
    <w:rsid w:val="00312CE4"/>
    <w:rsid w:val="003B2AC2"/>
    <w:rsid w:val="003E5FB9"/>
    <w:rsid w:val="00403E80"/>
    <w:rsid w:val="00474FC8"/>
    <w:rsid w:val="0049276C"/>
    <w:rsid w:val="004A61A5"/>
    <w:rsid w:val="004D25D8"/>
    <w:rsid w:val="004E4BA3"/>
    <w:rsid w:val="004F6E86"/>
    <w:rsid w:val="005176CC"/>
    <w:rsid w:val="0052463E"/>
    <w:rsid w:val="00593763"/>
    <w:rsid w:val="005C1D40"/>
    <w:rsid w:val="005C28CC"/>
    <w:rsid w:val="005D30DF"/>
    <w:rsid w:val="005F5578"/>
    <w:rsid w:val="006168BA"/>
    <w:rsid w:val="006242DE"/>
    <w:rsid w:val="0062718A"/>
    <w:rsid w:val="006331AE"/>
    <w:rsid w:val="00641E2B"/>
    <w:rsid w:val="006D0AEC"/>
    <w:rsid w:val="00702F64"/>
    <w:rsid w:val="00712544"/>
    <w:rsid w:val="007A7A15"/>
    <w:rsid w:val="007B2E0C"/>
    <w:rsid w:val="007B60A5"/>
    <w:rsid w:val="007F536B"/>
    <w:rsid w:val="00825304"/>
    <w:rsid w:val="0085718D"/>
    <w:rsid w:val="00863F4A"/>
    <w:rsid w:val="008F1291"/>
    <w:rsid w:val="00933509"/>
    <w:rsid w:val="00936A8E"/>
    <w:rsid w:val="009A5472"/>
    <w:rsid w:val="009E2440"/>
    <w:rsid w:val="00A00FEF"/>
    <w:rsid w:val="00A2217F"/>
    <w:rsid w:val="00A83C78"/>
    <w:rsid w:val="00AE045B"/>
    <w:rsid w:val="00AF62FA"/>
    <w:rsid w:val="00B36C40"/>
    <w:rsid w:val="00B4686C"/>
    <w:rsid w:val="00B91C60"/>
    <w:rsid w:val="00CB7000"/>
    <w:rsid w:val="00D12C85"/>
    <w:rsid w:val="00D62B43"/>
    <w:rsid w:val="00D701D2"/>
    <w:rsid w:val="00D936F8"/>
    <w:rsid w:val="00E05D76"/>
    <w:rsid w:val="00E37473"/>
    <w:rsid w:val="00EB15A6"/>
    <w:rsid w:val="00EC4B91"/>
    <w:rsid w:val="00EF2741"/>
    <w:rsid w:val="00F615F0"/>
    <w:rsid w:val="00FB1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71614"/>
  <w15:chartTrackingRefBased/>
  <w15:docId w15:val="{FA0F58A8-213B-4A7E-9127-99C1FC816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9E9"/>
  </w:style>
  <w:style w:type="paragraph" w:styleId="Footer">
    <w:name w:val="footer"/>
    <w:basedOn w:val="Normal"/>
    <w:link w:val="FooterChar"/>
    <w:uiPriority w:val="99"/>
    <w:unhideWhenUsed/>
    <w:rsid w:val="00125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9E9"/>
  </w:style>
  <w:style w:type="paragraph" w:styleId="ListParagraph">
    <w:name w:val="List Paragraph"/>
    <w:basedOn w:val="Normal"/>
    <w:qFormat/>
    <w:rsid w:val="00114049"/>
    <w:pPr>
      <w:ind w:left="720"/>
      <w:contextualSpacing/>
    </w:pPr>
  </w:style>
  <w:style w:type="paragraph" w:styleId="NormalWeb">
    <w:name w:val="Normal (Web)"/>
    <w:basedOn w:val="Normal"/>
    <w:uiPriority w:val="99"/>
    <w:semiHidden/>
    <w:unhideWhenUsed/>
    <w:rsid w:val="00EB15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9337C"/>
    <w:rPr>
      <w:b/>
      <w:bCs/>
      <w:i w:val="0"/>
      <w:iCs w:val="0"/>
    </w:rPr>
  </w:style>
  <w:style w:type="character" w:customStyle="1" w:styleId="st1">
    <w:name w:val="st1"/>
    <w:basedOn w:val="DefaultParagraphFont"/>
    <w:rsid w:val="000933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567498">
      <w:bodyDiv w:val="1"/>
      <w:marLeft w:val="0"/>
      <w:marRight w:val="0"/>
      <w:marTop w:val="0"/>
      <w:marBottom w:val="0"/>
      <w:divBdr>
        <w:top w:val="none" w:sz="0" w:space="0" w:color="auto"/>
        <w:left w:val="none" w:sz="0" w:space="0" w:color="auto"/>
        <w:bottom w:val="none" w:sz="0" w:space="0" w:color="auto"/>
        <w:right w:val="none" w:sz="0" w:space="0" w:color="auto"/>
      </w:divBdr>
      <w:divsChild>
        <w:div w:id="1786801980">
          <w:marLeft w:val="547"/>
          <w:marRight w:val="0"/>
          <w:marTop w:val="0"/>
          <w:marBottom w:val="0"/>
          <w:divBdr>
            <w:top w:val="none" w:sz="0" w:space="0" w:color="auto"/>
            <w:left w:val="none" w:sz="0" w:space="0" w:color="auto"/>
            <w:bottom w:val="none" w:sz="0" w:space="0" w:color="auto"/>
            <w:right w:val="none" w:sz="0" w:space="0" w:color="auto"/>
          </w:divBdr>
        </w:div>
        <w:div w:id="2050258057">
          <w:marLeft w:val="547"/>
          <w:marRight w:val="0"/>
          <w:marTop w:val="0"/>
          <w:marBottom w:val="0"/>
          <w:divBdr>
            <w:top w:val="none" w:sz="0" w:space="0" w:color="auto"/>
            <w:left w:val="none" w:sz="0" w:space="0" w:color="auto"/>
            <w:bottom w:val="none" w:sz="0" w:space="0" w:color="auto"/>
            <w:right w:val="none" w:sz="0" w:space="0" w:color="auto"/>
          </w:divBdr>
        </w:div>
        <w:div w:id="1039433226">
          <w:marLeft w:val="547"/>
          <w:marRight w:val="0"/>
          <w:marTop w:val="0"/>
          <w:marBottom w:val="0"/>
          <w:divBdr>
            <w:top w:val="none" w:sz="0" w:space="0" w:color="auto"/>
            <w:left w:val="none" w:sz="0" w:space="0" w:color="auto"/>
            <w:bottom w:val="none" w:sz="0" w:space="0" w:color="auto"/>
            <w:right w:val="none" w:sz="0" w:space="0" w:color="auto"/>
          </w:divBdr>
        </w:div>
        <w:div w:id="68163222">
          <w:marLeft w:val="547"/>
          <w:marRight w:val="0"/>
          <w:marTop w:val="0"/>
          <w:marBottom w:val="0"/>
          <w:divBdr>
            <w:top w:val="none" w:sz="0" w:space="0" w:color="auto"/>
            <w:left w:val="none" w:sz="0" w:space="0" w:color="auto"/>
            <w:bottom w:val="none" w:sz="0" w:space="0" w:color="auto"/>
            <w:right w:val="none" w:sz="0" w:space="0" w:color="auto"/>
          </w:divBdr>
        </w:div>
        <w:div w:id="1424036619">
          <w:marLeft w:val="547"/>
          <w:marRight w:val="0"/>
          <w:marTop w:val="0"/>
          <w:marBottom w:val="0"/>
          <w:divBdr>
            <w:top w:val="none" w:sz="0" w:space="0" w:color="auto"/>
            <w:left w:val="none" w:sz="0" w:space="0" w:color="auto"/>
            <w:bottom w:val="none" w:sz="0" w:space="0" w:color="auto"/>
            <w:right w:val="none" w:sz="0" w:space="0" w:color="auto"/>
          </w:divBdr>
        </w:div>
        <w:div w:id="1457988755">
          <w:marLeft w:val="547"/>
          <w:marRight w:val="0"/>
          <w:marTop w:val="0"/>
          <w:marBottom w:val="0"/>
          <w:divBdr>
            <w:top w:val="none" w:sz="0" w:space="0" w:color="auto"/>
            <w:left w:val="none" w:sz="0" w:space="0" w:color="auto"/>
            <w:bottom w:val="none" w:sz="0" w:space="0" w:color="auto"/>
            <w:right w:val="none" w:sz="0" w:space="0" w:color="auto"/>
          </w:divBdr>
        </w:div>
      </w:divsChild>
    </w:div>
    <w:div w:id="689792956">
      <w:bodyDiv w:val="1"/>
      <w:marLeft w:val="0"/>
      <w:marRight w:val="0"/>
      <w:marTop w:val="0"/>
      <w:marBottom w:val="0"/>
      <w:divBdr>
        <w:top w:val="none" w:sz="0" w:space="0" w:color="auto"/>
        <w:left w:val="none" w:sz="0" w:space="0" w:color="auto"/>
        <w:bottom w:val="none" w:sz="0" w:space="0" w:color="auto"/>
        <w:right w:val="none" w:sz="0" w:space="0" w:color="auto"/>
      </w:divBdr>
    </w:div>
    <w:div w:id="953248346">
      <w:bodyDiv w:val="1"/>
      <w:marLeft w:val="0"/>
      <w:marRight w:val="0"/>
      <w:marTop w:val="0"/>
      <w:marBottom w:val="0"/>
      <w:divBdr>
        <w:top w:val="none" w:sz="0" w:space="0" w:color="auto"/>
        <w:left w:val="none" w:sz="0" w:space="0" w:color="auto"/>
        <w:bottom w:val="none" w:sz="0" w:space="0" w:color="auto"/>
        <w:right w:val="none" w:sz="0" w:space="0" w:color="auto"/>
      </w:divBdr>
      <w:divsChild>
        <w:div w:id="459151106">
          <w:marLeft w:val="547"/>
          <w:marRight w:val="0"/>
          <w:marTop w:val="0"/>
          <w:marBottom w:val="0"/>
          <w:divBdr>
            <w:top w:val="none" w:sz="0" w:space="0" w:color="auto"/>
            <w:left w:val="none" w:sz="0" w:space="0" w:color="auto"/>
            <w:bottom w:val="none" w:sz="0" w:space="0" w:color="auto"/>
            <w:right w:val="none" w:sz="0" w:space="0" w:color="auto"/>
          </w:divBdr>
        </w:div>
      </w:divsChild>
    </w:div>
    <w:div w:id="1087651443">
      <w:bodyDiv w:val="1"/>
      <w:marLeft w:val="0"/>
      <w:marRight w:val="0"/>
      <w:marTop w:val="0"/>
      <w:marBottom w:val="0"/>
      <w:divBdr>
        <w:top w:val="none" w:sz="0" w:space="0" w:color="auto"/>
        <w:left w:val="none" w:sz="0" w:space="0" w:color="auto"/>
        <w:bottom w:val="none" w:sz="0" w:space="0" w:color="auto"/>
        <w:right w:val="none" w:sz="0" w:space="0" w:color="auto"/>
      </w:divBdr>
      <w:divsChild>
        <w:div w:id="1197960958">
          <w:marLeft w:val="446"/>
          <w:marRight w:val="0"/>
          <w:marTop w:val="0"/>
          <w:marBottom w:val="0"/>
          <w:divBdr>
            <w:top w:val="none" w:sz="0" w:space="0" w:color="auto"/>
            <w:left w:val="none" w:sz="0" w:space="0" w:color="auto"/>
            <w:bottom w:val="none" w:sz="0" w:space="0" w:color="auto"/>
            <w:right w:val="none" w:sz="0" w:space="0" w:color="auto"/>
          </w:divBdr>
        </w:div>
      </w:divsChild>
    </w:div>
    <w:div w:id="1974745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1386</Words>
  <Characters>7905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 Jones (1700521)</dc:creator>
  <cp:keywords/>
  <dc:description/>
  <cp:lastModifiedBy>Dee Jones (1700521)</cp:lastModifiedBy>
  <cp:revision>2</cp:revision>
  <dcterms:created xsi:type="dcterms:W3CDTF">2018-02-05T18:27:00Z</dcterms:created>
  <dcterms:modified xsi:type="dcterms:W3CDTF">2018-02-05T18:27:00Z</dcterms:modified>
</cp:coreProperties>
</file>