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890359" w14:textId="4500C20F" w:rsidR="00675BEC" w:rsidRPr="00A15D5C" w:rsidRDefault="00675BEC">
      <w:pPr>
        <w:rPr>
          <w:rFonts w:ascii="Arial" w:hAnsi="Arial" w:cs="Arial"/>
          <w:b/>
          <w:bCs/>
          <w:sz w:val="32"/>
          <w:szCs w:val="32"/>
        </w:rPr>
      </w:pPr>
      <w:r w:rsidRPr="00A15D5C">
        <w:rPr>
          <w:rFonts w:ascii="Arial" w:hAnsi="Arial" w:cs="Arial"/>
          <w:sz w:val="32"/>
          <w:szCs w:val="32"/>
        </w:rPr>
        <w:t xml:space="preserve">                              </w:t>
      </w:r>
      <w:r w:rsidR="00D01D32" w:rsidRPr="00A15D5C">
        <w:rPr>
          <w:rFonts w:ascii="Arial" w:hAnsi="Arial" w:cs="Arial"/>
          <w:b/>
          <w:bCs/>
          <w:sz w:val="32"/>
          <w:szCs w:val="32"/>
        </w:rPr>
        <w:t xml:space="preserve">Module </w:t>
      </w:r>
      <w:r w:rsidR="00A15D5C" w:rsidRPr="00A15D5C">
        <w:rPr>
          <w:rFonts w:ascii="Arial" w:hAnsi="Arial" w:cs="Arial"/>
          <w:b/>
          <w:bCs/>
          <w:sz w:val="32"/>
          <w:szCs w:val="32"/>
        </w:rPr>
        <w:t>Code:</w:t>
      </w:r>
      <w:r w:rsidR="00D01D32" w:rsidRPr="00A15D5C">
        <w:rPr>
          <w:rFonts w:ascii="Arial" w:hAnsi="Arial" w:cs="Arial"/>
          <w:b/>
          <w:bCs/>
          <w:sz w:val="32"/>
          <w:szCs w:val="32"/>
        </w:rPr>
        <w:t xml:space="preserve"> LCHS4003</w:t>
      </w:r>
    </w:p>
    <w:p w14:paraId="557F90B9" w14:textId="77777777" w:rsidR="00A15D5C" w:rsidRPr="00A15D5C" w:rsidRDefault="00A15D5C">
      <w:pPr>
        <w:rPr>
          <w:rFonts w:ascii="Arial" w:hAnsi="Arial" w:cs="Arial"/>
          <w:b/>
          <w:bCs/>
          <w:sz w:val="32"/>
          <w:szCs w:val="32"/>
        </w:rPr>
      </w:pPr>
    </w:p>
    <w:p w14:paraId="230466B1" w14:textId="77777777" w:rsidR="00A15D5C" w:rsidRPr="00A15D5C" w:rsidRDefault="00A15D5C">
      <w:pPr>
        <w:rPr>
          <w:rFonts w:ascii="Arial" w:hAnsi="Arial" w:cs="Arial"/>
          <w:b/>
          <w:bCs/>
          <w:sz w:val="32"/>
          <w:szCs w:val="32"/>
        </w:rPr>
      </w:pPr>
    </w:p>
    <w:p w14:paraId="39AE91A1" w14:textId="5DFE11EC" w:rsidR="00D01D32" w:rsidRPr="00A15D5C" w:rsidRDefault="00D01D32">
      <w:pPr>
        <w:rPr>
          <w:rFonts w:ascii="Arial" w:hAnsi="Arial" w:cs="Arial"/>
          <w:b/>
          <w:bCs/>
          <w:sz w:val="32"/>
          <w:szCs w:val="32"/>
        </w:rPr>
      </w:pPr>
      <w:r w:rsidRPr="00A15D5C">
        <w:rPr>
          <w:rFonts w:ascii="Arial" w:hAnsi="Arial" w:cs="Arial"/>
          <w:b/>
          <w:bCs/>
          <w:sz w:val="32"/>
          <w:szCs w:val="32"/>
        </w:rPr>
        <w:t xml:space="preserve">          Module </w:t>
      </w:r>
      <w:r w:rsidR="00A15D5C" w:rsidRPr="00A15D5C">
        <w:rPr>
          <w:rFonts w:ascii="Arial" w:hAnsi="Arial" w:cs="Arial"/>
          <w:b/>
          <w:bCs/>
          <w:sz w:val="32"/>
          <w:szCs w:val="32"/>
        </w:rPr>
        <w:t>Name:</w:t>
      </w:r>
      <w:r w:rsidRPr="00A15D5C">
        <w:rPr>
          <w:rFonts w:ascii="Arial" w:hAnsi="Arial" w:cs="Arial"/>
          <w:b/>
          <w:bCs/>
          <w:sz w:val="32"/>
          <w:szCs w:val="32"/>
        </w:rPr>
        <w:t xml:space="preserve"> Introduction to health and social care</w:t>
      </w:r>
    </w:p>
    <w:p w14:paraId="260C47A7" w14:textId="77777777" w:rsidR="00A15D5C" w:rsidRPr="00A15D5C" w:rsidRDefault="00A15D5C">
      <w:pPr>
        <w:rPr>
          <w:rFonts w:ascii="Arial" w:hAnsi="Arial" w:cs="Arial"/>
          <w:b/>
          <w:bCs/>
          <w:sz w:val="32"/>
          <w:szCs w:val="32"/>
        </w:rPr>
      </w:pPr>
    </w:p>
    <w:p w14:paraId="456B46B6" w14:textId="141AE2D5" w:rsidR="00D01D32" w:rsidRPr="00A15D5C" w:rsidRDefault="00D01D32">
      <w:pPr>
        <w:rPr>
          <w:rFonts w:ascii="Arial" w:hAnsi="Arial" w:cs="Arial"/>
          <w:b/>
          <w:bCs/>
          <w:sz w:val="32"/>
          <w:szCs w:val="32"/>
        </w:rPr>
      </w:pPr>
      <w:r w:rsidRPr="00A15D5C">
        <w:rPr>
          <w:rFonts w:ascii="Arial" w:hAnsi="Arial" w:cs="Arial"/>
          <w:b/>
          <w:bCs/>
          <w:sz w:val="32"/>
          <w:szCs w:val="32"/>
        </w:rPr>
        <w:t xml:space="preserve">                               </w:t>
      </w:r>
      <w:proofErr w:type="gramStart"/>
      <w:r w:rsidRPr="00A15D5C">
        <w:rPr>
          <w:rFonts w:ascii="Arial" w:hAnsi="Arial" w:cs="Arial"/>
          <w:b/>
          <w:bCs/>
          <w:sz w:val="32"/>
          <w:szCs w:val="32"/>
        </w:rPr>
        <w:t>Component</w:t>
      </w:r>
      <w:proofErr w:type="gramEnd"/>
      <w:r w:rsidRPr="00A15D5C">
        <w:rPr>
          <w:rFonts w:ascii="Arial" w:hAnsi="Arial" w:cs="Arial"/>
          <w:b/>
          <w:bCs/>
          <w:sz w:val="32"/>
          <w:szCs w:val="32"/>
        </w:rPr>
        <w:t xml:space="preserve"> 2</w:t>
      </w:r>
    </w:p>
    <w:p w14:paraId="046B0912" w14:textId="77777777" w:rsidR="00A15D5C" w:rsidRPr="00A15D5C" w:rsidRDefault="00A15D5C">
      <w:pPr>
        <w:rPr>
          <w:rFonts w:ascii="Arial" w:hAnsi="Arial" w:cs="Arial"/>
          <w:b/>
          <w:bCs/>
          <w:sz w:val="32"/>
          <w:szCs w:val="32"/>
        </w:rPr>
      </w:pPr>
    </w:p>
    <w:p w14:paraId="6F8D94C4" w14:textId="77777777" w:rsidR="00D01D32" w:rsidRPr="00A15D5C" w:rsidRDefault="00D01D32">
      <w:pPr>
        <w:rPr>
          <w:rFonts w:ascii="Arial" w:hAnsi="Arial" w:cs="Arial"/>
          <w:b/>
          <w:bCs/>
          <w:sz w:val="32"/>
          <w:szCs w:val="32"/>
        </w:rPr>
      </w:pPr>
    </w:p>
    <w:p w14:paraId="4A9C7EED" w14:textId="25C38A96" w:rsidR="00D01D32" w:rsidRPr="00A15D5C" w:rsidRDefault="00D01D32">
      <w:pPr>
        <w:rPr>
          <w:rFonts w:ascii="Arial" w:hAnsi="Arial" w:cs="Arial"/>
          <w:b/>
          <w:bCs/>
          <w:sz w:val="32"/>
          <w:szCs w:val="32"/>
        </w:rPr>
      </w:pPr>
      <w:r w:rsidRPr="00A15D5C">
        <w:rPr>
          <w:rFonts w:ascii="Arial" w:hAnsi="Arial" w:cs="Arial"/>
          <w:b/>
          <w:bCs/>
          <w:sz w:val="32"/>
          <w:szCs w:val="32"/>
        </w:rPr>
        <w:t xml:space="preserve">                            </w:t>
      </w:r>
      <w:r w:rsidR="00A15D5C" w:rsidRPr="00A15D5C">
        <w:rPr>
          <w:rFonts w:ascii="Arial" w:hAnsi="Arial" w:cs="Arial"/>
          <w:b/>
          <w:bCs/>
          <w:sz w:val="32"/>
          <w:szCs w:val="32"/>
        </w:rPr>
        <w:t xml:space="preserve"> </w:t>
      </w:r>
      <w:r w:rsidRPr="00A15D5C">
        <w:rPr>
          <w:rFonts w:ascii="Arial" w:hAnsi="Arial" w:cs="Arial"/>
          <w:b/>
          <w:bCs/>
          <w:sz w:val="32"/>
          <w:szCs w:val="32"/>
        </w:rPr>
        <w:t xml:space="preserve"> Student </w:t>
      </w:r>
      <w:r w:rsidR="00A15D5C" w:rsidRPr="00A15D5C">
        <w:rPr>
          <w:rFonts w:ascii="Arial" w:hAnsi="Arial" w:cs="Arial"/>
          <w:b/>
          <w:bCs/>
          <w:sz w:val="32"/>
          <w:szCs w:val="32"/>
        </w:rPr>
        <w:t>Name:</w:t>
      </w:r>
      <w:r w:rsidRPr="00A15D5C">
        <w:rPr>
          <w:rFonts w:ascii="Arial" w:hAnsi="Arial" w:cs="Arial"/>
          <w:b/>
          <w:bCs/>
          <w:sz w:val="32"/>
          <w:szCs w:val="32"/>
        </w:rPr>
        <w:t xml:space="preserve"> Nazia Sadiq</w:t>
      </w:r>
    </w:p>
    <w:p w14:paraId="6D5BCB6A" w14:textId="77777777" w:rsidR="00A15D5C" w:rsidRPr="00A15D5C" w:rsidRDefault="00A15D5C">
      <w:pPr>
        <w:rPr>
          <w:rFonts w:ascii="Arial" w:hAnsi="Arial" w:cs="Arial"/>
          <w:b/>
          <w:bCs/>
          <w:sz w:val="32"/>
          <w:szCs w:val="32"/>
        </w:rPr>
      </w:pPr>
    </w:p>
    <w:p w14:paraId="7C6017DE" w14:textId="77777777" w:rsidR="00A15D5C" w:rsidRPr="00A15D5C" w:rsidRDefault="00A15D5C">
      <w:pPr>
        <w:rPr>
          <w:rFonts w:ascii="Arial" w:hAnsi="Arial" w:cs="Arial"/>
          <w:b/>
          <w:bCs/>
          <w:sz w:val="32"/>
          <w:szCs w:val="32"/>
        </w:rPr>
      </w:pPr>
    </w:p>
    <w:p w14:paraId="3FA14868" w14:textId="2B9771AB" w:rsidR="00D01D32" w:rsidRPr="00A15D5C" w:rsidRDefault="00D01D32">
      <w:pPr>
        <w:rPr>
          <w:rFonts w:ascii="Arial" w:hAnsi="Arial" w:cs="Arial"/>
          <w:b/>
          <w:bCs/>
          <w:sz w:val="32"/>
          <w:szCs w:val="32"/>
        </w:rPr>
      </w:pPr>
      <w:r w:rsidRPr="00A15D5C">
        <w:rPr>
          <w:rFonts w:ascii="Arial" w:hAnsi="Arial" w:cs="Arial"/>
          <w:b/>
          <w:bCs/>
          <w:sz w:val="32"/>
          <w:szCs w:val="32"/>
        </w:rPr>
        <w:t xml:space="preserve">                                Student </w:t>
      </w:r>
      <w:r w:rsidR="00A15D5C" w:rsidRPr="00A15D5C">
        <w:rPr>
          <w:rFonts w:ascii="Arial" w:hAnsi="Arial" w:cs="Arial"/>
          <w:b/>
          <w:bCs/>
          <w:sz w:val="32"/>
          <w:szCs w:val="32"/>
        </w:rPr>
        <w:t>Number:</w:t>
      </w:r>
      <w:r w:rsidRPr="00A15D5C">
        <w:rPr>
          <w:rFonts w:ascii="Arial" w:hAnsi="Arial" w:cs="Arial"/>
          <w:b/>
          <w:bCs/>
          <w:sz w:val="32"/>
          <w:szCs w:val="32"/>
        </w:rPr>
        <w:t xml:space="preserve"> 2330095</w:t>
      </w:r>
    </w:p>
    <w:p w14:paraId="280811F9" w14:textId="77777777" w:rsidR="00A15D5C" w:rsidRPr="00A15D5C" w:rsidRDefault="00A15D5C">
      <w:pPr>
        <w:rPr>
          <w:rFonts w:ascii="Arial" w:hAnsi="Arial" w:cs="Arial"/>
          <w:b/>
          <w:bCs/>
          <w:sz w:val="32"/>
          <w:szCs w:val="32"/>
        </w:rPr>
      </w:pPr>
    </w:p>
    <w:p w14:paraId="7BF4E3E1" w14:textId="77777777" w:rsidR="00A15D5C" w:rsidRPr="00A15D5C" w:rsidRDefault="00A15D5C">
      <w:pPr>
        <w:rPr>
          <w:rFonts w:ascii="Arial" w:hAnsi="Arial" w:cs="Arial"/>
          <w:b/>
          <w:bCs/>
          <w:sz w:val="32"/>
          <w:szCs w:val="32"/>
        </w:rPr>
      </w:pPr>
    </w:p>
    <w:p w14:paraId="65534F54" w14:textId="77777777" w:rsidR="00A15D5C" w:rsidRPr="00A15D5C" w:rsidRDefault="00A15D5C">
      <w:pPr>
        <w:rPr>
          <w:rFonts w:ascii="Arial" w:hAnsi="Arial" w:cs="Arial"/>
          <w:b/>
          <w:bCs/>
          <w:sz w:val="32"/>
          <w:szCs w:val="32"/>
        </w:rPr>
      </w:pPr>
    </w:p>
    <w:p w14:paraId="3E4C0259" w14:textId="77777777" w:rsidR="00A15D5C" w:rsidRPr="00A15D5C" w:rsidRDefault="00A15D5C">
      <w:pPr>
        <w:rPr>
          <w:rFonts w:ascii="Arial" w:hAnsi="Arial" w:cs="Arial"/>
          <w:b/>
          <w:bCs/>
          <w:sz w:val="32"/>
          <w:szCs w:val="32"/>
        </w:rPr>
      </w:pPr>
    </w:p>
    <w:p w14:paraId="59A54543" w14:textId="77777777" w:rsidR="00A15D5C" w:rsidRPr="00A15D5C" w:rsidRDefault="00A15D5C">
      <w:pPr>
        <w:rPr>
          <w:rFonts w:ascii="Arial" w:hAnsi="Arial" w:cs="Arial"/>
          <w:b/>
          <w:bCs/>
          <w:sz w:val="32"/>
          <w:szCs w:val="32"/>
        </w:rPr>
      </w:pPr>
    </w:p>
    <w:p w14:paraId="3B6C2650" w14:textId="77777777" w:rsidR="00A15D5C" w:rsidRPr="00A15D5C" w:rsidRDefault="00A15D5C">
      <w:pPr>
        <w:rPr>
          <w:rFonts w:ascii="Arial" w:hAnsi="Arial" w:cs="Arial"/>
          <w:b/>
          <w:bCs/>
          <w:sz w:val="32"/>
          <w:szCs w:val="32"/>
        </w:rPr>
      </w:pPr>
    </w:p>
    <w:p w14:paraId="7BD75043" w14:textId="77777777" w:rsidR="00A15D5C" w:rsidRPr="00A15D5C" w:rsidRDefault="00A15D5C">
      <w:pPr>
        <w:rPr>
          <w:rFonts w:ascii="Arial" w:hAnsi="Arial" w:cs="Arial"/>
          <w:b/>
          <w:bCs/>
          <w:sz w:val="32"/>
          <w:szCs w:val="32"/>
        </w:rPr>
      </w:pPr>
    </w:p>
    <w:p w14:paraId="3D513851" w14:textId="77777777" w:rsidR="00A15D5C" w:rsidRPr="00A15D5C" w:rsidRDefault="00A15D5C">
      <w:pPr>
        <w:rPr>
          <w:rFonts w:ascii="Arial" w:hAnsi="Arial" w:cs="Arial"/>
          <w:b/>
          <w:bCs/>
          <w:sz w:val="32"/>
          <w:szCs w:val="32"/>
        </w:rPr>
      </w:pPr>
    </w:p>
    <w:p w14:paraId="0ABF0FEC" w14:textId="77777777" w:rsidR="00A15D5C" w:rsidRPr="00A15D5C" w:rsidRDefault="00A15D5C">
      <w:pPr>
        <w:rPr>
          <w:rFonts w:ascii="Arial" w:hAnsi="Arial" w:cs="Arial"/>
          <w:b/>
          <w:bCs/>
          <w:sz w:val="32"/>
          <w:szCs w:val="32"/>
        </w:rPr>
      </w:pPr>
    </w:p>
    <w:p w14:paraId="4F828221" w14:textId="77777777" w:rsidR="00A15D5C" w:rsidRPr="00A15D5C" w:rsidRDefault="00A15D5C">
      <w:pPr>
        <w:rPr>
          <w:rFonts w:ascii="Arial" w:hAnsi="Arial" w:cs="Arial"/>
          <w:b/>
          <w:bCs/>
          <w:sz w:val="32"/>
          <w:szCs w:val="32"/>
        </w:rPr>
      </w:pPr>
    </w:p>
    <w:p w14:paraId="5CAFCB3C" w14:textId="77777777" w:rsidR="00A15D5C" w:rsidRPr="00A15D5C" w:rsidRDefault="00A15D5C">
      <w:pPr>
        <w:rPr>
          <w:rFonts w:ascii="Arial" w:hAnsi="Arial" w:cs="Arial"/>
          <w:b/>
          <w:bCs/>
          <w:sz w:val="32"/>
          <w:szCs w:val="32"/>
        </w:rPr>
      </w:pPr>
    </w:p>
    <w:p w14:paraId="39082FAC" w14:textId="77777777" w:rsidR="00A15D5C" w:rsidRPr="00A15D5C" w:rsidRDefault="00A15D5C">
      <w:pPr>
        <w:rPr>
          <w:rFonts w:ascii="Arial" w:hAnsi="Arial" w:cs="Arial"/>
          <w:b/>
          <w:bCs/>
          <w:sz w:val="28"/>
          <w:szCs w:val="28"/>
        </w:rPr>
      </w:pPr>
    </w:p>
    <w:p w14:paraId="6F720580" w14:textId="3C318131" w:rsidR="00531FA9" w:rsidRDefault="00531FA9">
      <w:pPr>
        <w:rPr>
          <w:rFonts w:ascii="Arial" w:hAnsi="Arial" w:cs="Arial"/>
          <w:b/>
          <w:bCs/>
          <w:sz w:val="22"/>
          <w:szCs w:val="22"/>
        </w:rPr>
      </w:pPr>
      <w:r>
        <w:rPr>
          <w:rFonts w:ascii="Arial" w:hAnsi="Arial" w:cs="Arial"/>
          <w:b/>
          <w:bCs/>
          <w:sz w:val="22"/>
          <w:szCs w:val="22"/>
        </w:rPr>
        <w:lastRenderedPageBreak/>
        <w:t xml:space="preserve">                                 Table of Contents</w:t>
      </w:r>
    </w:p>
    <w:p w14:paraId="7B7FEC12" w14:textId="77777777" w:rsidR="00FB11EC" w:rsidRDefault="00FB11EC">
      <w:pPr>
        <w:rPr>
          <w:rFonts w:ascii="Arial" w:hAnsi="Arial" w:cs="Arial"/>
          <w:b/>
          <w:bCs/>
          <w:sz w:val="22"/>
          <w:szCs w:val="22"/>
        </w:rPr>
      </w:pPr>
    </w:p>
    <w:p w14:paraId="5C927DDF" w14:textId="77777777" w:rsidR="00531FA9" w:rsidRDefault="00531FA9">
      <w:pPr>
        <w:rPr>
          <w:rFonts w:ascii="Arial" w:hAnsi="Arial" w:cs="Arial"/>
          <w:b/>
          <w:bCs/>
          <w:sz w:val="22"/>
          <w:szCs w:val="22"/>
        </w:rPr>
      </w:pPr>
    </w:p>
    <w:p w14:paraId="71AEF25F" w14:textId="77777777" w:rsidR="00531FA9" w:rsidRDefault="00531FA9">
      <w:pPr>
        <w:rPr>
          <w:rFonts w:ascii="Arial" w:hAnsi="Arial" w:cs="Arial"/>
          <w:b/>
          <w:bCs/>
          <w:sz w:val="22"/>
          <w:szCs w:val="22"/>
        </w:rPr>
      </w:pPr>
    </w:p>
    <w:p w14:paraId="7C476FFF" w14:textId="2473A5DA" w:rsidR="00531FA9" w:rsidRPr="00E264E6" w:rsidRDefault="00531FA9" w:rsidP="00531FA9">
      <w:pPr>
        <w:pStyle w:val="ListParagraph"/>
        <w:numPr>
          <w:ilvl w:val="0"/>
          <w:numId w:val="1"/>
        </w:numPr>
        <w:rPr>
          <w:rFonts w:ascii="Arial" w:hAnsi="Arial" w:cs="Arial"/>
          <w:sz w:val="22"/>
          <w:szCs w:val="22"/>
        </w:rPr>
      </w:pPr>
      <w:r w:rsidRPr="00E264E6">
        <w:rPr>
          <w:rFonts w:ascii="Arial" w:hAnsi="Arial" w:cs="Arial"/>
          <w:sz w:val="22"/>
          <w:szCs w:val="22"/>
        </w:rPr>
        <w:t>Introduction</w:t>
      </w:r>
      <w:r w:rsidR="00E264E6" w:rsidRPr="00E264E6">
        <w:rPr>
          <w:rFonts w:ascii="Arial" w:hAnsi="Arial" w:cs="Arial"/>
          <w:sz w:val="22"/>
          <w:szCs w:val="22"/>
        </w:rPr>
        <w:t>……………………………………………………………………………...2</w:t>
      </w:r>
    </w:p>
    <w:p w14:paraId="318E4B75" w14:textId="77777777" w:rsidR="00E264E6" w:rsidRPr="00E264E6" w:rsidRDefault="00E264E6" w:rsidP="00E264E6">
      <w:pPr>
        <w:rPr>
          <w:rFonts w:ascii="Arial" w:hAnsi="Arial" w:cs="Arial"/>
          <w:sz w:val="22"/>
          <w:szCs w:val="22"/>
        </w:rPr>
      </w:pPr>
    </w:p>
    <w:p w14:paraId="430C4E39" w14:textId="03AE687A" w:rsidR="00E264E6" w:rsidRPr="00E264E6" w:rsidRDefault="00E264E6" w:rsidP="00531FA9">
      <w:pPr>
        <w:pStyle w:val="ListParagraph"/>
        <w:numPr>
          <w:ilvl w:val="0"/>
          <w:numId w:val="1"/>
        </w:numPr>
        <w:rPr>
          <w:rFonts w:ascii="Arial" w:hAnsi="Arial" w:cs="Arial"/>
          <w:sz w:val="22"/>
          <w:szCs w:val="22"/>
        </w:rPr>
      </w:pPr>
      <w:r w:rsidRPr="00E264E6">
        <w:rPr>
          <w:rFonts w:ascii="Arial" w:hAnsi="Arial" w:cs="Arial"/>
          <w:sz w:val="22"/>
          <w:szCs w:val="22"/>
        </w:rPr>
        <w:t>The Importance of Effective Communication………………………………...3</w:t>
      </w:r>
    </w:p>
    <w:p w14:paraId="1542DD14" w14:textId="77777777" w:rsidR="00E264E6" w:rsidRPr="00E264E6" w:rsidRDefault="00E264E6" w:rsidP="00E264E6">
      <w:pPr>
        <w:pStyle w:val="ListParagraph"/>
        <w:rPr>
          <w:rFonts w:ascii="Arial" w:hAnsi="Arial" w:cs="Arial"/>
          <w:sz w:val="22"/>
          <w:szCs w:val="22"/>
        </w:rPr>
      </w:pPr>
    </w:p>
    <w:p w14:paraId="4CE200BB" w14:textId="77777777" w:rsidR="00E264E6" w:rsidRPr="00E264E6" w:rsidRDefault="00E264E6" w:rsidP="00E264E6">
      <w:pPr>
        <w:rPr>
          <w:rFonts w:ascii="Arial" w:hAnsi="Arial" w:cs="Arial"/>
          <w:sz w:val="22"/>
          <w:szCs w:val="22"/>
        </w:rPr>
      </w:pPr>
    </w:p>
    <w:p w14:paraId="2DFAEBCA" w14:textId="7CEFACBF" w:rsidR="00E264E6" w:rsidRPr="00E264E6" w:rsidRDefault="00E264E6" w:rsidP="00E264E6">
      <w:pPr>
        <w:pStyle w:val="ListParagraph"/>
        <w:numPr>
          <w:ilvl w:val="0"/>
          <w:numId w:val="1"/>
        </w:numPr>
        <w:rPr>
          <w:rFonts w:ascii="Arial" w:hAnsi="Arial" w:cs="Arial"/>
          <w:sz w:val="22"/>
          <w:szCs w:val="22"/>
        </w:rPr>
      </w:pPr>
      <w:r w:rsidRPr="00E264E6">
        <w:rPr>
          <w:rFonts w:ascii="Arial" w:hAnsi="Arial" w:cs="Arial"/>
          <w:sz w:val="22"/>
          <w:szCs w:val="22"/>
        </w:rPr>
        <w:t>The Importance of Record Keeping and Administrative skills……………….4</w:t>
      </w:r>
    </w:p>
    <w:p w14:paraId="0664F1D4" w14:textId="77777777" w:rsidR="00E264E6" w:rsidRPr="00E264E6" w:rsidRDefault="00E264E6" w:rsidP="00E264E6">
      <w:pPr>
        <w:rPr>
          <w:rFonts w:ascii="Arial" w:hAnsi="Arial" w:cs="Arial"/>
          <w:sz w:val="22"/>
          <w:szCs w:val="22"/>
        </w:rPr>
      </w:pPr>
    </w:p>
    <w:p w14:paraId="263DB84F" w14:textId="6E0643B3" w:rsidR="00E264E6" w:rsidRPr="00E264E6" w:rsidRDefault="00E264E6" w:rsidP="00E264E6">
      <w:pPr>
        <w:pStyle w:val="ListParagraph"/>
        <w:numPr>
          <w:ilvl w:val="0"/>
          <w:numId w:val="1"/>
        </w:numPr>
        <w:rPr>
          <w:rFonts w:ascii="Arial" w:hAnsi="Arial" w:cs="Arial"/>
          <w:sz w:val="22"/>
          <w:szCs w:val="22"/>
        </w:rPr>
      </w:pPr>
      <w:r w:rsidRPr="00E264E6">
        <w:rPr>
          <w:rFonts w:ascii="Arial" w:hAnsi="Arial" w:cs="Arial"/>
          <w:sz w:val="22"/>
          <w:szCs w:val="22"/>
        </w:rPr>
        <w:t>The Importance of Collaborative Working………………………………………...5</w:t>
      </w:r>
    </w:p>
    <w:p w14:paraId="2859C7F3" w14:textId="77777777" w:rsidR="00E264E6" w:rsidRPr="00E264E6" w:rsidRDefault="00E264E6" w:rsidP="00E264E6">
      <w:pPr>
        <w:pStyle w:val="ListParagraph"/>
        <w:rPr>
          <w:rFonts w:ascii="Arial" w:hAnsi="Arial" w:cs="Arial"/>
          <w:sz w:val="22"/>
          <w:szCs w:val="22"/>
        </w:rPr>
      </w:pPr>
    </w:p>
    <w:p w14:paraId="40C6DEAF" w14:textId="77777777" w:rsidR="00E264E6" w:rsidRPr="00E264E6" w:rsidRDefault="00E264E6" w:rsidP="00E264E6">
      <w:pPr>
        <w:rPr>
          <w:rFonts w:ascii="Arial" w:hAnsi="Arial" w:cs="Arial"/>
          <w:sz w:val="22"/>
          <w:szCs w:val="22"/>
        </w:rPr>
      </w:pPr>
    </w:p>
    <w:p w14:paraId="1E42776F" w14:textId="64EBF688" w:rsidR="00E264E6" w:rsidRPr="00E264E6" w:rsidRDefault="00E264E6" w:rsidP="00E264E6">
      <w:pPr>
        <w:pStyle w:val="ListParagraph"/>
        <w:numPr>
          <w:ilvl w:val="0"/>
          <w:numId w:val="1"/>
        </w:numPr>
        <w:rPr>
          <w:rFonts w:ascii="Arial" w:hAnsi="Arial" w:cs="Arial"/>
          <w:sz w:val="22"/>
          <w:szCs w:val="22"/>
        </w:rPr>
      </w:pPr>
      <w:r w:rsidRPr="00E264E6">
        <w:rPr>
          <w:rFonts w:ascii="Arial" w:hAnsi="Arial" w:cs="Arial"/>
          <w:sz w:val="22"/>
          <w:szCs w:val="22"/>
        </w:rPr>
        <w:t>Reference List………………………………………………………………………...6</w:t>
      </w:r>
    </w:p>
    <w:p w14:paraId="2517573F" w14:textId="77777777" w:rsidR="00531FA9" w:rsidRPr="00E264E6" w:rsidRDefault="00531FA9">
      <w:pPr>
        <w:rPr>
          <w:rFonts w:ascii="Arial" w:hAnsi="Arial" w:cs="Arial"/>
          <w:sz w:val="22"/>
          <w:szCs w:val="22"/>
        </w:rPr>
      </w:pPr>
    </w:p>
    <w:p w14:paraId="02959BB9" w14:textId="77777777" w:rsidR="00531FA9" w:rsidRPr="00E264E6" w:rsidRDefault="00531FA9">
      <w:pPr>
        <w:rPr>
          <w:rFonts w:ascii="Arial" w:hAnsi="Arial" w:cs="Arial"/>
          <w:sz w:val="22"/>
          <w:szCs w:val="22"/>
        </w:rPr>
      </w:pPr>
    </w:p>
    <w:p w14:paraId="19A1504B" w14:textId="77777777" w:rsidR="00531FA9" w:rsidRDefault="00531FA9">
      <w:pPr>
        <w:rPr>
          <w:rFonts w:ascii="Arial" w:hAnsi="Arial" w:cs="Arial"/>
          <w:sz w:val="22"/>
          <w:szCs w:val="22"/>
        </w:rPr>
      </w:pPr>
    </w:p>
    <w:p w14:paraId="327CBE4B" w14:textId="77777777" w:rsidR="00E264E6" w:rsidRDefault="00E264E6">
      <w:pPr>
        <w:rPr>
          <w:rFonts w:ascii="Arial" w:hAnsi="Arial" w:cs="Arial"/>
          <w:sz w:val="22"/>
          <w:szCs w:val="22"/>
        </w:rPr>
      </w:pPr>
    </w:p>
    <w:p w14:paraId="03FBCBF8" w14:textId="77777777" w:rsidR="00E264E6" w:rsidRDefault="00E264E6">
      <w:pPr>
        <w:rPr>
          <w:rFonts w:ascii="Arial" w:hAnsi="Arial" w:cs="Arial"/>
          <w:sz w:val="22"/>
          <w:szCs w:val="22"/>
        </w:rPr>
      </w:pPr>
    </w:p>
    <w:p w14:paraId="5FE40496" w14:textId="77777777" w:rsidR="00E264E6" w:rsidRDefault="00E264E6">
      <w:pPr>
        <w:rPr>
          <w:rFonts w:ascii="Arial" w:hAnsi="Arial" w:cs="Arial"/>
          <w:sz w:val="22"/>
          <w:szCs w:val="22"/>
        </w:rPr>
      </w:pPr>
    </w:p>
    <w:p w14:paraId="540BA369" w14:textId="77777777" w:rsidR="00E264E6" w:rsidRDefault="00E264E6">
      <w:pPr>
        <w:rPr>
          <w:rFonts w:ascii="Arial" w:hAnsi="Arial" w:cs="Arial"/>
          <w:sz w:val="22"/>
          <w:szCs w:val="22"/>
        </w:rPr>
      </w:pPr>
    </w:p>
    <w:p w14:paraId="64B0EB45" w14:textId="77777777" w:rsidR="00E264E6" w:rsidRDefault="00E264E6">
      <w:pPr>
        <w:rPr>
          <w:rFonts w:ascii="Arial" w:hAnsi="Arial" w:cs="Arial"/>
          <w:sz w:val="22"/>
          <w:szCs w:val="22"/>
        </w:rPr>
      </w:pPr>
    </w:p>
    <w:p w14:paraId="656885D9" w14:textId="77777777" w:rsidR="00E264E6" w:rsidRDefault="00E264E6">
      <w:pPr>
        <w:rPr>
          <w:rFonts w:ascii="Arial" w:hAnsi="Arial" w:cs="Arial"/>
          <w:sz w:val="22"/>
          <w:szCs w:val="22"/>
        </w:rPr>
      </w:pPr>
    </w:p>
    <w:p w14:paraId="3D388FBD" w14:textId="77777777" w:rsidR="00E264E6" w:rsidRDefault="00E264E6">
      <w:pPr>
        <w:rPr>
          <w:rFonts w:ascii="Arial" w:hAnsi="Arial" w:cs="Arial"/>
          <w:sz w:val="22"/>
          <w:szCs w:val="22"/>
        </w:rPr>
      </w:pPr>
    </w:p>
    <w:p w14:paraId="1ADA34B1" w14:textId="77777777" w:rsidR="00E264E6" w:rsidRPr="00E264E6" w:rsidRDefault="00E264E6">
      <w:pPr>
        <w:rPr>
          <w:rFonts w:ascii="Arial" w:hAnsi="Arial" w:cs="Arial"/>
          <w:sz w:val="22"/>
          <w:szCs w:val="22"/>
        </w:rPr>
      </w:pPr>
    </w:p>
    <w:p w14:paraId="6A0435ED" w14:textId="77777777" w:rsidR="00531FA9" w:rsidRPr="00E264E6" w:rsidRDefault="00531FA9">
      <w:pPr>
        <w:rPr>
          <w:rFonts w:ascii="Arial" w:hAnsi="Arial" w:cs="Arial"/>
          <w:sz w:val="22"/>
          <w:szCs w:val="22"/>
        </w:rPr>
      </w:pPr>
    </w:p>
    <w:p w14:paraId="278084E7" w14:textId="77777777" w:rsidR="00E264E6" w:rsidRDefault="00E264E6">
      <w:pPr>
        <w:rPr>
          <w:rFonts w:ascii="Arial" w:hAnsi="Arial" w:cs="Arial"/>
          <w:b/>
          <w:bCs/>
          <w:sz w:val="22"/>
          <w:szCs w:val="22"/>
        </w:rPr>
      </w:pPr>
    </w:p>
    <w:p w14:paraId="67D28A21" w14:textId="77777777" w:rsidR="00E264E6" w:rsidRDefault="00E264E6">
      <w:pPr>
        <w:rPr>
          <w:rFonts w:ascii="Arial" w:hAnsi="Arial" w:cs="Arial"/>
          <w:b/>
          <w:bCs/>
          <w:sz w:val="22"/>
          <w:szCs w:val="22"/>
        </w:rPr>
      </w:pPr>
    </w:p>
    <w:p w14:paraId="037EFB72" w14:textId="77777777" w:rsidR="00E264E6" w:rsidRDefault="00E264E6">
      <w:pPr>
        <w:rPr>
          <w:rFonts w:ascii="Arial" w:hAnsi="Arial" w:cs="Arial"/>
          <w:b/>
          <w:bCs/>
          <w:sz w:val="22"/>
          <w:szCs w:val="22"/>
        </w:rPr>
      </w:pPr>
    </w:p>
    <w:p w14:paraId="215712A9" w14:textId="77777777" w:rsidR="00E264E6" w:rsidRDefault="00E264E6">
      <w:pPr>
        <w:rPr>
          <w:rFonts w:ascii="Arial" w:hAnsi="Arial" w:cs="Arial"/>
          <w:b/>
          <w:bCs/>
          <w:sz w:val="22"/>
          <w:szCs w:val="22"/>
        </w:rPr>
      </w:pPr>
    </w:p>
    <w:p w14:paraId="105D8811" w14:textId="77777777" w:rsidR="00531FA9" w:rsidRDefault="00531FA9">
      <w:pPr>
        <w:rPr>
          <w:rFonts w:ascii="Arial" w:hAnsi="Arial" w:cs="Arial"/>
          <w:b/>
          <w:bCs/>
          <w:sz w:val="22"/>
          <w:szCs w:val="22"/>
        </w:rPr>
      </w:pPr>
    </w:p>
    <w:p w14:paraId="6FCC94BC" w14:textId="77777777" w:rsidR="00712277" w:rsidRDefault="00712277">
      <w:pPr>
        <w:rPr>
          <w:rFonts w:ascii="Arial" w:hAnsi="Arial" w:cs="Arial"/>
          <w:b/>
          <w:bCs/>
          <w:sz w:val="22"/>
          <w:szCs w:val="22"/>
        </w:rPr>
      </w:pPr>
    </w:p>
    <w:p w14:paraId="0F281FB0" w14:textId="77777777" w:rsidR="00E41631" w:rsidRDefault="00E41631">
      <w:pPr>
        <w:rPr>
          <w:rFonts w:ascii="Arial" w:hAnsi="Arial" w:cs="Arial"/>
          <w:b/>
          <w:bCs/>
          <w:sz w:val="22"/>
          <w:szCs w:val="22"/>
        </w:rPr>
      </w:pPr>
    </w:p>
    <w:p w14:paraId="53084A3E" w14:textId="6AE9F08C" w:rsidR="00712277" w:rsidRDefault="00712277">
      <w:pPr>
        <w:rPr>
          <w:rFonts w:ascii="Arial" w:hAnsi="Arial" w:cs="Arial"/>
          <w:b/>
          <w:bCs/>
          <w:sz w:val="22"/>
          <w:szCs w:val="22"/>
        </w:rPr>
      </w:pPr>
      <w:r>
        <w:rPr>
          <w:rFonts w:ascii="Arial" w:hAnsi="Arial" w:cs="Arial"/>
          <w:b/>
          <w:bCs/>
          <w:sz w:val="22"/>
          <w:szCs w:val="22"/>
        </w:rPr>
        <w:t>Introduction</w:t>
      </w:r>
    </w:p>
    <w:p w14:paraId="6EA02E5B" w14:textId="77777777" w:rsidR="00E41631" w:rsidRDefault="00E41631">
      <w:pPr>
        <w:rPr>
          <w:rFonts w:ascii="Arial" w:hAnsi="Arial" w:cs="Arial"/>
          <w:b/>
          <w:bCs/>
          <w:sz w:val="22"/>
          <w:szCs w:val="22"/>
        </w:rPr>
      </w:pPr>
    </w:p>
    <w:p w14:paraId="534683FC" w14:textId="77777777" w:rsidR="00E41631" w:rsidRDefault="00E41631">
      <w:pPr>
        <w:rPr>
          <w:rFonts w:ascii="Arial" w:hAnsi="Arial" w:cs="Arial"/>
          <w:b/>
          <w:bCs/>
          <w:sz w:val="22"/>
          <w:szCs w:val="22"/>
        </w:rPr>
      </w:pPr>
    </w:p>
    <w:p w14:paraId="409944E9" w14:textId="77777777" w:rsidR="00FB11EC" w:rsidRDefault="00FB11EC">
      <w:pPr>
        <w:rPr>
          <w:rFonts w:ascii="Arial" w:hAnsi="Arial" w:cs="Arial"/>
          <w:b/>
          <w:bCs/>
          <w:sz w:val="22"/>
          <w:szCs w:val="22"/>
        </w:rPr>
      </w:pPr>
    </w:p>
    <w:p w14:paraId="1DDBEF5E" w14:textId="77777777" w:rsidR="00E41631" w:rsidRDefault="00E41631">
      <w:pPr>
        <w:rPr>
          <w:rFonts w:ascii="Arial" w:hAnsi="Arial" w:cs="Arial"/>
          <w:b/>
          <w:bCs/>
          <w:sz w:val="22"/>
          <w:szCs w:val="22"/>
        </w:rPr>
      </w:pPr>
    </w:p>
    <w:p w14:paraId="5D1F686C" w14:textId="5B403702" w:rsidR="002E7428" w:rsidRDefault="00E264E6">
      <w:pPr>
        <w:rPr>
          <w:rFonts w:ascii="Arial" w:hAnsi="Arial" w:cs="Arial"/>
          <w:sz w:val="22"/>
          <w:szCs w:val="22"/>
        </w:rPr>
      </w:pPr>
      <w:r>
        <w:rPr>
          <w:rFonts w:ascii="Arial" w:hAnsi="Arial" w:cs="Arial"/>
          <w:sz w:val="22"/>
          <w:szCs w:val="22"/>
        </w:rPr>
        <w:t xml:space="preserve">High-quality care relies on clear </w:t>
      </w:r>
      <w:r w:rsidR="00E41631">
        <w:rPr>
          <w:rFonts w:ascii="Arial" w:hAnsi="Arial" w:cs="Arial"/>
          <w:sz w:val="22"/>
          <w:szCs w:val="22"/>
        </w:rPr>
        <w:t>communication, through</w:t>
      </w:r>
      <w:r>
        <w:rPr>
          <w:rFonts w:ascii="Arial" w:hAnsi="Arial" w:cs="Arial"/>
          <w:sz w:val="22"/>
          <w:szCs w:val="22"/>
        </w:rPr>
        <w:t xml:space="preserve"> recordkeeping, and effective </w:t>
      </w:r>
      <w:r w:rsidR="00E41631">
        <w:rPr>
          <w:rFonts w:ascii="Arial" w:hAnsi="Arial" w:cs="Arial"/>
          <w:sz w:val="22"/>
          <w:szCs w:val="22"/>
        </w:rPr>
        <w:t>teamwork. These</w:t>
      </w:r>
      <w:r>
        <w:rPr>
          <w:rFonts w:ascii="Arial" w:hAnsi="Arial" w:cs="Arial"/>
          <w:sz w:val="22"/>
          <w:szCs w:val="22"/>
        </w:rPr>
        <w:t xml:space="preserve"> elements are essential for meeting legal</w:t>
      </w:r>
      <w:r w:rsidR="00230566">
        <w:rPr>
          <w:rFonts w:ascii="Arial" w:hAnsi="Arial" w:cs="Arial"/>
          <w:sz w:val="22"/>
          <w:szCs w:val="22"/>
        </w:rPr>
        <w:t xml:space="preserve"> and professional requirements and for ensuring that care </w:t>
      </w:r>
      <w:proofErr w:type="gramStart"/>
      <w:r w:rsidR="00230566">
        <w:rPr>
          <w:rFonts w:ascii="Arial" w:hAnsi="Arial" w:cs="Arial"/>
          <w:sz w:val="22"/>
          <w:szCs w:val="22"/>
        </w:rPr>
        <w:t>remains</w:t>
      </w:r>
      <w:proofErr w:type="gramEnd"/>
      <w:r w:rsidR="00002A8F">
        <w:rPr>
          <w:rFonts w:ascii="Arial" w:hAnsi="Arial" w:cs="Arial"/>
          <w:sz w:val="22"/>
          <w:szCs w:val="22"/>
        </w:rPr>
        <w:t xml:space="preserve"> safe, person-centred, and responsive to individual needs.</w:t>
      </w:r>
      <w:r w:rsidR="002E7428">
        <w:rPr>
          <w:rFonts w:ascii="Arial" w:hAnsi="Arial" w:cs="Arial"/>
          <w:sz w:val="22"/>
          <w:szCs w:val="22"/>
        </w:rPr>
        <w:t xml:space="preserve"> In Mrs Mann’s case-a 72-year</w:t>
      </w:r>
      <w:r w:rsidR="000A336F">
        <w:rPr>
          <w:rFonts w:ascii="Arial" w:hAnsi="Arial" w:cs="Arial"/>
          <w:sz w:val="22"/>
          <w:szCs w:val="22"/>
        </w:rPr>
        <w:t>-old woman recovering from hip-replacement surgery these factors are part</w:t>
      </w:r>
      <w:r w:rsidR="00F00DCF">
        <w:rPr>
          <w:rFonts w:ascii="Arial" w:hAnsi="Arial" w:cs="Arial"/>
          <w:sz w:val="22"/>
          <w:szCs w:val="22"/>
        </w:rPr>
        <w:t xml:space="preserve">icularly important. She lives alone, </w:t>
      </w:r>
      <w:r w:rsidR="00E7530F">
        <w:rPr>
          <w:rFonts w:ascii="Arial" w:hAnsi="Arial" w:cs="Arial"/>
          <w:sz w:val="22"/>
          <w:szCs w:val="22"/>
        </w:rPr>
        <w:t>speaks</w:t>
      </w:r>
      <w:r w:rsidR="00F00DCF">
        <w:rPr>
          <w:rFonts w:ascii="Arial" w:hAnsi="Arial" w:cs="Arial"/>
          <w:sz w:val="22"/>
          <w:szCs w:val="22"/>
        </w:rPr>
        <w:t xml:space="preserve"> limited English and rec</w:t>
      </w:r>
      <w:r w:rsidR="0086446F">
        <w:rPr>
          <w:rFonts w:ascii="Arial" w:hAnsi="Arial" w:cs="Arial"/>
          <w:sz w:val="22"/>
          <w:szCs w:val="22"/>
        </w:rPr>
        <w:t>eives input from multiple</w:t>
      </w:r>
      <w:r w:rsidR="00E7530F">
        <w:rPr>
          <w:rFonts w:ascii="Arial" w:hAnsi="Arial" w:cs="Arial"/>
          <w:sz w:val="22"/>
          <w:szCs w:val="22"/>
        </w:rPr>
        <w:t xml:space="preserve"> professionals, including a dom</w:t>
      </w:r>
      <w:r w:rsidR="002A05AA">
        <w:rPr>
          <w:rFonts w:ascii="Arial" w:hAnsi="Arial" w:cs="Arial"/>
          <w:sz w:val="22"/>
          <w:szCs w:val="22"/>
        </w:rPr>
        <w:t xml:space="preserve">iciliary care team, her GP and a physiotherapist </w:t>
      </w:r>
      <w:r w:rsidR="0022569E">
        <w:rPr>
          <w:rFonts w:ascii="Arial" w:hAnsi="Arial" w:cs="Arial"/>
          <w:sz w:val="22"/>
          <w:szCs w:val="22"/>
        </w:rPr>
        <w:t>T</w:t>
      </w:r>
      <w:r w:rsidR="00AC68DD">
        <w:rPr>
          <w:rFonts w:ascii="Arial" w:hAnsi="Arial" w:cs="Arial"/>
          <w:sz w:val="22"/>
          <w:szCs w:val="22"/>
        </w:rPr>
        <w:t>his makes coordinated communication vital to avoid</w:t>
      </w:r>
      <w:r w:rsidR="003944DE">
        <w:rPr>
          <w:rFonts w:ascii="Arial" w:hAnsi="Arial" w:cs="Arial"/>
          <w:sz w:val="22"/>
          <w:szCs w:val="22"/>
        </w:rPr>
        <w:t xml:space="preserve"> misunderstandings, reduce risk, and support her recovery.</w:t>
      </w:r>
    </w:p>
    <w:p w14:paraId="7D0BC162" w14:textId="5EE0966D" w:rsidR="003944DE" w:rsidRDefault="003944DE">
      <w:pPr>
        <w:rPr>
          <w:rFonts w:ascii="Arial" w:hAnsi="Arial" w:cs="Arial"/>
          <w:sz w:val="22"/>
          <w:szCs w:val="22"/>
        </w:rPr>
      </w:pPr>
      <w:r>
        <w:rPr>
          <w:rFonts w:ascii="Arial" w:hAnsi="Arial" w:cs="Arial"/>
          <w:sz w:val="22"/>
          <w:szCs w:val="22"/>
        </w:rPr>
        <w:t>Recent issues, such as inconsistent</w:t>
      </w:r>
      <w:r w:rsidR="00DB7799">
        <w:rPr>
          <w:rFonts w:ascii="Arial" w:hAnsi="Arial" w:cs="Arial"/>
          <w:sz w:val="22"/>
          <w:szCs w:val="22"/>
        </w:rPr>
        <w:t xml:space="preserve"> documentation and delays in adjusting her medication, highlight the challenges that arise when communicati</w:t>
      </w:r>
      <w:r w:rsidR="00167C9E">
        <w:rPr>
          <w:rFonts w:ascii="Arial" w:hAnsi="Arial" w:cs="Arial"/>
          <w:sz w:val="22"/>
          <w:szCs w:val="22"/>
        </w:rPr>
        <w:t xml:space="preserve">on and administrative </w:t>
      </w:r>
      <w:r w:rsidR="00535EC9">
        <w:rPr>
          <w:rFonts w:ascii="Arial" w:hAnsi="Arial" w:cs="Arial"/>
          <w:sz w:val="22"/>
          <w:szCs w:val="22"/>
        </w:rPr>
        <w:t>systems break down. Poor recordkeeping or unclear information exchange can lead to medication</w:t>
      </w:r>
      <w:r w:rsidR="00D76AE6">
        <w:rPr>
          <w:rFonts w:ascii="Arial" w:hAnsi="Arial" w:cs="Arial"/>
          <w:sz w:val="22"/>
          <w:szCs w:val="22"/>
        </w:rPr>
        <w:t xml:space="preserve"> errors, unmet needs, safeguarding concerns, </w:t>
      </w:r>
      <w:r w:rsidR="00C4528D">
        <w:rPr>
          <w:rFonts w:ascii="Arial" w:hAnsi="Arial" w:cs="Arial"/>
          <w:sz w:val="22"/>
          <w:szCs w:val="22"/>
        </w:rPr>
        <w:t xml:space="preserve">and a decline in patient trust. For individuals like Mrs </w:t>
      </w:r>
      <w:r w:rsidR="007D3B1D">
        <w:rPr>
          <w:rFonts w:ascii="Arial" w:hAnsi="Arial" w:cs="Arial"/>
          <w:sz w:val="22"/>
          <w:szCs w:val="22"/>
        </w:rPr>
        <w:t>Mann, who rely heavily on others to interpret information and advocate</w:t>
      </w:r>
      <w:r w:rsidR="00266EE5">
        <w:rPr>
          <w:rFonts w:ascii="Arial" w:hAnsi="Arial" w:cs="Arial"/>
          <w:sz w:val="22"/>
          <w:szCs w:val="22"/>
        </w:rPr>
        <w:t xml:space="preserve"> on their behalf, these risks are even more significant.</w:t>
      </w:r>
    </w:p>
    <w:p w14:paraId="56E8D997" w14:textId="4750BE7D" w:rsidR="00E41631" w:rsidRDefault="00E264E6">
      <w:pPr>
        <w:rPr>
          <w:rFonts w:ascii="Arial" w:hAnsi="Arial" w:cs="Arial"/>
          <w:sz w:val="22"/>
          <w:szCs w:val="22"/>
        </w:rPr>
      </w:pPr>
      <w:r>
        <w:rPr>
          <w:rFonts w:ascii="Arial" w:hAnsi="Arial" w:cs="Arial"/>
          <w:sz w:val="22"/>
          <w:szCs w:val="22"/>
        </w:rPr>
        <w:t xml:space="preserve"> </w:t>
      </w:r>
    </w:p>
    <w:p w14:paraId="46C6B5FE" w14:textId="77777777" w:rsidR="00E41631" w:rsidRDefault="00E41631">
      <w:pPr>
        <w:rPr>
          <w:rFonts w:ascii="Arial" w:hAnsi="Arial" w:cs="Arial"/>
          <w:sz w:val="22"/>
          <w:szCs w:val="22"/>
        </w:rPr>
      </w:pPr>
    </w:p>
    <w:p w14:paraId="5B1C92C7" w14:textId="77777777" w:rsidR="00E41631" w:rsidRDefault="00E41631">
      <w:pPr>
        <w:rPr>
          <w:rFonts w:ascii="Arial" w:hAnsi="Arial" w:cs="Arial"/>
          <w:sz w:val="22"/>
          <w:szCs w:val="22"/>
        </w:rPr>
      </w:pPr>
    </w:p>
    <w:p w14:paraId="5DF70C29" w14:textId="77777777" w:rsidR="00E41631" w:rsidRDefault="00E41631">
      <w:pPr>
        <w:rPr>
          <w:rFonts w:ascii="Arial" w:hAnsi="Arial" w:cs="Arial"/>
          <w:sz w:val="22"/>
          <w:szCs w:val="22"/>
        </w:rPr>
      </w:pPr>
    </w:p>
    <w:p w14:paraId="64101384" w14:textId="77777777" w:rsidR="00E41631" w:rsidRDefault="00E41631">
      <w:pPr>
        <w:rPr>
          <w:rFonts w:ascii="Arial" w:hAnsi="Arial" w:cs="Arial"/>
          <w:sz w:val="22"/>
          <w:szCs w:val="22"/>
        </w:rPr>
      </w:pPr>
    </w:p>
    <w:p w14:paraId="6B9CCDE1" w14:textId="77777777" w:rsidR="00E41631" w:rsidRDefault="00E41631">
      <w:pPr>
        <w:rPr>
          <w:rFonts w:ascii="Arial" w:hAnsi="Arial" w:cs="Arial"/>
          <w:sz w:val="22"/>
          <w:szCs w:val="22"/>
        </w:rPr>
      </w:pPr>
    </w:p>
    <w:p w14:paraId="1B8D848C" w14:textId="77777777" w:rsidR="00E41631" w:rsidRDefault="00E41631">
      <w:pPr>
        <w:rPr>
          <w:rFonts w:ascii="Arial" w:hAnsi="Arial" w:cs="Arial"/>
          <w:sz w:val="22"/>
          <w:szCs w:val="22"/>
        </w:rPr>
      </w:pPr>
    </w:p>
    <w:p w14:paraId="0F5B87AD" w14:textId="77777777" w:rsidR="00E41631" w:rsidRDefault="00E41631">
      <w:pPr>
        <w:rPr>
          <w:rFonts w:ascii="Arial" w:hAnsi="Arial" w:cs="Arial"/>
          <w:sz w:val="22"/>
          <w:szCs w:val="22"/>
        </w:rPr>
      </w:pPr>
    </w:p>
    <w:p w14:paraId="0E4122A3" w14:textId="77777777" w:rsidR="00E41631" w:rsidRDefault="00E41631">
      <w:pPr>
        <w:rPr>
          <w:rFonts w:ascii="Arial" w:hAnsi="Arial" w:cs="Arial"/>
          <w:sz w:val="22"/>
          <w:szCs w:val="22"/>
        </w:rPr>
      </w:pPr>
    </w:p>
    <w:p w14:paraId="22760962" w14:textId="77777777" w:rsidR="00E41631" w:rsidRDefault="00E41631">
      <w:pPr>
        <w:rPr>
          <w:rFonts w:ascii="Arial" w:hAnsi="Arial" w:cs="Arial"/>
          <w:sz w:val="22"/>
          <w:szCs w:val="22"/>
        </w:rPr>
      </w:pPr>
    </w:p>
    <w:p w14:paraId="74539BE5" w14:textId="77777777" w:rsidR="00E41631" w:rsidRDefault="00E41631">
      <w:pPr>
        <w:rPr>
          <w:rFonts w:ascii="Arial" w:hAnsi="Arial" w:cs="Arial"/>
          <w:sz w:val="22"/>
          <w:szCs w:val="22"/>
        </w:rPr>
      </w:pPr>
    </w:p>
    <w:p w14:paraId="314A03C6" w14:textId="77777777" w:rsidR="00E41631" w:rsidRDefault="00E41631">
      <w:pPr>
        <w:rPr>
          <w:rFonts w:ascii="Arial" w:hAnsi="Arial" w:cs="Arial"/>
          <w:sz w:val="22"/>
          <w:szCs w:val="22"/>
        </w:rPr>
      </w:pPr>
    </w:p>
    <w:p w14:paraId="5ABA0540" w14:textId="77777777" w:rsidR="00E41631" w:rsidRDefault="00E41631">
      <w:pPr>
        <w:rPr>
          <w:rFonts w:ascii="Arial" w:hAnsi="Arial" w:cs="Arial"/>
          <w:sz w:val="22"/>
          <w:szCs w:val="22"/>
        </w:rPr>
      </w:pPr>
    </w:p>
    <w:p w14:paraId="1520ADFE" w14:textId="77777777" w:rsidR="00E41631" w:rsidRDefault="00E41631">
      <w:pPr>
        <w:rPr>
          <w:rFonts w:ascii="Arial" w:hAnsi="Arial" w:cs="Arial"/>
          <w:sz w:val="22"/>
          <w:szCs w:val="22"/>
        </w:rPr>
      </w:pPr>
    </w:p>
    <w:p w14:paraId="52C45731" w14:textId="77777777" w:rsidR="00E41631" w:rsidRDefault="00E41631">
      <w:pPr>
        <w:rPr>
          <w:rFonts w:ascii="Arial" w:hAnsi="Arial" w:cs="Arial"/>
          <w:sz w:val="22"/>
          <w:szCs w:val="22"/>
        </w:rPr>
      </w:pPr>
    </w:p>
    <w:p w14:paraId="4B9470B2" w14:textId="77777777" w:rsidR="00E41631" w:rsidRDefault="00E41631">
      <w:pPr>
        <w:rPr>
          <w:rFonts w:ascii="Arial" w:hAnsi="Arial" w:cs="Arial"/>
          <w:sz w:val="22"/>
          <w:szCs w:val="22"/>
        </w:rPr>
      </w:pPr>
    </w:p>
    <w:p w14:paraId="55FA74C2" w14:textId="77777777" w:rsidR="00E41631" w:rsidRDefault="00E41631">
      <w:pPr>
        <w:rPr>
          <w:rFonts w:ascii="Arial" w:hAnsi="Arial" w:cs="Arial"/>
          <w:sz w:val="22"/>
          <w:szCs w:val="22"/>
        </w:rPr>
      </w:pPr>
    </w:p>
    <w:p w14:paraId="26F84CDC" w14:textId="1D9A56D5" w:rsidR="00E41631" w:rsidRDefault="00E41631">
      <w:pPr>
        <w:rPr>
          <w:rFonts w:ascii="Arial" w:hAnsi="Arial" w:cs="Arial"/>
          <w:b/>
          <w:bCs/>
          <w:sz w:val="22"/>
          <w:szCs w:val="22"/>
        </w:rPr>
      </w:pPr>
      <w:r w:rsidRPr="00E41631">
        <w:rPr>
          <w:rFonts w:ascii="Arial" w:hAnsi="Arial" w:cs="Arial"/>
          <w:b/>
          <w:bCs/>
          <w:sz w:val="22"/>
          <w:szCs w:val="22"/>
        </w:rPr>
        <w:t>The Importance of Effective Communication.</w:t>
      </w:r>
    </w:p>
    <w:p w14:paraId="7737248D" w14:textId="77777777" w:rsidR="00E41631" w:rsidRDefault="00E41631">
      <w:pPr>
        <w:rPr>
          <w:rFonts w:ascii="Arial" w:hAnsi="Arial" w:cs="Arial"/>
          <w:b/>
          <w:bCs/>
          <w:sz w:val="22"/>
          <w:szCs w:val="22"/>
        </w:rPr>
      </w:pPr>
    </w:p>
    <w:p w14:paraId="30A206DE" w14:textId="3E08FB05" w:rsidR="00E41631" w:rsidRDefault="00E41631">
      <w:pPr>
        <w:rPr>
          <w:rFonts w:ascii="Arial" w:hAnsi="Arial" w:cs="Arial"/>
          <w:sz w:val="22"/>
          <w:szCs w:val="22"/>
        </w:rPr>
      </w:pPr>
      <w:r>
        <w:rPr>
          <w:rFonts w:ascii="Arial" w:hAnsi="Arial" w:cs="Arial"/>
          <w:sz w:val="22"/>
          <w:szCs w:val="22"/>
        </w:rPr>
        <w:t xml:space="preserve">Effective communication is vital in health and social care it allows </w:t>
      </w:r>
      <w:r w:rsidR="00CF0AF7">
        <w:rPr>
          <w:rFonts w:ascii="Arial" w:hAnsi="Arial" w:cs="Arial"/>
          <w:sz w:val="22"/>
          <w:szCs w:val="22"/>
        </w:rPr>
        <w:t>professionals</w:t>
      </w:r>
      <w:r>
        <w:rPr>
          <w:rFonts w:ascii="Arial" w:hAnsi="Arial" w:cs="Arial"/>
          <w:sz w:val="22"/>
          <w:szCs w:val="22"/>
        </w:rPr>
        <w:t xml:space="preserve"> to understand the individual</w:t>
      </w:r>
      <w:r w:rsidR="00CF0AF7">
        <w:rPr>
          <w:rFonts w:ascii="Arial" w:hAnsi="Arial" w:cs="Arial"/>
          <w:sz w:val="22"/>
          <w:szCs w:val="22"/>
        </w:rPr>
        <w:t>’s needs, involve them in decision -making and build trust. For Mrs Mann, communication is more challenging because she primarily speaks Urdu and has Limited English. Without careful consideration, she may struggle to understand her care instructions, medication changes, or rehabilitation exercises.</w:t>
      </w:r>
    </w:p>
    <w:p w14:paraId="0E1792FE" w14:textId="0F4DB161" w:rsidR="00CF0AF7" w:rsidRDefault="00CF0AF7">
      <w:pPr>
        <w:rPr>
          <w:rFonts w:ascii="Arial" w:hAnsi="Arial" w:cs="Arial"/>
          <w:sz w:val="22"/>
          <w:szCs w:val="22"/>
        </w:rPr>
      </w:pPr>
      <w:r>
        <w:rPr>
          <w:rFonts w:ascii="Arial" w:hAnsi="Arial" w:cs="Arial"/>
          <w:sz w:val="22"/>
          <w:szCs w:val="22"/>
        </w:rPr>
        <w:t xml:space="preserve">The Equality act 2010 ensures that all service users have equal access to care and protection from discrimination (Legislation.gov.uk, 2010). In Practice this means providing reasonable adjustments, such as interpreters or translated materials. While Mrs Mann’s daughter often helps with interpretation, relying solely on family members can compromise privacy and accuracy (NHS England, 2022). Using professional interpreters or bilingual staff helps </w:t>
      </w:r>
      <w:proofErr w:type="gramStart"/>
      <w:r>
        <w:rPr>
          <w:rFonts w:ascii="Arial" w:hAnsi="Arial" w:cs="Arial"/>
          <w:sz w:val="22"/>
          <w:szCs w:val="22"/>
        </w:rPr>
        <w:t>maintain</w:t>
      </w:r>
      <w:proofErr w:type="gramEnd"/>
      <w:r>
        <w:rPr>
          <w:rFonts w:ascii="Arial" w:hAnsi="Arial" w:cs="Arial"/>
          <w:sz w:val="22"/>
          <w:szCs w:val="22"/>
        </w:rPr>
        <w:t xml:space="preserve"> confidentiality and ensures that Mrs Mann can fully </w:t>
      </w:r>
      <w:proofErr w:type="gramStart"/>
      <w:r>
        <w:rPr>
          <w:rFonts w:ascii="Arial" w:hAnsi="Arial" w:cs="Arial"/>
          <w:sz w:val="22"/>
          <w:szCs w:val="22"/>
        </w:rPr>
        <w:t>participate</w:t>
      </w:r>
      <w:proofErr w:type="gramEnd"/>
      <w:r>
        <w:rPr>
          <w:rFonts w:ascii="Arial" w:hAnsi="Arial" w:cs="Arial"/>
          <w:sz w:val="22"/>
          <w:szCs w:val="22"/>
        </w:rPr>
        <w:t xml:space="preserve"> in decisions about her care.</w:t>
      </w:r>
    </w:p>
    <w:p w14:paraId="6C1554FF" w14:textId="5C4F06C9" w:rsidR="00CF0AF7" w:rsidRDefault="00CF0AF7">
      <w:pPr>
        <w:rPr>
          <w:rFonts w:ascii="Arial" w:hAnsi="Arial" w:cs="Arial"/>
          <w:sz w:val="22"/>
          <w:szCs w:val="22"/>
        </w:rPr>
      </w:pPr>
      <w:r>
        <w:rPr>
          <w:rFonts w:ascii="Arial" w:hAnsi="Arial" w:cs="Arial"/>
          <w:sz w:val="22"/>
          <w:szCs w:val="22"/>
        </w:rPr>
        <w:t>Berlo’s SMCR model (source, Message, Channel Receiver) provides a useful framework for understanding communication. According to this model, effec</w:t>
      </w:r>
      <w:r w:rsidR="00A21C72">
        <w:rPr>
          <w:rFonts w:ascii="Arial" w:hAnsi="Arial" w:cs="Arial"/>
          <w:sz w:val="22"/>
          <w:szCs w:val="22"/>
        </w:rPr>
        <w:t xml:space="preserve">tive communication requires a clear message, a credible source, a suitable channel, and </w:t>
      </w:r>
      <w:proofErr w:type="gramStart"/>
      <w:r w:rsidR="00A21C72">
        <w:rPr>
          <w:rFonts w:ascii="Arial" w:hAnsi="Arial" w:cs="Arial"/>
          <w:sz w:val="22"/>
          <w:szCs w:val="22"/>
        </w:rPr>
        <w:t>accurate</w:t>
      </w:r>
      <w:proofErr w:type="gramEnd"/>
      <w:r w:rsidR="00A21C72">
        <w:rPr>
          <w:rFonts w:ascii="Arial" w:hAnsi="Arial" w:cs="Arial"/>
          <w:sz w:val="22"/>
          <w:szCs w:val="22"/>
        </w:rPr>
        <w:t xml:space="preserve"> reception by the recipient. (Berlo, 1960). In practice, staff should use simple language, visual through “teach-back” techniques. Non-verbal cues, including gestures, facial expressions, and eye contact, also support understanding and convey empathy (Silverman et al., 2013).</w:t>
      </w:r>
    </w:p>
    <w:p w14:paraId="786B00C0" w14:textId="4F3A1F3F" w:rsidR="00A21C72" w:rsidRDefault="00A21C72">
      <w:pPr>
        <w:rPr>
          <w:rFonts w:ascii="Arial" w:hAnsi="Arial" w:cs="Arial"/>
          <w:sz w:val="22"/>
          <w:szCs w:val="22"/>
        </w:rPr>
      </w:pPr>
      <w:r>
        <w:rPr>
          <w:rFonts w:ascii="Arial" w:hAnsi="Arial" w:cs="Arial"/>
          <w:sz w:val="22"/>
          <w:szCs w:val="22"/>
        </w:rPr>
        <w:t xml:space="preserve">Breakdowns in communication can lead to errors, such as seen in Mrs Mann’s delayed medication adjustment. To reduce this risk, care teams should </w:t>
      </w:r>
      <w:proofErr w:type="gramStart"/>
      <w:r>
        <w:rPr>
          <w:rFonts w:ascii="Arial" w:hAnsi="Arial" w:cs="Arial"/>
          <w:sz w:val="22"/>
          <w:szCs w:val="22"/>
        </w:rPr>
        <w:t>maintain</w:t>
      </w:r>
      <w:proofErr w:type="gramEnd"/>
      <w:r>
        <w:rPr>
          <w:rFonts w:ascii="Arial" w:hAnsi="Arial" w:cs="Arial"/>
          <w:sz w:val="22"/>
          <w:szCs w:val="22"/>
        </w:rPr>
        <w:t xml:space="preserve"> daily logs, use shared electronic records, and conduct regular handovers to ensure that information is </w:t>
      </w:r>
      <w:proofErr w:type="gramStart"/>
      <w:r>
        <w:rPr>
          <w:rFonts w:ascii="Arial" w:hAnsi="Arial" w:cs="Arial"/>
          <w:sz w:val="22"/>
          <w:szCs w:val="22"/>
        </w:rPr>
        <w:t>up-to-date</w:t>
      </w:r>
      <w:proofErr w:type="gramEnd"/>
      <w:r>
        <w:rPr>
          <w:rFonts w:ascii="Arial" w:hAnsi="Arial" w:cs="Arial"/>
          <w:sz w:val="22"/>
          <w:szCs w:val="22"/>
        </w:rPr>
        <w:t xml:space="preserve"> (NICE, 2016).</w:t>
      </w:r>
    </w:p>
    <w:p w14:paraId="0177D697" w14:textId="3DA9FA8D" w:rsidR="00A21C72" w:rsidRDefault="00A21C72">
      <w:pPr>
        <w:rPr>
          <w:rFonts w:ascii="Arial" w:hAnsi="Arial" w:cs="Arial"/>
          <w:sz w:val="22"/>
          <w:szCs w:val="22"/>
        </w:rPr>
      </w:pPr>
      <w:r>
        <w:rPr>
          <w:rFonts w:ascii="Arial" w:hAnsi="Arial" w:cs="Arial"/>
          <w:sz w:val="22"/>
          <w:szCs w:val="22"/>
        </w:rPr>
        <w:t xml:space="preserve">In summary, effective communication for Mrs Mann involves more than translating words- it requires understanding her needs, using </w:t>
      </w:r>
      <w:proofErr w:type="gramStart"/>
      <w:r>
        <w:rPr>
          <w:rFonts w:ascii="Arial" w:hAnsi="Arial" w:cs="Arial"/>
          <w:sz w:val="22"/>
          <w:szCs w:val="22"/>
        </w:rPr>
        <w:t>appropriate tools</w:t>
      </w:r>
      <w:proofErr w:type="gramEnd"/>
      <w:r>
        <w:rPr>
          <w:rFonts w:ascii="Arial" w:hAnsi="Arial" w:cs="Arial"/>
          <w:sz w:val="22"/>
          <w:szCs w:val="22"/>
        </w:rPr>
        <w:t>, and ensuring that</w:t>
      </w:r>
      <w:r w:rsidR="00FB10A7">
        <w:rPr>
          <w:rFonts w:ascii="Arial" w:hAnsi="Arial" w:cs="Arial"/>
          <w:sz w:val="22"/>
          <w:szCs w:val="22"/>
        </w:rPr>
        <w:t xml:space="preserve"> she feels included and understood. This approach promotes her autonomy, safety, and confidence in her care team.</w:t>
      </w:r>
    </w:p>
    <w:p w14:paraId="6196DA3B" w14:textId="77777777" w:rsidR="00A21C72" w:rsidRPr="00E41631" w:rsidRDefault="00A21C72">
      <w:pPr>
        <w:rPr>
          <w:rFonts w:ascii="Arial" w:hAnsi="Arial" w:cs="Arial"/>
          <w:sz w:val="22"/>
          <w:szCs w:val="22"/>
        </w:rPr>
      </w:pPr>
    </w:p>
    <w:p w14:paraId="7F538CB9" w14:textId="77777777" w:rsidR="00E41631" w:rsidRDefault="00E41631">
      <w:pPr>
        <w:rPr>
          <w:rFonts w:ascii="Arial" w:hAnsi="Arial" w:cs="Arial"/>
          <w:sz w:val="22"/>
          <w:szCs w:val="22"/>
        </w:rPr>
      </w:pPr>
    </w:p>
    <w:p w14:paraId="1D644523" w14:textId="77777777" w:rsidR="00E41631" w:rsidRDefault="00E41631">
      <w:pPr>
        <w:rPr>
          <w:rFonts w:ascii="Arial" w:hAnsi="Arial" w:cs="Arial"/>
          <w:sz w:val="22"/>
          <w:szCs w:val="22"/>
        </w:rPr>
      </w:pPr>
    </w:p>
    <w:p w14:paraId="33E7B5AB" w14:textId="77777777" w:rsidR="00E41631" w:rsidRDefault="00E41631">
      <w:pPr>
        <w:rPr>
          <w:rFonts w:ascii="Arial" w:hAnsi="Arial" w:cs="Arial"/>
          <w:sz w:val="22"/>
          <w:szCs w:val="22"/>
        </w:rPr>
      </w:pPr>
    </w:p>
    <w:p w14:paraId="076B46AD" w14:textId="77777777" w:rsidR="00E41631" w:rsidRDefault="00E41631">
      <w:pPr>
        <w:rPr>
          <w:rFonts w:ascii="Arial" w:hAnsi="Arial" w:cs="Arial"/>
          <w:sz w:val="22"/>
          <w:szCs w:val="22"/>
        </w:rPr>
      </w:pPr>
    </w:p>
    <w:p w14:paraId="75366766" w14:textId="77777777" w:rsidR="00E41631" w:rsidRDefault="00E41631">
      <w:pPr>
        <w:rPr>
          <w:rFonts w:ascii="Arial" w:hAnsi="Arial" w:cs="Arial"/>
          <w:sz w:val="22"/>
          <w:szCs w:val="22"/>
        </w:rPr>
      </w:pPr>
    </w:p>
    <w:p w14:paraId="2E3224F9" w14:textId="77777777" w:rsidR="00E41631" w:rsidRDefault="00E41631">
      <w:pPr>
        <w:rPr>
          <w:rFonts w:ascii="Arial" w:hAnsi="Arial" w:cs="Arial"/>
          <w:sz w:val="22"/>
          <w:szCs w:val="22"/>
        </w:rPr>
      </w:pPr>
    </w:p>
    <w:p w14:paraId="145A5CF7" w14:textId="77777777" w:rsidR="00E41631" w:rsidRDefault="00E41631">
      <w:pPr>
        <w:rPr>
          <w:rFonts w:ascii="Arial" w:hAnsi="Arial" w:cs="Arial"/>
          <w:sz w:val="22"/>
          <w:szCs w:val="22"/>
        </w:rPr>
      </w:pPr>
    </w:p>
    <w:p w14:paraId="3462C073" w14:textId="77777777" w:rsidR="00E41631" w:rsidRDefault="00E41631">
      <w:pPr>
        <w:rPr>
          <w:rFonts w:ascii="Arial" w:hAnsi="Arial" w:cs="Arial"/>
          <w:sz w:val="22"/>
          <w:szCs w:val="22"/>
        </w:rPr>
      </w:pPr>
    </w:p>
    <w:p w14:paraId="34790B95" w14:textId="77777777" w:rsidR="00E41631" w:rsidRDefault="00E41631">
      <w:pPr>
        <w:rPr>
          <w:rFonts w:ascii="Arial" w:hAnsi="Arial" w:cs="Arial"/>
          <w:sz w:val="22"/>
          <w:szCs w:val="22"/>
        </w:rPr>
      </w:pPr>
    </w:p>
    <w:p w14:paraId="7237F5A3" w14:textId="77777777" w:rsidR="00E41631" w:rsidRDefault="00E41631">
      <w:pPr>
        <w:rPr>
          <w:rFonts w:ascii="Arial" w:hAnsi="Arial" w:cs="Arial"/>
          <w:sz w:val="22"/>
          <w:szCs w:val="22"/>
        </w:rPr>
      </w:pPr>
    </w:p>
    <w:p w14:paraId="4D917DC1" w14:textId="77777777" w:rsidR="00E41631" w:rsidRDefault="00E41631">
      <w:pPr>
        <w:rPr>
          <w:rFonts w:ascii="Arial" w:hAnsi="Arial" w:cs="Arial"/>
          <w:sz w:val="22"/>
          <w:szCs w:val="22"/>
        </w:rPr>
      </w:pPr>
    </w:p>
    <w:p w14:paraId="41482AFE" w14:textId="77777777" w:rsidR="00E41631" w:rsidRDefault="00E41631">
      <w:pPr>
        <w:rPr>
          <w:rFonts w:ascii="Arial" w:hAnsi="Arial" w:cs="Arial"/>
          <w:sz w:val="22"/>
          <w:szCs w:val="22"/>
        </w:rPr>
      </w:pPr>
    </w:p>
    <w:p w14:paraId="69870B40" w14:textId="77777777" w:rsidR="00E41631" w:rsidRDefault="00E41631">
      <w:pPr>
        <w:rPr>
          <w:rFonts w:ascii="Arial" w:hAnsi="Arial" w:cs="Arial"/>
          <w:sz w:val="22"/>
          <w:szCs w:val="22"/>
        </w:rPr>
      </w:pPr>
    </w:p>
    <w:p w14:paraId="0B298843" w14:textId="77777777" w:rsidR="00E41631" w:rsidRDefault="00E41631">
      <w:pPr>
        <w:rPr>
          <w:rFonts w:ascii="Arial" w:hAnsi="Arial" w:cs="Arial"/>
          <w:sz w:val="22"/>
          <w:szCs w:val="22"/>
        </w:rPr>
      </w:pPr>
    </w:p>
    <w:p w14:paraId="38BCC65F" w14:textId="77777777" w:rsidR="00E41631" w:rsidRDefault="00E41631">
      <w:pPr>
        <w:rPr>
          <w:rFonts w:ascii="Arial" w:hAnsi="Arial" w:cs="Arial"/>
          <w:sz w:val="22"/>
          <w:szCs w:val="22"/>
        </w:rPr>
      </w:pPr>
    </w:p>
    <w:p w14:paraId="1F3AC006" w14:textId="123B3954" w:rsidR="00E41631" w:rsidRDefault="00E41631">
      <w:pPr>
        <w:rPr>
          <w:rFonts w:ascii="Arial" w:hAnsi="Arial" w:cs="Arial"/>
          <w:sz w:val="22"/>
          <w:szCs w:val="22"/>
        </w:rPr>
      </w:pPr>
    </w:p>
    <w:p w14:paraId="48B57AF1" w14:textId="3B641432" w:rsidR="00FB10A7" w:rsidRDefault="00FB10A7">
      <w:pPr>
        <w:rPr>
          <w:rFonts w:ascii="Arial" w:hAnsi="Arial" w:cs="Arial"/>
          <w:b/>
          <w:bCs/>
          <w:sz w:val="22"/>
          <w:szCs w:val="22"/>
        </w:rPr>
      </w:pPr>
      <w:r>
        <w:rPr>
          <w:rFonts w:ascii="Arial" w:hAnsi="Arial" w:cs="Arial"/>
          <w:b/>
          <w:bCs/>
          <w:sz w:val="22"/>
          <w:szCs w:val="22"/>
        </w:rPr>
        <w:t>The Importance of Record Keeping and Administrative Skills.</w:t>
      </w:r>
    </w:p>
    <w:p w14:paraId="68BB8E4E" w14:textId="77777777" w:rsidR="00FB10A7" w:rsidRDefault="00FB10A7">
      <w:pPr>
        <w:rPr>
          <w:rFonts w:ascii="Arial" w:hAnsi="Arial" w:cs="Arial"/>
          <w:b/>
          <w:bCs/>
          <w:sz w:val="22"/>
          <w:szCs w:val="22"/>
        </w:rPr>
      </w:pPr>
    </w:p>
    <w:p w14:paraId="41FBB1AF" w14:textId="36A06E5A" w:rsidR="00FB10A7" w:rsidRDefault="00FB10A7">
      <w:pPr>
        <w:rPr>
          <w:rFonts w:ascii="Arial" w:hAnsi="Arial" w:cs="Arial"/>
          <w:sz w:val="22"/>
          <w:szCs w:val="22"/>
        </w:rPr>
      </w:pPr>
      <w:r>
        <w:rPr>
          <w:rFonts w:ascii="Arial" w:hAnsi="Arial" w:cs="Arial"/>
          <w:sz w:val="22"/>
          <w:szCs w:val="22"/>
        </w:rPr>
        <w:t>Accurate record Keeping Is a cornerstone of safe and professional care. It allows all staff involved to understand the service user’s needs, track progress, and make informed decisions. In Mrs Mann’s case, gaps in documentation created the risk of errors. Such as her delayed medication adjustment.</w:t>
      </w:r>
    </w:p>
    <w:p w14:paraId="43B71489" w14:textId="433E69BA" w:rsidR="00FB10A7" w:rsidRDefault="00FB10A7">
      <w:pPr>
        <w:rPr>
          <w:rFonts w:ascii="Arial" w:hAnsi="Arial" w:cs="Arial"/>
          <w:sz w:val="22"/>
          <w:szCs w:val="22"/>
        </w:rPr>
      </w:pPr>
      <w:r>
        <w:rPr>
          <w:rFonts w:ascii="Arial" w:hAnsi="Arial" w:cs="Arial"/>
          <w:sz w:val="22"/>
          <w:szCs w:val="22"/>
        </w:rPr>
        <w:t>The Data Protection Act 2018 and UK GDPR set out the legal requirements for storing and sharing personal information (ICO, 2021). Records must be accurate relevant, up-to-date, and kept confidential. For Mrs Mann, this means that details about her medication, care routines, and physiotherapy sessions should be clearly documented and only shared with authorised professionals.</w:t>
      </w:r>
    </w:p>
    <w:p w14:paraId="3AEEB34D" w14:textId="3F05AAF6" w:rsidR="00FB10A7" w:rsidRDefault="00FB10A7">
      <w:pPr>
        <w:rPr>
          <w:rFonts w:ascii="Arial" w:hAnsi="Arial" w:cs="Arial"/>
          <w:sz w:val="22"/>
          <w:szCs w:val="22"/>
        </w:rPr>
      </w:pPr>
      <w:r>
        <w:rPr>
          <w:rFonts w:ascii="Arial" w:hAnsi="Arial" w:cs="Arial"/>
          <w:sz w:val="22"/>
          <w:szCs w:val="22"/>
        </w:rPr>
        <w:t>Professional guidelines also em</w:t>
      </w:r>
      <w:r w:rsidR="00FC1F2C">
        <w:rPr>
          <w:rFonts w:ascii="Arial" w:hAnsi="Arial" w:cs="Arial"/>
          <w:sz w:val="22"/>
          <w:szCs w:val="22"/>
        </w:rPr>
        <w:t xml:space="preserve">phasise the importance of clear documentation. The Nursing and Midwifery Council (NMC) and Health and Care Professions Council (HCPC) state that records should be factual, precise, and completed promptly after care delivery (NMC, 2018; HCPC, 2023). This ensures accountability, continuity, and legal protection. For example, multiple carers visiting Mrs Mann at different times rely on </w:t>
      </w:r>
      <w:proofErr w:type="gramStart"/>
      <w:r w:rsidR="00FC1F2C">
        <w:rPr>
          <w:rFonts w:ascii="Arial" w:hAnsi="Arial" w:cs="Arial"/>
          <w:sz w:val="22"/>
          <w:szCs w:val="22"/>
        </w:rPr>
        <w:t>accurate</w:t>
      </w:r>
      <w:proofErr w:type="gramEnd"/>
      <w:r w:rsidR="00FC1F2C">
        <w:rPr>
          <w:rFonts w:ascii="Arial" w:hAnsi="Arial" w:cs="Arial"/>
          <w:sz w:val="22"/>
          <w:szCs w:val="22"/>
        </w:rPr>
        <w:t xml:space="preserve"> notes to understand her current condition and any changes in her needs.</w:t>
      </w:r>
    </w:p>
    <w:p w14:paraId="5AFE120C" w14:textId="7E28BAB5" w:rsidR="00FC1F2C" w:rsidRDefault="00FC1F2C">
      <w:pPr>
        <w:rPr>
          <w:rFonts w:ascii="Arial" w:hAnsi="Arial" w:cs="Arial"/>
          <w:sz w:val="22"/>
          <w:szCs w:val="22"/>
        </w:rPr>
      </w:pPr>
      <w:r>
        <w:rPr>
          <w:rFonts w:ascii="Arial" w:hAnsi="Arial" w:cs="Arial"/>
          <w:sz w:val="22"/>
          <w:szCs w:val="22"/>
        </w:rPr>
        <w:t>Administrative skills go beyond recording information. They include being organised, managing time effectively, and following workplace policies on record management. Staff should know how to use electronic systems securely and report errors or incidents quickly.</w:t>
      </w:r>
    </w:p>
    <w:p w14:paraId="529266E3" w14:textId="0B87B875" w:rsidR="00FC1F2C" w:rsidRDefault="00FC1F2C">
      <w:pPr>
        <w:rPr>
          <w:rFonts w:ascii="Arial" w:hAnsi="Arial" w:cs="Arial"/>
          <w:sz w:val="22"/>
          <w:szCs w:val="22"/>
        </w:rPr>
      </w:pPr>
      <w:r>
        <w:rPr>
          <w:rFonts w:ascii="Arial" w:hAnsi="Arial" w:cs="Arial"/>
          <w:sz w:val="22"/>
          <w:szCs w:val="22"/>
        </w:rPr>
        <w:t xml:space="preserve">Well-maintained records support coordination between professionals, reduce errors, and </w:t>
      </w:r>
      <w:proofErr w:type="gramStart"/>
      <w:r>
        <w:rPr>
          <w:rFonts w:ascii="Arial" w:hAnsi="Arial" w:cs="Arial"/>
          <w:sz w:val="22"/>
          <w:szCs w:val="22"/>
        </w:rPr>
        <w:t>demonstrate</w:t>
      </w:r>
      <w:proofErr w:type="gramEnd"/>
      <w:r>
        <w:rPr>
          <w:rFonts w:ascii="Arial" w:hAnsi="Arial" w:cs="Arial"/>
          <w:sz w:val="22"/>
          <w:szCs w:val="22"/>
        </w:rPr>
        <w:t xml:space="preserve"> compliance with legal standards. Ultimately good administrative practice ensures that Mrs Mann receives consistent, Safe, and </w:t>
      </w:r>
      <w:r w:rsidR="00D8228A">
        <w:rPr>
          <w:rFonts w:ascii="Arial" w:hAnsi="Arial" w:cs="Arial"/>
          <w:sz w:val="22"/>
          <w:szCs w:val="22"/>
        </w:rPr>
        <w:t>Person-Centred</w:t>
      </w:r>
      <w:r w:rsidR="00EF4175">
        <w:rPr>
          <w:rFonts w:ascii="Arial" w:hAnsi="Arial" w:cs="Arial"/>
          <w:sz w:val="22"/>
          <w:szCs w:val="22"/>
        </w:rPr>
        <w:t xml:space="preserve"> care</w:t>
      </w:r>
      <w:r>
        <w:rPr>
          <w:rFonts w:ascii="Arial" w:hAnsi="Arial" w:cs="Arial"/>
          <w:sz w:val="22"/>
          <w:szCs w:val="22"/>
        </w:rPr>
        <w:t>.</w:t>
      </w:r>
    </w:p>
    <w:p w14:paraId="1B7201C3" w14:textId="77777777" w:rsidR="00EF4175" w:rsidRDefault="00EF4175">
      <w:pPr>
        <w:rPr>
          <w:rFonts w:ascii="Arial" w:hAnsi="Arial" w:cs="Arial"/>
          <w:sz w:val="22"/>
          <w:szCs w:val="22"/>
        </w:rPr>
      </w:pPr>
    </w:p>
    <w:p w14:paraId="27F1E1BB" w14:textId="77777777" w:rsidR="00EF4175" w:rsidRDefault="00EF4175">
      <w:pPr>
        <w:rPr>
          <w:rFonts w:ascii="Arial" w:hAnsi="Arial" w:cs="Arial"/>
          <w:sz w:val="22"/>
          <w:szCs w:val="22"/>
        </w:rPr>
      </w:pPr>
    </w:p>
    <w:p w14:paraId="55475617" w14:textId="77777777" w:rsidR="00EF4175" w:rsidRDefault="00EF4175">
      <w:pPr>
        <w:rPr>
          <w:rFonts w:ascii="Arial" w:hAnsi="Arial" w:cs="Arial"/>
          <w:sz w:val="22"/>
          <w:szCs w:val="22"/>
        </w:rPr>
      </w:pPr>
    </w:p>
    <w:p w14:paraId="247235B8" w14:textId="77777777" w:rsidR="00EF4175" w:rsidRDefault="00EF4175">
      <w:pPr>
        <w:rPr>
          <w:rFonts w:ascii="Arial" w:hAnsi="Arial" w:cs="Arial"/>
          <w:sz w:val="22"/>
          <w:szCs w:val="22"/>
        </w:rPr>
      </w:pPr>
    </w:p>
    <w:p w14:paraId="6E21987E" w14:textId="77777777" w:rsidR="00EF4175" w:rsidRDefault="00EF4175">
      <w:pPr>
        <w:rPr>
          <w:rFonts w:ascii="Arial" w:hAnsi="Arial" w:cs="Arial"/>
          <w:sz w:val="22"/>
          <w:szCs w:val="22"/>
        </w:rPr>
      </w:pPr>
    </w:p>
    <w:p w14:paraId="0FA717B5" w14:textId="77777777" w:rsidR="00EF4175" w:rsidRDefault="00EF4175">
      <w:pPr>
        <w:rPr>
          <w:rFonts w:ascii="Arial" w:hAnsi="Arial" w:cs="Arial"/>
          <w:sz w:val="22"/>
          <w:szCs w:val="22"/>
        </w:rPr>
      </w:pPr>
    </w:p>
    <w:p w14:paraId="33BA6033" w14:textId="5E373524" w:rsidR="00EF4175" w:rsidRDefault="00EF4175">
      <w:pPr>
        <w:rPr>
          <w:rFonts w:ascii="Arial" w:hAnsi="Arial" w:cs="Arial"/>
          <w:b/>
          <w:bCs/>
          <w:sz w:val="22"/>
          <w:szCs w:val="22"/>
        </w:rPr>
      </w:pPr>
      <w:r>
        <w:rPr>
          <w:rFonts w:ascii="Arial" w:hAnsi="Arial" w:cs="Arial"/>
          <w:b/>
          <w:bCs/>
          <w:sz w:val="22"/>
          <w:szCs w:val="22"/>
        </w:rPr>
        <w:t>The Importance of Collaborative Working.</w:t>
      </w:r>
    </w:p>
    <w:p w14:paraId="3F7B4A84" w14:textId="77777777" w:rsidR="00FB11EC" w:rsidRDefault="00FB11EC">
      <w:pPr>
        <w:rPr>
          <w:rFonts w:ascii="Arial" w:hAnsi="Arial" w:cs="Arial"/>
          <w:b/>
          <w:bCs/>
          <w:sz w:val="22"/>
          <w:szCs w:val="22"/>
        </w:rPr>
      </w:pPr>
    </w:p>
    <w:p w14:paraId="4109754D" w14:textId="77777777" w:rsidR="00EF4175" w:rsidRDefault="00EF4175">
      <w:pPr>
        <w:rPr>
          <w:rFonts w:ascii="Arial" w:hAnsi="Arial" w:cs="Arial"/>
          <w:b/>
          <w:bCs/>
          <w:sz w:val="22"/>
          <w:szCs w:val="22"/>
        </w:rPr>
      </w:pPr>
    </w:p>
    <w:p w14:paraId="70CDFA61" w14:textId="2F2F8C14" w:rsidR="00EF4175" w:rsidRDefault="00EF4175">
      <w:pPr>
        <w:rPr>
          <w:rFonts w:ascii="Arial" w:hAnsi="Arial" w:cs="Arial"/>
          <w:sz w:val="22"/>
          <w:szCs w:val="22"/>
        </w:rPr>
      </w:pPr>
      <w:r>
        <w:rPr>
          <w:rFonts w:ascii="Arial" w:hAnsi="Arial" w:cs="Arial"/>
          <w:sz w:val="22"/>
          <w:szCs w:val="22"/>
        </w:rPr>
        <w:t xml:space="preserve">Mrs Mann’s care involves several professionals, including her GP, Physiotherapist, and domiciliary care team. Collaboration ensures that each professional contributes their </w:t>
      </w:r>
      <w:r w:rsidR="00061AB4">
        <w:rPr>
          <w:rFonts w:ascii="Arial" w:hAnsi="Arial" w:cs="Arial"/>
          <w:sz w:val="22"/>
          <w:szCs w:val="22"/>
        </w:rPr>
        <w:t>ability</w:t>
      </w:r>
      <w:r>
        <w:rPr>
          <w:rFonts w:ascii="Arial" w:hAnsi="Arial" w:cs="Arial"/>
          <w:sz w:val="22"/>
          <w:szCs w:val="22"/>
        </w:rPr>
        <w:t xml:space="preserve"> and shares information to deliver coordinated care.</w:t>
      </w:r>
      <w:r w:rsidR="00760675">
        <w:rPr>
          <w:rFonts w:ascii="Arial" w:hAnsi="Arial" w:cs="Arial"/>
          <w:sz w:val="22"/>
          <w:szCs w:val="22"/>
        </w:rPr>
        <w:t xml:space="preserve"> </w:t>
      </w:r>
      <w:r w:rsidR="00CB4D84">
        <w:rPr>
          <w:rFonts w:ascii="Arial" w:hAnsi="Arial" w:cs="Arial"/>
          <w:sz w:val="22"/>
          <w:szCs w:val="22"/>
        </w:rPr>
        <w:t>It</w:t>
      </w:r>
      <w:r w:rsidR="00760675">
        <w:rPr>
          <w:rFonts w:ascii="Arial" w:hAnsi="Arial" w:cs="Arial"/>
          <w:sz w:val="22"/>
          <w:szCs w:val="22"/>
        </w:rPr>
        <w:t xml:space="preserve"> helps create a holistic approach, where the physical, emoti</w:t>
      </w:r>
      <w:r w:rsidR="00416116">
        <w:rPr>
          <w:rFonts w:ascii="Arial" w:hAnsi="Arial" w:cs="Arial"/>
          <w:sz w:val="22"/>
          <w:szCs w:val="22"/>
        </w:rPr>
        <w:t>onal, and social needs of the individual are considered together</w:t>
      </w:r>
      <w:r w:rsidR="00CB6DD2">
        <w:rPr>
          <w:rFonts w:ascii="Arial" w:hAnsi="Arial" w:cs="Arial"/>
          <w:sz w:val="22"/>
          <w:szCs w:val="22"/>
        </w:rPr>
        <w:t xml:space="preserve"> rather than in isolation.</w:t>
      </w:r>
      <w:r w:rsidR="00CB4D84">
        <w:rPr>
          <w:rFonts w:ascii="Arial" w:hAnsi="Arial" w:cs="Arial"/>
          <w:sz w:val="22"/>
          <w:szCs w:val="22"/>
        </w:rPr>
        <w:t xml:space="preserve"> </w:t>
      </w:r>
    </w:p>
    <w:p w14:paraId="09C35178" w14:textId="148D2446" w:rsidR="00EF4175" w:rsidRDefault="00EF4175">
      <w:pPr>
        <w:rPr>
          <w:rFonts w:ascii="Arial" w:hAnsi="Arial" w:cs="Arial"/>
          <w:sz w:val="22"/>
          <w:szCs w:val="22"/>
        </w:rPr>
      </w:pPr>
      <w:r>
        <w:rPr>
          <w:rFonts w:ascii="Arial" w:hAnsi="Arial" w:cs="Arial"/>
          <w:sz w:val="22"/>
          <w:szCs w:val="22"/>
        </w:rPr>
        <w:t>The Health and Social Care Act 2012 encourages integrated working between health and social care providers to improve outcomes for service users (Department of Health, 2012). For Mrs Mann, this may involve the physiotherapist updating carers about exercises, or the GP communicating medication changes to all relevant staff.</w:t>
      </w:r>
      <w:r w:rsidR="0005149D">
        <w:rPr>
          <w:rFonts w:ascii="Arial" w:hAnsi="Arial" w:cs="Arial"/>
          <w:sz w:val="22"/>
          <w:szCs w:val="22"/>
        </w:rPr>
        <w:t xml:space="preserve"> When information flows effectively betwee</w:t>
      </w:r>
      <w:r w:rsidR="009E4ECB">
        <w:rPr>
          <w:rFonts w:ascii="Arial" w:hAnsi="Arial" w:cs="Arial"/>
          <w:sz w:val="22"/>
          <w:szCs w:val="22"/>
        </w:rPr>
        <w:t>n professionals, it reduces delays in treatment, avoids duplication</w:t>
      </w:r>
      <w:r w:rsidR="00D8228A">
        <w:rPr>
          <w:rFonts w:ascii="Arial" w:hAnsi="Arial" w:cs="Arial"/>
          <w:sz w:val="22"/>
          <w:szCs w:val="22"/>
        </w:rPr>
        <w:t xml:space="preserve"> of tasks, and ensures that everyone</w:t>
      </w:r>
      <w:r w:rsidR="00BB72D0">
        <w:rPr>
          <w:rFonts w:ascii="Arial" w:hAnsi="Arial" w:cs="Arial"/>
          <w:sz w:val="22"/>
          <w:szCs w:val="22"/>
        </w:rPr>
        <w:t xml:space="preserve"> is</w:t>
      </w:r>
      <w:r w:rsidR="00D8228A">
        <w:rPr>
          <w:rFonts w:ascii="Arial" w:hAnsi="Arial" w:cs="Arial"/>
          <w:sz w:val="22"/>
          <w:szCs w:val="22"/>
        </w:rPr>
        <w:t xml:space="preserve"> working to</w:t>
      </w:r>
      <w:r w:rsidR="005F44CC">
        <w:rPr>
          <w:rFonts w:ascii="Arial" w:hAnsi="Arial" w:cs="Arial"/>
          <w:sz w:val="22"/>
          <w:szCs w:val="22"/>
        </w:rPr>
        <w:t>ward the same goals.</w:t>
      </w:r>
    </w:p>
    <w:p w14:paraId="194625BF" w14:textId="433E0F6A" w:rsidR="005F44CC" w:rsidRDefault="005F44CC">
      <w:pPr>
        <w:rPr>
          <w:rFonts w:ascii="Arial" w:hAnsi="Arial" w:cs="Arial"/>
          <w:sz w:val="22"/>
          <w:szCs w:val="22"/>
        </w:rPr>
      </w:pPr>
      <w:r>
        <w:rPr>
          <w:rFonts w:ascii="Arial" w:hAnsi="Arial" w:cs="Arial"/>
          <w:sz w:val="22"/>
          <w:szCs w:val="22"/>
        </w:rPr>
        <w:t>Collab</w:t>
      </w:r>
      <w:r w:rsidR="0010124C">
        <w:rPr>
          <w:rFonts w:ascii="Arial" w:hAnsi="Arial" w:cs="Arial"/>
          <w:sz w:val="22"/>
          <w:szCs w:val="22"/>
        </w:rPr>
        <w:t>oration also promotes continuity of care. For example,</w:t>
      </w:r>
      <w:r w:rsidR="00061AB4">
        <w:rPr>
          <w:rFonts w:ascii="Arial" w:hAnsi="Arial" w:cs="Arial"/>
          <w:sz w:val="22"/>
          <w:szCs w:val="22"/>
        </w:rPr>
        <w:t xml:space="preserve"> if Mrs Mann’s mobility </w:t>
      </w:r>
      <w:r w:rsidR="00040CBA">
        <w:rPr>
          <w:rFonts w:ascii="Arial" w:hAnsi="Arial" w:cs="Arial"/>
          <w:sz w:val="22"/>
          <w:szCs w:val="22"/>
        </w:rPr>
        <w:t>declines, the physiotherapist can inform the care team so they</w:t>
      </w:r>
      <w:r w:rsidR="00806F5C">
        <w:rPr>
          <w:rFonts w:ascii="Arial" w:hAnsi="Arial" w:cs="Arial"/>
          <w:sz w:val="22"/>
          <w:szCs w:val="22"/>
        </w:rPr>
        <w:t xml:space="preserve"> can adapt moving and handling techniques.</w:t>
      </w:r>
      <w:r w:rsidR="006E59C1">
        <w:rPr>
          <w:rFonts w:ascii="Arial" w:hAnsi="Arial" w:cs="Arial"/>
          <w:sz w:val="22"/>
          <w:szCs w:val="22"/>
        </w:rPr>
        <w:t xml:space="preserve"> This prevents injury, increases comfort, and ensures </w:t>
      </w:r>
      <w:r w:rsidR="00392FDE">
        <w:rPr>
          <w:rFonts w:ascii="Arial" w:hAnsi="Arial" w:cs="Arial"/>
          <w:sz w:val="22"/>
          <w:szCs w:val="22"/>
        </w:rPr>
        <w:t xml:space="preserve">her care plan remains </w:t>
      </w:r>
      <w:r w:rsidR="00FF7E9B">
        <w:rPr>
          <w:rFonts w:ascii="Arial" w:hAnsi="Arial" w:cs="Arial"/>
          <w:sz w:val="22"/>
          <w:szCs w:val="22"/>
        </w:rPr>
        <w:t>up to date. In</w:t>
      </w:r>
      <w:r w:rsidR="00A66C18">
        <w:rPr>
          <w:rFonts w:ascii="Arial" w:hAnsi="Arial" w:cs="Arial"/>
          <w:sz w:val="22"/>
          <w:szCs w:val="22"/>
        </w:rPr>
        <w:t xml:space="preserve"> addition, joint decision-making allows Mrs Mann to feel listened to</w:t>
      </w:r>
      <w:r w:rsidR="00FF7E9B">
        <w:rPr>
          <w:rFonts w:ascii="Arial" w:hAnsi="Arial" w:cs="Arial"/>
          <w:sz w:val="22"/>
          <w:szCs w:val="22"/>
        </w:rPr>
        <w:t xml:space="preserve"> and involved in her own care, which can improve motivation and overall satisfaction</w:t>
      </w:r>
    </w:p>
    <w:p w14:paraId="6123CFCF" w14:textId="302DF631" w:rsidR="00484D00" w:rsidRDefault="00EF4175">
      <w:pPr>
        <w:rPr>
          <w:rFonts w:ascii="Arial" w:hAnsi="Arial" w:cs="Arial"/>
          <w:sz w:val="22"/>
          <w:szCs w:val="22"/>
        </w:rPr>
      </w:pPr>
      <w:r>
        <w:rPr>
          <w:rFonts w:ascii="Arial" w:hAnsi="Arial" w:cs="Arial"/>
          <w:sz w:val="22"/>
          <w:szCs w:val="22"/>
        </w:rPr>
        <w:t>Challenges to effective collaboration include unclear communication channels, differing priorities and role confusion (Glasby &amp; Dickinson, 2014). To overcome these teams can set shared goals, define roles clearly hold regular multidisciplinary meetings, and use structured communication tools such as SBAR</w:t>
      </w:r>
      <w:r w:rsidR="00FB11EC">
        <w:rPr>
          <w:rFonts w:ascii="Arial" w:hAnsi="Arial" w:cs="Arial"/>
          <w:sz w:val="22"/>
          <w:szCs w:val="22"/>
        </w:rPr>
        <w:t xml:space="preserve"> (Situation, Background, Assessment, Recommendation) (O’Daniel &amp; Rosenstein, 2008).</w:t>
      </w:r>
      <w:r w:rsidR="00FF7E9B">
        <w:rPr>
          <w:rFonts w:ascii="Arial" w:hAnsi="Arial" w:cs="Arial"/>
          <w:sz w:val="22"/>
          <w:szCs w:val="22"/>
        </w:rPr>
        <w:t xml:space="preserve"> Technology can also support collaboration</w:t>
      </w:r>
      <w:r w:rsidR="00C07A00">
        <w:rPr>
          <w:rFonts w:ascii="Arial" w:hAnsi="Arial" w:cs="Arial"/>
          <w:sz w:val="22"/>
          <w:szCs w:val="22"/>
        </w:rPr>
        <w:t xml:space="preserve"> for example using shared electronic records so that all </w:t>
      </w:r>
      <w:r w:rsidR="00472A97">
        <w:rPr>
          <w:rFonts w:ascii="Arial" w:hAnsi="Arial" w:cs="Arial"/>
          <w:sz w:val="22"/>
          <w:szCs w:val="22"/>
        </w:rPr>
        <w:t>professionals</w:t>
      </w:r>
      <w:r w:rsidR="00C07A00">
        <w:rPr>
          <w:rFonts w:ascii="Arial" w:hAnsi="Arial" w:cs="Arial"/>
          <w:sz w:val="22"/>
          <w:szCs w:val="22"/>
        </w:rPr>
        <w:t xml:space="preserve"> can access the same inf</w:t>
      </w:r>
      <w:r w:rsidR="00484D00">
        <w:rPr>
          <w:rFonts w:ascii="Arial" w:hAnsi="Arial" w:cs="Arial"/>
          <w:sz w:val="22"/>
          <w:szCs w:val="22"/>
        </w:rPr>
        <w:t>ormation.               Another important aspect of c</w:t>
      </w:r>
      <w:r w:rsidR="006757D2">
        <w:rPr>
          <w:rFonts w:ascii="Arial" w:hAnsi="Arial" w:cs="Arial"/>
          <w:sz w:val="22"/>
          <w:szCs w:val="22"/>
        </w:rPr>
        <w:t xml:space="preserve">ollaborative working is building trust among team members. </w:t>
      </w:r>
    </w:p>
    <w:p w14:paraId="112CAAEE" w14:textId="6FF50FB3" w:rsidR="00FB11EC" w:rsidRDefault="00FB11EC">
      <w:pPr>
        <w:rPr>
          <w:rFonts w:ascii="Arial" w:hAnsi="Arial" w:cs="Arial"/>
          <w:sz w:val="22"/>
          <w:szCs w:val="22"/>
        </w:rPr>
      </w:pPr>
      <w:r>
        <w:rPr>
          <w:rFonts w:ascii="Arial" w:hAnsi="Arial" w:cs="Arial"/>
          <w:sz w:val="22"/>
          <w:szCs w:val="22"/>
        </w:rPr>
        <w:t>When Professionals work well together, they provide care that is consistent, safe, and focused on the individual’s needs. For Mrs Mann, effective collaboration supports her recovery, prevents mistakes, and promotes a positive care experience.</w:t>
      </w:r>
      <w:r w:rsidR="004A17AF">
        <w:rPr>
          <w:rFonts w:ascii="Arial" w:hAnsi="Arial" w:cs="Arial"/>
          <w:sz w:val="22"/>
          <w:szCs w:val="22"/>
        </w:rPr>
        <w:t xml:space="preserve"> Over</w:t>
      </w:r>
      <w:r w:rsidR="005471D2">
        <w:rPr>
          <w:rFonts w:ascii="Arial" w:hAnsi="Arial" w:cs="Arial"/>
          <w:sz w:val="22"/>
          <w:szCs w:val="22"/>
        </w:rPr>
        <w:t>all, collaborative working creates a safer, more efficient</w:t>
      </w:r>
      <w:r w:rsidR="00472A97">
        <w:rPr>
          <w:rFonts w:ascii="Arial" w:hAnsi="Arial" w:cs="Arial"/>
          <w:sz w:val="22"/>
          <w:szCs w:val="22"/>
        </w:rPr>
        <w:t>, and more person- centred care environment,</w:t>
      </w:r>
    </w:p>
    <w:p w14:paraId="294874C9" w14:textId="77777777" w:rsidR="00FB11EC" w:rsidRDefault="00FB11EC">
      <w:pPr>
        <w:rPr>
          <w:rFonts w:ascii="Arial" w:hAnsi="Arial" w:cs="Arial"/>
          <w:sz w:val="22"/>
          <w:szCs w:val="22"/>
        </w:rPr>
      </w:pPr>
    </w:p>
    <w:p w14:paraId="1ACF4D07" w14:textId="77777777" w:rsidR="00EF4175" w:rsidRPr="00EF4175" w:rsidRDefault="00EF4175">
      <w:pPr>
        <w:rPr>
          <w:rFonts w:ascii="Arial" w:hAnsi="Arial" w:cs="Arial"/>
          <w:sz w:val="22"/>
          <w:szCs w:val="22"/>
        </w:rPr>
      </w:pPr>
    </w:p>
    <w:p w14:paraId="161B5A77" w14:textId="77777777" w:rsidR="00FC1F2C" w:rsidRDefault="00FC1F2C">
      <w:pPr>
        <w:rPr>
          <w:rFonts w:ascii="Arial" w:hAnsi="Arial" w:cs="Arial"/>
          <w:sz w:val="22"/>
          <w:szCs w:val="22"/>
        </w:rPr>
      </w:pPr>
    </w:p>
    <w:p w14:paraId="5E023AF5" w14:textId="77777777" w:rsidR="00FB11EC" w:rsidRDefault="00FB11EC">
      <w:pPr>
        <w:rPr>
          <w:rFonts w:ascii="Arial" w:hAnsi="Arial" w:cs="Arial"/>
          <w:sz w:val="22"/>
          <w:szCs w:val="22"/>
        </w:rPr>
      </w:pPr>
    </w:p>
    <w:p w14:paraId="12200A25" w14:textId="77777777" w:rsidR="00FB11EC" w:rsidRDefault="00FB11EC">
      <w:pPr>
        <w:rPr>
          <w:rFonts w:ascii="Arial" w:hAnsi="Arial" w:cs="Arial"/>
          <w:sz w:val="22"/>
          <w:szCs w:val="22"/>
        </w:rPr>
      </w:pPr>
    </w:p>
    <w:p w14:paraId="7E7D29D1" w14:textId="77777777" w:rsidR="00FB11EC" w:rsidRDefault="00FB11EC">
      <w:pPr>
        <w:rPr>
          <w:rFonts w:ascii="Arial" w:hAnsi="Arial" w:cs="Arial"/>
          <w:sz w:val="22"/>
          <w:szCs w:val="22"/>
        </w:rPr>
      </w:pPr>
    </w:p>
    <w:p w14:paraId="5AC5570C" w14:textId="77777777" w:rsidR="00FB11EC" w:rsidRDefault="00FB11EC">
      <w:pPr>
        <w:rPr>
          <w:rFonts w:ascii="Arial" w:hAnsi="Arial" w:cs="Arial"/>
          <w:sz w:val="22"/>
          <w:szCs w:val="22"/>
        </w:rPr>
      </w:pPr>
    </w:p>
    <w:p w14:paraId="7D509B03" w14:textId="77777777" w:rsidR="00FB11EC" w:rsidRDefault="00FB11EC">
      <w:pPr>
        <w:rPr>
          <w:rFonts w:ascii="Arial" w:hAnsi="Arial" w:cs="Arial"/>
          <w:sz w:val="22"/>
          <w:szCs w:val="22"/>
        </w:rPr>
      </w:pPr>
    </w:p>
    <w:p w14:paraId="7932EF83" w14:textId="77777777" w:rsidR="00FB11EC" w:rsidRDefault="00FB11EC">
      <w:pPr>
        <w:rPr>
          <w:rFonts w:ascii="Arial" w:hAnsi="Arial" w:cs="Arial"/>
          <w:sz w:val="22"/>
          <w:szCs w:val="22"/>
        </w:rPr>
      </w:pPr>
    </w:p>
    <w:p w14:paraId="5F4BA4DF" w14:textId="77777777" w:rsidR="00FB11EC" w:rsidRDefault="00FB11EC">
      <w:pPr>
        <w:rPr>
          <w:rFonts w:ascii="Arial" w:hAnsi="Arial" w:cs="Arial"/>
          <w:sz w:val="22"/>
          <w:szCs w:val="22"/>
        </w:rPr>
      </w:pPr>
    </w:p>
    <w:p w14:paraId="637167FD" w14:textId="77777777" w:rsidR="00FB11EC" w:rsidRDefault="00FB11EC">
      <w:pPr>
        <w:rPr>
          <w:rFonts w:ascii="Arial" w:hAnsi="Arial" w:cs="Arial"/>
          <w:sz w:val="22"/>
          <w:szCs w:val="22"/>
        </w:rPr>
      </w:pPr>
    </w:p>
    <w:p w14:paraId="2FBD5E17" w14:textId="77777777" w:rsidR="00FB11EC" w:rsidRDefault="00FB11EC">
      <w:pPr>
        <w:rPr>
          <w:rFonts w:ascii="Arial" w:hAnsi="Arial" w:cs="Arial"/>
          <w:sz w:val="22"/>
          <w:szCs w:val="22"/>
        </w:rPr>
      </w:pPr>
    </w:p>
    <w:p w14:paraId="4579CF90" w14:textId="77777777" w:rsidR="00FB11EC" w:rsidRDefault="00FB11EC">
      <w:pPr>
        <w:rPr>
          <w:rFonts w:ascii="Arial" w:hAnsi="Arial" w:cs="Arial"/>
          <w:sz w:val="22"/>
          <w:szCs w:val="22"/>
        </w:rPr>
      </w:pPr>
    </w:p>
    <w:p w14:paraId="7E92E482" w14:textId="77777777" w:rsidR="00FB11EC" w:rsidRDefault="00FB11EC">
      <w:pPr>
        <w:rPr>
          <w:rFonts w:ascii="Arial" w:hAnsi="Arial" w:cs="Arial"/>
          <w:sz w:val="22"/>
          <w:szCs w:val="22"/>
        </w:rPr>
      </w:pPr>
    </w:p>
    <w:p w14:paraId="38257D16" w14:textId="4F3B903B" w:rsidR="00FB11EC" w:rsidRDefault="00FB11EC">
      <w:pPr>
        <w:rPr>
          <w:rFonts w:ascii="Arial" w:hAnsi="Arial" w:cs="Arial"/>
          <w:b/>
          <w:bCs/>
          <w:sz w:val="22"/>
          <w:szCs w:val="22"/>
        </w:rPr>
      </w:pPr>
      <w:r w:rsidRPr="00FB11EC">
        <w:rPr>
          <w:rFonts w:ascii="Arial" w:hAnsi="Arial" w:cs="Arial"/>
          <w:b/>
          <w:bCs/>
          <w:sz w:val="22"/>
          <w:szCs w:val="22"/>
        </w:rPr>
        <w:t>Conclusion</w:t>
      </w:r>
    </w:p>
    <w:p w14:paraId="4BDF2EBF" w14:textId="20A70692" w:rsidR="00FB11EC" w:rsidRDefault="00C326F7" w:rsidP="00C326F7">
      <w:pPr>
        <w:tabs>
          <w:tab w:val="left" w:pos="2180"/>
        </w:tabs>
        <w:rPr>
          <w:rFonts w:ascii="Arial" w:hAnsi="Arial" w:cs="Arial"/>
          <w:b/>
          <w:bCs/>
          <w:sz w:val="22"/>
          <w:szCs w:val="22"/>
        </w:rPr>
      </w:pPr>
      <w:r>
        <w:rPr>
          <w:rFonts w:ascii="Arial" w:hAnsi="Arial" w:cs="Arial"/>
          <w:b/>
          <w:bCs/>
          <w:sz w:val="22"/>
          <w:szCs w:val="22"/>
        </w:rPr>
        <w:tab/>
      </w:r>
    </w:p>
    <w:p w14:paraId="097E627C" w14:textId="77777777" w:rsidR="00C326F7" w:rsidRDefault="00C326F7" w:rsidP="00C326F7">
      <w:pPr>
        <w:tabs>
          <w:tab w:val="left" w:pos="2180"/>
        </w:tabs>
        <w:rPr>
          <w:rFonts w:ascii="Arial" w:hAnsi="Arial" w:cs="Arial"/>
          <w:b/>
          <w:bCs/>
          <w:sz w:val="22"/>
          <w:szCs w:val="22"/>
        </w:rPr>
      </w:pPr>
    </w:p>
    <w:p w14:paraId="7BBA353A" w14:textId="77777777" w:rsidR="00C326F7" w:rsidRDefault="00C326F7" w:rsidP="00C326F7">
      <w:pPr>
        <w:tabs>
          <w:tab w:val="left" w:pos="2180"/>
        </w:tabs>
        <w:rPr>
          <w:rFonts w:ascii="Arial" w:hAnsi="Arial" w:cs="Arial"/>
          <w:b/>
          <w:bCs/>
          <w:sz w:val="22"/>
          <w:szCs w:val="22"/>
        </w:rPr>
      </w:pPr>
    </w:p>
    <w:p w14:paraId="55F46D60" w14:textId="0B860983" w:rsidR="00BD6A3B" w:rsidRDefault="00FB11EC">
      <w:pPr>
        <w:rPr>
          <w:rFonts w:ascii="Arial" w:hAnsi="Arial" w:cs="Arial"/>
          <w:sz w:val="22"/>
          <w:szCs w:val="22"/>
        </w:rPr>
      </w:pPr>
      <w:r>
        <w:rPr>
          <w:rFonts w:ascii="Arial" w:hAnsi="Arial" w:cs="Arial"/>
          <w:sz w:val="22"/>
          <w:szCs w:val="22"/>
        </w:rPr>
        <w:t>Mr</w:t>
      </w:r>
      <w:r w:rsidR="00C326F7">
        <w:rPr>
          <w:rFonts w:ascii="Arial" w:hAnsi="Arial" w:cs="Arial"/>
          <w:sz w:val="22"/>
          <w:szCs w:val="22"/>
        </w:rPr>
        <w:t>s</w:t>
      </w:r>
      <w:r>
        <w:rPr>
          <w:rFonts w:ascii="Arial" w:hAnsi="Arial" w:cs="Arial"/>
          <w:sz w:val="22"/>
          <w:szCs w:val="22"/>
        </w:rPr>
        <w:t xml:space="preserve"> Mann’s case highlights the importance of communication, record keeping, and teamwork in delivering high quality care. Clear culturally sensitive communication </w:t>
      </w:r>
      <w:r w:rsidR="00C326F7">
        <w:rPr>
          <w:rFonts w:ascii="Arial" w:hAnsi="Arial" w:cs="Arial"/>
          <w:sz w:val="22"/>
          <w:szCs w:val="22"/>
        </w:rPr>
        <w:t xml:space="preserve">ensures </w:t>
      </w:r>
      <w:r w:rsidR="006D2608">
        <w:rPr>
          <w:rFonts w:ascii="Arial" w:hAnsi="Arial" w:cs="Arial"/>
          <w:sz w:val="22"/>
          <w:szCs w:val="22"/>
        </w:rPr>
        <w:t>she understands her care and is meaningfully included in de</w:t>
      </w:r>
      <w:r w:rsidR="000C4CAC">
        <w:rPr>
          <w:rFonts w:ascii="Arial" w:hAnsi="Arial" w:cs="Arial"/>
          <w:sz w:val="22"/>
          <w:szCs w:val="22"/>
        </w:rPr>
        <w:t>cision-making. Accurate and timely records support</w:t>
      </w:r>
      <w:r w:rsidR="00BD6A3B">
        <w:rPr>
          <w:rFonts w:ascii="Arial" w:hAnsi="Arial" w:cs="Arial"/>
          <w:sz w:val="22"/>
          <w:szCs w:val="22"/>
        </w:rPr>
        <w:t xml:space="preserve"> safety, continuity accountability, and compliance with data-protection</w:t>
      </w:r>
      <w:r w:rsidR="009404FE">
        <w:rPr>
          <w:rFonts w:ascii="Arial" w:hAnsi="Arial" w:cs="Arial"/>
          <w:sz w:val="22"/>
          <w:szCs w:val="22"/>
        </w:rPr>
        <w:t xml:space="preserve"> laws</w:t>
      </w:r>
      <w:r w:rsidR="00AD0F18">
        <w:rPr>
          <w:rFonts w:ascii="Arial" w:hAnsi="Arial" w:cs="Arial"/>
          <w:sz w:val="22"/>
          <w:szCs w:val="22"/>
        </w:rPr>
        <w:t>. Collaborative working enables carers, her GP,</w:t>
      </w:r>
      <w:r w:rsidR="00635989">
        <w:rPr>
          <w:rFonts w:ascii="Arial" w:hAnsi="Arial" w:cs="Arial"/>
          <w:sz w:val="22"/>
          <w:szCs w:val="22"/>
        </w:rPr>
        <w:t xml:space="preserve"> and her physiotherapist to coordinate interventions effectively, reducing the lik</w:t>
      </w:r>
      <w:r w:rsidR="0026585F">
        <w:rPr>
          <w:rFonts w:ascii="Arial" w:hAnsi="Arial" w:cs="Arial"/>
          <w:sz w:val="22"/>
          <w:szCs w:val="22"/>
        </w:rPr>
        <w:t>elihood of errors and supporting a smoother recovery. Together</w:t>
      </w:r>
      <w:r w:rsidR="007B2A67">
        <w:rPr>
          <w:rFonts w:ascii="Arial" w:hAnsi="Arial" w:cs="Arial"/>
          <w:sz w:val="22"/>
          <w:szCs w:val="22"/>
        </w:rPr>
        <w:t>, these practices help create a care environment that is safe, person-ce</w:t>
      </w:r>
      <w:r w:rsidR="00D03DD4">
        <w:rPr>
          <w:rFonts w:ascii="Arial" w:hAnsi="Arial" w:cs="Arial"/>
          <w:sz w:val="22"/>
          <w:szCs w:val="22"/>
        </w:rPr>
        <w:t>ntred, and respectful of her autonomy.</w:t>
      </w:r>
    </w:p>
    <w:p w14:paraId="71C2988E" w14:textId="010AF1DB" w:rsidR="009E7BD5" w:rsidRDefault="009E7BD5">
      <w:pPr>
        <w:rPr>
          <w:rFonts w:ascii="Arial" w:hAnsi="Arial" w:cs="Arial"/>
          <w:sz w:val="22"/>
          <w:szCs w:val="22"/>
        </w:rPr>
      </w:pPr>
      <w:r>
        <w:rPr>
          <w:rFonts w:ascii="Arial" w:hAnsi="Arial" w:cs="Arial"/>
          <w:sz w:val="22"/>
          <w:szCs w:val="22"/>
        </w:rPr>
        <w:t>Additionally, this case emphas</w:t>
      </w:r>
      <w:r w:rsidR="00520622">
        <w:rPr>
          <w:rFonts w:ascii="Arial" w:hAnsi="Arial" w:cs="Arial"/>
          <w:sz w:val="22"/>
          <w:szCs w:val="22"/>
        </w:rPr>
        <w:t xml:space="preserve">ises the need for health and social care professionals to remain reflective </w:t>
      </w:r>
      <w:r w:rsidR="00996E15">
        <w:rPr>
          <w:rFonts w:ascii="Arial" w:hAnsi="Arial" w:cs="Arial"/>
          <w:sz w:val="22"/>
          <w:szCs w:val="22"/>
        </w:rPr>
        <w:t>practitioners</w:t>
      </w:r>
      <w:r w:rsidR="007748C2">
        <w:rPr>
          <w:rFonts w:ascii="Arial" w:hAnsi="Arial" w:cs="Arial"/>
          <w:sz w:val="22"/>
          <w:szCs w:val="22"/>
        </w:rPr>
        <w:t xml:space="preserve"> continually evaluating their own actions, identifying areas for improvement</w:t>
      </w:r>
      <w:r w:rsidR="006B3E28">
        <w:rPr>
          <w:rFonts w:ascii="Arial" w:hAnsi="Arial" w:cs="Arial"/>
          <w:sz w:val="22"/>
          <w:szCs w:val="22"/>
        </w:rPr>
        <w:t xml:space="preserve"> and maintaining professional competence.</w:t>
      </w:r>
      <w:r w:rsidR="00E90C30">
        <w:rPr>
          <w:rFonts w:ascii="Arial" w:hAnsi="Arial" w:cs="Arial"/>
          <w:sz w:val="22"/>
          <w:szCs w:val="22"/>
        </w:rPr>
        <w:t xml:space="preserve"> It reinforces the value of ethical</w:t>
      </w:r>
      <w:r w:rsidR="00C41044">
        <w:rPr>
          <w:rFonts w:ascii="Arial" w:hAnsi="Arial" w:cs="Arial"/>
          <w:sz w:val="22"/>
          <w:szCs w:val="22"/>
        </w:rPr>
        <w:t xml:space="preserve"> practice, empathy and respect</w:t>
      </w:r>
      <w:r w:rsidR="00112FA6">
        <w:rPr>
          <w:rFonts w:ascii="Arial" w:hAnsi="Arial" w:cs="Arial"/>
          <w:sz w:val="22"/>
          <w:szCs w:val="22"/>
        </w:rPr>
        <w:t xml:space="preserve"> for </w:t>
      </w:r>
      <w:r w:rsidR="000668EF">
        <w:rPr>
          <w:rFonts w:ascii="Arial" w:hAnsi="Arial" w:cs="Arial"/>
          <w:sz w:val="22"/>
          <w:szCs w:val="22"/>
        </w:rPr>
        <w:t>individual’s</w:t>
      </w:r>
      <w:r w:rsidR="00996E15">
        <w:rPr>
          <w:rFonts w:ascii="Arial" w:hAnsi="Arial" w:cs="Arial"/>
          <w:sz w:val="22"/>
          <w:szCs w:val="22"/>
        </w:rPr>
        <w:t xml:space="preserve"> </w:t>
      </w:r>
      <w:r w:rsidR="0014712C">
        <w:rPr>
          <w:rFonts w:ascii="Arial" w:hAnsi="Arial" w:cs="Arial"/>
          <w:sz w:val="22"/>
          <w:szCs w:val="22"/>
        </w:rPr>
        <w:t>rights particularly when working with diverse populations</w:t>
      </w:r>
      <w:r w:rsidR="00414C67">
        <w:rPr>
          <w:rFonts w:ascii="Arial" w:hAnsi="Arial" w:cs="Arial"/>
          <w:sz w:val="22"/>
          <w:szCs w:val="22"/>
        </w:rPr>
        <w:t>. Ultimately Mrs Mann’s situation illustrates how int</w:t>
      </w:r>
      <w:r w:rsidR="009C43E6">
        <w:rPr>
          <w:rFonts w:ascii="Arial" w:hAnsi="Arial" w:cs="Arial"/>
          <w:sz w:val="22"/>
          <w:szCs w:val="22"/>
        </w:rPr>
        <w:t xml:space="preserve">egrated holistic care can not only improved outcomes but also promotes </w:t>
      </w:r>
      <w:r w:rsidR="00431ED4">
        <w:rPr>
          <w:rFonts w:ascii="Arial" w:hAnsi="Arial" w:cs="Arial"/>
          <w:sz w:val="22"/>
          <w:szCs w:val="22"/>
        </w:rPr>
        <w:t>dignity, trust and a positive overall experience for service users.</w:t>
      </w:r>
    </w:p>
    <w:p w14:paraId="6A7DF125" w14:textId="77777777" w:rsidR="00C326F7" w:rsidRDefault="00C326F7">
      <w:pPr>
        <w:rPr>
          <w:rFonts w:ascii="Arial" w:hAnsi="Arial" w:cs="Arial"/>
          <w:sz w:val="22"/>
          <w:szCs w:val="22"/>
        </w:rPr>
      </w:pPr>
    </w:p>
    <w:p w14:paraId="139ED9CE" w14:textId="77777777" w:rsidR="00C326F7" w:rsidRDefault="00C326F7">
      <w:pPr>
        <w:rPr>
          <w:rFonts w:ascii="Arial" w:hAnsi="Arial" w:cs="Arial"/>
          <w:sz w:val="22"/>
          <w:szCs w:val="22"/>
        </w:rPr>
      </w:pPr>
    </w:p>
    <w:p w14:paraId="068639BD" w14:textId="77777777" w:rsidR="00C326F7" w:rsidRDefault="00C326F7">
      <w:pPr>
        <w:rPr>
          <w:rFonts w:ascii="Arial" w:hAnsi="Arial" w:cs="Arial"/>
          <w:sz w:val="22"/>
          <w:szCs w:val="22"/>
        </w:rPr>
      </w:pPr>
    </w:p>
    <w:p w14:paraId="4E43C029" w14:textId="77777777" w:rsidR="00C326F7" w:rsidRDefault="00C326F7">
      <w:pPr>
        <w:rPr>
          <w:rFonts w:ascii="Arial" w:hAnsi="Arial" w:cs="Arial"/>
          <w:sz w:val="22"/>
          <w:szCs w:val="22"/>
        </w:rPr>
      </w:pPr>
    </w:p>
    <w:p w14:paraId="7E585A10" w14:textId="77777777" w:rsidR="00C326F7" w:rsidRDefault="00C326F7">
      <w:pPr>
        <w:rPr>
          <w:rFonts w:ascii="Arial" w:hAnsi="Arial" w:cs="Arial"/>
          <w:sz w:val="22"/>
          <w:szCs w:val="22"/>
        </w:rPr>
      </w:pPr>
    </w:p>
    <w:p w14:paraId="4DA8570B" w14:textId="77777777" w:rsidR="00C326F7" w:rsidRDefault="00C326F7">
      <w:pPr>
        <w:rPr>
          <w:rFonts w:ascii="Arial" w:hAnsi="Arial" w:cs="Arial"/>
          <w:sz w:val="22"/>
          <w:szCs w:val="22"/>
        </w:rPr>
      </w:pPr>
    </w:p>
    <w:p w14:paraId="411CB0A1" w14:textId="77777777" w:rsidR="00C326F7" w:rsidRDefault="00C326F7">
      <w:pPr>
        <w:rPr>
          <w:rFonts w:ascii="Arial" w:hAnsi="Arial" w:cs="Arial"/>
          <w:sz w:val="22"/>
          <w:szCs w:val="22"/>
        </w:rPr>
      </w:pPr>
    </w:p>
    <w:p w14:paraId="122E8949" w14:textId="77777777" w:rsidR="00C326F7" w:rsidRDefault="00C326F7">
      <w:pPr>
        <w:rPr>
          <w:rFonts w:ascii="Arial" w:hAnsi="Arial" w:cs="Arial"/>
          <w:sz w:val="22"/>
          <w:szCs w:val="22"/>
        </w:rPr>
      </w:pPr>
    </w:p>
    <w:p w14:paraId="4F05A0A9" w14:textId="77777777" w:rsidR="00C326F7" w:rsidRDefault="00C326F7">
      <w:pPr>
        <w:rPr>
          <w:rFonts w:ascii="Arial" w:hAnsi="Arial" w:cs="Arial"/>
          <w:sz w:val="22"/>
          <w:szCs w:val="22"/>
        </w:rPr>
      </w:pPr>
    </w:p>
    <w:p w14:paraId="351E691E" w14:textId="77777777" w:rsidR="00C326F7" w:rsidRDefault="00C326F7">
      <w:pPr>
        <w:rPr>
          <w:rFonts w:ascii="Arial" w:hAnsi="Arial" w:cs="Arial"/>
          <w:sz w:val="22"/>
          <w:szCs w:val="22"/>
        </w:rPr>
      </w:pPr>
    </w:p>
    <w:p w14:paraId="00310CC3" w14:textId="77777777" w:rsidR="00C326F7" w:rsidRDefault="00C326F7">
      <w:pPr>
        <w:rPr>
          <w:rFonts w:ascii="Arial" w:hAnsi="Arial" w:cs="Arial"/>
          <w:sz w:val="22"/>
          <w:szCs w:val="22"/>
        </w:rPr>
      </w:pPr>
    </w:p>
    <w:p w14:paraId="03413706" w14:textId="77777777" w:rsidR="00C326F7" w:rsidRDefault="00C326F7">
      <w:pPr>
        <w:rPr>
          <w:rFonts w:ascii="Arial" w:hAnsi="Arial" w:cs="Arial"/>
          <w:sz w:val="22"/>
          <w:szCs w:val="22"/>
        </w:rPr>
      </w:pPr>
    </w:p>
    <w:p w14:paraId="326D6DC1" w14:textId="77777777" w:rsidR="00C326F7" w:rsidRDefault="00C326F7">
      <w:pPr>
        <w:rPr>
          <w:rFonts w:ascii="Arial" w:hAnsi="Arial" w:cs="Arial"/>
          <w:sz w:val="22"/>
          <w:szCs w:val="22"/>
        </w:rPr>
      </w:pPr>
    </w:p>
    <w:p w14:paraId="62137BE5" w14:textId="77777777" w:rsidR="00C326F7" w:rsidRDefault="00C326F7">
      <w:pPr>
        <w:rPr>
          <w:rFonts w:ascii="Arial" w:hAnsi="Arial" w:cs="Arial"/>
          <w:sz w:val="22"/>
          <w:szCs w:val="22"/>
        </w:rPr>
      </w:pPr>
    </w:p>
    <w:p w14:paraId="278FC9D5" w14:textId="77777777" w:rsidR="00C326F7" w:rsidRDefault="00C326F7">
      <w:pPr>
        <w:rPr>
          <w:rFonts w:ascii="Arial" w:hAnsi="Arial" w:cs="Arial"/>
          <w:sz w:val="22"/>
          <w:szCs w:val="22"/>
        </w:rPr>
      </w:pPr>
    </w:p>
    <w:p w14:paraId="4CD823EA" w14:textId="77777777" w:rsidR="00C326F7" w:rsidRDefault="00C326F7">
      <w:pPr>
        <w:rPr>
          <w:rFonts w:ascii="Arial" w:hAnsi="Arial" w:cs="Arial"/>
          <w:sz w:val="22"/>
          <w:szCs w:val="22"/>
        </w:rPr>
      </w:pPr>
    </w:p>
    <w:p w14:paraId="1C1E1C0B" w14:textId="77777777" w:rsidR="00C326F7" w:rsidRDefault="00C326F7">
      <w:pPr>
        <w:rPr>
          <w:rFonts w:ascii="Arial" w:hAnsi="Arial" w:cs="Arial"/>
          <w:sz w:val="22"/>
          <w:szCs w:val="22"/>
        </w:rPr>
      </w:pPr>
    </w:p>
    <w:p w14:paraId="434E3F75" w14:textId="77777777" w:rsidR="00C326F7" w:rsidRDefault="00C326F7">
      <w:pPr>
        <w:rPr>
          <w:rFonts w:ascii="Arial" w:hAnsi="Arial" w:cs="Arial"/>
          <w:sz w:val="22"/>
          <w:szCs w:val="22"/>
        </w:rPr>
      </w:pPr>
    </w:p>
    <w:p w14:paraId="13DBE714" w14:textId="462E87A9" w:rsidR="00C326F7" w:rsidRDefault="00C326F7">
      <w:pPr>
        <w:rPr>
          <w:rFonts w:ascii="Arial" w:hAnsi="Arial" w:cs="Arial"/>
          <w:b/>
          <w:bCs/>
          <w:sz w:val="22"/>
          <w:szCs w:val="22"/>
        </w:rPr>
      </w:pPr>
      <w:r>
        <w:rPr>
          <w:rFonts w:ascii="Arial" w:hAnsi="Arial" w:cs="Arial"/>
          <w:b/>
          <w:bCs/>
          <w:sz w:val="22"/>
          <w:szCs w:val="22"/>
        </w:rPr>
        <w:t xml:space="preserve"> Reference list.</w:t>
      </w:r>
    </w:p>
    <w:p w14:paraId="67C129EE" w14:textId="77777777" w:rsidR="00635B1F" w:rsidRDefault="00635B1F">
      <w:pPr>
        <w:rPr>
          <w:rFonts w:ascii="Arial" w:hAnsi="Arial" w:cs="Arial"/>
          <w:b/>
          <w:bCs/>
          <w:sz w:val="22"/>
          <w:szCs w:val="22"/>
        </w:rPr>
      </w:pPr>
    </w:p>
    <w:p w14:paraId="5CEA4AD8" w14:textId="5DB6E860" w:rsidR="00635B1F" w:rsidRDefault="00635B1F">
      <w:pPr>
        <w:rPr>
          <w:rFonts w:ascii="Arial" w:hAnsi="Arial" w:cs="Arial"/>
          <w:sz w:val="22"/>
          <w:szCs w:val="22"/>
        </w:rPr>
      </w:pPr>
      <w:r>
        <w:rPr>
          <w:rFonts w:ascii="Arial" w:hAnsi="Arial" w:cs="Arial"/>
          <w:sz w:val="22"/>
          <w:szCs w:val="22"/>
        </w:rPr>
        <w:t>Department of Health (2012)</w:t>
      </w:r>
      <w:r w:rsidR="00CF5582">
        <w:rPr>
          <w:rFonts w:ascii="Arial" w:hAnsi="Arial" w:cs="Arial"/>
          <w:sz w:val="22"/>
          <w:szCs w:val="22"/>
        </w:rPr>
        <w:t xml:space="preserve"> Health and Social Care Act 2012. London</w:t>
      </w:r>
      <w:r w:rsidR="00C45F5D">
        <w:rPr>
          <w:rFonts w:ascii="Arial" w:hAnsi="Arial" w:cs="Arial"/>
          <w:sz w:val="22"/>
          <w:szCs w:val="22"/>
        </w:rPr>
        <w:t>: HMSO.</w:t>
      </w:r>
    </w:p>
    <w:p w14:paraId="376E5469" w14:textId="77777777" w:rsidR="00C45F5D" w:rsidRDefault="00C45F5D">
      <w:pPr>
        <w:rPr>
          <w:rFonts w:ascii="Arial" w:hAnsi="Arial" w:cs="Arial"/>
          <w:sz w:val="22"/>
          <w:szCs w:val="22"/>
        </w:rPr>
      </w:pPr>
    </w:p>
    <w:p w14:paraId="6200CA69" w14:textId="0933C2CE" w:rsidR="00613AB5" w:rsidRDefault="00613AB5">
      <w:pPr>
        <w:rPr>
          <w:rFonts w:ascii="Arial" w:hAnsi="Arial" w:cs="Arial"/>
          <w:sz w:val="22"/>
          <w:szCs w:val="22"/>
        </w:rPr>
      </w:pPr>
      <w:r>
        <w:rPr>
          <w:rFonts w:ascii="Arial" w:hAnsi="Arial" w:cs="Arial"/>
          <w:sz w:val="22"/>
          <w:szCs w:val="22"/>
        </w:rPr>
        <w:t>Glasby, J. and Dickinson, H (2014</w:t>
      </w:r>
      <w:r w:rsidR="005323FD">
        <w:rPr>
          <w:rFonts w:ascii="Arial" w:hAnsi="Arial" w:cs="Arial"/>
          <w:sz w:val="22"/>
          <w:szCs w:val="22"/>
        </w:rPr>
        <w:t xml:space="preserve">) Partnership working in Health and Social </w:t>
      </w:r>
      <w:proofErr w:type="gramStart"/>
      <w:r w:rsidR="005323FD">
        <w:rPr>
          <w:rFonts w:ascii="Arial" w:hAnsi="Arial" w:cs="Arial"/>
          <w:sz w:val="22"/>
          <w:szCs w:val="22"/>
        </w:rPr>
        <w:t xml:space="preserve">Care </w:t>
      </w:r>
      <w:r w:rsidR="00B02EF9">
        <w:rPr>
          <w:rFonts w:ascii="Arial" w:hAnsi="Arial" w:cs="Arial"/>
          <w:sz w:val="22"/>
          <w:szCs w:val="22"/>
        </w:rPr>
        <w:t>.</w:t>
      </w:r>
      <w:proofErr w:type="gramEnd"/>
      <w:r w:rsidR="00B02EF9">
        <w:rPr>
          <w:rFonts w:ascii="Arial" w:hAnsi="Arial" w:cs="Arial"/>
          <w:sz w:val="22"/>
          <w:szCs w:val="22"/>
        </w:rPr>
        <w:t xml:space="preserve"> 2</w:t>
      </w:r>
      <w:r w:rsidR="00B02EF9" w:rsidRPr="00B02EF9">
        <w:rPr>
          <w:rFonts w:ascii="Arial" w:hAnsi="Arial" w:cs="Arial"/>
          <w:sz w:val="22"/>
          <w:szCs w:val="22"/>
          <w:vertAlign w:val="superscript"/>
        </w:rPr>
        <w:t>nd</w:t>
      </w:r>
      <w:r w:rsidR="00B02EF9">
        <w:rPr>
          <w:rFonts w:ascii="Arial" w:hAnsi="Arial" w:cs="Arial"/>
          <w:sz w:val="22"/>
          <w:szCs w:val="22"/>
        </w:rPr>
        <w:t xml:space="preserve"> ed. Bristol policy press</w:t>
      </w:r>
      <w:r w:rsidR="00B963EB">
        <w:rPr>
          <w:rFonts w:ascii="Arial" w:hAnsi="Arial" w:cs="Arial"/>
          <w:sz w:val="22"/>
          <w:szCs w:val="22"/>
        </w:rPr>
        <w:t>.</w:t>
      </w:r>
    </w:p>
    <w:p w14:paraId="216A543C" w14:textId="77777777" w:rsidR="00B963EB" w:rsidRDefault="00B963EB">
      <w:pPr>
        <w:rPr>
          <w:rFonts w:ascii="Arial" w:hAnsi="Arial" w:cs="Arial"/>
          <w:sz w:val="22"/>
          <w:szCs w:val="22"/>
        </w:rPr>
      </w:pPr>
    </w:p>
    <w:p w14:paraId="18CC92E2" w14:textId="35454BCD" w:rsidR="0045340A" w:rsidRPr="00635B1F" w:rsidRDefault="00B963EB">
      <w:pPr>
        <w:rPr>
          <w:rFonts w:ascii="Arial" w:hAnsi="Arial" w:cs="Arial"/>
          <w:sz w:val="22"/>
          <w:szCs w:val="22"/>
        </w:rPr>
      </w:pPr>
      <w:r>
        <w:rPr>
          <w:rFonts w:ascii="Arial" w:hAnsi="Arial" w:cs="Arial"/>
          <w:sz w:val="22"/>
          <w:szCs w:val="22"/>
        </w:rPr>
        <w:t xml:space="preserve">Information Commissioner’s office (ICO) (2021) Guide to the UK General </w:t>
      </w:r>
      <w:r w:rsidR="00785BD0">
        <w:rPr>
          <w:rFonts w:ascii="Arial" w:hAnsi="Arial" w:cs="Arial"/>
          <w:sz w:val="22"/>
          <w:szCs w:val="22"/>
        </w:rPr>
        <w:t>Data</w:t>
      </w:r>
      <w:r>
        <w:rPr>
          <w:rFonts w:ascii="Arial" w:hAnsi="Arial" w:cs="Arial"/>
          <w:sz w:val="22"/>
          <w:szCs w:val="22"/>
        </w:rPr>
        <w:t xml:space="preserve"> Protection</w:t>
      </w:r>
      <w:r w:rsidR="0045340A">
        <w:rPr>
          <w:rFonts w:ascii="Arial" w:hAnsi="Arial" w:cs="Arial"/>
          <w:sz w:val="22"/>
          <w:szCs w:val="22"/>
        </w:rPr>
        <w:t xml:space="preserve"> Regulation (UK GDPR). h</w:t>
      </w:r>
      <w:r w:rsidR="00702268">
        <w:rPr>
          <w:rFonts w:ascii="Arial" w:hAnsi="Arial" w:cs="Arial"/>
          <w:sz w:val="22"/>
          <w:szCs w:val="22"/>
        </w:rPr>
        <w:t>ttps:</w:t>
      </w:r>
      <w:r w:rsidR="00202CF4">
        <w:rPr>
          <w:rFonts w:ascii="Arial" w:hAnsi="Arial" w:cs="Arial"/>
          <w:sz w:val="22"/>
          <w:szCs w:val="22"/>
        </w:rPr>
        <w:t>//ico.org</w:t>
      </w:r>
      <w:r w:rsidR="00785BD0">
        <w:rPr>
          <w:rFonts w:ascii="Arial" w:hAnsi="Arial" w:cs="Arial"/>
          <w:sz w:val="22"/>
          <w:szCs w:val="22"/>
        </w:rPr>
        <w:t>.uk</w:t>
      </w:r>
    </w:p>
    <w:p w14:paraId="27E62B6A" w14:textId="77777777" w:rsidR="00791D2A" w:rsidRDefault="00791D2A">
      <w:pPr>
        <w:rPr>
          <w:rFonts w:ascii="Arial" w:hAnsi="Arial" w:cs="Arial"/>
          <w:b/>
          <w:bCs/>
          <w:sz w:val="22"/>
          <w:szCs w:val="22"/>
        </w:rPr>
      </w:pPr>
    </w:p>
    <w:p w14:paraId="0A124EBF" w14:textId="246FAD70" w:rsidR="00791D2A" w:rsidRDefault="002D5F8D">
      <w:pPr>
        <w:rPr>
          <w:rFonts w:ascii="Arial" w:hAnsi="Arial" w:cs="Arial"/>
          <w:sz w:val="22"/>
          <w:szCs w:val="22"/>
        </w:rPr>
      </w:pPr>
      <w:r>
        <w:rPr>
          <w:rFonts w:ascii="Arial" w:hAnsi="Arial" w:cs="Arial"/>
          <w:sz w:val="22"/>
          <w:szCs w:val="22"/>
        </w:rPr>
        <w:t>Legislation.gov.uk (2010) Equality Act 2010.</w:t>
      </w:r>
      <w:r w:rsidR="00E0716B">
        <w:rPr>
          <w:rFonts w:ascii="Arial" w:hAnsi="Arial" w:cs="Arial"/>
          <w:sz w:val="22"/>
          <w:szCs w:val="22"/>
        </w:rPr>
        <w:t xml:space="preserve"> London: The Stationery Office.</w:t>
      </w:r>
    </w:p>
    <w:p w14:paraId="0A4587E7" w14:textId="77777777" w:rsidR="006C62EB" w:rsidRDefault="006C62EB">
      <w:pPr>
        <w:rPr>
          <w:rFonts w:ascii="Arial" w:hAnsi="Arial" w:cs="Arial"/>
          <w:sz w:val="22"/>
          <w:szCs w:val="22"/>
        </w:rPr>
      </w:pPr>
    </w:p>
    <w:p w14:paraId="49F67100" w14:textId="77777777" w:rsidR="00360B11" w:rsidRDefault="006C62EB">
      <w:pPr>
        <w:rPr>
          <w:rFonts w:ascii="Arial" w:hAnsi="Arial" w:cs="Arial"/>
          <w:sz w:val="22"/>
          <w:szCs w:val="22"/>
        </w:rPr>
      </w:pPr>
      <w:r>
        <w:rPr>
          <w:rFonts w:ascii="Arial" w:hAnsi="Arial" w:cs="Arial"/>
          <w:sz w:val="22"/>
          <w:szCs w:val="22"/>
        </w:rPr>
        <w:t>National Institute for Health and Care Excellence</w:t>
      </w:r>
      <w:r w:rsidR="00925890">
        <w:rPr>
          <w:rFonts w:ascii="Arial" w:hAnsi="Arial" w:cs="Arial"/>
          <w:sz w:val="22"/>
          <w:szCs w:val="22"/>
        </w:rPr>
        <w:t xml:space="preserve"> (NICE) (2016) Transition Between Inpatient</w:t>
      </w:r>
      <w:r w:rsidR="00A65381">
        <w:rPr>
          <w:rFonts w:ascii="Arial" w:hAnsi="Arial" w:cs="Arial"/>
          <w:sz w:val="22"/>
          <w:szCs w:val="22"/>
        </w:rPr>
        <w:t xml:space="preserve"> Hospital Settings and Community or Care</w:t>
      </w:r>
      <w:r w:rsidR="003E0617">
        <w:rPr>
          <w:rFonts w:ascii="Arial" w:hAnsi="Arial" w:cs="Arial"/>
          <w:sz w:val="22"/>
          <w:szCs w:val="22"/>
        </w:rPr>
        <w:t xml:space="preserve"> Home</w:t>
      </w:r>
      <w:r w:rsidR="00256592">
        <w:rPr>
          <w:rFonts w:ascii="Arial" w:hAnsi="Arial" w:cs="Arial"/>
          <w:sz w:val="22"/>
          <w:szCs w:val="22"/>
        </w:rPr>
        <w:t xml:space="preserve"> Settings for Adults with Social Care Needs</w:t>
      </w:r>
      <w:r w:rsidR="00C523BC">
        <w:rPr>
          <w:rFonts w:ascii="Arial" w:hAnsi="Arial" w:cs="Arial"/>
          <w:sz w:val="22"/>
          <w:szCs w:val="22"/>
        </w:rPr>
        <w:t>. NICE Guideline (NG27)</w:t>
      </w:r>
    </w:p>
    <w:p w14:paraId="2B2A4A12" w14:textId="77777777" w:rsidR="00360B11" w:rsidRDefault="00360B11">
      <w:pPr>
        <w:rPr>
          <w:rFonts w:ascii="Arial" w:hAnsi="Arial" w:cs="Arial"/>
          <w:sz w:val="22"/>
          <w:szCs w:val="22"/>
        </w:rPr>
      </w:pPr>
    </w:p>
    <w:p w14:paraId="35E0B02B" w14:textId="77777777" w:rsidR="004952D2" w:rsidRDefault="008B3F69">
      <w:pPr>
        <w:rPr>
          <w:rFonts w:ascii="Arial" w:hAnsi="Arial" w:cs="Arial"/>
          <w:sz w:val="22"/>
          <w:szCs w:val="22"/>
        </w:rPr>
      </w:pPr>
      <w:r>
        <w:rPr>
          <w:rFonts w:ascii="Arial" w:hAnsi="Arial" w:cs="Arial"/>
          <w:sz w:val="22"/>
          <w:szCs w:val="22"/>
        </w:rPr>
        <w:t xml:space="preserve">NHS England (2022) Working with Interpreters: Guidance for Health </w:t>
      </w:r>
      <w:r w:rsidR="004952D2">
        <w:rPr>
          <w:rFonts w:ascii="Arial" w:hAnsi="Arial" w:cs="Arial"/>
          <w:sz w:val="22"/>
          <w:szCs w:val="22"/>
        </w:rPr>
        <w:t>Professionals. London: NHS England.</w:t>
      </w:r>
    </w:p>
    <w:p w14:paraId="76C0CD67" w14:textId="77777777" w:rsidR="00145821" w:rsidRDefault="00145821">
      <w:pPr>
        <w:rPr>
          <w:rFonts w:ascii="Arial" w:hAnsi="Arial" w:cs="Arial"/>
          <w:sz w:val="22"/>
          <w:szCs w:val="22"/>
        </w:rPr>
      </w:pPr>
    </w:p>
    <w:p w14:paraId="1E582E97" w14:textId="79132FCE" w:rsidR="006C62EB" w:rsidRPr="00791D2A" w:rsidRDefault="00145821">
      <w:pPr>
        <w:rPr>
          <w:rFonts w:ascii="Arial" w:hAnsi="Arial" w:cs="Arial"/>
          <w:sz w:val="22"/>
          <w:szCs w:val="22"/>
        </w:rPr>
      </w:pPr>
      <w:r>
        <w:rPr>
          <w:rFonts w:ascii="Arial" w:hAnsi="Arial" w:cs="Arial"/>
          <w:sz w:val="22"/>
          <w:szCs w:val="22"/>
        </w:rPr>
        <w:t>Silverman,</w:t>
      </w:r>
      <w:r w:rsidR="002F72CF">
        <w:rPr>
          <w:rFonts w:ascii="Arial" w:hAnsi="Arial" w:cs="Arial"/>
          <w:sz w:val="22"/>
          <w:szCs w:val="22"/>
        </w:rPr>
        <w:t xml:space="preserve"> J</w:t>
      </w:r>
      <w:r w:rsidR="000341B1">
        <w:rPr>
          <w:rFonts w:ascii="Arial" w:hAnsi="Arial" w:cs="Arial"/>
          <w:sz w:val="22"/>
          <w:szCs w:val="22"/>
        </w:rPr>
        <w:t>., Kurtz, S. and Draper, J. (2013) Skills for Communicating</w:t>
      </w:r>
      <w:r w:rsidR="006A294C">
        <w:rPr>
          <w:rFonts w:ascii="Arial" w:hAnsi="Arial" w:cs="Arial"/>
          <w:sz w:val="22"/>
          <w:szCs w:val="22"/>
        </w:rPr>
        <w:t xml:space="preserve"> with Patients. 3</w:t>
      </w:r>
      <w:r w:rsidR="006A294C" w:rsidRPr="006A294C">
        <w:rPr>
          <w:rFonts w:ascii="Arial" w:hAnsi="Arial" w:cs="Arial"/>
          <w:sz w:val="22"/>
          <w:szCs w:val="22"/>
          <w:vertAlign w:val="superscript"/>
        </w:rPr>
        <w:t>rd</w:t>
      </w:r>
      <w:r w:rsidR="006A294C">
        <w:rPr>
          <w:rFonts w:ascii="Arial" w:hAnsi="Arial" w:cs="Arial"/>
          <w:sz w:val="22"/>
          <w:szCs w:val="22"/>
        </w:rPr>
        <w:t xml:space="preserve"> ed. Oxford: Radcliffe Publishing.</w:t>
      </w:r>
      <w:r w:rsidR="00925890">
        <w:rPr>
          <w:rFonts w:ascii="Arial" w:hAnsi="Arial" w:cs="Arial"/>
          <w:sz w:val="22"/>
          <w:szCs w:val="22"/>
        </w:rPr>
        <w:t xml:space="preserve"> </w:t>
      </w:r>
    </w:p>
    <w:p w14:paraId="4F25CF5B" w14:textId="77777777" w:rsidR="00C326F7" w:rsidRDefault="00C326F7">
      <w:pPr>
        <w:rPr>
          <w:rFonts w:ascii="Arial" w:hAnsi="Arial" w:cs="Arial"/>
          <w:b/>
          <w:bCs/>
          <w:sz w:val="22"/>
          <w:szCs w:val="22"/>
        </w:rPr>
      </w:pPr>
    </w:p>
    <w:p w14:paraId="64D52F68" w14:textId="77777777" w:rsidR="00C326F7" w:rsidRPr="00C326F7" w:rsidRDefault="00C326F7">
      <w:pPr>
        <w:rPr>
          <w:rFonts w:ascii="Arial" w:hAnsi="Arial" w:cs="Arial"/>
          <w:sz w:val="22"/>
          <w:szCs w:val="22"/>
        </w:rPr>
      </w:pPr>
    </w:p>
    <w:sectPr w:rsidR="00C326F7" w:rsidRPr="00C326F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C913F2"/>
    <w:multiLevelType w:val="hybridMultilevel"/>
    <w:tmpl w:val="7444EA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163363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5BEC"/>
    <w:rsid w:val="00002A8F"/>
    <w:rsid w:val="000341B1"/>
    <w:rsid w:val="00040CBA"/>
    <w:rsid w:val="0005149D"/>
    <w:rsid w:val="00061AB4"/>
    <w:rsid w:val="000668EF"/>
    <w:rsid w:val="000A336F"/>
    <w:rsid w:val="000A547E"/>
    <w:rsid w:val="000C4CAC"/>
    <w:rsid w:val="0010124C"/>
    <w:rsid w:val="00112FA6"/>
    <w:rsid w:val="00145821"/>
    <w:rsid w:val="0014712C"/>
    <w:rsid w:val="00167C9E"/>
    <w:rsid w:val="001B494D"/>
    <w:rsid w:val="001D65D9"/>
    <w:rsid w:val="00202CF4"/>
    <w:rsid w:val="0022569E"/>
    <w:rsid w:val="00230566"/>
    <w:rsid w:val="00256592"/>
    <w:rsid w:val="0026585F"/>
    <w:rsid w:val="00266EE5"/>
    <w:rsid w:val="002A05AA"/>
    <w:rsid w:val="002D5F8D"/>
    <w:rsid w:val="002E7428"/>
    <w:rsid w:val="002F72CF"/>
    <w:rsid w:val="0035795B"/>
    <w:rsid w:val="00360B11"/>
    <w:rsid w:val="0036431E"/>
    <w:rsid w:val="00386D53"/>
    <w:rsid w:val="00391652"/>
    <w:rsid w:val="00392FDE"/>
    <w:rsid w:val="003944DE"/>
    <w:rsid w:val="003E0617"/>
    <w:rsid w:val="00414C67"/>
    <w:rsid w:val="00416116"/>
    <w:rsid w:val="00431ED4"/>
    <w:rsid w:val="0044462C"/>
    <w:rsid w:val="0045340A"/>
    <w:rsid w:val="00472A97"/>
    <w:rsid w:val="00477154"/>
    <w:rsid w:val="00484D00"/>
    <w:rsid w:val="004952D2"/>
    <w:rsid w:val="004A17AF"/>
    <w:rsid w:val="004D166D"/>
    <w:rsid w:val="00520622"/>
    <w:rsid w:val="00531FA9"/>
    <w:rsid w:val="005323FD"/>
    <w:rsid w:val="00535EC9"/>
    <w:rsid w:val="005471D2"/>
    <w:rsid w:val="005F44CC"/>
    <w:rsid w:val="00613AB5"/>
    <w:rsid w:val="00635989"/>
    <w:rsid w:val="00635B1F"/>
    <w:rsid w:val="006757D2"/>
    <w:rsid w:val="00675BEC"/>
    <w:rsid w:val="00693EA4"/>
    <w:rsid w:val="006A294C"/>
    <w:rsid w:val="006B3E28"/>
    <w:rsid w:val="006C62EB"/>
    <w:rsid w:val="006D2608"/>
    <w:rsid w:val="006E59C1"/>
    <w:rsid w:val="00702268"/>
    <w:rsid w:val="00712277"/>
    <w:rsid w:val="00760675"/>
    <w:rsid w:val="007748C2"/>
    <w:rsid w:val="00785BD0"/>
    <w:rsid w:val="00791D2A"/>
    <w:rsid w:val="007B2A67"/>
    <w:rsid w:val="007D3B1D"/>
    <w:rsid w:val="00806F5C"/>
    <w:rsid w:val="0086446F"/>
    <w:rsid w:val="008A1B9F"/>
    <w:rsid w:val="008B3F69"/>
    <w:rsid w:val="00925890"/>
    <w:rsid w:val="009404FE"/>
    <w:rsid w:val="00996E15"/>
    <w:rsid w:val="009C43E6"/>
    <w:rsid w:val="009E4ECB"/>
    <w:rsid w:val="009E7BD5"/>
    <w:rsid w:val="00A15D5C"/>
    <w:rsid w:val="00A21C72"/>
    <w:rsid w:val="00A65381"/>
    <w:rsid w:val="00A66C18"/>
    <w:rsid w:val="00AC68DD"/>
    <w:rsid w:val="00AD0F18"/>
    <w:rsid w:val="00B02EF9"/>
    <w:rsid w:val="00B963EB"/>
    <w:rsid w:val="00BA0CB1"/>
    <w:rsid w:val="00BB72D0"/>
    <w:rsid w:val="00BD6A3B"/>
    <w:rsid w:val="00C07A00"/>
    <w:rsid w:val="00C326F7"/>
    <w:rsid w:val="00C41044"/>
    <w:rsid w:val="00C4528D"/>
    <w:rsid w:val="00C45F5D"/>
    <w:rsid w:val="00C523BC"/>
    <w:rsid w:val="00C61971"/>
    <w:rsid w:val="00CB4D84"/>
    <w:rsid w:val="00CB6DD2"/>
    <w:rsid w:val="00CF0AF7"/>
    <w:rsid w:val="00CF5582"/>
    <w:rsid w:val="00D01D32"/>
    <w:rsid w:val="00D03DD4"/>
    <w:rsid w:val="00D76AE6"/>
    <w:rsid w:val="00D8228A"/>
    <w:rsid w:val="00DB7799"/>
    <w:rsid w:val="00E0716B"/>
    <w:rsid w:val="00E264E6"/>
    <w:rsid w:val="00E41631"/>
    <w:rsid w:val="00E7530F"/>
    <w:rsid w:val="00E90C30"/>
    <w:rsid w:val="00EF4175"/>
    <w:rsid w:val="00F00DCF"/>
    <w:rsid w:val="00FB10A7"/>
    <w:rsid w:val="00FB11EC"/>
    <w:rsid w:val="00FC1F2C"/>
    <w:rsid w:val="00FF7E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1B7D20"/>
  <w15:chartTrackingRefBased/>
  <w15:docId w15:val="{C8F125CC-D73C-4113-A318-CDD1D00173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75BE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75BE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75BE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75BE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75BE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75BE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75BE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75BE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75BE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5BE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75BE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75BE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75BE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75BE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75BE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75BE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75BE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75BEC"/>
    <w:rPr>
      <w:rFonts w:eastAsiaTheme="majorEastAsia" w:cstheme="majorBidi"/>
      <w:color w:val="272727" w:themeColor="text1" w:themeTint="D8"/>
    </w:rPr>
  </w:style>
  <w:style w:type="paragraph" w:styleId="Title">
    <w:name w:val="Title"/>
    <w:basedOn w:val="Normal"/>
    <w:next w:val="Normal"/>
    <w:link w:val="TitleChar"/>
    <w:uiPriority w:val="10"/>
    <w:qFormat/>
    <w:rsid w:val="00675BE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75BE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75BE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75BE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75BEC"/>
    <w:pPr>
      <w:spacing w:before="160"/>
      <w:jc w:val="center"/>
    </w:pPr>
    <w:rPr>
      <w:i/>
      <w:iCs/>
      <w:color w:val="404040" w:themeColor="text1" w:themeTint="BF"/>
    </w:rPr>
  </w:style>
  <w:style w:type="character" w:customStyle="1" w:styleId="QuoteChar">
    <w:name w:val="Quote Char"/>
    <w:basedOn w:val="DefaultParagraphFont"/>
    <w:link w:val="Quote"/>
    <w:uiPriority w:val="29"/>
    <w:rsid w:val="00675BEC"/>
    <w:rPr>
      <w:i/>
      <w:iCs/>
      <w:color w:val="404040" w:themeColor="text1" w:themeTint="BF"/>
    </w:rPr>
  </w:style>
  <w:style w:type="paragraph" w:styleId="ListParagraph">
    <w:name w:val="List Paragraph"/>
    <w:basedOn w:val="Normal"/>
    <w:uiPriority w:val="34"/>
    <w:qFormat/>
    <w:rsid w:val="00675BEC"/>
    <w:pPr>
      <w:ind w:left="720"/>
      <w:contextualSpacing/>
    </w:pPr>
  </w:style>
  <w:style w:type="character" w:styleId="IntenseEmphasis">
    <w:name w:val="Intense Emphasis"/>
    <w:basedOn w:val="DefaultParagraphFont"/>
    <w:uiPriority w:val="21"/>
    <w:qFormat/>
    <w:rsid w:val="00675BEC"/>
    <w:rPr>
      <w:i/>
      <w:iCs/>
      <w:color w:val="0F4761" w:themeColor="accent1" w:themeShade="BF"/>
    </w:rPr>
  </w:style>
  <w:style w:type="paragraph" w:styleId="IntenseQuote">
    <w:name w:val="Intense Quote"/>
    <w:basedOn w:val="Normal"/>
    <w:next w:val="Normal"/>
    <w:link w:val="IntenseQuoteChar"/>
    <w:uiPriority w:val="30"/>
    <w:qFormat/>
    <w:rsid w:val="00675BE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75BEC"/>
    <w:rPr>
      <w:i/>
      <w:iCs/>
      <w:color w:val="0F4761" w:themeColor="accent1" w:themeShade="BF"/>
    </w:rPr>
  </w:style>
  <w:style w:type="character" w:styleId="IntenseReference">
    <w:name w:val="Intense Reference"/>
    <w:basedOn w:val="DefaultParagraphFont"/>
    <w:uiPriority w:val="32"/>
    <w:qFormat/>
    <w:rsid w:val="00675BEC"/>
    <w:rPr>
      <w:b/>
      <w:bCs/>
      <w:smallCaps/>
      <w:color w:val="0F4761" w:themeColor="accent1" w:themeShade="BF"/>
      <w:spacing w:val="5"/>
    </w:rPr>
  </w:style>
  <w:style w:type="paragraph" w:styleId="NormalWeb">
    <w:name w:val="Normal (Web)"/>
    <w:basedOn w:val="Normal"/>
    <w:uiPriority w:val="99"/>
    <w:semiHidden/>
    <w:unhideWhenUsed/>
    <w:rsid w:val="00675BEC"/>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675BEC"/>
    <w:rPr>
      <w:i/>
      <w:iCs/>
    </w:rPr>
  </w:style>
  <w:style w:type="character" w:styleId="Strong">
    <w:name w:val="Strong"/>
    <w:basedOn w:val="DefaultParagraphFont"/>
    <w:uiPriority w:val="22"/>
    <w:qFormat/>
    <w:rsid w:val="00675BE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1514</Words>
  <Characters>8633</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nazia sadiq</dc:creator>
  <cp:keywords/>
  <dc:description/>
  <cp:lastModifiedBy>nazia sadiq</cp:lastModifiedBy>
  <cp:revision>3</cp:revision>
  <dcterms:created xsi:type="dcterms:W3CDTF">2025-11-14T21:16:00Z</dcterms:created>
  <dcterms:modified xsi:type="dcterms:W3CDTF">2025-11-14T21:16:00Z</dcterms:modified>
</cp:coreProperties>
</file>