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8A6296" w14:textId="390ED1EC" w:rsidR="006E180F" w:rsidRDefault="00634647">
      <w:pPr>
        <w:jc w:val="center"/>
        <w:rPr>
          <w:b/>
          <w:bCs/>
          <w:sz w:val="32"/>
          <w:szCs w:val="32"/>
        </w:rPr>
      </w:pPr>
      <w:r>
        <w:rPr>
          <w:noProof/>
          <w:sz w:val="20"/>
        </w:rPr>
        <w:drawing>
          <wp:anchor distT="0" distB="0" distL="114300" distR="114300" simplePos="0" relativeHeight="251673600" behindDoc="0" locked="0" layoutInCell="1" allowOverlap="1" wp14:anchorId="089825B3" wp14:editId="17671BB9">
            <wp:simplePos x="0" y="0"/>
            <wp:positionH relativeFrom="margin">
              <wp:posOffset>1308100</wp:posOffset>
            </wp:positionH>
            <wp:positionV relativeFrom="paragraph">
              <wp:posOffset>106680</wp:posOffset>
            </wp:positionV>
            <wp:extent cx="3145774" cy="1065276"/>
            <wp:effectExtent l="0" t="0" r="0" b="1905"/>
            <wp:wrapSquare wrapText="bothSides"/>
            <wp:docPr id="11"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5774" cy="1065276"/>
                    </a:xfrm>
                    <a:prstGeom prst="rect">
                      <a:avLst/>
                    </a:prstGeom>
                  </pic:spPr>
                </pic:pic>
              </a:graphicData>
            </a:graphic>
          </wp:anchor>
        </w:drawing>
      </w:r>
    </w:p>
    <w:p w14:paraId="32F4C3D9" w14:textId="77777777" w:rsidR="006E180F" w:rsidRDefault="006E180F">
      <w:pPr>
        <w:jc w:val="center"/>
        <w:rPr>
          <w:b/>
          <w:bCs/>
          <w:sz w:val="32"/>
          <w:szCs w:val="32"/>
        </w:rPr>
      </w:pPr>
    </w:p>
    <w:p w14:paraId="730A2DE0" w14:textId="77777777" w:rsidR="006E180F" w:rsidRDefault="006E180F">
      <w:pPr>
        <w:jc w:val="center"/>
        <w:rPr>
          <w:b/>
          <w:bCs/>
          <w:sz w:val="32"/>
          <w:szCs w:val="32"/>
        </w:rPr>
      </w:pPr>
    </w:p>
    <w:p w14:paraId="688EE69B" w14:textId="77777777" w:rsidR="006E180F" w:rsidRDefault="006E180F">
      <w:pPr>
        <w:jc w:val="center"/>
        <w:rPr>
          <w:b/>
          <w:bCs/>
          <w:sz w:val="32"/>
          <w:szCs w:val="32"/>
        </w:rPr>
      </w:pPr>
    </w:p>
    <w:p w14:paraId="5B100657" w14:textId="77777777" w:rsidR="00F24B80" w:rsidRPr="00F07498" w:rsidRDefault="00F24B80" w:rsidP="00F24B80">
      <w:pPr>
        <w:pStyle w:val="Normal1"/>
        <w:pBdr>
          <w:top w:val="nil"/>
          <w:left w:val="nil"/>
          <w:bottom w:val="nil"/>
          <w:right w:val="nil"/>
          <w:between w:val="nil"/>
        </w:pBdr>
        <w:spacing w:line="360" w:lineRule="auto"/>
        <w:jc w:val="center"/>
        <w:rPr>
          <w:b/>
          <w:color w:val="000000"/>
          <w:sz w:val="24"/>
          <w:szCs w:val="24"/>
        </w:rPr>
      </w:pPr>
      <w:r w:rsidRPr="00F07498">
        <w:rPr>
          <w:b/>
          <w:sz w:val="24"/>
          <w:szCs w:val="24"/>
        </w:rPr>
        <w:t>Programme:</w:t>
      </w:r>
      <w:r w:rsidRPr="00F07498">
        <w:rPr>
          <w:b/>
          <w:color w:val="000000"/>
          <w:sz w:val="24"/>
          <w:szCs w:val="24"/>
        </w:rPr>
        <w:t xml:space="preserve"> Master of Business Administration</w:t>
      </w:r>
    </w:p>
    <w:p w14:paraId="10D01079" w14:textId="77777777" w:rsidR="00F24B80" w:rsidRPr="00F07498" w:rsidRDefault="00F24B80" w:rsidP="00F24B80">
      <w:pPr>
        <w:pStyle w:val="Normal1"/>
        <w:pBdr>
          <w:top w:val="nil"/>
          <w:left w:val="nil"/>
          <w:bottom w:val="nil"/>
          <w:right w:val="nil"/>
          <w:between w:val="nil"/>
        </w:pBdr>
        <w:spacing w:line="360" w:lineRule="auto"/>
        <w:jc w:val="center"/>
        <w:rPr>
          <w:b/>
          <w:color w:val="000000"/>
          <w:sz w:val="24"/>
          <w:szCs w:val="24"/>
        </w:rPr>
      </w:pPr>
      <w:r w:rsidRPr="00F07498">
        <w:rPr>
          <w:b/>
          <w:sz w:val="24"/>
          <w:szCs w:val="24"/>
        </w:rPr>
        <w:t>Module:</w:t>
      </w:r>
      <w:r w:rsidRPr="000A1252">
        <w:rPr>
          <w:b/>
        </w:rPr>
        <w:t xml:space="preserve"> </w:t>
      </w:r>
      <w:r w:rsidRPr="00BF20C4">
        <w:rPr>
          <w:b/>
          <w:sz w:val="24"/>
        </w:rPr>
        <w:t>Dissertation</w:t>
      </w:r>
    </w:p>
    <w:p w14:paraId="1914B5C5" w14:textId="77777777" w:rsidR="00F24B80" w:rsidRPr="00DE2C92" w:rsidRDefault="00F24B80" w:rsidP="00F24B80">
      <w:pPr>
        <w:jc w:val="center"/>
        <w:rPr>
          <w:b/>
          <w:bCs/>
          <w:sz w:val="32"/>
          <w:szCs w:val="32"/>
        </w:rPr>
      </w:pPr>
      <w:r w:rsidRPr="00F07498">
        <w:rPr>
          <w:b/>
        </w:rPr>
        <w:t>Module code:</w:t>
      </w:r>
      <w:r>
        <w:rPr>
          <w:b/>
        </w:rPr>
        <w:t xml:space="preserve"> </w:t>
      </w:r>
      <w:r w:rsidRPr="00DE2C92">
        <w:rPr>
          <w:b/>
          <w:bCs/>
          <w:szCs w:val="32"/>
        </w:rPr>
        <w:t>LCMB7035</w:t>
      </w:r>
    </w:p>
    <w:p w14:paraId="4A8E08CD" w14:textId="77777777" w:rsidR="00F24B80" w:rsidRPr="00DE2C92" w:rsidRDefault="00F24B80" w:rsidP="00F24B80">
      <w:pPr>
        <w:pStyle w:val="Normal1"/>
        <w:pBdr>
          <w:top w:val="nil"/>
          <w:left w:val="nil"/>
          <w:bottom w:val="nil"/>
          <w:right w:val="nil"/>
          <w:between w:val="nil"/>
        </w:pBdr>
        <w:spacing w:line="360" w:lineRule="auto"/>
        <w:jc w:val="center"/>
        <w:rPr>
          <w:b/>
          <w:bCs/>
          <w:sz w:val="24"/>
          <w:szCs w:val="24"/>
        </w:rPr>
      </w:pPr>
      <w:r>
        <w:rPr>
          <w:b/>
          <w:sz w:val="24"/>
          <w:szCs w:val="24"/>
        </w:rPr>
        <w:t>Research Proposal On:</w:t>
      </w:r>
      <w:r>
        <w:rPr>
          <w:b/>
          <w:bCs/>
          <w:color w:val="000000" w:themeColor="text1"/>
          <w:sz w:val="24"/>
          <w:szCs w:val="32"/>
        </w:rPr>
        <w:t xml:space="preserve"> A </w:t>
      </w:r>
      <w:r w:rsidRPr="00E7447C">
        <w:rPr>
          <w:b/>
          <w:bCs/>
          <w:color w:val="000000" w:themeColor="text1"/>
          <w:sz w:val="24"/>
          <w:szCs w:val="32"/>
        </w:rPr>
        <w:t>SYSTEMATIC LITERATURE REVIEW OF THE RELATIONSHIP BETWEEN ESG DISCLOSURE AND CARBON REDUCTION IN INDIAN AIRLINES: A CASE STUDY OF INDIGO</w:t>
      </w:r>
    </w:p>
    <w:p w14:paraId="45F49031" w14:textId="77777777" w:rsidR="00F24B80" w:rsidRPr="00F07498" w:rsidRDefault="00F24B80" w:rsidP="00F24B80">
      <w:pPr>
        <w:pStyle w:val="Normal1"/>
        <w:pBdr>
          <w:top w:val="nil"/>
          <w:left w:val="nil"/>
          <w:bottom w:val="nil"/>
          <w:right w:val="nil"/>
          <w:between w:val="nil"/>
        </w:pBdr>
        <w:spacing w:line="360" w:lineRule="auto"/>
        <w:jc w:val="center"/>
        <w:rPr>
          <w:b/>
          <w:sz w:val="24"/>
          <w:szCs w:val="24"/>
        </w:rPr>
      </w:pPr>
      <w:r w:rsidRPr="00F07498">
        <w:rPr>
          <w:b/>
          <w:sz w:val="24"/>
          <w:szCs w:val="24"/>
        </w:rPr>
        <w:t>Lecturer:</w:t>
      </w:r>
      <w:r>
        <w:rPr>
          <w:b/>
          <w:sz w:val="24"/>
          <w:szCs w:val="24"/>
        </w:rPr>
        <w:t xml:space="preserve"> Eno Maycock</w:t>
      </w:r>
      <w:r w:rsidRPr="00F07498">
        <w:rPr>
          <w:b/>
          <w:sz w:val="24"/>
          <w:szCs w:val="24"/>
        </w:rPr>
        <w:t xml:space="preserve"> (Birmingham)</w:t>
      </w:r>
    </w:p>
    <w:p w14:paraId="524C7AF8" w14:textId="77777777" w:rsidR="00F24B80" w:rsidRPr="00F07498" w:rsidRDefault="00F24B80" w:rsidP="00F24B80">
      <w:pPr>
        <w:pStyle w:val="Normal1"/>
        <w:pBdr>
          <w:top w:val="nil"/>
          <w:left w:val="nil"/>
          <w:bottom w:val="nil"/>
          <w:right w:val="nil"/>
          <w:between w:val="nil"/>
        </w:pBdr>
        <w:spacing w:line="360" w:lineRule="auto"/>
        <w:jc w:val="center"/>
        <w:rPr>
          <w:color w:val="000000"/>
          <w:sz w:val="24"/>
          <w:szCs w:val="24"/>
        </w:rPr>
      </w:pPr>
      <w:r w:rsidRPr="00F07498">
        <w:rPr>
          <w:b/>
          <w:color w:val="000000"/>
          <w:sz w:val="24"/>
          <w:szCs w:val="24"/>
        </w:rPr>
        <w:t>Student name: Harshil Bharatkumar Desai</w:t>
      </w:r>
    </w:p>
    <w:p w14:paraId="5B166DC2" w14:textId="77777777" w:rsidR="00F24B80" w:rsidRPr="00F07498" w:rsidRDefault="00F24B80" w:rsidP="00F24B80">
      <w:pPr>
        <w:pStyle w:val="Normal1"/>
        <w:pBdr>
          <w:top w:val="nil"/>
          <w:left w:val="nil"/>
          <w:bottom w:val="nil"/>
          <w:right w:val="nil"/>
          <w:between w:val="nil"/>
        </w:pBdr>
        <w:spacing w:line="360" w:lineRule="auto"/>
        <w:jc w:val="center"/>
        <w:rPr>
          <w:b/>
          <w:color w:val="000000"/>
          <w:sz w:val="24"/>
          <w:szCs w:val="24"/>
        </w:rPr>
      </w:pPr>
      <w:r w:rsidRPr="00F07498">
        <w:rPr>
          <w:b/>
          <w:color w:val="000000"/>
          <w:sz w:val="24"/>
          <w:szCs w:val="24"/>
        </w:rPr>
        <w:t>Student ID number: 2504765</w:t>
      </w:r>
    </w:p>
    <w:p w14:paraId="067D9A60" w14:textId="2A7D83B5" w:rsidR="00F24B80" w:rsidRPr="00F07498" w:rsidRDefault="00F24B80" w:rsidP="00F24B80">
      <w:pPr>
        <w:pStyle w:val="Normal1"/>
        <w:pBdr>
          <w:top w:val="nil"/>
          <w:left w:val="nil"/>
          <w:bottom w:val="nil"/>
          <w:right w:val="nil"/>
          <w:between w:val="nil"/>
        </w:pBdr>
        <w:spacing w:line="360" w:lineRule="auto"/>
        <w:jc w:val="center"/>
        <w:rPr>
          <w:color w:val="000000"/>
          <w:sz w:val="24"/>
          <w:szCs w:val="24"/>
        </w:rPr>
      </w:pPr>
      <w:r w:rsidRPr="00F07498">
        <w:rPr>
          <w:b/>
          <w:color w:val="000000"/>
          <w:sz w:val="24"/>
          <w:szCs w:val="24"/>
        </w:rPr>
        <w:t>Word count:</w:t>
      </w:r>
      <w:r w:rsidR="002D1D51">
        <w:rPr>
          <w:b/>
          <w:color w:val="000000"/>
          <w:sz w:val="24"/>
          <w:szCs w:val="24"/>
        </w:rPr>
        <w:t xml:space="preserve"> 2567</w:t>
      </w:r>
      <w:bookmarkStart w:id="0" w:name="_GoBack"/>
      <w:bookmarkEnd w:id="0"/>
    </w:p>
    <w:p w14:paraId="1B9801C2" w14:textId="77777777" w:rsidR="00F24B80" w:rsidRPr="00F07498" w:rsidRDefault="00F24B80" w:rsidP="00F24B80">
      <w:pPr>
        <w:spacing w:before="120" w:after="120"/>
        <w:jc w:val="center"/>
        <w:rPr>
          <w:b/>
          <w:bCs/>
        </w:rPr>
      </w:pPr>
      <w:r w:rsidRPr="00F07498">
        <w:rPr>
          <w:b/>
          <w:color w:val="000000"/>
        </w:rPr>
        <w:t>Submission date:</w:t>
      </w:r>
      <w:r>
        <w:rPr>
          <w:b/>
          <w:color w:val="000000"/>
        </w:rPr>
        <w:t xml:space="preserve"> 11/06/2026</w:t>
      </w:r>
    </w:p>
    <w:p w14:paraId="64C4EE53" w14:textId="77777777" w:rsidR="006E180F" w:rsidRDefault="00BD394F">
      <w:pPr>
        <w:jc w:val="left"/>
        <w:rPr>
          <w:b/>
          <w:bCs/>
          <w:sz w:val="32"/>
          <w:szCs w:val="32"/>
        </w:rPr>
      </w:pPr>
      <w:r>
        <w:br w:type="page"/>
      </w:r>
    </w:p>
    <w:p w14:paraId="71F7CAEE" w14:textId="77777777" w:rsidR="006E180F" w:rsidRDefault="00BD394F">
      <w:pPr>
        <w:keepNext/>
        <w:keepLines/>
        <w:pBdr>
          <w:top w:val="nil"/>
          <w:left w:val="nil"/>
          <w:bottom w:val="nil"/>
          <w:right w:val="nil"/>
          <w:between w:val="nil"/>
        </w:pBdr>
        <w:spacing w:before="240" w:after="0"/>
        <w:jc w:val="center"/>
        <w:rPr>
          <w:b/>
          <w:bCs/>
        </w:rPr>
      </w:pPr>
      <w:r>
        <w:rPr>
          <w:b/>
          <w:bCs/>
        </w:rPr>
        <w:lastRenderedPageBreak/>
        <w:t>Table of Contents</w:t>
      </w:r>
    </w:p>
    <w:p w14:paraId="4A30F210" w14:textId="77777777" w:rsidR="006E180F" w:rsidRDefault="006E180F">
      <w:pPr>
        <w:keepNext/>
        <w:keepLines/>
        <w:pBdr>
          <w:top w:val="nil"/>
          <w:left w:val="nil"/>
          <w:bottom w:val="nil"/>
          <w:right w:val="nil"/>
          <w:between w:val="nil"/>
        </w:pBdr>
        <w:spacing w:before="240" w:after="0"/>
        <w:jc w:val="center"/>
        <w:rPr>
          <w:b/>
          <w:bCs/>
        </w:rPr>
      </w:pPr>
    </w:p>
    <w:sdt>
      <w:sdtPr>
        <w:id w:val="1861336216"/>
        <w:docPartObj>
          <w:docPartGallery w:val="Table of Contents"/>
          <w:docPartUnique/>
        </w:docPartObj>
      </w:sdtPr>
      <w:sdtEndPr/>
      <w:sdtContent>
        <w:p w14:paraId="0A581389" w14:textId="1E25F5AD" w:rsidR="009E27F2" w:rsidRDefault="00BD394F" w:rsidP="00EF61BC">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32082392" w:history="1">
            <w:r w:rsidR="009E27F2" w:rsidRPr="009A07D5">
              <w:rPr>
                <w:rStyle w:val="Hyperlink"/>
                <w:noProof/>
              </w:rPr>
              <w:t>1. Introduction and Background</w:t>
            </w:r>
            <w:r w:rsidR="009E27F2">
              <w:rPr>
                <w:noProof/>
                <w:webHidden/>
              </w:rPr>
              <w:tab/>
            </w:r>
            <w:r w:rsidR="009E27F2">
              <w:rPr>
                <w:noProof/>
                <w:webHidden/>
              </w:rPr>
              <w:fldChar w:fldCharType="begin"/>
            </w:r>
            <w:r w:rsidR="009E27F2">
              <w:rPr>
                <w:noProof/>
                <w:webHidden/>
              </w:rPr>
              <w:instrText xml:space="preserve"> PAGEREF _Toc232082392 \h </w:instrText>
            </w:r>
            <w:r w:rsidR="009E27F2">
              <w:rPr>
                <w:noProof/>
                <w:webHidden/>
              </w:rPr>
            </w:r>
            <w:r w:rsidR="009E27F2">
              <w:rPr>
                <w:noProof/>
                <w:webHidden/>
              </w:rPr>
              <w:fldChar w:fldCharType="separate"/>
            </w:r>
            <w:r w:rsidR="003772E6">
              <w:rPr>
                <w:noProof/>
                <w:webHidden/>
              </w:rPr>
              <w:t>3</w:t>
            </w:r>
            <w:r w:rsidR="009E27F2">
              <w:rPr>
                <w:noProof/>
                <w:webHidden/>
              </w:rPr>
              <w:fldChar w:fldCharType="end"/>
            </w:r>
          </w:hyperlink>
        </w:p>
        <w:p w14:paraId="6FF21E7F" w14:textId="15D82289" w:rsidR="009E27F2" w:rsidRDefault="007E6683" w:rsidP="00EF61BC">
          <w:pPr>
            <w:pStyle w:val="TOC1"/>
            <w:tabs>
              <w:tab w:val="right" w:leader="dot" w:pos="9016"/>
            </w:tabs>
            <w:rPr>
              <w:rFonts w:asciiTheme="minorHAnsi" w:eastAsiaTheme="minorEastAsia" w:hAnsiTheme="minorHAnsi" w:cstheme="minorBidi"/>
              <w:noProof/>
              <w:sz w:val="22"/>
              <w:szCs w:val="22"/>
            </w:rPr>
          </w:pPr>
          <w:hyperlink w:anchor="_Toc232082393" w:history="1">
            <w:r w:rsidR="009E27F2" w:rsidRPr="009A07D5">
              <w:rPr>
                <w:rStyle w:val="Hyperlink"/>
                <w:noProof/>
              </w:rPr>
              <w:t>2. Research Problem Statement</w:t>
            </w:r>
            <w:r w:rsidR="009E27F2">
              <w:rPr>
                <w:noProof/>
                <w:webHidden/>
              </w:rPr>
              <w:tab/>
            </w:r>
            <w:r w:rsidR="009E27F2">
              <w:rPr>
                <w:noProof/>
                <w:webHidden/>
              </w:rPr>
              <w:fldChar w:fldCharType="begin"/>
            </w:r>
            <w:r w:rsidR="009E27F2">
              <w:rPr>
                <w:noProof/>
                <w:webHidden/>
              </w:rPr>
              <w:instrText xml:space="preserve"> PAGEREF _Toc232082393 \h </w:instrText>
            </w:r>
            <w:r w:rsidR="009E27F2">
              <w:rPr>
                <w:noProof/>
                <w:webHidden/>
              </w:rPr>
            </w:r>
            <w:r w:rsidR="009E27F2">
              <w:rPr>
                <w:noProof/>
                <w:webHidden/>
              </w:rPr>
              <w:fldChar w:fldCharType="separate"/>
            </w:r>
            <w:r w:rsidR="003772E6">
              <w:rPr>
                <w:noProof/>
                <w:webHidden/>
              </w:rPr>
              <w:t>4</w:t>
            </w:r>
            <w:r w:rsidR="009E27F2">
              <w:rPr>
                <w:noProof/>
                <w:webHidden/>
              </w:rPr>
              <w:fldChar w:fldCharType="end"/>
            </w:r>
          </w:hyperlink>
        </w:p>
        <w:p w14:paraId="3688E307" w14:textId="186B6C30" w:rsidR="009E27F2" w:rsidRDefault="007E6683" w:rsidP="00EF61BC">
          <w:pPr>
            <w:pStyle w:val="TOC1"/>
            <w:tabs>
              <w:tab w:val="right" w:leader="dot" w:pos="9016"/>
            </w:tabs>
            <w:rPr>
              <w:rFonts w:asciiTheme="minorHAnsi" w:eastAsiaTheme="minorEastAsia" w:hAnsiTheme="minorHAnsi" w:cstheme="minorBidi"/>
              <w:noProof/>
              <w:sz w:val="22"/>
              <w:szCs w:val="22"/>
            </w:rPr>
          </w:pPr>
          <w:hyperlink w:anchor="_Toc232082394" w:history="1">
            <w:r w:rsidR="009E27F2" w:rsidRPr="009A07D5">
              <w:rPr>
                <w:rStyle w:val="Hyperlink"/>
                <w:noProof/>
              </w:rPr>
              <w:t>3. Research Aim, Objectives and Questions</w:t>
            </w:r>
            <w:r w:rsidR="009E27F2">
              <w:rPr>
                <w:noProof/>
                <w:webHidden/>
              </w:rPr>
              <w:tab/>
            </w:r>
            <w:r w:rsidR="009E27F2">
              <w:rPr>
                <w:noProof/>
                <w:webHidden/>
              </w:rPr>
              <w:fldChar w:fldCharType="begin"/>
            </w:r>
            <w:r w:rsidR="009E27F2">
              <w:rPr>
                <w:noProof/>
                <w:webHidden/>
              </w:rPr>
              <w:instrText xml:space="preserve"> PAGEREF _Toc232082394 \h </w:instrText>
            </w:r>
            <w:r w:rsidR="009E27F2">
              <w:rPr>
                <w:noProof/>
                <w:webHidden/>
              </w:rPr>
            </w:r>
            <w:r w:rsidR="009E27F2">
              <w:rPr>
                <w:noProof/>
                <w:webHidden/>
              </w:rPr>
              <w:fldChar w:fldCharType="separate"/>
            </w:r>
            <w:r w:rsidR="003772E6">
              <w:rPr>
                <w:noProof/>
                <w:webHidden/>
              </w:rPr>
              <w:t>4</w:t>
            </w:r>
            <w:r w:rsidR="009E27F2">
              <w:rPr>
                <w:noProof/>
                <w:webHidden/>
              </w:rPr>
              <w:fldChar w:fldCharType="end"/>
            </w:r>
          </w:hyperlink>
        </w:p>
        <w:p w14:paraId="3C7A44CE" w14:textId="46FA5D79" w:rsidR="009E27F2" w:rsidRDefault="007E6683" w:rsidP="00EF61BC">
          <w:pPr>
            <w:pStyle w:val="TOC2"/>
            <w:tabs>
              <w:tab w:val="right" w:leader="dot" w:pos="9016"/>
            </w:tabs>
            <w:rPr>
              <w:rFonts w:asciiTheme="minorHAnsi" w:eastAsiaTheme="minorEastAsia" w:hAnsiTheme="minorHAnsi" w:cstheme="minorBidi"/>
              <w:noProof/>
              <w:sz w:val="22"/>
              <w:szCs w:val="22"/>
            </w:rPr>
          </w:pPr>
          <w:hyperlink w:anchor="_Toc232082395" w:history="1">
            <w:r w:rsidR="009E27F2" w:rsidRPr="009A07D5">
              <w:rPr>
                <w:rStyle w:val="Hyperlink"/>
                <w:noProof/>
              </w:rPr>
              <w:t>3.1 Research Aim</w:t>
            </w:r>
            <w:r w:rsidR="009E27F2">
              <w:rPr>
                <w:noProof/>
                <w:webHidden/>
              </w:rPr>
              <w:tab/>
            </w:r>
            <w:r w:rsidR="009E27F2">
              <w:rPr>
                <w:noProof/>
                <w:webHidden/>
              </w:rPr>
              <w:fldChar w:fldCharType="begin"/>
            </w:r>
            <w:r w:rsidR="009E27F2">
              <w:rPr>
                <w:noProof/>
                <w:webHidden/>
              </w:rPr>
              <w:instrText xml:space="preserve"> PAGEREF _Toc232082395 \h </w:instrText>
            </w:r>
            <w:r w:rsidR="009E27F2">
              <w:rPr>
                <w:noProof/>
                <w:webHidden/>
              </w:rPr>
            </w:r>
            <w:r w:rsidR="009E27F2">
              <w:rPr>
                <w:noProof/>
                <w:webHidden/>
              </w:rPr>
              <w:fldChar w:fldCharType="separate"/>
            </w:r>
            <w:r w:rsidR="003772E6">
              <w:rPr>
                <w:noProof/>
                <w:webHidden/>
              </w:rPr>
              <w:t>4</w:t>
            </w:r>
            <w:r w:rsidR="009E27F2">
              <w:rPr>
                <w:noProof/>
                <w:webHidden/>
              </w:rPr>
              <w:fldChar w:fldCharType="end"/>
            </w:r>
          </w:hyperlink>
        </w:p>
        <w:p w14:paraId="39AE74B1" w14:textId="688EFB5E" w:rsidR="009E27F2" w:rsidRDefault="007E6683" w:rsidP="00EF61BC">
          <w:pPr>
            <w:pStyle w:val="TOC2"/>
            <w:tabs>
              <w:tab w:val="right" w:leader="dot" w:pos="9016"/>
            </w:tabs>
            <w:rPr>
              <w:rFonts w:asciiTheme="minorHAnsi" w:eastAsiaTheme="minorEastAsia" w:hAnsiTheme="minorHAnsi" w:cstheme="minorBidi"/>
              <w:noProof/>
              <w:sz w:val="22"/>
              <w:szCs w:val="22"/>
            </w:rPr>
          </w:pPr>
          <w:hyperlink w:anchor="_Toc232082396" w:history="1">
            <w:r w:rsidR="009E27F2" w:rsidRPr="009A07D5">
              <w:rPr>
                <w:rStyle w:val="Hyperlink"/>
                <w:noProof/>
              </w:rPr>
              <w:t>3.2 Research Objectives</w:t>
            </w:r>
            <w:r w:rsidR="009E27F2">
              <w:rPr>
                <w:noProof/>
                <w:webHidden/>
              </w:rPr>
              <w:tab/>
            </w:r>
            <w:r w:rsidR="009E27F2">
              <w:rPr>
                <w:noProof/>
                <w:webHidden/>
              </w:rPr>
              <w:fldChar w:fldCharType="begin"/>
            </w:r>
            <w:r w:rsidR="009E27F2">
              <w:rPr>
                <w:noProof/>
                <w:webHidden/>
              </w:rPr>
              <w:instrText xml:space="preserve"> PAGEREF _Toc232082396 \h </w:instrText>
            </w:r>
            <w:r w:rsidR="009E27F2">
              <w:rPr>
                <w:noProof/>
                <w:webHidden/>
              </w:rPr>
            </w:r>
            <w:r w:rsidR="009E27F2">
              <w:rPr>
                <w:noProof/>
                <w:webHidden/>
              </w:rPr>
              <w:fldChar w:fldCharType="separate"/>
            </w:r>
            <w:r w:rsidR="003772E6">
              <w:rPr>
                <w:noProof/>
                <w:webHidden/>
              </w:rPr>
              <w:t>4</w:t>
            </w:r>
            <w:r w:rsidR="009E27F2">
              <w:rPr>
                <w:noProof/>
                <w:webHidden/>
              </w:rPr>
              <w:fldChar w:fldCharType="end"/>
            </w:r>
          </w:hyperlink>
        </w:p>
        <w:p w14:paraId="74BF8CAE" w14:textId="06E24317" w:rsidR="009E27F2" w:rsidRDefault="007E6683" w:rsidP="00EF61BC">
          <w:pPr>
            <w:pStyle w:val="TOC2"/>
            <w:tabs>
              <w:tab w:val="right" w:leader="dot" w:pos="9016"/>
            </w:tabs>
            <w:rPr>
              <w:rFonts w:asciiTheme="minorHAnsi" w:eastAsiaTheme="minorEastAsia" w:hAnsiTheme="minorHAnsi" w:cstheme="minorBidi"/>
              <w:noProof/>
              <w:sz w:val="22"/>
              <w:szCs w:val="22"/>
            </w:rPr>
          </w:pPr>
          <w:hyperlink w:anchor="_Toc232082397" w:history="1">
            <w:r w:rsidR="009E27F2" w:rsidRPr="009A07D5">
              <w:rPr>
                <w:rStyle w:val="Hyperlink"/>
                <w:noProof/>
              </w:rPr>
              <w:t>3.3 Research Questions</w:t>
            </w:r>
            <w:r w:rsidR="009E27F2">
              <w:rPr>
                <w:noProof/>
                <w:webHidden/>
              </w:rPr>
              <w:tab/>
            </w:r>
            <w:r w:rsidR="009E27F2">
              <w:rPr>
                <w:noProof/>
                <w:webHidden/>
              </w:rPr>
              <w:fldChar w:fldCharType="begin"/>
            </w:r>
            <w:r w:rsidR="009E27F2">
              <w:rPr>
                <w:noProof/>
                <w:webHidden/>
              </w:rPr>
              <w:instrText xml:space="preserve"> PAGEREF _Toc232082397 \h </w:instrText>
            </w:r>
            <w:r w:rsidR="009E27F2">
              <w:rPr>
                <w:noProof/>
                <w:webHidden/>
              </w:rPr>
            </w:r>
            <w:r w:rsidR="009E27F2">
              <w:rPr>
                <w:noProof/>
                <w:webHidden/>
              </w:rPr>
              <w:fldChar w:fldCharType="separate"/>
            </w:r>
            <w:r w:rsidR="003772E6">
              <w:rPr>
                <w:noProof/>
                <w:webHidden/>
              </w:rPr>
              <w:t>5</w:t>
            </w:r>
            <w:r w:rsidR="009E27F2">
              <w:rPr>
                <w:noProof/>
                <w:webHidden/>
              </w:rPr>
              <w:fldChar w:fldCharType="end"/>
            </w:r>
          </w:hyperlink>
        </w:p>
        <w:p w14:paraId="7384DC01" w14:textId="220110BB" w:rsidR="009E27F2" w:rsidRDefault="007E6683" w:rsidP="00EF61BC">
          <w:pPr>
            <w:pStyle w:val="TOC1"/>
            <w:tabs>
              <w:tab w:val="right" w:leader="dot" w:pos="9016"/>
            </w:tabs>
            <w:rPr>
              <w:rFonts w:asciiTheme="minorHAnsi" w:eastAsiaTheme="minorEastAsia" w:hAnsiTheme="minorHAnsi" w:cstheme="minorBidi"/>
              <w:noProof/>
              <w:sz w:val="22"/>
              <w:szCs w:val="22"/>
            </w:rPr>
          </w:pPr>
          <w:hyperlink w:anchor="_Toc232082398" w:history="1">
            <w:r w:rsidR="009E27F2" w:rsidRPr="009A07D5">
              <w:rPr>
                <w:rStyle w:val="Hyperlink"/>
                <w:noProof/>
              </w:rPr>
              <w:t>4. Preliminary Literature Review</w:t>
            </w:r>
            <w:r w:rsidR="009E27F2">
              <w:rPr>
                <w:noProof/>
                <w:webHidden/>
              </w:rPr>
              <w:tab/>
            </w:r>
            <w:r w:rsidR="009E27F2">
              <w:rPr>
                <w:noProof/>
                <w:webHidden/>
              </w:rPr>
              <w:fldChar w:fldCharType="begin"/>
            </w:r>
            <w:r w:rsidR="009E27F2">
              <w:rPr>
                <w:noProof/>
                <w:webHidden/>
              </w:rPr>
              <w:instrText xml:space="preserve"> PAGEREF _Toc232082398 \h </w:instrText>
            </w:r>
            <w:r w:rsidR="009E27F2">
              <w:rPr>
                <w:noProof/>
                <w:webHidden/>
              </w:rPr>
            </w:r>
            <w:r w:rsidR="009E27F2">
              <w:rPr>
                <w:noProof/>
                <w:webHidden/>
              </w:rPr>
              <w:fldChar w:fldCharType="separate"/>
            </w:r>
            <w:r w:rsidR="003772E6">
              <w:rPr>
                <w:noProof/>
                <w:webHidden/>
              </w:rPr>
              <w:t>5</w:t>
            </w:r>
            <w:r w:rsidR="009E27F2">
              <w:rPr>
                <w:noProof/>
                <w:webHidden/>
              </w:rPr>
              <w:fldChar w:fldCharType="end"/>
            </w:r>
          </w:hyperlink>
        </w:p>
        <w:p w14:paraId="4AF908AD" w14:textId="7467C523" w:rsidR="009E27F2" w:rsidRDefault="007E6683" w:rsidP="00EF61BC">
          <w:pPr>
            <w:pStyle w:val="TOC2"/>
            <w:tabs>
              <w:tab w:val="right" w:leader="dot" w:pos="9016"/>
            </w:tabs>
            <w:rPr>
              <w:rFonts w:asciiTheme="minorHAnsi" w:eastAsiaTheme="minorEastAsia" w:hAnsiTheme="minorHAnsi" w:cstheme="minorBidi"/>
              <w:noProof/>
              <w:sz w:val="22"/>
              <w:szCs w:val="22"/>
            </w:rPr>
          </w:pPr>
          <w:hyperlink w:anchor="_Toc232082399" w:history="1">
            <w:r w:rsidR="009E27F2" w:rsidRPr="009A07D5">
              <w:rPr>
                <w:rStyle w:val="Hyperlink"/>
                <w:noProof/>
              </w:rPr>
              <w:t>4.1 ESG in the Aviation Industry</w:t>
            </w:r>
            <w:r w:rsidR="009E27F2">
              <w:rPr>
                <w:noProof/>
                <w:webHidden/>
              </w:rPr>
              <w:tab/>
            </w:r>
            <w:r w:rsidR="009E27F2">
              <w:rPr>
                <w:noProof/>
                <w:webHidden/>
              </w:rPr>
              <w:fldChar w:fldCharType="begin"/>
            </w:r>
            <w:r w:rsidR="009E27F2">
              <w:rPr>
                <w:noProof/>
                <w:webHidden/>
              </w:rPr>
              <w:instrText xml:space="preserve"> PAGEREF _Toc232082399 \h </w:instrText>
            </w:r>
            <w:r w:rsidR="009E27F2">
              <w:rPr>
                <w:noProof/>
                <w:webHidden/>
              </w:rPr>
            </w:r>
            <w:r w:rsidR="009E27F2">
              <w:rPr>
                <w:noProof/>
                <w:webHidden/>
              </w:rPr>
              <w:fldChar w:fldCharType="separate"/>
            </w:r>
            <w:r w:rsidR="003772E6">
              <w:rPr>
                <w:noProof/>
                <w:webHidden/>
              </w:rPr>
              <w:t>5</w:t>
            </w:r>
            <w:r w:rsidR="009E27F2">
              <w:rPr>
                <w:noProof/>
                <w:webHidden/>
              </w:rPr>
              <w:fldChar w:fldCharType="end"/>
            </w:r>
          </w:hyperlink>
        </w:p>
        <w:p w14:paraId="4ECEA77E" w14:textId="24EBB0F0" w:rsidR="009E27F2" w:rsidRDefault="007E6683" w:rsidP="00EF61BC">
          <w:pPr>
            <w:pStyle w:val="TOC2"/>
            <w:tabs>
              <w:tab w:val="right" w:leader="dot" w:pos="9016"/>
            </w:tabs>
            <w:rPr>
              <w:rFonts w:asciiTheme="minorHAnsi" w:eastAsiaTheme="minorEastAsia" w:hAnsiTheme="minorHAnsi" w:cstheme="minorBidi"/>
              <w:noProof/>
              <w:sz w:val="22"/>
              <w:szCs w:val="22"/>
            </w:rPr>
          </w:pPr>
          <w:hyperlink w:anchor="_Toc232082400" w:history="1">
            <w:r w:rsidR="009E27F2" w:rsidRPr="009A07D5">
              <w:rPr>
                <w:rStyle w:val="Hyperlink"/>
                <w:noProof/>
              </w:rPr>
              <w:t>4.2 Carbon Footprint Reduction Strategies in Airlines</w:t>
            </w:r>
            <w:r w:rsidR="009E27F2">
              <w:rPr>
                <w:noProof/>
                <w:webHidden/>
              </w:rPr>
              <w:tab/>
            </w:r>
            <w:r w:rsidR="009E27F2">
              <w:rPr>
                <w:noProof/>
                <w:webHidden/>
              </w:rPr>
              <w:fldChar w:fldCharType="begin"/>
            </w:r>
            <w:r w:rsidR="009E27F2">
              <w:rPr>
                <w:noProof/>
                <w:webHidden/>
              </w:rPr>
              <w:instrText xml:space="preserve"> PAGEREF _Toc232082400 \h </w:instrText>
            </w:r>
            <w:r w:rsidR="009E27F2">
              <w:rPr>
                <w:noProof/>
                <w:webHidden/>
              </w:rPr>
            </w:r>
            <w:r w:rsidR="009E27F2">
              <w:rPr>
                <w:noProof/>
                <w:webHidden/>
              </w:rPr>
              <w:fldChar w:fldCharType="separate"/>
            </w:r>
            <w:r w:rsidR="003772E6">
              <w:rPr>
                <w:noProof/>
                <w:webHidden/>
              </w:rPr>
              <w:t>6</w:t>
            </w:r>
            <w:r w:rsidR="009E27F2">
              <w:rPr>
                <w:noProof/>
                <w:webHidden/>
              </w:rPr>
              <w:fldChar w:fldCharType="end"/>
            </w:r>
          </w:hyperlink>
        </w:p>
        <w:p w14:paraId="68FC7406" w14:textId="6D083D40" w:rsidR="009E27F2" w:rsidRDefault="007E6683" w:rsidP="00EF61BC">
          <w:pPr>
            <w:pStyle w:val="TOC2"/>
            <w:tabs>
              <w:tab w:val="right" w:leader="dot" w:pos="9016"/>
            </w:tabs>
            <w:rPr>
              <w:rFonts w:asciiTheme="minorHAnsi" w:eastAsiaTheme="minorEastAsia" w:hAnsiTheme="minorHAnsi" w:cstheme="minorBidi"/>
              <w:noProof/>
              <w:sz w:val="22"/>
              <w:szCs w:val="22"/>
            </w:rPr>
          </w:pPr>
          <w:hyperlink w:anchor="_Toc232082401" w:history="1">
            <w:r w:rsidR="009E27F2" w:rsidRPr="009A07D5">
              <w:rPr>
                <w:rStyle w:val="Hyperlink"/>
                <w:noProof/>
              </w:rPr>
              <w:t>4.3 ESG Disclosure and Greenwashing Debate</w:t>
            </w:r>
            <w:r w:rsidR="009E27F2">
              <w:rPr>
                <w:noProof/>
                <w:webHidden/>
              </w:rPr>
              <w:tab/>
            </w:r>
            <w:r w:rsidR="009E27F2">
              <w:rPr>
                <w:noProof/>
                <w:webHidden/>
              </w:rPr>
              <w:fldChar w:fldCharType="begin"/>
            </w:r>
            <w:r w:rsidR="009E27F2">
              <w:rPr>
                <w:noProof/>
                <w:webHidden/>
              </w:rPr>
              <w:instrText xml:space="preserve"> PAGEREF _Toc232082401 \h </w:instrText>
            </w:r>
            <w:r w:rsidR="009E27F2">
              <w:rPr>
                <w:noProof/>
                <w:webHidden/>
              </w:rPr>
            </w:r>
            <w:r w:rsidR="009E27F2">
              <w:rPr>
                <w:noProof/>
                <w:webHidden/>
              </w:rPr>
              <w:fldChar w:fldCharType="separate"/>
            </w:r>
            <w:r w:rsidR="003772E6">
              <w:rPr>
                <w:noProof/>
                <w:webHidden/>
              </w:rPr>
              <w:t>6</w:t>
            </w:r>
            <w:r w:rsidR="009E27F2">
              <w:rPr>
                <w:noProof/>
                <w:webHidden/>
              </w:rPr>
              <w:fldChar w:fldCharType="end"/>
            </w:r>
          </w:hyperlink>
        </w:p>
        <w:p w14:paraId="37FBEF8F" w14:textId="56670FDA" w:rsidR="009E27F2" w:rsidRDefault="007E6683" w:rsidP="00EF61BC">
          <w:pPr>
            <w:pStyle w:val="TOC2"/>
            <w:tabs>
              <w:tab w:val="right" w:leader="dot" w:pos="9016"/>
            </w:tabs>
            <w:rPr>
              <w:rFonts w:asciiTheme="minorHAnsi" w:eastAsiaTheme="minorEastAsia" w:hAnsiTheme="minorHAnsi" w:cstheme="minorBidi"/>
              <w:noProof/>
              <w:sz w:val="22"/>
              <w:szCs w:val="22"/>
            </w:rPr>
          </w:pPr>
          <w:hyperlink w:anchor="_Toc232082402" w:history="1">
            <w:r w:rsidR="009E27F2" w:rsidRPr="009A07D5">
              <w:rPr>
                <w:rStyle w:val="Hyperlink"/>
                <w:noProof/>
              </w:rPr>
              <w:t>4.4 Theoretical perspectives and conceptual framework</w:t>
            </w:r>
            <w:r w:rsidR="009E27F2">
              <w:rPr>
                <w:noProof/>
                <w:webHidden/>
              </w:rPr>
              <w:tab/>
            </w:r>
            <w:r w:rsidR="009E27F2">
              <w:rPr>
                <w:noProof/>
                <w:webHidden/>
              </w:rPr>
              <w:fldChar w:fldCharType="begin"/>
            </w:r>
            <w:r w:rsidR="009E27F2">
              <w:rPr>
                <w:noProof/>
                <w:webHidden/>
              </w:rPr>
              <w:instrText xml:space="preserve"> PAGEREF _Toc232082402 \h </w:instrText>
            </w:r>
            <w:r w:rsidR="009E27F2">
              <w:rPr>
                <w:noProof/>
                <w:webHidden/>
              </w:rPr>
            </w:r>
            <w:r w:rsidR="009E27F2">
              <w:rPr>
                <w:noProof/>
                <w:webHidden/>
              </w:rPr>
              <w:fldChar w:fldCharType="separate"/>
            </w:r>
            <w:r w:rsidR="003772E6">
              <w:rPr>
                <w:noProof/>
                <w:webHidden/>
              </w:rPr>
              <w:t>7</w:t>
            </w:r>
            <w:r w:rsidR="009E27F2">
              <w:rPr>
                <w:noProof/>
                <w:webHidden/>
              </w:rPr>
              <w:fldChar w:fldCharType="end"/>
            </w:r>
          </w:hyperlink>
        </w:p>
        <w:p w14:paraId="57221192" w14:textId="4FE06BF5" w:rsidR="009E27F2" w:rsidRDefault="007E6683" w:rsidP="00EF61BC">
          <w:pPr>
            <w:pStyle w:val="TOC2"/>
            <w:tabs>
              <w:tab w:val="right" w:leader="dot" w:pos="9016"/>
            </w:tabs>
            <w:rPr>
              <w:rFonts w:asciiTheme="minorHAnsi" w:eastAsiaTheme="minorEastAsia" w:hAnsiTheme="minorHAnsi" w:cstheme="minorBidi"/>
              <w:noProof/>
              <w:sz w:val="22"/>
              <w:szCs w:val="22"/>
            </w:rPr>
          </w:pPr>
          <w:hyperlink w:anchor="_Toc232082403" w:history="1">
            <w:r w:rsidR="009E27F2" w:rsidRPr="009A07D5">
              <w:rPr>
                <w:rStyle w:val="Hyperlink"/>
                <w:noProof/>
              </w:rPr>
              <w:t xml:space="preserve">4.5 </w:t>
            </w:r>
            <w:r w:rsidR="00F24B80">
              <w:rPr>
                <w:noProof/>
              </w:rPr>
              <w:t>Research</w:t>
            </w:r>
            <w:r w:rsidR="00F24B80" w:rsidRPr="009A07D5">
              <w:rPr>
                <w:rStyle w:val="Hyperlink"/>
                <w:noProof/>
              </w:rPr>
              <w:t xml:space="preserve"> </w:t>
            </w:r>
            <w:r w:rsidR="009E27F2" w:rsidRPr="009A07D5">
              <w:rPr>
                <w:rStyle w:val="Hyperlink"/>
                <w:noProof/>
              </w:rPr>
              <w:t>Gap</w:t>
            </w:r>
            <w:r w:rsidR="009E27F2">
              <w:rPr>
                <w:noProof/>
                <w:webHidden/>
              </w:rPr>
              <w:tab/>
            </w:r>
            <w:r w:rsidR="009E27F2">
              <w:rPr>
                <w:noProof/>
                <w:webHidden/>
              </w:rPr>
              <w:fldChar w:fldCharType="begin"/>
            </w:r>
            <w:r w:rsidR="009E27F2">
              <w:rPr>
                <w:noProof/>
                <w:webHidden/>
              </w:rPr>
              <w:instrText xml:space="preserve"> PAGEREF _Toc232082403 \h </w:instrText>
            </w:r>
            <w:r w:rsidR="009E27F2">
              <w:rPr>
                <w:noProof/>
                <w:webHidden/>
              </w:rPr>
            </w:r>
            <w:r w:rsidR="009E27F2">
              <w:rPr>
                <w:noProof/>
                <w:webHidden/>
              </w:rPr>
              <w:fldChar w:fldCharType="separate"/>
            </w:r>
            <w:r w:rsidR="003772E6">
              <w:rPr>
                <w:noProof/>
                <w:webHidden/>
              </w:rPr>
              <w:t>8</w:t>
            </w:r>
            <w:r w:rsidR="009E27F2">
              <w:rPr>
                <w:noProof/>
                <w:webHidden/>
              </w:rPr>
              <w:fldChar w:fldCharType="end"/>
            </w:r>
          </w:hyperlink>
        </w:p>
        <w:p w14:paraId="5108F8F6" w14:textId="357728CF" w:rsidR="009E27F2" w:rsidRDefault="007E6683" w:rsidP="00EF61BC">
          <w:pPr>
            <w:pStyle w:val="TOC1"/>
            <w:tabs>
              <w:tab w:val="right" w:leader="dot" w:pos="9016"/>
            </w:tabs>
            <w:rPr>
              <w:rFonts w:asciiTheme="minorHAnsi" w:eastAsiaTheme="minorEastAsia" w:hAnsiTheme="minorHAnsi" w:cstheme="minorBidi"/>
              <w:noProof/>
              <w:sz w:val="22"/>
              <w:szCs w:val="22"/>
            </w:rPr>
          </w:pPr>
          <w:hyperlink w:anchor="_Toc232082404" w:history="1">
            <w:r w:rsidR="009E27F2" w:rsidRPr="009A07D5">
              <w:rPr>
                <w:rStyle w:val="Hyperlink"/>
                <w:noProof/>
              </w:rPr>
              <w:t>5. Research Methodology</w:t>
            </w:r>
            <w:r w:rsidR="009E27F2">
              <w:rPr>
                <w:noProof/>
                <w:webHidden/>
              </w:rPr>
              <w:tab/>
            </w:r>
            <w:r w:rsidR="009E27F2">
              <w:rPr>
                <w:noProof/>
                <w:webHidden/>
              </w:rPr>
              <w:fldChar w:fldCharType="begin"/>
            </w:r>
            <w:r w:rsidR="009E27F2">
              <w:rPr>
                <w:noProof/>
                <w:webHidden/>
              </w:rPr>
              <w:instrText xml:space="preserve"> PAGEREF _Toc232082404 \h </w:instrText>
            </w:r>
            <w:r w:rsidR="009E27F2">
              <w:rPr>
                <w:noProof/>
                <w:webHidden/>
              </w:rPr>
            </w:r>
            <w:r w:rsidR="009E27F2">
              <w:rPr>
                <w:noProof/>
                <w:webHidden/>
              </w:rPr>
              <w:fldChar w:fldCharType="separate"/>
            </w:r>
            <w:r w:rsidR="003772E6">
              <w:rPr>
                <w:noProof/>
                <w:webHidden/>
              </w:rPr>
              <w:t>8</w:t>
            </w:r>
            <w:r w:rsidR="009E27F2">
              <w:rPr>
                <w:noProof/>
                <w:webHidden/>
              </w:rPr>
              <w:fldChar w:fldCharType="end"/>
            </w:r>
          </w:hyperlink>
        </w:p>
        <w:p w14:paraId="6043D6EC" w14:textId="4BEBC10A" w:rsidR="009E27F2" w:rsidRDefault="007E6683" w:rsidP="00EF61BC">
          <w:pPr>
            <w:pStyle w:val="TOC2"/>
            <w:tabs>
              <w:tab w:val="right" w:leader="dot" w:pos="9016"/>
            </w:tabs>
            <w:rPr>
              <w:rFonts w:asciiTheme="minorHAnsi" w:eastAsiaTheme="minorEastAsia" w:hAnsiTheme="minorHAnsi" w:cstheme="minorBidi"/>
              <w:noProof/>
              <w:sz w:val="22"/>
              <w:szCs w:val="22"/>
            </w:rPr>
          </w:pPr>
          <w:hyperlink w:anchor="_Toc232082405" w:history="1">
            <w:r w:rsidR="009E27F2" w:rsidRPr="009A07D5">
              <w:rPr>
                <w:rStyle w:val="Hyperlink"/>
                <w:noProof/>
              </w:rPr>
              <w:t>5.1 Research Philosophy</w:t>
            </w:r>
            <w:r w:rsidR="009E27F2">
              <w:rPr>
                <w:noProof/>
                <w:webHidden/>
              </w:rPr>
              <w:tab/>
            </w:r>
            <w:r w:rsidR="009E27F2">
              <w:rPr>
                <w:noProof/>
                <w:webHidden/>
              </w:rPr>
              <w:fldChar w:fldCharType="begin"/>
            </w:r>
            <w:r w:rsidR="009E27F2">
              <w:rPr>
                <w:noProof/>
                <w:webHidden/>
              </w:rPr>
              <w:instrText xml:space="preserve"> PAGEREF _Toc232082405 \h </w:instrText>
            </w:r>
            <w:r w:rsidR="009E27F2">
              <w:rPr>
                <w:noProof/>
                <w:webHidden/>
              </w:rPr>
            </w:r>
            <w:r w:rsidR="009E27F2">
              <w:rPr>
                <w:noProof/>
                <w:webHidden/>
              </w:rPr>
              <w:fldChar w:fldCharType="separate"/>
            </w:r>
            <w:r w:rsidR="003772E6">
              <w:rPr>
                <w:noProof/>
                <w:webHidden/>
              </w:rPr>
              <w:t>8</w:t>
            </w:r>
            <w:r w:rsidR="009E27F2">
              <w:rPr>
                <w:noProof/>
                <w:webHidden/>
              </w:rPr>
              <w:fldChar w:fldCharType="end"/>
            </w:r>
          </w:hyperlink>
        </w:p>
        <w:p w14:paraId="2599089B" w14:textId="04AC33E0" w:rsidR="009E27F2" w:rsidRDefault="007E6683" w:rsidP="00EF61BC">
          <w:pPr>
            <w:pStyle w:val="TOC2"/>
            <w:tabs>
              <w:tab w:val="right" w:leader="dot" w:pos="9016"/>
            </w:tabs>
            <w:rPr>
              <w:rFonts w:asciiTheme="minorHAnsi" w:eastAsiaTheme="minorEastAsia" w:hAnsiTheme="minorHAnsi" w:cstheme="minorBidi"/>
              <w:noProof/>
              <w:sz w:val="22"/>
              <w:szCs w:val="22"/>
            </w:rPr>
          </w:pPr>
          <w:hyperlink w:anchor="_Toc232082406" w:history="1">
            <w:r w:rsidR="009E27F2" w:rsidRPr="009A07D5">
              <w:rPr>
                <w:rStyle w:val="Hyperlink"/>
                <w:noProof/>
              </w:rPr>
              <w:t>5.2 Research Approach</w:t>
            </w:r>
            <w:r w:rsidR="009E27F2">
              <w:rPr>
                <w:noProof/>
                <w:webHidden/>
              </w:rPr>
              <w:tab/>
            </w:r>
            <w:r w:rsidR="009E27F2">
              <w:rPr>
                <w:noProof/>
                <w:webHidden/>
              </w:rPr>
              <w:fldChar w:fldCharType="begin"/>
            </w:r>
            <w:r w:rsidR="009E27F2">
              <w:rPr>
                <w:noProof/>
                <w:webHidden/>
              </w:rPr>
              <w:instrText xml:space="preserve"> PAGEREF _Toc232082406 \h </w:instrText>
            </w:r>
            <w:r w:rsidR="009E27F2">
              <w:rPr>
                <w:noProof/>
                <w:webHidden/>
              </w:rPr>
            </w:r>
            <w:r w:rsidR="009E27F2">
              <w:rPr>
                <w:noProof/>
                <w:webHidden/>
              </w:rPr>
              <w:fldChar w:fldCharType="separate"/>
            </w:r>
            <w:r w:rsidR="003772E6">
              <w:rPr>
                <w:noProof/>
                <w:webHidden/>
              </w:rPr>
              <w:t>8</w:t>
            </w:r>
            <w:r w:rsidR="009E27F2">
              <w:rPr>
                <w:noProof/>
                <w:webHidden/>
              </w:rPr>
              <w:fldChar w:fldCharType="end"/>
            </w:r>
          </w:hyperlink>
        </w:p>
        <w:p w14:paraId="7AEBF939" w14:textId="1605CF7A" w:rsidR="009E27F2" w:rsidRDefault="007E6683" w:rsidP="00EF61BC">
          <w:pPr>
            <w:pStyle w:val="TOC2"/>
            <w:tabs>
              <w:tab w:val="right" w:leader="dot" w:pos="9016"/>
            </w:tabs>
            <w:rPr>
              <w:rFonts w:asciiTheme="minorHAnsi" w:eastAsiaTheme="minorEastAsia" w:hAnsiTheme="minorHAnsi" w:cstheme="minorBidi"/>
              <w:noProof/>
              <w:sz w:val="22"/>
              <w:szCs w:val="22"/>
            </w:rPr>
          </w:pPr>
          <w:hyperlink w:anchor="_Toc232082407" w:history="1">
            <w:r w:rsidR="009E27F2" w:rsidRPr="009A07D5">
              <w:rPr>
                <w:rStyle w:val="Hyperlink"/>
                <w:noProof/>
              </w:rPr>
              <w:t>5.3 Research Design</w:t>
            </w:r>
            <w:r w:rsidR="009E27F2">
              <w:rPr>
                <w:noProof/>
                <w:webHidden/>
              </w:rPr>
              <w:tab/>
            </w:r>
            <w:r w:rsidR="009E27F2">
              <w:rPr>
                <w:noProof/>
                <w:webHidden/>
              </w:rPr>
              <w:fldChar w:fldCharType="begin"/>
            </w:r>
            <w:r w:rsidR="009E27F2">
              <w:rPr>
                <w:noProof/>
                <w:webHidden/>
              </w:rPr>
              <w:instrText xml:space="preserve"> PAGEREF _Toc232082407 \h </w:instrText>
            </w:r>
            <w:r w:rsidR="009E27F2">
              <w:rPr>
                <w:noProof/>
                <w:webHidden/>
              </w:rPr>
            </w:r>
            <w:r w:rsidR="009E27F2">
              <w:rPr>
                <w:noProof/>
                <w:webHidden/>
              </w:rPr>
              <w:fldChar w:fldCharType="separate"/>
            </w:r>
            <w:r w:rsidR="003772E6">
              <w:rPr>
                <w:noProof/>
                <w:webHidden/>
              </w:rPr>
              <w:t>9</w:t>
            </w:r>
            <w:r w:rsidR="009E27F2">
              <w:rPr>
                <w:noProof/>
                <w:webHidden/>
              </w:rPr>
              <w:fldChar w:fldCharType="end"/>
            </w:r>
          </w:hyperlink>
        </w:p>
        <w:p w14:paraId="49C4F485" w14:textId="4FB27EC5" w:rsidR="009E27F2" w:rsidRDefault="007E6683" w:rsidP="00EF61BC">
          <w:pPr>
            <w:pStyle w:val="TOC2"/>
            <w:tabs>
              <w:tab w:val="right" w:leader="dot" w:pos="9016"/>
            </w:tabs>
            <w:rPr>
              <w:rFonts w:asciiTheme="minorHAnsi" w:eastAsiaTheme="minorEastAsia" w:hAnsiTheme="minorHAnsi" w:cstheme="minorBidi"/>
              <w:noProof/>
              <w:sz w:val="22"/>
              <w:szCs w:val="22"/>
            </w:rPr>
          </w:pPr>
          <w:hyperlink w:anchor="_Toc232082408" w:history="1">
            <w:r w:rsidR="009E27F2" w:rsidRPr="009A07D5">
              <w:rPr>
                <w:rStyle w:val="Hyperlink"/>
                <w:noProof/>
              </w:rPr>
              <w:t>5.4 Data Collection Method</w:t>
            </w:r>
            <w:r w:rsidR="009E27F2">
              <w:rPr>
                <w:noProof/>
                <w:webHidden/>
              </w:rPr>
              <w:tab/>
            </w:r>
            <w:r w:rsidR="009E27F2">
              <w:rPr>
                <w:noProof/>
                <w:webHidden/>
              </w:rPr>
              <w:fldChar w:fldCharType="begin"/>
            </w:r>
            <w:r w:rsidR="009E27F2">
              <w:rPr>
                <w:noProof/>
                <w:webHidden/>
              </w:rPr>
              <w:instrText xml:space="preserve"> PAGEREF _Toc232082408 \h </w:instrText>
            </w:r>
            <w:r w:rsidR="009E27F2">
              <w:rPr>
                <w:noProof/>
                <w:webHidden/>
              </w:rPr>
            </w:r>
            <w:r w:rsidR="009E27F2">
              <w:rPr>
                <w:noProof/>
                <w:webHidden/>
              </w:rPr>
              <w:fldChar w:fldCharType="separate"/>
            </w:r>
            <w:r w:rsidR="003772E6">
              <w:rPr>
                <w:noProof/>
                <w:webHidden/>
              </w:rPr>
              <w:t>9</w:t>
            </w:r>
            <w:r w:rsidR="009E27F2">
              <w:rPr>
                <w:noProof/>
                <w:webHidden/>
              </w:rPr>
              <w:fldChar w:fldCharType="end"/>
            </w:r>
          </w:hyperlink>
        </w:p>
        <w:p w14:paraId="23E5730D" w14:textId="3F7816CC" w:rsidR="009E27F2" w:rsidRDefault="007E6683" w:rsidP="00EF61BC">
          <w:pPr>
            <w:pStyle w:val="TOC2"/>
            <w:tabs>
              <w:tab w:val="right" w:leader="dot" w:pos="9016"/>
            </w:tabs>
            <w:rPr>
              <w:rFonts w:asciiTheme="minorHAnsi" w:eastAsiaTheme="minorEastAsia" w:hAnsiTheme="minorHAnsi" w:cstheme="minorBidi"/>
              <w:noProof/>
              <w:sz w:val="22"/>
              <w:szCs w:val="22"/>
            </w:rPr>
          </w:pPr>
          <w:hyperlink w:anchor="_Toc232082409" w:history="1">
            <w:r w:rsidR="009E27F2" w:rsidRPr="009A07D5">
              <w:rPr>
                <w:rStyle w:val="Hyperlink"/>
                <w:noProof/>
              </w:rPr>
              <w:t>5.5 Data Analysis</w:t>
            </w:r>
            <w:r w:rsidR="009E27F2">
              <w:rPr>
                <w:noProof/>
                <w:webHidden/>
              </w:rPr>
              <w:tab/>
            </w:r>
            <w:r w:rsidR="009E27F2">
              <w:rPr>
                <w:noProof/>
                <w:webHidden/>
              </w:rPr>
              <w:fldChar w:fldCharType="begin"/>
            </w:r>
            <w:r w:rsidR="009E27F2">
              <w:rPr>
                <w:noProof/>
                <w:webHidden/>
              </w:rPr>
              <w:instrText xml:space="preserve"> PAGEREF _Toc232082409 \h </w:instrText>
            </w:r>
            <w:r w:rsidR="009E27F2">
              <w:rPr>
                <w:noProof/>
                <w:webHidden/>
              </w:rPr>
            </w:r>
            <w:r w:rsidR="009E27F2">
              <w:rPr>
                <w:noProof/>
                <w:webHidden/>
              </w:rPr>
              <w:fldChar w:fldCharType="separate"/>
            </w:r>
            <w:r w:rsidR="003772E6">
              <w:rPr>
                <w:noProof/>
                <w:webHidden/>
              </w:rPr>
              <w:t>10</w:t>
            </w:r>
            <w:r w:rsidR="009E27F2">
              <w:rPr>
                <w:noProof/>
                <w:webHidden/>
              </w:rPr>
              <w:fldChar w:fldCharType="end"/>
            </w:r>
          </w:hyperlink>
        </w:p>
        <w:p w14:paraId="347B804E" w14:textId="0DD1264D" w:rsidR="009E27F2" w:rsidRDefault="007E6683" w:rsidP="00EF61BC">
          <w:pPr>
            <w:pStyle w:val="TOC2"/>
            <w:tabs>
              <w:tab w:val="right" w:leader="dot" w:pos="9016"/>
            </w:tabs>
            <w:rPr>
              <w:rFonts w:asciiTheme="minorHAnsi" w:eastAsiaTheme="minorEastAsia" w:hAnsiTheme="minorHAnsi" w:cstheme="minorBidi"/>
              <w:noProof/>
              <w:sz w:val="22"/>
              <w:szCs w:val="22"/>
            </w:rPr>
          </w:pPr>
          <w:hyperlink w:anchor="_Toc232082410" w:history="1">
            <w:r w:rsidR="009E27F2" w:rsidRPr="009A07D5">
              <w:rPr>
                <w:rStyle w:val="Hyperlink"/>
                <w:noProof/>
              </w:rPr>
              <w:t>5.6 Ethical Considerations</w:t>
            </w:r>
            <w:r w:rsidR="009E27F2">
              <w:rPr>
                <w:noProof/>
                <w:webHidden/>
              </w:rPr>
              <w:tab/>
            </w:r>
            <w:r w:rsidR="009E27F2">
              <w:rPr>
                <w:noProof/>
                <w:webHidden/>
              </w:rPr>
              <w:fldChar w:fldCharType="begin"/>
            </w:r>
            <w:r w:rsidR="009E27F2">
              <w:rPr>
                <w:noProof/>
                <w:webHidden/>
              </w:rPr>
              <w:instrText xml:space="preserve"> PAGEREF _Toc232082410 \h </w:instrText>
            </w:r>
            <w:r w:rsidR="009E27F2">
              <w:rPr>
                <w:noProof/>
                <w:webHidden/>
              </w:rPr>
            </w:r>
            <w:r w:rsidR="009E27F2">
              <w:rPr>
                <w:noProof/>
                <w:webHidden/>
              </w:rPr>
              <w:fldChar w:fldCharType="separate"/>
            </w:r>
            <w:r w:rsidR="003772E6">
              <w:rPr>
                <w:noProof/>
                <w:webHidden/>
              </w:rPr>
              <w:t>10</w:t>
            </w:r>
            <w:r w:rsidR="009E27F2">
              <w:rPr>
                <w:noProof/>
                <w:webHidden/>
              </w:rPr>
              <w:fldChar w:fldCharType="end"/>
            </w:r>
          </w:hyperlink>
        </w:p>
        <w:p w14:paraId="00F60E3A" w14:textId="510B0446" w:rsidR="009E27F2" w:rsidRDefault="007E6683" w:rsidP="00EF61BC">
          <w:pPr>
            <w:pStyle w:val="TOC1"/>
            <w:tabs>
              <w:tab w:val="right" w:leader="dot" w:pos="9016"/>
            </w:tabs>
            <w:rPr>
              <w:rFonts w:asciiTheme="minorHAnsi" w:eastAsiaTheme="minorEastAsia" w:hAnsiTheme="minorHAnsi" w:cstheme="minorBidi"/>
              <w:noProof/>
              <w:sz w:val="22"/>
              <w:szCs w:val="22"/>
            </w:rPr>
          </w:pPr>
          <w:hyperlink w:anchor="_Toc232082411" w:history="1">
            <w:r w:rsidR="009E27F2" w:rsidRPr="009A07D5">
              <w:rPr>
                <w:rStyle w:val="Hyperlink"/>
                <w:noProof/>
              </w:rPr>
              <w:t>6. Research Risks and Limitations</w:t>
            </w:r>
            <w:r w:rsidR="009E27F2">
              <w:rPr>
                <w:noProof/>
                <w:webHidden/>
              </w:rPr>
              <w:tab/>
            </w:r>
            <w:r w:rsidR="009E27F2">
              <w:rPr>
                <w:noProof/>
                <w:webHidden/>
              </w:rPr>
              <w:fldChar w:fldCharType="begin"/>
            </w:r>
            <w:r w:rsidR="009E27F2">
              <w:rPr>
                <w:noProof/>
                <w:webHidden/>
              </w:rPr>
              <w:instrText xml:space="preserve"> PAGEREF _Toc232082411 \h </w:instrText>
            </w:r>
            <w:r w:rsidR="009E27F2">
              <w:rPr>
                <w:noProof/>
                <w:webHidden/>
              </w:rPr>
            </w:r>
            <w:r w:rsidR="009E27F2">
              <w:rPr>
                <w:noProof/>
                <w:webHidden/>
              </w:rPr>
              <w:fldChar w:fldCharType="separate"/>
            </w:r>
            <w:r w:rsidR="003772E6">
              <w:rPr>
                <w:noProof/>
                <w:webHidden/>
              </w:rPr>
              <w:t>11</w:t>
            </w:r>
            <w:r w:rsidR="009E27F2">
              <w:rPr>
                <w:noProof/>
                <w:webHidden/>
              </w:rPr>
              <w:fldChar w:fldCharType="end"/>
            </w:r>
          </w:hyperlink>
        </w:p>
        <w:p w14:paraId="7A8C6B08" w14:textId="1983D3AF" w:rsidR="009E27F2" w:rsidRDefault="007E6683" w:rsidP="00EF61BC">
          <w:pPr>
            <w:pStyle w:val="TOC1"/>
            <w:tabs>
              <w:tab w:val="right" w:leader="dot" w:pos="9016"/>
            </w:tabs>
            <w:rPr>
              <w:rFonts w:asciiTheme="minorHAnsi" w:eastAsiaTheme="minorEastAsia" w:hAnsiTheme="minorHAnsi" w:cstheme="minorBidi"/>
              <w:noProof/>
              <w:sz w:val="22"/>
              <w:szCs w:val="22"/>
            </w:rPr>
          </w:pPr>
          <w:hyperlink w:anchor="_Toc232082412" w:history="1">
            <w:r w:rsidR="009E27F2" w:rsidRPr="009A07D5">
              <w:rPr>
                <w:rStyle w:val="Hyperlink"/>
                <w:noProof/>
              </w:rPr>
              <w:t>7. Gantt Chart</w:t>
            </w:r>
            <w:r w:rsidR="009E27F2">
              <w:rPr>
                <w:noProof/>
                <w:webHidden/>
              </w:rPr>
              <w:tab/>
            </w:r>
            <w:r w:rsidR="009E27F2">
              <w:rPr>
                <w:noProof/>
                <w:webHidden/>
              </w:rPr>
              <w:fldChar w:fldCharType="begin"/>
            </w:r>
            <w:r w:rsidR="009E27F2">
              <w:rPr>
                <w:noProof/>
                <w:webHidden/>
              </w:rPr>
              <w:instrText xml:space="preserve"> PAGEREF _Toc232082412 \h </w:instrText>
            </w:r>
            <w:r w:rsidR="009E27F2">
              <w:rPr>
                <w:noProof/>
                <w:webHidden/>
              </w:rPr>
            </w:r>
            <w:r w:rsidR="009E27F2">
              <w:rPr>
                <w:noProof/>
                <w:webHidden/>
              </w:rPr>
              <w:fldChar w:fldCharType="separate"/>
            </w:r>
            <w:r w:rsidR="003772E6">
              <w:rPr>
                <w:noProof/>
                <w:webHidden/>
              </w:rPr>
              <w:t>11</w:t>
            </w:r>
            <w:r w:rsidR="009E27F2">
              <w:rPr>
                <w:noProof/>
                <w:webHidden/>
              </w:rPr>
              <w:fldChar w:fldCharType="end"/>
            </w:r>
          </w:hyperlink>
        </w:p>
        <w:p w14:paraId="77F3194D" w14:textId="6B33956C" w:rsidR="009E27F2" w:rsidRDefault="007E6683" w:rsidP="00EF61BC">
          <w:pPr>
            <w:pStyle w:val="TOC1"/>
            <w:tabs>
              <w:tab w:val="right" w:leader="dot" w:pos="9016"/>
            </w:tabs>
            <w:rPr>
              <w:rFonts w:asciiTheme="minorHAnsi" w:eastAsiaTheme="minorEastAsia" w:hAnsiTheme="minorHAnsi" w:cstheme="minorBidi"/>
              <w:noProof/>
              <w:sz w:val="22"/>
              <w:szCs w:val="22"/>
            </w:rPr>
          </w:pPr>
          <w:hyperlink w:anchor="_Toc232082413" w:history="1">
            <w:r w:rsidR="009E27F2" w:rsidRPr="009A07D5">
              <w:rPr>
                <w:rStyle w:val="Hyperlink"/>
                <w:noProof/>
              </w:rPr>
              <w:t>References</w:t>
            </w:r>
            <w:r w:rsidR="009E27F2">
              <w:rPr>
                <w:noProof/>
                <w:webHidden/>
              </w:rPr>
              <w:tab/>
            </w:r>
            <w:r w:rsidR="009E27F2">
              <w:rPr>
                <w:noProof/>
                <w:webHidden/>
              </w:rPr>
              <w:fldChar w:fldCharType="begin"/>
            </w:r>
            <w:r w:rsidR="009E27F2">
              <w:rPr>
                <w:noProof/>
                <w:webHidden/>
              </w:rPr>
              <w:instrText xml:space="preserve"> PAGEREF _Toc232082413 \h </w:instrText>
            </w:r>
            <w:r w:rsidR="009E27F2">
              <w:rPr>
                <w:noProof/>
                <w:webHidden/>
              </w:rPr>
            </w:r>
            <w:r w:rsidR="009E27F2">
              <w:rPr>
                <w:noProof/>
                <w:webHidden/>
              </w:rPr>
              <w:fldChar w:fldCharType="separate"/>
            </w:r>
            <w:r w:rsidR="003772E6">
              <w:rPr>
                <w:noProof/>
                <w:webHidden/>
              </w:rPr>
              <w:t>13</w:t>
            </w:r>
            <w:r w:rsidR="009E27F2">
              <w:rPr>
                <w:noProof/>
                <w:webHidden/>
              </w:rPr>
              <w:fldChar w:fldCharType="end"/>
            </w:r>
          </w:hyperlink>
        </w:p>
        <w:p w14:paraId="13B767B5" w14:textId="441E8D0B" w:rsidR="006E180F" w:rsidRDefault="00BD394F">
          <w:r>
            <w:fldChar w:fldCharType="end"/>
          </w:r>
        </w:p>
      </w:sdtContent>
    </w:sdt>
    <w:p w14:paraId="7E123C94" w14:textId="77777777" w:rsidR="006E180F" w:rsidRDefault="00BD394F">
      <w:pPr>
        <w:jc w:val="center"/>
        <w:rPr>
          <w:b/>
          <w:bCs/>
          <w:sz w:val="32"/>
          <w:szCs w:val="32"/>
        </w:rPr>
      </w:pPr>
      <w:r>
        <w:br w:type="page"/>
      </w:r>
    </w:p>
    <w:p w14:paraId="1CAAFD74" w14:textId="77777777" w:rsidR="006E180F" w:rsidRPr="00EF61BC" w:rsidRDefault="00BD394F" w:rsidP="00EF61BC">
      <w:pPr>
        <w:pStyle w:val="Heading1"/>
        <w:rPr>
          <w:color w:val="000000" w:themeColor="text1"/>
        </w:rPr>
      </w:pPr>
      <w:bookmarkStart w:id="1" w:name="_Toc232082392"/>
      <w:r w:rsidRPr="00EF61BC">
        <w:rPr>
          <w:color w:val="000000" w:themeColor="text1"/>
        </w:rPr>
        <w:lastRenderedPageBreak/>
        <w:t>1. Introduction and Background</w:t>
      </w:r>
      <w:bookmarkEnd w:id="1"/>
    </w:p>
    <w:p w14:paraId="66CA1ACA" w14:textId="77777777" w:rsidR="006E180F" w:rsidRPr="00EF61BC" w:rsidRDefault="00BD394F" w:rsidP="00EF61BC">
      <w:pPr>
        <w:rPr>
          <w:color w:val="000000" w:themeColor="text1"/>
        </w:rPr>
      </w:pPr>
      <w:r w:rsidRPr="00EF61BC">
        <w:rPr>
          <w:color w:val="000000" w:themeColor="text1"/>
        </w:rPr>
        <w:t>Increasing pressure on airlines to reduce environmental damage and promote sustainability transparency has driven the growing importance of Environmental, Social and Governance (ESG) reporting in the aviation industry. Aviation-related high levels of carbon emission are one of the contributing areas of climate change, since planes are consuming lots of fuel and emitting carbon. This sector accounted for approximately 2.5% of global energy-related CO</w:t>
      </w:r>
      <w:r w:rsidRPr="00EF61BC">
        <w:rPr>
          <w:rFonts w:ascii="Cambria Math" w:hAnsi="Cambria Math" w:cs="Cambria Math"/>
          <w:color w:val="000000" w:themeColor="text1"/>
        </w:rPr>
        <w:t>₂</w:t>
      </w:r>
      <w:r w:rsidRPr="00EF61BC">
        <w:rPr>
          <w:color w:val="000000" w:themeColor="text1"/>
        </w:rPr>
        <w:t xml:space="preserve"> emissions in 2023 (IEA, 2025). The International Civil Aviation Organization (ICAO) stated that aviation emissions could triple by 2050 if stronger sustainability measures are not implemented (ICAO, 2025). The fact that these concerns have raised the significance of ESG disclosures among the airline businesses around the world.</w:t>
      </w:r>
    </w:p>
    <w:p w14:paraId="72729471" w14:textId="77777777" w:rsidR="006E180F" w:rsidRPr="00EF61BC" w:rsidRDefault="00BD394F" w:rsidP="00EF61BC">
      <w:pPr>
        <w:rPr>
          <w:color w:val="000000" w:themeColor="text1"/>
        </w:rPr>
      </w:pPr>
      <w:r w:rsidRPr="00EF61BC">
        <w:rPr>
          <w:color w:val="000000" w:themeColor="text1"/>
        </w:rPr>
        <w:t>As a result, airlines have implemented decarbonisation measures including fleet modernisation, aircraft and operating optimisation, which aim to achieve these reductions. IndiGo, as one of the leading airlines in India, has developed a strategy to become a sustainability airline by having sustainability reporting and taking proper initiatives on environment. It has started deploying Airbus A320 neo family aircraft that reportedly result in almost a 20% cut to CO</w:t>
      </w:r>
      <w:r w:rsidRPr="00EF61BC">
        <w:rPr>
          <w:rFonts w:ascii="Cambria Math" w:hAnsi="Cambria Math" w:cs="Cambria Math"/>
          <w:color w:val="000000" w:themeColor="text1"/>
        </w:rPr>
        <w:t>₂</w:t>
      </w:r>
      <w:r w:rsidRPr="00EF61BC">
        <w:rPr>
          <w:color w:val="000000" w:themeColor="text1"/>
        </w:rPr>
        <w:t xml:space="preserve"> emission when compared to the previous generation aircraft models (Chandra, 2023). IndiGo has also introduced measures to reduce fuel consumption to enhance environmental performance, including: Optimization of operations, including route optimization, and use of less auxiliary fuel.</w:t>
      </w:r>
    </w:p>
    <w:p w14:paraId="30B5A3D2" w14:textId="35B6D228" w:rsidR="006E180F" w:rsidRPr="00EF61BC" w:rsidRDefault="00BD394F" w:rsidP="00EF61BC">
      <w:pPr>
        <w:rPr>
          <w:color w:val="000000" w:themeColor="text1"/>
        </w:rPr>
      </w:pPr>
      <w:r w:rsidRPr="00EF61BC">
        <w:rPr>
          <w:color w:val="000000" w:themeColor="text1"/>
        </w:rPr>
        <w:t xml:space="preserve">As ESG disclosures have risen, though, the practice of </w:t>
      </w:r>
      <w:r w:rsidR="003772E6" w:rsidRPr="00EF61BC">
        <w:rPr>
          <w:color w:val="000000" w:themeColor="text1"/>
        </w:rPr>
        <w:t>green washing</w:t>
      </w:r>
      <w:r w:rsidRPr="00EF61BC">
        <w:rPr>
          <w:color w:val="000000" w:themeColor="text1"/>
        </w:rPr>
        <w:t xml:space="preserve"> has also generated concerns, companies could overreport ESG outcomes without actually matching environmental impact. Another study by Conesa and Mortes (2025) has demonstrated that aviation is responsible for approximately 2-3% of global CO</w:t>
      </w:r>
      <w:r w:rsidRPr="00EF61BC">
        <w:rPr>
          <w:rFonts w:ascii="Cambria Math" w:hAnsi="Cambria Math" w:cs="Cambria Math"/>
          <w:color w:val="000000" w:themeColor="text1"/>
        </w:rPr>
        <w:t>₂</w:t>
      </w:r>
      <w:r w:rsidRPr="00EF61BC">
        <w:rPr>
          <w:color w:val="000000" w:themeColor="text1"/>
        </w:rPr>
        <w:t xml:space="preserve"> emissions, however aviation emissions have a long-term climate impact. Hence, monitoring and assessing whether the above disclosures by IndiGo on environmental, social and governance targets are actually genuine emission cuts have grown in importance. This research is timely because they have come to expect more transparency and measurability of sustainability performance from airlines by investors, regulators and consumers alike.</w:t>
      </w:r>
    </w:p>
    <w:p w14:paraId="435A7100" w14:textId="77777777" w:rsidR="006E180F" w:rsidRPr="00EF61BC" w:rsidRDefault="00BD394F" w:rsidP="00EF61BC">
      <w:pPr>
        <w:pStyle w:val="Heading1"/>
        <w:rPr>
          <w:color w:val="000000" w:themeColor="text1"/>
        </w:rPr>
      </w:pPr>
      <w:bookmarkStart w:id="2" w:name="_Toc232082393"/>
      <w:r w:rsidRPr="00EF61BC">
        <w:rPr>
          <w:color w:val="000000" w:themeColor="text1"/>
        </w:rPr>
        <w:lastRenderedPageBreak/>
        <w:t>2. Research Problem Statement</w:t>
      </w:r>
      <w:bookmarkEnd w:id="2"/>
      <w:r w:rsidRPr="00EF61BC">
        <w:rPr>
          <w:color w:val="000000" w:themeColor="text1"/>
        </w:rPr>
        <w:t xml:space="preserve"> </w:t>
      </w:r>
    </w:p>
    <w:p w14:paraId="7FADF24D" w14:textId="2B0F40A3" w:rsidR="006E180F" w:rsidRPr="00EF61BC" w:rsidRDefault="00BD394F" w:rsidP="00EF61BC">
      <w:pPr>
        <w:rPr>
          <w:color w:val="000000" w:themeColor="text1"/>
        </w:rPr>
      </w:pPr>
      <w:r w:rsidRPr="00EF61BC">
        <w:rPr>
          <w:color w:val="000000" w:themeColor="text1"/>
        </w:rPr>
        <w:t>ESG reporting is a frequent use in aviation, but there is a worry that aviation companies might sound good on sustainability reports even if it does not translate to real carbon reduction. This is significant for IndiGo, as its investment in new-generation aircraft has helped cut down its CO</w:t>
      </w:r>
      <w:r w:rsidRPr="00EF61BC">
        <w:rPr>
          <w:rFonts w:ascii="Cambria Math" w:hAnsi="Cambria Math" w:cs="Cambria Math"/>
          <w:color w:val="000000" w:themeColor="text1"/>
        </w:rPr>
        <w:t>₂</w:t>
      </w:r>
      <w:r w:rsidRPr="00EF61BC">
        <w:rPr>
          <w:color w:val="000000" w:themeColor="text1"/>
        </w:rPr>
        <w:t xml:space="preserve"> footprint by around 17.3% since FY16 (Goindigo, 2025). Recently, it has approximately 78% of its aircraft fleet consisting of new-generation aircraft. However, the primary issue of ESG disclosure and real decarbonisation can often be at odds. The disclosure-performance gap area has received scant scholarly interest in the Indian airline industry. This research will, therefore, assess whether IndiGo's ESG reporting actually indicates that the company is reducing its carbon footprint or whether it represents a risk for </w:t>
      </w:r>
      <w:r w:rsidR="003772E6" w:rsidRPr="00EF61BC">
        <w:rPr>
          <w:color w:val="000000" w:themeColor="text1"/>
        </w:rPr>
        <w:t>Green washing</w:t>
      </w:r>
      <w:r w:rsidRPr="00EF61BC">
        <w:rPr>
          <w:color w:val="000000" w:themeColor="text1"/>
        </w:rPr>
        <w:t>.</w:t>
      </w:r>
    </w:p>
    <w:p w14:paraId="4F3563FD" w14:textId="77777777" w:rsidR="006E180F" w:rsidRPr="00EF61BC" w:rsidRDefault="00BD394F" w:rsidP="00EF61BC">
      <w:pPr>
        <w:pStyle w:val="Heading1"/>
        <w:rPr>
          <w:color w:val="000000" w:themeColor="text1"/>
        </w:rPr>
      </w:pPr>
      <w:bookmarkStart w:id="3" w:name="_Toc232082394"/>
      <w:r w:rsidRPr="00EF61BC">
        <w:rPr>
          <w:color w:val="000000" w:themeColor="text1"/>
        </w:rPr>
        <w:t>3. Research Aim, Objectives and Questions</w:t>
      </w:r>
      <w:bookmarkEnd w:id="3"/>
    </w:p>
    <w:p w14:paraId="4E49D007" w14:textId="77777777" w:rsidR="006E180F" w:rsidRPr="00EF61BC" w:rsidRDefault="00BD394F" w:rsidP="00EF61BC">
      <w:pPr>
        <w:pStyle w:val="Heading2"/>
        <w:rPr>
          <w:color w:val="000000" w:themeColor="text1"/>
        </w:rPr>
      </w:pPr>
      <w:bookmarkStart w:id="4" w:name="_Toc232082395"/>
      <w:r w:rsidRPr="00EF61BC">
        <w:rPr>
          <w:color w:val="000000" w:themeColor="text1"/>
        </w:rPr>
        <w:t>3.1 Research Aim</w:t>
      </w:r>
      <w:bookmarkEnd w:id="4"/>
    </w:p>
    <w:p w14:paraId="00BE84B3" w14:textId="77777777" w:rsidR="006E180F" w:rsidRPr="00EF61BC" w:rsidRDefault="00BD394F" w:rsidP="00EF61BC">
      <w:pPr>
        <w:rPr>
          <w:color w:val="000000" w:themeColor="text1"/>
        </w:rPr>
      </w:pPr>
      <w:r w:rsidRPr="00EF61BC">
        <w:rPr>
          <w:color w:val="000000" w:themeColor="text1"/>
        </w:rPr>
        <w:t>The main aim of this research is to critically analyse the relationship between ESG disclosures and actual carbon footprint reductions in IndiGo within the Indian airline industry. This study is designed to measure for how much the sustainability information given in ESG reports is truly indicative of the decarbonisation performance and environmental benefits of the operations.</w:t>
      </w:r>
    </w:p>
    <w:p w14:paraId="27F56693" w14:textId="77777777" w:rsidR="006E180F" w:rsidRPr="00EF61BC" w:rsidRDefault="00BD394F" w:rsidP="00EF61BC">
      <w:pPr>
        <w:pStyle w:val="Heading2"/>
        <w:rPr>
          <w:color w:val="000000" w:themeColor="text1"/>
        </w:rPr>
      </w:pPr>
      <w:bookmarkStart w:id="5" w:name="_Toc232082396"/>
      <w:r w:rsidRPr="00EF61BC">
        <w:rPr>
          <w:color w:val="000000" w:themeColor="text1"/>
        </w:rPr>
        <w:t>3.2 Research Objectives</w:t>
      </w:r>
      <w:bookmarkEnd w:id="5"/>
    </w:p>
    <w:p w14:paraId="0C6CDAF1" w14:textId="77777777" w:rsidR="006E180F" w:rsidRPr="00EF61BC" w:rsidRDefault="00BD394F" w:rsidP="00EF61BC">
      <w:pPr>
        <w:numPr>
          <w:ilvl w:val="0"/>
          <w:numId w:val="1"/>
        </w:numPr>
        <w:rPr>
          <w:color w:val="000000" w:themeColor="text1"/>
        </w:rPr>
      </w:pPr>
      <w:r w:rsidRPr="00EF61BC">
        <w:rPr>
          <w:color w:val="000000" w:themeColor="text1"/>
        </w:rPr>
        <w:t>To critically review the ESG disclosure frameworks in the Indian aviation industry</w:t>
      </w:r>
    </w:p>
    <w:p w14:paraId="4717FDBE" w14:textId="596E45A8" w:rsidR="006E180F" w:rsidRPr="00EF61BC" w:rsidRDefault="00BD394F" w:rsidP="00EF61BC">
      <w:pPr>
        <w:numPr>
          <w:ilvl w:val="0"/>
          <w:numId w:val="1"/>
        </w:numPr>
        <w:rPr>
          <w:color w:val="000000" w:themeColor="text1"/>
        </w:rPr>
      </w:pPr>
      <w:r w:rsidRPr="00EF61BC">
        <w:rPr>
          <w:color w:val="000000" w:themeColor="text1"/>
        </w:rPr>
        <w:t xml:space="preserve">To </w:t>
      </w:r>
      <w:r w:rsidR="003772E6" w:rsidRPr="00EF61BC">
        <w:rPr>
          <w:color w:val="000000" w:themeColor="text1"/>
        </w:rPr>
        <w:t>analyse</w:t>
      </w:r>
      <w:r w:rsidRPr="00EF61BC">
        <w:rPr>
          <w:color w:val="000000" w:themeColor="text1"/>
        </w:rPr>
        <w:t xml:space="preserve"> the ESG reporting patterns of IndiGo in context to scope emissions boundaries, and sustainability claims</w:t>
      </w:r>
    </w:p>
    <w:p w14:paraId="7E6E4E54" w14:textId="77777777" w:rsidR="006E180F" w:rsidRPr="00EF61BC" w:rsidRDefault="00BD394F" w:rsidP="00EF61BC">
      <w:pPr>
        <w:numPr>
          <w:ilvl w:val="0"/>
          <w:numId w:val="1"/>
        </w:numPr>
        <w:rPr>
          <w:color w:val="000000" w:themeColor="text1"/>
        </w:rPr>
      </w:pPr>
      <w:r w:rsidRPr="00EF61BC">
        <w:rPr>
          <w:color w:val="000000" w:themeColor="text1"/>
        </w:rPr>
        <w:t>To analyse ways in which IndiGo presents ESG disclosures in relation to its reported carbon reduction efforts in the Indian aviation industry</w:t>
      </w:r>
    </w:p>
    <w:p w14:paraId="68BFEF0A" w14:textId="3BE0B619" w:rsidR="006E180F" w:rsidRPr="00EF61BC" w:rsidRDefault="00BD394F" w:rsidP="00EF61BC">
      <w:pPr>
        <w:numPr>
          <w:ilvl w:val="0"/>
          <w:numId w:val="1"/>
        </w:numPr>
        <w:rPr>
          <w:color w:val="000000" w:themeColor="text1"/>
        </w:rPr>
      </w:pPr>
      <w:r w:rsidRPr="00EF61BC">
        <w:rPr>
          <w:color w:val="000000" w:themeColor="text1"/>
        </w:rPr>
        <w:t xml:space="preserve">To propose a strategic framework for Indian airlines to bridge the gap between sustainability compliance and actual carbon reduction, while minimizing the risk of </w:t>
      </w:r>
      <w:r w:rsidR="003772E6" w:rsidRPr="00EF61BC">
        <w:rPr>
          <w:color w:val="000000" w:themeColor="text1"/>
        </w:rPr>
        <w:t>green washing</w:t>
      </w:r>
    </w:p>
    <w:p w14:paraId="26423CA9" w14:textId="77777777" w:rsidR="006E180F" w:rsidRPr="00EF61BC" w:rsidRDefault="00BD394F" w:rsidP="00EF61BC">
      <w:pPr>
        <w:pStyle w:val="Heading2"/>
        <w:rPr>
          <w:color w:val="000000" w:themeColor="text1"/>
        </w:rPr>
      </w:pPr>
      <w:bookmarkStart w:id="6" w:name="_Toc232082397"/>
      <w:r w:rsidRPr="00EF61BC">
        <w:rPr>
          <w:color w:val="000000" w:themeColor="text1"/>
        </w:rPr>
        <w:lastRenderedPageBreak/>
        <w:t>3.3 Research Questions</w:t>
      </w:r>
      <w:bookmarkEnd w:id="6"/>
    </w:p>
    <w:p w14:paraId="561DD3B2" w14:textId="7DD1126E" w:rsidR="006E180F" w:rsidRPr="00EF61BC" w:rsidRDefault="00BD394F" w:rsidP="00EF61BC">
      <w:pPr>
        <w:numPr>
          <w:ilvl w:val="0"/>
          <w:numId w:val="2"/>
        </w:numPr>
        <w:pBdr>
          <w:top w:val="nil"/>
          <w:left w:val="nil"/>
          <w:bottom w:val="nil"/>
          <w:right w:val="nil"/>
          <w:between w:val="nil"/>
        </w:pBdr>
        <w:spacing w:after="0"/>
        <w:rPr>
          <w:color w:val="000000" w:themeColor="text1"/>
        </w:rPr>
      </w:pPr>
      <w:r w:rsidRPr="00EF61BC">
        <w:rPr>
          <w:color w:val="000000" w:themeColor="text1"/>
        </w:rPr>
        <w:t xml:space="preserve">What is the utility of ESG disclosure frameworks in the Indian aviation </w:t>
      </w:r>
      <w:r w:rsidR="00732D90" w:rsidRPr="00EF61BC">
        <w:rPr>
          <w:color w:val="000000" w:themeColor="text1"/>
        </w:rPr>
        <w:t>industry in</w:t>
      </w:r>
      <w:r w:rsidRPr="00EF61BC">
        <w:rPr>
          <w:color w:val="000000" w:themeColor="text1"/>
        </w:rPr>
        <w:t xml:space="preserve"> terms of scope emissions boundaries, and sustainability claims? </w:t>
      </w:r>
    </w:p>
    <w:p w14:paraId="514F2543" w14:textId="77777777" w:rsidR="006E180F" w:rsidRPr="00EF61BC" w:rsidRDefault="00BD394F" w:rsidP="00EF61BC">
      <w:pPr>
        <w:numPr>
          <w:ilvl w:val="0"/>
          <w:numId w:val="2"/>
        </w:numPr>
        <w:rPr>
          <w:color w:val="000000" w:themeColor="text1"/>
        </w:rPr>
      </w:pPr>
      <w:r w:rsidRPr="00EF61BC">
        <w:rPr>
          <w:color w:val="000000" w:themeColor="text1"/>
        </w:rPr>
        <w:t>How IndiGo presents ESG disclosures in relation to its reported carbon reduction efforts in the Indian aviation industry?</w:t>
      </w:r>
    </w:p>
    <w:p w14:paraId="64554DC2" w14:textId="7F96D524" w:rsidR="006E180F" w:rsidRPr="00EF61BC" w:rsidRDefault="00BD394F" w:rsidP="00EF61BC">
      <w:pPr>
        <w:numPr>
          <w:ilvl w:val="0"/>
          <w:numId w:val="2"/>
        </w:numPr>
        <w:rPr>
          <w:color w:val="000000" w:themeColor="text1"/>
        </w:rPr>
      </w:pPr>
      <w:r w:rsidRPr="00EF61BC">
        <w:rPr>
          <w:color w:val="000000" w:themeColor="text1"/>
        </w:rPr>
        <w:t xml:space="preserve">How can Indian airlines like IndiGo </w:t>
      </w:r>
      <w:r w:rsidR="00F24B80" w:rsidRPr="00EF61BC">
        <w:rPr>
          <w:color w:val="000000" w:themeColor="text1"/>
        </w:rPr>
        <w:t>Bridge</w:t>
      </w:r>
      <w:r w:rsidRPr="00EF61BC">
        <w:rPr>
          <w:color w:val="000000" w:themeColor="text1"/>
        </w:rPr>
        <w:t xml:space="preserve"> the gap between sustainability compliance and actual carbon reduction, while minimizing the risk of </w:t>
      </w:r>
      <w:r w:rsidR="003772E6" w:rsidRPr="00EF61BC">
        <w:rPr>
          <w:color w:val="000000" w:themeColor="text1"/>
        </w:rPr>
        <w:t>green washing</w:t>
      </w:r>
      <w:r w:rsidRPr="00EF61BC">
        <w:rPr>
          <w:color w:val="000000" w:themeColor="text1"/>
        </w:rPr>
        <w:t xml:space="preserve"> using a strategic framework?</w:t>
      </w:r>
    </w:p>
    <w:p w14:paraId="37950430" w14:textId="77777777" w:rsidR="006E180F" w:rsidRPr="00EF61BC" w:rsidRDefault="00BD394F" w:rsidP="00EF61BC">
      <w:pPr>
        <w:pStyle w:val="Heading1"/>
        <w:rPr>
          <w:color w:val="000000" w:themeColor="text1"/>
        </w:rPr>
      </w:pPr>
      <w:bookmarkStart w:id="7" w:name="_Toc232082398"/>
      <w:r w:rsidRPr="00EF61BC">
        <w:rPr>
          <w:color w:val="000000" w:themeColor="text1"/>
        </w:rPr>
        <w:t>4. Preliminary Literature Review</w:t>
      </w:r>
      <w:bookmarkEnd w:id="7"/>
    </w:p>
    <w:p w14:paraId="6ACE70D0" w14:textId="77777777" w:rsidR="006E180F" w:rsidRPr="00EF61BC" w:rsidRDefault="00BD394F" w:rsidP="00EF61BC">
      <w:pPr>
        <w:pStyle w:val="Heading2"/>
        <w:rPr>
          <w:color w:val="000000" w:themeColor="text1"/>
        </w:rPr>
      </w:pPr>
      <w:bookmarkStart w:id="8" w:name="_Toc232082399"/>
      <w:r w:rsidRPr="00EF61BC">
        <w:rPr>
          <w:color w:val="000000" w:themeColor="text1"/>
        </w:rPr>
        <w:t>4.1 ESG in the Aviation Industry</w:t>
      </w:r>
      <w:bookmarkEnd w:id="8"/>
    </w:p>
    <w:p w14:paraId="0CCAD16E" w14:textId="77777777" w:rsidR="006E180F" w:rsidRPr="00EF61BC" w:rsidRDefault="00BD394F" w:rsidP="00EF61BC">
      <w:pPr>
        <w:rPr>
          <w:color w:val="000000" w:themeColor="text1"/>
        </w:rPr>
      </w:pPr>
      <w:r w:rsidRPr="00EF61BC">
        <w:rPr>
          <w:color w:val="000000" w:themeColor="text1"/>
        </w:rPr>
        <w:t xml:space="preserve">ESG has emerged as a critical component of airline management. It is because of the current needs of the world to demonstrate that airline companies manage their environmental, social and governance (ESG) commitments as well as their financial results. The study of </w:t>
      </w:r>
      <w:r w:rsidRPr="00EF61BC">
        <w:rPr>
          <w:color w:val="000000" w:themeColor="text1"/>
          <w:highlight w:val="white"/>
        </w:rPr>
        <w:t>Caraveo Gomez Llanos et al. (2024) revealed that t</w:t>
      </w:r>
      <w:r w:rsidRPr="00EF61BC">
        <w:rPr>
          <w:color w:val="000000" w:themeColor="text1"/>
        </w:rPr>
        <w:t>he social pillar of ESG in this industry is all about working towards better labour practices, safety for each one of the passengers, community involvement, along with inclusive business practices. This will not only benefit employees, but also consumers. Despite extensive initiatives, this industry is observed to be facing challenges related to staff shortages and the demand for inclusive workplaces that requires a huge investment to be made on employee training, and improving workplace safety (</w:t>
      </w:r>
      <w:r w:rsidRPr="00EF61BC">
        <w:rPr>
          <w:color w:val="000000" w:themeColor="text1"/>
          <w:highlight w:val="white"/>
        </w:rPr>
        <w:t>Del Villar</w:t>
      </w:r>
      <w:r w:rsidRPr="00EF61BC">
        <w:rPr>
          <w:color w:val="000000" w:themeColor="text1"/>
        </w:rPr>
        <w:t xml:space="preserve"> et al. 2024). </w:t>
      </w:r>
    </w:p>
    <w:p w14:paraId="5BD111CC" w14:textId="77777777" w:rsidR="006E180F" w:rsidRPr="00EF61BC" w:rsidRDefault="00BD394F" w:rsidP="00EF61BC">
      <w:pPr>
        <w:rPr>
          <w:color w:val="000000" w:themeColor="text1"/>
        </w:rPr>
      </w:pPr>
      <w:r w:rsidRPr="00EF61BC">
        <w:rPr>
          <w:color w:val="000000" w:themeColor="text1"/>
        </w:rPr>
        <w:t xml:space="preserve">The environment side is particularly relevant in aviation where the use of fuel is a key factor in aircraft operations and where carbon emissions from aircraft operation are relevant. Global aviation is facing new pressures from international commitments like entities through the CORSIA (International Civil Aviation Organisation’s CORSIA) and its novelty programme on aviation emissions control based on monitoring, reporting, verification and offsetting. Price experiences and academic research further indicate that there is an ongoing increase in detail in the sustainability reporting of airlines and that reporting quality varies between companies (Rüger and Maertens, 2022). </w:t>
      </w:r>
    </w:p>
    <w:p w14:paraId="7EA498B8" w14:textId="77777777" w:rsidR="006E180F" w:rsidRPr="00EF61BC" w:rsidRDefault="00BD394F" w:rsidP="00EF61BC">
      <w:pPr>
        <w:pStyle w:val="Heading2"/>
        <w:rPr>
          <w:color w:val="000000" w:themeColor="text1"/>
        </w:rPr>
      </w:pPr>
      <w:bookmarkStart w:id="9" w:name="_Toc232082400"/>
      <w:r w:rsidRPr="00EF61BC">
        <w:rPr>
          <w:color w:val="000000" w:themeColor="text1"/>
        </w:rPr>
        <w:lastRenderedPageBreak/>
        <w:t>4.2 Carbon Footprint Reduction Strategies in Airlines</w:t>
      </w:r>
      <w:bookmarkEnd w:id="9"/>
    </w:p>
    <w:p w14:paraId="0B83D457" w14:textId="77777777" w:rsidR="006E180F" w:rsidRPr="00EF61BC" w:rsidRDefault="00BD394F" w:rsidP="00EF61BC">
      <w:pPr>
        <w:rPr>
          <w:color w:val="000000" w:themeColor="text1"/>
        </w:rPr>
      </w:pPr>
      <w:r w:rsidRPr="00EF61BC">
        <w:rPr>
          <w:color w:val="000000" w:themeColor="text1"/>
        </w:rPr>
        <w:t>Airlines mainly reduce carbon footprint through fleet modernisation, fuel efficiency, route optimisation, operational improvement and sustainable aviation fuel. Malina et al. (2022) explained that aviation decarbonisation is driven by a mix of policies, new technologies, operational measures and cleaner fuels. For IndiGo, it is important due to their shift towards new generation Airbus planes, fuel efficient operations and operational efficiency. These are the actions that can result in emissions reductions due to lower fuel consumption per flight by older aircraft. However, the real issue is whether these operational improvements are clearly supported by measurable carbon reduction data in IndiGo’s ESG disclosures. IndiGo has referred to cases of increased pollution as an “</w:t>
      </w:r>
      <w:r w:rsidRPr="00EF61BC">
        <w:rPr>
          <w:i/>
          <w:iCs/>
          <w:color w:val="000000" w:themeColor="text1"/>
        </w:rPr>
        <w:t>unfortunate by-product of growt</w:t>
      </w:r>
      <w:r w:rsidRPr="00EF61BC">
        <w:rPr>
          <w:color w:val="000000" w:themeColor="text1"/>
        </w:rPr>
        <w:t>h” (Goindigo, 2026). Taking this into account, this airline company has taken steps to ensure that it controls pollution, by prioritising sustainable development. As a major part of this initiative, it has aimed to fund installation of 5000 biogas units, which will significantly reduce carbon dioxide and other greenhouse gas emissions. Apart from improving the air quality, this will help create a “</w:t>
      </w:r>
      <w:r w:rsidRPr="00EF61BC">
        <w:rPr>
          <w:i/>
          <w:iCs/>
          <w:color w:val="000000" w:themeColor="text1"/>
        </w:rPr>
        <w:t>more positive economic and health impact for individuals and families across rural India</w:t>
      </w:r>
      <w:r w:rsidRPr="00EF61BC">
        <w:rPr>
          <w:color w:val="000000" w:themeColor="text1"/>
        </w:rPr>
        <w:t xml:space="preserve">” (Goindigo, 2026). </w:t>
      </w:r>
    </w:p>
    <w:p w14:paraId="5B75CD12" w14:textId="59291E24" w:rsidR="006E180F" w:rsidRPr="00EF61BC" w:rsidRDefault="00BD394F" w:rsidP="00EF61BC">
      <w:pPr>
        <w:pStyle w:val="Heading2"/>
        <w:rPr>
          <w:color w:val="000000" w:themeColor="text1"/>
        </w:rPr>
      </w:pPr>
      <w:bookmarkStart w:id="10" w:name="_Toc232082401"/>
      <w:r w:rsidRPr="00EF61BC">
        <w:rPr>
          <w:color w:val="000000" w:themeColor="text1"/>
        </w:rPr>
        <w:t xml:space="preserve">4.3 ESG Disclosure and </w:t>
      </w:r>
      <w:r w:rsidR="003772E6" w:rsidRPr="00EF61BC">
        <w:rPr>
          <w:color w:val="000000" w:themeColor="text1"/>
        </w:rPr>
        <w:t>Green washing</w:t>
      </w:r>
      <w:r w:rsidRPr="00EF61BC">
        <w:rPr>
          <w:color w:val="000000" w:themeColor="text1"/>
        </w:rPr>
        <w:t xml:space="preserve"> Debate</w:t>
      </w:r>
      <w:bookmarkEnd w:id="10"/>
    </w:p>
    <w:p w14:paraId="5148FF9C" w14:textId="68C6D26B" w:rsidR="006E180F" w:rsidRPr="00EF61BC" w:rsidRDefault="00BD394F" w:rsidP="00EF61BC">
      <w:pPr>
        <w:rPr>
          <w:color w:val="000000" w:themeColor="text1"/>
        </w:rPr>
      </w:pPr>
      <w:r w:rsidRPr="00EF61BC">
        <w:rPr>
          <w:color w:val="000000" w:themeColor="text1"/>
        </w:rPr>
        <w:t xml:space="preserve">One of the biggest challenges with ESG reporting is that companies can report seriously good sustainability data but not demonstrate significant change with regard to the environment. This can lead to a </w:t>
      </w:r>
      <w:r w:rsidR="003772E6" w:rsidRPr="00EF61BC">
        <w:rPr>
          <w:color w:val="000000" w:themeColor="text1"/>
        </w:rPr>
        <w:t>green washing</w:t>
      </w:r>
      <w:r w:rsidRPr="00EF61BC">
        <w:rPr>
          <w:color w:val="000000" w:themeColor="text1"/>
        </w:rPr>
        <w:t xml:space="preserve"> danger. In aviation, this concern is firmer as airlines tend to speak about carbon neutral, sustainable fuel or emission reduction, which might be based on offsetting or future emission reduction instead of the present reduction. Dale et al (2025) maintained that aviation sustainability claims place a high burden on assessing the claims for sustainability in aviation in isolation, such sustainability benefits may be exaggerated when market regulation and technology constraints are not better understood. As a result, disclosing ESG data alongside measured performance should be reviewed. </w:t>
      </w:r>
      <w:r w:rsidRPr="00EF61BC">
        <w:rPr>
          <w:color w:val="000000" w:themeColor="text1"/>
          <w:highlight w:val="white"/>
        </w:rPr>
        <w:t>However, ESG and BRSR reports (FY 2024–25) of IndiGo were found to have not disclosed the exact risks that have significantly brought all its operations to a complete standstill in the last year (LinkedIn, 2025).</w:t>
      </w:r>
      <w:r w:rsidRPr="00EF61BC">
        <w:rPr>
          <w:color w:val="000000" w:themeColor="text1"/>
        </w:rPr>
        <w:t xml:space="preserve"> </w:t>
      </w:r>
    </w:p>
    <w:p w14:paraId="05DD0F8F" w14:textId="4FDA1AC8" w:rsidR="009F7C39" w:rsidRPr="00EF61BC" w:rsidRDefault="00BD394F" w:rsidP="00EF61BC">
      <w:pPr>
        <w:pStyle w:val="Heading2"/>
        <w:rPr>
          <w:color w:val="000000" w:themeColor="text1"/>
        </w:rPr>
      </w:pPr>
      <w:bookmarkStart w:id="11" w:name="_Toc232082402"/>
      <w:r w:rsidRPr="00EF61BC">
        <w:rPr>
          <w:color w:val="000000" w:themeColor="text1"/>
        </w:rPr>
        <w:lastRenderedPageBreak/>
        <w:t xml:space="preserve">4.4 </w:t>
      </w:r>
      <w:r w:rsidR="009F7C39" w:rsidRPr="00EF61BC">
        <w:rPr>
          <w:color w:val="000000" w:themeColor="text1"/>
        </w:rPr>
        <w:t>Theoretical perspectives</w:t>
      </w:r>
      <w:r w:rsidR="00E26507" w:rsidRPr="00EF61BC">
        <w:rPr>
          <w:color w:val="000000" w:themeColor="text1"/>
        </w:rPr>
        <w:t xml:space="preserve"> and conceptual framework</w:t>
      </w:r>
      <w:bookmarkEnd w:id="11"/>
    </w:p>
    <w:p w14:paraId="09239338" w14:textId="5EB99B11" w:rsidR="009F7C39" w:rsidRPr="00EF61BC" w:rsidRDefault="008E6BC2" w:rsidP="00EF61BC">
      <w:pPr>
        <w:rPr>
          <w:color w:val="000000" w:themeColor="text1"/>
        </w:rPr>
      </w:pPr>
      <w:r w:rsidRPr="00EF61BC">
        <w:rPr>
          <w:color w:val="000000" w:themeColor="text1"/>
        </w:rPr>
        <w:t xml:space="preserve">Dmuchowski et al. (2023) have showed the impact and sustainable investment of </w:t>
      </w:r>
      <w:r w:rsidRPr="00EF61BC">
        <w:rPr>
          <w:b/>
          <w:bCs/>
          <w:i/>
          <w:iCs/>
          <w:color w:val="000000" w:themeColor="text1"/>
        </w:rPr>
        <w:t>ESG Model</w:t>
      </w:r>
      <w:r w:rsidRPr="00EF61BC">
        <w:rPr>
          <w:color w:val="000000" w:themeColor="text1"/>
        </w:rPr>
        <w:t xml:space="preserve"> in context to 2008’s massive macroeconomic shift. This model </w:t>
      </w:r>
      <w:r w:rsidR="00F13ED1" w:rsidRPr="00EF61BC">
        <w:rPr>
          <w:color w:val="000000" w:themeColor="text1"/>
        </w:rPr>
        <w:t>shows that</w:t>
      </w:r>
      <w:r w:rsidRPr="00EF61BC">
        <w:rPr>
          <w:color w:val="000000" w:themeColor="text1"/>
        </w:rPr>
        <w:t xml:space="preserve"> high ESG performance </w:t>
      </w:r>
      <w:r w:rsidR="00F13ED1" w:rsidRPr="00EF61BC">
        <w:rPr>
          <w:color w:val="000000" w:themeColor="text1"/>
        </w:rPr>
        <w:t>is closely related to</w:t>
      </w:r>
      <w:r w:rsidRPr="00EF61BC">
        <w:rPr>
          <w:color w:val="000000" w:themeColor="text1"/>
        </w:rPr>
        <w:t xml:space="preserve"> long-term corporate financial stability, particularly regarding stock prices</w:t>
      </w:r>
      <w:r w:rsidR="00F13ED1" w:rsidRPr="00EF61BC">
        <w:rPr>
          <w:color w:val="000000" w:themeColor="text1"/>
        </w:rPr>
        <w:t>. This structured framework can, therefore, be used by companies to assess its sustainability measures and simultaneously manage non-financial risks and opportunities.</w:t>
      </w:r>
    </w:p>
    <w:p w14:paraId="117ECF8B" w14:textId="5561E88E" w:rsidR="00F13ED1" w:rsidRPr="00EF61BC" w:rsidRDefault="00F13ED1" w:rsidP="00EF61BC">
      <w:pPr>
        <w:rPr>
          <w:color w:val="000000" w:themeColor="text1"/>
        </w:rPr>
      </w:pPr>
      <w:r w:rsidRPr="00EF61BC">
        <w:rPr>
          <w:color w:val="000000" w:themeColor="text1"/>
        </w:rPr>
        <w:t xml:space="preserve">In addition, the </w:t>
      </w:r>
      <w:r w:rsidRPr="00EF61BC">
        <w:rPr>
          <w:b/>
          <w:bCs/>
          <w:i/>
          <w:iCs/>
          <w:color w:val="000000" w:themeColor="text1"/>
        </w:rPr>
        <w:t>Legitimacy Theory</w:t>
      </w:r>
      <w:r w:rsidRPr="00EF61BC">
        <w:rPr>
          <w:color w:val="000000" w:themeColor="text1"/>
        </w:rPr>
        <w:t xml:space="preserve"> posits organizations </w:t>
      </w:r>
      <w:r w:rsidR="00CD4A29" w:rsidRPr="00EF61BC">
        <w:rPr>
          <w:color w:val="000000" w:themeColor="text1"/>
        </w:rPr>
        <w:t>to be required to constantly</w:t>
      </w:r>
      <w:r w:rsidRPr="00EF61BC">
        <w:rPr>
          <w:color w:val="000000" w:themeColor="text1"/>
        </w:rPr>
        <w:t xml:space="preserve"> ensure operat</w:t>
      </w:r>
      <w:r w:rsidR="00CD4A29" w:rsidRPr="00EF61BC">
        <w:rPr>
          <w:color w:val="000000" w:themeColor="text1"/>
        </w:rPr>
        <w:t>ions</w:t>
      </w:r>
      <w:r w:rsidRPr="00EF61BC">
        <w:rPr>
          <w:color w:val="000000" w:themeColor="text1"/>
        </w:rPr>
        <w:t xml:space="preserve"> within </w:t>
      </w:r>
      <w:r w:rsidR="00CD4A29" w:rsidRPr="00EF61BC">
        <w:rPr>
          <w:color w:val="000000" w:themeColor="text1"/>
        </w:rPr>
        <w:t>set</w:t>
      </w:r>
      <w:r w:rsidRPr="00EF61BC">
        <w:rPr>
          <w:color w:val="000000" w:themeColor="text1"/>
        </w:rPr>
        <w:t xml:space="preserve"> bound</w:t>
      </w:r>
      <w:r w:rsidR="00CD4A29" w:rsidRPr="00EF61BC">
        <w:rPr>
          <w:color w:val="000000" w:themeColor="text1"/>
        </w:rPr>
        <w:t>arie</w:t>
      </w:r>
      <w:r w:rsidRPr="00EF61BC">
        <w:rPr>
          <w:color w:val="000000" w:themeColor="text1"/>
        </w:rPr>
        <w:t xml:space="preserve">s and norms of respective societies. </w:t>
      </w:r>
      <w:r w:rsidR="00CD4A29" w:rsidRPr="00EF61BC">
        <w:rPr>
          <w:color w:val="000000" w:themeColor="text1"/>
        </w:rPr>
        <w:t>It is the society that actually approves a business to operate, hire employees, and use resources, in exchange for certain products or services (</w:t>
      </w:r>
      <w:r w:rsidR="00E26507" w:rsidRPr="00EF61BC">
        <w:rPr>
          <w:color w:val="000000" w:themeColor="text1"/>
        </w:rPr>
        <w:t>Ellram et al., 2022</w:t>
      </w:r>
      <w:r w:rsidR="00CD4A29" w:rsidRPr="00EF61BC">
        <w:rPr>
          <w:color w:val="000000" w:themeColor="text1"/>
        </w:rPr>
        <w:t>). As a result</w:t>
      </w:r>
      <w:r w:rsidRPr="00EF61BC">
        <w:rPr>
          <w:color w:val="000000" w:themeColor="text1"/>
        </w:rPr>
        <w:t xml:space="preserve">, airlines </w:t>
      </w:r>
      <w:r w:rsidR="00CD4A29" w:rsidRPr="00EF61BC">
        <w:rPr>
          <w:color w:val="000000" w:themeColor="text1"/>
        </w:rPr>
        <w:t>are required to pass</w:t>
      </w:r>
      <w:r w:rsidRPr="00EF61BC">
        <w:rPr>
          <w:color w:val="000000" w:themeColor="text1"/>
        </w:rPr>
        <w:t xml:space="preserve"> public </w:t>
      </w:r>
      <w:r w:rsidR="00CD4A29" w:rsidRPr="00EF61BC">
        <w:rPr>
          <w:color w:val="000000" w:themeColor="text1"/>
        </w:rPr>
        <w:t>as well as</w:t>
      </w:r>
      <w:r w:rsidRPr="00EF61BC">
        <w:rPr>
          <w:color w:val="000000" w:themeColor="text1"/>
        </w:rPr>
        <w:t xml:space="preserve"> regulatory scrutiny</w:t>
      </w:r>
      <w:r w:rsidR="00CD4A29" w:rsidRPr="00EF61BC">
        <w:rPr>
          <w:color w:val="000000" w:themeColor="text1"/>
        </w:rPr>
        <w:t xml:space="preserve"> protocols</w:t>
      </w:r>
      <w:r w:rsidRPr="00EF61BC">
        <w:rPr>
          <w:color w:val="000000" w:themeColor="text1"/>
        </w:rPr>
        <w:t xml:space="preserve"> </w:t>
      </w:r>
      <w:r w:rsidR="00CD4A29" w:rsidRPr="00EF61BC">
        <w:rPr>
          <w:color w:val="000000" w:themeColor="text1"/>
        </w:rPr>
        <w:t>in context to</w:t>
      </w:r>
      <w:r w:rsidRPr="00EF61BC">
        <w:rPr>
          <w:color w:val="000000" w:themeColor="text1"/>
        </w:rPr>
        <w:t xml:space="preserve"> their environmental footprints</w:t>
      </w:r>
      <w:r w:rsidR="00CD4A29" w:rsidRPr="00EF61BC">
        <w:rPr>
          <w:color w:val="000000" w:themeColor="text1"/>
        </w:rPr>
        <w:t xml:space="preserve">. </w:t>
      </w:r>
    </w:p>
    <w:p w14:paraId="0660AA58" w14:textId="7D9306FA" w:rsidR="00E26507" w:rsidRPr="00EF61BC" w:rsidRDefault="003535FE" w:rsidP="00EF61BC">
      <w:pPr>
        <w:jc w:val="center"/>
        <w:rPr>
          <w:color w:val="000000" w:themeColor="text1"/>
        </w:rPr>
      </w:pPr>
      <w:r w:rsidRPr="00EF61BC">
        <w:rPr>
          <w:noProof/>
          <w:color w:val="000000" w:themeColor="text1"/>
        </w:rPr>
        <mc:AlternateContent>
          <mc:Choice Requires="wpg">
            <w:drawing>
              <wp:anchor distT="0" distB="0" distL="114300" distR="114300" simplePos="0" relativeHeight="251671552" behindDoc="0" locked="0" layoutInCell="1" allowOverlap="1" wp14:anchorId="0C7FA76C" wp14:editId="1A5FEEBF">
                <wp:simplePos x="0" y="0"/>
                <wp:positionH relativeFrom="column">
                  <wp:posOffset>-323850</wp:posOffset>
                </wp:positionH>
                <wp:positionV relativeFrom="paragraph">
                  <wp:posOffset>24130</wp:posOffset>
                </wp:positionV>
                <wp:extent cx="6572250" cy="4895850"/>
                <wp:effectExtent l="57150" t="19050" r="76200" b="95250"/>
                <wp:wrapNone/>
                <wp:docPr id="10" name="Group 10"/>
                <wp:cNvGraphicFramePr/>
                <a:graphic xmlns:a="http://schemas.openxmlformats.org/drawingml/2006/main">
                  <a:graphicData uri="http://schemas.microsoft.com/office/word/2010/wordprocessingGroup">
                    <wpg:wgp>
                      <wpg:cNvGrpSpPr/>
                      <wpg:grpSpPr>
                        <a:xfrm>
                          <a:off x="0" y="0"/>
                          <a:ext cx="6572250" cy="4895850"/>
                          <a:chOff x="0" y="0"/>
                          <a:chExt cx="6572250" cy="4895850"/>
                        </a:xfrm>
                      </wpg:grpSpPr>
                      <wps:wsp>
                        <wps:cNvPr id="1" name="Rectangle: Rounded Corners 1"/>
                        <wps:cNvSpPr/>
                        <wps:spPr>
                          <a:xfrm>
                            <a:off x="542925" y="0"/>
                            <a:ext cx="5524500" cy="914400"/>
                          </a:xfrm>
                          <a:prstGeom prst="roundRect">
                            <a:avLst/>
                          </a:prstGeom>
                        </wps:spPr>
                        <wps:style>
                          <a:lnRef idx="1">
                            <a:schemeClr val="accent4"/>
                          </a:lnRef>
                          <a:fillRef idx="3">
                            <a:schemeClr val="accent4"/>
                          </a:fillRef>
                          <a:effectRef idx="2">
                            <a:schemeClr val="accent4"/>
                          </a:effectRef>
                          <a:fontRef idx="minor">
                            <a:schemeClr val="lt1"/>
                          </a:fontRef>
                        </wps:style>
                        <wps:txbx>
                          <w:txbxContent>
                            <w:p w14:paraId="3EF15100" w14:textId="77777777" w:rsidR="00AC7A7B" w:rsidRPr="00AC7A7B" w:rsidRDefault="00AC7A7B" w:rsidP="00AC7A7B">
                              <w:pPr>
                                <w:jc w:val="center"/>
                                <w:rPr>
                                  <w:b/>
                                  <w:bCs/>
                                  <w:color w:val="000000" w:themeColor="text1"/>
                                </w:rPr>
                              </w:pPr>
                              <w:r w:rsidRPr="00AC7A7B">
                                <w:rPr>
                                  <w:b/>
                                  <w:bCs/>
                                  <w:color w:val="000000" w:themeColor="text1"/>
                                </w:rPr>
                                <w:t>A SYSTEMATIC LITERATURE REVIEW OF THE RELATIONSHIP BETWEEN ESG DISCLOSURE AND CARBON REDUCTION IN INDIAN AIRLINES: A CASE STUDY OF INDIGO</w:t>
                              </w:r>
                            </w:p>
                            <w:p w14:paraId="7DC332BC" w14:textId="77777777" w:rsidR="00AC7A7B" w:rsidRPr="00AC7A7B" w:rsidRDefault="00AC7A7B" w:rsidP="00AC7A7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Rectangle: Rounded Corners 2"/>
                        <wps:cNvSpPr/>
                        <wps:spPr>
                          <a:xfrm>
                            <a:off x="0" y="1476375"/>
                            <a:ext cx="3143250" cy="2143125"/>
                          </a:xfrm>
                          <a:prstGeom prst="roundRect">
                            <a:avLst/>
                          </a:prstGeom>
                        </wps:spPr>
                        <wps:style>
                          <a:lnRef idx="1">
                            <a:schemeClr val="accent6"/>
                          </a:lnRef>
                          <a:fillRef idx="3">
                            <a:schemeClr val="accent6"/>
                          </a:fillRef>
                          <a:effectRef idx="2">
                            <a:schemeClr val="accent6"/>
                          </a:effectRef>
                          <a:fontRef idx="minor">
                            <a:schemeClr val="lt1"/>
                          </a:fontRef>
                        </wps:style>
                        <wps:txbx>
                          <w:txbxContent>
                            <w:p w14:paraId="1B4DD85E" w14:textId="599E619B" w:rsidR="00AC7A7B" w:rsidRPr="00AC7A7B" w:rsidRDefault="00AC7A7B" w:rsidP="00AC7A7B">
                              <w:pPr>
                                <w:jc w:val="center"/>
                                <w:rPr>
                                  <w:b/>
                                  <w:bCs/>
                                  <w:color w:val="000000" w:themeColor="text1"/>
                                </w:rPr>
                              </w:pPr>
                              <w:r w:rsidRPr="00AC7A7B">
                                <w:rPr>
                                  <w:b/>
                                  <w:bCs/>
                                  <w:color w:val="000000" w:themeColor="text1"/>
                                </w:rPr>
                                <w:t xml:space="preserve">EXTERNAL LEGITIMACY </w:t>
                              </w:r>
                              <w:r w:rsidR="00ED0C84">
                                <w:rPr>
                                  <w:b/>
                                  <w:bCs/>
                                  <w:color w:val="000000" w:themeColor="text1"/>
                                </w:rPr>
                                <w:t>[</w:t>
                              </w:r>
                              <w:r w:rsidR="00ED0C84" w:rsidRPr="00ED0C84">
                                <w:rPr>
                                  <w:b/>
                                  <w:bCs/>
                                  <w:color w:val="000000" w:themeColor="text1"/>
                                </w:rPr>
                                <w:t>Legitimacy Theory</w:t>
                              </w:r>
                              <w:r w:rsidR="00ED0C84">
                                <w:rPr>
                                  <w:b/>
                                  <w:bCs/>
                                  <w:color w:val="000000" w:themeColor="text1"/>
                                </w:rPr>
                                <w:t>]</w:t>
                              </w:r>
                            </w:p>
                            <w:p w14:paraId="0BE8A0A2" w14:textId="67CECDC1" w:rsidR="00AC7A7B" w:rsidRPr="00943F56" w:rsidRDefault="00AC7A7B" w:rsidP="00943F56">
                              <w:pPr>
                                <w:pStyle w:val="ListParagraph"/>
                                <w:numPr>
                                  <w:ilvl w:val="0"/>
                                  <w:numId w:val="3"/>
                                </w:numPr>
                                <w:rPr>
                                  <w:color w:val="000000" w:themeColor="text1"/>
                                  <w:sz w:val="22"/>
                                  <w:szCs w:val="22"/>
                                </w:rPr>
                              </w:pPr>
                              <w:r w:rsidRPr="00943F56">
                                <w:rPr>
                                  <w:color w:val="000000" w:themeColor="text1"/>
                                  <w:sz w:val="22"/>
                                  <w:szCs w:val="22"/>
                                </w:rPr>
                                <w:t xml:space="preserve">Environmental </w:t>
                              </w:r>
                              <w:r w:rsidR="00943F56" w:rsidRPr="00943F56">
                                <w:rPr>
                                  <w:color w:val="000000" w:themeColor="text1"/>
                                  <w:sz w:val="22"/>
                                  <w:szCs w:val="22"/>
                                </w:rPr>
                                <w:t>s</w:t>
                              </w:r>
                              <w:r w:rsidRPr="00943F56">
                                <w:rPr>
                                  <w:color w:val="000000" w:themeColor="text1"/>
                                  <w:sz w:val="22"/>
                                  <w:szCs w:val="22"/>
                                </w:rPr>
                                <w:t>cruti</w:t>
                              </w:r>
                              <w:r w:rsidR="00943F56" w:rsidRPr="00943F56">
                                <w:rPr>
                                  <w:color w:val="000000" w:themeColor="text1"/>
                                  <w:sz w:val="22"/>
                                  <w:szCs w:val="22"/>
                                </w:rPr>
                                <w:t>n</w:t>
                              </w:r>
                              <w:r w:rsidRPr="00943F56">
                                <w:rPr>
                                  <w:color w:val="000000" w:themeColor="text1"/>
                                  <w:sz w:val="22"/>
                                  <w:szCs w:val="22"/>
                                </w:rPr>
                                <w:t xml:space="preserve">y of </w:t>
                              </w:r>
                              <w:r w:rsidR="00943F56" w:rsidRPr="00943F56">
                                <w:rPr>
                                  <w:color w:val="000000" w:themeColor="text1"/>
                                  <w:sz w:val="22"/>
                                  <w:szCs w:val="22"/>
                                </w:rPr>
                                <w:t xml:space="preserve">the Indian </w:t>
                              </w:r>
                              <w:r w:rsidRPr="00943F56">
                                <w:rPr>
                                  <w:color w:val="000000" w:themeColor="text1"/>
                                  <w:sz w:val="22"/>
                                  <w:szCs w:val="22"/>
                                </w:rPr>
                                <w:t>Aviation Sector</w:t>
                              </w:r>
                            </w:p>
                            <w:p w14:paraId="7FEA562C" w14:textId="3597AD4A" w:rsidR="00943F56" w:rsidRPr="00943F56" w:rsidRDefault="00AC7A7B" w:rsidP="00943F56">
                              <w:pPr>
                                <w:pStyle w:val="ListParagraph"/>
                                <w:numPr>
                                  <w:ilvl w:val="0"/>
                                  <w:numId w:val="3"/>
                                </w:numPr>
                                <w:rPr>
                                  <w:color w:val="000000" w:themeColor="text1"/>
                                  <w:sz w:val="22"/>
                                  <w:szCs w:val="22"/>
                                </w:rPr>
                              </w:pPr>
                              <w:r w:rsidRPr="00943F56">
                                <w:rPr>
                                  <w:color w:val="000000" w:themeColor="text1"/>
                                  <w:sz w:val="22"/>
                                  <w:szCs w:val="22"/>
                                </w:rPr>
                                <w:t>Regulatory Compulsion (SEBI BRSR Mandates in India</w:t>
                              </w:r>
                              <w:r w:rsidR="00943F56" w:rsidRPr="00943F56">
                                <w:rPr>
                                  <w:color w:val="000000" w:themeColor="text1"/>
                                  <w:sz w:val="22"/>
                                  <w:szCs w:val="22"/>
                                </w:rPr>
                                <w:t>)</w:t>
                              </w:r>
                            </w:p>
                            <w:p w14:paraId="1C91FF8A" w14:textId="03B84E64" w:rsidR="00AC7A7B" w:rsidRPr="00943F56" w:rsidRDefault="00AC7A7B" w:rsidP="00943F56">
                              <w:pPr>
                                <w:pStyle w:val="ListParagraph"/>
                                <w:numPr>
                                  <w:ilvl w:val="0"/>
                                  <w:numId w:val="3"/>
                                </w:numPr>
                                <w:rPr>
                                  <w:color w:val="000000" w:themeColor="text1"/>
                                  <w:sz w:val="22"/>
                                  <w:szCs w:val="22"/>
                                </w:rPr>
                              </w:pPr>
                              <w:r w:rsidRPr="00943F56">
                                <w:rPr>
                                  <w:color w:val="000000" w:themeColor="text1"/>
                                  <w:sz w:val="22"/>
                                  <w:szCs w:val="22"/>
                                </w:rPr>
                                <w:t>ESG Investor Demands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Rounded Corners 3"/>
                        <wps:cNvSpPr/>
                        <wps:spPr>
                          <a:xfrm>
                            <a:off x="1495425" y="4143375"/>
                            <a:ext cx="4219575" cy="752475"/>
                          </a:xfrm>
                          <a:prstGeom prst="roundRect">
                            <a:avLst/>
                          </a:prstGeom>
                        </wps:spPr>
                        <wps:style>
                          <a:lnRef idx="1">
                            <a:schemeClr val="accent3"/>
                          </a:lnRef>
                          <a:fillRef idx="3">
                            <a:schemeClr val="accent3"/>
                          </a:fillRef>
                          <a:effectRef idx="2">
                            <a:schemeClr val="accent3"/>
                          </a:effectRef>
                          <a:fontRef idx="minor">
                            <a:schemeClr val="lt1"/>
                          </a:fontRef>
                        </wps:style>
                        <wps:txbx>
                          <w:txbxContent>
                            <w:p w14:paraId="38EA8F45" w14:textId="77777777" w:rsidR="00943F56" w:rsidRDefault="00943F56" w:rsidP="00943F56">
                              <w:pPr>
                                <w:jc w:val="center"/>
                                <w:rPr>
                                  <w:b/>
                                  <w:bCs/>
                                  <w:color w:val="000000" w:themeColor="text1"/>
                                </w:rPr>
                              </w:pPr>
                              <w:r w:rsidRPr="00943F56">
                                <w:rPr>
                                  <w:b/>
                                  <w:bCs/>
                                  <w:color w:val="000000" w:themeColor="text1"/>
                                </w:rPr>
                                <w:t xml:space="preserve">CORPORATE ESG DISCLOSURE                 </w:t>
                              </w:r>
                            </w:p>
                            <w:p w14:paraId="72B191C1" w14:textId="663C7893" w:rsidR="00943F56" w:rsidRPr="00943F56" w:rsidRDefault="00943F56" w:rsidP="00943F56">
                              <w:pPr>
                                <w:pStyle w:val="ListParagraph"/>
                                <w:numPr>
                                  <w:ilvl w:val="0"/>
                                  <w:numId w:val="4"/>
                                </w:numPr>
                                <w:jc w:val="center"/>
                                <w:rPr>
                                  <w:color w:val="000000" w:themeColor="text1"/>
                                  <w:sz w:val="22"/>
                                  <w:szCs w:val="22"/>
                                </w:rPr>
                              </w:pPr>
                              <w:r w:rsidRPr="00943F56">
                                <w:rPr>
                                  <w:color w:val="000000" w:themeColor="text1"/>
                                  <w:sz w:val="22"/>
                                  <w:szCs w:val="22"/>
                                </w:rPr>
                                <w:t>IndiGo's Stated Sustainability Narrative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Rounded Corners 4"/>
                        <wps:cNvSpPr/>
                        <wps:spPr>
                          <a:xfrm>
                            <a:off x="3429000" y="1457325"/>
                            <a:ext cx="3143250" cy="1847850"/>
                          </a:xfrm>
                          <a:prstGeom prst="roundRect">
                            <a:avLst/>
                          </a:prstGeom>
                        </wps:spPr>
                        <wps:style>
                          <a:lnRef idx="1">
                            <a:schemeClr val="accent5"/>
                          </a:lnRef>
                          <a:fillRef idx="3">
                            <a:schemeClr val="accent5"/>
                          </a:fillRef>
                          <a:effectRef idx="2">
                            <a:schemeClr val="accent5"/>
                          </a:effectRef>
                          <a:fontRef idx="minor">
                            <a:schemeClr val="lt1"/>
                          </a:fontRef>
                        </wps:style>
                        <wps:txbx>
                          <w:txbxContent>
                            <w:p w14:paraId="75361C57" w14:textId="71176177" w:rsidR="00ED0C84" w:rsidRPr="00AC7A7B" w:rsidRDefault="00ED0C84" w:rsidP="00ED0C84">
                              <w:pPr>
                                <w:jc w:val="center"/>
                                <w:rPr>
                                  <w:b/>
                                  <w:bCs/>
                                  <w:color w:val="000000" w:themeColor="text1"/>
                                </w:rPr>
                              </w:pPr>
                              <w:r w:rsidRPr="00ED0C84">
                                <w:rPr>
                                  <w:b/>
                                  <w:bCs/>
                                  <w:color w:val="000000" w:themeColor="text1"/>
                                </w:rPr>
                                <w:t>REAL-WORLD CARBON REDUCTION</w:t>
                              </w:r>
                              <w:r w:rsidRPr="00AC7A7B">
                                <w:rPr>
                                  <w:b/>
                                  <w:bCs/>
                                  <w:color w:val="000000" w:themeColor="text1"/>
                                </w:rPr>
                                <w:t xml:space="preserve"> </w:t>
                              </w:r>
                              <w:r>
                                <w:rPr>
                                  <w:b/>
                                  <w:bCs/>
                                  <w:color w:val="000000" w:themeColor="text1"/>
                                </w:rPr>
                                <w:t>[</w:t>
                              </w:r>
                              <w:r w:rsidRPr="00ED0C84">
                                <w:rPr>
                                  <w:b/>
                                  <w:bCs/>
                                  <w:color w:val="000000" w:themeColor="text1"/>
                                </w:rPr>
                                <w:t>ESG Model</w:t>
                              </w:r>
                              <w:r>
                                <w:rPr>
                                  <w:b/>
                                  <w:bCs/>
                                  <w:color w:val="000000" w:themeColor="text1"/>
                                </w:rPr>
                                <w:t>]</w:t>
                              </w:r>
                            </w:p>
                            <w:p w14:paraId="39F3E073" w14:textId="7E0E044A" w:rsidR="003A518F" w:rsidRPr="003A518F" w:rsidRDefault="003A518F" w:rsidP="003A518F">
                              <w:pPr>
                                <w:pStyle w:val="ListParagraph"/>
                                <w:numPr>
                                  <w:ilvl w:val="0"/>
                                  <w:numId w:val="3"/>
                                </w:numPr>
                                <w:rPr>
                                  <w:color w:val="000000" w:themeColor="text1"/>
                                  <w:sz w:val="22"/>
                                  <w:szCs w:val="22"/>
                                </w:rPr>
                              </w:pPr>
                              <w:r w:rsidRPr="003A518F">
                                <w:rPr>
                                  <w:color w:val="000000" w:themeColor="text1"/>
                                  <w:sz w:val="22"/>
                                  <w:szCs w:val="22"/>
                                </w:rPr>
                                <w:t xml:space="preserve">Substantive Action (Fleet Modernization)  </w:t>
                              </w:r>
                            </w:p>
                            <w:p w14:paraId="4B22AF70" w14:textId="2DA7D1E8" w:rsidR="00ED0C84" w:rsidRPr="00943F56" w:rsidRDefault="003A518F" w:rsidP="003A518F">
                              <w:pPr>
                                <w:pStyle w:val="ListParagraph"/>
                                <w:numPr>
                                  <w:ilvl w:val="0"/>
                                  <w:numId w:val="3"/>
                                </w:numPr>
                                <w:rPr>
                                  <w:color w:val="000000" w:themeColor="text1"/>
                                  <w:sz w:val="22"/>
                                  <w:szCs w:val="22"/>
                                </w:rPr>
                              </w:pPr>
                              <w:r w:rsidRPr="003A518F">
                                <w:rPr>
                                  <w:color w:val="000000" w:themeColor="text1"/>
                                  <w:sz w:val="22"/>
                                  <w:szCs w:val="22"/>
                                </w:rPr>
                                <w:t>Symbolic Action (Rhetorical / Delayed Goals)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Connector: Elbow 5"/>
                        <wps:cNvCnPr/>
                        <wps:spPr>
                          <a:xfrm flipH="1">
                            <a:off x="1590675" y="1114425"/>
                            <a:ext cx="1828800" cy="304800"/>
                          </a:xfrm>
                          <a:prstGeom prst="bentConnector3">
                            <a:avLst>
                              <a:gd name="adj1" fmla="val 10078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6" name="Straight Connector 6"/>
                        <wps:cNvCnPr/>
                        <wps:spPr>
                          <a:xfrm>
                            <a:off x="3429000" y="923925"/>
                            <a:ext cx="9525" cy="1905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7" name="Connector: Elbow 7"/>
                        <wps:cNvCnPr/>
                        <wps:spPr>
                          <a:xfrm>
                            <a:off x="3448050" y="1114425"/>
                            <a:ext cx="1800225" cy="314325"/>
                          </a:xfrm>
                          <a:prstGeom prst="bentConnector3">
                            <a:avLst>
                              <a:gd name="adj1" fmla="val 99707"/>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8" name="Straight Arrow Connector 8"/>
                        <wps:cNvCnPr/>
                        <wps:spPr>
                          <a:xfrm>
                            <a:off x="1695450" y="3600450"/>
                            <a:ext cx="1695450" cy="5429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9" name="Straight Arrow Connector 9"/>
                        <wps:cNvCnPr/>
                        <wps:spPr>
                          <a:xfrm flipH="1">
                            <a:off x="3790950" y="3333750"/>
                            <a:ext cx="1257300" cy="8001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w14:anchorId="0C7FA76C" id="Group 10" o:spid="_x0000_s1026" style="position:absolute;left:0;text-align:left;margin-left:-25.5pt;margin-top:1.9pt;width:517.5pt;height:385.5pt;z-index:251671552" coordsize="65722,489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vVZOwUAADMeAAAOAAAAZHJzL2Uyb0RvYy54bWzsWVtP4zgUfl9p/4OV96W5Nk1EGaEOw66E&#10;ZhDMap7dxGmzSuys7dIyv36PbwFKaaErYIT60ubi48vx933H5+T406pt0A3homZ07AVHvocILVhZ&#10;09nY+/v7lz9GHhIS0xI3jJKxd0uE9+nk99+Ol11OQjZnTUk4gk6oyJfd2JtL2eWDgSjmpMXiiHWE&#10;wsuK8RZLuOWzQcnxEnpvm0Ho+8PBkvGy46wgQsDTz+ald6L7rypSyG9VJYhEzdiDuUn9y/XvVP0O&#10;To5xPuO4m9eFnQbeYxYtrikM2nf1GUuMFrx+1FVbF5wJVsmjgrUDVlV1QfQaYDWBv7aac84WnV7L&#10;LF/Out5N4No1P+3dbfH15pKjuoS9A/dQ3MIe6WER3INzlt0shzbnvLvuLrl9MDN3ar2rirfqH1aC&#10;Vtqtt71byUqiAh4OkzQME+i+gHfxKEtGcKMdX8xhdx7ZFfOzHZYDN/BAza+fzrIDEIk7P4n/56fr&#10;Oe6Idr9QPnB+cm66AnBhOmtIjq7YgpakRBPGKXABBcZ12qz3m8gFuHCD05I4zMLEQ489lyRhnPjW&#10;c1kQx3ANjuuXj/OOC3lOWIvUxdgDwNBSTUyDEd9cCGnau3ZgrLxkZqKv5G1D1KQaekUqQAJsWKCt&#10;NQfJpOHoBgN7cFEQKmM7vm6tzKq6aXrDaLehba9MieZnbxzuNu4t9MiMyt64rSnjmzpopN4McFll&#10;2jsPmHUrF8jVdKWRLfIpK29hnzkzQiG64ksNjr3AQl5iDsoAewFqJ7/BT9Ww5dhj9spDc8Z/bnqu&#10;2gMQ4a2HlqA0Y0/8u8CceKj5iwJE9b6CNOmbGLgCY/D7b6b339BFO2GwHQHoalfoS9VeNu6y4qz9&#10;AaJ4qkaFV5gWMPbYKyR3NxNpFBBktSCnp7oZyFGH5QW97goHAIWZ76sfmHcWXRIY/ZU5WuB8DV+m&#10;rdoayk4XklW1Bp9ysfGrdT1QVAnLG3A1fAZXwxdxFRwKNA3idBilibIEGFuxioI46mUuhJsASP2+&#10;bB3uy1ZnuBdbnfHrsdUELLdxB9J+KNJGzyBt5PYe4vLuABvEGcRYE2FjIOYj6sZhkCXAZ31CSSHo&#10;Gm6/Y5zVC4TxXxxnneFezHXGr8zcXnIPzP1QzI2fwVx9gFTB/1nMjeBo7KsDsA66SQoBVjH/iaAb&#10;jOLU5hbvSF0X9F9MXWe4F3Wd8StTtxfeA3U/FHUh9pnkf8IohfyR8RydNVO2RBpYlrATamsALoM0&#10;eTiqmrr706UNthQQJJk/VDFVUTeA3HWdusEoHI1cchv5sbreelyeQv7ZT8+kmjoDUXowK+38cfkP&#10;pEZV20CyBnkrlDH8dORSQNscxOEuH1YxVvUgcd2c0RLJ2w5qIJLXOre3M1JNnpE4b0lh3RQ2q4K/&#10;KXU1GbczfFoVtqTrzngPVZArZ/xk4mw0QO2ZzebeKK0bOrBeS47r2VxC4cWiFunkYztc1W5bkN6P&#10;L1kYqTLMg/CSJerYqOpWQearSsxWgDY1VfWiR4mxKtAc8OM8cFd4eS/8pA4/PWyc2KVqg1+AHhAt&#10;Vdh8WuJ8H0qfBkGmPrAdQXtJXJalvp446NpB4RT/rGKZauaTpcFfWOHgq4kJx73CnXIOwbgHLBq9&#10;CKnBEDJgi9Ro6Pvq+oHQ9Q2U1tmC9FatE1Z6+xmZKLRWEjTKdwixm2vTvzAAs50AzHYDcOO5MEoz&#10;P3NQjFQtZh2KIeR57lwIh0I4wW0XzQMU7ccZd2B7s9Oe/vwGXyYhtD/49Hn/Xof9u2+9J/8BAAD/&#10;/wMAUEsDBBQABgAIAAAAIQAvz29p4AAAAAkBAAAPAAAAZHJzL2Rvd25yZXYueG1sTI9BT8JAEIXv&#10;Jv6HzZh4g20FpNRuCSHqiZgIJobb0B3ahu5u013a8u8dT3p8eZM335etR9OInjpfO6sgnkYgyBZO&#10;17ZU8HV4myQgfECrsXGWFNzIwzq/v8sw1W6wn9TvQyl4xPoUFVQhtKmUvqjIoJ+6lix3Z9cZDBy7&#10;UuoOBx43jXyKomdpsLb8ocKWthUVl/3VKHgfcNjM4td+dzlvb8fD4uN7F5NSjw/j5gVEoDH8HcMv&#10;PqNDzkwnd7Xai0bBZBGzS1AwYwPuV8mc80nBcjlPQOaZ/G+Q/wAAAP//AwBQSwECLQAUAAYACAAA&#10;ACEAtoM4kv4AAADhAQAAEwAAAAAAAAAAAAAAAAAAAAAAW0NvbnRlbnRfVHlwZXNdLnhtbFBLAQIt&#10;ABQABgAIAAAAIQA4/SH/1gAAAJQBAAALAAAAAAAAAAAAAAAAAC8BAABfcmVscy8ucmVsc1BLAQIt&#10;ABQABgAIAAAAIQDRdvVZOwUAADMeAAAOAAAAAAAAAAAAAAAAAC4CAABkcnMvZTJvRG9jLnhtbFBL&#10;AQItABQABgAIAAAAIQAvz29p4AAAAAkBAAAPAAAAAAAAAAAAAAAAAJUHAABkcnMvZG93bnJldi54&#10;bWxQSwUGAAAAAAQABADzAAAAoggAAAAA&#10;">
                <v:roundrect id="Rectangle: Rounded Corners 1" o:spid="_x0000_s1027" style="position:absolute;left:5429;width:55245;height:9144;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ZPFZL8A&#10;AADaAAAADwAAAGRycy9kb3ducmV2LnhtbERPzWoCMRC+F3yHMEIvpWbtwdbVKLogFjx16wMMm+lm&#10;dTNZkriub98Igqfh4/ud5XqwrejJh8axgukkA0FcOd1wreD4u3v/AhEissbWMSm4UYD1avSyxFy7&#10;K/9QX8ZapBAOOSowMXa5lKEyZDFMXEecuD/nLcYEfS21x2sKt638yLKZtNhwajDYUWGoOpcXq8B+&#10;al3s8c3c9k04dJvpcML5VqnX8bBZgIg0xKf44f7WaT7cX7lfufo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Jk8VkvwAAANoAAAAPAAAAAAAAAAAAAAAAAJgCAABkcnMvZG93bnJl&#10;di54bWxQSwUGAAAAAAQABAD1AAAAhAMAAAAA&#10;" fillcolor="#8064a2 [3207]" strokecolor="#795d9b [3047]">
                  <v:fill color2="#bfb1d0 [1623]" rotate="t" angle="180" focus="100%" type="gradient">
                    <o:fill v:ext="view" type="gradientUnscaled"/>
                  </v:fill>
                  <v:shadow on="t" color="black" opacity="22937f" origin=",.5" offset="0,.63889mm"/>
                  <v:textbox>
                    <w:txbxContent>
                      <w:p w14:paraId="3EF15100" w14:textId="77777777" w:rsidR="00AC7A7B" w:rsidRPr="00AC7A7B" w:rsidRDefault="00AC7A7B" w:rsidP="00AC7A7B">
                        <w:pPr>
                          <w:jc w:val="center"/>
                          <w:rPr>
                            <w:b/>
                            <w:bCs/>
                            <w:color w:val="000000" w:themeColor="text1"/>
                          </w:rPr>
                        </w:pPr>
                        <w:r w:rsidRPr="00AC7A7B">
                          <w:rPr>
                            <w:b/>
                            <w:bCs/>
                            <w:color w:val="000000" w:themeColor="text1"/>
                          </w:rPr>
                          <w:t>A SYSTEMATIC LITERATURE REVIEW OF THE RELATIONSHIP BETWEEN ESG DISCLOSURE AND CARBON REDUCTION IN INDIAN AIRLINES: A CASE STUDY OF INDIGO</w:t>
                        </w:r>
                      </w:p>
                      <w:p w14:paraId="7DC332BC" w14:textId="77777777" w:rsidR="00AC7A7B" w:rsidRPr="00AC7A7B" w:rsidRDefault="00AC7A7B" w:rsidP="00AC7A7B">
                        <w:pPr>
                          <w:jc w:val="center"/>
                        </w:pPr>
                      </w:p>
                    </w:txbxContent>
                  </v:textbox>
                </v:roundrect>
                <v:roundrect id="Rectangle: Rounded Corners 2" o:spid="_x0000_s1028" style="position:absolute;top:14763;width:31432;height:21432;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3jq3sIA&#10;AADaAAAADwAAAGRycy9kb3ducmV2LnhtbESPQWsCMRSE7wX/Q3iCt5rVg8hqFBEF6alqoT0+N8/s&#10;4uZlSeLu6q9vCkKPw8x8wyzXva1FSz5UjhVMxhkI4sLpio2Cr/P+fQ4iRGSNtWNS8KAA69XgbYm5&#10;dh0fqT1FIxKEQ44KyhibXMpQlGQxjF1DnLyr8xZjkt5I7bFLcFvLaZbNpMWK00KJDW1LKm6nu1UQ&#10;98+5/Jh8d7Zv/c/l4D7N7miUGg37zQJEpD7+h1/tg1Ywhb8r6QbI1S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feOrewgAAANoAAAAPAAAAAAAAAAAAAAAAAJgCAABkcnMvZG93&#10;bnJldi54bWxQSwUGAAAAAAQABAD1AAAAhwMAAAAA&#10;" fillcolor="#f79646 [3209]" strokecolor="#f68c36 [3049]">
                  <v:fill color2="#fbcaa2 [1625]" rotate="t" angle="180" focus="100%" type="gradient">
                    <o:fill v:ext="view" type="gradientUnscaled"/>
                  </v:fill>
                  <v:shadow on="t" color="black" opacity="22937f" origin=",.5" offset="0,.63889mm"/>
                  <v:textbox>
                    <w:txbxContent>
                      <w:p w14:paraId="1B4DD85E" w14:textId="599E619B" w:rsidR="00AC7A7B" w:rsidRPr="00AC7A7B" w:rsidRDefault="00AC7A7B" w:rsidP="00AC7A7B">
                        <w:pPr>
                          <w:jc w:val="center"/>
                          <w:rPr>
                            <w:b/>
                            <w:bCs/>
                            <w:color w:val="000000" w:themeColor="text1"/>
                          </w:rPr>
                        </w:pPr>
                        <w:r w:rsidRPr="00AC7A7B">
                          <w:rPr>
                            <w:b/>
                            <w:bCs/>
                            <w:color w:val="000000" w:themeColor="text1"/>
                          </w:rPr>
                          <w:t xml:space="preserve">EXTERNAL LEGITIMACY </w:t>
                        </w:r>
                        <w:r w:rsidR="00ED0C84">
                          <w:rPr>
                            <w:b/>
                            <w:bCs/>
                            <w:color w:val="000000" w:themeColor="text1"/>
                          </w:rPr>
                          <w:t>[</w:t>
                        </w:r>
                        <w:r w:rsidR="00ED0C84" w:rsidRPr="00ED0C84">
                          <w:rPr>
                            <w:b/>
                            <w:bCs/>
                            <w:color w:val="000000" w:themeColor="text1"/>
                          </w:rPr>
                          <w:t>Legitimacy Theory</w:t>
                        </w:r>
                        <w:r w:rsidR="00ED0C84">
                          <w:rPr>
                            <w:b/>
                            <w:bCs/>
                            <w:color w:val="000000" w:themeColor="text1"/>
                          </w:rPr>
                          <w:t>]</w:t>
                        </w:r>
                      </w:p>
                      <w:p w14:paraId="0BE8A0A2" w14:textId="67CECDC1" w:rsidR="00AC7A7B" w:rsidRPr="00943F56" w:rsidRDefault="00AC7A7B" w:rsidP="00943F56">
                        <w:pPr>
                          <w:pStyle w:val="ListParagraph"/>
                          <w:numPr>
                            <w:ilvl w:val="0"/>
                            <w:numId w:val="3"/>
                          </w:numPr>
                          <w:rPr>
                            <w:color w:val="000000" w:themeColor="text1"/>
                            <w:sz w:val="22"/>
                            <w:szCs w:val="22"/>
                          </w:rPr>
                        </w:pPr>
                        <w:r w:rsidRPr="00943F56">
                          <w:rPr>
                            <w:color w:val="000000" w:themeColor="text1"/>
                            <w:sz w:val="22"/>
                            <w:szCs w:val="22"/>
                          </w:rPr>
                          <w:t xml:space="preserve">Environmental </w:t>
                        </w:r>
                        <w:r w:rsidR="00943F56" w:rsidRPr="00943F56">
                          <w:rPr>
                            <w:color w:val="000000" w:themeColor="text1"/>
                            <w:sz w:val="22"/>
                            <w:szCs w:val="22"/>
                          </w:rPr>
                          <w:t>s</w:t>
                        </w:r>
                        <w:r w:rsidRPr="00943F56">
                          <w:rPr>
                            <w:color w:val="000000" w:themeColor="text1"/>
                            <w:sz w:val="22"/>
                            <w:szCs w:val="22"/>
                          </w:rPr>
                          <w:t>cruti</w:t>
                        </w:r>
                        <w:r w:rsidR="00943F56" w:rsidRPr="00943F56">
                          <w:rPr>
                            <w:color w:val="000000" w:themeColor="text1"/>
                            <w:sz w:val="22"/>
                            <w:szCs w:val="22"/>
                          </w:rPr>
                          <w:t>n</w:t>
                        </w:r>
                        <w:r w:rsidRPr="00943F56">
                          <w:rPr>
                            <w:color w:val="000000" w:themeColor="text1"/>
                            <w:sz w:val="22"/>
                            <w:szCs w:val="22"/>
                          </w:rPr>
                          <w:t xml:space="preserve">y of </w:t>
                        </w:r>
                        <w:r w:rsidR="00943F56" w:rsidRPr="00943F56">
                          <w:rPr>
                            <w:color w:val="000000" w:themeColor="text1"/>
                            <w:sz w:val="22"/>
                            <w:szCs w:val="22"/>
                          </w:rPr>
                          <w:t xml:space="preserve">the Indian </w:t>
                        </w:r>
                        <w:r w:rsidRPr="00943F56">
                          <w:rPr>
                            <w:color w:val="000000" w:themeColor="text1"/>
                            <w:sz w:val="22"/>
                            <w:szCs w:val="22"/>
                          </w:rPr>
                          <w:t>Aviation Sector</w:t>
                        </w:r>
                      </w:p>
                      <w:p w14:paraId="7FEA562C" w14:textId="3597AD4A" w:rsidR="00943F56" w:rsidRPr="00943F56" w:rsidRDefault="00AC7A7B" w:rsidP="00943F56">
                        <w:pPr>
                          <w:pStyle w:val="ListParagraph"/>
                          <w:numPr>
                            <w:ilvl w:val="0"/>
                            <w:numId w:val="3"/>
                          </w:numPr>
                          <w:rPr>
                            <w:color w:val="000000" w:themeColor="text1"/>
                            <w:sz w:val="22"/>
                            <w:szCs w:val="22"/>
                          </w:rPr>
                        </w:pPr>
                        <w:r w:rsidRPr="00943F56">
                          <w:rPr>
                            <w:color w:val="000000" w:themeColor="text1"/>
                            <w:sz w:val="22"/>
                            <w:szCs w:val="22"/>
                          </w:rPr>
                          <w:t>Regulatory Compulsion (SEBI BRSR Mandates in India</w:t>
                        </w:r>
                        <w:r w:rsidR="00943F56" w:rsidRPr="00943F56">
                          <w:rPr>
                            <w:color w:val="000000" w:themeColor="text1"/>
                            <w:sz w:val="22"/>
                            <w:szCs w:val="22"/>
                          </w:rPr>
                          <w:t>)</w:t>
                        </w:r>
                      </w:p>
                      <w:p w14:paraId="1C91FF8A" w14:textId="03B84E64" w:rsidR="00AC7A7B" w:rsidRPr="00943F56" w:rsidRDefault="00AC7A7B" w:rsidP="00943F56">
                        <w:pPr>
                          <w:pStyle w:val="ListParagraph"/>
                          <w:numPr>
                            <w:ilvl w:val="0"/>
                            <w:numId w:val="3"/>
                          </w:numPr>
                          <w:rPr>
                            <w:color w:val="000000" w:themeColor="text1"/>
                            <w:sz w:val="22"/>
                            <w:szCs w:val="22"/>
                          </w:rPr>
                        </w:pPr>
                        <w:r w:rsidRPr="00943F56">
                          <w:rPr>
                            <w:color w:val="000000" w:themeColor="text1"/>
                            <w:sz w:val="22"/>
                            <w:szCs w:val="22"/>
                          </w:rPr>
                          <w:t>ESG Investor Demands</w:t>
                        </w:r>
                      </w:p>
                    </w:txbxContent>
                  </v:textbox>
                </v:roundrect>
                <v:roundrect id="Rectangle: Rounded Corners 3" o:spid="_x0000_s1029" style="position:absolute;left:14954;top:41433;width:42196;height:7525;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sLVk8YA&#10;AADaAAAADwAAAGRycy9kb3ducmV2LnhtbESPzWsCMRTE74L/Q3iCt5qt1o9ujaJCpYgHP3rx9tg8&#10;dxc3L0uS6ta/3hQKHoeZ+Q0znTemEldyvrSs4LWXgCDOrC45V/B9/HyZgPABWWNlmRT8kof5rN2a&#10;Yqrtjfd0PYRcRAj7FBUUIdSplD4ryKDv2Zo4emfrDIYoXS61w1uEm0r2k2QkDZYcFwqsaVVQdjn8&#10;GAXru3uvhuPh5nTe7Y/j1X1yeltulep2msUHiEBNeIb/219awQD+rsQbIGc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sLVk8YAAADaAAAADwAAAAAAAAAAAAAAAACYAgAAZHJz&#10;L2Rvd25yZXYueG1sUEsFBgAAAAAEAAQA9QAAAIsDAAAAAA==&#10;" fillcolor="#9bbb59 [3206]" strokecolor="#94b64e [3046]">
                  <v:fill color2="#cdddac [1622]" rotate="t" angle="180" focus="100%" type="gradient">
                    <o:fill v:ext="view" type="gradientUnscaled"/>
                  </v:fill>
                  <v:shadow on="t" color="black" opacity="22937f" origin=",.5" offset="0,.63889mm"/>
                  <v:textbox>
                    <w:txbxContent>
                      <w:p w14:paraId="38EA8F45" w14:textId="77777777" w:rsidR="00943F56" w:rsidRDefault="00943F56" w:rsidP="00943F56">
                        <w:pPr>
                          <w:jc w:val="center"/>
                          <w:rPr>
                            <w:b/>
                            <w:bCs/>
                            <w:color w:val="000000" w:themeColor="text1"/>
                          </w:rPr>
                        </w:pPr>
                        <w:r w:rsidRPr="00943F56">
                          <w:rPr>
                            <w:b/>
                            <w:bCs/>
                            <w:color w:val="000000" w:themeColor="text1"/>
                          </w:rPr>
                          <w:t xml:space="preserve">CORPORATE ESG DISCLOSURE                 </w:t>
                        </w:r>
                      </w:p>
                      <w:p w14:paraId="72B191C1" w14:textId="663C7893" w:rsidR="00943F56" w:rsidRPr="00943F56" w:rsidRDefault="00943F56" w:rsidP="00943F56">
                        <w:pPr>
                          <w:pStyle w:val="ListParagraph"/>
                          <w:numPr>
                            <w:ilvl w:val="0"/>
                            <w:numId w:val="4"/>
                          </w:numPr>
                          <w:jc w:val="center"/>
                          <w:rPr>
                            <w:color w:val="000000" w:themeColor="text1"/>
                            <w:sz w:val="22"/>
                            <w:szCs w:val="22"/>
                          </w:rPr>
                        </w:pPr>
                        <w:r w:rsidRPr="00943F56">
                          <w:rPr>
                            <w:color w:val="000000" w:themeColor="text1"/>
                            <w:sz w:val="22"/>
                            <w:szCs w:val="22"/>
                          </w:rPr>
                          <w:t>IndiGo's Stated Sustainability Narrative</w:t>
                        </w:r>
                      </w:p>
                    </w:txbxContent>
                  </v:textbox>
                </v:roundrect>
                <v:roundrect id="Rectangle: Rounded Corners 4" o:spid="_x0000_s1030" style="position:absolute;left:34290;top:14573;width:31432;height:1847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3ZO6sIA&#10;AADaAAAADwAAAGRycy9kb3ducmV2LnhtbESPzWrDMBCE74W8g9hAb43s0pbgRAkhpK1vTZyQ82Jt&#10;LBNrZSzVP29fFQo9DjPzDbPejrYRPXW+dqwgXSQgiEuna64UXM7vT0sQPiBrbByTgok8bDezhzVm&#10;2g18or4IlYgQ9hkqMCG0mZS+NGTRL1xLHL2b6yyGKLtK6g6HCLeNfE6SN2mx5rhgsKW9ofJefFsF&#10;BR5lbo6vXx/5gS9Jepvs57VW6nE+7lYgAo3hP/zXzrWCF/i9Em+A3Pw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jdk7qwgAAANoAAAAPAAAAAAAAAAAAAAAAAJgCAABkcnMvZG93&#10;bnJldi54bWxQSwUGAAAAAAQABAD1AAAAhwMAAAAA&#10;" fillcolor="#4bacc6 [3208]" strokecolor="#40a7c2 [3048]">
                  <v:fill color2="#a5d5e2 [1624]" rotate="t" angle="180" focus="100%" type="gradient">
                    <o:fill v:ext="view" type="gradientUnscaled"/>
                  </v:fill>
                  <v:shadow on="t" color="black" opacity="22937f" origin=",.5" offset="0,.63889mm"/>
                  <v:textbox>
                    <w:txbxContent>
                      <w:p w14:paraId="75361C57" w14:textId="71176177" w:rsidR="00ED0C84" w:rsidRPr="00AC7A7B" w:rsidRDefault="00ED0C84" w:rsidP="00ED0C84">
                        <w:pPr>
                          <w:jc w:val="center"/>
                          <w:rPr>
                            <w:b/>
                            <w:bCs/>
                            <w:color w:val="000000" w:themeColor="text1"/>
                          </w:rPr>
                        </w:pPr>
                        <w:r w:rsidRPr="00ED0C84">
                          <w:rPr>
                            <w:b/>
                            <w:bCs/>
                            <w:color w:val="000000" w:themeColor="text1"/>
                          </w:rPr>
                          <w:t>REAL-WORLD CARBON REDUCTION</w:t>
                        </w:r>
                        <w:r w:rsidRPr="00AC7A7B">
                          <w:rPr>
                            <w:b/>
                            <w:bCs/>
                            <w:color w:val="000000" w:themeColor="text1"/>
                          </w:rPr>
                          <w:t xml:space="preserve"> </w:t>
                        </w:r>
                        <w:r>
                          <w:rPr>
                            <w:b/>
                            <w:bCs/>
                            <w:color w:val="000000" w:themeColor="text1"/>
                          </w:rPr>
                          <w:t>[</w:t>
                        </w:r>
                        <w:r w:rsidRPr="00ED0C84">
                          <w:rPr>
                            <w:b/>
                            <w:bCs/>
                            <w:color w:val="000000" w:themeColor="text1"/>
                          </w:rPr>
                          <w:t>ESG Model</w:t>
                        </w:r>
                        <w:r>
                          <w:rPr>
                            <w:b/>
                            <w:bCs/>
                            <w:color w:val="000000" w:themeColor="text1"/>
                          </w:rPr>
                          <w:t>]</w:t>
                        </w:r>
                      </w:p>
                      <w:p w14:paraId="39F3E073" w14:textId="7E0E044A" w:rsidR="003A518F" w:rsidRPr="003A518F" w:rsidRDefault="003A518F" w:rsidP="003A518F">
                        <w:pPr>
                          <w:pStyle w:val="ListParagraph"/>
                          <w:numPr>
                            <w:ilvl w:val="0"/>
                            <w:numId w:val="3"/>
                          </w:numPr>
                          <w:rPr>
                            <w:color w:val="000000" w:themeColor="text1"/>
                            <w:sz w:val="22"/>
                            <w:szCs w:val="22"/>
                          </w:rPr>
                        </w:pPr>
                        <w:r w:rsidRPr="003A518F">
                          <w:rPr>
                            <w:color w:val="000000" w:themeColor="text1"/>
                            <w:sz w:val="22"/>
                            <w:szCs w:val="22"/>
                          </w:rPr>
                          <w:t xml:space="preserve">Substantive Action (Fleet Modernization)  </w:t>
                        </w:r>
                      </w:p>
                      <w:p w14:paraId="4B22AF70" w14:textId="2DA7D1E8" w:rsidR="00ED0C84" w:rsidRPr="00943F56" w:rsidRDefault="003A518F" w:rsidP="003A518F">
                        <w:pPr>
                          <w:pStyle w:val="ListParagraph"/>
                          <w:numPr>
                            <w:ilvl w:val="0"/>
                            <w:numId w:val="3"/>
                          </w:numPr>
                          <w:rPr>
                            <w:color w:val="000000" w:themeColor="text1"/>
                            <w:sz w:val="22"/>
                            <w:szCs w:val="22"/>
                          </w:rPr>
                        </w:pPr>
                        <w:r w:rsidRPr="003A518F">
                          <w:rPr>
                            <w:color w:val="000000" w:themeColor="text1"/>
                            <w:sz w:val="22"/>
                            <w:szCs w:val="22"/>
                          </w:rPr>
                          <w:t>Symbolic Action (Rhetorical / Delayed Goals)</w:t>
                        </w:r>
                      </w:p>
                    </w:txbxContent>
                  </v:textbox>
                </v:roundre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5" o:spid="_x0000_s1031" type="#_x0000_t34" style="position:absolute;left:15906;top:11144;width:18288;height:3048;flip:x;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Ig+K8UAAADaAAAADwAAAGRycy9kb3ducmV2LnhtbESP3WrCQBSE7wu+w3KE3jUbSyuSuooE&#10;hUKLUOMPvTtkj0kwezbsrpq8fbdQ6OUwM98w82VvWnEj5xvLCiZJCoK4tLrhSsG+2DzNQPiArLG1&#10;TAoG8rBcjB7mmGl75y+67UIlIoR9hgrqELpMSl/WZNAntiOO3tk6gyFKV0nt8B7hppXPaTqVBhuO&#10;CzV2lNdUXnZXo+Ac8s328HnFj+/pdnZcD/mpeBmUehz3qzcQgfrwH/5rv2sFr/B7Jd4Aufg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UIg+K8UAAADaAAAADwAAAAAAAAAA&#10;AAAAAAChAgAAZHJzL2Rvd25yZXYueG1sUEsFBgAAAAAEAAQA+QAAAJMDAAAAAA==&#10;" adj="21769" strokecolor="#4f81bd [3204]" strokeweight="2pt">
                  <v:stroke endarrow="block"/>
                  <v:shadow on="t" color="black" opacity="24903f" origin=",.5" offset="0,.55556mm"/>
                </v:shape>
                <v:line id="Straight Connector 6" o:spid="_x0000_s1032" style="position:absolute;visibility:visible;mso-wrap-style:square" from="34290,9239" to="34385,1114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B052MAAAADaAAAADwAAAGRycy9kb3ducmV2LnhtbESPX2vCMBTF3wd+h3AHe5vpRilbNUor&#10;FPq6Ot/vmmtbbW5KErX79stA8PFw/vw46+1sRnEl5wfLCt6WCQji1uqBOwXf++r1A4QPyBpHy6Tg&#10;lzxsN4unNeba3viLrk3oRBxhn6OCPoQpl9K3PRn0SzsRR+9oncEQpeukdniL42aU70mSSYMDR0KP&#10;E+16as/NxURIUtqykn6fpsXls64OP0N3ckq9PM/FCkSgOTzC93atFWTwfyXeALn5A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AQdOdjAAAAA2gAAAA8AAAAAAAAAAAAAAAAA&#10;oQIAAGRycy9kb3ducmV2LnhtbFBLBQYAAAAABAAEAPkAAACOAwAAAAA=&#10;" strokecolor="#4f81bd [3204]" strokeweight="2pt">
                  <v:shadow on="t" color="black" opacity="24903f" origin=",.5" offset="0,.55556mm"/>
                </v:line>
                <v:shape id="Connector: Elbow 7" o:spid="_x0000_s1033" type="#_x0000_t34" style="position:absolute;left:34480;top:11144;width:18002;height:3143;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nQROsYAAADaAAAADwAAAGRycy9kb3ducmV2LnhtbESPT2sCMRTE7wW/Q3hCbzXbFta6GkWU&#10;Qgtq8c9Bb4/N62Zx87Juoq7f3giFHoeZ+Q0zmrS2EhdqfOlYwWsvAUGcO11yoWC3/Xz5AOEDssbK&#10;MSm4kYfJuPM0wky7K6/psgmFiBD2GSowIdSZlD43ZNH3XE0cvV/XWAxRNoXUDV4j3FbyLUlSabHk&#10;uGCwppmh/Lg5WwXvq8P3/LSfDhb95Tw57U26OP+kSj132+kQRKA2/If/2l9aQR8eV+INkOM7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Ep0ETrGAAAA2gAAAA8AAAAAAAAA&#10;AAAAAAAAoQIAAGRycy9kb3ducmV2LnhtbFBLBQYAAAAABAAEAPkAAACUAwAAAAA=&#10;" adj="21537" strokecolor="#4f81bd [3204]" strokeweight="2pt">
                  <v:stroke endarrow="block"/>
                  <v:shadow on="t" color="black" opacity="24903f" origin=",.5" offset="0,.55556mm"/>
                </v:shape>
                <v:shapetype id="_x0000_t32" coordsize="21600,21600" o:spt="32" o:oned="t" path="m,l21600,21600e" filled="f">
                  <v:path arrowok="t" fillok="f" o:connecttype="none"/>
                  <o:lock v:ext="edit" shapetype="t"/>
                </v:shapetype>
                <v:shape id="Straight Arrow Connector 8" o:spid="_x0000_s1034" type="#_x0000_t32" style="position:absolute;left:16954;top:36004;width:16955;height:542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bAg18AAAADaAAAADwAAAGRycy9kb3ducmV2LnhtbERPy4rCMBTdD/gP4QruxtRZiFONIuI8&#10;YNxYRXF3ba5psbkpTdTq15vFgMvDeU9mra3ElRpfOlYw6CcgiHOnSzYKtpuv9xEIH5A1Vo5JwZ08&#10;zKadtwmm2t14TdcsGBFD2KeooAihTqX0eUEWfd/VxJE7ucZiiLAxUjd4i+G2kh9JMpQWS44NBda0&#10;KCg/ZxerYJU9lnq9w+rPHe7fZnj8+dRmr1Sv287HIAK14SX+d/9qBXFrvBJvgJw+A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I2wINfAAAAA2gAAAA8AAAAAAAAAAAAAAAAA&#10;oQIAAGRycy9kb3ducmV2LnhtbFBLBQYAAAAABAAEAPkAAACOAwAAAAA=&#10;" strokecolor="#4f81bd [3204]" strokeweight="2pt">
                  <v:stroke endarrow="block"/>
                  <v:shadow on="t" color="black" opacity="24903f" origin=",.5" offset="0,.55556mm"/>
                </v:shape>
                <v:shape id="Straight Arrow Connector 9" o:spid="_x0000_s1035" type="#_x0000_t32" style="position:absolute;left:37909;top:33337;width:12573;height:8001;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BW3lMUAAADaAAAADwAAAGRycy9kb3ducmV2LnhtbESPQWvCQBSE70L/w/IKvYhuWlBqzEZC&#10;QCgUpMZevD2yzyRt9m2a3Sbpv+8KgsdhZr5hkt1kWjFQ7xrLCp6XEQji0uqGKwWfp/3iFYTzyBpb&#10;y6Tgjxzs0odZgrG2Ix9pKHwlAoRdjApq77tYSlfWZNAtbUccvIvtDfog+0rqHscAN618iaK1NNhw&#10;WKixo7ym8rv4NQqyMT/Mq/zrI8P5sHovjt1m/3NW6ulxyrYgPE3+Hr6137SCDVyvhBsg0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2BW3lMUAAADaAAAADwAAAAAAAAAA&#10;AAAAAAChAgAAZHJzL2Rvd25yZXYueG1sUEsFBgAAAAAEAAQA+QAAAJMDAAAAAA==&#10;" strokecolor="#4f81bd [3204]" strokeweight="2pt">
                  <v:stroke endarrow="block"/>
                  <v:shadow on="t" color="black" opacity="24903f" origin=",.5" offset="0,.55556mm"/>
                </v:shape>
              </v:group>
            </w:pict>
          </mc:Fallback>
        </mc:AlternateContent>
      </w:r>
    </w:p>
    <w:p w14:paraId="7B40E72F" w14:textId="40293B75" w:rsidR="00AC7A7B" w:rsidRPr="00EF61BC" w:rsidRDefault="00AC7A7B" w:rsidP="00EF61BC">
      <w:pPr>
        <w:jc w:val="center"/>
        <w:rPr>
          <w:color w:val="000000" w:themeColor="text1"/>
        </w:rPr>
      </w:pPr>
    </w:p>
    <w:p w14:paraId="7592E753" w14:textId="006FCAA5" w:rsidR="00AC7A7B" w:rsidRPr="00EF61BC" w:rsidRDefault="00AC7A7B" w:rsidP="00EF61BC">
      <w:pPr>
        <w:jc w:val="center"/>
        <w:rPr>
          <w:color w:val="000000" w:themeColor="text1"/>
        </w:rPr>
      </w:pPr>
    </w:p>
    <w:p w14:paraId="58B21A2E" w14:textId="53D51B72" w:rsidR="00AC7A7B" w:rsidRPr="00EF61BC" w:rsidRDefault="00AC7A7B" w:rsidP="00EF61BC">
      <w:pPr>
        <w:jc w:val="center"/>
        <w:rPr>
          <w:color w:val="000000" w:themeColor="text1"/>
        </w:rPr>
      </w:pPr>
    </w:p>
    <w:p w14:paraId="683C6F5D" w14:textId="7D7B7E8C" w:rsidR="00AC7A7B" w:rsidRPr="00EF61BC" w:rsidRDefault="00AC7A7B" w:rsidP="00EF61BC">
      <w:pPr>
        <w:jc w:val="center"/>
        <w:rPr>
          <w:color w:val="000000" w:themeColor="text1"/>
        </w:rPr>
      </w:pPr>
    </w:p>
    <w:p w14:paraId="3885A4F9" w14:textId="2BEFF923" w:rsidR="00AC7A7B" w:rsidRPr="00EF61BC" w:rsidRDefault="00AC7A7B" w:rsidP="00EF61BC">
      <w:pPr>
        <w:jc w:val="center"/>
        <w:rPr>
          <w:color w:val="000000" w:themeColor="text1"/>
        </w:rPr>
      </w:pPr>
    </w:p>
    <w:p w14:paraId="5441CA48" w14:textId="613F2FAD" w:rsidR="00AC7A7B" w:rsidRPr="00EF61BC" w:rsidRDefault="00AC7A7B" w:rsidP="00EF61BC">
      <w:pPr>
        <w:jc w:val="center"/>
        <w:rPr>
          <w:color w:val="000000" w:themeColor="text1"/>
        </w:rPr>
      </w:pPr>
    </w:p>
    <w:p w14:paraId="675FBB4E" w14:textId="70030B3F" w:rsidR="00AC7A7B" w:rsidRPr="00EF61BC" w:rsidRDefault="00AC7A7B" w:rsidP="00EF61BC">
      <w:pPr>
        <w:jc w:val="center"/>
        <w:rPr>
          <w:color w:val="000000" w:themeColor="text1"/>
        </w:rPr>
      </w:pPr>
    </w:p>
    <w:p w14:paraId="741A005C" w14:textId="0C49A8DD" w:rsidR="00AC7A7B" w:rsidRPr="00EF61BC" w:rsidRDefault="00AC7A7B" w:rsidP="00EF61BC">
      <w:pPr>
        <w:jc w:val="center"/>
        <w:rPr>
          <w:color w:val="000000" w:themeColor="text1"/>
        </w:rPr>
      </w:pPr>
    </w:p>
    <w:p w14:paraId="48D208DA" w14:textId="506D2FC9" w:rsidR="00AC7A7B" w:rsidRPr="00EF61BC" w:rsidRDefault="00AC7A7B" w:rsidP="00EF61BC">
      <w:pPr>
        <w:jc w:val="center"/>
        <w:rPr>
          <w:color w:val="000000" w:themeColor="text1"/>
        </w:rPr>
      </w:pPr>
    </w:p>
    <w:p w14:paraId="6953607D" w14:textId="48EA2D98" w:rsidR="00943F56" w:rsidRPr="00EF61BC" w:rsidRDefault="00943F56" w:rsidP="00EF61BC">
      <w:pPr>
        <w:jc w:val="center"/>
        <w:rPr>
          <w:color w:val="000000" w:themeColor="text1"/>
        </w:rPr>
      </w:pPr>
    </w:p>
    <w:p w14:paraId="0685441B" w14:textId="2359E671" w:rsidR="00943F56" w:rsidRPr="00EF61BC" w:rsidRDefault="00943F56" w:rsidP="00EF61BC">
      <w:pPr>
        <w:jc w:val="center"/>
        <w:rPr>
          <w:color w:val="000000" w:themeColor="text1"/>
        </w:rPr>
      </w:pPr>
    </w:p>
    <w:p w14:paraId="2950C43D" w14:textId="7C2FFB47" w:rsidR="00ED0C84" w:rsidRPr="00EF61BC" w:rsidRDefault="00ED0C84" w:rsidP="00EF61BC">
      <w:pPr>
        <w:jc w:val="center"/>
        <w:rPr>
          <w:color w:val="000000" w:themeColor="text1"/>
        </w:rPr>
      </w:pPr>
    </w:p>
    <w:p w14:paraId="2B409EFA" w14:textId="77777777" w:rsidR="00943F56" w:rsidRPr="00EF61BC" w:rsidRDefault="00943F56" w:rsidP="00EF61BC">
      <w:pPr>
        <w:rPr>
          <w:color w:val="000000" w:themeColor="text1"/>
        </w:rPr>
      </w:pPr>
    </w:p>
    <w:p w14:paraId="001D7DE9" w14:textId="73760BA6" w:rsidR="00E26507" w:rsidRPr="00EF61BC" w:rsidRDefault="00E26507" w:rsidP="00EF61BC">
      <w:pPr>
        <w:jc w:val="center"/>
        <w:rPr>
          <w:b/>
          <w:bCs/>
          <w:color w:val="000000" w:themeColor="text1"/>
        </w:rPr>
      </w:pPr>
      <w:r w:rsidRPr="00EF61BC">
        <w:rPr>
          <w:b/>
          <w:bCs/>
          <w:color w:val="000000" w:themeColor="text1"/>
        </w:rPr>
        <w:lastRenderedPageBreak/>
        <w:t>Figure 1: conceptual framework</w:t>
      </w:r>
    </w:p>
    <w:p w14:paraId="7882D5DD" w14:textId="00A4592F" w:rsidR="006E180F" w:rsidRPr="00EF61BC" w:rsidRDefault="009F7C39" w:rsidP="00EF61BC">
      <w:pPr>
        <w:pStyle w:val="Heading2"/>
        <w:rPr>
          <w:color w:val="000000" w:themeColor="text1"/>
        </w:rPr>
      </w:pPr>
      <w:bookmarkStart w:id="12" w:name="_Toc232082403"/>
      <w:r w:rsidRPr="00EF61BC">
        <w:rPr>
          <w:color w:val="000000" w:themeColor="text1"/>
        </w:rPr>
        <w:t xml:space="preserve">4.5 </w:t>
      </w:r>
      <w:r w:rsidR="00F24B80" w:rsidRPr="00EF61BC">
        <w:rPr>
          <w:color w:val="000000" w:themeColor="text1"/>
        </w:rPr>
        <w:t xml:space="preserve">Research </w:t>
      </w:r>
      <w:r w:rsidR="00BD394F" w:rsidRPr="00EF61BC">
        <w:rPr>
          <w:color w:val="000000" w:themeColor="text1"/>
        </w:rPr>
        <w:t>Gap</w:t>
      </w:r>
      <w:bookmarkEnd w:id="12"/>
    </w:p>
    <w:p w14:paraId="4E538974" w14:textId="2D7BBF4B" w:rsidR="006E180F" w:rsidRPr="00EF61BC" w:rsidRDefault="00BD394F" w:rsidP="00EF61BC">
      <w:pPr>
        <w:rPr>
          <w:color w:val="000000" w:themeColor="text1"/>
        </w:rPr>
      </w:pPr>
      <w:r w:rsidRPr="00EF61BC">
        <w:rPr>
          <w:color w:val="000000" w:themeColor="text1"/>
        </w:rPr>
        <w:t>Existing research is mainly based on global or European airlines and aviation policy, and general sustainability reporting</w:t>
      </w:r>
      <w:r w:rsidR="00732D90" w:rsidRPr="00EF61BC">
        <w:rPr>
          <w:color w:val="000000" w:themeColor="text1"/>
        </w:rPr>
        <w:t xml:space="preserve"> (Rüger and Maertens, 2022; Martín-Domingo et al., 2025)</w:t>
      </w:r>
      <w:r w:rsidRPr="00EF61BC">
        <w:rPr>
          <w:color w:val="000000" w:themeColor="text1"/>
        </w:rPr>
        <w:t xml:space="preserve">. In India, very limited literature is available on ESG transparency for aviation companies. What is more important to note is that not many studies have attempted to measure carbon footprints and relate them to </w:t>
      </w:r>
      <w:r w:rsidR="003772E6" w:rsidRPr="00EF61BC">
        <w:rPr>
          <w:color w:val="000000" w:themeColor="text1"/>
        </w:rPr>
        <w:t>indigo’s</w:t>
      </w:r>
      <w:r w:rsidRPr="00EF61BC">
        <w:rPr>
          <w:color w:val="000000" w:themeColor="text1"/>
        </w:rPr>
        <w:t xml:space="preserve"> ESG</w:t>
      </w:r>
      <w:r w:rsidR="009F7C39" w:rsidRPr="00EF61BC">
        <w:rPr>
          <w:color w:val="000000" w:themeColor="text1"/>
        </w:rPr>
        <w:t>, with some studies being that of RATLEY and NAVLAKHA (2026) and Shaikh et al. (2025)</w:t>
      </w:r>
      <w:r w:rsidRPr="00EF61BC">
        <w:rPr>
          <w:color w:val="000000" w:themeColor="text1"/>
        </w:rPr>
        <w:t>. This leaves plenty of room for investigation specific to IndiGo.</w:t>
      </w:r>
    </w:p>
    <w:p w14:paraId="75CCFEE1" w14:textId="77777777" w:rsidR="006E180F" w:rsidRPr="00EF61BC" w:rsidRDefault="00BD394F" w:rsidP="00EF61BC">
      <w:pPr>
        <w:pStyle w:val="Heading1"/>
        <w:rPr>
          <w:color w:val="000000" w:themeColor="text1"/>
        </w:rPr>
      </w:pPr>
      <w:bookmarkStart w:id="13" w:name="_Toc232082404"/>
      <w:r w:rsidRPr="00EF61BC">
        <w:rPr>
          <w:color w:val="000000" w:themeColor="text1"/>
        </w:rPr>
        <w:t>5. Research Methodology</w:t>
      </w:r>
      <w:bookmarkEnd w:id="13"/>
    </w:p>
    <w:p w14:paraId="545AF27A" w14:textId="77777777" w:rsidR="006E180F" w:rsidRPr="00EF61BC" w:rsidRDefault="00BD394F" w:rsidP="00EF61BC">
      <w:pPr>
        <w:pStyle w:val="Heading2"/>
        <w:rPr>
          <w:color w:val="000000" w:themeColor="text1"/>
        </w:rPr>
      </w:pPr>
      <w:bookmarkStart w:id="14" w:name="_Toc232082405"/>
      <w:r w:rsidRPr="00EF61BC">
        <w:rPr>
          <w:color w:val="000000" w:themeColor="text1"/>
        </w:rPr>
        <w:t>5.1 Research Philosophy</w:t>
      </w:r>
      <w:bookmarkEnd w:id="14"/>
    </w:p>
    <w:p w14:paraId="40150C29" w14:textId="77777777" w:rsidR="006E180F" w:rsidRPr="00EF61BC" w:rsidRDefault="00BD394F" w:rsidP="00EF61BC">
      <w:pPr>
        <w:rPr>
          <w:color w:val="000000" w:themeColor="text1"/>
        </w:rPr>
      </w:pPr>
      <w:r w:rsidRPr="00EF61BC">
        <w:rPr>
          <w:color w:val="000000" w:themeColor="text1"/>
        </w:rPr>
        <w:t>This research will apply interpretivism research philosophy. It is because this study will be conducted by theoretically analysing ways in which IndiGo presents its ESG disclosures, along with its operational sustainability and carbon reduction practices. Use of this philosophy will enable exploring of meanings, context, and subjective perspectives from available literature. Interpretivism research philosophy is used in studies that conducts qualitative thematic synthesis and is, therefore, highly subjective (Gamage, 2025).</w:t>
      </w:r>
    </w:p>
    <w:p w14:paraId="02805292" w14:textId="77777777" w:rsidR="006E180F" w:rsidRPr="00EF61BC" w:rsidRDefault="00BD394F" w:rsidP="00EF61BC">
      <w:pPr>
        <w:pStyle w:val="Heading2"/>
        <w:rPr>
          <w:color w:val="000000" w:themeColor="text1"/>
        </w:rPr>
      </w:pPr>
      <w:bookmarkStart w:id="15" w:name="_Toc232082406"/>
      <w:r w:rsidRPr="00EF61BC">
        <w:rPr>
          <w:color w:val="000000" w:themeColor="text1"/>
        </w:rPr>
        <w:t>5.2 Research Approach</w:t>
      </w:r>
      <w:bookmarkEnd w:id="15"/>
    </w:p>
    <w:p w14:paraId="0FEC5E12" w14:textId="674343C3" w:rsidR="006E180F" w:rsidRPr="00EF61BC" w:rsidRDefault="00BD394F" w:rsidP="00EF61BC">
      <w:pPr>
        <w:rPr>
          <w:color w:val="000000" w:themeColor="text1"/>
        </w:rPr>
      </w:pPr>
      <w:r w:rsidRPr="00EF61BC">
        <w:rPr>
          <w:color w:val="000000" w:themeColor="text1"/>
        </w:rPr>
        <w:t xml:space="preserve">The study will use an inductive research approach, as the objective of this study is to investigate whether the ESG disclosures of IndiGo comply with its actual carbon footprint reduction in the Indian aviation industry. This approach is highly suitable in a systematic literature review (SLR) that aims to explore any emerging phenomenon. Being a </w:t>
      </w:r>
      <w:r w:rsidR="00732D90" w:rsidRPr="00EF61BC">
        <w:rPr>
          <w:color w:val="000000" w:themeColor="text1"/>
        </w:rPr>
        <w:t>bottom-up</w:t>
      </w:r>
      <w:r w:rsidRPr="00EF61BC">
        <w:rPr>
          <w:color w:val="000000" w:themeColor="text1"/>
        </w:rPr>
        <w:t xml:space="preserve"> method, the inductive research approach helps to develop broad generalizations from specific or raw data, thereby giving scopes to identify and interpret new patterns (</w:t>
      </w:r>
      <w:r w:rsidRPr="00EF61BC">
        <w:rPr>
          <w:color w:val="000000" w:themeColor="text1"/>
          <w:highlight w:val="white"/>
        </w:rPr>
        <w:t>Kumar and Ujire</w:t>
      </w:r>
      <w:r w:rsidRPr="00EF61BC">
        <w:rPr>
          <w:color w:val="000000" w:themeColor="text1"/>
        </w:rPr>
        <w:t xml:space="preserve">, 2024). In this study, public reports, sustainability documents, and academic peer-reviewed articles will be examined to describe carbon footprint and ESG disclosures of IndiGo. It is assumed for this research approach to be of high importance in analysing whether claims of carbon reduction have been vaguely discussed by IndiGo in its earlier CSR reports. Recent sustainability obligations have, however, made IndiGo to shift toward specific metrics, </w:t>
      </w:r>
      <w:r w:rsidRPr="00EF61BC">
        <w:rPr>
          <w:color w:val="000000" w:themeColor="text1"/>
        </w:rPr>
        <w:lastRenderedPageBreak/>
        <w:t xml:space="preserve">as mandated by SEBI’s BRSR framework. As inspired by </w:t>
      </w:r>
      <w:r w:rsidRPr="00EF61BC">
        <w:rPr>
          <w:color w:val="000000" w:themeColor="text1"/>
          <w:highlight w:val="white"/>
        </w:rPr>
        <w:t>Shaikh</w:t>
      </w:r>
      <w:r w:rsidRPr="00EF61BC">
        <w:rPr>
          <w:color w:val="000000" w:themeColor="text1"/>
        </w:rPr>
        <w:t xml:space="preserve"> et al. (2025), it is a fact that regulatory pressure in India has fundamentally changed the depth of carbon disclosures of airline companies.</w:t>
      </w:r>
    </w:p>
    <w:p w14:paraId="79E18066" w14:textId="77777777" w:rsidR="006E180F" w:rsidRPr="00EF61BC" w:rsidRDefault="00BD394F" w:rsidP="00EF61BC">
      <w:pPr>
        <w:pStyle w:val="Heading2"/>
        <w:rPr>
          <w:color w:val="000000" w:themeColor="text1"/>
        </w:rPr>
      </w:pPr>
      <w:bookmarkStart w:id="16" w:name="_Toc232082407"/>
      <w:r w:rsidRPr="00EF61BC">
        <w:rPr>
          <w:color w:val="000000" w:themeColor="text1"/>
        </w:rPr>
        <w:t>5.3 Research Design</w:t>
      </w:r>
      <w:bookmarkEnd w:id="16"/>
    </w:p>
    <w:p w14:paraId="5B07D22C" w14:textId="77777777" w:rsidR="006E180F" w:rsidRPr="00EF61BC" w:rsidRDefault="00BD394F" w:rsidP="00EF61BC">
      <w:pPr>
        <w:rPr>
          <w:color w:val="000000" w:themeColor="text1"/>
        </w:rPr>
      </w:pPr>
      <w:r w:rsidRPr="00EF61BC">
        <w:rPr>
          <w:color w:val="000000" w:themeColor="text1"/>
        </w:rPr>
        <w:t xml:space="preserve">In accordance with the ideas of </w:t>
      </w:r>
      <w:r w:rsidRPr="00EF61BC">
        <w:rPr>
          <w:color w:val="000000" w:themeColor="text1"/>
          <w:highlight w:val="white"/>
        </w:rPr>
        <w:t>Furidha</w:t>
      </w:r>
      <w:r w:rsidRPr="00EF61BC">
        <w:rPr>
          <w:color w:val="000000" w:themeColor="text1"/>
        </w:rPr>
        <w:t xml:space="preserve"> (2023), descriptive qualitative research design is one of the most commonly used methods that enables comprehensive answers to the "what," "who," and "where" of phenomenon, by focusing on easily available data. Descriptive qualitative research design will be used in studying the phenomenon. The design will be suitable because it facilitates the analysis of sustainability variables, operational efficiency practices and employee perception of ESG performance. Systematic comparison of disclosure practices with real operational carbon reduction indicators by qualitative research is to be carried out. The idea of making this a SLR is suitable in this context, as this type of research design is likely to assist in broadly observing existing academic sources across the entire aviation industry such that actual trends can be synthesized. </w:t>
      </w:r>
    </w:p>
    <w:p w14:paraId="5616CB68" w14:textId="77777777" w:rsidR="006E180F" w:rsidRPr="00EF61BC" w:rsidRDefault="00BD394F" w:rsidP="00EF61BC">
      <w:pPr>
        <w:pStyle w:val="Heading2"/>
        <w:rPr>
          <w:color w:val="000000" w:themeColor="text1"/>
        </w:rPr>
      </w:pPr>
      <w:bookmarkStart w:id="17" w:name="_Toc232082408"/>
      <w:r w:rsidRPr="00EF61BC">
        <w:rPr>
          <w:color w:val="000000" w:themeColor="text1"/>
        </w:rPr>
        <w:t>5.4 Data Collection Method</w:t>
      </w:r>
      <w:bookmarkEnd w:id="17"/>
      <w:r w:rsidRPr="00EF61BC">
        <w:rPr>
          <w:color w:val="000000" w:themeColor="text1"/>
        </w:rPr>
        <w:t xml:space="preserve"> </w:t>
      </w:r>
    </w:p>
    <w:p w14:paraId="4386446D" w14:textId="77777777" w:rsidR="006E180F" w:rsidRPr="00EF61BC" w:rsidRDefault="00BD394F" w:rsidP="00EF61BC">
      <w:pPr>
        <w:rPr>
          <w:color w:val="000000" w:themeColor="text1"/>
        </w:rPr>
      </w:pPr>
      <w:r w:rsidRPr="00EF61BC">
        <w:rPr>
          <w:color w:val="000000" w:themeColor="text1"/>
        </w:rPr>
        <w:t>As inspired by Cheong et al. (2023), secondary qualitative data collection is all about relying on previously collected, non-numerical data for exploring and interpreting new research questions. This is a type of desk-based method, which is cost-effective and requires assessing the original data’s validity, and context. In this secondary study, qualitative data will be collected using the SLR framework. The process of data collection will start with reviewing and sorting relevant peer-reviewed articles, books and online sources. ESG reports, environmental, social, and governance reports of IndiGo, as well as its annual reports and aviation sustainability literature, will be specifically prioritized to provide background information. A contextual understanding of operational decarbonisation strategies will, therefore, be obtained from secondary data. Since there are high chances for secondary data to have personal bias, therefore, any such means will be eliminated (</w:t>
      </w:r>
      <w:r w:rsidRPr="00EF61BC">
        <w:rPr>
          <w:color w:val="000000" w:themeColor="text1"/>
          <w:highlight w:val="white"/>
        </w:rPr>
        <w:t>Cheong</w:t>
      </w:r>
      <w:r w:rsidRPr="00EF61BC">
        <w:rPr>
          <w:color w:val="000000" w:themeColor="text1"/>
        </w:rPr>
        <w:t xml:space="preserve"> et al. 2023). For this, the process of gathering data will start with defining parameters that peer-reviewed journal articles or online sources must have. </w:t>
      </w:r>
    </w:p>
    <w:p w14:paraId="10FBD5CE" w14:textId="61EDE52A" w:rsidR="006E180F" w:rsidRPr="00EF61BC" w:rsidRDefault="00BD394F" w:rsidP="00EF61BC">
      <w:pPr>
        <w:rPr>
          <w:color w:val="000000" w:themeColor="text1"/>
        </w:rPr>
      </w:pPr>
      <w:r w:rsidRPr="00EF61BC">
        <w:rPr>
          <w:color w:val="000000" w:themeColor="text1"/>
        </w:rPr>
        <w:t xml:space="preserve">With this, the </w:t>
      </w:r>
      <w:r w:rsidRPr="00EF61BC">
        <w:rPr>
          <w:i/>
          <w:iCs/>
          <w:color w:val="000000" w:themeColor="text1"/>
        </w:rPr>
        <w:t>inclusion criteria</w:t>
      </w:r>
      <w:r w:rsidRPr="00EF61BC">
        <w:rPr>
          <w:color w:val="000000" w:themeColor="text1"/>
        </w:rPr>
        <w:t xml:space="preserve"> will ensure that sampled sources are published between 2020 and 2026, as it will be essential to include most updated information on </w:t>
      </w:r>
      <w:r w:rsidR="003772E6" w:rsidRPr="00EF61BC">
        <w:rPr>
          <w:color w:val="000000" w:themeColor="text1"/>
          <w:highlight w:val="white"/>
        </w:rPr>
        <w:t>indigo’s</w:t>
      </w:r>
      <w:r w:rsidRPr="00EF61BC">
        <w:rPr>
          <w:color w:val="000000" w:themeColor="text1"/>
          <w:highlight w:val="white"/>
        </w:rPr>
        <w:t xml:space="preserve"> </w:t>
      </w:r>
      <w:r w:rsidRPr="00EF61BC">
        <w:rPr>
          <w:color w:val="000000" w:themeColor="text1"/>
          <w:highlight w:val="white"/>
        </w:rPr>
        <w:lastRenderedPageBreak/>
        <w:t>ESG disclosures and carbon reduction in India. This will, furthermore, include sources being</w:t>
      </w:r>
      <w:r w:rsidRPr="00EF61BC">
        <w:rPr>
          <w:color w:val="000000" w:themeColor="text1"/>
        </w:rPr>
        <w:t xml:space="preserve"> written in English. Any means of duplicate studies, personal opinion pieces, non-peer-reviewed blog posts or sources with premium access will be excluded. The next step will be to select accurate academic databases. For this, one of the most preferred publicly accessible web search engines, namely Google Scholar, will be used. </w:t>
      </w:r>
      <w:r w:rsidRPr="00EF61BC">
        <w:rPr>
          <w:color w:val="000000" w:themeColor="text1"/>
          <w:highlight w:val="white"/>
        </w:rPr>
        <w:t>Singh</w:t>
      </w:r>
      <w:r w:rsidRPr="00EF61BC">
        <w:rPr>
          <w:color w:val="000000" w:themeColor="text1"/>
        </w:rPr>
        <w:t xml:space="preserve"> et al. (2023) stated that Google Scholar enables easy collection, synthesis, and analysis of available data, rather than generating fresh primary data. However, it is common to get numerous studies on this. With an aim to refine and specify the search, a precise search string will be used using Boolean operators (AND, OR). This will help to group searched keywords into thematic clusters.</w:t>
      </w:r>
    </w:p>
    <w:p w14:paraId="2845E8E6" w14:textId="77777777" w:rsidR="006E180F" w:rsidRPr="00EF61BC" w:rsidRDefault="00BD394F" w:rsidP="00EF61BC">
      <w:pPr>
        <w:pStyle w:val="Heading2"/>
        <w:rPr>
          <w:color w:val="000000" w:themeColor="text1"/>
        </w:rPr>
      </w:pPr>
      <w:bookmarkStart w:id="18" w:name="_Toc232082409"/>
      <w:r w:rsidRPr="00EF61BC">
        <w:rPr>
          <w:color w:val="000000" w:themeColor="text1"/>
        </w:rPr>
        <w:t>5.5 Data Analysis</w:t>
      </w:r>
      <w:bookmarkEnd w:id="18"/>
    </w:p>
    <w:p w14:paraId="1D0487B7" w14:textId="6BC1BF49" w:rsidR="006E180F" w:rsidRPr="00EF61BC" w:rsidRDefault="00BD394F" w:rsidP="00EF61BC">
      <w:pPr>
        <w:rPr>
          <w:color w:val="000000" w:themeColor="text1"/>
        </w:rPr>
      </w:pPr>
      <w:r w:rsidRPr="00EF61BC">
        <w:rPr>
          <w:color w:val="000000" w:themeColor="text1"/>
        </w:rPr>
        <w:t>Data collected will be analysed using Braun and Clarke's six-phase thematic analysis method</w:t>
      </w:r>
      <w:r w:rsidR="009F7C39" w:rsidRPr="00EF61BC">
        <w:rPr>
          <w:color w:val="000000" w:themeColor="text1"/>
        </w:rPr>
        <w:t xml:space="preserve"> (Braun et al., 2023)</w:t>
      </w:r>
      <w:r w:rsidRPr="00EF61BC">
        <w:rPr>
          <w:color w:val="000000" w:themeColor="text1"/>
        </w:rPr>
        <w:t xml:space="preserve">. This is considered to be a flexible qualitative data analysis method for identifying, </w:t>
      </w:r>
      <w:r w:rsidR="00F24B80" w:rsidRPr="00EF61BC">
        <w:rPr>
          <w:color w:val="000000" w:themeColor="text1"/>
        </w:rPr>
        <w:t>analysing</w:t>
      </w:r>
      <w:r w:rsidRPr="00EF61BC">
        <w:rPr>
          <w:color w:val="000000" w:themeColor="text1"/>
        </w:rPr>
        <w:t xml:space="preserve">, and interpreting recurring patterns within data. Being an inductive, and descriptive qualitative study, emphasis will be laid upon </w:t>
      </w:r>
      <w:r w:rsidR="003772E6" w:rsidRPr="00EF61BC">
        <w:rPr>
          <w:color w:val="000000" w:themeColor="text1"/>
        </w:rPr>
        <w:t>Indigo’s</w:t>
      </w:r>
      <w:r w:rsidRPr="00EF61BC">
        <w:rPr>
          <w:color w:val="000000" w:themeColor="text1"/>
        </w:rPr>
        <w:t xml:space="preserve"> ESG reports, BRSR filings, and some recent sustainability statements, followed by some precise labels (codes) to meaningful broader segments, known as themes. A total of 4 pre-defined themes that align with the research questions will be prepared. This will help in interpreting contextual information and come to a valid conclusion. The result shall assist to have more clarity about the awareness the Indian airline industry has towards sustainability initiatives (Mertler et al. 2025). In the next step, the conceptual context of each one of the prepared themes will be finalized. A detailed analysis will help in addressing the link between ESG disclosure and actual carbon reduction practices of IndiGo. The last and final synthesis stage of data analysis will be to narratively comment on vivid data extracts. It has been shared by </w:t>
      </w:r>
      <w:r w:rsidRPr="00EF61BC">
        <w:rPr>
          <w:color w:val="000000" w:themeColor="text1"/>
          <w:highlight w:val="white"/>
        </w:rPr>
        <w:t>Byrne</w:t>
      </w:r>
      <w:r w:rsidRPr="00EF61BC">
        <w:rPr>
          <w:color w:val="000000" w:themeColor="text1"/>
        </w:rPr>
        <w:t xml:space="preserve"> (2022) that the final thematic analysis needs to be such that it goes beyond simple description and critically evaluates applicability of the themes in real-world context of IndiGo’s ESG reporting and true emission declines.</w:t>
      </w:r>
    </w:p>
    <w:p w14:paraId="51D727E2" w14:textId="77777777" w:rsidR="006E180F" w:rsidRPr="00EF61BC" w:rsidRDefault="00BD394F" w:rsidP="00EF61BC">
      <w:pPr>
        <w:pStyle w:val="Heading2"/>
        <w:rPr>
          <w:color w:val="000000" w:themeColor="text1"/>
        </w:rPr>
      </w:pPr>
      <w:bookmarkStart w:id="19" w:name="_Toc232082410"/>
      <w:r w:rsidRPr="00EF61BC">
        <w:rPr>
          <w:color w:val="000000" w:themeColor="text1"/>
        </w:rPr>
        <w:t>5.6 Ethical Considerations</w:t>
      </w:r>
      <w:bookmarkEnd w:id="19"/>
    </w:p>
    <w:p w14:paraId="4621EFFA" w14:textId="77777777" w:rsidR="006E180F" w:rsidRPr="00EF61BC" w:rsidRDefault="00BD394F" w:rsidP="00EF61BC">
      <w:pPr>
        <w:rPr>
          <w:color w:val="000000" w:themeColor="text1"/>
        </w:rPr>
      </w:pPr>
      <w:r w:rsidRPr="00EF61BC">
        <w:rPr>
          <w:color w:val="000000" w:themeColor="text1"/>
        </w:rPr>
        <w:t xml:space="preserve">During this study, no personal identifying information will be used, considering this to be a secondary study. Ethical considerations in this study will, therefore, be limited to retaining the original meaning of secondary data sources that are already available. </w:t>
      </w:r>
      <w:r w:rsidRPr="00EF61BC">
        <w:rPr>
          <w:color w:val="000000" w:themeColor="text1"/>
        </w:rPr>
        <w:lastRenderedPageBreak/>
        <w:t xml:space="preserve">Contribution of past authors will also be acknowledged by means of proper in-text citations. At the same time, it will be ensured that collected sources of data are easily available over the internet and not something that is collected from any archives. </w:t>
      </w:r>
    </w:p>
    <w:p w14:paraId="1F0032B9" w14:textId="77777777" w:rsidR="006E180F" w:rsidRPr="00EF61BC" w:rsidRDefault="00BD394F" w:rsidP="00EF61BC">
      <w:pPr>
        <w:pStyle w:val="Heading1"/>
        <w:rPr>
          <w:color w:val="000000" w:themeColor="text1"/>
        </w:rPr>
      </w:pPr>
      <w:bookmarkStart w:id="20" w:name="_Toc232082411"/>
      <w:r w:rsidRPr="00EF61BC">
        <w:rPr>
          <w:color w:val="000000" w:themeColor="text1"/>
        </w:rPr>
        <w:t>6. Research Risks and Limitations</w:t>
      </w:r>
      <w:bookmarkEnd w:id="20"/>
    </w:p>
    <w:p w14:paraId="65A6A212" w14:textId="68051FF4" w:rsidR="006E180F" w:rsidRPr="00EF61BC" w:rsidRDefault="00BD394F" w:rsidP="00EF61BC">
      <w:pPr>
        <w:rPr>
          <w:color w:val="000000" w:themeColor="text1"/>
        </w:rPr>
      </w:pPr>
      <w:r w:rsidRPr="00EF61BC">
        <w:rPr>
          <w:color w:val="000000" w:themeColor="text1"/>
        </w:rPr>
        <w:t xml:space="preserve">One of the significant risks in conducting this secondary ESG analysis is differentiating substantive operational changes and ESG compliances made by IndiGo. It is so because airline companies often emphasize secondary improvements to divert the focus from rising concerns of GHG (greenhouse gas) emissions. This, in turn, leads to risks of </w:t>
      </w:r>
      <w:r w:rsidR="003772E6" w:rsidRPr="00EF61BC">
        <w:rPr>
          <w:color w:val="000000" w:themeColor="text1"/>
        </w:rPr>
        <w:t>green washing</w:t>
      </w:r>
      <w:r w:rsidRPr="00EF61BC">
        <w:rPr>
          <w:color w:val="000000" w:themeColor="text1"/>
        </w:rPr>
        <w:t xml:space="preserve"> in this sector. In addition to this, choosing the secondary data collection method will depend on existing data sources, which cannot be controlled by the researcher. Time constraints may, further, limit broad data collection and deeper renditions of comparisons with industry. </w:t>
      </w:r>
    </w:p>
    <w:p w14:paraId="44A47597" w14:textId="77777777" w:rsidR="006E180F" w:rsidRPr="002C273D" w:rsidRDefault="00BD394F" w:rsidP="002C273D">
      <w:pPr>
        <w:pStyle w:val="Heading1"/>
      </w:pPr>
      <w:bookmarkStart w:id="21" w:name="_Toc232082412"/>
      <w:r w:rsidRPr="002C273D">
        <w:t>7. Gantt Chart</w:t>
      </w:r>
      <w:bookmarkEnd w:id="21"/>
    </w:p>
    <w:tbl>
      <w:tblPr>
        <w:tblStyle w:val="a"/>
        <w:tblW w:w="10914" w:type="dxa"/>
        <w:tblInd w:w="-9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60"/>
        <w:gridCol w:w="673"/>
        <w:gridCol w:w="598"/>
        <w:gridCol w:w="518"/>
        <w:gridCol w:w="518"/>
        <w:gridCol w:w="518"/>
        <w:gridCol w:w="518"/>
        <w:gridCol w:w="518"/>
        <w:gridCol w:w="518"/>
        <w:gridCol w:w="518"/>
        <w:gridCol w:w="518"/>
        <w:gridCol w:w="518"/>
        <w:gridCol w:w="518"/>
        <w:gridCol w:w="518"/>
        <w:gridCol w:w="518"/>
        <w:gridCol w:w="594"/>
        <w:gridCol w:w="673"/>
      </w:tblGrid>
      <w:tr w:rsidR="006E180F" w:rsidRPr="002C273D" w14:paraId="3B4CD5CC" w14:textId="77777777">
        <w:tc>
          <w:tcPr>
            <w:tcW w:w="2161" w:type="dxa"/>
          </w:tcPr>
          <w:p w14:paraId="743FEEA7" w14:textId="77777777" w:rsidR="006E180F" w:rsidRPr="002C273D" w:rsidRDefault="00BD394F" w:rsidP="002C273D">
            <w:pPr>
              <w:spacing w:after="160" w:line="360" w:lineRule="auto"/>
              <w:jc w:val="left"/>
              <w:rPr>
                <w:b/>
                <w:bCs/>
              </w:rPr>
            </w:pPr>
            <w:r w:rsidRPr="002C273D">
              <w:rPr>
                <w:b/>
                <w:bCs/>
              </w:rPr>
              <w:t>Research Activities</w:t>
            </w:r>
          </w:p>
        </w:tc>
        <w:tc>
          <w:tcPr>
            <w:tcW w:w="673" w:type="dxa"/>
          </w:tcPr>
          <w:p w14:paraId="53B383D6" w14:textId="77777777" w:rsidR="006E180F" w:rsidRPr="002C273D" w:rsidRDefault="00BD394F" w:rsidP="002C273D">
            <w:pPr>
              <w:spacing w:after="160" w:line="360" w:lineRule="auto"/>
              <w:jc w:val="left"/>
              <w:rPr>
                <w:b/>
                <w:bCs/>
              </w:rPr>
            </w:pPr>
            <w:r w:rsidRPr="002C273D">
              <w:rPr>
                <w:b/>
                <w:bCs/>
              </w:rPr>
              <w:t>W- 1</w:t>
            </w:r>
          </w:p>
        </w:tc>
        <w:tc>
          <w:tcPr>
            <w:tcW w:w="598" w:type="dxa"/>
          </w:tcPr>
          <w:p w14:paraId="28D59CA8" w14:textId="77777777" w:rsidR="006E180F" w:rsidRPr="002C273D" w:rsidRDefault="00BD394F" w:rsidP="002C273D">
            <w:pPr>
              <w:spacing w:after="160" w:line="360" w:lineRule="auto"/>
              <w:jc w:val="left"/>
              <w:rPr>
                <w:b/>
                <w:bCs/>
              </w:rPr>
            </w:pPr>
            <w:r w:rsidRPr="002C273D">
              <w:rPr>
                <w:b/>
                <w:bCs/>
              </w:rPr>
              <w:t>W- 2</w:t>
            </w:r>
          </w:p>
        </w:tc>
        <w:tc>
          <w:tcPr>
            <w:tcW w:w="518" w:type="dxa"/>
          </w:tcPr>
          <w:p w14:paraId="25E7B2CC" w14:textId="77777777" w:rsidR="006E180F" w:rsidRPr="002C273D" w:rsidRDefault="00BD394F" w:rsidP="002C273D">
            <w:pPr>
              <w:spacing w:after="160" w:line="360" w:lineRule="auto"/>
              <w:jc w:val="left"/>
              <w:rPr>
                <w:b/>
                <w:bCs/>
              </w:rPr>
            </w:pPr>
            <w:r w:rsidRPr="002C273D">
              <w:rPr>
                <w:b/>
                <w:bCs/>
              </w:rPr>
              <w:t>W- 3</w:t>
            </w:r>
          </w:p>
        </w:tc>
        <w:tc>
          <w:tcPr>
            <w:tcW w:w="518" w:type="dxa"/>
          </w:tcPr>
          <w:p w14:paraId="44C306D0" w14:textId="77777777" w:rsidR="006E180F" w:rsidRPr="002C273D" w:rsidRDefault="00BD394F" w:rsidP="002C273D">
            <w:pPr>
              <w:spacing w:after="160" w:line="360" w:lineRule="auto"/>
              <w:jc w:val="left"/>
              <w:rPr>
                <w:b/>
                <w:bCs/>
              </w:rPr>
            </w:pPr>
            <w:r w:rsidRPr="002C273D">
              <w:rPr>
                <w:b/>
                <w:bCs/>
              </w:rPr>
              <w:t>W- 4</w:t>
            </w:r>
          </w:p>
        </w:tc>
        <w:tc>
          <w:tcPr>
            <w:tcW w:w="518" w:type="dxa"/>
          </w:tcPr>
          <w:p w14:paraId="08E93714" w14:textId="77777777" w:rsidR="006E180F" w:rsidRPr="002C273D" w:rsidRDefault="00BD394F" w:rsidP="002C273D">
            <w:pPr>
              <w:spacing w:after="160" w:line="360" w:lineRule="auto"/>
              <w:jc w:val="left"/>
              <w:rPr>
                <w:b/>
                <w:bCs/>
              </w:rPr>
            </w:pPr>
            <w:r w:rsidRPr="002C273D">
              <w:rPr>
                <w:b/>
                <w:bCs/>
              </w:rPr>
              <w:t>W- 5</w:t>
            </w:r>
          </w:p>
        </w:tc>
        <w:tc>
          <w:tcPr>
            <w:tcW w:w="518" w:type="dxa"/>
          </w:tcPr>
          <w:p w14:paraId="75F2A1C0" w14:textId="77777777" w:rsidR="006E180F" w:rsidRPr="002C273D" w:rsidRDefault="00BD394F" w:rsidP="002C273D">
            <w:pPr>
              <w:spacing w:after="160" w:line="360" w:lineRule="auto"/>
              <w:jc w:val="left"/>
              <w:rPr>
                <w:b/>
                <w:bCs/>
              </w:rPr>
            </w:pPr>
            <w:r w:rsidRPr="002C273D">
              <w:rPr>
                <w:b/>
                <w:bCs/>
              </w:rPr>
              <w:t>W- 6</w:t>
            </w:r>
          </w:p>
        </w:tc>
        <w:tc>
          <w:tcPr>
            <w:tcW w:w="518" w:type="dxa"/>
          </w:tcPr>
          <w:p w14:paraId="78343862" w14:textId="77777777" w:rsidR="006E180F" w:rsidRPr="002C273D" w:rsidRDefault="00BD394F" w:rsidP="002C273D">
            <w:pPr>
              <w:spacing w:after="160" w:line="360" w:lineRule="auto"/>
              <w:jc w:val="left"/>
              <w:rPr>
                <w:b/>
                <w:bCs/>
              </w:rPr>
            </w:pPr>
            <w:r w:rsidRPr="002C273D">
              <w:rPr>
                <w:b/>
                <w:bCs/>
              </w:rPr>
              <w:t>W- 7</w:t>
            </w:r>
          </w:p>
        </w:tc>
        <w:tc>
          <w:tcPr>
            <w:tcW w:w="518" w:type="dxa"/>
          </w:tcPr>
          <w:p w14:paraId="06640EB3" w14:textId="77777777" w:rsidR="006E180F" w:rsidRPr="002C273D" w:rsidRDefault="00BD394F" w:rsidP="002C273D">
            <w:pPr>
              <w:spacing w:after="160" w:line="360" w:lineRule="auto"/>
              <w:jc w:val="left"/>
              <w:rPr>
                <w:b/>
                <w:bCs/>
              </w:rPr>
            </w:pPr>
            <w:r w:rsidRPr="002C273D">
              <w:rPr>
                <w:b/>
                <w:bCs/>
              </w:rPr>
              <w:t>W- 8</w:t>
            </w:r>
          </w:p>
        </w:tc>
        <w:tc>
          <w:tcPr>
            <w:tcW w:w="518" w:type="dxa"/>
          </w:tcPr>
          <w:p w14:paraId="4794AFAF" w14:textId="77777777" w:rsidR="006E180F" w:rsidRPr="002C273D" w:rsidRDefault="00BD394F" w:rsidP="002C273D">
            <w:pPr>
              <w:spacing w:after="160" w:line="360" w:lineRule="auto"/>
              <w:jc w:val="left"/>
              <w:rPr>
                <w:b/>
                <w:bCs/>
              </w:rPr>
            </w:pPr>
            <w:r w:rsidRPr="002C273D">
              <w:rPr>
                <w:b/>
                <w:bCs/>
              </w:rPr>
              <w:t>W- 9</w:t>
            </w:r>
          </w:p>
        </w:tc>
        <w:tc>
          <w:tcPr>
            <w:tcW w:w="518" w:type="dxa"/>
          </w:tcPr>
          <w:p w14:paraId="2E24B16E" w14:textId="77777777" w:rsidR="006E180F" w:rsidRPr="002C273D" w:rsidRDefault="00BD394F" w:rsidP="002C273D">
            <w:pPr>
              <w:spacing w:after="160" w:line="360" w:lineRule="auto"/>
              <w:jc w:val="left"/>
              <w:rPr>
                <w:b/>
                <w:bCs/>
              </w:rPr>
            </w:pPr>
            <w:r w:rsidRPr="002C273D">
              <w:rPr>
                <w:b/>
                <w:bCs/>
              </w:rPr>
              <w:t>W- 10</w:t>
            </w:r>
          </w:p>
        </w:tc>
        <w:tc>
          <w:tcPr>
            <w:tcW w:w="518" w:type="dxa"/>
          </w:tcPr>
          <w:p w14:paraId="50B78F2B" w14:textId="77777777" w:rsidR="006E180F" w:rsidRPr="002C273D" w:rsidRDefault="00BD394F" w:rsidP="002C273D">
            <w:pPr>
              <w:spacing w:after="160" w:line="360" w:lineRule="auto"/>
              <w:jc w:val="left"/>
              <w:rPr>
                <w:b/>
                <w:bCs/>
              </w:rPr>
            </w:pPr>
            <w:r w:rsidRPr="002C273D">
              <w:rPr>
                <w:b/>
                <w:bCs/>
              </w:rPr>
              <w:t>W- 11</w:t>
            </w:r>
          </w:p>
        </w:tc>
        <w:tc>
          <w:tcPr>
            <w:tcW w:w="518" w:type="dxa"/>
          </w:tcPr>
          <w:p w14:paraId="2CFC4608" w14:textId="77777777" w:rsidR="006E180F" w:rsidRPr="002C273D" w:rsidRDefault="00BD394F" w:rsidP="002C273D">
            <w:pPr>
              <w:spacing w:after="160" w:line="360" w:lineRule="auto"/>
              <w:jc w:val="left"/>
              <w:rPr>
                <w:b/>
                <w:bCs/>
              </w:rPr>
            </w:pPr>
            <w:r w:rsidRPr="002C273D">
              <w:rPr>
                <w:b/>
                <w:bCs/>
              </w:rPr>
              <w:t>W- 12</w:t>
            </w:r>
          </w:p>
        </w:tc>
        <w:tc>
          <w:tcPr>
            <w:tcW w:w="518" w:type="dxa"/>
          </w:tcPr>
          <w:p w14:paraId="6517597A" w14:textId="77777777" w:rsidR="006E180F" w:rsidRPr="002C273D" w:rsidRDefault="00BD394F" w:rsidP="002C273D">
            <w:pPr>
              <w:spacing w:after="160" w:line="360" w:lineRule="auto"/>
              <w:jc w:val="left"/>
              <w:rPr>
                <w:b/>
                <w:bCs/>
              </w:rPr>
            </w:pPr>
            <w:r w:rsidRPr="002C273D">
              <w:rPr>
                <w:b/>
                <w:bCs/>
              </w:rPr>
              <w:t>W- 13</w:t>
            </w:r>
          </w:p>
        </w:tc>
        <w:tc>
          <w:tcPr>
            <w:tcW w:w="518" w:type="dxa"/>
          </w:tcPr>
          <w:p w14:paraId="4BD07C7B" w14:textId="77777777" w:rsidR="006E180F" w:rsidRPr="002C273D" w:rsidRDefault="00BD394F" w:rsidP="002C273D">
            <w:pPr>
              <w:spacing w:after="160" w:line="360" w:lineRule="auto"/>
              <w:jc w:val="left"/>
              <w:rPr>
                <w:b/>
                <w:bCs/>
              </w:rPr>
            </w:pPr>
            <w:r w:rsidRPr="002C273D">
              <w:rPr>
                <w:b/>
                <w:bCs/>
              </w:rPr>
              <w:t>W- 14</w:t>
            </w:r>
          </w:p>
        </w:tc>
        <w:tc>
          <w:tcPr>
            <w:tcW w:w="594" w:type="dxa"/>
          </w:tcPr>
          <w:p w14:paraId="18444863" w14:textId="77777777" w:rsidR="006E180F" w:rsidRPr="002C273D" w:rsidRDefault="00BD394F" w:rsidP="002C273D">
            <w:pPr>
              <w:spacing w:after="160" w:line="360" w:lineRule="auto"/>
              <w:jc w:val="left"/>
              <w:rPr>
                <w:b/>
                <w:bCs/>
              </w:rPr>
            </w:pPr>
            <w:r w:rsidRPr="002C273D">
              <w:rPr>
                <w:b/>
                <w:bCs/>
              </w:rPr>
              <w:t>W- 15</w:t>
            </w:r>
          </w:p>
        </w:tc>
        <w:tc>
          <w:tcPr>
            <w:tcW w:w="673" w:type="dxa"/>
          </w:tcPr>
          <w:p w14:paraId="0E99BF4E" w14:textId="77777777" w:rsidR="006E180F" w:rsidRPr="002C273D" w:rsidRDefault="00BD394F" w:rsidP="002C273D">
            <w:pPr>
              <w:spacing w:after="160" w:line="360" w:lineRule="auto"/>
              <w:jc w:val="left"/>
              <w:rPr>
                <w:b/>
                <w:bCs/>
              </w:rPr>
            </w:pPr>
            <w:r w:rsidRPr="002C273D">
              <w:rPr>
                <w:b/>
                <w:bCs/>
              </w:rPr>
              <w:t>W- 16</w:t>
            </w:r>
          </w:p>
        </w:tc>
      </w:tr>
      <w:tr w:rsidR="006E180F" w:rsidRPr="002C273D" w14:paraId="355FD9DC" w14:textId="77777777">
        <w:tc>
          <w:tcPr>
            <w:tcW w:w="2161" w:type="dxa"/>
          </w:tcPr>
          <w:p w14:paraId="0DB2D15F" w14:textId="77777777" w:rsidR="006E180F" w:rsidRPr="002C273D" w:rsidRDefault="00BD394F" w:rsidP="002C273D">
            <w:pPr>
              <w:spacing w:after="160" w:line="360" w:lineRule="auto"/>
            </w:pPr>
            <w:r w:rsidRPr="002C273D">
              <w:t>Topic approval</w:t>
            </w:r>
          </w:p>
        </w:tc>
        <w:tc>
          <w:tcPr>
            <w:tcW w:w="673" w:type="dxa"/>
            <w:shd w:val="clear" w:color="auto" w:fill="A8D08D"/>
          </w:tcPr>
          <w:p w14:paraId="2016F052" w14:textId="77777777" w:rsidR="006E180F" w:rsidRPr="002C273D" w:rsidRDefault="006E180F" w:rsidP="002C273D">
            <w:pPr>
              <w:spacing w:after="160" w:line="360" w:lineRule="auto"/>
            </w:pPr>
          </w:p>
        </w:tc>
        <w:tc>
          <w:tcPr>
            <w:tcW w:w="598" w:type="dxa"/>
          </w:tcPr>
          <w:p w14:paraId="2B0E4638" w14:textId="77777777" w:rsidR="006E180F" w:rsidRPr="002C273D" w:rsidRDefault="006E180F" w:rsidP="002C273D">
            <w:pPr>
              <w:spacing w:after="160" w:line="360" w:lineRule="auto"/>
            </w:pPr>
          </w:p>
        </w:tc>
        <w:tc>
          <w:tcPr>
            <w:tcW w:w="518" w:type="dxa"/>
          </w:tcPr>
          <w:p w14:paraId="5DA8904F" w14:textId="77777777" w:rsidR="006E180F" w:rsidRPr="002C273D" w:rsidRDefault="006E180F" w:rsidP="002C273D">
            <w:pPr>
              <w:spacing w:after="160" w:line="360" w:lineRule="auto"/>
            </w:pPr>
          </w:p>
        </w:tc>
        <w:tc>
          <w:tcPr>
            <w:tcW w:w="518" w:type="dxa"/>
          </w:tcPr>
          <w:p w14:paraId="26B508DB" w14:textId="77777777" w:rsidR="006E180F" w:rsidRPr="002C273D" w:rsidRDefault="006E180F" w:rsidP="002C273D">
            <w:pPr>
              <w:spacing w:after="160" w:line="360" w:lineRule="auto"/>
            </w:pPr>
          </w:p>
        </w:tc>
        <w:tc>
          <w:tcPr>
            <w:tcW w:w="518" w:type="dxa"/>
          </w:tcPr>
          <w:p w14:paraId="0A219174" w14:textId="77777777" w:rsidR="006E180F" w:rsidRPr="002C273D" w:rsidRDefault="006E180F" w:rsidP="002C273D">
            <w:pPr>
              <w:spacing w:after="160" w:line="360" w:lineRule="auto"/>
            </w:pPr>
          </w:p>
        </w:tc>
        <w:tc>
          <w:tcPr>
            <w:tcW w:w="518" w:type="dxa"/>
          </w:tcPr>
          <w:p w14:paraId="44D5C517" w14:textId="77777777" w:rsidR="006E180F" w:rsidRPr="002C273D" w:rsidRDefault="006E180F" w:rsidP="002C273D">
            <w:pPr>
              <w:spacing w:after="160" w:line="360" w:lineRule="auto"/>
            </w:pPr>
          </w:p>
        </w:tc>
        <w:tc>
          <w:tcPr>
            <w:tcW w:w="518" w:type="dxa"/>
          </w:tcPr>
          <w:p w14:paraId="57F6D4CD" w14:textId="77777777" w:rsidR="006E180F" w:rsidRPr="002C273D" w:rsidRDefault="006E180F" w:rsidP="002C273D">
            <w:pPr>
              <w:spacing w:after="160" w:line="360" w:lineRule="auto"/>
            </w:pPr>
          </w:p>
        </w:tc>
        <w:tc>
          <w:tcPr>
            <w:tcW w:w="518" w:type="dxa"/>
          </w:tcPr>
          <w:p w14:paraId="334EA752" w14:textId="77777777" w:rsidR="006E180F" w:rsidRPr="002C273D" w:rsidRDefault="006E180F" w:rsidP="002C273D">
            <w:pPr>
              <w:spacing w:after="160" w:line="360" w:lineRule="auto"/>
            </w:pPr>
          </w:p>
        </w:tc>
        <w:tc>
          <w:tcPr>
            <w:tcW w:w="518" w:type="dxa"/>
          </w:tcPr>
          <w:p w14:paraId="6B75CF60" w14:textId="77777777" w:rsidR="006E180F" w:rsidRPr="002C273D" w:rsidRDefault="006E180F" w:rsidP="002C273D">
            <w:pPr>
              <w:spacing w:after="160" w:line="360" w:lineRule="auto"/>
            </w:pPr>
          </w:p>
        </w:tc>
        <w:tc>
          <w:tcPr>
            <w:tcW w:w="518" w:type="dxa"/>
          </w:tcPr>
          <w:p w14:paraId="21A186DE" w14:textId="77777777" w:rsidR="006E180F" w:rsidRPr="002C273D" w:rsidRDefault="006E180F" w:rsidP="002C273D">
            <w:pPr>
              <w:spacing w:after="160" w:line="360" w:lineRule="auto"/>
            </w:pPr>
          </w:p>
        </w:tc>
        <w:tc>
          <w:tcPr>
            <w:tcW w:w="518" w:type="dxa"/>
          </w:tcPr>
          <w:p w14:paraId="4CBFC931" w14:textId="77777777" w:rsidR="006E180F" w:rsidRPr="002C273D" w:rsidRDefault="006E180F" w:rsidP="002C273D">
            <w:pPr>
              <w:spacing w:after="160" w:line="360" w:lineRule="auto"/>
            </w:pPr>
          </w:p>
        </w:tc>
        <w:tc>
          <w:tcPr>
            <w:tcW w:w="518" w:type="dxa"/>
          </w:tcPr>
          <w:p w14:paraId="74962EC5" w14:textId="77777777" w:rsidR="006E180F" w:rsidRPr="002C273D" w:rsidRDefault="006E180F" w:rsidP="002C273D">
            <w:pPr>
              <w:spacing w:after="160" w:line="360" w:lineRule="auto"/>
            </w:pPr>
          </w:p>
        </w:tc>
        <w:tc>
          <w:tcPr>
            <w:tcW w:w="518" w:type="dxa"/>
          </w:tcPr>
          <w:p w14:paraId="408D30D4" w14:textId="77777777" w:rsidR="006E180F" w:rsidRPr="002C273D" w:rsidRDefault="006E180F" w:rsidP="002C273D">
            <w:pPr>
              <w:spacing w:after="160" w:line="360" w:lineRule="auto"/>
            </w:pPr>
          </w:p>
        </w:tc>
        <w:tc>
          <w:tcPr>
            <w:tcW w:w="518" w:type="dxa"/>
          </w:tcPr>
          <w:p w14:paraId="03971933" w14:textId="77777777" w:rsidR="006E180F" w:rsidRPr="002C273D" w:rsidRDefault="006E180F" w:rsidP="002C273D">
            <w:pPr>
              <w:spacing w:after="160" w:line="360" w:lineRule="auto"/>
            </w:pPr>
          </w:p>
        </w:tc>
        <w:tc>
          <w:tcPr>
            <w:tcW w:w="594" w:type="dxa"/>
          </w:tcPr>
          <w:p w14:paraId="56AE6762" w14:textId="77777777" w:rsidR="006E180F" w:rsidRPr="002C273D" w:rsidRDefault="006E180F" w:rsidP="002C273D">
            <w:pPr>
              <w:spacing w:after="160" w:line="360" w:lineRule="auto"/>
            </w:pPr>
          </w:p>
        </w:tc>
        <w:tc>
          <w:tcPr>
            <w:tcW w:w="673" w:type="dxa"/>
          </w:tcPr>
          <w:p w14:paraId="7BC0FABB" w14:textId="77777777" w:rsidR="006E180F" w:rsidRPr="002C273D" w:rsidRDefault="006E180F" w:rsidP="002C273D">
            <w:pPr>
              <w:spacing w:after="160" w:line="360" w:lineRule="auto"/>
            </w:pPr>
          </w:p>
        </w:tc>
      </w:tr>
      <w:tr w:rsidR="006E180F" w:rsidRPr="002C273D" w14:paraId="4F99FEC2" w14:textId="77777777">
        <w:tc>
          <w:tcPr>
            <w:tcW w:w="2161" w:type="dxa"/>
          </w:tcPr>
          <w:p w14:paraId="3935A590" w14:textId="77777777" w:rsidR="006E180F" w:rsidRPr="002C273D" w:rsidRDefault="00BD394F" w:rsidP="002C273D">
            <w:pPr>
              <w:spacing w:after="160" w:line="360" w:lineRule="auto"/>
            </w:pPr>
            <w:r w:rsidRPr="002C273D">
              <w:t>Literature review</w:t>
            </w:r>
          </w:p>
        </w:tc>
        <w:tc>
          <w:tcPr>
            <w:tcW w:w="673" w:type="dxa"/>
          </w:tcPr>
          <w:p w14:paraId="5A1D5A94" w14:textId="77777777" w:rsidR="006E180F" w:rsidRPr="002C273D" w:rsidRDefault="006E180F" w:rsidP="002C273D">
            <w:pPr>
              <w:spacing w:after="160" w:line="360" w:lineRule="auto"/>
            </w:pPr>
          </w:p>
        </w:tc>
        <w:tc>
          <w:tcPr>
            <w:tcW w:w="598" w:type="dxa"/>
            <w:shd w:val="clear" w:color="auto" w:fill="99FFCC"/>
          </w:tcPr>
          <w:p w14:paraId="3328D4BB" w14:textId="77777777" w:rsidR="006E180F" w:rsidRPr="002C273D" w:rsidRDefault="006E180F" w:rsidP="002C273D">
            <w:pPr>
              <w:spacing w:after="160" w:line="360" w:lineRule="auto"/>
            </w:pPr>
          </w:p>
        </w:tc>
        <w:tc>
          <w:tcPr>
            <w:tcW w:w="518" w:type="dxa"/>
            <w:shd w:val="clear" w:color="auto" w:fill="99FFCC"/>
          </w:tcPr>
          <w:p w14:paraId="4075D22A" w14:textId="77777777" w:rsidR="006E180F" w:rsidRPr="002C273D" w:rsidRDefault="006E180F" w:rsidP="002C273D">
            <w:pPr>
              <w:spacing w:after="160" w:line="360" w:lineRule="auto"/>
            </w:pPr>
          </w:p>
        </w:tc>
        <w:tc>
          <w:tcPr>
            <w:tcW w:w="518" w:type="dxa"/>
            <w:shd w:val="clear" w:color="auto" w:fill="99FFCC"/>
          </w:tcPr>
          <w:p w14:paraId="030C72FF" w14:textId="77777777" w:rsidR="006E180F" w:rsidRPr="002C273D" w:rsidRDefault="006E180F" w:rsidP="002C273D">
            <w:pPr>
              <w:spacing w:after="160" w:line="360" w:lineRule="auto"/>
            </w:pPr>
          </w:p>
        </w:tc>
        <w:tc>
          <w:tcPr>
            <w:tcW w:w="518" w:type="dxa"/>
          </w:tcPr>
          <w:p w14:paraId="0FA45D08" w14:textId="77777777" w:rsidR="006E180F" w:rsidRPr="002C273D" w:rsidRDefault="006E180F" w:rsidP="002C273D">
            <w:pPr>
              <w:spacing w:after="160" w:line="360" w:lineRule="auto"/>
            </w:pPr>
          </w:p>
        </w:tc>
        <w:tc>
          <w:tcPr>
            <w:tcW w:w="518" w:type="dxa"/>
          </w:tcPr>
          <w:p w14:paraId="2F91BED2" w14:textId="77777777" w:rsidR="006E180F" w:rsidRPr="002C273D" w:rsidRDefault="006E180F" w:rsidP="002C273D">
            <w:pPr>
              <w:spacing w:after="160" w:line="360" w:lineRule="auto"/>
            </w:pPr>
          </w:p>
        </w:tc>
        <w:tc>
          <w:tcPr>
            <w:tcW w:w="518" w:type="dxa"/>
          </w:tcPr>
          <w:p w14:paraId="055250A4" w14:textId="77777777" w:rsidR="006E180F" w:rsidRPr="002C273D" w:rsidRDefault="006E180F" w:rsidP="002C273D">
            <w:pPr>
              <w:spacing w:after="160" w:line="360" w:lineRule="auto"/>
            </w:pPr>
          </w:p>
        </w:tc>
        <w:tc>
          <w:tcPr>
            <w:tcW w:w="518" w:type="dxa"/>
          </w:tcPr>
          <w:p w14:paraId="41EC4898" w14:textId="77777777" w:rsidR="006E180F" w:rsidRPr="002C273D" w:rsidRDefault="006E180F" w:rsidP="002C273D">
            <w:pPr>
              <w:spacing w:after="160" w:line="360" w:lineRule="auto"/>
            </w:pPr>
          </w:p>
        </w:tc>
        <w:tc>
          <w:tcPr>
            <w:tcW w:w="518" w:type="dxa"/>
          </w:tcPr>
          <w:p w14:paraId="20A9BEB8" w14:textId="77777777" w:rsidR="006E180F" w:rsidRPr="002C273D" w:rsidRDefault="006E180F" w:rsidP="002C273D">
            <w:pPr>
              <w:spacing w:after="160" w:line="360" w:lineRule="auto"/>
            </w:pPr>
          </w:p>
        </w:tc>
        <w:tc>
          <w:tcPr>
            <w:tcW w:w="518" w:type="dxa"/>
          </w:tcPr>
          <w:p w14:paraId="2B0667F8" w14:textId="77777777" w:rsidR="006E180F" w:rsidRPr="002C273D" w:rsidRDefault="006E180F" w:rsidP="002C273D">
            <w:pPr>
              <w:spacing w:after="160" w:line="360" w:lineRule="auto"/>
            </w:pPr>
          </w:p>
        </w:tc>
        <w:tc>
          <w:tcPr>
            <w:tcW w:w="518" w:type="dxa"/>
          </w:tcPr>
          <w:p w14:paraId="2FCF67BE" w14:textId="77777777" w:rsidR="006E180F" w:rsidRPr="002C273D" w:rsidRDefault="006E180F" w:rsidP="002C273D">
            <w:pPr>
              <w:spacing w:after="160" w:line="360" w:lineRule="auto"/>
            </w:pPr>
          </w:p>
        </w:tc>
        <w:tc>
          <w:tcPr>
            <w:tcW w:w="518" w:type="dxa"/>
          </w:tcPr>
          <w:p w14:paraId="42CBA4E9" w14:textId="77777777" w:rsidR="006E180F" w:rsidRPr="002C273D" w:rsidRDefault="006E180F" w:rsidP="002C273D">
            <w:pPr>
              <w:spacing w:after="160" w:line="360" w:lineRule="auto"/>
            </w:pPr>
          </w:p>
        </w:tc>
        <w:tc>
          <w:tcPr>
            <w:tcW w:w="518" w:type="dxa"/>
          </w:tcPr>
          <w:p w14:paraId="19826406" w14:textId="77777777" w:rsidR="006E180F" w:rsidRPr="002C273D" w:rsidRDefault="006E180F" w:rsidP="002C273D">
            <w:pPr>
              <w:spacing w:after="160" w:line="360" w:lineRule="auto"/>
            </w:pPr>
          </w:p>
        </w:tc>
        <w:tc>
          <w:tcPr>
            <w:tcW w:w="518" w:type="dxa"/>
          </w:tcPr>
          <w:p w14:paraId="3A440ACE" w14:textId="77777777" w:rsidR="006E180F" w:rsidRPr="002C273D" w:rsidRDefault="006E180F" w:rsidP="002C273D">
            <w:pPr>
              <w:spacing w:after="160" w:line="360" w:lineRule="auto"/>
            </w:pPr>
          </w:p>
        </w:tc>
        <w:tc>
          <w:tcPr>
            <w:tcW w:w="594" w:type="dxa"/>
          </w:tcPr>
          <w:p w14:paraId="5F5F4565" w14:textId="77777777" w:rsidR="006E180F" w:rsidRPr="002C273D" w:rsidRDefault="006E180F" w:rsidP="002C273D">
            <w:pPr>
              <w:spacing w:after="160" w:line="360" w:lineRule="auto"/>
            </w:pPr>
          </w:p>
        </w:tc>
        <w:tc>
          <w:tcPr>
            <w:tcW w:w="673" w:type="dxa"/>
          </w:tcPr>
          <w:p w14:paraId="64F6153F" w14:textId="77777777" w:rsidR="006E180F" w:rsidRPr="002C273D" w:rsidRDefault="006E180F" w:rsidP="002C273D">
            <w:pPr>
              <w:spacing w:after="160" w:line="360" w:lineRule="auto"/>
            </w:pPr>
          </w:p>
        </w:tc>
      </w:tr>
      <w:tr w:rsidR="006E180F" w:rsidRPr="002C273D" w14:paraId="099444CA" w14:textId="77777777">
        <w:tc>
          <w:tcPr>
            <w:tcW w:w="2161" w:type="dxa"/>
          </w:tcPr>
          <w:p w14:paraId="61CF2F64" w14:textId="77777777" w:rsidR="006E180F" w:rsidRPr="002C273D" w:rsidRDefault="00BD394F" w:rsidP="002C273D">
            <w:pPr>
              <w:spacing w:after="160" w:line="360" w:lineRule="auto"/>
            </w:pPr>
            <w:r w:rsidRPr="002C273D">
              <w:t>Proposal completion</w:t>
            </w:r>
          </w:p>
        </w:tc>
        <w:tc>
          <w:tcPr>
            <w:tcW w:w="673" w:type="dxa"/>
          </w:tcPr>
          <w:p w14:paraId="645A0424" w14:textId="77777777" w:rsidR="006E180F" w:rsidRPr="002C273D" w:rsidRDefault="006E180F" w:rsidP="002C273D">
            <w:pPr>
              <w:spacing w:after="160" w:line="360" w:lineRule="auto"/>
            </w:pPr>
          </w:p>
        </w:tc>
        <w:tc>
          <w:tcPr>
            <w:tcW w:w="598" w:type="dxa"/>
          </w:tcPr>
          <w:p w14:paraId="6C5DB9BC" w14:textId="77777777" w:rsidR="006E180F" w:rsidRPr="002C273D" w:rsidRDefault="006E180F" w:rsidP="002C273D">
            <w:pPr>
              <w:spacing w:after="160" w:line="360" w:lineRule="auto"/>
            </w:pPr>
          </w:p>
        </w:tc>
        <w:tc>
          <w:tcPr>
            <w:tcW w:w="518" w:type="dxa"/>
          </w:tcPr>
          <w:p w14:paraId="62AB4746" w14:textId="77777777" w:rsidR="006E180F" w:rsidRPr="002C273D" w:rsidRDefault="006E180F" w:rsidP="002C273D">
            <w:pPr>
              <w:spacing w:after="160" w:line="360" w:lineRule="auto"/>
            </w:pPr>
          </w:p>
        </w:tc>
        <w:tc>
          <w:tcPr>
            <w:tcW w:w="518" w:type="dxa"/>
          </w:tcPr>
          <w:p w14:paraId="5FDA2A82" w14:textId="77777777" w:rsidR="006E180F" w:rsidRPr="002C273D" w:rsidRDefault="006E180F" w:rsidP="002C273D">
            <w:pPr>
              <w:spacing w:after="160" w:line="360" w:lineRule="auto"/>
            </w:pPr>
          </w:p>
        </w:tc>
        <w:tc>
          <w:tcPr>
            <w:tcW w:w="518" w:type="dxa"/>
            <w:shd w:val="clear" w:color="auto" w:fill="CCFF66"/>
          </w:tcPr>
          <w:p w14:paraId="4F9DB483" w14:textId="77777777" w:rsidR="006E180F" w:rsidRPr="002C273D" w:rsidRDefault="006E180F" w:rsidP="002C273D">
            <w:pPr>
              <w:spacing w:after="160" w:line="360" w:lineRule="auto"/>
            </w:pPr>
          </w:p>
        </w:tc>
        <w:tc>
          <w:tcPr>
            <w:tcW w:w="518" w:type="dxa"/>
          </w:tcPr>
          <w:p w14:paraId="7022E605" w14:textId="77777777" w:rsidR="006E180F" w:rsidRPr="002C273D" w:rsidRDefault="006E180F" w:rsidP="002C273D">
            <w:pPr>
              <w:spacing w:after="160" w:line="360" w:lineRule="auto"/>
            </w:pPr>
          </w:p>
        </w:tc>
        <w:tc>
          <w:tcPr>
            <w:tcW w:w="518" w:type="dxa"/>
          </w:tcPr>
          <w:p w14:paraId="05DF4542" w14:textId="77777777" w:rsidR="006E180F" w:rsidRPr="002C273D" w:rsidRDefault="006E180F" w:rsidP="002C273D">
            <w:pPr>
              <w:spacing w:after="160" w:line="360" w:lineRule="auto"/>
            </w:pPr>
          </w:p>
        </w:tc>
        <w:tc>
          <w:tcPr>
            <w:tcW w:w="518" w:type="dxa"/>
          </w:tcPr>
          <w:p w14:paraId="617096C4" w14:textId="77777777" w:rsidR="006E180F" w:rsidRPr="002C273D" w:rsidRDefault="006E180F" w:rsidP="002C273D">
            <w:pPr>
              <w:spacing w:after="160" w:line="360" w:lineRule="auto"/>
            </w:pPr>
          </w:p>
        </w:tc>
        <w:tc>
          <w:tcPr>
            <w:tcW w:w="518" w:type="dxa"/>
          </w:tcPr>
          <w:p w14:paraId="3754DA56" w14:textId="77777777" w:rsidR="006E180F" w:rsidRPr="002C273D" w:rsidRDefault="006E180F" w:rsidP="002C273D">
            <w:pPr>
              <w:spacing w:after="160" w:line="360" w:lineRule="auto"/>
            </w:pPr>
          </w:p>
        </w:tc>
        <w:tc>
          <w:tcPr>
            <w:tcW w:w="518" w:type="dxa"/>
          </w:tcPr>
          <w:p w14:paraId="4D48D5C1" w14:textId="77777777" w:rsidR="006E180F" w:rsidRPr="002C273D" w:rsidRDefault="006E180F" w:rsidP="002C273D">
            <w:pPr>
              <w:spacing w:after="160" w:line="360" w:lineRule="auto"/>
            </w:pPr>
          </w:p>
        </w:tc>
        <w:tc>
          <w:tcPr>
            <w:tcW w:w="518" w:type="dxa"/>
          </w:tcPr>
          <w:p w14:paraId="7E3D3602" w14:textId="77777777" w:rsidR="006E180F" w:rsidRPr="002C273D" w:rsidRDefault="006E180F" w:rsidP="002C273D">
            <w:pPr>
              <w:spacing w:after="160" w:line="360" w:lineRule="auto"/>
            </w:pPr>
          </w:p>
        </w:tc>
        <w:tc>
          <w:tcPr>
            <w:tcW w:w="518" w:type="dxa"/>
          </w:tcPr>
          <w:p w14:paraId="0D4DF652" w14:textId="77777777" w:rsidR="006E180F" w:rsidRPr="002C273D" w:rsidRDefault="006E180F" w:rsidP="002C273D">
            <w:pPr>
              <w:spacing w:after="160" w:line="360" w:lineRule="auto"/>
            </w:pPr>
          </w:p>
        </w:tc>
        <w:tc>
          <w:tcPr>
            <w:tcW w:w="518" w:type="dxa"/>
          </w:tcPr>
          <w:p w14:paraId="02EF6A8E" w14:textId="77777777" w:rsidR="006E180F" w:rsidRPr="002C273D" w:rsidRDefault="006E180F" w:rsidP="002C273D">
            <w:pPr>
              <w:spacing w:after="160" w:line="360" w:lineRule="auto"/>
            </w:pPr>
          </w:p>
        </w:tc>
        <w:tc>
          <w:tcPr>
            <w:tcW w:w="518" w:type="dxa"/>
          </w:tcPr>
          <w:p w14:paraId="35D776FE" w14:textId="77777777" w:rsidR="006E180F" w:rsidRPr="002C273D" w:rsidRDefault="006E180F" w:rsidP="002C273D">
            <w:pPr>
              <w:spacing w:after="160" w:line="360" w:lineRule="auto"/>
            </w:pPr>
          </w:p>
        </w:tc>
        <w:tc>
          <w:tcPr>
            <w:tcW w:w="594" w:type="dxa"/>
          </w:tcPr>
          <w:p w14:paraId="25FCCAF7" w14:textId="77777777" w:rsidR="006E180F" w:rsidRPr="002C273D" w:rsidRDefault="006E180F" w:rsidP="002C273D">
            <w:pPr>
              <w:spacing w:after="160" w:line="360" w:lineRule="auto"/>
            </w:pPr>
          </w:p>
        </w:tc>
        <w:tc>
          <w:tcPr>
            <w:tcW w:w="673" w:type="dxa"/>
          </w:tcPr>
          <w:p w14:paraId="6E03244B" w14:textId="77777777" w:rsidR="006E180F" w:rsidRPr="002C273D" w:rsidRDefault="006E180F" w:rsidP="002C273D">
            <w:pPr>
              <w:spacing w:after="160" w:line="360" w:lineRule="auto"/>
            </w:pPr>
          </w:p>
        </w:tc>
      </w:tr>
      <w:tr w:rsidR="006E180F" w:rsidRPr="002C273D" w14:paraId="32D185FF" w14:textId="77777777">
        <w:tc>
          <w:tcPr>
            <w:tcW w:w="2161" w:type="dxa"/>
          </w:tcPr>
          <w:p w14:paraId="181FB075" w14:textId="77777777" w:rsidR="006E180F" w:rsidRPr="002C273D" w:rsidRDefault="00BD394F" w:rsidP="002C273D">
            <w:pPr>
              <w:spacing w:after="160" w:line="360" w:lineRule="auto"/>
            </w:pPr>
            <w:r w:rsidRPr="002C273D">
              <w:t xml:space="preserve">Finalising sources of data will relevant information about the topic </w:t>
            </w:r>
          </w:p>
        </w:tc>
        <w:tc>
          <w:tcPr>
            <w:tcW w:w="673" w:type="dxa"/>
          </w:tcPr>
          <w:p w14:paraId="12C13F64" w14:textId="77777777" w:rsidR="006E180F" w:rsidRPr="002C273D" w:rsidRDefault="006E180F" w:rsidP="002C273D">
            <w:pPr>
              <w:spacing w:after="160" w:line="360" w:lineRule="auto"/>
            </w:pPr>
          </w:p>
        </w:tc>
        <w:tc>
          <w:tcPr>
            <w:tcW w:w="598" w:type="dxa"/>
          </w:tcPr>
          <w:p w14:paraId="1AA98C5D" w14:textId="77777777" w:rsidR="006E180F" w:rsidRPr="002C273D" w:rsidRDefault="006E180F" w:rsidP="002C273D">
            <w:pPr>
              <w:spacing w:after="160" w:line="360" w:lineRule="auto"/>
            </w:pPr>
          </w:p>
        </w:tc>
        <w:tc>
          <w:tcPr>
            <w:tcW w:w="518" w:type="dxa"/>
          </w:tcPr>
          <w:p w14:paraId="757A85A0" w14:textId="77777777" w:rsidR="006E180F" w:rsidRPr="002C273D" w:rsidRDefault="006E180F" w:rsidP="002C273D">
            <w:pPr>
              <w:spacing w:after="160" w:line="360" w:lineRule="auto"/>
            </w:pPr>
          </w:p>
        </w:tc>
        <w:tc>
          <w:tcPr>
            <w:tcW w:w="518" w:type="dxa"/>
          </w:tcPr>
          <w:p w14:paraId="78655404" w14:textId="77777777" w:rsidR="006E180F" w:rsidRPr="002C273D" w:rsidRDefault="006E180F" w:rsidP="002C273D">
            <w:pPr>
              <w:spacing w:after="160" w:line="360" w:lineRule="auto"/>
            </w:pPr>
          </w:p>
        </w:tc>
        <w:tc>
          <w:tcPr>
            <w:tcW w:w="518" w:type="dxa"/>
          </w:tcPr>
          <w:p w14:paraId="62551842" w14:textId="77777777" w:rsidR="006E180F" w:rsidRPr="002C273D" w:rsidRDefault="006E180F" w:rsidP="002C273D">
            <w:pPr>
              <w:spacing w:after="160" w:line="360" w:lineRule="auto"/>
            </w:pPr>
          </w:p>
        </w:tc>
        <w:tc>
          <w:tcPr>
            <w:tcW w:w="518" w:type="dxa"/>
            <w:shd w:val="clear" w:color="auto" w:fill="FFFF00"/>
          </w:tcPr>
          <w:p w14:paraId="75909116" w14:textId="77777777" w:rsidR="006E180F" w:rsidRPr="002C273D" w:rsidRDefault="006E180F" w:rsidP="002C273D">
            <w:pPr>
              <w:spacing w:after="160" w:line="360" w:lineRule="auto"/>
            </w:pPr>
          </w:p>
        </w:tc>
        <w:tc>
          <w:tcPr>
            <w:tcW w:w="518" w:type="dxa"/>
          </w:tcPr>
          <w:p w14:paraId="461AF586" w14:textId="77777777" w:rsidR="006E180F" w:rsidRPr="002C273D" w:rsidRDefault="006E180F" w:rsidP="002C273D">
            <w:pPr>
              <w:spacing w:after="160" w:line="360" w:lineRule="auto"/>
            </w:pPr>
          </w:p>
        </w:tc>
        <w:tc>
          <w:tcPr>
            <w:tcW w:w="518" w:type="dxa"/>
          </w:tcPr>
          <w:p w14:paraId="1349EB53" w14:textId="77777777" w:rsidR="006E180F" w:rsidRPr="002C273D" w:rsidRDefault="006E180F" w:rsidP="002C273D">
            <w:pPr>
              <w:spacing w:after="160" w:line="360" w:lineRule="auto"/>
            </w:pPr>
          </w:p>
        </w:tc>
        <w:tc>
          <w:tcPr>
            <w:tcW w:w="518" w:type="dxa"/>
          </w:tcPr>
          <w:p w14:paraId="15D59A3C" w14:textId="77777777" w:rsidR="006E180F" w:rsidRPr="002C273D" w:rsidRDefault="006E180F" w:rsidP="002C273D">
            <w:pPr>
              <w:spacing w:after="160" w:line="360" w:lineRule="auto"/>
            </w:pPr>
          </w:p>
        </w:tc>
        <w:tc>
          <w:tcPr>
            <w:tcW w:w="518" w:type="dxa"/>
          </w:tcPr>
          <w:p w14:paraId="3E8AA36C" w14:textId="77777777" w:rsidR="006E180F" w:rsidRPr="002C273D" w:rsidRDefault="006E180F" w:rsidP="002C273D">
            <w:pPr>
              <w:spacing w:after="160" w:line="360" w:lineRule="auto"/>
            </w:pPr>
          </w:p>
        </w:tc>
        <w:tc>
          <w:tcPr>
            <w:tcW w:w="518" w:type="dxa"/>
          </w:tcPr>
          <w:p w14:paraId="67AC45D7" w14:textId="77777777" w:rsidR="006E180F" w:rsidRPr="002C273D" w:rsidRDefault="006E180F" w:rsidP="002C273D">
            <w:pPr>
              <w:spacing w:after="160" w:line="360" w:lineRule="auto"/>
            </w:pPr>
          </w:p>
        </w:tc>
        <w:tc>
          <w:tcPr>
            <w:tcW w:w="518" w:type="dxa"/>
          </w:tcPr>
          <w:p w14:paraId="5700409D" w14:textId="77777777" w:rsidR="006E180F" w:rsidRPr="002C273D" w:rsidRDefault="006E180F" w:rsidP="002C273D">
            <w:pPr>
              <w:spacing w:after="160" w:line="360" w:lineRule="auto"/>
            </w:pPr>
          </w:p>
        </w:tc>
        <w:tc>
          <w:tcPr>
            <w:tcW w:w="518" w:type="dxa"/>
          </w:tcPr>
          <w:p w14:paraId="3FBBBC60" w14:textId="77777777" w:rsidR="006E180F" w:rsidRPr="002C273D" w:rsidRDefault="006E180F" w:rsidP="002C273D">
            <w:pPr>
              <w:spacing w:after="160" w:line="360" w:lineRule="auto"/>
            </w:pPr>
          </w:p>
        </w:tc>
        <w:tc>
          <w:tcPr>
            <w:tcW w:w="518" w:type="dxa"/>
          </w:tcPr>
          <w:p w14:paraId="20367396" w14:textId="77777777" w:rsidR="006E180F" w:rsidRPr="002C273D" w:rsidRDefault="006E180F" w:rsidP="002C273D">
            <w:pPr>
              <w:spacing w:after="160" w:line="360" w:lineRule="auto"/>
            </w:pPr>
          </w:p>
        </w:tc>
        <w:tc>
          <w:tcPr>
            <w:tcW w:w="594" w:type="dxa"/>
          </w:tcPr>
          <w:p w14:paraId="63FD0A9F" w14:textId="77777777" w:rsidR="006E180F" w:rsidRPr="002C273D" w:rsidRDefault="006E180F" w:rsidP="002C273D">
            <w:pPr>
              <w:spacing w:after="160" w:line="360" w:lineRule="auto"/>
            </w:pPr>
          </w:p>
        </w:tc>
        <w:tc>
          <w:tcPr>
            <w:tcW w:w="673" w:type="dxa"/>
          </w:tcPr>
          <w:p w14:paraId="7D8D5A63" w14:textId="77777777" w:rsidR="006E180F" w:rsidRPr="002C273D" w:rsidRDefault="006E180F" w:rsidP="002C273D">
            <w:pPr>
              <w:spacing w:after="160" w:line="360" w:lineRule="auto"/>
            </w:pPr>
          </w:p>
        </w:tc>
      </w:tr>
      <w:tr w:rsidR="006E180F" w:rsidRPr="002C273D" w14:paraId="43D6DB00" w14:textId="77777777">
        <w:tc>
          <w:tcPr>
            <w:tcW w:w="2161" w:type="dxa"/>
          </w:tcPr>
          <w:p w14:paraId="2B0E4F32" w14:textId="77777777" w:rsidR="006E180F" w:rsidRPr="002C273D" w:rsidRDefault="00BD394F" w:rsidP="002C273D">
            <w:pPr>
              <w:spacing w:after="160" w:line="360" w:lineRule="auto"/>
            </w:pPr>
            <w:r w:rsidRPr="002C273D">
              <w:t>Data collection</w:t>
            </w:r>
          </w:p>
        </w:tc>
        <w:tc>
          <w:tcPr>
            <w:tcW w:w="673" w:type="dxa"/>
          </w:tcPr>
          <w:p w14:paraId="5F00F68C" w14:textId="77777777" w:rsidR="006E180F" w:rsidRPr="002C273D" w:rsidRDefault="006E180F" w:rsidP="002C273D">
            <w:pPr>
              <w:spacing w:after="160" w:line="360" w:lineRule="auto"/>
            </w:pPr>
          </w:p>
        </w:tc>
        <w:tc>
          <w:tcPr>
            <w:tcW w:w="598" w:type="dxa"/>
          </w:tcPr>
          <w:p w14:paraId="42FF3A57" w14:textId="77777777" w:rsidR="006E180F" w:rsidRPr="002C273D" w:rsidRDefault="006E180F" w:rsidP="002C273D">
            <w:pPr>
              <w:spacing w:after="160" w:line="360" w:lineRule="auto"/>
            </w:pPr>
          </w:p>
        </w:tc>
        <w:tc>
          <w:tcPr>
            <w:tcW w:w="518" w:type="dxa"/>
          </w:tcPr>
          <w:p w14:paraId="546E0182" w14:textId="77777777" w:rsidR="006E180F" w:rsidRPr="002C273D" w:rsidRDefault="006E180F" w:rsidP="002C273D">
            <w:pPr>
              <w:spacing w:after="160" w:line="360" w:lineRule="auto"/>
            </w:pPr>
          </w:p>
        </w:tc>
        <w:tc>
          <w:tcPr>
            <w:tcW w:w="518" w:type="dxa"/>
          </w:tcPr>
          <w:p w14:paraId="1B3CB344" w14:textId="77777777" w:rsidR="006E180F" w:rsidRPr="002C273D" w:rsidRDefault="006E180F" w:rsidP="002C273D">
            <w:pPr>
              <w:spacing w:after="160" w:line="360" w:lineRule="auto"/>
            </w:pPr>
          </w:p>
        </w:tc>
        <w:tc>
          <w:tcPr>
            <w:tcW w:w="518" w:type="dxa"/>
          </w:tcPr>
          <w:p w14:paraId="02B605C8" w14:textId="77777777" w:rsidR="006E180F" w:rsidRPr="002C273D" w:rsidRDefault="006E180F" w:rsidP="002C273D">
            <w:pPr>
              <w:spacing w:after="160" w:line="360" w:lineRule="auto"/>
            </w:pPr>
          </w:p>
        </w:tc>
        <w:tc>
          <w:tcPr>
            <w:tcW w:w="518" w:type="dxa"/>
          </w:tcPr>
          <w:p w14:paraId="1C08877A" w14:textId="77777777" w:rsidR="006E180F" w:rsidRPr="002C273D" w:rsidRDefault="006E180F" w:rsidP="002C273D">
            <w:pPr>
              <w:spacing w:after="160" w:line="360" w:lineRule="auto"/>
            </w:pPr>
          </w:p>
        </w:tc>
        <w:tc>
          <w:tcPr>
            <w:tcW w:w="518" w:type="dxa"/>
            <w:shd w:val="clear" w:color="auto" w:fill="FFFF99"/>
          </w:tcPr>
          <w:p w14:paraId="0E42012F" w14:textId="77777777" w:rsidR="006E180F" w:rsidRPr="002C273D" w:rsidRDefault="006E180F" w:rsidP="002C273D">
            <w:pPr>
              <w:spacing w:after="160" w:line="360" w:lineRule="auto"/>
            </w:pPr>
          </w:p>
        </w:tc>
        <w:tc>
          <w:tcPr>
            <w:tcW w:w="518" w:type="dxa"/>
            <w:shd w:val="clear" w:color="auto" w:fill="FFFF99"/>
          </w:tcPr>
          <w:p w14:paraId="1534127D" w14:textId="77777777" w:rsidR="006E180F" w:rsidRPr="002C273D" w:rsidRDefault="006E180F" w:rsidP="002C273D">
            <w:pPr>
              <w:spacing w:after="160" w:line="360" w:lineRule="auto"/>
            </w:pPr>
          </w:p>
        </w:tc>
        <w:tc>
          <w:tcPr>
            <w:tcW w:w="518" w:type="dxa"/>
            <w:shd w:val="clear" w:color="auto" w:fill="FFFF99"/>
          </w:tcPr>
          <w:p w14:paraId="09B5F18C" w14:textId="77777777" w:rsidR="006E180F" w:rsidRPr="002C273D" w:rsidRDefault="006E180F" w:rsidP="002C273D">
            <w:pPr>
              <w:spacing w:after="160" w:line="360" w:lineRule="auto"/>
            </w:pPr>
          </w:p>
        </w:tc>
        <w:tc>
          <w:tcPr>
            <w:tcW w:w="518" w:type="dxa"/>
          </w:tcPr>
          <w:p w14:paraId="24003AD0" w14:textId="77777777" w:rsidR="006E180F" w:rsidRPr="002C273D" w:rsidRDefault="006E180F" w:rsidP="002C273D">
            <w:pPr>
              <w:spacing w:after="160" w:line="360" w:lineRule="auto"/>
            </w:pPr>
          </w:p>
        </w:tc>
        <w:tc>
          <w:tcPr>
            <w:tcW w:w="518" w:type="dxa"/>
          </w:tcPr>
          <w:p w14:paraId="37DD04D2" w14:textId="77777777" w:rsidR="006E180F" w:rsidRPr="002C273D" w:rsidRDefault="006E180F" w:rsidP="002C273D">
            <w:pPr>
              <w:spacing w:after="160" w:line="360" w:lineRule="auto"/>
            </w:pPr>
          </w:p>
        </w:tc>
        <w:tc>
          <w:tcPr>
            <w:tcW w:w="518" w:type="dxa"/>
          </w:tcPr>
          <w:p w14:paraId="350EBC2A" w14:textId="77777777" w:rsidR="006E180F" w:rsidRPr="002C273D" w:rsidRDefault="006E180F" w:rsidP="002C273D">
            <w:pPr>
              <w:spacing w:after="160" w:line="360" w:lineRule="auto"/>
            </w:pPr>
          </w:p>
        </w:tc>
        <w:tc>
          <w:tcPr>
            <w:tcW w:w="518" w:type="dxa"/>
          </w:tcPr>
          <w:p w14:paraId="115562DD" w14:textId="77777777" w:rsidR="006E180F" w:rsidRPr="002C273D" w:rsidRDefault="006E180F" w:rsidP="002C273D">
            <w:pPr>
              <w:spacing w:after="160" w:line="360" w:lineRule="auto"/>
            </w:pPr>
          </w:p>
        </w:tc>
        <w:tc>
          <w:tcPr>
            <w:tcW w:w="518" w:type="dxa"/>
          </w:tcPr>
          <w:p w14:paraId="13BE7654" w14:textId="77777777" w:rsidR="006E180F" w:rsidRPr="002C273D" w:rsidRDefault="006E180F" w:rsidP="002C273D">
            <w:pPr>
              <w:spacing w:after="160" w:line="360" w:lineRule="auto"/>
            </w:pPr>
          </w:p>
        </w:tc>
        <w:tc>
          <w:tcPr>
            <w:tcW w:w="594" w:type="dxa"/>
          </w:tcPr>
          <w:p w14:paraId="0CCE3748" w14:textId="77777777" w:rsidR="006E180F" w:rsidRPr="002C273D" w:rsidRDefault="006E180F" w:rsidP="002C273D">
            <w:pPr>
              <w:spacing w:after="160" w:line="360" w:lineRule="auto"/>
            </w:pPr>
          </w:p>
        </w:tc>
        <w:tc>
          <w:tcPr>
            <w:tcW w:w="673" w:type="dxa"/>
          </w:tcPr>
          <w:p w14:paraId="5E2B7290" w14:textId="77777777" w:rsidR="006E180F" w:rsidRPr="002C273D" w:rsidRDefault="006E180F" w:rsidP="002C273D">
            <w:pPr>
              <w:spacing w:after="160" w:line="360" w:lineRule="auto"/>
            </w:pPr>
          </w:p>
        </w:tc>
      </w:tr>
      <w:tr w:rsidR="006E180F" w:rsidRPr="002C273D" w14:paraId="7957B296" w14:textId="77777777">
        <w:tc>
          <w:tcPr>
            <w:tcW w:w="2161" w:type="dxa"/>
          </w:tcPr>
          <w:p w14:paraId="249C5CED" w14:textId="77777777" w:rsidR="006E180F" w:rsidRPr="002C273D" w:rsidRDefault="00BD394F" w:rsidP="002C273D">
            <w:pPr>
              <w:spacing w:after="160" w:line="360" w:lineRule="auto"/>
            </w:pPr>
            <w:r w:rsidRPr="002C273D">
              <w:lastRenderedPageBreak/>
              <w:t>Data analysis using thematic analysis</w:t>
            </w:r>
          </w:p>
        </w:tc>
        <w:tc>
          <w:tcPr>
            <w:tcW w:w="673" w:type="dxa"/>
          </w:tcPr>
          <w:p w14:paraId="1DA5C658" w14:textId="77777777" w:rsidR="006E180F" w:rsidRPr="002C273D" w:rsidRDefault="006E180F" w:rsidP="002C273D">
            <w:pPr>
              <w:spacing w:after="160" w:line="360" w:lineRule="auto"/>
            </w:pPr>
          </w:p>
        </w:tc>
        <w:tc>
          <w:tcPr>
            <w:tcW w:w="598" w:type="dxa"/>
          </w:tcPr>
          <w:p w14:paraId="7BB6D410" w14:textId="77777777" w:rsidR="006E180F" w:rsidRPr="002C273D" w:rsidRDefault="006E180F" w:rsidP="002C273D">
            <w:pPr>
              <w:spacing w:after="160" w:line="360" w:lineRule="auto"/>
            </w:pPr>
          </w:p>
        </w:tc>
        <w:tc>
          <w:tcPr>
            <w:tcW w:w="518" w:type="dxa"/>
          </w:tcPr>
          <w:p w14:paraId="2FF26F90" w14:textId="77777777" w:rsidR="006E180F" w:rsidRPr="002C273D" w:rsidRDefault="006E180F" w:rsidP="002C273D">
            <w:pPr>
              <w:spacing w:after="160" w:line="360" w:lineRule="auto"/>
            </w:pPr>
          </w:p>
        </w:tc>
        <w:tc>
          <w:tcPr>
            <w:tcW w:w="518" w:type="dxa"/>
          </w:tcPr>
          <w:p w14:paraId="02AEA3A2" w14:textId="77777777" w:rsidR="006E180F" w:rsidRPr="002C273D" w:rsidRDefault="006E180F" w:rsidP="002C273D">
            <w:pPr>
              <w:spacing w:after="160" w:line="360" w:lineRule="auto"/>
            </w:pPr>
          </w:p>
        </w:tc>
        <w:tc>
          <w:tcPr>
            <w:tcW w:w="518" w:type="dxa"/>
          </w:tcPr>
          <w:p w14:paraId="00C839CC" w14:textId="77777777" w:rsidR="006E180F" w:rsidRPr="002C273D" w:rsidRDefault="006E180F" w:rsidP="002C273D">
            <w:pPr>
              <w:spacing w:after="160" w:line="360" w:lineRule="auto"/>
            </w:pPr>
          </w:p>
        </w:tc>
        <w:tc>
          <w:tcPr>
            <w:tcW w:w="518" w:type="dxa"/>
          </w:tcPr>
          <w:p w14:paraId="1C5E0694" w14:textId="77777777" w:rsidR="006E180F" w:rsidRPr="002C273D" w:rsidRDefault="006E180F" w:rsidP="002C273D">
            <w:pPr>
              <w:spacing w:after="160" w:line="360" w:lineRule="auto"/>
            </w:pPr>
          </w:p>
        </w:tc>
        <w:tc>
          <w:tcPr>
            <w:tcW w:w="518" w:type="dxa"/>
          </w:tcPr>
          <w:p w14:paraId="5E2F2078" w14:textId="77777777" w:rsidR="006E180F" w:rsidRPr="002C273D" w:rsidRDefault="006E180F" w:rsidP="002C273D">
            <w:pPr>
              <w:spacing w:after="160" w:line="360" w:lineRule="auto"/>
            </w:pPr>
          </w:p>
        </w:tc>
        <w:tc>
          <w:tcPr>
            <w:tcW w:w="518" w:type="dxa"/>
          </w:tcPr>
          <w:p w14:paraId="50FD77F1" w14:textId="77777777" w:rsidR="006E180F" w:rsidRPr="002C273D" w:rsidRDefault="006E180F" w:rsidP="002C273D">
            <w:pPr>
              <w:spacing w:after="160" w:line="360" w:lineRule="auto"/>
            </w:pPr>
          </w:p>
        </w:tc>
        <w:tc>
          <w:tcPr>
            <w:tcW w:w="518" w:type="dxa"/>
          </w:tcPr>
          <w:p w14:paraId="26EF40B4" w14:textId="77777777" w:rsidR="006E180F" w:rsidRPr="002C273D" w:rsidRDefault="006E180F" w:rsidP="002C273D">
            <w:pPr>
              <w:spacing w:after="160" w:line="360" w:lineRule="auto"/>
            </w:pPr>
          </w:p>
        </w:tc>
        <w:tc>
          <w:tcPr>
            <w:tcW w:w="518" w:type="dxa"/>
            <w:shd w:val="clear" w:color="auto" w:fill="FFF2CC"/>
          </w:tcPr>
          <w:p w14:paraId="4391FF4D" w14:textId="77777777" w:rsidR="006E180F" w:rsidRPr="002C273D" w:rsidRDefault="006E180F" w:rsidP="002C273D">
            <w:pPr>
              <w:spacing w:after="160" w:line="360" w:lineRule="auto"/>
            </w:pPr>
          </w:p>
        </w:tc>
        <w:tc>
          <w:tcPr>
            <w:tcW w:w="518" w:type="dxa"/>
            <w:shd w:val="clear" w:color="auto" w:fill="FFF2CC"/>
          </w:tcPr>
          <w:p w14:paraId="52FBF281" w14:textId="77777777" w:rsidR="006E180F" w:rsidRPr="002C273D" w:rsidRDefault="006E180F" w:rsidP="002C273D">
            <w:pPr>
              <w:spacing w:after="160" w:line="360" w:lineRule="auto"/>
            </w:pPr>
          </w:p>
        </w:tc>
        <w:tc>
          <w:tcPr>
            <w:tcW w:w="518" w:type="dxa"/>
          </w:tcPr>
          <w:p w14:paraId="26932E49" w14:textId="77777777" w:rsidR="006E180F" w:rsidRPr="002C273D" w:rsidRDefault="006E180F" w:rsidP="002C273D">
            <w:pPr>
              <w:spacing w:after="160" w:line="360" w:lineRule="auto"/>
            </w:pPr>
          </w:p>
        </w:tc>
        <w:tc>
          <w:tcPr>
            <w:tcW w:w="518" w:type="dxa"/>
          </w:tcPr>
          <w:p w14:paraId="77635DD0" w14:textId="77777777" w:rsidR="006E180F" w:rsidRPr="002C273D" w:rsidRDefault="006E180F" w:rsidP="002C273D">
            <w:pPr>
              <w:spacing w:after="160" w:line="360" w:lineRule="auto"/>
            </w:pPr>
          </w:p>
        </w:tc>
        <w:tc>
          <w:tcPr>
            <w:tcW w:w="518" w:type="dxa"/>
          </w:tcPr>
          <w:p w14:paraId="3A12F6B7" w14:textId="77777777" w:rsidR="006E180F" w:rsidRPr="002C273D" w:rsidRDefault="006E180F" w:rsidP="002C273D">
            <w:pPr>
              <w:spacing w:after="160" w:line="360" w:lineRule="auto"/>
            </w:pPr>
          </w:p>
        </w:tc>
        <w:tc>
          <w:tcPr>
            <w:tcW w:w="594" w:type="dxa"/>
          </w:tcPr>
          <w:p w14:paraId="048F9197" w14:textId="77777777" w:rsidR="006E180F" w:rsidRPr="002C273D" w:rsidRDefault="006E180F" w:rsidP="002C273D">
            <w:pPr>
              <w:spacing w:after="160" w:line="360" w:lineRule="auto"/>
            </w:pPr>
          </w:p>
        </w:tc>
        <w:tc>
          <w:tcPr>
            <w:tcW w:w="673" w:type="dxa"/>
          </w:tcPr>
          <w:p w14:paraId="12D10FCC" w14:textId="77777777" w:rsidR="006E180F" w:rsidRPr="002C273D" w:rsidRDefault="006E180F" w:rsidP="002C273D">
            <w:pPr>
              <w:spacing w:after="160" w:line="360" w:lineRule="auto"/>
            </w:pPr>
          </w:p>
        </w:tc>
      </w:tr>
      <w:tr w:rsidR="006E180F" w:rsidRPr="002C273D" w14:paraId="3E36D22A" w14:textId="77777777">
        <w:tc>
          <w:tcPr>
            <w:tcW w:w="2161" w:type="dxa"/>
          </w:tcPr>
          <w:p w14:paraId="346B2E83" w14:textId="77777777" w:rsidR="006E180F" w:rsidRPr="002C273D" w:rsidRDefault="00BD394F" w:rsidP="002C273D">
            <w:pPr>
              <w:spacing w:after="160" w:line="360" w:lineRule="auto"/>
            </w:pPr>
            <w:r w:rsidRPr="002C273D">
              <w:t>Findings and discussion chapter</w:t>
            </w:r>
          </w:p>
        </w:tc>
        <w:tc>
          <w:tcPr>
            <w:tcW w:w="673" w:type="dxa"/>
          </w:tcPr>
          <w:p w14:paraId="0EE4218C" w14:textId="77777777" w:rsidR="006E180F" w:rsidRPr="002C273D" w:rsidRDefault="006E180F" w:rsidP="002C273D">
            <w:pPr>
              <w:spacing w:after="160" w:line="360" w:lineRule="auto"/>
            </w:pPr>
          </w:p>
        </w:tc>
        <w:tc>
          <w:tcPr>
            <w:tcW w:w="598" w:type="dxa"/>
          </w:tcPr>
          <w:p w14:paraId="60E7B60C" w14:textId="77777777" w:rsidR="006E180F" w:rsidRPr="002C273D" w:rsidRDefault="006E180F" w:rsidP="002C273D">
            <w:pPr>
              <w:spacing w:after="160" w:line="360" w:lineRule="auto"/>
            </w:pPr>
          </w:p>
        </w:tc>
        <w:tc>
          <w:tcPr>
            <w:tcW w:w="518" w:type="dxa"/>
          </w:tcPr>
          <w:p w14:paraId="343FE16C" w14:textId="77777777" w:rsidR="006E180F" w:rsidRPr="002C273D" w:rsidRDefault="006E180F" w:rsidP="002C273D">
            <w:pPr>
              <w:spacing w:after="160" w:line="360" w:lineRule="auto"/>
            </w:pPr>
          </w:p>
        </w:tc>
        <w:tc>
          <w:tcPr>
            <w:tcW w:w="518" w:type="dxa"/>
          </w:tcPr>
          <w:p w14:paraId="11B7B7C4" w14:textId="77777777" w:rsidR="006E180F" w:rsidRPr="002C273D" w:rsidRDefault="006E180F" w:rsidP="002C273D">
            <w:pPr>
              <w:spacing w:after="160" w:line="360" w:lineRule="auto"/>
            </w:pPr>
          </w:p>
        </w:tc>
        <w:tc>
          <w:tcPr>
            <w:tcW w:w="518" w:type="dxa"/>
          </w:tcPr>
          <w:p w14:paraId="50119146" w14:textId="77777777" w:rsidR="006E180F" w:rsidRPr="002C273D" w:rsidRDefault="006E180F" w:rsidP="002C273D">
            <w:pPr>
              <w:spacing w:after="160" w:line="360" w:lineRule="auto"/>
            </w:pPr>
          </w:p>
        </w:tc>
        <w:tc>
          <w:tcPr>
            <w:tcW w:w="518" w:type="dxa"/>
          </w:tcPr>
          <w:p w14:paraId="4CFF17AD" w14:textId="77777777" w:rsidR="006E180F" w:rsidRPr="002C273D" w:rsidRDefault="006E180F" w:rsidP="002C273D">
            <w:pPr>
              <w:spacing w:after="160" w:line="360" w:lineRule="auto"/>
            </w:pPr>
          </w:p>
        </w:tc>
        <w:tc>
          <w:tcPr>
            <w:tcW w:w="518" w:type="dxa"/>
          </w:tcPr>
          <w:p w14:paraId="713C1B3D" w14:textId="77777777" w:rsidR="006E180F" w:rsidRPr="002C273D" w:rsidRDefault="006E180F" w:rsidP="002C273D">
            <w:pPr>
              <w:spacing w:after="160" w:line="360" w:lineRule="auto"/>
            </w:pPr>
          </w:p>
        </w:tc>
        <w:tc>
          <w:tcPr>
            <w:tcW w:w="518" w:type="dxa"/>
          </w:tcPr>
          <w:p w14:paraId="29EDF9BC" w14:textId="77777777" w:rsidR="006E180F" w:rsidRPr="002C273D" w:rsidRDefault="006E180F" w:rsidP="002C273D">
            <w:pPr>
              <w:spacing w:after="160" w:line="360" w:lineRule="auto"/>
            </w:pPr>
          </w:p>
        </w:tc>
        <w:tc>
          <w:tcPr>
            <w:tcW w:w="518" w:type="dxa"/>
          </w:tcPr>
          <w:p w14:paraId="29925D77" w14:textId="77777777" w:rsidR="006E180F" w:rsidRPr="002C273D" w:rsidRDefault="006E180F" w:rsidP="002C273D">
            <w:pPr>
              <w:spacing w:after="160" w:line="360" w:lineRule="auto"/>
            </w:pPr>
          </w:p>
        </w:tc>
        <w:tc>
          <w:tcPr>
            <w:tcW w:w="518" w:type="dxa"/>
          </w:tcPr>
          <w:p w14:paraId="6F187299" w14:textId="77777777" w:rsidR="006E180F" w:rsidRPr="002C273D" w:rsidRDefault="006E180F" w:rsidP="002C273D">
            <w:pPr>
              <w:spacing w:after="160" w:line="360" w:lineRule="auto"/>
            </w:pPr>
          </w:p>
        </w:tc>
        <w:tc>
          <w:tcPr>
            <w:tcW w:w="518" w:type="dxa"/>
          </w:tcPr>
          <w:p w14:paraId="17F145A8" w14:textId="77777777" w:rsidR="006E180F" w:rsidRPr="002C273D" w:rsidRDefault="006E180F" w:rsidP="002C273D">
            <w:pPr>
              <w:spacing w:after="160" w:line="360" w:lineRule="auto"/>
            </w:pPr>
          </w:p>
        </w:tc>
        <w:tc>
          <w:tcPr>
            <w:tcW w:w="518" w:type="dxa"/>
            <w:shd w:val="clear" w:color="auto" w:fill="FFE599"/>
          </w:tcPr>
          <w:p w14:paraId="1E09EB11" w14:textId="77777777" w:rsidR="006E180F" w:rsidRPr="002C273D" w:rsidRDefault="006E180F" w:rsidP="002C273D">
            <w:pPr>
              <w:spacing w:after="160" w:line="360" w:lineRule="auto"/>
            </w:pPr>
          </w:p>
        </w:tc>
        <w:tc>
          <w:tcPr>
            <w:tcW w:w="518" w:type="dxa"/>
            <w:shd w:val="clear" w:color="auto" w:fill="FFE599"/>
          </w:tcPr>
          <w:p w14:paraId="7D8BA504" w14:textId="77777777" w:rsidR="006E180F" w:rsidRPr="002C273D" w:rsidRDefault="006E180F" w:rsidP="002C273D">
            <w:pPr>
              <w:spacing w:after="160" w:line="360" w:lineRule="auto"/>
            </w:pPr>
          </w:p>
        </w:tc>
        <w:tc>
          <w:tcPr>
            <w:tcW w:w="518" w:type="dxa"/>
          </w:tcPr>
          <w:p w14:paraId="71469358" w14:textId="77777777" w:rsidR="006E180F" w:rsidRPr="002C273D" w:rsidRDefault="006E180F" w:rsidP="002C273D">
            <w:pPr>
              <w:spacing w:after="160" w:line="360" w:lineRule="auto"/>
            </w:pPr>
          </w:p>
        </w:tc>
        <w:tc>
          <w:tcPr>
            <w:tcW w:w="594" w:type="dxa"/>
          </w:tcPr>
          <w:p w14:paraId="3B8F91C7" w14:textId="77777777" w:rsidR="006E180F" w:rsidRPr="002C273D" w:rsidRDefault="006E180F" w:rsidP="002C273D">
            <w:pPr>
              <w:spacing w:after="160" w:line="360" w:lineRule="auto"/>
            </w:pPr>
          </w:p>
        </w:tc>
        <w:tc>
          <w:tcPr>
            <w:tcW w:w="673" w:type="dxa"/>
          </w:tcPr>
          <w:p w14:paraId="0DD84E0C" w14:textId="77777777" w:rsidR="006E180F" w:rsidRPr="002C273D" w:rsidRDefault="006E180F" w:rsidP="002C273D">
            <w:pPr>
              <w:spacing w:after="160" w:line="360" w:lineRule="auto"/>
            </w:pPr>
          </w:p>
        </w:tc>
      </w:tr>
      <w:tr w:rsidR="006E180F" w:rsidRPr="002C273D" w14:paraId="1004B03D" w14:textId="77777777">
        <w:tc>
          <w:tcPr>
            <w:tcW w:w="2161" w:type="dxa"/>
          </w:tcPr>
          <w:p w14:paraId="58296AC0" w14:textId="77777777" w:rsidR="006E180F" w:rsidRPr="002C273D" w:rsidRDefault="00BD394F" w:rsidP="002C273D">
            <w:pPr>
              <w:spacing w:after="160" w:line="360" w:lineRule="auto"/>
            </w:pPr>
            <w:r w:rsidRPr="002C273D">
              <w:t>Final editing and proofreading</w:t>
            </w:r>
          </w:p>
        </w:tc>
        <w:tc>
          <w:tcPr>
            <w:tcW w:w="673" w:type="dxa"/>
          </w:tcPr>
          <w:p w14:paraId="47F12B41" w14:textId="77777777" w:rsidR="006E180F" w:rsidRPr="002C273D" w:rsidRDefault="006E180F" w:rsidP="002C273D">
            <w:pPr>
              <w:spacing w:after="160" w:line="360" w:lineRule="auto"/>
            </w:pPr>
          </w:p>
        </w:tc>
        <w:tc>
          <w:tcPr>
            <w:tcW w:w="598" w:type="dxa"/>
          </w:tcPr>
          <w:p w14:paraId="0A153ED9" w14:textId="77777777" w:rsidR="006E180F" w:rsidRPr="002C273D" w:rsidRDefault="006E180F" w:rsidP="002C273D">
            <w:pPr>
              <w:spacing w:after="160" w:line="360" w:lineRule="auto"/>
            </w:pPr>
          </w:p>
        </w:tc>
        <w:tc>
          <w:tcPr>
            <w:tcW w:w="518" w:type="dxa"/>
          </w:tcPr>
          <w:p w14:paraId="6C18C353" w14:textId="77777777" w:rsidR="006E180F" w:rsidRPr="002C273D" w:rsidRDefault="006E180F" w:rsidP="002C273D">
            <w:pPr>
              <w:spacing w:after="160" w:line="360" w:lineRule="auto"/>
            </w:pPr>
          </w:p>
        </w:tc>
        <w:tc>
          <w:tcPr>
            <w:tcW w:w="518" w:type="dxa"/>
          </w:tcPr>
          <w:p w14:paraId="0D0A45B6" w14:textId="77777777" w:rsidR="006E180F" w:rsidRPr="002C273D" w:rsidRDefault="006E180F" w:rsidP="002C273D">
            <w:pPr>
              <w:spacing w:after="160" w:line="360" w:lineRule="auto"/>
            </w:pPr>
          </w:p>
        </w:tc>
        <w:tc>
          <w:tcPr>
            <w:tcW w:w="518" w:type="dxa"/>
          </w:tcPr>
          <w:p w14:paraId="5E2102A6" w14:textId="77777777" w:rsidR="006E180F" w:rsidRPr="002C273D" w:rsidRDefault="006E180F" w:rsidP="002C273D">
            <w:pPr>
              <w:spacing w:after="160" w:line="360" w:lineRule="auto"/>
            </w:pPr>
          </w:p>
        </w:tc>
        <w:tc>
          <w:tcPr>
            <w:tcW w:w="518" w:type="dxa"/>
          </w:tcPr>
          <w:p w14:paraId="336F889A" w14:textId="77777777" w:rsidR="006E180F" w:rsidRPr="002C273D" w:rsidRDefault="006E180F" w:rsidP="002C273D">
            <w:pPr>
              <w:spacing w:after="160" w:line="360" w:lineRule="auto"/>
            </w:pPr>
          </w:p>
        </w:tc>
        <w:tc>
          <w:tcPr>
            <w:tcW w:w="518" w:type="dxa"/>
          </w:tcPr>
          <w:p w14:paraId="58D83DCE" w14:textId="77777777" w:rsidR="006E180F" w:rsidRPr="002C273D" w:rsidRDefault="006E180F" w:rsidP="002C273D">
            <w:pPr>
              <w:spacing w:after="160" w:line="360" w:lineRule="auto"/>
            </w:pPr>
          </w:p>
        </w:tc>
        <w:tc>
          <w:tcPr>
            <w:tcW w:w="518" w:type="dxa"/>
          </w:tcPr>
          <w:p w14:paraId="7AC7FB13" w14:textId="77777777" w:rsidR="006E180F" w:rsidRPr="002C273D" w:rsidRDefault="006E180F" w:rsidP="002C273D">
            <w:pPr>
              <w:spacing w:after="160" w:line="360" w:lineRule="auto"/>
            </w:pPr>
          </w:p>
        </w:tc>
        <w:tc>
          <w:tcPr>
            <w:tcW w:w="518" w:type="dxa"/>
          </w:tcPr>
          <w:p w14:paraId="64F7EFAD" w14:textId="77777777" w:rsidR="006E180F" w:rsidRPr="002C273D" w:rsidRDefault="006E180F" w:rsidP="002C273D">
            <w:pPr>
              <w:spacing w:after="160" w:line="360" w:lineRule="auto"/>
            </w:pPr>
          </w:p>
        </w:tc>
        <w:tc>
          <w:tcPr>
            <w:tcW w:w="518" w:type="dxa"/>
          </w:tcPr>
          <w:p w14:paraId="16B2AFB8" w14:textId="77777777" w:rsidR="006E180F" w:rsidRPr="002C273D" w:rsidRDefault="006E180F" w:rsidP="002C273D">
            <w:pPr>
              <w:spacing w:after="160" w:line="360" w:lineRule="auto"/>
            </w:pPr>
          </w:p>
        </w:tc>
        <w:tc>
          <w:tcPr>
            <w:tcW w:w="518" w:type="dxa"/>
          </w:tcPr>
          <w:p w14:paraId="600BE096" w14:textId="77777777" w:rsidR="006E180F" w:rsidRPr="002C273D" w:rsidRDefault="006E180F" w:rsidP="002C273D">
            <w:pPr>
              <w:spacing w:after="160" w:line="360" w:lineRule="auto"/>
            </w:pPr>
          </w:p>
        </w:tc>
        <w:tc>
          <w:tcPr>
            <w:tcW w:w="518" w:type="dxa"/>
          </w:tcPr>
          <w:p w14:paraId="42B3C3EB" w14:textId="77777777" w:rsidR="006E180F" w:rsidRPr="002C273D" w:rsidRDefault="006E180F" w:rsidP="002C273D">
            <w:pPr>
              <w:spacing w:after="160" w:line="360" w:lineRule="auto"/>
            </w:pPr>
          </w:p>
        </w:tc>
        <w:tc>
          <w:tcPr>
            <w:tcW w:w="518" w:type="dxa"/>
          </w:tcPr>
          <w:p w14:paraId="056FD7A8" w14:textId="77777777" w:rsidR="006E180F" w:rsidRPr="002C273D" w:rsidRDefault="006E180F" w:rsidP="002C273D">
            <w:pPr>
              <w:spacing w:after="160" w:line="360" w:lineRule="auto"/>
            </w:pPr>
          </w:p>
        </w:tc>
        <w:tc>
          <w:tcPr>
            <w:tcW w:w="518" w:type="dxa"/>
            <w:shd w:val="clear" w:color="auto" w:fill="FFD965"/>
          </w:tcPr>
          <w:p w14:paraId="2EB0EDDF" w14:textId="77777777" w:rsidR="006E180F" w:rsidRPr="002C273D" w:rsidRDefault="006E180F" w:rsidP="002C273D">
            <w:pPr>
              <w:spacing w:after="160" w:line="360" w:lineRule="auto"/>
            </w:pPr>
          </w:p>
        </w:tc>
        <w:tc>
          <w:tcPr>
            <w:tcW w:w="594" w:type="dxa"/>
            <w:shd w:val="clear" w:color="auto" w:fill="FFD965"/>
          </w:tcPr>
          <w:p w14:paraId="54A2536F" w14:textId="77777777" w:rsidR="006E180F" w:rsidRPr="002C273D" w:rsidRDefault="006E180F" w:rsidP="002C273D">
            <w:pPr>
              <w:spacing w:after="160" w:line="360" w:lineRule="auto"/>
            </w:pPr>
          </w:p>
        </w:tc>
        <w:tc>
          <w:tcPr>
            <w:tcW w:w="673" w:type="dxa"/>
          </w:tcPr>
          <w:p w14:paraId="7267B7D7" w14:textId="77777777" w:rsidR="006E180F" w:rsidRPr="002C273D" w:rsidRDefault="006E180F" w:rsidP="002C273D">
            <w:pPr>
              <w:spacing w:after="160" w:line="360" w:lineRule="auto"/>
            </w:pPr>
          </w:p>
        </w:tc>
      </w:tr>
      <w:tr w:rsidR="006E180F" w:rsidRPr="002C273D" w14:paraId="0697AC24" w14:textId="77777777">
        <w:tc>
          <w:tcPr>
            <w:tcW w:w="2161" w:type="dxa"/>
          </w:tcPr>
          <w:p w14:paraId="1EE9D4D3" w14:textId="77777777" w:rsidR="006E180F" w:rsidRPr="002C273D" w:rsidRDefault="00BD394F" w:rsidP="002C273D">
            <w:pPr>
              <w:spacing w:after="160" w:line="360" w:lineRule="auto"/>
            </w:pPr>
            <w:r w:rsidRPr="002C273D">
              <w:t>Final submission</w:t>
            </w:r>
          </w:p>
        </w:tc>
        <w:tc>
          <w:tcPr>
            <w:tcW w:w="673" w:type="dxa"/>
          </w:tcPr>
          <w:p w14:paraId="0B967321" w14:textId="77777777" w:rsidR="006E180F" w:rsidRPr="002C273D" w:rsidRDefault="006E180F" w:rsidP="002C273D">
            <w:pPr>
              <w:spacing w:after="160" w:line="360" w:lineRule="auto"/>
            </w:pPr>
          </w:p>
        </w:tc>
        <w:tc>
          <w:tcPr>
            <w:tcW w:w="598" w:type="dxa"/>
          </w:tcPr>
          <w:p w14:paraId="25CB6F9D" w14:textId="77777777" w:rsidR="006E180F" w:rsidRPr="002C273D" w:rsidRDefault="006E180F" w:rsidP="002C273D">
            <w:pPr>
              <w:spacing w:after="160" w:line="360" w:lineRule="auto"/>
            </w:pPr>
          </w:p>
        </w:tc>
        <w:tc>
          <w:tcPr>
            <w:tcW w:w="518" w:type="dxa"/>
          </w:tcPr>
          <w:p w14:paraId="08859D79" w14:textId="77777777" w:rsidR="006E180F" w:rsidRPr="002C273D" w:rsidRDefault="006E180F" w:rsidP="002C273D">
            <w:pPr>
              <w:spacing w:after="160" w:line="360" w:lineRule="auto"/>
            </w:pPr>
          </w:p>
        </w:tc>
        <w:tc>
          <w:tcPr>
            <w:tcW w:w="518" w:type="dxa"/>
          </w:tcPr>
          <w:p w14:paraId="08F6F0B8" w14:textId="77777777" w:rsidR="006E180F" w:rsidRPr="002C273D" w:rsidRDefault="006E180F" w:rsidP="002C273D">
            <w:pPr>
              <w:spacing w:after="160" w:line="360" w:lineRule="auto"/>
            </w:pPr>
          </w:p>
        </w:tc>
        <w:tc>
          <w:tcPr>
            <w:tcW w:w="518" w:type="dxa"/>
          </w:tcPr>
          <w:p w14:paraId="047D7A72" w14:textId="77777777" w:rsidR="006E180F" w:rsidRPr="002C273D" w:rsidRDefault="006E180F" w:rsidP="002C273D">
            <w:pPr>
              <w:spacing w:after="160" w:line="360" w:lineRule="auto"/>
            </w:pPr>
          </w:p>
        </w:tc>
        <w:tc>
          <w:tcPr>
            <w:tcW w:w="518" w:type="dxa"/>
          </w:tcPr>
          <w:p w14:paraId="5CCF1259" w14:textId="77777777" w:rsidR="006E180F" w:rsidRPr="002C273D" w:rsidRDefault="006E180F" w:rsidP="002C273D">
            <w:pPr>
              <w:spacing w:after="160" w:line="360" w:lineRule="auto"/>
            </w:pPr>
          </w:p>
        </w:tc>
        <w:tc>
          <w:tcPr>
            <w:tcW w:w="518" w:type="dxa"/>
          </w:tcPr>
          <w:p w14:paraId="0EFFBD3F" w14:textId="77777777" w:rsidR="006E180F" w:rsidRPr="002C273D" w:rsidRDefault="006E180F" w:rsidP="002C273D">
            <w:pPr>
              <w:spacing w:after="160" w:line="360" w:lineRule="auto"/>
            </w:pPr>
          </w:p>
        </w:tc>
        <w:tc>
          <w:tcPr>
            <w:tcW w:w="518" w:type="dxa"/>
          </w:tcPr>
          <w:p w14:paraId="040BD65C" w14:textId="77777777" w:rsidR="006E180F" w:rsidRPr="002C273D" w:rsidRDefault="006E180F" w:rsidP="002C273D">
            <w:pPr>
              <w:spacing w:after="160" w:line="360" w:lineRule="auto"/>
            </w:pPr>
          </w:p>
        </w:tc>
        <w:tc>
          <w:tcPr>
            <w:tcW w:w="518" w:type="dxa"/>
          </w:tcPr>
          <w:p w14:paraId="552B2AF0" w14:textId="77777777" w:rsidR="006E180F" w:rsidRPr="002C273D" w:rsidRDefault="006E180F" w:rsidP="002C273D">
            <w:pPr>
              <w:spacing w:after="160" w:line="360" w:lineRule="auto"/>
            </w:pPr>
          </w:p>
        </w:tc>
        <w:tc>
          <w:tcPr>
            <w:tcW w:w="518" w:type="dxa"/>
          </w:tcPr>
          <w:p w14:paraId="741B16C5" w14:textId="77777777" w:rsidR="006E180F" w:rsidRPr="002C273D" w:rsidRDefault="006E180F" w:rsidP="002C273D">
            <w:pPr>
              <w:spacing w:after="160" w:line="360" w:lineRule="auto"/>
            </w:pPr>
          </w:p>
        </w:tc>
        <w:tc>
          <w:tcPr>
            <w:tcW w:w="518" w:type="dxa"/>
          </w:tcPr>
          <w:p w14:paraId="4E457EBF" w14:textId="77777777" w:rsidR="006E180F" w:rsidRPr="002C273D" w:rsidRDefault="006E180F" w:rsidP="002C273D">
            <w:pPr>
              <w:spacing w:after="160" w:line="360" w:lineRule="auto"/>
            </w:pPr>
          </w:p>
        </w:tc>
        <w:tc>
          <w:tcPr>
            <w:tcW w:w="518" w:type="dxa"/>
          </w:tcPr>
          <w:p w14:paraId="5B1C56E7" w14:textId="77777777" w:rsidR="006E180F" w:rsidRPr="002C273D" w:rsidRDefault="006E180F" w:rsidP="002C273D">
            <w:pPr>
              <w:spacing w:after="160" w:line="360" w:lineRule="auto"/>
            </w:pPr>
          </w:p>
        </w:tc>
        <w:tc>
          <w:tcPr>
            <w:tcW w:w="518" w:type="dxa"/>
          </w:tcPr>
          <w:p w14:paraId="693EBCDF" w14:textId="77777777" w:rsidR="006E180F" w:rsidRPr="002C273D" w:rsidRDefault="006E180F" w:rsidP="002C273D">
            <w:pPr>
              <w:spacing w:after="160" w:line="360" w:lineRule="auto"/>
            </w:pPr>
          </w:p>
        </w:tc>
        <w:tc>
          <w:tcPr>
            <w:tcW w:w="518" w:type="dxa"/>
          </w:tcPr>
          <w:p w14:paraId="26E0B8DD" w14:textId="77777777" w:rsidR="006E180F" w:rsidRPr="002C273D" w:rsidRDefault="006E180F" w:rsidP="002C273D">
            <w:pPr>
              <w:spacing w:after="160" w:line="360" w:lineRule="auto"/>
            </w:pPr>
          </w:p>
        </w:tc>
        <w:tc>
          <w:tcPr>
            <w:tcW w:w="594" w:type="dxa"/>
          </w:tcPr>
          <w:p w14:paraId="1620C7CF" w14:textId="77777777" w:rsidR="006E180F" w:rsidRPr="002C273D" w:rsidRDefault="006E180F" w:rsidP="002C273D">
            <w:pPr>
              <w:spacing w:after="160" w:line="360" w:lineRule="auto"/>
            </w:pPr>
          </w:p>
        </w:tc>
        <w:tc>
          <w:tcPr>
            <w:tcW w:w="673" w:type="dxa"/>
            <w:shd w:val="clear" w:color="auto" w:fill="BF8F00"/>
          </w:tcPr>
          <w:p w14:paraId="029E1BA8" w14:textId="77777777" w:rsidR="006E180F" w:rsidRPr="002C273D" w:rsidRDefault="006E180F" w:rsidP="002C273D">
            <w:pPr>
              <w:spacing w:after="160" w:line="360" w:lineRule="auto"/>
            </w:pPr>
          </w:p>
        </w:tc>
      </w:tr>
    </w:tbl>
    <w:p w14:paraId="03B385B9" w14:textId="77777777" w:rsidR="006E180F" w:rsidRDefault="00BD394F" w:rsidP="002C273D">
      <w:r w:rsidRPr="002C273D">
        <w:br w:type="page"/>
      </w:r>
    </w:p>
    <w:p w14:paraId="191DCDDC" w14:textId="77777777" w:rsidR="006E180F" w:rsidRDefault="00BD394F">
      <w:pPr>
        <w:pStyle w:val="Heading1"/>
      </w:pPr>
      <w:bookmarkStart w:id="22" w:name="_Toc232082413"/>
      <w:r>
        <w:lastRenderedPageBreak/>
        <w:t>References</w:t>
      </w:r>
      <w:bookmarkEnd w:id="22"/>
      <w:r>
        <w:t xml:space="preserve"> </w:t>
      </w:r>
    </w:p>
    <w:p w14:paraId="52C8CE31" w14:textId="77777777" w:rsidR="00E26507" w:rsidRPr="00EF61BC" w:rsidRDefault="00E26507" w:rsidP="00EF61BC">
      <w:pPr>
        <w:jc w:val="left"/>
        <w:rPr>
          <w:color w:val="000000" w:themeColor="text1"/>
        </w:rPr>
      </w:pPr>
      <w:r w:rsidRPr="00EF61BC">
        <w:rPr>
          <w:color w:val="000000" w:themeColor="text1"/>
        </w:rPr>
        <w:t xml:space="preserve">Braun, V., Clarke, V., Hayfield, N., Davey, L. and Jenkinson, E., (2023). </w:t>
      </w:r>
      <w:r w:rsidRPr="00EF61BC">
        <w:rPr>
          <w:i/>
          <w:iCs/>
          <w:color w:val="000000" w:themeColor="text1"/>
        </w:rPr>
        <w:t>Doing reflexive thematic analysis. In Supporting research in counselling and psychotherapy: Qualitative, quantitative, and mixed methods research</w:t>
      </w:r>
      <w:r w:rsidRPr="00EF61BC">
        <w:rPr>
          <w:color w:val="000000" w:themeColor="text1"/>
        </w:rPr>
        <w:t xml:space="preserve"> (pp. 19-38). Cham: Springer International Publishing.</w:t>
      </w:r>
    </w:p>
    <w:p w14:paraId="7C9B0A55" w14:textId="77777777" w:rsidR="00E26507" w:rsidRPr="00EF61BC" w:rsidRDefault="00E26507" w:rsidP="00EF61BC">
      <w:pPr>
        <w:jc w:val="left"/>
        <w:rPr>
          <w:color w:val="000000" w:themeColor="text1"/>
        </w:rPr>
      </w:pPr>
      <w:r w:rsidRPr="00EF61BC">
        <w:rPr>
          <w:color w:val="000000" w:themeColor="text1"/>
          <w:highlight w:val="white"/>
        </w:rPr>
        <w:t xml:space="preserve">Byrne, D., (2022). A worked example of Braun and Clarke’s approach to reflexive thematic analysis. </w:t>
      </w:r>
      <w:r w:rsidRPr="00EF61BC">
        <w:rPr>
          <w:i/>
          <w:iCs/>
          <w:color w:val="000000" w:themeColor="text1"/>
          <w:highlight w:val="white"/>
        </w:rPr>
        <w:t>Quality &amp; quantity</w:t>
      </w:r>
      <w:r w:rsidRPr="00EF61BC">
        <w:rPr>
          <w:color w:val="000000" w:themeColor="text1"/>
          <w:highlight w:val="white"/>
        </w:rPr>
        <w:t xml:space="preserve">, </w:t>
      </w:r>
      <w:r w:rsidRPr="00EF61BC">
        <w:rPr>
          <w:i/>
          <w:iCs/>
          <w:color w:val="000000" w:themeColor="text1"/>
          <w:highlight w:val="white"/>
        </w:rPr>
        <w:t>56</w:t>
      </w:r>
      <w:r w:rsidRPr="00EF61BC">
        <w:rPr>
          <w:color w:val="000000" w:themeColor="text1"/>
          <w:highlight w:val="white"/>
        </w:rPr>
        <w:t>(3), pp.1391-1412.</w:t>
      </w:r>
      <w:r w:rsidRPr="00EF61BC">
        <w:rPr>
          <w:color w:val="000000" w:themeColor="text1"/>
        </w:rPr>
        <w:t xml:space="preserve"> </w:t>
      </w:r>
    </w:p>
    <w:p w14:paraId="62E86B98" w14:textId="77777777" w:rsidR="00E26507" w:rsidRPr="00EF61BC" w:rsidRDefault="00E26507" w:rsidP="00EF61BC">
      <w:pPr>
        <w:jc w:val="left"/>
        <w:rPr>
          <w:color w:val="000000" w:themeColor="text1"/>
        </w:rPr>
      </w:pPr>
      <w:r w:rsidRPr="00EF61BC">
        <w:rPr>
          <w:color w:val="000000" w:themeColor="text1"/>
          <w:highlight w:val="white"/>
        </w:rPr>
        <w:t xml:space="preserve">Caraveo Gomez Llanos, A.F., Vijaya, A. and Wicaksono, H., (2024). Rating ESG key performance indicators in the airline industry. </w:t>
      </w:r>
      <w:r w:rsidRPr="00EF61BC">
        <w:rPr>
          <w:i/>
          <w:iCs/>
          <w:color w:val="000000" w:themeColor="text1"/>
          <w:highlight w:val="white"/>
        </w:rPr>
        <w:t>Environment, development and sustainability</w:t>
      </w:r>
      <w:r w:rsidRPr="00EF61BC">
        <w:rPr>
          <w:color w:val="000000" w:themeColor="text1"/>
          <w:highlight w:val="white"/>
        </w:rPr>
        <w:t xml:space="preserve">, </w:t>
      </w:r>
      <w:r w:rsidRPr="00EF61BC">
        <w:rPr>
          <w:i/>
          <w:iCs/>
          <w:color w:val="000000" w:themeColor="text1"/>
          <w:highlight w:val="white"/>
        </w:rPr>
        <w:t>26</w:t>
      </w:r>
      <w:r w:rsidRPr="00EF61BC">
        <w:rPr>
          <w:color w:val="000000" w:themeColor="text1"/>
          <w:highlight w:val="white"/>
        </w:rPr>
        <w:t>(11), pp.27629-27653.</w:t>
      </w:r>
      <w:r w:rsidRPr="00EF61BC">
        <w:rPr>
          <w:color w:val="000000" w:themeColor="text1"/>
        </w:rPr>
        <w:t xml:space="preserve"> </w:t>
      </w:r>
    </w:p>
    <w:p w14:paraId="097484DB" w14:textId="77777777" w:rsidR="00E26507" w:rsidRDefault="00E26507" w:rsidP="00EF61BC">
      <w:pPr>
        <w:jc w:val="left"/>
      </w:pPr>
      <w:r>
        <w:t xml:space="preserve">Chandra, A. (2023) </w:t>
      </w:r>
      <w:r>
        <w:rPr>
          <w:i/>
          <w:iCs/>
        </w:rPr>
        <w:t>IndiGo eyes leadership position in sustainable aviation</w:t>
      </w:r>
      <w:r>
        <w:t xml:space="preserve">. Available at: </w:t>
      </w:r>
      <w:hyperlink r:id="rId9">
        <w:r>
          <w:rPr>
            <w:color w:val="0563C1"/>
            <w:u w:val="single"/>
          </w:rPr>
          <w:t>https://www.mobilityoutlook.com/features/indigo-eyes-leadership-position-in-sustainable-aviation</w:t>
        </w:r>
      </w:hyperlink>
      <w:r>
        <w:t xml:space="preserve"> (Accessed: 25 May 2026).</w:t>
      </w:r>
    </w:p>
    <w:p w14:paraId="561988D8" w14:textId="77777777" w:rsidR="00E26507" w:rsidRPr="00EF61BC" w:rsidRDefault="00E26507" w:rsidP="00EF61BC">
      <w:pPr>
        <w:jc w:val="left"/>
        <w:rPr>
          <w:color w:val="000000" w:themeColor="text1"/>
        </w:rPr>
      </w:pPr>
      <w:r w:rsidRPr="00EF61BC">
        <w:rPr>
          <w:color w:val="000000" w:themeColor="text1"/>
          <w:highlight w:val="white"/>
        </w:rPr>
        <w:t xml:space="preserve">Cheong, H.I., Lyons, A., Houghton, R. and Majumdar, A., (2023). Secondary qualitative research methodology using online data within the context of social sciences. </w:t>
      </w:r>
      <w:r w:rsidRPr="00EF61BC">
        <w:rPr>
          <w:i/>
          <w:iCs/>
          <w:color w:val="000000" w:themeColor="text1"/>
          <w:highlight w:val="white"/>
        </w:rPr>
        <w:t>International Journal of Qualitative Methods</w:t>
      </w:r>
      <w:r w:rsidRPr="00EF61BC">
        <w:rPr>
          <w:color w:val="000000" w:themeColor="text1"/>
          <w:highlight w:val="white"/>
        </w:rPr>
        <w:t xml:space="preserve">, </w:t>
      </w:r>
      <w:r w:rsidRPr="00EF61BC">
        <w:rPr>
          <w:i/>
          <w:iCs/>
          <w:color w:val="000000" w:themeColor="text1"/>
          <w:highlight w:val="white"/>
        </w:rPr>
        <w:t>22</w:t>
      </w:r>
      <w:r w:rsidRPr="00EF61BC">
        <w:rPr>
          <w:color w:val="000000" w:themeColor="text1"/>
          <w:highlight w:val="white"/>
        </w:rPr>
        <w:t>, p.16094069231180160.</w:t>
      </w:r>
      <w:r w:rsidRPr="00EF61BC">
        <w:rPr>
          <w:color w:val="000000" w:themeColor="text1"/>
        </w:rPr>
        <w:t xml:space="preserve"> </w:t>
      </w:r>
    </w:p>
    <w:p w14:paraId="2CA3A4A8" w14:textId="77777777" w:rsidR="00E26507" w:rsidRDefault="00E26507" w:rsidP="00EF61BC">
      <w:pPr>
        <w:jc w:val="left"/>
        <w:rPr>
          <w:color w:val="222222"/>
        </w:rPr>
      </w:pPr>
      <w:r>
        <w:rPr>
          <w:color w:val="222222"/>
          <w:highlight w:val="white"/>
        </w:rPr>
        <w:t>Cheong, H.I., Lyons, A., Houghton, R. and Majumdar, A., (2023). Secondary qualitative research methodology using online data within the context of social sciences. </w:t>
      </w:r>
      <w:r>
        <w:rPr>
          <w:i/>
          <w:iCs/>
          <w:color w:val="222222"/>
          <w:highlight w:val="white"/>
        </w:rPr>
        <w:t>International Journal of Qualitative Methods</w:t>
      </w:r>
      <w:r>
        <w:rPr>
          <w:color w:val="222222"/>
          <w:highlight w:val="white"/>
        </w:rPr>
        <w:t>, </w:t>
      </w:r>
      <w:r>
        <w:rPr>
          <w:i/>
          <w:iCs/>
          <w:color w:val="222222"/>
          <w:highlight w:val="white"/>
        </w:rPr>
        <w:t>22</w:t>
      </w:r>
      <w:r>
        <w:rPr>
          <w:color w:val="222222"/>
          <w:highlight w:val="white"/>
        </w:rPr>
        <w:t xml:space="preserve">, p.16094069231180160. </w:t>
      </w:r>
    </w:p>
    <w:p w14:paraId="1CF080DF" w14:textId="77777777" w:rsidR="00E26507" w:rsidRDefault="00E26507" w:rsidP="00EF61BC">
      <w:pPr>
        <w:jc w:val="left"/>
      </w:pPr>
      <w:r>
        <w:t xml:space="preserve">Conesa, J.A. and Mortes, J. (2025) ‘The contribution of commercial flights to the global emissions of inorganic and organic pollutants’, </w:t>
      </w:r>
      <w:r>
        <w:rPr>
          <w:i/>
          <w:iCs/>
        </w:rPr>
        <w:t>Processes</w:t>
      </w:r>
      <w:r>
        <w:t>, 13(4), p. 995.</w:t>
      </w:r>
    </w:p>
    <w:p w14:paraId="518CBB8F" w14:textId="77777777" w:rsidR="00E26507" w:rsidRDefault="00E26507" w:rsidP="00EF61BC">
      <w:pPr>
        <w:jc w:val="left"/>
      </w:pPr>
      <w:r>
        <w:t xml:space="preserve">Dale, G., Moos, J. and Bernal Holmes, A. (2025) ‘Flight from reality: sustainable aviation, Jet Zero, and the technofix’, </w:t>
      </w:r>
      <w:r>
        <w:rPr>
          <w:i/>
          <w:iCs/>
        </w:rPr>
        <w:t>Contemporary Social Science</w:t>
      </w:r>
      <w:r>
        <w:t>, pp. 1–29.</w:t>
      </w:r>
    </w:p>
    <w:p w14:paraId="1F0440E8" w14:textId="77777777" w:rsidR="00E26507" w:rsidRPr="00EF61BC" w:rsidRDefault="00E26507" w:rsidP="00EF61BC">
      <w:pPr>
        <w:jc w:val="left"/>
        <w:rPr>
          <w:color w:val="000000" w:themeColor="text1"/>
        </w:rPr>
      </w:pPr>
      <w:r w:rsidRPr="00EF61BC">
        <w:rPr>
          <w:color w:val="000000" w:themeColor="text1"/>
          <w:highlight w:val="white"/>
        </w:rPr>
        <w:t xml:space="preserve">Del Villar, J.R., Chockdee, A., Duangchankham, N. and Tanthuean, P., (2024). INCLUSIVITY, DIVERSITY, AND JOB SATISFACTION OF EMPLOYEES IN THE AIRLINE INDUSTRY. </w:t>
      </w:r>
      <w:r w:rsidRPr="00EF61BC">
        <w:rPr>
          <w:i/>
          <w:iCs/>
          <w:color w:val="000000" w:themeColor="text1"/>
          <w:highlight w:val="white"/>
        </w:rPr>
        <w:t>Phranakhon Rajabhat Research Journal: Humanities and Social Sciences</w:t>
      </w:r>
      <w:r w:rsidRPr="00EF61BC">
        <w:rPr>
          <w:color w:val="000000" w:themeColor="text1"/>
          <w:highlight w:val="white"/>
        </w:rPr>
        <w:t xml:space="preserve">, </w:t>
      </w:r>
      <w:r w:rsidRPr="00EF61BC">
        <w:rPr>
          <w:i/>
          <w:iCs/>
          <w:color w:val="000000" w:themeColor="text1"/>
          <w:highlight w:val="white"/>
        </w:rPr>
        <w:t>19</w:t>
      </w:r>
      <w:r w:rsidRPr="00EF61BC">
        <w:rPr>
          <w:color w:val="000000" w:themeColor="text1"/>
          <w:highlight w:val="white"/>
        </w:rPr>
        <w:t>(2), pp.213-230.</w:t>
      </w:r>
      <w:r w:rsidRPr="00EF61BC">
        <w:rPr>
          <w:color w:val="000000" w:themeColor="text1"/>
        </w:rPr>
        <w:t xml:space="preserve"> </w:t>
      </w:r>
    </w:p>
    <w:p w14:paraId="013AC39A" w14:textId="77777777" w:rsidR="00E26507" w:rsidRPr="00EF61BC" w:rsidRDefault="00E26507" w:rsidP="00EF61BC">
      <w:pPr>
        <w:jc w:val="left"/>
        <w:rPr>
          <w:color w:val="000000" w:themeColor="text1"/>
        </w:rPr>
      </w:pPr>
      <w:r w:rsidRPr="00EF61BC">
        <w:rPr>
          <w:color w:val="000000" w:themeColor="text1"/>
        </w:rPr>
        <w:t xml:space="preserve">Dmuchowski, P., Dmuchowski, W., Baczewska-Dąbrowska, A.H. and Gworek, B., (2023). Environmental, social, and governance (ESG) model; impacts and </w:t>
      </w:r>
      <w:r w:rsidRPr="00EF61BC">
        <w:rPr>
          <w:color w:val="000000" w:themeColor="text1"/>
        </w:rPr>
        <w:lastRenderedPageBreak/>
        <w:t xml:space="preserve">sustainable investment–Global trends and Poland's perspective. </w:t>
      </w:r>
      <w:r w:rsidRPr="00EF61BC">
        <w:rPr>
          <w:i/>
          <w:iCs/>
          <w:color w:val="000000" w:themeColor="text1"/>
        </w:rPr>
        <w:t>Journal of Environmental Management, 329</w:t>
      </w:r>
      <w:r w:rsidRPr="00EF61BC">
        <w:rPr>
          <w:color w:val="000000" w:themeColor="text1"/>
        </w:rPr>
        <w:t>, p.117023.</w:t>
      </w:r>
    </w:p>
    <w:p w14:paraId="466E8AB7" w14:textId="77777777" w:rsidR="00E26507" w:rsidRPr="00EF61BC" w:rsidRDefault="00E26507" w:rsidP="00EF61BC">
      <w:pPr>
        <w:jc w:val="left"/>
        <w:rPr>
          <w:color w:val="000000" w:themeColor="text1"/>
        </w:rPr>
      </w:pPr>
      <w:r w:rsidRPr="00EF61BC">
        <w:rPr>
          <w:color w:val="000000" w:themeColor="text1"/>
        </w:rPr>
        <w:t xml:space="preserve">Ellram, L.M., Tate, W.L. and Saunders, L.W., (2022). A legitimacy theory perspective on Scope 3 freight transportation emissions. </w:t>
      </w:r>
      <w:r w:rsidRPr="00EF61BC">
        <w:rPr>
          <w:i/>
          <w:iCs/>
          <w:color w:val="000000" w:themeColor="text1"/>
        </w:rPr>
        <w:t>Journal of Business Logistics, 43</w:t>
      </w:r>
      <w:r w:rsidRPr="00EF61BC">
        <w:rPr>
          <w:color w:val="000000" w:themeColor="text1"/>
        </w:rPr>
        <w:t>(4), pp.472-498.</w:t>
      </w:r>
    </w:p>
    <w:p w14:paraId="19CC68EC" w14:textId="77777777" w:rsidR="00E26507" w:rsidRPr="00EF61BC" w:rsidRDefault="00E26507" w:rsidP="00EF61BC">
      <w:pPr>
        <w:jc w:val="left"/>
        <w:rPr>
          <w:color w:val="000000" w:themeColor="text1"/>
          <w:highlight w:val="white"/>
        </w:rPr>
      </w:pPr>
      <w:r w:rsidRPr="00EF61BC">
        <w:rPr>
          <w:color w:val="000000" w:themeColor="text1"/>
          <w:highlight w:val="white"/>
        </w:rPr>
        <w:t xml:space="preserve">Furidha, B.W., (2023). Comprehension of the descriptive qualitative research method: A critical assessment of the literature. </w:t>
      </w:r>
      <w:r w:rsidRPr="00EF61BC">
        <w:rPr>
          <w:i/>
          <w:iCs/>
          <w:color w:val="000000" w:themeColor="text1"/>
          <w:highlight w:val="white"/>
        </w:rPr>
        <w:t>Acitya Wisesa: Journal Of Multidisciplinary Research</w:t>
      </w:r>
      <w:r w:rsidRPr="00EF61BC">
        <w:rPr>
          <w:color w:val="000000" w:themeColor="text1"/>
          <w:highlight w:val="white"/>
        </w:rPr>
        <w:t>, pp.1-8.</w:t>
      </w:r>
    </w:p>
    <w:p w14:paraId="51E1EDE4" w14:textId="77777777" w:rsidR="00E26507" w:rsidRDefault="00E26507" w:rsidP="00EF61BC">
      <w:pPr>
        <w:jc w:val="left"/>
      </w:pPr>
      <w:r>
        <w:t xml:space="preserve">Gamage, A.N.K.K. (2025) ‘Research design, philosophy, and quantitative approaches in scientific research methodology’, </w:t>
      </w:r>
      <w:r>
        <w:rPr>
          <w:i/>
          <w:iCs/>
        </w:rPr>
        <w:t>Sch J Eng Tech</w:t>
      </w:r>
      <w:r>
        <w:t>, 2(1), pp. 91–103.</w:t>
      </w:r>
    </w:p>
    <w:p w14:paraId="63701A98" w14:textId="77777777" w:rsidR="00E26507" w:rsidRDefault="00E26507" w:rsidP="00EF61BC">
      <w:pPr>
        <w:jc w:val="left"/>
      </w:pPr>
      <w:r>
        <w:t xml:space="preserve">GoIndiGo (2025) </w:t>
      </w:r>
      <w:r>
        <w:rPr>
          <w:i/>
          <w:iCs/>
        </w:rPr>
        <w:t>Investor relations</w:t>
      </w:r>
      <w:r>
        <w:t xml:space="preserve">. Available at: </w:t>
      </w:r>
      <w:hyperlink r:id="rId10">
        <w:r>
          <w:rPr>
            <w:color w:val="0563C1"/>
            <w:u w:val="single"/>
          </w:rPr>
          <w:t>https://www.goindigo.in/information/investor-relations.html</w:t>
        </w:r>
      </w:hyperlink>
      <w:r>
        <w:t xml:space="preserve"> (Accessed: 20 May 2026).</w:t>
      </w:r>
    </w:p>
    <w:p w14:paraId="5EB92018" w14:textId="77777777" w:rsidR="00E26507" w:rsidRDefault="00E26507" w:rsidP="00EF61BC">
      <w:pPr>
        <w:jc w:val="left"/>
        <w:rPr>
          <w:color w:val="0000FF"/>
        </w:rPr>
      </w:pPr>
      <w:r w:rsidRPr="00946B30">
        <w:rPr>
          <w:color w:val="000000" w:themeColor="text1"/>
        </w:rPr>
        <w:t xml:space="preserve">GoIndiGo (2026) </w:t>
      </w:r>
      <w:r w:rsidRPr="00946B30">
        <w:rPr>
          <w:i/>
          <w:iCs/>
          <w:color w:val="000000" w:themeColor="text1"/>
        </w:rPr>
        <w:t>Clean the Air</w:t>
      </w:r>
      <w:r w:rsidRPr="00946B30">
        <w:rPr>
          <w:color w:val="000000" w:themeColor="text1"/>
        </w:rPr>
        <w:t xml:space="preserve">. Available at: </w:t>
      </w:r>
      <w:hyperlink r:id="rId11">
        <w:r>
          <w:rPr>
            <w:color w:val="1155CC"/>
            <w:u w:val="single"/>
          </w:rPr>
          <w:t>https://www.goindigo.in/about-us/clean-the-air.html</w:t>
        </w:r>
      </w:hyperlink>
      <w:r>
        <w:rPr>
          <w:color w:val="0000FF"/>
        </w:rPr>
        <w:t xml:space="preserve"> </w:t>
      </w:r>
      <w:r w:rsidRPr="00946B30">
        <w:rPr>
          <w:color w:val="000000" w:themeColor="text1"/>
        </w:rPr>
        <w:t>(Accessed: 30 May 2026).</w:t>
      </w:r>
    </w:p>
    <w:p w14:paraId="7F11219D" w14:textId="77777777" w:rsidR="00E26507" w:rsidRDefault="00E26507" w:rsidP="00EF61BC">
      <w:pPr>
        <w:jc w:val="left"/>
      </w:pPr>
      <w:r>
        <w:t xml:space="preserve">IEA (2025) </w:t>
      </w:r>
      <w:r>
        <w:rPr>
          <w:i/>
          <w:iCs/>
        </w:rPr>
        <w:t>Tracking aviation</w:t>
      </w:r>
      <w:r>
        <w:t xml:space="preserve">. Available at: </w:t>
      </w:r>
      <w:hyperlink r:id="rId12">
        <w:r>
          <w:rPr>
            <w:color w:val="0563C1"/>
            <w:u w:val="single"/>
          </w:rPr>
          <w:t>https://www.iea.org/energy-system/transport/aviation</w:t>
        </w:r>
      </w:hyperlink>
      <w:r>
        <w:t xml:space="preserve"> (Accessed: 21 May 2026).</w:t>
      </w:r>
    </w:p>
    <w:p w14:paraId="4F438FA0" w14:textId="77777777" w:rsidR="00E26507" w:rsidRDefault="00E26507" w:rsidP="00EF61BC">
      <w:pPr>
        <w:jc w:val="left"/>
      </w:pPr>
      <w:r>
        <w:t xml:space="preserve">International Civil Aviation Organization [ICAO] (2025) </w:t>
      </w:r>
      <w:r>
        <w:rPr>
          <w:i/>
          <w:iCs/>
        </w:rPr>
        <w:t>Scientific understanding</w:t>
      </w:r>
      <w:r>
        <w:t xml:space="preserve">. Available at: </w:t>
      </w:r>
      <w:hyperlink r:id="rId13">
        <w:r>
          <w:rPr>
            <w:color w:val="0563C1"/>
            <w:u w:val="single"/>
          </w:rPr>
          <w:t>https://www.icao.int/environmental-protection/scientific-understanding</w:t>
        </w:r>
      </w:hyperlink>
      <w:r>
        <w:t xml:space="preserve"> (Accessed: 25 May 2026).</w:t>
      </w:r>
    </w:p>
    <w:p w14:paraId="6DE9D63F" w14:textId="77777777" w:rsidR="00E26507" w:rsidRPr="00EF61BC" w:rsidRDefault="00E26507" w:rsidP="00EF61BC">
      <w:pPr>
        <w:jc w:val="left"/>
        <w:rPr>
          <w:color w:val="000000" w:themeColor="text1"/>
        </w:rPr>
      </w:pPr>
      <w:r w:rsidRPr="00EF61BC">
        <w:rPr>
          <w:color w:val="000000" w:themeColor="text1"/>
          <w:highlight w:val="white"/>
        </w:rPr>
        <w:t xml:space="preserve">Kumar, S. and Ujire, D.K., (2024). Inductive and deductive approaches to qualitative research. </w:t>
      </w:r>
      <w:r w:rsidRPr="00EF61BC">
        <w:rPr>
          <w:i/>
          <w:iCs/>
          <w:color w:val="000000" w:themeColor="text1"/>
          <w:highlight w:val="white"/>
        </w:rPr>
        <w:t>International Journal of Multidisciplinary Educational Research</w:t>
      </w:r>
      <w:r w:rsidRPr="00EF61BC">
        <w:rPr>
          <w:color w:val="000000" w:themeColor="text1"/>
          <w:highlight w:val="white"/>
        </w:rPr>
        <w:t xml:space="preserve">, </w:t>
      </w:r>
      <w:r w:rsidRPr="00EF61BC">
        <w:rPr>
          <w:i/>
          <w:iCs/>
          <w:color w:val="000000" w:themeColor="text1"/>
          <w:highlight w:val="white"/>
        </w:rPr>
        <w:t>13</w:t>
      </w:r>
      <w:r w:rsidRPr="00EF61BC">
        <w:rPr>
          <w:color w:val="000000" w:themeColor="text1"/>
          <w:highlight w:val="white"/>
        </w:rPr>
        <w:t>(1), pp.58-63.</w:t>
      </w:r>
      <w:r w:rsidRPr="00EF61BC">
        <w:rPr>
          <w:color w:val="000000" w:themeColor="text1"/>
        </w:rPr>
        <w:t xml:space="preserve">  </w:t>
      </w:r>
    </w:p>
    <w:p w14:paraId="3ECD2905" w14:textId="77777777" w:rsidR="00E26507" w:rsidRPr="00EF61BC" w:rsidRDefault="00E26507" w:rsidP="00EF61BC">
      <w:pPr>
        <w:jc w:val="left"/>
        <w:rPr>
          <w:color w:val="000000" w:themeColor="text1"/>
        </w:rPr>
      </w:pPr>
      <w:r w:rsidRPr="00EF61BC">
        <w:rPr>
          <w:color w:val="000000" w:themeColor="text1"/>
          <w:highlight w:val="white"/>
        </w:rPr>
        <w:t xml:space="preserve">LinkedIn, (2025). </w:t>
      </w:r>
      <w:r w:rsidRPr="00EF61BC">
        <w:rPr>
          <w:i/>
          <w:iCs/>
          <w:color w:val="000000" w:themeColor="text1"/>
          <w:highlight w:val="white"/>
        </w:rPr>
        <w:t>IndiGo’s Meltdown: Boards’ Failure or Fraud?</w:t>
      </w:r>
      <w:r w:rsidRPr="00EF61BC">
        <w:rPr>
          <w:color w:val="000000" w:themeColor="text1"/>
          <w:highlight w:val="white"/>
        </w:rPr>
        <w:t xml:space="preserve"> </w:t>
      </w:r>
      <w:r w:rsidRPr="00EF61BC">
        <w:rPr>
          <w:color w:val="000000" w:themeColor="text1"/>
        </w:rPr>
        <w:t xml:space="preserve">Available at: </w:t>
      </w:r>
      <w:hyperlink r:id="rId14">
        <w:r>
          <w:rPr>
            <w:color w:val="1155CC"/>
            <w:u w:val="single"/>
          </w:rPr>
          <w:t>https://www.linkedin.com/posts/dr-nikhil-m-zaveri-ph-d-a-c-a-154aa55_indigos-meltdown-boards-failure-or-fraud-activity-7404576317779709953-ebX9/</w:t>
        </w:r>
      </w:hyperlink>
      <w:r>
        <w:rPr>
          <w:color w:val="0000FF"/>
        </w:rPr>
        <w:t xml:space="preserve"> </w:t>
      </w:r>
      <w:r w:rsidRPr="00EF61BC">
        <w:rPr>
          <w:color w:val="000000" w:themeColor="text1"/>
        </w:rPr>
        <w:t>(Accessed: 30 May 2026).</w:t>
      </w:r>
    </w:p>
    <w:p w14:paraId="5FAB81A7" w14:textId="77777777" w:rsidR="00E26507" w:rsidRDefault="00E26507" w:rsidP="00EF61BC">
      <w:pPr>
        <w:jc w:val="left"/>
      </w:pPr>
      <w:r>
        <w:t xml:space="preserve">Malina, R., Abate, M., Schlumberger, C. and Pineda, F.N. (2022) </w:t>
      </w:r>
      <w:r>
        <w:rPr>
          <w:i/>
          <w:iCs/>
        </w:rPr>
        <w:t>The role of sustainable aviation fuels in decarbonizing air transport</w:t>
      </w:r>
      <w:r>
        <w:t>. World Bank.</w:t>
      </w:r>
    </w:p>
    <w:p w14:paraId="5199BF88" w14:textId="77777777" w:rsidR="00E26507" w:rsidRPr="00EF61BC" w:rsidRDefault="00E26507" w:rsidP="00EF61BC">
      <w:pPr>
        <w:jc w:val="left"/>
        <w:rPr>
          <w:color w:val="000000" w:themeColor="text1"/>
        </w:rPr>
      </w:pPr>
      <w:r w:rsidRPr="00EF61BC">
        <w:rPr>
          <w:color w:val="000000" w:themeColor="text1"/>
        </w:rPr>
        <w:lastRenderedPageBreak/>
        <w:t xml:space="preserve">Martín-Domingo, L., Efthymiou, M. and Mújica-Mota, M., (2025). Airline sustainability reporting in Europe: Progress, compliance and challenges. </w:t>
      </w:r>
      <w:r w:rsidRPr="00EF61BC">
        <w:rPr>
          <w:i/>
          <w:iCs/>
          <w:color w:val="000000" w:themeColor="text1"/>
        </w:rPr>
        <w:t>Environmental and Sustainability Indicators,</w:t>
      </w:r>
      <w:r w:rsidRPr="00EF61BC">
        <w:rPr>
          <w:color w:val="000000" w:themeColor="text1"/>
        </w:rPr>
        <w:t xml:space="preserve"> p.101008.</w:t>
      </w:r>
    </w:p>
    <w:p w14:paraId="12559269" w14:textId="77777777" w:rsidR="00E26507" w:rsidRDefault="00E26507" w:rsidP="00EF61BC">
      <w:pPr>
        <w:jc w:val="left"/>
      </w:pPr>
      <w:r>
        <w:t xml:space="preserve">Mertler, C.A., Vannatta, R.A. and LaVenia, K.N. (2025) </w:t>
      </w:r>
      <w:r>
        <w:rPr>
          <w:i/>
          <w:iCs/>
        </w:rPr>
        <w:t>Advanced and multivariate statistical methods: Practical application and interpretation</w:t>
      </w:r>
      <w:r>
        <w:t>. Routledge.</w:t>
      </w:r>
    </w:p>
    <w:p w14:paraId="77DE7CFD" w14:textId="77777777" w:rsidR="00E26507" w:rsidRPr="00EF61BC" w:rsidRDefault="00E26507" w:rsidP="00EF61BC">
      <w:pPr>
        <w:jc w:val="left"/>
        <w:rPr>
          <w:color w:val="000000" w:themeColor="text1"/>
        </w:rPr>
      </w:pPr>
      <w:r w:rsidRPr="00EF61BC">
        <w:rPr>
          <w:color w:val="000000" w:themeColor="text1"/>
        </w:rPr>
        <w:t xml:space="preserve">RATLEY¹, D.S. and NAVLAKHA, D.P., (2026). INDIGO AIR LINE (2005-2024). Management, Entrepreneurship, and Emerging Technologies in a Dynamic Business Era: </w:t>
      </w:r>
      <w:r w:rsidRPr="00EF61BC">
        <w:rPr>
          <w:i/>
          <w:iCs/>
          <w:color w:val="000000" w:themeColor="text1"/>
        </w:rPr>
        <w:t>Strategic Synergy,</w:t>
      </w:r>
      <w:r w:rsidRPr="00EF61BC">
        <w:rPr>
          <w:color w:val="000000" w:themeColor="text1"/>
        </w:rPr>
        <w:t xml:space="preserve"> p.203.</w:t>
      </w:r>
    </w:p>
    <w:p w14:paraId="2D6DF49E" w14:textId="77777777" w:rsidR="00E26507" w:rsidRDefault="00E26507" w:rsidP="00EF61BC">
      <w:pPr>
        <w:jc w:val="left"/>
      </w:pPr>
      <w:r>
        <w:t xml:space="preserve">Rüger, M. and Maertens, S.U. (2022) ‘The content scope of airline sustainability reporting according to the GRI standards—An assessment for Europe’s five largest airline groups’, </w:t>
      </w:r>
      <w:r>
        <w:rPr>
          <w:i/>
          <w:iCs/>
        </w:rPr>
        <w:t>Administrative Sciences</w:t>
      </w:r>
      <w:r>
        <w:t>, 13(1), p. 10.</w:t>
      </w:r>
    </w:p>
    <w:p w14:paraId="6E4E0ADE" w14:textId="77777777" w:rsidR="00E26507" w:rsidRPr="00EF61BC" w:rsidRDefault="00E26507" w:rsidP="00EF61BC">
      <w:pPr>
        <w:jc w:val="left"/>
        <w:rPr>
          <w:color w:val="000000" w:themeColor="text1"/>
        </w:rPr>
      </w:pPr>
      <w:r w:rsidRPr="00EF61BC">
        <w:rPr>
          <w:color w:val="000000" w:themeColor="text1"/>
          <w:highlight w:val="white"/>
        </w:rPr>
        <w:t xml:space="preserve">Shaikh, Z.H., Ray, K.S.S., Rout, B.L. and Mahapatra, D.M., (2025). Beyond Carbon: Multi-Dimensional Sustainability Performance Metrics for India’s Aviation Industry. </w:t>
      </w:r>
      <w:r w:rsidRPr="00EF61BC">
        <w:rPr>
          <w:i/>
          <w:iCs/>
          <w:color w:val="000000" w:themeColor="text1"/>
          <w:highlight w:val="white"/>
        </w:rPr>
        <w:t>Sustainability</w:t>
      </w:r>
      <w:r w:rsidRPr="00EF61BC">
        <w:rPr>
          <w:color w:val="000000" w:themeColor="text1"/>
          <w:highlight w:val="white"/>
        </w:rPr>
        <w:t xml:space="preserve">, </w:t>
      </w:r>
      <w:r w:rsidRPr="00EF61BC">
        <w:rPr>
          <w:i/>
          <w:iCs/>
          <w:color w:val="000000" w:themeColor="text1"/>
          <w:highlight w:val="white"/>
        </w:rPr>
        <w:t>17</w:t>
      </w:r>
      <w:r w:rsidRPr="00EF61BC">
        <w:rPr>
          <w:color w:val="000000" w:themeColor="text1"/>
          <w:highlight w:val="white"/>
        </w:rPr>
        <w:t>(21), p.9632.</w:t>
      </w:r>
      <w:r w:rsidRPr="00EF61BC">
        <w:rPr>
          <w:color w:val="000000" w:themeColor="text1"/>
        </w:rPr>
        <w:t xml:space="preserve"> </w:t>
      </w:r>
    </w:p>
    <w:p w14:paraId="4303CCB3" w14:textId="77777777" w:rsidR="00E26507" w:rsidRPr="00EF61BC" w:rsidRDefault="00E26507" w:rsidP="00EF61BC">
      <w:pPr>
        <w:jc w:val="left"/>
        <w:rPr>
          <w:color w:val="000000" w:themeColor="text1"/>
        </w:rPr>
      </w:pPr>
      <w:r w:rsidRPr="00EF61BC">
        <w:rPr>
          <w:color w:val="000000" w:themeColor="text1"/>
          <w:highlight w:val="white"/>
        </w:rPr>
        <w:t xml:space="preserve">Singh, V.K., Srichandan, S.S., Piryani, R., Kanaujia, A. and Bhattacharya, S., (2023). Google Scholar as a pointer to open full-text sources of research articles: A useful tool for researchers in regions with poor access to scientific literature. </w:t>
      </w:r>
      <w:r w:rsidRPr="00EF61BC">
        <w:rPr>
          <w:i/>
          <w:iCs/>
          <w:color w:val="000000" w:themeColor="text1"/>
          <w:highlight w:val="white"/>
        </w:rPr>
        <w:t>African Journal of Science, Technology, Innovation and Development</w:t>
      </w:r>
      <w:r w:rsidRPr="00EF61BC">
        <w:rPr>
          <w:color w:val="000000" w:themeColor="text1"/>
          <w:highlight w:val="white"/>
        </w:rPr>
        <w:t xml:space="preserve">, </w:t>
      </w:r>
      <w:r w:rsidRPr="00EF61BC">
        <w:rPr>
          <w:i/>
          <w:iCs/>
          <w:color w:val="000000" w:themeColor="text1"/>
          <w:highlight w:val="white"/>
        </w:rPr>
        <w:t>15</w:t>
      </w:r>
      <w:r w:rsidRPr="00EF61BC">
        <w:rPr>
          <w:color w:val="000000" w:themeColor="text1"/>
          <w:highlight w:val="white"/>
        </w:rPr>
        <w:t>(4), pp.450-457.</w:t>
      </w:r>
      <w:r w:rsidRPr="00EF61BC">
        <w:rPr>
          <w:color w:val="000000" w:themeColor="text1"/>
        </w:rPr>
        <w:t xml:space="preserve"> </w:t>
      </w:r>
    </w:p>
    <w:sectPr w:rsidR="00E26507" w:rsidRPr="00EF61BC">
      <w:footerReference w:type="default" r:id="rId1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8ACC0F1" w14:textId="77777777" w:rsidR="007E6683" w:rsidRDefault="007E6683">
      <w:pPr>
        <w:spacing w:after="0" w:line="240" w:lineRule="auto"/>
      </w:pPr>
      <w:r>
        <w:separator/>
      </w:r>
    </w:p>
  </w:endnote>
  <w:endnote w:type="continuationSeparator" w:id="0">
    <w:p w14:paraId="531E97A1" w14:textId="77777777" w:rsidR="007E6683" w:rsidRDefault="007E66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Calibri"/>
    <w:charset w:val="00"/>
    <w:family w:val="auto"/>
    <w:pitch w:val="default"/>
    <w:embedRegular r:id="rId1" w:fontKey="{2546252D-2C6C-4E95-8D0E-13618AA6DD9E}"/>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2" w:fontKey="{19722384-BFF0-4431-A891-308AA3EB29D3}"/>
  </w:font>
  <w:font w:name="Cambria">
    <w:panose1 w:val="02040503050406030204"/>
    <w:charset w:val="00"/>
    <w:family w:val="roman"/>
    <w:pitch w:val="variable"/>
    <w:sig w:usb0="E00006FF" w:usb1="420024FF" w:usb2="02000000" w:usb3="00000000" w:csb0="0000019F" w:csb1="00000000"/>
    <w:embedRegular r:id="rId3" w:fontKey="{E97F1904-159A-4A0B-93A9-640DA125F7A2}"/>
  </w:font>
  <w:font w:name="Cambria Math">
    <w:panose1 w:val="02040503050406030204"/>
    <w:charset w:val="00"/>
    <w:family w:val="roman"/>
    <w:pitch w:val="variable"/>
    <w:sig w:usb0="E00006FF" w:usb1="420024FF" w:usb2="02000000" w:usb3="00000000" w:csb0="0000019F" w:csb1="00000000"/>
    <w:embedRegular r:id="rId4" w:fontKey="{A2E85C54-14D7-48B7-8B7F-A18B2C9E9108}"/>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425941" w14:textId="77777777" w:rsidR="006E180F" w:rsidRDefault="00BD394F">
    <w:pPr>
      <w:pBdr>
        <w:top w:val="nil"/>
        <w:left w:val="nil"/>
        <w:bottom w:val="nil"/>
        <w:right w:val="nil"/>
        <w:between w:val="nil"/>
      </w:pBdr>
      <w:tabs>
        <w:tab w:val="center" w:pos="4513"/>
        <w:tab w:val="right" w:pos="9026"/>
      </w:tabs>
      <w:spacing w:after="0"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2D1D51">
      <w:rPr>
        <w:noProof/>
        <w:color w:val="000000"/>
        <w:sz w:val="20"/>
        <w:szCs w:val="20"/>
      </w:rPr>
      <w:t>3</w:t>
    </w:r>
    <w:r>
      <w:rPr>
        <w:color w:val="000000"/>
        <w:sz w:val="20"/>
        <w:szCs w:val="20"/>
      </w:rPr>
      <w:fldChar w:fldCharType="end"/>
    </w:r>
  </w:p>
  <w:p w14:paraId="5F6708D9" w14:textId="77777777" w:rsidR="006E180F" w:rsidRDefault="006E180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149980" w14:textId="77777777" w:rsidR="007E6683" w:rsidRDefault="007E6683">
      <w:pPr>
        <w:spacing w:after="0" w:line="240" w:lineRule="auto"/>
      </w:pPr>
      <w:r>
        <w:separator/>
      </w:r>
    </w:p>
  </w:footnote>
  <w:footnote w:type="continuationSeparator" w:id="0">
    <w:p w14:paraId="30C0F5D0" w14:textId="77777777" w:rsidR="007E6683" w:rsidRDefault="007E668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F92056"/>
    <w:multiLevelType w:val="multilevel"/>
    <w:tmpl w:val="58260DC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1986718F"/>
    <w:multiLevelType w:val="hybridMultilevel"/>
    <w:tmpl w:val="826E44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4FB87B38"/>
    <w:multiLevelType w:val="multilevel"/>
    <w:tmpl w:val="CA4C7B9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nsid w:val="57657901"/>
    <w:multiLevelType w:val="hybridMultilevel"/>
    <w:tmpl w:val="BD16A2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180F"/>
    <w:rsid w:val="002C273D"/>
    <w:rsid w:val="002D1D51"/>
    <w:rsid w:val="00320921"/>
    <w:rsid w:val="003535FE"/>
    <w:rsid w:val="003772E6"/>
    <w:rsid w:val="003A518F"/>
    <w:rsid w:val="00501FA7"/>
    <w:rsid w:val="005721BE"/>
    <w:rsid w:val="00634647"/>
    <w:rsid w:val="006E180F"/>
    <w:rsid w:val="00732D90"/>
    <w:rsid w:val="007A44F1"/>
    <w:rsid w:val="007E6683"/>
    <w:rsid w:val="0086683B"/>
    <w:rsid w:val="008E6BC2"/>
    <w:rsid w:val="00943F56"/>
    <w:rsid w:val="00946B30"/>
    <w:rsid w:val="009E27F2"/>
    <w:rsid w:val="009F7C39"/>
    <w:rsid w:val="00A14091"/>
    <w:rsid w:val="00AC7A7B"/>
    <w:rsid w:val="00B0394E"/>
    <w:rsid w:val="00BD394F"/>
    <w:rsid w:val="00CD434E"/>
    <w:rsid w:val="00CD4A29"/>
    <w:rsid w:val="00D46ABD"/>
    <w:rsid w:val="00DB39BB"/>
    <w:rsid w:val="00E26507"/>
    <w:rsid w:val="00ED0C84"/>
    <w:rsid w:val="00EF61BC"/>
    <w:rsid w:val="00F13ED1"/>
    <w:rsid w:val="00F24B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57EA7"/>
  <w15:docId w15:val="{D6B7757C-39B0-45EA-8FAA-5D16A687E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4"/>
        <w:szCs w:val="24"/>
        <w:lang w:val="en-IN" w:eastAsia="en-IN"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unhideWhenUsed/>
    <w:qFormat/>
    <w:pPr>
      <w:keepNext/>
      <w:keepLines/>
      <w:spacing w:before="160" w:after="80"/>
      <w:outlineLvl w:val="1"/>
    </w:pPr>
    <w:rPr>
      <w:b/>
      <w:bCs/>
      <w:color w:val="000000"/>
    </w:rPr>
  </w:style>
  <w:style w:type="paragraph" w:styleId="Heading3">
    <w:name w:val="heading 3"/>
    <w:basedOn w:val="Normal"/>
    <w:next w:val="Normal"/>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paragraph" w:styleId="TOC1">
    <w:name w:val="toc 1"/>
    <w:basedOn w:val="Normal"/>
    <w:next w:val="Normal"/>
    <w:autoRedefine/>
    <w:uiPriority w:val="39"/>
    <w:unhideWhenUsed/>
    <w:rsid w:val="002C273D"/>
    <w:pPr>
      <w:spacing w:after="100"/>
    </w:pPr>
  </w:style>
  <w:style w:type="paragraph" w:styleId="TOC2">
    <w:name w:val="toc 2"/>
    <w:basedOn w:val="Normal"/>
    <w:next w:val="Normal"/>
    <w:autoRedefine/>
    <w:uiPriority w:val="39"/>
    <w:unhideWhenUsed/>
    <w:rsid w:val="002C273D"/>
    <w:pPr>
      <w:spacing w:after="100"/>
      <w:ind w:left="240"/>
    </w:pPr>
  </w:style>
  <w:style w:type="character" w:styleId="Hyperlink">
    <w:name w:val="Hyperlink"/>
    <w:basedOn w:val="DefaultParagraphFont"/>
    <w:uiPriority w:val="99"/>
    <w:unhideWhenUsed/>
    <w:rsid w:val="002C273D"/>
    <w:rPr>
      <w:color w:val="0000FF" w:themeColor="hyperlink"/>
      <w:u w:val="single"/>
    </w:rPr>
  </w:style>
  <w:style w:type="paragraph" w:styleId="ListParagraph">
    <w:name w:val="List Paragraph"/>
    <w:basedOn w:val="Normal"/>
    <w:uiPriority w:val="34"/>
    <w:qFormat/>
    <w:rsid w:val="00AC7A7B"/>
    <w:pPr>
      <w:ind w:left="720"/>
      <w:contextualSpacing/>
    </w:pPr>
  </w:style>
  <w:style w:type="paragraph" w:customStyle="1" w:styleId="Normal1">
    <w:name w:val="Normal1"/>
    <w:rsid w:val="00F24B80"/>
    <w:pPr>
      <w:spacing w:after="0" w:line="276" w:lineRule="auto"/>
      <w:jc w:val="left"/>
    </w:pPr>
    <w:rPr>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47084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cao.int/environmental-protection/scientific-understanding?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ea.org/energy-system/transport/aviation?utm_source=chatgp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indigo.in/about-us/clean-the-air.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goindigo.in/information/investor-relations.html?utm_source=chatgpt.com" TargetMode="External"/><Relationship Id="rId4" Type="http://schemas.openxmlformats.org/officeDocument/2006/relationships/settings" Target="settings.xml"/><Relationship Id="rId9" Type="http://schemas.openxmlformats.org/officeDocument/2006/relationships/hyperlink" Target="https://www.mobilityoutlook.com/features/indigo-eyes-leadership-position-in-sustainable-aviation" TargetMode="External"/><Relationship Id="rId14" Type="http://schemas.openxmlformats.org/officeDocument/2006/relationships/hyperlink" Target="https://www.linkedin.com/posts/dr-nikhil-m-zaveri-ph-d-a-c-a-154aa55_indigos-meltdown-boards-failure-or-fraud-activity-7404576317779709953-ebX9/"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bnLGzOZs/A3gxOBd8MK1EwCDYg==">CgMxLjAyDmguOTZsbDhwYW1kOW92Mg5oLjZnOXIwaGJpenJ1NzIOaC5raDJsazZqODduNXMyDmguZWZvOXh5bjQ1aWJ0Mg5oLjViYmFzejRrYnFoazINaC41dmY3eTNoeGdpeTIOaC5sZ2NybWU4a3g2cG0yDmguODNqZzhnbnBsbjdoMg5oLmYyaXE5OHpienZzbzIOaC54dWF0YmJhdmg3dDIyDmgud211OHJiN2N0N3R2Mg5oLm1waG9sbXYzNXRicjIOaC5oMjV6dmd1ZTZzNnAyDmguMnFobGpraW8wNmNyMg5oLjlpazhzdzZyY2JoZTIOaC5mOHJ6aTl6Mnp6cHAyDmguemloM3BkMWxraWNpMg5oLnVhenQxcGRneXFsdDIOaC5xenVpY2dpdW96ejUyDmgubzE0NWphM3NkYjl2Mg5oLmwyMnF3YzNhaWkyZTgAciExZzRFbm1kUENmSXRPbXFYbDhXWmNYOUwwdERwVVFzNG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Pages>
  <Words>3975</Words>
  <Characters>22662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31</cp:revision>
  <dcterms:created xsi:type="dcterms:W3CDTF">2026-06-11T05:21:00Z</dcterms:created>
  <dcterms:modified xsi:type="dcterms:W3CDTF">2026-06-11T10:08:00Z</dcterms:modified>
</cp:coreProperties>
</file>