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C1F2B" w14:textId="2F9F52B2" w:rsidR="00454EB4" w:rsidRDefault="00BB5C67" w:rsidP="005A33A8">
      <w:pPr>
        <w:pStyle w:val="Heading1"/>
        <w:spacing w:line="360" w:lineRule="auto"/>
        <w:jc w:val="both"/>
      </w:pPr>
      <w:bookmarkStart w:id="0" w:name="_Toc162019748"/>
      <w:r>
        <w:t>Professional Practice Portfolio</w:t>
      </w:r>
      <w:bookmarkEnd w:id="0"/>
      <w:r>
        <w:t xml:space="preserve"> </w:t>
      </w:r>
    </w:p>
    <w:sdt>
      <w:sdtPr>
        <w:rPr>
          <w:rFonts w:asciiTheme="minorHAnsi" w:eastAsiaTheme="minorHAnsi" w:hAnsiTheme="minorHAnsi" w:cstheme="minorBidi"/>
          <w:color w:val="auto"/>
          <w:kern w:val="2"/>
          <w:sz w:val="22"/>
          <w:szCs w:val="22"/>
          <w:lang w:val="en-GB"/>
          <w14:ligatures w14:val="standardContextual"/>
        </w:rPr>
        <w:id w:val="1823849373"/>
        <w:docPartObj>
          <w:docPartGallery w:val="Table of Contents"/>
          <w:docPartUnique/>
        </w:docPartObj>
      </w:sdtPr>
      <w:sdtEndPr>
        <w:rPr>
          <w:b/>
          <w:bCs/>
          <w:noProof/>
        </w:rPr>
      </w:sdtEndPr>
      <w:sdtContent>
        <w:p w14:paraId="4C3E2ED3" w14:textId="6739FAE5" w:rsidR="003B7D6F" w:rsidRDefault="003B7D6F">
          <w:pPr>
            <w:pStyle w:val="TOCHeading"/>
          </w:pPr>
          <w:r>
            <w:t>Contents</w:t>
          </w:r>
        </w:p>
        <w:p w14:paraId="6E03B2CC" w14:textId="6C606AD5" w:rsidR="005D611D" w:rsidRDefault="003B7D6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019748" w:history="1">
            <w:r w:rsidR="005D611D" w:rsidRPr="006F77B1">
              <w:rPr>
                <w:rStyle w:val="Hyperlink"/>
                <w:noProof/>
              </w:rPr>
              <w:t>Professional Practice Portfolio</w:t>
            </w:r>
            <w:r w:rsidR="005D611D">
              <w:rPr>
                <w:noProof/>
                <w:webHidden/>
              </w:rPr>
              <w:tab/>
            </w:r>
            <w:r w:rsidR="005D611D">
              <w:rPr>
                <w:noProof/>
                <w:webHidden/>
              </w:rPr>
              <w:fldChar w:fldCharType="begin"/>
            </w:r>
            <w:r w:rsidR="005D611D">
              <w:rPr>
                <w:noProof/>
                <w:webHidden/>
              </w:rPr>
              <w:instrText xml:space="preserve"> PAGEREF _Toc162019748 \h </w:instrText>
            </w:r>
            <w:r w:rsidR="005D611D">
              <w:rPr>
                <w:noProof/>
                <w:webHidden/>
              </w:rPr>
            </w:r>
            <w:r w:rsidR="005D611D">
              <w:rPr>
                <w:noProof/>
                <w:webHidden/>
              </w:rPr>
              <w:fldChar w:fldCharType="separate"/>
            </w:r>
            <w:r w:rsidR="005D611D">
              <w:rPr>
                <w:noProof/>
                <w:webHidden/>
              </w:rPr>
              <w:t>1</w:t>
            </w:r>
            <w:r w:rsidR="005D611D">
              <w:rPr>
                <w:noProof/>
                <w:webHidden/>
              </w:rPr>
              <w:fldChar w:fldCharType="end"/>
            </w:r>
          </w:hyperlink>
        </w:p>
        <w:p w14:paraId="1EEF1C18" w14:textId="48098BF7" w:rsidR="005D611D" w:rsidRDefault="005D611D">
          <w:pPr>
            <w:pStyle w:val="TOC2"/>
            <w:tabs>
              <w:tab w:val="right" w:leader="dot" w:pos="9016"/>
            </w:tabs>
            <w:rPr>
              <w:rFonts w:eastAsiaTheme="minorEastAsia"/>
              <w:noProof/>
              <w:sz w:val="24"/>
              <w:szCs w:val="24"/>
              <w:lang w:eastAsia="en-GB"/>
            </w:rPr>
          </w:pPr>
          <w:hyperlink w:anchor="_Toc162019749" w:history="1">
            <w:r w:rsidRPr="006F77B1">
              <w:rPr>
                <w:rStyle w:val="Hyperlink"/>
                <w:noProof/>
              </w:rPr>
              <w:t>Introduction to the Organisation</w:t>
            </w:r>
            <w:r>
              <w:rPr>
                <w:noProof/>
                <w:webHidden/>
              </w:rPr>
              <w:tab/>
            </w:r>
            <w:r>
              <w:rPr>
                <w:noProof/>
                <w:webHidden/>
              </w:rPr>
              <w:fldChar w:fldCharType="begin"/>
            </w:r>
            <w:r>
              <w:rPr>
                <w:noProof/>
                <w:webHidden/>
              </w:rPr>
              <w:instrText xml:space="preserve"> PAGEREF _Toc162019749 \h </w:instrText>
            </w:r>
            <w:r>
              <w:rPr>
                <w:noProof/>
                <w:webHidden/>
              </w:rPr>
            </w:r>
            <w:r>
              <w:rPr>
                <w:noProof/>
                <w:webHidden/>
              </w:rPr>
              <w:fldChar w:fldCharType="separate"/>
            </w:r>
            <w:r>
              <w:rPr>
                <w:noProof/>
                <w:webHidden/>
              </w:rPr>
              <w:t>3</w:t>
            </w:r>
            <w:r>
              <w:rPr>
                <w:noProof/>
                <w:webHidden/>
              </w:rPr>
              <w:fldChar w:fldCharType="end"/>
            </w:r>
          </w:hyperlink>
        </w:p>
        <w:p w14:paraId="5615926B" w14:textId="41BB3A7E" w:rsidR="005D611D" w:rsidRDefault="005D611D">
          <w:pPr>
            <w:pStyle w:val="TOC2"/>
            <w:tabs>
              <w:tab w:val="right" w:leader="dot" w:pos="9016"/>
            </w:tabs>
            <w:rPr>
              <w:rFonts w:eastAsiaTheme="minorEastAsia"/>
              <w:noProof/>
              <w:sz w:val="24"/>
              <w:szCs w:val="24"/>
              <w:lang w:eastAsia="en-GB"/>
            </w:rPr>
          </w:pPr>
          <w:hyperlink w:anchor="_Toc162019750" w:history="1">
            <w:r w:rsidRPr="006F77B1">
              <w:rPr>
                <w:rStyle w:val="Hyperlink"/>
                <w:noProof/>
              </w:rPr>
              <w:t>Roles and Responsibilities of a Trainee Youth Justice Worker</w:t>
            </w:r>
            <w:r>
              <w:rPr>
                <w:noProof/>
                <w:webHidden/>
              </w:rPr>
              <w:tab/>
            </w:r>
            <w:r>
              <w:rPr>
                <w:noProof/>
                <w:webHidden/>
              </w:rPr>
              <w:fldChar w:fldCharType="begin"/>
            </w:r>
            <w:r>
              <w:rPr>
                <w:noProof/>
                <w:webHidden/>
              </w:rPr>
              <w:instrText xml:space="preserve"> PAGEREF _Toc162019750 \h </w:instrText>
            </w:r>
            <w:r>
              <w:rPr>
                <w:noProof/>
                <w:webHidden/>
              </w:rPr>
            </w:r>
            <w:r>
              <w:rPr>
                <w:noProof/>
                <w:webHidden/>
              </w:rPr>
              <w:fldChar w:fldCharType="separate"/>
            </w:r>
            <w:r>
              <w:rPr>
                <w:noProof/>
                <w:webHidden/>
              </w:rPr>
              <w:t>4</w:t>
            </w:r>
            <w:r>
              <w:rPr>
                <w:noProof/>
                <w:webHidden/>
              </w:rPr>
              <w:fldChar w:fldCharType="end"/>
            </w:r>
          </w:hyperlink>
        </w:p>
        <w:p w14:paraId="149EFA93" w14:textId="0F92EF68" w:rsidR="005D611D" w:rsidRDefault="005D611D">
          <w:pPr>
            <w:pStyle w:val="TOC2"/>
            <w:tabs>
              <w:tab w:val="right" w:leader="dot" w:pos="9016"/>
            </w:tabs>
            <w:rPr>
              <w:rFonts w:eastAsiaTheme="minorEastAsia"/>
              <w:noProof/>
              <w:sz w:val="24"/>
              <w:szCs w:val="24"/>
              <w:lang w:eastAsia="en-GB"/>
            </w:rPr>
          </w:pPr>
          <w:hyperlink w:anchor="_Toc162019751" w:history="1">
            <w:r w:rsidRPr="006F77B1">
              <w:rPr>
                <w:rStyle w:val="Hyperlink"/>
                <w:noProof/>
              </w:rPr>
              <w:t>Leading Upon an Area of Youth Work Practice</w:t>
            </w:r>
            <w:r>
              <w:rPr>
                <w:noProof/>
                <w:webHidden/>
              </w:rPr>
              <w:tab/>
            </w:r>
            <w:r>
              <w:rPr>
                <w:noProof/>
                <w:webHidden/>
              </w:rPr>
              <w:fldChar w:fldCharType="begin"/>
            </w:r>
            <w:r>
              <w:rPr>
                <w:noProof/>
                <w:webHidden/>
              </w:rPr>
              <w:instrText xml:space="preserve"> PAGEREF _Toc162019751 \h </w:instrText>
            </w:r>
            <w:r>
              <w:rPr>
                <w:noProof/>
                <w:webHidden/>
              </w:rPr>
            </w:r>
            <w:r>
              <w:rPr>
                <w:noProof/>
                <w:webHidden/>
              </w:rPr>
              <w:fldChar w:fldCharType="separate"/>
            </w:r>
            <w:r>
              <w:rPr>
                <w:noProof/>
                <w:webHidden/>
              </w:rPr>
              <w:t>5</w:t>
            </w:r>
            <w:r>
              <w:rPr>
                <w:noProof/>
                <w:webHidden/>
              </w:rPr>
              <w:fldChar w:fldCharType="end"/>
            </w:r>
          </w:hyperlink>
        </w:p>
        <w:p w14:paraId="31FF9BDD" w14:textId="28B8F7E5" w:rsidR="005D611D" w:rsidRDefault="005D611D">
          <w:pPr>
            <w:pStyle w:val="TOC2"/>
            <w:tabs>
              <w:tab w:val="right" w:leader="dot" w:pos="9016"/>
            </w:tabs>
            <w:rPr>
              <w:rFonts w:eastAsiaTheme="minorEastAsia"/>
              <w:noProof/>
              <w:sz w:val="24"/>
              <w:szCs w:val="24"/>
              <w:lang w:eastAsia="en-GB"/>
            </w:rPr>
          </w:pPr>
          <w:hyperlink w:anchor="_Toc162019752" w:history="1">
            <w:r w:rsidRPr="006F77B1">
              <w:rPr>
                <w:rStyle w:val="Hyperlink"/>
                <w:noProof/>
              </w:rPr>
              <w:t>Community Profile</w:t>
            </w:r>
            <w:r>
              <w:rPr>
                <w:noProof/>
                <w:webHidden/>
              </w:rPr>
              <w:tab/>
            </w:r>
            <w:r>
              <w:rPr>
                <w:noProof/>
                <w:webHidden/>
              </w:rPr>
              <w:fldChar w:fldCharType="begin"/>
            </w:r>
            <w:r>
              <w:rPr>
                <w:noProof/>
                <w:webHidden/>
              </w:rPr>
              <w:instrText xml:space="preserve"> PAGEREF _Toc162019752 \h </w:instrText>
            </w:r>
            <w:r>
              <w:rPr>
                <w:noProof/>
                <w:webHidden/>
              </w:rPr>
            </w:r>
            <w:r>
              <w:rPr>
                <w:noProof/>
                <w:webHidden/>
              </w:rPr>
              <w:fldChar w:fldCharType="separate"/>
            </w:r>
            <w:r>
              <w:rPr>
                <w:noProof/>
                <w:webHidden/>
              </w:rPr>
              <w:t>7</w:t>
            </w:r>
            <w:r>
              <w:rPr>
                <w:noProof/>
                <w:webHidden/>
              </w:rPr>
              <w:fldChar w:fldCharType="end"/>
            </w:r>
          </w:hyperlink>
        </w:p>
        <w:p w14:paraId="360B4B8C" w14:textId="0C37421D" w:rsidR="005D611D" w:rsidRDefault="005D611D">
          <w:pPr>
            <w:pStyle w:val="TOC3"/>
            <w:tabs>
              <w:tab w:val="right" w:leader="dot" w:pos="9016"/>
            </w:tabs>
            <w:rPr>
              <w:rFonts w:eastAsiaTheme="minorEastAsia"/>
              <w:noProof/>
              <w:sz w:val="24"/>
              <w:szCs w:val="24"/>
              <w:lang w:eastAsia="en-GB"/>
            </w:rPr>
          </w:pPr>
          <w:hyperlink w:anchor="_Toc162019753" w:history="1">
            <w:r w:rsidRPr="006F77B1">
              <w:rPr>
                <w:rStyle w:val="Hyperlink"/>
                <w:noProof/>
              </w:rPr>
              <w:t>What does Pembrokeshire Have for Young People?</w:t>
            </w:r>
            <w:r>
              <w:rPr>
                <w:noProof/>
                <w:webHidden/>
              </w:rPr>
              <w:tab/>
            </w:r>
            <w:r>
              <w:rPr>
                <w:noProof/>
                <w:webHidden/>
              </w:rPr>
              <w:fldChar w:fldCharType="begin"/>
            </w:r>
            <w:r>
              <w:rPr>
                <w:noProof/>
                <w:webHidden/>
              </w:rPr>
              <w:instrText xml:space="preserve"> PAGEREF _Toc162019753 \h </w:instrText>
            </w:r>
            <w:r>
              <w:rPr>
                <w:noProof/>
                <w:webHidden/>
              </w:rPr>
            </w:r>
            <w:r>
              <w:rPr>
                <w:noProof/>
                <w:webHidden/>
              </w:rPr>
              <w:fldChar w:fldCharType="separate"/>
            </w:r>
            <w:r>
              <w:rPr>
                <w:noProof/>
                <w:webHidden/>
              </w:rPr>
              <w:t>9</w:t>
            </w:r>
            <w:r>
              <w:rPr>
                <w:noProof/>
                <w:webHidden/>
              </w:rPr>
              <w:fldChar w:fldCharType="end"/>
            </w:r>
          </w:hyperlink>
        </w:p>
        <w:p w14:paraId="6A5E00AA" w14:textId="71CC7408" w:rsidR="005D611D" w:rsidRDefault="005D611D">
          <w:pPr>
            <w:pStyle w:val="TOC3"/>
            <w:tabs>
              <w:tab w:val="right" w:leader="dot" w:pos="9016"/>
            </w:tabs>
            <w:rPr>
              <w:rFonts w:eastAsiaTheme="minorEastAsia"/>
              <w:noProof/>
              <w:sz w:val="24"/>
              <w:szCs w:val="24"/>
              <w:lang w:eastAsia="en-GB"/>
            </w:rPr>
          </w:pPr>
          <w:hyperlink w:anchor="_Toc162019754" w:history="1">
            <w:r w:rsidRPr="006F77B1">
              <w:rPr>
                <w:rStyle w:val="Hyperlink"/>
                <w:noProof/>
              </w:rPr>
              <w:t>What does Pembrokeshire Not Have for Young People?</w:t>
            </w:r>
            <w:r>
              <w:rPr>
                <w:noProof/>
                <w:webHidden/>
              </w:rPr>
              <w:tab/>
            </w:r>
            <w:r>
              <w:rPr>
                <w:noProof/>
                <w:webHidden/>
              </w:rPr>
              <w:fldChar w:fldCharType="begin"/>
            </w:r>
            <w:r>
              <w:rPr>
                <w:noProof/>
                <w:webHidden/>
              </w:rPr>
              <w:instrText xml:space="preserve"> PAGEREF _Toc162019754 \h </w:instrText>
            </w:r>
            <w:r>
              <w:rPr>
                <w:noProof/>
                <w:webHidden/>
              </w:rPr>
            </w:r>
            <w:r>
              <w:rPr>
                <w:noProof/>
                <w:webHidden/>
              </w:rPr>
              <w:fldChar w:fldCharType="separate"/>
            </w:r>
            <w:r>
              <w:rPr>
                <w:noProof/>
                <w:webHidden/>
              </w:rPr>
              <w:t>10</w:t>
            </w:r>
            <w:r>
              <w:rPr>
                <w:noProof/>
                <w:webHidden/>
              </w:rPr>
              <w:fldChar w:fldCharType="end"/>
            </w:r>
          </w:hyperlink>
        </w:p>
        <w:p w14:paraId="334C6C8D" w14:textId="281FA7A9" w:rsidR="005D611D" w:rsidRDefault="005D611D">
          <w:pPr>
            <w:pStyle w:val="TOC3"/>
            <w:tabs>
              <w:tab w:val="right" w:leader="dot" w:pos="9016"/>
            </w:tabs>
            <w:rPr>
              <w:rFonts w:eastAsiaTheme="minorEastAsia"/>
              <w:noProof/>
              <w:sz w:val="24"/>
              <w:szCs w:val="24"/>
              <w:lang w:eastAsia="en-GB"/>
            </w:rPr>
          </w:pPr>
          <w:hyperlink w:anchor="_Toc162019755" w:history="1">
            <w:r w:rsidRPr="006F77B1">
              <w:rPr>
                <w:rStyle w:val="Hyperlink"/>
                <w:noProof/>
              </w:rPr>
              <w:t>Suggestions From Young People</w:t>
            </w:r>
            <w:r>
              <w:rPr>
                <w:noProof/>
                <w:webHidden/>
              </w:rPr>
              <w:tab/>
            </w:r>
            <w:r>
              <w:rPr>
                <w:noProof/>
                <w:webHidden/>
              </w:rPr>
              <w:fldChar w:fldCharType="begin"/>
            </w:r>
            <w:r>
              <w:rPr>
                <w:noProof/>
                <w:webHidden/>
              </w:rPr>
              <w:instrText xml:space="preserve"> PAGEREF _Toc162019755 \h </w:instrText>
            </w:r>
            <w:r>
              <w:rPr>
                <w:noProof/>
                <w:webHidden/>
              </w:rPr>
            </w:r>
            <w:r>
              <w:rPr>
                <w:noProof/>
                <w:webHidden/>
              </w:rPr>
              <w:fldChar w:fldCharType="separate"/>
            </w:r>
            <w:r>
              <w:rPr>
                <w:noProof/>
                <w:webHidden/>
              </w:rPr>
              <w:t>10</w:t>
            </w:r>
            <w:r>
              <w:rPr>
                <w:noProof/>
                <w:webHidden/>
              </w:rPr>
              <w:fldChar w:fldCharType="end"/>
            </w:r>
          </w:hyperlink>
        </w:p>
        <w:p w14:paraId="15ED1B31" w14:textId="546724A3" w:rsidR="005D611D" w:rsidRDefault="005D611D">
          <w:pPr>
            <w:pStyle w:val="TOC2"/>
            <w:tabs>
              <w:tab w:val="right" w:leader="dot" w:pos="9016"/>
            </w:tabs>
            <w:rPr>
              <w:rFonts w:eastAsiaTheme="minorEastAsia"/>
              <w:noProof/>
              <w:sz w:val="24"/>
              <w:szCs w:val="24"/>
              <w:lang w:eastAsia="en-GB"/>
            </w:rPr>
          </w:pPr>
          <w:hyperlink w:anchor="_Toc162019756" w:history="1">
            <w:r w:rsidRPr="006F77B1">
              <w:rPr>
                <w:rStyle w:val="Hyperlink"/>
                <w:noProof/>
              </w:rPr>
              <w:t>SWOT Analysis</w:t>
            </w:r>
            <w:r>
              <w:rPr>
                <w:noProof/>
                <w:webHidden/>
              </w:rPr>
              <w:tab/>
            </w:r>
            <w:r>
              <w:rPr>
                <w:noProof/>
                <w:webHidden/>
              </w:rPr>
              <w:fldChar w:fldCharType="begin"/>
            </w:r>
            <w:r>
              <w:rPr>
                <w:noProof/>
                <w:webHidden/>
              </w:rPr>
              <w:instrText xml:space="preserve"> PAGEREF _Toc162019756 \h </w:instrText>
            </w:r>
            <w:r>
              <w:rPr>
                <w:noProof/>
                <w:webHidden/>
              </w:rPr>
            </w:r>
            <w:r>
              <w:rPr>
                <w:noProof/>
                <w:webHidden/>
              </w:rPr>
              <w:fldChar w:fldCharType="separate"/>
            </w:r>
            <w:r>
              <w:rPr>
                <w:noProof/>
                <w:webHidden/>
              </w:rPr>
              <w:t>11</w:t>
            </w:r>
            <w:r>
              <w:rPr>
                <w:noProof/>
                <w:webHidden/>
              </w:rPr>
              <w:fldChar w:fldCharType="end"/>
            </w:r>
          </w:hyperlink>
        </w:p>
        <w:p w14:paraId="4438E298" w14:textId="3715A31D" w:rsidR="005D611D" w:rsidRDefault="005D611D">
          <w:pPr>
            <w:pStyle w:val="TOC3"/>
            <w:tabs>
              <w:tab w:val="right" w:leader="dot" w:pos="9016"/>
            </w:tabs>
            <w:rPr>
              <w:rFonts w:eastAsiaTheme="minorEastAsia"/>
              <w:noProof/>
              <w:sz w:val="24"/>
              <w:szCs w:val="24"/>
              <w:lang w:eastAsia="en-GB"/>
            </w:rPr>
          </w:pPr>
          <w:hyperlink w:anchor="_Toc162019757" w:history="1">
            <w:r w:rsidRPr="006F77B1">
              <w:rPr>
                <w:rStyle w:val="Hyperlink"/>
                <w:noProof/>
              </w:rPr>
              <w:t>Resourcing Constraints Impacting Youth Justice Work</w:t>
            </w:r>
            <w:r>
              <w:rPr>
                <w:noProof/>
                <w:webHidden/>
              </w:rPr>
              <w:tab/>
            </w:r>
            <w:r>
              <w:rPr>
                <w:noProof/>
                <w:webHidden/>
              </w:rPr>
              <w:fldChar w:fldCharType="begin"/>
            </w:r>
            <w:r>
              <w:rPr>
                <w:noProof/>
                <w:webHidden/>
              </w:rPr>
              <w:instrText xml:space="preserve"> PAGEREF _Toc162019757 \h </w:instrText>
            </w:r>
            <w:r>
              <w:rPr>
                <w:noProof/>
                <w:webHidden/>
              </w:rPr>
            </w:r>
            <w:r>
              <w:rPr>
                <w:noProof/>
                <w:webHidden/>
              </w:rPr>
              <w:fldChar w:fldCharType="separate"/>
            </w:r>
            <w:r>
              <w:rPr>
                <w:noProof/>
                <w:webHidden/>
              </w:rPr>
              <w:t>11</w:t>
            </w:r>
            <w:r>
              <w:rPr>
                <w:noProof/>
                <w:webHidden/>
              </w:rPr>
              <w:fldChar w:fldCharType="end"/>
            </w:r>
          </w:hyperlink>
        </w:p>
        <w:p w14:paraId="5559B91C" w14:textId="7282FF5E" w:rsidR="005D611D" w:rsidRDefault="005D611D">
          <w:pPr>
            <w:pStyle w:val="TOC3"/>
            <w:tabs>
              <w:tab w:val="right" w:leader="dot" w:pos="9016"/>
            </w:tabs>
            <w:rPr>
              <w:rFonts w:eastAsiaTheme="minorEastAsia"/>
              <w:noProof/>
              <w:sz w:val="24"/>
              <w:szCs w:val="24"/>
              <w:lang w:eastAsia="en-GB"/>
            </w:rPr>
          </w:pPr>
          <w:hyperlink w:anchor="_Toc162019758" w:history="1">
            <w:r w:rsidRPr="006F77B1">
              <w:rPr>
                <w:rStyle w:val="Hyperlink"/>
                <w:noProof/>
              </w:rPr>
              <w:t>Limitations For Students and New Staff</w:t>
            </w:r>
            <w:r>
              <w:rPr>
                <w:noProof/>
                <w:webHidden/>
              </w:rPr>
              <w:tab/>
            </w:r>
            <w:r>
              <w:rPr>
                <w:noProof/>
                <w:webHidden/>
              </w:rPr>
              <w:fldChar w:fldCharType="begin"/>
            </w:r>
            <w:r>
              <w:rPr>
                <w:noProof/>
                <w:webHidden/>
              </w:rPr>
              <w:instrText xml:space="preserve"> PAGEREF _Toc162019758 \h </w:instrText>
            </w:r>
            <w:r>
              <w:rPr>
                <w:noProof/>
                <w:webHidden/>
              </w:rPr>
            </w:r>
            <w:r>
              <w:rPr>
                <w:noProof/>
                <w:webHidden/>
              </w:rPr>
              <w:fldChar w:fldCharType="separate"/>
            </w:r>
            <w:r>
              <w:rPr>
                <w:noProof/>
                <w:webHidden/>
              </w:rPr>
              <w:t>12</w:t>
            </w:r>
            <w:r>
              <w:rPr>
                <w:noProof/>
                <w:webHidden/>
              </w:rPr>
              <w:fldChar w:fldCharType="end"/>
            </w:r>
          </w:hyperlink>
        </w:p>
        <w:p w14:paraId="6E1F437B" w14:textId="78B4601E" w:rsidR="005D611D" w:rsidRDefault="005D611D">
          <w:pPr>
            <w:pStyle w:val="TOC2"/>
            <w:tabs>
              <w:tab w:val="right" w:leader="dot" w:pos="9016"/>
            </w:tabs>
            <w:rPr>
              <w:rFonts w:eastAsiaTheme="minorEastAsia"/>
              <w:noProof/>
              <w:sz w:val="24"/>
              <w:szCs w:val="24"/>
              <w:lang w:eastAsia="en-GB"/>
            </w:rPr>
          </w:pPr>
          <w:hyperlink w:anchor="_Toc162019759" w:history="1">
            <w:r w:rsidRPr="006F77B1">
              <w:rPr>
                <w:rStyle w:val="Hyperlink"/>
                <w:noProof/>
              </w:rPr>
              <w:t xml:space="preserve">Summary of Own Learning and Development </w:t>
            </w:r>
            <w:r>
              <w:rPr>
                <w:noProof/>
                <w:webHidden/>
              </w:rPr>
              <w:tab/>
            </w:r>
            <w:r>
              <w:rPr>
                <w:noProof/>
                <w:webHidden/>
              </w:rPr>
              <w:fldChar w:fldCharType="begin"/>
            </w:r>
            <w:r>
              <w:rPr>
                <w:noProof/>
                <w:webHidden/>
              </w:rPr>
              <w:instrText xml:space="preserve"> PAGEREF _Toc162019759 \h </w:instrText>
            </w:r>
            <w:r>
              <w:rPr>
                <w:noProof/>
                <w:webHidden/>
              </w:rPr>
            </w:r>
            <w:r>
              <w:rPr>
                <w:noProof/>
                <w:webHidden/>
              </w:rPr>
              <w:fldChar w:fldCharType="separate"/>
            </w:r>
            <w:r>
              <w:rPr>
                <w:noProof/>
                <w:webHidden/>
              </w:rPr>
              <w:t>13</w:t>
            </w:r>
            <w:r>
              <w:rPr>
                <w:noProof/>
                <w:webHidden/>
              </w:rPr>
              <w:fldChar w:fldCharType="end"/>
            </w:r>
          </w:hyperlink>
        </w:p>
        <w:p w14:paraId="406CBD7F" w14:textId="44C5A4FE" w:rsidR="005D611D" w:rsidRDefault="005D611D">
          <w:pPr>
            <w:pStyle w:val="TOC3"/>
            <w:tabs>
              <w:tab w:val="right" w:leader="dot" w:pos="9016"/>
            </w:tabs>
            <w:rPr>
              <w:rFonts w:eastAsiaTheme="minorEastAsia"/>
              <w:noProof/>
              <w:sz w:val="24"/>
              <w:szCs w:val="24"/>
              <w:lang w:eastAsia="en-GB"/>
            </w:rPr>
          </w:pPr>
          <w:hyperlink w:anchor="_Toc162019760" w:history="1">
            <w:r w:rsidRPr="006F77B1">
              <w:rPr>
                <w:rStyle w:val="Hyperlink"/>
                <w:noProof/>
              </w:rPr>
              <w:t>Youth Justice Work and the Five Pillars</w:t>
            </w:r>
            <w:r>
              <w:rPr>
                <w:noProof/>
                <w:webHidden/>
              </w:rPr>
              <w:tab/>
            </w:r>
            <w:r>
              <w:rPr>
                <w:noProof/>
                <w:webHidden/>
              </w:rPr>
              <w:fldChar w:fldCharType="begin"/>
            </w:r>
            <w:r>
              <w:rPr>
                <w:noProof/>
                <w:webHidden/>
              </w:rPr>
              <w:instrText xml:space="preserve"> PAGEREF _Toc162019760 \h </w:instrText>
            </w:r>
            <w:r>
              <w:rPr>
                <w:noProof/>
                <w:webHidden/>
              </w:rPr>
            </w:r>
            <w:r>
              <w:rPr>
                <w:noProof/>
                <w:webHidden/>
              </w:rPr>
              <w:fldChar w:fldCharType="separate"/>
            </w:r>
            <w:r>
              <w:rPr>
                <w:noProof/>
                <w:webHidden/>
              </w:rPr>
              <w:t>13</w:t>
            </w:r>
            <w:r>
              <w:rPr>
                <w:noProof/>
                <w:webHidden/>
              </w:rPr>
              <w:fldChar w:fldCharType="end"/>
            </w:r>
          </w:hyperlink>
        </w:p>
        <w:p w14:paraId="26AE75B3" w14:textId="412A3BFA" w:rsidR="005D611D" w:rsidRDefault="005D611D">
          <w:pPr>
            <w:pStyle w:val="TOC3"/>
            <w:tabs>
              <w:tab w:val="right" w:leader="dot" w:pos="9016"/>
            </w:tabs>
            <w:rPr>
              <w:rFonts w:eastAsiaTheme="minorEastAsia"/>
              <w:noProof/>
              <w:sz w:val="24"/>
              <w:szCs w:val="24"/>
              <w:lang w:eastAsia="en-GB"/>
            </w:rPr>
          </w:pPr>
          <w:hyperlink w:anchor="_Toc162019761" w:history="1">
            <w:r w:rsidRPr="006F77B1">
              <w:rPr>
                <w:rStyle w:val="Hyperlink"/>
                <w:noProof/>
              </w:rPr>
              <w:t>Facilitating Young People’s Personal, Social and Educational Development</w:t>
            </w:r>
            <w:r>
              <w:rPr>
                <w:noProof/>
                <w:webHidden/>
              </w:rPr>
              <w:tab/>
            </w:r>
            <w:r>
              <w:rPr>
                <w:noProof/>
                <w:webHidden/>
              </w:rPr>
              <w:fldChar w:fldCharType="begin"/>
            </w:r>
            <w:r>
              <w:rPr>
                <w:noProof/>
                <w:webHidden/>
              </w:rPr>
              <w:instrText xml:space="preserve"> PAGEREF _Toc162019761 \h </w:instrText>
            </w:r>
            <w:r>
              <w:rPr>
                <w:noProof/>
                <w:webHidden/>
              </w:rPr>
            </w:r>
            <w:r>
              <w:rPr>
                <w:noProof/>
                <w:webHidden/>
              </w:rPr>
              <w:fldChar w:fldCharType="separate"/>
            </w:r>
            <w:r>
              <w:rPr>
                <w:noProof/>
                <w:webHidden/>
              </w:rPr>
              <w:t>14</w:t>
            </w:r>
            <w:r>
              <w:rPr>
                <w:noProof/>
                <w:webHidden/>
              </w:rPr>
              <w:fldChar w:fldCharType="end"/>
            </w:r>
          </w:hyperlink>
        </w:p>
        <w:p w14:paraId="0DE60F39" w14:textId="31B9AE1E" w:rsidR="005D611D" w:rsidRDefault="005D611D">
          <w:pPr>
            <w:pStyle w:val="TOC3"/>
            <w:tabs>
              <w:tab w:val="right" w:leader="dot" w:pos="9016"/>
            </w:tabs>
            <w:rPr>
              <w:rFonts w:eastAsiaTheme="minorEastAsia"/>
              <w:noProof/>
              <w:sz w:val="24"/>
              <w:szCs w:val="24"/>
              <w:lang w:eastAsia="en-GB"/>
            </w:rPr>
          </w:pPr>
          <w:hyperlink w:anchor="_Toc162019762" w:history="1">
            <w:r w:rsidRPr="006F77B1">
              <w:rPr>
                <w:rStyle w:val="Hyperlink"/>
                <w:noProof/>
              </w:rPr>
              <w:t>Conclusion</w:t>
            </w:r>
            <w:r>
              <w:rPr>
                <w:noProof/>
                <w:webHidden/>
              </w:rPr>
              <w:tab/>
            </w:r>
            <w:r>
              <w:rPr>
                <w:noProof/>
                <w:webHidden/>
              </w:rPr>
              <w:fldChar w:fldCharType="begin"/>
            </w:r>
            <w:r>
              <w:rPr>
                <w:noProof/>
                <w:webHidden/>
              </w:rPr>
              <w:instrText xml:space="preserve"> PAGEREF _Toc162019762 \h </w:instrText>
            </w:r>
            <w:r>
              <w:rPr>
                <w:noProof/>
                <w:webHidden/>
              </w:rPr>
            </w:r>
            <w:r>
              <w:rPr>
                <w:noProof/>
                <w:webHidden/>
              </w:rPr>
              <w:fldChar w:fldCharType="separate"/>
            </w:r>
            <w:r>
              <w:rPr>
                <w:noProof/>
                <w:webHidden/>
              </w:rPr>
              <w:t>16</w:t>
            </w:r>
            <w:r>
              <w:rPr>
                <w:noProof/>
                <w:webHidden/>
              </w:rPr>
              <w:fldChar w:fldCharType="end"/>
            </w:r>
          </w:hyperlink>
        </w:p>
        <w:p w14:paraId="4DE2C437" w14:textId="573CA5F4" w:rsidR="005D611D" w:rsidRDefault="005D611D">
          <w:pPr>
            <w:pStyle w:val="TOC1"/>
            <w:tabs>
              <w:tab w:val="right" w:leader="dot" w:pos="9016"/>
            </w:tabs>
            <w:rPr>
              <w:rFonts w:eastAsiaTheme="minorEastAsia"/>
              <w:noProof/>
              <w:sz w:val="24"/>
              <w:szCs w:val="24"/>
              <w:lang w:eastAsia="en-GB"/>
            </w:rPr>
          </w:pPr>
          <w:hyperlink w:anchor="_Toc162019763" w:history="1">
            <w:r w:rsidRPr="006F77B1">
              <w:rPr>
                <w:rStyle w:val="Hyperlink"/>
                <w:noProof/>
              </w:rPr>
              <w:t>Appendices</w:t>
            </w:r>
            <w:r>
              <w:rPr>
                <w:noProof/>
                <w:webHidden/>
              </w:rPr>
              <w:tab/>
            </w:r>
            <w:r>
              <w:rPr>
                <w:noProof/>
                <w:webHidden/>
              </w:rPr>
              <w:fldChar w:fldCharType="begin"/>
            </w:r>
            <w:r>
              <w:rPr>
                <w:noProof/>
                <w:webHidden/>
              </w:rPr>
              <w:instrText xml:space="preserve"> PAGEREF _Toc162019763 \h </w:instrText>
            </w:r>
            <w:r>
              <w:rPr>
                <w:noProof/>
                <w:webHidden/>
              </w:rPr>
            </w:r>
            <w:r>
              <w:rPr>
                <w:noProof/>
                <w:webHidden/>
              </w:rPr>
              <w:fldChar w:fldCharType="separate"/>
            </w:r>
            <w:r>
              <w:rPr>
                <w:noProof/>
                <w:webHidden/>
              </w:rPr>
              <w:t>17</w:t>
            </w:r>
            <w:r>
              <w:rPr>
                <w:noProof/>
                <w:webHidden/>
              </w:rPr>
              <w:fldChar w:fldCharType="end"/>
            </w:r>
          </w:hyperlink>
        </w:p>
        <w:p w14:paraId="0F8E48E7" w14:textId="4F0EB8BC" w:rsidR="005D611D" w:rsidRDefault="005D611D">
          <w:pPr>
            <w:pStyle w:val="TOC2"/>
            <w:tabs>
              <w:tab w:val="right" w:leader="dot" w:pos="9016"/>
            </w:tabs>
            <w:rPr>
              <w:rFonts w:eastAsiaTheme="minorEastAsia"/>
              <w:noProof/>
              <w:sz w:val="24"/>
              <w:szCs w:val="24"/>
              <w:lang w:eastAsia="en-GB"/>
            </w:rPr>
          </w:pPr>
          <w:hyperlink w:anchor="_Toc162019764" w:history="1">
            <w:r w:rsidRPr="006F77B1">
              <w:rPr>
                <w:rStyle w:val="Hyperlink"/>
                <w:noProof/>
              </w:rPr>
              <w:t>Appendix 1: Reflections</w:t>
            </w:r>
            <w:r>
              <w:rPr>
                <w:noProof/>
                <w:webHidden/>
              </w:rPr>
              <w:tab/>
            </w:r>
            <w:r>
              <w:rPr>
                <w:noProof/>
                <w:webHidden/>
              </w:rPr>
              <w:fldChar w:fldCharType="begin"/>
            </w:r>
            <w:r>
              <w:rPr>
                <w:noProof/>
                <w:webHidden/>
              </w:rPr>
              <w:instrText xml:space="preserve"> PAGEREF _Toc162019764 \h </w:instrText>
            </w:r>
            <w:r>
              <w:rPr>
                <w:noProof/>
                <w:webHidden/>
              </w:rPr>
            </w:r>
            <w:r>
              <w:rPr>
                <w:noProof/>
                <w:webHidden/>
              </w:rPr>
              <w:fldChar w:fldCharType="separate"/>
            </w:r>
            <w:r>
              <w:rPr>
                <w:noProof/>
                <w:webHidden/>
              </w:rPr>
              <w:t>17</w:t>
            </w:r>
            <w:r>
              <w:rPr>
                <w:noProof/>
                <w:webHidden/>
              </w:rPr>
              <w:fldChar w:fldCharType="end"/>
            </w:r>
          </w:hyperlink>
        </w:p>
        <w:p w14:paraId="608F6E01" w14:textId="2A0996B6" w:rsidR="005D611D" w:rsidRDefault="005D611D">
          <w:pPr>
            <w:pStyle w:val="TOC3"/>
            <w:tabs>
              <w:tab w:val="right" w:leader="dot" w:pos="9016"/>
            </w:tabs>
            <w:rPr>
              <w:rFonts w:eastAsiaTheme="minorEastAsia"/>
              <w:noProof/>
              <w:sz w:val="24"/>
              <w:szCs w:val="24"/>
              <w:lang w:eastAsia="en-GB"/>
            </w:rPr>
          </w:pPr>
          <w:hyperlink w:anchor="_Toc162019765" w:history="1">
            <w:r w:rsidRPr="006F77B1">
              <w:rPr>
                <w:rStyle w:val="Hyperlink"/>
                <w:noProof/>
              </w:rPr>
              <w:t>Reflection 1: Art Therapy Sessions with a Young Person</w:t>
            </w:r>
            <w:r>
              <w:rPr>
                <w:noProof/>
                <w:webHidden/>
              </w:rPr>
              <w:tab/>
            </w:r>
            <w:r>
              <w:rPr>
                <w:noProof/>
                <w:webHidden/>
              </w:rPr>
              <w:fldChar w:fldCharType="begin"/>
            </w:r>
            <w:r>
              <w:rPr>
                <w:noProof/>
                <w:webHidden/>
              </w:rPr>
              <w:instrText xml:space="preserve"> PAGEREF _Toc162019765 \h </w:instrText>
            </w:r>
            <w:r>
              <w:rPr>
                <w:noProof/>
                <w:webHidden/>
              </w:rPr>
            </w:r>
            <w:r>
              <w:rPr>
                <w:noProof/>
                <w:webHidden/>
              </w:rPr>
              <w:fldChar w:fldCharType="separate"/>
            </w:r>
            <w:r>
              <w:rPr>
                <w:noProof/>
                <w:webHidden/>
              </w:rPr>
              <w:t>17</w:t>
            </w:r>
            <w:r>
              <w:rPr>
                <w:noProof/>
                <w:webHidden/>
              </w:rPr>
              <w:fldChar w:fldCharType="end"/>
            </w:r>
          </w:hyperlink>
        </w:p>
        <w:p w14:paraId="797BFD05" w14:textId="274F0967" w:rsidR="005D611D" w:rsidRDefault="005D611D">
          <w:pPr>
            <w:pStyle w:val="TOC3"/>
            <w:tabs>
              <w:tab w:val="right" w:leader="dot" w:pos="9016"/>
            </w:tabs>
            <w:rPr>
              <w:rFonts w:eastAsiaTheme="minorEastAsia"/>
              <w:noProof/>
              <w:sz w:val="24"/>
              <w:szCs w:val="24"/>
              <w:lang w:eastAsia="en-GB"/>
            </w:rPr>
          </w:pPr>
          <w:hyperlink w:anchor="_Toc162019766" w:history="1">
            <w:r w:rsidRPr="006F77B1">
              <w:rPr>
                <w:rStyle w:val="Hyperlink"/>
                <w:noProof/>
              </w:rPr>
              <w:t>Reflection 2: Morfa Bay Activity Day</w:t>
            </w:r>
            <w:r>
              <w:rPr>
                <w:noProof/>
                <w:webHidden/>
              </w:rPr>
              <w:tab/>
            </w:r>
            <w:r>
              <w:rPr>
                <w:noProof/>
                <w:webHidden/>
              </w:rPr>
              <w:fldChar w:fldCharType="begin"/>
            </w:r>
            <w:r>
              <w:rPr>
                <w:noProof/>
                <w:webHidden/>
              </w:rPr>
              <w:instrText xml:space="preserve"> PAGEREF _Toc162019766 \h </w:instrText>
            </w:r>
            <w:r>
              <w:rPr>
                <w:noProof/>
                <w:webHidden/>
              </w:rPr>
            </w:r>
            <w:r>
              <w:rPr>
                <w:noProof/>
                <w:webHidden/>
              </w:rPr>
              <w:fldChar w:fldCharType="separate"/>
            </w:r>
            <w:r>
              <w:rPr>
                <w:noProof/>
                <w:webHidden/>
              </w:rPr>
              <w:t>20</w:t>
            </w:r>
            <w:r>
              <w:rPr>
                <w:noProof/>
                <w:webHidden/>
              </w:rPr>
              <w:fldChar w:fldCharType="end"/>
            </w:r>
          </w:hyperlink>
        </w:p>
        <w:p w14:paraId="24A68ECC" w14:textId="39075A80" w:rsidR="005D611D" w:rsidRDefault="005D611D">
          <w:pPr>
            <w:pStyle w:val="TOC3"/>
            <w:tabs>
              <w:tab w:val="right" w:leader="dot" w:pos="9016"/>
            </w:tabs>
            <w:rPr>
              <w:rFonts w:eastAsiaTheme="minorEastAsia"/>
              <w:noProof/>
              <w:sz w:val="24"/>
              <w:szCs w:val="24"/>
              <w:lang w:eastAsia="en-GB"/>
            </w:rPr>
          </w:pPr>
          <w:hyperlink w:anchor="_Toc162019767" w:history="1">
            <w:r w:rsidRPr="006F77B1">
              <w:rPr>
                <w:rStyle w:val="Hyperlink"/>
                <w:noProof/>
              </w:rPr>
              <w:t>Reflection 3: Animal Shelter Volunteering with a Young Person</w:t>
            </w:r>
            <w:r>
              <w:rPr>
                <w:noProof/>
                <w:webHidden/>
              </w:rPr>
              <w:tab/>
            </w:r>
            <w:r>
              <w:rPr>
                <w:noProof/>
                <w:webHidden/>
              </w:rPr>
              <w:fldChar w:fldCharType="begin"/>
            </w:r>
            <w:r>
              <w:rPr>
                <w:noProof/>
                <w:webHidden/>
              </w:rPr>
              <w:instrText xml:space="preserve"> PAGEREF _Toc162019767 \h </w:instrText>
            </w:r>
            <w:r>
              <w:rPr>
                <w:noProof/>
                <w:webHidden/>
              </w:rPr>
            </w:r>
            <w:r>
              <w:rPr>
                <w:noProof/>
                <w:webHidden/>
              </w:rPr>
              <w:fldChar w:fldCharType="separate"/>
            </w:r>
            <w:r>
              <w:rPr>
                <w:noProof/>
                <w:webHidden/>
              </w:rPr>
              <w:t>23</w:t>
            </w:r>
            <w:r>
              <w:rPr>
                <w:noProof/>
                <w:webHidden/>
              </w:rPr>
              <w:fldChar w:fldCharType="end"/>
            </w:r>
          </w:hyperlink>
        </w:p>
        <w:p w14:paraId="24C0E3D4" w14:textId="45F67230" w:rsidR="005D611D" w:rsidRDefault="005D611D">
          <w:pPr>
            <w:pStyle w:val="TOC3"/>
            <w:tabs>
              <w:tab w:val="right" w:leader="dot" w:pos="9016"/>
            </w:tabs>
            <w:rPr>
              <w:rFonts w:eastAsiaTheme="minorEastAsia"/>
              <w:noProof/>
              <w:sz w:val="24"/>
              <w:szCs w:val="24"/>
              <w:lang w:eastAsia="en-GB"/>
            </w:rPr>
          </w:pPr>
          <w:hyperlink w:anchor="_Toc162019768" w:history="1">
            <w:r w:rsidRPr="006F77B1">
              <w:rPr>
                <w:rStyle w:val="Hyperlink"/>
                <w:noProof/>
              </w:rPr>
              <w:t>Reflection 4: Confidence in the Classroom</w:t>
            </w:r>
            <w:r>
              <w:rPr>
                <w:noProof/>
                <w:webHidden/>
              </w:rPr>
              <w:tab/>
            </w:r>
            <w:r>
              <w:rPr>
                <w:noProof/>
                <w:webHidden/>
              </w:rPr>
              <w:fldChar w:fldCharType="begin"/>
            </w:r>
            <w:r>
              <w:rPr>
                <w:noProof/>
                <w:webHidden/>
              </w:rPr>
              <w:instrText xml:space="preserve"> PAGEREF _Toc162019768 \h </w:instrText>
            </w:r>
            <w:r>
              <w:rPr>
                <w:noProof/>
                <w:webHidden/>
              </w:rPr>
            </w:r>
            <w:r>
              <w:rPr>
                <w:noProof/>
                <w:webHidden/>
              </w:rPr>
              <w:fldChar w:fldCharType="separate"/>
            </w:r>
            <w:r>
              <w:rPr>
                <w:noProof/>
                <w:webHidden/>
              </w:rPr>
              <w:t>26</w:t>
            </w:r>
            <w:r>
              <w:rPr>
                <w:noProof/>
                <w:webHidden/>
              </w:rPr>
              <w:fldChar w:fldCharType="end"/>
            </w:r>
          </w:hyperlink>
        </w:p>
        <w:p w14:paraId="16F10CF1" w14:textId="1AE213A6" w:rsidR="005D611D" w:rsidRDefault="005D611D">
          <w:pPr>
            <w:pStyle w:val="TOC3"/>
            <w:tabs>
              <w:tab w:val="right" w:leader="dot" w:pos="9016"/>
            </w:tabs>
            <w:rPr>
              <w:rFonts w:eastAsiaTheme="minorEastAsia"/>
              <w:noProof/>
              <w:sz w:val="24"/>
              <w:szCs w:val="24"/>
              <w:lang w:eastAsia="en-GB"/>
            </w:rPr>
          </w:pPr>
          <w:hyperlink w:anchor="_Toc162019769" w:history="1">
            <w:r w:rsidRPr="006F77B1">
              <w:rPr>
                <w:rStyle w:val="Hyperlink"/>
                <w:noProof/>
              </w:rPr>
              <w:t>Reflection 5: Different Approaches to Young People in Different Professions</w:t>
            </w:r>
            <w:r>
              <w:rPr>
                <w:noProof/>
                <w:webHidden/>
              </w:rPr>
              <w:tab/>
            </w:r>
            <w:r>
              <w:rPr>
                <w:noProof/>
                <w:webHidden/>
              </w:rPr>
              <w:fldChar w:fldCharType="begin"/>
            </w:r>
            <w:r>
              <w:rPr>
                <w:noProof/>
                <w:webHidden/>
              </w:rPr>
              <w:instrText xml:space="preserve"> PAGEREF _Toc162019769 \h </w:instrText>
            </w:r>
            <w:r>
              <w:rPr>
                <w:noProof/>
                <w:webHidden/>
              </w:rPr>
            </w:r>
            <w:r>
              <w:rPr>
                <w:noProof/>
                <w:webHidden/>
              </w:rPr>
              <w:fldChar w:fldCharType="separate"/>
            </w:r>
            <w:r>
              <w:rPr>
                <w:noProof/>
                <w:webHidden/>
              </w:rPr>
              <w:t>29</w:t>
            </w:r>
            <w:r>
              <w:rPr>
                <w:noProof/>
                <w:webHidden/>
              </w:rPr>
              <w:fldChar w:fldCharType="end"/>
            </w:r>
          </w:hyperlink>
        </w:p>
        <w:p w14:paraId="388A339F" w14:textId="6EA43216" w:rsidR="005D611D" w:rsidRDefault="005D611D">
          <w:pPr>
            <w:pStyle w:val="TOC3"/>
            <w:tabs>
              <w:tab w:val="right" w:leader="dot" w:pos="9016"/>
            </w:tabs>
            <w:rPr>
              <w:rFonts w:eastAsiaTheme="minorEastAsia"/>
              <w:noProof/>
              <w:sz w:val="24"/>
              <w:szCs w:val="24"/>
              <w:lang w:eastAsia="en-GB"/>
            </w:rPr>
          </w:pPr>
          <w:hyperlink w:anchor="_Toc162019770" w:history="1">
            <w:r w:rsidRPr="006F77B1">
              <w:rPr>
                <w:rStyle w:val="Hyperlink"/>
                <w:noProof/>
              </w:rPr>
              <w:t>Reflection 6: Shadowing a Bureau</w:t>
            </w:r>
            <w:r>
              <w:rPr>
                <w:noProof/>
                <w:webHidden/>
              </w:rPr>
              <w:tab/>
            </w:r>
            <w:r>
              <w:rPr>
                <w:noProof/>
                <w:webHidden/>
              </w:rPr>
              <w:fldChar w:fldCharType="begin"/>
            </w:r>
            <w:r>
              <w:rPr>
                <w:noProof/>
                <w:webHidden/>
              </w:rPr>
              <w:instrText xml:space="preserve"> PAGEREF _Toc162019770 \h </w:instrText>
            </w:r>
            <w:r>
              <w:rPr>
                <w:noProof/>
                <w:webHidden/>
              </w:rPr>
            </w:r>
            <w:r>
              <w:rPr>
                <w:noProof/>
                <w:webHidden/>
              </w:rPr>
              <w:fldChar w:fldCharType="separate"/>
            </w:r>
            <w:r>
              <w:rPr>
                <w:noProof/>
                <w:webHidden/>
              </w:rPr>
              <w:t>31</w:t>
            </w:r>
            <w:r>
              <w:rPr>
                <w:noProof/>
                <w:webHidden/>
              </w:rPr>
              <w:fldChar w:fldCharType="end"/>
            </w:r>
          </w:hyperlink>
        </w:p>
        <w:p w14:paraId="28EB2BD6" w14:textId="3B068D75" w:rsidR="005D611D" w:rsidRDefault="005D611D">
          <w:pPr>
            <w:pStyle w:val="TOC3"/>
            <w:tabs>
              <w:tab w:val="right" w:leader="dot" w:pos="9016"/>
            </w:tabs>
            <w:rPr>
              <w:rFonts w:eastAsiaTheme="minorEastAsia"/>
              <w:noProof/>
              <w:sz w:val="24"/>
              <w:szCs w:val="24"/>
              <w:lang w:eastAsia="en-GB"/>
            </w:rPr>
          </w:pPr>
          <w:hyperlink w:anchor="_Toc162019771" w:history="1">
            <w:r w:rsidRPr="006F77B1">
              <w:rPr>
                <w:rStyle w:val="Hyperlink"/>
                <w:noProof/>
              </w:rPr>
              <w:t>Reflection 7: Promoting Equality</w:t>
            </w:r>
            <w:r>
              <w:rPr>
                <w:noProof/>
                <w:webHidden/>
              </w:rPr>
              <w:tab/>
            </w:r>
            <w:r>
              <w:rPr>
                <w:noProof/>
                <w:webHidden/>
              </w:rPr>
              <w:fldChar w:fldCharType="begin"/>
            </w:r>
            <w:r>
              <w:rPr>
                <w:noProof/>
                <w:webHidden/>
              </w:rPr>
              <w:instrText xml:space="preserve"> PAGEREF _Toc162019771 \h </w:instrText>
            </w:r>
            <w:r>
              <w:rPr>
                <w:noProof/>
                <w:webHidden/>
              </w:rPr>
            </w:r>
            <w:r>
              <w:rPr>
                <w:noProof/>
                <w:webHidden/>
              </w:rPr>
              <w:fldChar w:fldCharType="separate"/>
            </w:r>
            <w:r>
              <w:rPr>
                <w:noProof/>
                <w:webHidden/>
              </w:rPr>
              <w:t>33</w:t>
            </w:r>
            <w:r>
              <w:rPr>
                <w:noProof/>
                <w:webHidden/>
              </w:rPr>
              <w:fldChar w:fldCharType="end"/>
            </w:r>
          </w:hyperlink>
        </w:p>
        <w:p w14:paraId="60FD78BF" w14:textId="1D489691" w:rsidR="005D611D" w:rsidRDefault="005D611D">
          <w:pPr>
            <w:pStyle w:val="TOC3"/>
            <w:tabs>
              <w:tab w:val="right" w:leader="dot" w:pos="9016"/>
            </w:tabs>
            <w:rPr>
              <w:rFonts w:eastAsiaTheme="minorEastAsia"/>
              <w:noProof/>
              <w:sz w:val="24"/>
              <w:szCs w:val="24"/>
              <w:lang w:eastAsia="en-GB"/>
            </w:rPr>
          </w:pPr>
          <w:hyperlink w:anchor="_Toc162019772" w:history="1">
            <w:r w:rsidRPr="006F77B1">
              <w:rPr>
                <w:rStyle w:val="Hyperlink"/>
                <w:noProof/>
              </w:rPr>
              <w:t>Reflection 8: Professional Boundaries</w:t>
            </w:r>
            <w:r>
              <w:rPr>
                <w:noProof/>
                <w:webHidden/>
              </w:rPr>
              <w:tab/>
            </w:r>
            <w:r>
              <w:rPr>
                <w:noProof/>
                <w:webHidden/>
              </w:rPr>
              <w:fldChar w:fldCharType="begin"/>
            </w:r>
            <w:r>
              <w:rPr>
                <w:noProof/>
                <w:webHidden/>
              </w:rPr>
              <w:instrText xml:space="preserve"> PAGEREF _Toc162019772 \h </w:instrText>
            </w:r>
            <w:r>
              <w:rPr>
                <w:noProof/>
                <w:webHidden/>
              </w:rPr>
            </w:r>
            <w:r>
              <w:rPr>
                <w:noProof/>
                <w:webHidden/>
              </w:rPr>
              <w:fldChar w:fldCharType="separate"/>
            </w:r>
            <w:r>
              <w:rPr>
                <w:noProof/>
                <w:webHidden/>
              </w:rPr>
              <w:t>35</w:t>
            </w:r>
            <w:r>
              <w:rPr>
                <w:noProof/>
                <w:webHidden/>
              </w:rPr>
              <w:fldChar w:fldCharType="end"/>
            </w:r>
          </w:hyperlink>
        </w:p>
        <w:p w14:paraId="770E2694" w14:textId="0883256B" w:rsidR="005D611D" w:rsidRDefault="005D611D">
          <w:pPr>
            <w:pStyle w:val="TOC3"/>
            <w:tabs>
              <w:tab w:val="right" w:leader="dot" w:pos="9016"/>
            </w:tabs>
            <w:rPr>
              <w:rFonts w:eastAsiaTheme="minorEastAsia"/>
              <w:noProof/>
              <w:sz w:val="24"/>
              <w:szCs w:val="24"/>
              <w:lang w:eastAsia="en-GB"/>
            </w:rPr>
          </w:pPr>
          <w:hyperlink w:anchor="_Toc162019773" w:history="1">
            <w:r w:rsidRPr="006F77B1">
              <w:rPr>
                <w:rStyle w:val="Hyperlink"/>
                <w:noProof/>
              </w:rPr>
              <w:t>Reflection 9: Crime Time and Multi-Agency Working</w:t>
            </w:r>
            <w:r>
              <w:rPr>
                <w:noProof/>
                <w:webHidden/>
              </w:rPr>
              <w:tab/>
            </w:r>
            <w:r>
              <w:rPr>
                <w:noProof/>
                <w:webHidden/>
              </w:rPr>
              <w:fldChar w:fldCharType="begin"/>
            </w:r>
            <w:r>
              <w:rPr>
                <w:noProof/>
                <w:webHidden/>
              </w:rPr>
              <w:instrText xml:space="preserve"> PAGEREF _Toc162019773 \h </w:instrText>
            </w:r>
            <w:r>
              <w:rPr>
                <w:noProof/>
                <w:webHidden/>
              </w:rPr>
            </w:r>
            <w:r>
              <w:rPr>
                <w:noProof/>
                <w:webHidden/>
              </w:rPr>
              <w:fldChar w:fldCharType="separate"/>
            </w:r>
            <w:r>
              <w:rPr>
                <w:noProof/>
                <w:webHidden/>
              </w:rPr>
              <w:t>37</w:t>
            </w:r>
            <w:r>
              <w:rPr>
                <w:noProof/>
                <w:webHidden/>
              </w:rPr>
              <w:fldChar w:fldCharType="end"/>
            </w:r>
          </w:hyperlink>
        </w:p>
        <w:p w14:paraId="74EAEAE2" w14:textId="149F7653" w:rsidR="005D611D" w:rsidRDefault="005D611D">
          <w:pPr>
            <w:pStyle w:val="TOC3"/>
            <w:tabs>
              <w:tab w:val="right" w:leader="dot" w:pos="9016"/>
            </w:tabs>
            <w:rPr>
              <w:rFonts w:eastAsiaTheme="minorEastAsia"/>
              <w:noProof/>
              <w:sz w:val="24"/>
              <w:szCs w:val="24"/>
              <w:lang w:eastAsia="en-GB"/>
            </w:rPr>
          </w:pPr>
          <w:hyperlink w:anchor="_Toc162019774" w:history="1">
            <w:r w:rsidRPr="006F77B1">
              <w:rPr>
                <w:rStyle w:val="Hyperlink"/>
                <w:noProof/>
              </w:rPr>
              <w:t>Reflection 10: Overall Reflection on Placement</w:t>
            </w:r>
            <w:r>
              <w:rPr>
                <w:noProof/>
                <w:webHidden/>
              </w:rPr>
              <w:tab/>
            </w:r>
            <w:r>
              <w:rPr>
                <w:noProof/>
                <w:webHidden/>
              </w:rPr>
              <w:fldChar w:fldCharType="begin"/>
            </w:r>
            <w:r>
              <w:rPr>
                <w:noProof/>
                <w:webHidden/>
              </w:rPr>
              <w:instrText xml:space="preserve"> PAGEREF _Toc162019774 \h </w:instrText>
            </w:r>
            <w:r>
              <w:rPr>
                <w:noProof/>
                <w:webHidden/>
              </w:rPr>
            </w:r>
            <w:r>
              <w:rPr>
                <w:noProof/>
                <w:webHidden/>
              </w:rPr>
              <w:fldChar w:fldCharType="separate"/>
            </w:r>
            <w:r>
              <w:rPr>
                <w:noProof/>
                <w:webHidden/>
              </w:rPr>
              <w:t>39</w:t>
            </w:r>
            <w:r>
              <w:rPr>
                <w:noProof/>
                <w:webHidden/>
              </w:rPr>
              <w:fldChar w:fldCharType="end"/>
            </w:r>
          </w:hyperlink>
        </w:p>
        <w:p w14:paraId="7341C853" w14:textId="1F5ECC0D" w:rsidR="005D611D" w:rsidRDefault="005D611D">
          <w:pPr>
            <w:pStyle w:val="TOC2"/>
            <w:tabs>
              <w:tab w:val="right" w:leader="dot" w:pos="9016"/>
            </w:tabs>
            <w:rPr>
              <w:rFonts w:eastAsiaTheme="minorEastAsia"/>
              <w:noProof/>
              <w:sz w:val="24"/>
              <w:szCs w:val="24"/>
              <w:lang w:eastAsia="en-GB"/>
            </w:rPr>
          </w:pPr>
          <w:hyperlink w:anchor="_Toc162019775" w:history="1">
            <w:r w:rsidRPr="006F77B1">
              <w:rPr>
                <w:rStyle w:val="Hyperlink"/>
                <w:noProof/>
              </w:rPr>
              <w:t>Appendix 2: Excerpt of Placement Hours</w:t>
            </w:r>
            <w:r>
              <w:rPr>
                <w:noProof/>
                <w:webHidden/>
              </w:rPr>
              <w:tab/>
            </w:r>
            <w:r>
              <w:rPr>
                <w:noProof/>
                <w:webHidden/>
              </w:rPr>
              <w:fldChar w:fldCharType="begin"/>
            </w:r>
            <w:r>
              <w:rPr>
                <w:noProof/>
                <w:webHidden/>
              </w:rPr>
              <w:instrText xml:space="preserve"> PAGEREF _Toc162019775 \h </w:instrText>
            </w:r>
            <w:r>
              <w:rPr>
                <w:noProof/>
                <w:webHidden/>
              </w:rPr>
            </w:r>
            <w:r>
              <w:rPr>
                <w:noProof/>
                <w:webHidden/>
              </w:rPr>
              <w:fldChar w:fldCharType="separate"/>
            </w:r>
            <w:r>
              <w:rPr>
                <w:noProof/>
                <w:webHidden/>
              </w:rPr>
              <w:t>41</w:t>
            </w:r>
            <w:r>
              <w:rPr>
                <w:noProof/>
                <w:webHidden/>
              </w:rPr>
              <w:fldChar w:fldCharType="end"/>
            </w:r>
          </w:hyperlink>
        </w:p>
        <w:p w14:paraId="3DAF0B78" w14:textId="68E0DEB5" w:rsidR="005D611D" w:rsidRDefault="005D611D">
          <w:pPr>
            <w:pStyle w:val="TOC2"/>
            <w:tabs>
              <w:tab w:val="right" w:leader="dot" w:pos="9016"/>
            </w:tabs>
            <w:rPr>
              <w:rFonts w:eastAsiaTheme="minorEastAsia"/>
              <w:noProof/>
              <w:sz w:val="24"/>
              <w:szCs w:val="24"/>
              <w:lang w:eastAsia="en-GB"/>
            </w:rPr>
          </w:pPr>
          <w:hyperlink w:anchor="_Toc162019776" w:history="1">
            <w:r w:rsidRPr="006F77B1">
              <w:rPr>
                <w:rStyle w:val="Hyperlink"/>
                <w:noProof/>
              </w:rPr>
              <w:t>Appendix 3: Risk Assessment of Placement</w:t>
            </w:r>
            <w:r>
              <w:rPr>
                <w:noProof/>
                <w:webHidden/>
              </w:rPr>
              <w:tab/>
            </w:r>
            <w:r>
              <w:rPr>
                <w:noProof/>
                <w:webHidden/>
              </w:rPr>
              <w:fldChar w:fldCharType="begin"/>
            </w:r>
            <w:r>
              <w:rPr>
                <w:noProof/>
                <w:webHidden/>
              </w:rPr>
              <w:instrText xml:space="preserve"> PAGEREF _Toc162019776 \h </w:instrText>
            </w:r>
            <w:r>
              <w:rPr>
                <w:noProof/>
                <w:webHidden/>
              </w:rPr>
            </w:r>
            <w:r>
              <w:rPr>
                <w:noProof/>
                <w:webHidden/>
              </w:rPr>
              <w:fldChar w:fldCharType="separate"/>
            </w:r>
            <w:r>
              <w:rPr>
                <w:noProof/>
                <w:webHidden/>
              </w:rPr>
              <w:t>43</w:t>
            </w:r>
            <w:r>
              <w:rPr>
                <w:noProof/>
                <w:webHidden/>
              </w:rPr>
              <w:fldChar w:fldCharType="end"/>
            </w:r>
          </w:hyperlink>
        </w:p>
        <w:p w14:paraId="7F57C30C" w14:textId="268BC3FC" w:rsidR="005D611D" w:rsidRDefault="005D611D">
          <w:pPr>
            <w:pStyle w:val="TOC2"/>
            <w:tabs>
              <w:tab w:val="right" w:leader="dot" w:pos="9016"/>
            </w:tabs>
            <w:rPr>
              <w:rFonts w:eastAsiaTheme="minorEastAsia"/>
              <w:noProof/>
              <w:sz w:val="24"/>
              <w:szCs w:val="24"/>
              <w:lang w:eastAsia="en-GB"/>
            </w:rPr>
          </w:pPr>
          <w:hyperlink w:anchor="_Toc162019777" w:history="1">
            <w:r w:rsidRPr="006F77B1">
              <w:rPr>
                <w:rStyle w:val="Hyperlink"/>
                <w:noProof/>
              </w:rPr>
              <w:t>Appendix 4: Supervision Contract</w:t>
            </w:r>
            <w:r>
              <w:rPr>
                <w:noProof/>
                <w:webHidden/>
              </w:rPr>
              <w:tab/>
            </w:r>
            <w:r>
              <w:rPr>
                <w:noProof/>
                <w:webHidden/>
              </w:rPr>
              <w:fldChar w:fldCharType="begin"/>
            </w:r>
            <w:r>
              <w:rPr>
                <w:noProof/>
                <w:webHidden/>
              </w:rPr>
              <w:instrText xml:space="preserve"> PAGEREF _Toc162019777 \h </w:instrText>
            </w:r>
            <w:r>
              <w:rPr>
                <w:noProof/>
                <w:webHidden/>
              </w:rPr>
            </w:r>
            <w:r>
              <w:rPr>
                <w:noProof/>
                <w:webHidden/>
              </w:rPr>
              <w:fldChar w:fldCharType="separate"/>
            </w:r>
            <w:r>
              <w:rPr>
                <w:noProof/>
                <w:webHidden/>
              </w:rPr>
              <w:t>46</w:t>
            </w:r>
            <w:r>
              <w:rPr>
                <w:noProof/>
                <w:webHidden/>
              </w:rPr>
              <w:fldChar w:fldCharType="end"/>
            </w:r>
          </w:hyperlink>
        </w:p>
        <w:p w14:paraId="64E295FF" w14:textId="7D26A631" w:rsidR="005D611D" w:rsidRDefault="005D611D">
          <w:pPr>
            <w:pStyle w:val="TOC2"/>
            <w:tabs>
              <w:tab w:val="right" w:leader="dot" w:pos="9016"/>
            </w:tabs>
            <w:rPr>
              <w:rFonts w:eastAsiaTheme="minorEastAsia"/>
              <w:noProof/>
              <w:sz w:val="24"/>
              <w:szCs w:val="24"/>
              <w:lang w:eastAsia="en-GB"/>
            </w:rPr>
          </w:pPr>
          <w:hyperlink w:anchor="_Toc162019778" w:history="1">
            <w:r w:rsidRPr="006F77B1">
              <w:rPr>
                <w:rStyle w:val="Hyperlink"/>
                <w:noProof/>
              </w:rPr>
              <w:t>Appendix 5: Supervision Meetings</w:t>
            </w:r>
            <w:r>
              <w:rPr>
                <w:noProof/>
                <w:webHidden/>
              </w:rPr>
              <w:tab/>
            </w:r>
            <w:r>
              <w:rPr>
                <w:noProof/>
                <w:webHidden/>
              </w:rPr>
              <w:fldChar w:fldCharType="begin"/>
            </w:r>
            <w:r>
              <w:rPr>
                <w:noProof/>
                <w:webHidden/>
              </w:rPr>
              <w:instrText xml:space="preserve"> PAGEREF _Toc162019778 \h </w:instrText>
            </w:r>
            <w:r>
              <w:rPr>
                <w:noProof/>
                <w:webHidden/>
              </w:rPr>
            </w:r>
            <w:r>
              <w:rPr>
                <w:noProof/>
                <w:webHidden/>
              </w:rPr>
              <w:fldChar w:fldCharType="separate"/>
            </w:r>
            <w:r>
              <w:rPr>
                <w:noProof/>
                <w:webHidden/>
              </w:rPr>
              <w:t>48</w:t>
            </w:r>
            <w:r>
              <w:rPr>
                <w:noProof/>
                <w:webHidden/>
              </w:rPr>
              <w:fldChar w:fldCharType="end"/>
            </w:r>
          </w:hyperlink>
        </w:p>
        <w:p w14:paraId="63A1548A" w14:textId="01AEB85A" w:rsidR="005D611D" w:rsidRDefault="005D611D">
          <w:pPr>
            <w:pStyle w:val="TOC3"/>
            <w:tabs>
              <w:tab w:val="right" w:leader="dot" w:pos="9016"/>
            </w:tabs>
            <w:rPr>
              <w:rFonts w:eastAsiaTheme="minorEastAsia"/>
              <w:noProof/>
              <w:sz w:val="24"/>
              <w:szCs w:val="24"/>
              <w:lang w:eastAsia="en-GB"/>
            </w:rPr>
          </w:pPr>
          <w:hyperlink w:anchor="_Toc162019779" w:history="1">
            <w:r w:rsidRPr="006F77B1">
              <w:rPr>
                <w:rStyle w:val="Hyperlink"/>
                <w:noProof/>
              </w:rPr>
              <w:t>Supervision 1</w:t>
            </w:r>
            <w:r>
              <w:rPr>
                <w:noProof/>
                <w:webHidden/>
              </w:rPr>
              <w:tab/>
            </w:r>
            <w:r>
              <w:rPr>
                <w:noProof/>
                <w:webHidden/>
              </w:rPr>
              <w:fldChar w:fldCharType="begin"/>
            </w:r>
            <w:r>
              <w:rPr>
                <w:noProof/>
                <w:webHidden/>
              </w:rPr>
              <w:instrText xml:space="preserve"> PAGEREF _Toc162019779 \h </w:instrText>
            </w:r>
            <w:r>
              <w:rPr>
                <w:noProof/>
                <w:webHidden/>
              </w:rPr>
            </w:r>
            <w:r>
              <w:rPr>
                <w:noProof/>
                <w:webHidden/>
              </w:rPr>
              <w:fldChar w:fldCharType="separate"/>
            </w:r>
            <w:r>
              <w:rPr>
                <w:noProof/>
                <w:webHidden/>
              </w:rPr>
              <w:t>48</w:t>
            </w:r>
            <w:r>
              <w:rPr>
                <w:noProof/>
                <w:webHidden/>
              </w:rPr>
              <w:fldChar w:fldCharType="end"/>
            </w:r>
          </w:hyperlink>
        </w:p>
        <w:p w14:paraId="3F352A78" w14:textId="30E5FC75" w:rsidR="005D611D" w:rsidRDefault="005D611D">
          <w:pPr>
            <w:pStyle w:val="TOC3"/>
            <w:tabs>
              <w:tab w:val="right" w:leader="dot" w:pos="9016"/>
            </w:tabs>
            <w:rPr>
              <w:rFonts w:eastAsiaTheme="minorEastAsia"/>
              <w:noProof/>
              <w:sz w:val="24"/>
              <w:szCs w:val="24"/>
              <w:lang w:eastAsia="en-GB"/>
            </w:rPr>
          </w:pPr>
          <w:hyperlink w:anchor="_Toc162019780" w:history="1">
            <w:r w:rsidRPr="006F77B1">
              <w:rPr>
                <w:rStyle w:val="Hyperlink"/>
                <w:rFonts w:eastAsia="Aptos"/>
                <w:noProof/>
              </w:rPr>
              <w:t>Supervision 2</w:t>
            </w:r>
            <w:r>
              <w:rPr>
                <w:noProof/>
                <w:webHidden/>
              </w:rPr>
              <w:tab/>
            </w:r>
            <w:r>
              <w:rPr>
                <w:noProof/>
                <w:webHidden/>
              </w:rPr>
              <w:fldChar w:fldCharType="begin"/>
            </w:r>
            <w:r>
              <w:rPr>
                <w:noProof/>
                <w:webHidden/>
              </w:rPr>
              <w:instrText xml:space="preserve"> PAGEREF _Toc162019780 \h </w:instrText>
            </w:r>
            <w:r>
              <w:rPr>
                <w:noProof/>
                <w:webHidden/>
              </w:rPr>
            </w:r>
            <w:r>
              <w:rPr>
                <w:noProof/>
                <w:webHidden/>
              </w:rPr>
              <w:fldChar w:fldCharType="separate"/>
            </w:r>
            <w:r>
              <w:rPr>
                <w:noProof/>
                <w:webHidden/>
              </w:rPr>
              <w:t>49</w:t>
            </w:r>
            <w:r>
              <w:rPr>
                <w:noProof/>
                <w:webHidden/>
              </w:rPr>
              <w:fldChar w:fldCharType="end"/>
            </w:r>
          </w:hyperlink>
        </w:p>
        <w:p w14:paraId="75AB0C7E" w14:textId="39B48C17" w:rsidR="005D611D" w:rsidRDefault="005D611D">
          <w:pPr>
            <w:pStyle w:val="TOC3"/>
            <w:tabs>
              <w:tab w:val="right" w:leader="dot" w:pos="9016"/>
            </w:tabs>
            <w:rPr>
              <w:rFonts w:eastAsiaTheme="minorEastAsia"/>
              <w:noProof/>
              <w:sz w:val="24"/>
              <w:szCs w:val="24"/>
              <w:lang w:eastAsia="en-GB"/>
            </w:rPr>
          </w:pPr>
          <w:hyperlink w:anchor="_Toc162019781" w:history="1">
            <w:r w:rsidRPr="006F77B1">
              <w:rPr>
                <w:rStyle w:val="Hyperlink"/>
                <w:rFonts w:eastAsia="Aptos"/>
                <w:noProof/>
              </w:rPr>
              <w:t>Supervision 3</w:t>
            </w:r>
            <w:r>
              <w:rPr>
                <w:noProof/>
                <w:webHidden/>
              </w:rPr>
              <w:tab/>
            </w:r>
            <w:r>
              <w:rPr>
                <w:noProof/>
                <w:webHidden/>
              </w:rPr>
              <w:fldChar w:fldCharType="begin"/>
            </w:r>
            <w:r>
              <w:rPr>
                <w:noProof/>
                <w:webHidden/>
              </w:rPr>
              <w:instrText xml:space="preserve"> PAGEREF _Toc162019781 \h </w:instrText>
            </w:r>
            <w:r>
              <w:rPr>
                <w:noProof/>
                <w:webHidden/>
              </w:rPr>
            </w:r>
            <w:r>
              <w:rPr>
                <w:noProof/>
                <w:webHidden/>
              </w:rPr>
              <w:fldChar w:fldCharType="separate"/>
            </w:r>
            <w:r>
              <w:rPr>
                <w:noProof/>
                <w:webHidden/>
              </w:rPr>
              <w:t>50</w:t>
            </w:r>
            <w:r>
              <w:rPr>
                <w:noProof/>
                <w:webHidden/>
              </w:rPr>
              <w:fldChar w:fldCharType="end"/>
            </w:r>
          </w:hyperlink>
        </w:p>
        <w:p w14:paraId="3E0B21E1" w14:textId="3CAC221F" w:rsidR="005D611D" w:rsidRDefault="005D611D">
          <w:pPr>
            <w:pStyle w:val="TOC3"/>
            <w:tabs>
              <w:tab w:val="right" w:leader="dot" w:pos="9016"/>
            </w:tabs>
            <w:rPr>
              <w:rFonts w:eastAsiaTheme="minorEastAsia"/>
              <w:noProof/>
              <w:sz w:val="24"/>
              <w:szCs w:val="24"/>
              <w:lang w:eastAsia="en-GB"/>
            </w:rPr>
          </w:pPr>
          <w:hyperlink w:anchor="_Toc162019782" w:history="1">
            <w:r w:rsidRPr="006F77B1">
              <w:rPr>
                <w:rStyle w:val="Hyperlink"/>
                <w:rFonts w:eastAsia="Aptos"/>
                <w:noProof/>
              </w:rPr>
              <w:t>Supervision 4</w:t>
            </w:r>
            <w:r>
              <w:rPr>
                <w:noProof/>
                <w:webHidden/>
              </w:rPr>
              <w:tab/>
            </w:r>
            <w:r>
              <w:rPr>
                <w:noProof/>
                <w:webHidden/>
              </w:rPr>
              <w:fldChar w:fldCharType="begin"/>
            </w:r>
            <w:r>
              <w:rPr>
                <w:noProof/>
                <w:webHidden/>
              </w:rPr>
              <w:instrText xml:space="preserve"> PAGEREF _Toc162019782 \h </w:instrText>
            </w:r>
            <w:r>
              <w:rPr>
                <w:noProof/>
                <w:webHidden/>
              </w:rPr>
            </w:r>
            <w:r>
              <w:rPr>
                <w:noProof/>
                <w:webHidden/>
              </w:rPr>
              <w:fldChar w:fldCharType="separate"/>
            </w:r>
            <w:r>
              <w:rPr>
                <w:noProof/>
                <w:webHidden/>
              </w:rPr>
              <w:t>51</w:t>
            </w:r>
            <w:r>
              <w:rPr>
                <w:noProof/>
                <w:webHidden/>
              </w:rPr>
              <w:fldChar w:fldCharType="end"/>
            </w:r>
          </w:hyperlink>
        </w:p>
        <w:p w14:paraId="4C1F81FD" w14:textId="0981FB40" w:rsidR="005D611D" w:rsidRDefault="005D611D">
          <w:pPr>
            <w:pStyle w:val="TOC3"/>
            <w:tabs>
              <w:tab w:val="right" w:leader="dot" w:pos="9016"/>
            </w:tabs>
            <w:rPr>
              <w:rFonts w:eastAsiaTheme="minorEastAsia"/>
              <w:noProof/>
              <w:sz w:val="24"/>
              <w:szCs w:val="24"/>
              <w:lang w:eastAsia="en-GB"/>
            </w:rPr>
          </w:pPr>
          <w:hyperlink w:anchor="_Toc162019783" w:history="1">
            <w:r w:rsidRPr="006F77B1">
              <w:rPr>
                <w:rStyle w:val="Hyperlink"/>
                <w:rFonts w:eastAsia="Aptos"/>
                <w:noProof/>
              </w:rPr>
              <w:t>Supervision 5</w:t>
            </w:r>
            <w:r>
              <w:rPr>
                <w:noProof/>
                <w:webHidden/>
              </w:rPr>
              <w:tab/>
            </w:r>
            <w:r>
              <w:rPr>
                <w:noProof/>
                <w:webHidden/>
              </w:rPr>
              <w:fldChar w:fldCharType="begin"/>
            </w:r>
            <w:r>
              <w:rPr>
                <w:noProof/>
                <w:webHidden/>
              </w:rPr>
              <w:instrText xml:space="preserve"> PAGEREF _Toc162019783 \h </w:instrText>
            </w:r>
            <w:r>
              <w:rPr>
                <w:noProof/>
                <w:webHidden/>
              </w:rPr>
            </w:r>
            <w:r>
              <w:rPr>
                <w:noProof/>
                <w:webHidden/>
              </w:rPr>
              <w:fldChar w:fldCharType="separate"/>
            </w:r>
            <w:r>
              <w:rPr>
                <w:noProof/>
                <w:webHidden/>
              </w:rPr>
              <w:t>52</w:t>
            </w:r>
            <w:r>
              <w:rPr>
                <w:noProof/>
                <w:webHidden/>
              </w:rPr>
              <w:fldChar w:fldCharType="end"/>
            </w:r>
          </w:hyperlink>
        </w:p>
        <w:p w14:paraId="6FCAAB29" w14:textId="46596FA0" w:rsidR="005D611D" w:rsidRDefault="005D611D">
          <w:pPr>
            <w:pStyle w:val="TOC3"/>
            <w:tabs>
              <w:tab w:val="right" w:leader="dot" w:pos="9016"/>
            </w:tabs>
            <w:rPr>
              <w:rFonts w:eastAsiaTheme="minorEastAsia"/>
              <w:noProof/>
              <w:sz w:val="24"/>
              <w:szCs w:val="24"/>
              <w:lang w:eastAsia="en-GB"/>
            </w:rPr>
          </w:pPr>
          <w:hyperlink w:anchor="_Toc162019784" w:history="1">
            <w:r w:rsidRPr="006F77B1">
              <w:rPr>
                <w:rStyle w:val="Hyperlink"/>
                <w:rFonts w:eastAsia="Aptos"/>
                <w:noProof/>
              </w:rPr>
              <w:t>Supervision 6</w:t>
            </w:r>
            <w:r>
              <w:rPr>
                <w:noProof/>
                <w:webHidden/>
              </w:rPr>
              <w:tab/>
            </w:r>
            <w:r>
              <w:rPr>
                <w:noProof/>
                <w:webHidden/>
              </w:rPr>
              <w:fldChar w:fldCharType="begin"/>
            </w:r>
            <w:r>
              <w:rPr>
                <w:noProof/>
                <w:webHidden/>
              </w:rPr>
              <w:instrText xml:space="preserve"> PAGEREF _Toc162019784 \h </w:instrText>
            </w:r>
            <w:r>
              <w:rPr>
                <w:noProof/>
                <w:webHidden/>
              </w:rPr>
            </w:r>
            <w:r>
              <w:rPr>
                <w:noProof/>
                <w:webHidden/>
              </w:rPr>
              <w:fldChar w:fldCharType="separate"/>
            </w:r>
            <w:r>
              <w:rPr>
                <w:noProof/>
                <w:webHidden/>
              </w:rPr>
              <w:t>53</w:t>
            </w:r>
            <w:r>
              <w:rPr>
                <w:noProof/>
                <w:webHidden/>
              </w:rPr>
              <w:fldChar w:fldCharType="end"/>
            </w:r>
          </w:hyperlink>
        </w:p>
        <w:p w14:paraId="4D154572" w14:textId="627D5165" w:rsidR="005D611D" w:rsidRDefault="005D611D">
          <w:pPr>
            <w:pStyle w:val="TOC1"/>
            <w:tabs>
              <w:tab w:val="right" w:leader="dot" w:pos="9016"/>
            </w:tabs>
            <w:rPr>
              <w:rFonts w:eastAsiaTheme="minorEastAsia"/>
              <w:noProof/>
              <w:sz w:val="24"/>
              <w:szCs w:val="24"/>
              <w:lang w:eastAsia="en-GB"/>
            </w:rPr>
          </w:pPr>
          <w:hyperlink w:anchor="_Toc162019785" w:history="1">
            <w:r w:rsidRPr="006F77B1">
              <w:rPr>
                <w:rStyle w:val="Hyperlink"/>
                <w:noProof/>
              </w:rPr>
              <w:t>Bibliography</w:t>
            </w:r>
            <w:r>
              <w:rPr>
                <w:noProof/>
                <w:webHidden/>
              </w:rPr>
              <w:tab/>
            </w:r>
            <w:r>
              <w:rPr>
                <w:noProof/>
                <w:webHidden/>
              </w:rPr>
              <w:fldChar w:fldCharType="begin"/>
            </w:r>
            <w:r>
              <w:rPr>
                <w:noProof/>
                <w:webHidden/>
              </w:rPr>
              <w:instrText xml:space="preserve"> PAGEREF _Toc162019785 \h </w:instrText>
            </w:r>
            <w:r>
              <w:rPr>
                <w:noProof/>
                <w:webHidden/>
              </w:rPr>
            </w:r>
            <w:r>
              <w:rPr>
                <w:noProof/>
                <w:webHidden/>
              </w:rPr>
              <w:fldChar w:fldCharType="separate"/>
            </w:r>
            <w:r>
              <w:rPr>
                <w:noProof/>
                <w:webHidden/>
              </w:rPr>
              <w:t>54</w:t>
            </w:r>
            <w:r>
              <w:rPr>
                <w:noProof/>
                <w:webHidden/>
              </w:rPr>
              <w:fldChar w:fldCharType="end"/>
            </w:r>
          </w:hyperlink>
        </w:p>
        <w:p w14:paraId="08973FBB" w14:textId="44160280" w:rsidR="003B7D6F" w:rsidRDefault="003B7D6F">
          <w:r>
            <w:rPr>
              <w:b/>
              <w:bCs/>
              <w:noProof/>
            </w:rPr>
            <w:fldChar w:fldCharType="end"/>
          </w:r>
        </w:p>
      </w:sdtContent>
    </w:sdt>
    <w:p w14:paraId="28BEABED" w14:textId="77777777" w:rsidR="00B83DC7" w:rsidRDefault="00B83DC7" w:rsidP="00B83DC7"/>
    <w:p w14:paraId="7EB7E98C" w14:textId="77777777" w:rsidR="00B83DC7" w:rsidRDefault="00B83DC7" w:rsidP="00B83DC7"/>
    <w:p w14:paraId="1F170BEC" w14:textId="77777777" w:rsidR="00B83DC7" w:rsidRDefault="00B83DC7" w:rsidP="00B83DC7"/>
    <w:p w14:paraId="422D57EC" w14:textId="77777777" w:rsidR="00B83DC7" w:rsidRDefault="00B83DC7" w:rsidP="00B83DC7"/>
    <w:p w14:paraId="7D3790F7" w14:textId="77777777" w:rsidR="00B83DC7" w:rsidRDefault="00B83DC7" w:rsidP="00B83DC7"/>
    <w:p w14:paraId="2E730CEF" w14:textId="77777777" w:rsidR="00B83DC7" w:rsidRDefault="00B83DC7" w:rsidP="00B83DC7"/>
    <w:p w14:paraId="1109DBE4" w14:textId="77777777" w:rsidR="00B83DC7" w:rsidRDefault="00B83DC7" w:rsidP="00B83DC7"/>
    <w:p w14:paraId="7CAA3911" w14:textId="77777777" w:rsidR="00B83DC7" w:rsidRDefault="00B83DC7" w:rsidP="00B83DC7"/>
    <w:p w14:paraId="4FB0012A" w14:textId="77777777" w:rsidR="00B83DC7" w:rsidRDefault="00B83DC7" w:rsidP="00B83DC7"/>
    <w:p w14:paraId="0AE959D1" w14:textId="77777777" w:rsidR="00B83DC7" w:rsidRDefault="00B83DC7" w:rsidP="00B83DC7"/>
    <w:p w14:paraId="414858A7" w14:textId="77777777" w:rsidR="00B83DC7" w:rsidRDefault="00B83DC7" w:rsidP="00B83DC7"/>
    <w:p w14:paraId="67A5FEE4" w14:textId="77777777" w:rsidR="00B83DC7" w:rsidRDefault="00B83DC7" w:rsidP="00B83DC7"/>
    <w:p w14:paraId="69030D62" w14:textId="77777777" w:rsidR="00B83DC7" w:rsidRDefault="00B83DC7" w:rsidP="00B83DC7"/>
    <w:p w14:paraId="71EE5529" w14:textId="77777777" w:rsidR="00B83DC7" w:rsidRDefault="00B83DC7" w:rsidP="00B83DC7"/>
    <w:p w14:paraId="3CD7BDFA" w14:textId="77777777" w:rsidR="000F6030" w:rsidRDefault="000F6030" w:rsidP="005A33A8">
      <w:pPr>
        <w:pStyle w:val="Heading2"/>
        <w:spacing w:line="360" w:lineRule="auto"/>
        <w:jc w:val="both"/>
      </w:pPr>
    </w:p>
    <w:p w14:paraId="00E694D7" w14:textId="77777777" w:rsidR="000F6030" w:rsidRDefault="000F6030" w:rsidP="005A33A8">
      <w:pPr>
        <w:pStyle w:val="Heading2"/>
        <w:spacing w:line="360" w:lineRule="auto"/>
        <w:jc w:val="both"/>
      </w:pPr>
    </w:p>
    <w:p w14:paraId="02EF49EF" w14:textId="77777777" w:rsidR="000F6030" w:rsidRDefault="000F6030" w:rsidP="005A33A8">
      <w:pPr>
        <w:pStyle w:val="Heading2"/>
        <w:spacing w:line="360" w:lineRule="auto"/>
        <w:jc w:val="both"/>
      </w:pPr>
    </w:p>
    <w:p w14:paraId="1CB554FB" w14:textId="77777777" w:rsidR="000F6030" w:rsidRDefault="000F6030" w:rsidP="005A33A8">
      <w:pPr>
        <w:pStyle w:val="Heading2"/>
        <w:spacing w:line="360" w:lineRule="auto"/>
        <w:jc w:val="both"/>
      </w:pPr>
    </w:p>
    <w:p w14:paraId="0DA28B9D" w14:textId="77777777" w:rsidR="000F6030" w:rsidRDefault="000F6030" w:rsidP="005A33A8">
      <w:pPr>
        <w:pStyle w:val="Heading2"/>
        <w:spacing w:line="360" w:lineRule="auto"/>
        <w:jc w:val="both"/>
      </w:pPr>
    </w:p>
    <w:p w14:paraId="4096FA1C" w14:textId="77777777" w:rsidR="000F6030" w:rsidRDefault="000F6030" w:rsidP="005A33A8">
      <w:pPr>
        <w:pStyle w:val="Heading2"/>
        <w:spacing w:line="360" w:lineRule="auto"/>
        <w:jc w:val="both"/>
      </w:pPr>
    </w:p>
    <w:p w14:paraId="2A0EF72E" w14:textId="77777777" w:rsidR="000F6030" w:rsidRDefault="000F6030" w:rsidP="005A33A8">
      <w:pPr>
        <w:pStyle w:val="Heading2"/>
        <w:spacing w:line="360" w:lineRule="auto"/>
        <w:jc w:val="both"/>
      </w:pPr>
    </w:p>
    <w:p w14:paraId="2859FDD9" w14:textId="77777777" w:rsidR="000F6030" w:rsidRDefault="000F6030" w:rsidP="005A33A8">
      <w:pPr>
        <w:pStyle w:val="Heading2"/>
        <w:spacing w:line="360" w:lineRule="auto"/>
        <w:jc w:val="both"/>
      </w:pPr>
    </w:p>
    <w:p w14:paraId="0365F6C9" w14:textId="77777777" w:rsidR="000F6030" w:rsidRDefault="000F6030" w:rsidP="000F6030"/>
    <w:p w14:paraId="51B13C5C" w14:textId="77777777" w:rsidR="000F6030" w:rsidRPr="000F6030" w:rsidRDefault="000F6030" w:rsidP="000F6030"/>
    <w:p w14:paraId="48334D29" w14:textId="14D0C674" w:rsidR="00BB5C67" w:rsidRDefault="00BB5C67" w:rsidP="005A33A8">
      <w:pPr>
        <w:pStyle w:val="Heading2"/>
        <w:spacing w:line="360" w:lineRule="auto"/>
        <w:jc w:val="both"/>
      </w:pPr>
      <w:bookmarkStart w:id="1" w:name="_Toc162019749"/>
      <w:r>
        <w:lastRenderedPageBreak/>
        <w:t>Introduction to the Organisation</w:t>
      </w:r>
      <w:bookmarkEnd w:id="1"/>
      <w:r>
        <w:t xml:space="preserve"> </w:t>
      </w:r>
    </w:p>
    <w:p w14:paraId="25BCDF31" w14:textId="08B2E0CC" w:rsidR="00456639" w:rsidRDefault="00BB5C67" w:rsidP="005A33A8">
      <w:pPr>
        <w:spacing w:line="360" w:lineRule="auto"/>
        <w:jc w:val="both"/>
      </w:pPr>
      <w:r>
        <w:t>The</w:t>
      </w:r>
      <w:r w:rsidR="009A2CF3">
        <w:t xml:space="preserve"> Pembrokeshire</w:t>
      </w:r>
      <w:r>
        <w:t xml:space="preserve"> Youth Justice </w:t>
      </w:r>
      <w:r w:rsidR="00170F35">
        <w:t>Service (</w:t>
      </w:r>
      <w:r w:rsidR="003926FF">
        <w:t>P</w:t>
      </w:r>
      <w:r w:rsidR="00170F35">
        <w:t>YJS)</w:t>
      </w:r>
      <w:r>
        <w:t xml:space="preserve"> centres </w:t>
      </w:r>
      <w:r w:rsidR="009A2CF3">
        <w:t xml:space="preserve">its </w:t>
      </w:r>
      <w:r>
        <w:t xml:space="preserve">work around </w:t>
      </w:r>
      <w:r w:rsidR="005708D1">
        <w:t>young people who are about to</w:t>
      </w:r>
      <w:r>
        <w:t xml:space="preserve"> </w:t>
      </w:r>
      <w:r w:rsidR="005708D1">
        <w:t xml:space="preserve">or have </w:t>
      </w:r>
      <w:r>
        <w:t xml:space="preserve">already </w:t>
      </w:r>
      <w:r w:rsidR="005708D1">
        <w:t>offended</w:t>
      </w:r>
      <w:r>
        <w:t xml:space="preserve">. This </w:t>
      </w:r>
      <w:r w:rsidR="00AC500B">
        <w:t xml:space="preserve">involves </w:t>
      </w:r>
      <w:r>
        <w:t>bespoke support and intervention with their family</w:t>
      </w:r>
      <w:r w:rsidR="00620892">
        <w:t xml:space="preserve"> or </w:t>
      </w:r>
      <w:r w:rsidR="008C5BAA">
        <w:t>wider community</w:t>
      </w:r>
      <w:r>
        <w:t>, with the overall aim being to engage proactively with those at risk of offending, preventing offending and promoting positive</w:t>
      </w:r>
      <w:r w:rsidR="00256528">
        <w:t xml:space="preserve"> </w:t>
      </w:r>
      <w:r>
        <w:t xml:space="preserve">behaviours and inclusion. </w:t>
      </w:r>
      <w:r w:rsidR="00256528">
        <w:t xml:space="preserve">The </w:t>
      </w:r>
      <w:r w:rsidR="003926FF">
        <w:t>P</w:t>
      </w:r>
      <w:r w:rsidR="004B590B">
        <w:t xml:space="preserve">YJS </w:t>
      </w:r>
      <w:r w:rsidR="00256528">
        <w:t xml:space="preserve">also </w:t>
      </w:r>
      <w:r>
        <w:t xml:space="preserve">recognises the interests of victims and ensures that any harm to individuals and the wider community is reduced. </w:t>
      </w:r>
      <w:r w:rsidR="00456639">
        <w:t xml:space="preserve">There are 6 main objectives which all those working within the </w:t>
      </w:r>
      <w:r w:rsidR="00515F2A">
        <w:t>service</w:t>
      </w:r>
      <w:r w:rsidR="00456639">
        <w:t xml:space="preserve"> are asked to adhere </w:t>
      </w:r>
      <w:r w:rsidR="008C5BAA">
        <w:t>to</w:t>
      </w:r>
      <w:r w:rsidR="00456639">
        <w:t xml:space="preserve"> in their practice, roles and responsibilities: </w:t>
      </w:r>
    </w:p>
    <w:p w14:paraId="69BC0530" w14:textId="50505232" w:rsidR="00456639" w:rsidRDefault="00456639" w:rsidP="005A33A8">
      <w:pPr>
        <w:pStyle w:val="ListParagraph"/>
        <w:numPr>
          <w:ilvl w:val="0"/>
          <w:numId w:val="2"/>
        </w:numPr>
        <w:spacing w:line="360" w:lineRule="auto"/>
        <w:jc w:val="both"/>
      </w:pPr>
      <w:r>
        <w:t xml:space="preserve">To confront young offenders with the consequences of their offending. </w:t>
      </w:r>
    </w:p>
    <w:p w14:paraId="00A54BD5" w14:textId="15EA4A52" w:rsidR="00456639" w:rsidRDefault="00456639" w:rsidP="005A33A8">
      <w:pPr>
        <w:pStyle w:val="ListParagraph"/>
        <w:numPr>
          <w:ilvl w:val="0"/>
          <w:numId w:val="2"/>
        </w:numPr>
        <w:spacing w:line="360" w:lineRule="auto"/>
        <w:jc w:val="both"/>
      </w:pPr>
      <w:r>
        <w:t xml:space="preserve">Tackle delays in the criminal justice system. </w:t>
      </w:r>
    </w:p>
    <w:p w14:paraId="0B2CB271" w14:textId="5A54C599" w:rsidR="00456639" w:rsidRDefault="009A2CF3" w:rsidP="005A33A8">
      <w:pPr>
        <w:pStyle w:val="ListParagraph"/>
        <w:numPr>
          <w:ilvl w:val="0"/>
          <w:numId w:val="2"/>
        </w:numPr>
        <w:spacing w:line="360" w:lineRule="auto"/>
        <w:jc w:val="both"/>
      </w:pPr>
      <w:r>
        <w:t xml:space="preserve">Employ interventions which tackle risk factors of offending. </w:t>
      </w:r>
    </w:p>
    <w:p w14:paraId="453E268B" w14:textId="4C807104" w:rsidR="009A2CF3" w:rsidRDefault="009A2CF3" w:rsidP="005A33A8">
      <w:pPr>
        <w:pStyle w:val="ListParagraph"/>
        <w:numPr>
          <w:ilvl w:val="0"/>
          <w:numId w:val="2"/>
        </w:numPr>
        <w:spacing w:line="360" w:lineRule="auto"/>
        <w:jc w:val="both"/>
      </w:pPr>
      <w:r>
        <w:t xml:space="preserve">Ensure the punishment is appropriate to the seriousness of the offence. </w:t>
      </w:r>
    </w:p>
    <w:p w14:paraId="213E6FD3" w14:textId="5A62175B" w:rsidR="009A2CF3" w:rsidRDefault="009A2CF3" w:rsidP="005A33A8">
      <w:pPr>
        <w:pStyle w:val="ListParagraph"/>
        <w:numPr>
          <w:ilvl w:val="0"/>
          <w:numId w:val="2"/>
        </w:numPr>
        <w:spacing w:line="360" w:lineRule="auto"/>
        <w:jc w:val="both"/>
      </w:pPr>
      <w:r>
        <w:t>Encourage reparation to victims by young offenders.</w:t>
      </w:r>
    </w:p>
    <w:p w14:paraId="5CED200E" w14:textId="448CC84D" w:rsidR="009A2CF3" w:rsidRDefault="009A2CF3" w:rsidP="005A33A8">
      <w:pPr>
        <w:pStyle w:val="ListParagraph"/>
        <w:numPr>
          <w:ilvl w:val="0"/>
          <w:numId w:val="2"/>
        </w:numPr>
        <w:spacing w:line="360" w:lineRule="auto"/>
        <w:jc w:val="both"/>
      </w:pPr>
      <w:r>
        <w:t>Reinforce the responsibilities of parents</w:t>
      </w:r>
    </w:p>
    <w:p w14:paraId="097298B1" w14:textId="05EACD17" w:rsidR="009A2CF3" w:rsidRDefault="009A2CF3" w:rsidP="005A33A8">
      <w:pPr>
        <w:pStyle w:val="ListParagraph"/>
        <w:spacing w:line="360" w:lineRule="auto"/>
        <w:jc w:val="both"/>
      </w:pPr>
      <w:r>
        <w:t>(</w:t>
      </w:r>
      <w:r w:rsidR="0070541C">
        <w:t>Home Office</w:t>
      </w:r>
      <w:r>
        <w:t xml:space="preserve">, 1998). </w:t>
      </w:r>
    </w:p>
    <w:p w14:paraId="71C46FB8" w14:textId="69EEEE5C" w:rsidR="009A2CF3" w:rsidRDefault="009A2CF3" w:rsidP="005A33A8">
      <w:pPr>
        <w:spacing w:line="360" w:lineRule="auto"/>
        <w:jc w:val="both"/>
      </w:pPr>
      <w:r>
        <w:t>In the</w:t>
      </w:r>
      <w:r w:rsidR="00FA2631">
        <w:t xml:space="preserve"> PYJS</w:t>
      </w:r>
      <w:r>
        <w:t xml:space="preserve">, </w:t>
      </w:r>
      <w:r w:rsidR="008C5BAA">
        <w:t xml:space="preserve">upholding the </w:t>
      </w:r>
      <w:r>
        <w:t>welfare</w:t>
      </w:r>
      <w:r w:rsidR="008C5BAA">
        <w:t xml:space="preserve"> needs</w:t>
      </w:r>
      <w:r>
        <w:t xml:space="preserve"> of young people is an essential component </w:t>
      </w:r>
      <w:r w:rsidR="00E871C9">
        <w:t>in</w:t>
      </w:r>
      <w:r>
        <w:t xml:space="preserve"> decreas</w:t>
      </w:r>
      <w:r w:rsidR="00E871C9">
        <w:t>ing</w:t>
      </w:r>
      <w:r>
        <w:t xml:space="preserve"> the likelihood of offending. </w:t>
      </w:r>
      <w:r w:rsidR="007521A9">
        <w:t>T</w:t>
      </w:r>
      <w:r w:rsidR="00E155E8">
        <w:t xml:space="preserve">his expectation </w:t>
      </w:r>
      <w:r w:rsidR="00EF5014">
        <w:t>can be found more generally in</w:t>
      </w:r>
      <w:r w:rsidR="00995D69">
        <w:t xml:space="preserve"> youth work practice, where youth workers should ensure that young people are valued and supported, learn to take responsibility and desist from damaging behaviours which could impact them and others (</w:t>
      </w:r>
      <w:r w:rsidR="002D57C6">
        <w:t>CWVYS, 20</w:t>
      </w:r>
      <w:r w:rsidR="00CB24C4">
        <w:t>22</w:t>
      </w:r>
      <w:r w:rsidR="00B45938">
        <w:t>:</w:t>
      </w:r>
      <w:r w:rsidR="002D57C6">
        <w:t xml:space="preserve"> </w:t>
      </w:r>
      <w:r w:rsidR="00CB24C4">
        <w:t>4</w:t>
      </w:r>
      <w:r w:rsidR="002D57C6">
        <w:t>).</w:t>
      </w:r>
      <w:r w:rsidR="00E155E8">
        <w:t xml:space="preserve"> </w:t>
      </w:r>
      <w:r w:rsidR="00C95A17">
        <w:t>The PYJS</w:t>
      </w:r>
      <w:r w:rsidR="002E348E">
        <w:t xml:space="preserve"> sits under the education sector to </w:t>
      </w:r>
      <w:r w:rsidR="001E6B5F">
        <w:t>re</w:t>
      </w:r>
      <w:r w:rsidR="00C95A17">
        <w:t>flect how in recent years</w:t>
      </w:r>
      <w:r w:rsidR="00A20C19">
        <w:t xml:space="preserve"> it has begun </w:t>
      </w:r>
      <w:r w:rsidR="003241D5">
        <w:t>to prioritise</w:t>
      </w:r>
      <w:r w:rsidR="00D93F3B">
        <w:t xml:space="preserve"> </w:t>
      </w:r>
      <w:r w:rsidR="008267AB">
        <w:t>opportunities in training, employment and education for young people who offend (</w:t>
      </w:r>
      <w:r w:rsidR="00D87BA2">
        <w:t>WAG</w:t>
      </w:r>
      <w:r w:rsidR="00384D72">
        <w:t>, 2011</w:t>
      </w:r>
      <w:r w:rsidR="00B45938">
        <w:t>:</w:t>
      </w:r>
      <w:r w:rsidR="00384D72">
        <w:t xml:space="preserve"> 1).</w:t>
      </w:r>
      <w:r w:rsidR="00314FCB">
        <w:t xml:space="preserve"> Nevertheless, its standards are upheld by His Majesty’s Inspectorate of Probation</w:t>
      </w:r>
      <w:r w:rsidR="00351D3C">
        <w:t xml:space="preserve"> and Youth Justice Board</w:t>
      </w:r>
      <w:r w:rsidR="00D93F3B">
        <w:t xml:space="preserve"> guidelines</w:t>
      </w:r>
      <w:r w:rsidR="00351D3C">
        <w:t xml:space="preserve"> to ensure that </w:t>
      </w:r>
      <w:r w:rsidR="00D059D5">
        <w:t xml:space="preserve">they </w:t>
      </w:r>
      <w:r w:rsidR="003C3D85">
        <w:t xml:space="preserve">effectively respond to youth offending out of court, in court, </w:t>
      </w:r>
      <w:r w:rsidR="00FD6DAD">
        <w:t>within the</w:t>
      </w:r>
      <w:r w:rsidR="003C3D85">
        <w:t xml:space="preserve"> community</w:t>
      </w:r>
      <w:r w:rsidR="0052773B">
        <w:t xml:space="preserve"> </w:t>
      </w:r>
      <w:r w:rsidR="003C3D85">
        <w:t>and during transition or resettlement (</w:t>
      </w:r>
      <w:r w:rsidR="0009748C">
        <w:t>Ministry of Justice, 2019</w:t>
      </w:r>
      <w:r w:rsidR="00B45938">
        <w:t>:</w:t>
      </w:r>
      <w:r w:rsidR="0009748C">
        <w:t xml:space="preserve"> 3).</w:t>
      </w:r>
    </w:p>
    <w:p w14:paraId="4F01C417" w14:textId="77777777" w:rsidR="002222E9" w:rsidRDefault="002222E9" w:rsidP="005A33A8">
      <w:pPr>
        <w:pStyle w:val="Heading2"/>
        <w:spacing w:line="360" w:lineRule="auto"/>
      </w:pPr>
    </w:p>
    <w:p w14:paraId="6E394601" w14:textId="77777777" w:rsidR="002222E9" w:rsidRDefault="002222E9" w:rsidP="005A33A8">
      <w:pPr>
        <w:pStyle w:val="Heading2"/>
        <w:spacing w:line="360" w:lineRule="auto"/>
      </w:pPr>
    </w:p>
    <w:p w14:paraId="6F309C0F" w14:textId="77777777" w:rsidR="002222E9" w:rsidRDefault="002222E9" w:rsidP="005A33A8">
      <w:pPr>
        <w:pStyle w:val="Heading2"/>
        <w:spacing w:line="360" w:lineRule="auto"/>
      </w:pPr>
    </w:p>
    <w:p w14:paraId="35121160" w14:textId="77777777" w:rsidR="002222E9" w:rsidRDefault="002222E9" w:rsidP="005A33A8">
      <w:pPr>
        <w:pStyle w:val="Heading2"/>
        <w:spacing w:line="360" w:lineRule="auto"/>
      </w:pPr>
    </w:p>
    <w:p w14:paraId="4DD887A2" w14:textId="77777777" w:rsidR="002222E9" w:rsidRDefault="002222E9" w:rsidP="002222E9"/>
    <w:p w14:paraId="2E4A7463" w14:textId="77777777" w:rsidR="002222E9" w:rsidRPr="002222E9" w:rsidRDefault="002222E9" w:rsidP="002222E9"/>
    <w:p w14:paraId="79D648F5" w14:textId="4F2E0F69" w:rsidR="00E2102A" w:rsidRDefault="001A0A70" w:rsidP="005A33A8">
      <w:pPr>
        <w:pStyle w:val="Heading2"/>
        <w:spacing w:line="360" w:lineRule="auto"/>
      </w:pPr>
      <w:bookmarkStart w:id="2" w:name="_Toc162019750"/>
      <w:r>
        <w:lastRenderedPageBreak/>
        <w:t>Roles and Responsibilities of</w:t>
      </w:r>
      <w:r w:rsidR="004019E8">
        <w:t xml:space="preserve"> a Trainee</w:t>
      </w:r>
      <w:r>
        <w:t xml:space="preserve"> Youth</w:t>
      </w:r>
      <w:r w:rsidR="00A419B7">
        <w:t xml:space="preserve"> Justice</w:t>
      </w:r>
      <w:r>
        <w:t xml:space="preserve"> Worker</w:t>
      </w:r>
      <w:bookmarkEnd w:id="2"/>
      <w:r>
        <w:t xml:space="preserve"> </w:t>
      </w:r>
    </w:p>
    <w:p w14:paraId="71B146EE" w14:textId="6DE16503" w:rsidR="003D443C" w:rsidRDefault="00EC3509" w:rsidP="005A33A8">
      <w:pPr>
        <w:spacing w:line="360" w:lineRule="auto"/>
        <w:jc w:val="both"/>
      </w:pPr>
      <w:r>
        <w:t xml:space="preserve">The main role of a </w:t>
      </w:r>
      <w:r w:rsidR="00E516F6">
        <w:t xml:space="preserve">trainee </w:t>
      </w:r>
      <w:r>
        <w:t xml:space="preserve">Youth Justice Worker </w:t>
      </w:r>
      <w:r w:rsidR="005064B4">
        <w:t xml:space="preserve">is to provide support </w:t>
      </w:r>
      <w:r w:rsidR="001104EA">
        <w:t xml:space="preserve">to young people by ensuring their personal needs are met, which are based on </w:t>
      </w:r>
      <w:r w:rsidR="003E5856">
        <w:t xml:space="preserve">a </w:t>
      </w:r>
      <w:r w:rsidR="001104EA">
        <w:t>person-centred approach</w:t>
      </w:r>
      <w:r w:rsidR="00F20DF6">
        <w:t xml:space="preserve">. </w:t>
      </w:r>
      <w:r w:rsidR="00460DEC">
        <w:t xml:space="preserve">This </w:t>
      </w:r>
      <w:r w:rsidR="009B4808">
        <w:t>mostly involves referral work around personal</w:t>
      </w:r>
      <w:r w:rsidR="00723601">
        <w:t xml:space="preserve"> and</w:t>
      </w:r>
      <w:r w:rsidR="009B4808">
        <w:t xml:space="preserve"> social needs of the young person, with an emphasis on preventing any criminal behaviour (Crime and Disorder Act, 1998).</w:t>
      </w:r>
      <w:r w:rsidR="00C12D8B">
        <w:t xml:space="preserve"> </w:t>
      </w:r>
      <w:r w:rsidR="00AB12F4">
        <w:t xml:space="preserve">This </w:t>
      </w:r>
      <w:r w:rsidR="00CE5D2F">
        <w:t>also involv</w:t>
      </w:r>
      <w:r w:rsidR="00C12D8B">
        <w:t xml:space="preserve">es </w:t>
      </w:r>
      <w:r w:rsidR="00CE5D2F">
        <w:t>universal</w:t>
      </w:r>
      <w:r w:rsidR="00A17829">
        <w:t xml:space="preserve"> work, such as going into schools and </w:t>
      </w:r>
      <w:r w:rsidR="00C12D8B">
        <w:t>educat</w:t>
      </w:r>
      <w:r w:rsidR="00AB12F4">
        <w:t>ing</w:t>
      </w:r>
      <w:r w:rsidR="00406C7F">
        <w:t xml:space="preserve"> </w:t>
      </w:r>
      <w:r w:rsidR="00C12D8B">
        <w:t>them on the consequences of offending</w:t>
      </w:r>
      <w:r w:rsidR="00723601">
        <w:t xml:space="preserve"> </w:t>
      </w:r>
      <w:r w:rsidR="00C12D8B">
        <w:t xml:space="preserve">and </w:t>
      </w:r>
      <w:r w:rsidR="00406C7F">
        <w:t xml:space="preserve">the support available to them from the service. </w:t>
      </w:r>
      <w:r w:rsidR="00723601">
        <w:t>T</w:t>
      </w:r>
      <w:r w:rsidR="00395621">
        <w:t xml:space="preserve">he responsibilities of a </w:t>
      </w:r>
      <w:r w:rsidR="001E6855">
        <w:t xml:space="preserve">trainee </w:t>
      </w:r>
      <w:r w:rsidR="00395621">
        <w:t>Youth Justice Worker align with the core values at the heart of youth work</w:t>
      </w:r>
      <w:r w:rsidR="001B66FA">
        <w:t xml:space="preserve"> practice</w:t>
      </w:r>
      <w:r w:rsidR="00924794">
        <w:t>.</w:t>
      </w:r>
      <w:r w:rsidR="00956A01">
        <w:t xml:space="preserve"> </w:t>
      </w:r>
      <w:r w:rsidR="001B66FA">
        <w:t>T</w:t>
      </w:r>
      <w:r w:rsidR="00EC7462">
        <w:t xml:space="preserve">he main </w:t>
      </w:r>
      <w:r w:rsidR="00DE2E2D">
        <w:t xml:space="preserve">premise </w:t>
      </w:r>
      <w:r w:rsidR="00EC7462">
        <w:t>of youth work is to ‘Enable young people to develop holistically, working with them to facilitate their personal, social and educational develop, to enable them and to develop their voice, influence and place in society…’ (</w:t>
      </w:r>
      <w:r w:rsidR="003569A3">
        <w:t>LLUK, 2008</w:t>
      </w:r>
      <w:r w:rsidR="00B45938">
        <w:t>:</w:t>
      </w:r>
      <w:r w:rsidR="00500EBF">
        <w:t xml:space="preserve"> </w:t>
      </w:r>
      <w:r w:rsidR="003569A3">
        <w:t>3)</w:t>
      </w:r>
      <w:r w:rsidR="007E4BB1">
        <w:t xml:space="preserve">. </w:t>
      </w:r>
      <w:r w:rsidR="00AA3F6D">
        <w:t xml:space="preserve">However, the roles and responsibilities of a </w:t>
      </w:r>
      <w:r w:rsidR="001E6855">
        <w:t xml:space="preserve">trainee </w:t>
      </w:r>
      <w:r w:rsidR="00AA3F6D">
        <w:t>Youth Justice Worker in comparison to</w:t>
      </w:r>
      <w:r w:rsidR="00DE2E2D">
        <w:t xml:space="preserve"> </w:t>
      </w:r>
      <w:r w:rsidR="00AA3F6D">
        <w:t>a</w:t>
      </w:r>
      <w:r w:rsidR="001E6855">
        <w:t xml:space="preserve"> trainee Community</w:t>
      </w:r>
      <w:r w:rsidR="00AA3F6D">
        <w:t xml:space="preserve"> Youth Worker</w:t>
      </w:r>
      <w:r w:rsidR="00DE2E2D">
        <w:t xml:space="preserve"> </w:t>
      </w:r>
      <w:r w:rsidR="00AA3F6D">
        <w:t>do differ</w:t>
      </w:r>
      <w:r w:rsidR="00AD60C8">
        <w:t>.</w:t>
      </w:r>
      <w:r w:rsidR="00AA3F6D">
        <w:t xml:space="preserve"> </w:t>
      </w:r>
      <w:r w:rsidR="00674125">
        <w:t xml:space="preserve">Youth Justice Workers have the responsibility </w:t>
      </w:r>
      <w:r w:rsidR="009549F8">
        <w:t>of guiding</w:t>
      </w:r>
      <w:r w:rsidR="003C1FF4">
        <w:t xml:space="preserve"> young people through out-of-court disposal processes, for </w:t>
      </w:r>
      <w:r w:rsidR="001B66FA">
        <w:t>example</w:t>
      </w:r>
      <w:r w:rsidR="004101A6">
        <w:t xml:space="preserve">. </w:t>
      </w:r>
      <w:r w:rsidR="006724C3">
        <w:t>Out-of-court disposals</w:t>
      </w:r>
      <w:r w:rsidR="00252000">
        <w:t xml:space="preserve"> </w:t>
      </w:r>
      <w:r w:rsidR="00500A16">
        <w:t xml:space="preserve">orders </w:t>
      </w:r>
      <w:r w:rsidR="00252000">
        <w:t xml:space="preserve">involve the </w:t>
      </w:r>
      <w:r w:rsidR="003063BF">
        <w:t xml:space="preserve">trainee </w:t>
      </w:r>
      <w:r w:rsidR="00BC5101">
        <w:t>Youth Justice Worker work</w:t>
      </w:r>
      <w:r w:rsidR="00252000">
        <w:t xml:space="preserve">ing </w:t>
      </w:r>
      <w:r w:rsidR="00BC5101">
        <w:t xml:space="preserve">with the criminal justice system </w:t>
      </w:r>
      <w:r w:rsidR="007E7233">
        <w:t xml:space="preserve">to </w:t>
      </w:r>
      <w:r w:rsidR="00BC5101">
        <w:t xml:space="preserve">divert </w:t>
      </w:r>
      <w:r w:rsidR="007E7233">
        <w:t xml:space="preserve">young people </w:t>
      </w:r>
      <w:r w:rsidR="00BC5101">
        <w:t>away from the Service</w:t>
      </w:r>
      <w:r w:rsidR="007E7233">
        <w:t xml:space="preserve"> for first-time</w:t>
      </w:r>
      <w:r w:rsidR="000F7484">
        <w:t xml:space="preserve"> </w:t>
      </w:r>
      <w:r w:rsidR="007E7233">
        <w:t>offences</w:t>
      </w:r>
      <w:r w:rsidR="000D2F1E">
        <w:t xml:space="preserve">. This can involve supporting them </w:t>
      </w:r>
      <w:r w:rsidR="0054769E">
        <w:t>and</w:t>
      </w:r>
      <w:r w:rsidR="000D2F1E">
        <w:t xml:space="preserve"> attending</w:t>
      </w:r>
      <w:r w:rsidR="0054769E">
        <w:t xml:space="preserve"> </w:t>
      </w:r>
      <w:r w:rsidR="000D2F1E">
        <w:t>out-of-court disposal meetings</w:t>
      </w:r>
      <w:r w:rsidR="0054769E">
        <w:t xml:space="preserve">, and </w:t>
      </w:r>
      <w:r w:rsidR="000D2F1E">
        <w:t>workin</w:t>
      </w:r>
      <w:r w:rsidR="0054769E">
        <w:t xml:space="preserve">g with </w:t>
      </w:r>
      <w:r w:rsidR="007E7233">
        <w:t xml:space="preserve">young people </w:t>
      </w:r>
      <w:r w:rsidR="00500446">
        <w:t>after an outcome has been made (HM Inspectorate of Probation, 2018</w:t>
      </w:r>
      <w:r w:rsidR="00B45938">
        <w:t>:</w:t>
      </w:r>
      <w:r w:rsidR="00500EBF">
        <w:t xml:space="preserve"> </w:t>
      </w:r>
      <w:r w:rsidR="00835834">
        <w:t xml:space="preserve">5). </w:t>
      </w:r>
    </w:p>
    <w:p w14:paraId="068EF407" w14:textId="0BD3E777" w:rsidR="006D4E2C" w:rsidRDefault="00746F0A" w:rsidP="005A33A8">
      <w:pPr>
        <w:spacing w:line="360" w:lineRule="auto"/>
        <w:jc w:val="both"/>
      </w:pPr>
      <w:r>
        <w:t xml:space="preserve">Youth Justice Workers </w:t>
      </w:r>
      <w:r w:rsidR="00F354F3">
        <w:t xml:space="preserve">can </w:t>
      </w:r>
      <w:r w:rsidR="00596516">
        <w:t xml:space="preserve">also </w:t>
      </w:r>
      <w:r w:rsidR="00F354F3">
        <w:t>undertake the</w:t>
      </w:r>
      <w:r w:rsidR="00032A71">
        <w:t xml:space="preserve"> position </w:t>
      </w:r>
      <w:r w:rsidR="00F354F3">
        <w:t xml:space="preserve">of an appropriate adult when a young person is detained or questioned under the </w:t>
      </w:r>
      <w:r w:rsidR="00F354F3" w:rsidRPr="00F354F3">
        <w:rPr>
          <w:i/>
          <w:iCs/>
        </w:rPr>
        <w:t>Police and Criminal Evidence</w:t>
      </w:r>
      <w:r w:rsidR="00F354F3">
        <w:t xml:space="preserve"> </w:t>
      </w:r>
      <w:r w:rsidR="00F354F3" w:rsidRPr="00F354F3">
        <w:rPr>
          <w:i/>
          <w:iCs/>
        </w:rPr>
        <w:t>Act</w:t>
      </w:r>
      <w:r w:rsidR="00F354F3">
        <w:t xml:space="preserve"> (PACE, 1984).</w:t>
      </w:r>
      <w:r w:rsidR="00454639">
        <w:t xml:space="preserve"> </w:t>
      </w:r>
      <w:r w:rsidR="000749AF">
        <w:t>T</w:t>
      </w:r>
      <w:r w:rsidR="00454639">
        <w:t xml:space="preserve">he responsibility of the </w:t>
      </w:r>
      <w:r w:rsidR="000A4660">
        <w:t>trainee Y</w:t>
      </w:r>
      <w:r w:rsidR="00454639">
        <w:t>outh Justice Worker would be to safeguard the rights</w:t>
      </w:r>
      <w:r w:rsidR="000749AF">
        <w:t xml:space="preserve"> and </w:t>
      </w:r>
      <w:r w:rsidR="00454639">
        <w:t xml:space="preserve">welfare of the young person under investigation. </w:t>
      </w:r>
      <w:r w:rsidR="00781189">
        <w:t xml:space="preserve">They should ensure that the young person always makes informed choices </w:t>
      </w:r>
      <w:r w:rsidR="00F85A73">
        <w:t xml:space="preserve">through: </w:t>
      </w:r>
      <w:r w:rsidR="00781189">
        <w:t>accurate</w:t>
      </w:r>
      <w:r w:rsidR="00F85A73">
        <w:t>ly</w:t>
      </w:r>
      <w:r w:rsidR="00781189">
        <w:t xml:space="preserve"> understanding th</w:t>
      </w:r>
      <w:r w:rsidR="00ED572D">
        <w:t xml:space="preserve">eir </w:t>
      </w:r>
      <w:r w:rsidR="00F85A73">
        <w:t>detainment, charging or bails</w:t>
      </w:r>
      <w:r w:rsidR="00ED572D">
        <w:t>; strip and intimate searches only</w:t>
      </w:r>
      <w:r w:rsidR="00F85A73">
        <w:t xml:space="preserve"> being</w:t>
      </w:r>
      <w:r w:rsidR="00ED572D">
        <w:t xml:space="preserve"> undertaken where absolutely </w:t>
      </w:r>
      <w:r w:rsidR="00454394">
        <w:t>needed</w:t>
      </w:r>
      <w:r w:rsidR="000749AF">
        <w:t xml:space="preserve">; </w:t>
      </w:r>
      <w:r w:rsidR="00F85A73">
        <w:t>and</w:t>
      </w:r>
      <w:r w:rsidR="00E80A41">
        <w:t xml:space="preserve"> the police are aware of the person’s vulnerability when making decisions (</w:t>
      </w:r>
      <w:r w:rsidR="00A300E6">
        <w:t>NAAN, 2018</w:t>
      </w:r>
      <w:r w:rsidR="00B45938">
        <w:t>:</w:t>
      </w:r>
      <w:r w:rsidR="00187973">
        <w:t xml:space="preserve"> </w:t>
      </w:r>
      <w:r w:rsidR="00A300E6">
        <w:t>5).</w:t>
      </w:r>
      <w:r w:rsidR="003D443C" w:rsidRPr="003D443C">
        <w:t xml:space="preserve"> </w:t>
      </w:r>
      <w:r w:rsidR="00D31B87">
        <w:t xml:space="preserve">Lastly, how a </w:t>
      </w:r>
      <w:r w:rsidR="002E22F4">
        <w:t xml:space="preserve">trainee </w:t>
      </w:r>
      <w:r w:rsidR="00193960">
        <w:t xml:space="preserve">Youth Justice Worker’s roles and responsibilities differ to that of a Community Youth Worker </w:t>
      </w:r>
      <w:r w:rsidR="00D31B87">
        <w:t xml:space="preserve">can </w:t>
      </w:r>
      <w:r w:rsidR="006617A6">
        <w:t xml:space="preserve">involve the procedures of breaching a young person for non-engagement. It is </w:t>
      </w:r>
      <w:r w:rsidR="008A63CD">
        <w:t>expected</w:t>
      </w:r>
      <w:r w:rsidR="006617A6">
        <w:t xml:space="preserve"> practice for youth work to be on a voluntary basis with young people</w:t>
      </w:r>
      <w:r w:rsidR="008A63CD">
        <w:t xml:space="preserve"> </w:t>
      </w:r>
      <w:r w:rsidR="008B356F">
        <w:t>(</w:t>
      </w:r>
      <w:r w:rsidR="00186CA2">
        <w:t>CWVYS</w:t>
      </w:r>
      <w:r w:rsidR="008B356F">
        <w:t>, 2022</w:t>
      </w:r>
      <w:r w:rsidR="00B45938">
        <w:t>:</w:t>
      </w:r>
      <w:r w:rsidR="008B356F">
        <w:t xml:space="preserve"> 6), </w:t>
      </w:r>
      <w:r w:rsidR="00FB3F7F">
        <w:t xml:space="preserve">and despite much of </w:t>
      </w:r>
      <w:r w:rsidR="00033930">
        <w:t>y</w:t>
      </w:r>
      <w:r w:rsidR="00FB3F7F">
        <w:t xml:space="preserve">outh </w:t>
      </w:r>
      <w:r w:rsidR="00033930">
        <w:t>j</w:t>
      </w:r>
      <w:r w:rsidR="00FB3F7F">
        <w:t xml:space="preserve">ustice work being participative, some of </w:t>
      </w:r>
      <w:r w:rsidR="00754277">
        <w:t xml:space="preserve">it </w:t>
      </w:r>
      <w:r w:rsidR="00FB3F7F">
        <w:t xml:space="preserve">does involve </w:t>
      </w:r>
      <w:r w:rsidR="00754277">
        <w:t>mandatory work</w:t>
      </w:r>
      <w:r w:rsidR="006D4E2C">
        <w:t xml:space="preserve"> </w:t>
      </w:r>
      <w:r w:rsidR="007D2AF4">
        <w:t>w</w:t>
      </w:r>
      <w:r w:rsidR="00EB1AD5">
        <w:t>hen a court order has been issued</w:t>
      </w:r>
      <w:r w:rsidR="00A90219">
        <w:t xml:space="preserve">. </w:t>
      </w:r>
      <w:r w:rsidR="00EB1AD5">
        <w:t xml:space="preserve">The responsibility of </w:t>
      </w:r>
      <w:r w:rsidR="005B35EE">
        <w:t xml:space="preserve">a trainee </w:t>
      </w:r>
      <w:r w:rsidR="00EB1AD5">
        <w:t xml:space="preserve">Youth Justice Worker is to </w:t>
      </w:r>
      <w:r w:rsidR="00F11662">
        <w:t>make sure</w:t>
      </w:r>
      <w:r w:rsidR="00EB1AD5">
        <w:t xml:space="preserve"> that </w:t>
      </w:r>
      <w:r w:rsidR="007E67BA">
        <w:t>breaching a last resort, and only to be used when every effort has been exhausted</w:t>
      </w:r>
      <w:r w:rsidR="005E3140">
        <w:t xml:space="preserve">. </w:t>
      </w:r>
      <w:r w:rsidR="00970382">
        <w:t xml:space="preserve">It is </w:t>
      </w:r>
      <w:r w:rsidR="00FA3535">
        <w:t xml:space="preserve">therefore </w:t>
      </w:r>
      <w:r w:rsidR="00970382">
        <w:t>important for the</w:t>
      </w:r>
      <w:r w:rsidR="00FA3535">
        <w:t xml:space="preserve"> trainee Youth Justice Worker </w:t>
      </w:r>
      <w:r w:rsidR="00970382">
        <w:t xml:space="preserve">to recognise the capacity of the young person </w:t>
      </w:r>
      <w:r w:rsidR="00FD6743">
        <w:t>in</w:t>
      </w:r>
      <w:r w:rsidR="00970382">
        <w:t xml:space="preserve"> understand</w:t>
      </w:r>
      <w:r w:rsidR="00FD6743">
        <w:t>ing</w:t>
      </w:r>
      <w:r w:rsidR="00970382">
        <w:t xml:space="preserve"> statutory orders</w:t>
      </w:r>
      <w:r w:rsidR="007B3554">
        <w:t xml:space="preserve"> and how to positively facilitate engagement with the young person in a way that is suited to them</w:t>
      </w:r>
      <w:r w:rsidR="00D6616D">
        <w:t xml:space="preserve"> (Youth Justice Board, 2022). </w:t>
      </w:r>
    </w:p>
    <w:p w14:paraId="442237EE" w14:textId="115EA3E1" w:rsidR="0063168B" w:rsidRDefault="00864B1A" w:rsidP="005A33A8">
      <w:pPr>
        <w:spacing w:line="360" w:lineRule="auto"/>
        <w:jc w:val="both"/>
      </w:pPr>
      <w:r>
        <w:t xml:space="preserve">Although these roles and responsibilities of a trainee Youth Justice Worker contrast to the open-access, </w:t>
      </w:r>
      <w:r w:rsidR="006428A4">
        <w:t xml:space="preserve">voluntary youth work one may find being undertaken by a Community Youth Worker, the main tenants </w:t>
      </w:r>
      <w:r w:rsidR="006428A4">
        <w:lastRenderedPageBreak/>
        <w:t xml:space="preserve">of youth work are still very much embedded in </w:t>
      </w:r>
      <w:r w:rsidR="00B63C3D">
        <w:t>y</w:t>
      </w:r>
      <w:r w:rsidR="006428A4">
        <w:t xml:space="preserve">outh </w:t>
      </w:r>
      <w:r w:rsidR="00B63C3D">
        <w:t>j</w:t>
      </w:r>
      <w:r w:rsidR="006428A4">
        <w:t>ustice</w:t>
      </w:r>
      <w:r w:rsidR="009C53D0">
        <w:t>.</w:t>
      </w:r>
      <w:r w:rsidR="006428A4">
        <w:t xml:space="preserve"> </w:t>
      </w:r>
      <w:r w:rsidR="009C53D0">
        <w:t>T</w:t>
      </w:r>
      <w:r w:rsidR="00D31B87" w:rsidRPr="00D31B87">
        <w:t xml:space="preserve">he responsibility to recognise a young person as an individual, to treat them with respect and the role to challenge any oppressive behaviours </w:t>
      </w:r>
      <w:r w:rsidR="00B02E38">
        <w:t xml:space="preserve">are </w:t>
      </w:r>
      <w:r w:rsidR="00BA773E">
        <w:t>important value</w:t>
      </w:r>
      <w:r w:rsidR="00B02E38">
        <w:t>s and obligations</w:t>
      </w:r>
      <w:r w:rsidR="00BA773E">
        <w:t xml:space="preserve"> that Youth Justice Workers must uphold in their </w:t>
      </w:r>
      <w:r w:rsidR="00B02E38">
        <w:t xml:space="preserve">everyday </w:t>
      </w:r>
      <w:r w:rsidR="00BA773E">
        <w:t xml:space="preserve">practice </w:t>
      </w:r>
      <w:r w:rsidR="00D31B87" w:rsidRPr="00D31B87">
        <w:t>(Code of Occupational Ethics, 2012</w:t>
      </w:r>
      <w:r w:rsidR="00B45938">
        <w:t>:</w:t>
      </w:r>
      <w:r w:rsidR="007E27F1">
        <w:t xml:space="preserve"> </w:t>
      </w:r>
      <w:r w:rsidR="00D31B87" w:rsidRPr="00D31B87">
        <w:t>2).</w:t>
      </w:r>
      <w:r w:rsidR="00357EDC">
        <w:t xml:space="preserve"> </w:t>
      </w:r>
      <w:r w:rsidR="00D243C0">
        <w:t xml:space="preserve">During </w:t>
      </w:r>
      <w:r w:rsidR="00BA773E">
        <w:t xml:space="preserve">my </w:t>
      </w:r>
      <w:r w:rsidR="00D243C0">
        <w:t xml:space="preserve">placement, </w:t>
      </w:r>
      <w:r w:rsidR="00530C5E">
        <w:t xml:space="preserve">I strove to </w:t>
      </w:r>
      <w:r w:rsidR="000C0F6C">
        <w:t xml:space="preserve">promote and </w:t>
      </w:r>
      <w:r w:rsidR="004D3C06">
        <w:t>foster</w:t>
      </w:r>
      <w:r w:rsidR="000C0F6C">
        <w:t xml:space="preserve"> new opportunities for the young people to desist from their criminogenic behaviour</w:t>
      </w:r>
      <w:r w:rsidR="00AE0135">
        <w:t xml:space="preserve"> and gain new interests</w:t>
      </w:r>
      <w:r w:rsidR="0018213F">
        <w:t xml:space="preserve">. </w:t>
      </w:r>
      <w:r w:rsidR="00530C5E">
        <w:t>It</w:t>
      </w:r>
      <w:r w:rsidR="000C4A6D">
        <w:t xml:space="preserve"> </w:t>
      </w:r>
      <w:r w:rsidR="00842166">
        <w:t xml:space="preserve">was </w:t>
      </w:r>
      <w:r w:rsidR="00530C5E">
        <w:t xml:space="preserve">therefore </w:t>
      </w:r>
      <w:r w:rsidR="000C4A6D">
        <w:t xml:space="preserve">important for </w:t>
      </w:r>
      <w:r w:rsidR="00842166">
        <w:t xml:space="preserve">me </w:t>
      </w:r>
      <w:r w:rsidR="000C4A6D">
        <w:t xml:space="preserve">to lead and </w:t>
      </w:r>
      <w:r w:rsidR="005D5453">
        <w:t>manage a</w:t>
      </w:r>
      <w:r w:rsidR="00D25DB4">
        <w:t xml:space="preserve">n </w:t>
      </w:r>
      <w:r w:rsidR="005D5453">
        <w:t>area of youth work practice</w:t>
      </w:r>
      <w:r w:rsidR="00530C5E">
        <w:t>.</w:t>
      </w:r>
      <w:r w:rsidR="0026657E">
        <w:t xml:space="preserve"> </w:t>
      </w:r>
      <w:r w:rsidR="00556CF6">
        <w:t xml:space="preserve">This </w:t>
      </w:r>
      <w:r w:rsidR="001206D2">
        <w:t>aligns wit</w:t>
      </w:r>
      <w:r w:rsidR="003E62A1">
        <w:t>h one of the five</w:t>
      </w:r>
      <w:r w:rsidR="0018213F">
        <w:t xml:space="preserve"> </w:t>
      </w:r>
      <w:r w:rsidR="003E62A1">
        <w:t xml:space="preserve">principles of youth work </w:t>
      </w:r>
      <w:r w:rsidR="00E915BA">
        <w:t>for the EWC</w:t>
      </w:r>
      <w:r w:rsidR="00F16C0C">
        <w:t xml:space="preserve"> - </w:t>
      </w:r>
      <w:r w:rsidR="003E62A1">
        <w:t>professional development</w:t>
      </w:r>
      <w:r w:rsidR="00F16C0C">
        <w:t xml:space="preserve"> </w:t>
      </w:r>
      <w:r w:rsidR="007F07B8">
        <w:t>–</w:t>
      </w:r>
      <w:r w:rsidR="00F16C0C">
        <w:t xml:space="preserve"> </w:t>
      </w:r>
      <w:r w:rsidR="003E62A1">
        <w:t>wher</w:t>
      </w:r>
      <w:r w:rsidR="007F07B8">
        <w:t>e youth workers need to</w:t>
      </w:r>
      <w:r w:rsidR="003E62A1">
        <w:t xml:space="preserve"> commi</w:t>
      </w:r>
      <w:r w:rsidR="007F07B8">
        <w:t>t themselves</w:t>
      </w:r>
      <w:r w:rsidR="003E62A1">
        <w:t xml:space="preserve"> to learning through training</w:t>
      </w:r>
      <w:r w:rsidR="00F241E2">
        <w:t>, reflection</w:t>
      </w:r>
      <w:r w:rsidR="003E62A1">
        <w:t xml:space="preserve"> and evaluation (EWC, 2023</w:t>
      </w:r>
      <w:r w:rsidR="00B45938">
        <w:t>:</w:t>
      </w:r>
      <w:r w:rsidR="003E62A1">
        <w:t xml:space="preserve"> 6).</w:t>
      </w:r>
      <w:r w:rsidR="00F241E2">
        <w:t xml:space="preserve"> </w:t>
      </w:r>
      <w:bookmarkStart w:id="3" w:name="_Hlk160709797"/>
      <w:r w:rsidR="003B6B8C">
        <w:t xml:space="preserve">Within my own role as a </w:t>
      </w:r>
      <w:r w:rsidR="004138A1">
        <w:t xml:space="preserve">trainee </w:t>
      </w:r>
      <w:r w:rsidR="003B6B8C">
        <w:t>Youth Justice Worker, I was</w:t>
      </w:r>
      <w:r w:rsidR="00E62354">
        <w:t xml:space="preserve"> originally</w:t>
      </w:r>
      <w:r w:rsidR="003B6B8C">
        <w:t xml:space="preserve"> handed the responsibility of leading</w:t>
      </w:r>
      <w:r w:rsidR="004138A1">
        <w:t xml:space="preserve"> </w:t>
      </w:r>
      <w:r w:rsidR="003B6B8C">
        <w:t xml:space="preserve">weekly art sessions with a young person who </w:t>
      </w:r>
      <w:r w:rsidR="00881FBF">
        <w:t>had been referred to the Service</w:t>
      </w:r>
      <w:r w:rsidR="00812648">
        <w:t xml:space="preserve">. </w:t>
      </w:r>
      <w:r w:rsidR="006146B9">
        <w:t xml:space="preserve">However, </w:t>
      </w:r>
      <w:r w:rsidR="002D6857">
        <w:t>it was noticed by myself that the conduct in which these sessions were being undertaken did not align with my values</w:t>
      </w:r>
      <w:r w:rsidR="00594805">
        <w:t xml:space="preserve">, </w:t>
      </w:r>
      <w:r w:rsidR="002D6857">
        <w:t xml:space="preserve">and as such </w:t>
      </w:r>
      <w:r w:rsidR="00812648">
        <w:t>the area of youth work practice I led upon transitioned into substance misuse harm reduction sessions with secondary school students open to prevention.</w:t>
      </w:r>
      <w:bookmarkEnd w:id="3"/>
    </w:p>
    <w:p w14:paraId="68805A62" w14:textId="41592647" w:rsidR="004019E8" w:rsidRDefault="004019E8" w:rsidP="005A33A8">
      <w:pPr>
        <w:pStyle w:val="Heading2"/>
        <w:spacing w:line="360" w:lineRule="auto"/>
      </w:pPr>
      <w:bookmarkStart w:id="4" w:name="_Toc162019751"/>
      <w:r>
        <w:t>Leading Upon an Area of Youth Work Practice</w:t>
      </w:r>
      <w:bookmarkEnd w:id="4"/>
    </w:p>
    <w:p w14:paraId="1DCBC01C" w14:textId="52BBE188" w:rsidR="00CA328D" w:rsidRDefault="0072230E" w:rsidP="005A33A8">
      <w:pPr>
        <w:spacing w:line="360" w:lineRule="auto"/>
        <w:jc w:val="both"/>
      </w:pPr>
      <w:r>
        <w:t>As part of the PYJS prevention programme, a</w:t>
      </w:r>
      <w:r w:rsidR="00D01FAB">
        <w:t xml:space="preserve">n art therapist </w:t>
      </w:r>
      <w:r w:rsidR="00245D54">
        <w:t xml:space="preserve">was recruited to </w:t>
      </w:r>
      <w:r w:rsidR="001265DD">
        <w:t>provide</w:t>
      </w:r>
      <w:r w:rsidR="00245D54">
        <w:t xml:space="preserve"> </w:t>
      </w:r>
      <w:r w:rsidR="004E0EDE">
        <w:t>young people</w:t>
      </w:r>
      <w:r w:rsidR="001265DD">
        <w:t xml:space="preserve"> an outlet</w:t>
      </w:r>
      <w:r w:rsidR="004E0EDE">
        <w:t xml:space="preserve"> </w:t>
      </w:r>
      <w:r w:rsidR="004138A1">
        <w:t xml:space="preserve">to </w:t>
      </w:r>
      <w:r w:rsidR="004E0EDE">
        <w:t>express</w:t>
      </w:r>
      <w:r w:rsidR="004138A1">
        <w:t xml:space="preserve"> </w:t>
      </w:r>
      <w:r w:rsidR="004E0EDE">
        <w:t xml:space="preserve">emotional and behavioural issues </w:t>
      </w:r>
      <w:r w:rsidR="00D870A0">
        <w:t xml:space="preserve">in </w:t>
      </w:r>
      <w:r w:rsidR="004E0EDE">
        <w:t>a creative way</w:t>
      </w:r>
      <w:r w:rsidR="002E445E">
        <w:t xml:space="preserve">, rather than turning to negative </w:t>
      </w:r>
      <w:r w:rsidR="003D2CC3">
        <w:t>channels</w:t>
      </w:r>
      <w:r w:rsidR="002E445E">
        <w:t xml:space="preserve"> such as offending</w:t>
      </w:r>
      <w:r w:rsidR="004E0EDE">
        <w:t xml:space="preserve"> </w:t>
      </w:r>
      <w:r w:rsidR="006F0A10">
        <w:t xml:space="preserve">and substance misuse </w:t>
      </w:r>
      <w:r w:rsidR="004E0EDE">
        <w:t xml:space="preserve">(Ezell and Levy, 2003). </w:t>
      </w:r>
      <w:r w:rsidR="00775D50">
        <w:t>In relation to leading these sessions, my role was to arrange</w:t>
      </w:r>
      <w:r w:rsidR="001265DD">
        <w:t xml:space="preserve">, </w:t>
      </w:r>
      <w:r w:rsidR="00775D50">
        <w:t>facilitate</w:t>
      </w:r>
      <w:r w:rsidR="001265DD">
        <w:t xml:space="preserve"> and participate in</w:t>
      </w:r>
      <w:r w:rsidR="00775D50">
        <w:t xml:space="preserve"> weekly art sessions with the art therapist and young person. </w:t>
      </w:r>
      <w:r w:rsidR="009F3DC4">
        <w:t xml:space="preserve">However, as noted in </w:t>
      </w:r>
      <w:r w:rsidR="008111D4">
        <w:t>Reflection 1</w:t>
      </w:r>
      <w:r w:rsidR="00BE7437">
        <w:t xml:space="preserve"> and 5</w:t>
      </w:r>
      <w:r w:rsidR="008111D4">
        <w:t xml:space="preserve">, </w:t>
      </w:r>
      <w:r w:rsidR="0006603A">
        <w:t>after</w:t>
      </w:r>
      <w:r w:rsidR="00BE0CAC">
        <w:t xml:space="preserve"> </w:t>
      </w:r>
      <w:r w:rsidR="00B40DED">
        <w:t xml:space="preserve">the first </w:t>
      </w:r>
      <w:r w:rsidR="006820D5">
        <w:t xml:space="preserve">few </w:t>
      </w:r>
      <w:r w:rsidR="009962CD">
        <w:t>session</w:t>
      </w:r>
      <w:r w:rsidR="006820D5">
        <w:t>s</w:t>
      </w:r>
      <w:r w:rsidR="009962CD">
        <w:t xml:space="preserve"> it was clear the intent of the</w:t>
      </w:r>
      <w:r w:rsidR="00F770BA">
        <w:t>m</w:t>
      </w:r>
      <w:r w:rsidR="009962CD">
        <w:t xml:space="preserve"> – this being art therapy – were not disclosed to the young person purposefully to avoid disengagement</w:t>
      </w:r>
      <w:r w:rsidR="004414CC">
        <w:t>, as the young person had a disdain towards therap</w:t>
      </w:r>
      <w:r w:rsidR="00A362DD">
        <w:t xml:space="preserve">y </w:t>
      </w:r>
      <w:r w:rsidR="004414CC">
        <w:t>due to negative past experiences</w:t>
      </w:r>
      <w:r w:rsidR="009962CD">
        <w:t>. This</w:t>
      </w:r>
      <w:r w:rsidR="004414CC">
        <w:t xml:space="preserve"> therefore </w:t>
      </w:r>
      <w:r w:rsidR="009962CD">
        <w:t>interfere</w:t>
      </w:r>
      <w:r w:rsidR="004414CC">
        <w:t>d</w:t>
      </w:r>
      <w:r w:rsidR="009962CD">
        <w:t xml:space="preserve"> with my values as a youth worker, as it is essential for me to recognise the rights of young people and ensure that they have a say in the decisions made around t</w:t>
      </w:r>
      <w:r w:rsidR="00885B39">
        <w:t>he</w:t>
      </w:r>
      <w:r w:rsidR="00D0723D">
        <w:t xml:space="preserve"> support offered to them </w:t>
      </w:r>
      <w:r w:rsidR="009962CD">
        <w:t>(CWYVS, 20</w:t>
      </w:r>
      <w:r w:rsidR="009D2450">
        <w:t>22</w:t>
      </w:r>
      <w:r w:rsidR="00B45938">
        <w:t>:</w:t>
      </w:r>
      <w:r w:rsidR="009962CD">
        <w:t xml:space="preserve"> 8). </w:t>
      </w:r>
      <w:r w:rsidR="00F23449">
        <w:t>A</w:t>
      </w:r>
      <w:r w:rsidR="00A362DD">
        <w:t>fter the true intention of the sessions w</w:t>
      </w:r>
      <w:r w:rsidR="00D0723D">
        <w:t>ere</w:t>
      </w:r>
      <w:r w:rsidR="00A362DD">
        <w:t xml:space="preserve"> </w:t>
      </w:r>
      <w:r w:rsidR="00850582">
        <w:t>disclosed to the young person, they decided not to continue participating</w:t>
      </w:r>
      <w:r w:rsidR="00CF1753">
        <w:t>,</w:t>
      </w:r>
      <w:r w:rsidR="00850582">
        <w:t xml:space="preserve"> and </w:t>
      </w:r>
      <w:r w:rsidR="00A824EB">
        <w:t>as a result</w:t>
      </w:r>
      <w:r w:rsidR="00850582">
        <w:t xml:space="preserve"> this preventative provision </w:t>
      </w:r>
      <w:r w:rsidR="00CF1753">
        <w:t>ended</w:t>
      </w:r>
      <w:r w:rsidR="00850582">
        <w:t xml:space="preserve">. This further supports </w:t>
      </w:r>
      <w:r w:rsidR="00A824EB">
        <w:t xml:space="preserve">the argument of how significant it is to be transparent with the young people you support in youth work practice, and how not doing so could have a negative impact on future engagement. </w:t>
      </w:r>
      <w:r w:rsidR="009962CD">
        <w:t>Th</w:t>
      </w:r>
      <w:r w:rsidR="00885B39">
        <w:t>us</w:t>
      </w:r>
      <w:r w:rsidR="009962CD">
        <w:t xml:space="preserve">, </w:t>
      </w:r>
      <w:r w:rsidR="00DE0FD1">
        <w:t>after discussion</w:t>
      </w:r>
      <w:r w:rsidR="00CF1753">
        <w:t xml:space="preserve"> with my learning mentor, </w:t>
      </w:r>
      <w:r w:rsidR="00DE0FD1">
        <w:t>my area of youth work practice changed to leading upon substance misuse harm reduction sessions with secondary school students</w:t>
      </w:r>
      <w:r w:rsidR="007E5FD2">
        <w:t>.</w:t>
      </w:r>
      <w:r w:rsidR="00684D10">
        <w:t xml:space="preserve"> </w:t>
      </w:r>
    </w:p>
    <w:p w14:paraId="58F4657B" w14:textId="0E6E2574" w:rsidR="00CA328D" w:rsidRDefault="00205462" w:rsidP="005A33A8">
      <w:pPr>
        <w:spacing w:line="360" w:lineRule="auto"/>
        <w:jc w:val="both"/>
      </w:pPr>
      <w:r>
        <w:t xml:space="preserve">This area of youth work practice relates both to Reflection </w:t>
      </w:r>
      <w:r w:rsidR="00D9350B">
        <w:t>4 and Reflection 9, where I supported</w:t>
      </w:r>
      <w:r w:rsidR="00696FF7">
        <w:t xml:space="preserve"> and </w:t>
      </w:r>
      <w:r w:rsidR="00D9350B">
        <w:t>le</w:t>
      </w:r>
      <w:r w:rsidR="00696FF7">
        <w:t>d</w:t>
      </w:r>
      <w:r w:rsidR="00D9350B">
        <w:t xml:space="preserve"> upon substance misuse information days </w:t>
      </w:r>
      <w:r w:rsidR="00915ECA">
        <w:t xml:space="preserve">as part of the Pembrokeshire Substance Misuse Team. This service sits within the </w:t>
      </w:r>
      <w:r w:rsidR="00F21EE4">
        <w:t>PYJ</w:t>
      </w:r>
      <w:r w:rsidR="00ED5621">
        <w:t>S</w:t>
      </w:r>
      <w:r w:rsidR="00F21EE4">
        <w:t xml:space="preserve">, </w:t>
      </w:r>
      <w:r w:rsidR="00E64EB7">
        <w:t xml:space="preserve">which </w:t>
      </w:r>
      <w:r w:rsidR="00ED5621">
        <w:t>offers a provision</w:t>
      </w:r>
      <w:r w:rsidR="00E64EB7">
        <w:t xml:space="preserve"> for young people whose alcohol or illegal substance use has brought them in to the attention of, or at risk of entering, the </w:t>
      </w:r>
      <w:r w:rsidR="00CC6A92">
        <w:t xml:space="preserve">youth justice system. </w:t>
      </w:r>
      <w:r w:rsidR="00CF1B14">
        <w:t xml:space="preserve">As a part of this work, </w:t>
      </w:r>
      <w:r w:rsidR="00C664F7">
        <w:t xml:space="preserve">the team also </w:t>
      </w:r>
      <w:r w:rsidR="00116F9F">
        <w:t>provide</w:t>
      </w:r>
      <w:r w:rsidR="00C664F7">
        <w:t xml:space="preserve"> preventative group work </w:t>
      </w:r>
      <w:r w:rsidR="00116F9F">
        <w:t>within</w:t>
      </w:r>
      <w:r w:rsidR="00C664F7">
        <w:t xml:space="preserve"> </w:t>
      </w:r>
      <w:r w:rsidR="005D053C">
        <w:t>educational settings</w:t>
      </w:r>
      <w:r w:rsidR="0022016E">
        <w:t xml:space="preserve">. </w:t>
      </w:r>
      <w:r w:rsidR="00FE57F9">
        <w:lastRenderedPageBreak/>
        <w:t>Th</w:t>
      </w:r>
      <w:r w:rsidR="00B458F4">
        <w:t xml:space="preserve">ese sessions centred around providing </w:t>
      </w:r>
      <w:r w:rsidR="00CC0001">
        <w:t xml:space="preserve">drug </w:t>
      </w:r>
      <w:r w:rsidR="00B458F4">
        <w:t>harm reduction</w:t>
      </w:r>
      <w:r w:rsidR="00AF481E">
        <w:t xml:space="preserve"> advice</w:t>
      </w:r>
      <w:r w:rsidR="0022016E">
        <w:t>,</w:t>
      </w:r>
      <w:r w:rsidR="00AF481E">
        <w:t xml:space="preserve"> </w:t>
      </w:r>
      <w:r w:rsidR="00631DD1">
        <w:t xml:space="preserve">which aims to </w:t>
      </w:r>
      <w:r w:rsidR="00CC6A92">
        <w:t>decrease</w:t>
      </w:r>
      <w:r w:rsidR="00631DD1">
        <w:t xml:space="preserve"> the </w:t>
      </w:r>
      <w:r w:rsidR="00B44D11">
        <w:t>social</w:t>
      </w:r>
      <w:r w:rsidR="00CC6A92">
        <w:t>, health</w:t>
      </w:r>
      <w:r w:rsidR="00B44D11">
        <w:t xml:space="preserve"> and economic </w:t>
      </w:r>
      <w:r w:rsidR="00CC6A92">
        <w:t>risks</w:t>
      </w:r>
      <w:r w:rsidR="00B44D11">
        <w:t xml:space="preserve"> </w:t>
      </w:r>
      <w:r w:rsidR="00CC6A92">
        <w:t xml:space="preserve">related to </w:t>
      </w:r>
      <w:r w:rsidR="00B44D11">
        <w:t>substance misuse (Rhodes and Hedrich, 2010</w:t>
      </w:r>
      <w:r w:rsidR="00B45938">
        <w:t>:</w:t>
      </w:r>
      <w:r w:rsidR="00B44D11">
        <w:t xml:space="preserve"> 19).</w:t>
      </w:r>
      <w:r w:rsidR="0043591E">
        <w:t xml:space="preserve"> </w:t>
      </w:r>
      <w:r w:rsidR="006B26F3">
        <w:t>At the beginning of the sessions, I was very nervous in how to address a large group of young people</w:t>
      </w:r>
      <w:r w:rsidR="000522F3">
        <w:t xml:space="preserve"> on </w:t>
      </w:r>
      <w:r w:rsidR="00BF6383">
        <w:t xml:space="preserve">this </w:t>
      </w:r>
      <w:r w:rsidR="000522F3">
        <w:t>topic</w:t>
      </w:r>
      <w:r w:rsidR="005437CB">
        <w:t>, as managing and developing yourself as an effective youth worker is an essent</w:t>
      </w:r>
      <w:r w:rsidR="00670040">
        <w:t xml:space="preserve">ial </w:t>
      </w:r>
      <w:r w:rsidR="00BF6383">
        <w:t xml:space="preserve">part of youth work (NOS, 2019, ref. YW25). </w:t>
      </w:r>
      <w:r w:rsidR="00F253A4">
        <w:t xml:space="preserve">I began with presenting only a section of the presentation </w:t>
      </w:r>
      <w:r w:rsidR="003E4D82">
        <w:t>and observed the remainder of it</w:t>
      </w:r>
      <w:r w:rsidR="005C3AE8">
        <w:t xml:space="preserve"> because of my lack of confidence, </w:t>
      </w:r>
      <w:r w:rsidR="003E4D82">
        <w:t xml:space="preserve">but after becoming familiar with the </w:t>
      </w:r>
      <w:r w:rsidR="00EC3E67">
        <w:t>information</w:t>
      </w:r>
      <w:r w:rsidR="008E2103">
        <w:t xml:space="preserve"> I started to present the entire session independently and lead upon </w:t>
      </w:r>
      <w:r w:rsidR="0054116C">
        <w:t xml:space="preserve">it further by answering questions young people </w:t>
      </w:r>
      <w:r w:rsidR="004518FC">
        <w:t xml:space="preserve">voiced </w:t>
      </w:r>
      <w:r w:rsidR="0054116C">
        <w:t>and facilitated support after the sessions.</w:t>
      </w:r>
      <w:r w:rsidR="0087456B">
        <w:t xml:space="preserve"> This demonstrate</w:t>
      </w:r>
      <w:r w:rsidR="004518FC">
        <w:t>s</w:t>
      </w:r>
      <w:r w:rsidR="0087456B">
        <w:t xml:space="preserve"> how, </w:t>
      </w:r>
      <w:r w:rsidR="004518FC">
        <w:t>through gaining a new sense of confidence in my practice</w:t>
      </w:r>
      <w:r w:rsidR="009061D3">
        <w:t>,</w:t>
      </w:r>
      <w:r w:rsidR="004518FC">
        <w:t xml:space="preserve"> I was able to manage my own youth work and did not have to depend on another colleague. </w:t>
      </w:r>
      <w:r w:rsidR="00F02681">
        <w:t xml:space="preserve">After being provided with feedback from my colleague and learning mentor, it was clear that I had successfully led upon these substance misuse information days in a way that was </w:t>
      </w:r>
      <w:r w:rsidR="007E5FD2">
        <w:t>participative, informative and educational to young people.</w:t>
      </w:r>
    </w:p>
    <w:p w14:paraId="07F59EFD" w14:textId="77777777" w:rsidR="005A33A8" w:rsidRDefault="005A33A8" w:rsidP="005A33A8">
      <w:pPr>
        <w:pStyle w:val="Heading2"/>
        <w:spacing w:line="360" w:lineRule="auto"/>
      </w:pPr>
    </w:p>
    <w:p w14:paraId="75ADD142" w14:textId="77777777" w:rsidR="005A33A8" w:rsidRDefault="005A33A8" w:rsidP="005A33A8">
      <w:pPr>
        <w:pStyle w:val="Heading2"/>
        <w:spacing w:line="360" w:lineRule="auto"/>
      </w:pPr>
    </w:p>
    <w:p w14:paraId="7CE94726" w14:textId="77777777" w:rsidR="005A33A8" w:rsidRDefault="005A33A8" w:rsidP="005A33A8">
      <w:pPr>
        <w:pStyle w:val="Heading2"/>
        <w:spacing w:line="360" w:lineRule="auto"/>
      </w:pPr>
    </w:p>
    <w:p w14:paraId="2819EDB7" w14:textId="77777777" w:rsidR="005A33A8" w:rsidRDefault="005A33A8" w:rsidP="005A33A8">
      <w:pPr>
        <w:pStyle w:val="Heading2"/>
        <w:spacing w:line="360" w:lineRule="auto"/>
      </w:pPr>
    </w:p>
    <w:p w14:paraId="0BA3927F" w14:textId="77777777" w:rsidR="005A33A8" w:rsidRPr="005A33A8" w:rsidRDefault="005A33A8" w:rsidP="005A33A8">
      <w:pPr>
        <w:spacing w:line="360" w:lineRule="auto"/>
      </w:pPr>
    </w:p>
    <w:p w14:paraId="27EB13E0" w14:textId="77777777" w:rsidR="003B7D6F" w:rsidRDefault="003B7D6F" w:rsidP="005A33A8">
      <w:pPr>
        <w:pStyle w:val="Heading2"/>
        <w:spacing w:line="360" w:lineRule="auto"/>
      </w:pPr>
    </w:p>
    <w:p w14:paraId="119B4881" w14:textId="77777777" w:rsidR="003B7D6F" w:rsidRPr="003B7D6F" w:rsidRDefault="003B7D6F" w:rsidP="003B7D6F"/>
    <w:p w14:paraId="1CC89D84" w14:textId="77777777" w:rsidR="00B8152C" w:rsidRDefault="00B8152C" w:rsidP="005A33A8">
      <w:pPr>
        <w:pStyle w:val="Heading2"/>
        <w:spacing w:line="360" w:lineRule="auto"/>
      </w:pPr>
    </w:p>
    <w:p w14:paraId="3B46050D" w14:textId="77777777" w:rsidR="00B8152C" w:rsidRPr="00B8152C" w:rsidRDefault="00B8152C" w:rsidP="00B8152C"/>
    <w:p w14:paraId="2861BAE9" w14:textId="77777777" w:rsidR="000F6030" w:rsidRDefault="000F6030" w:rsidP="005A33A8">
      <w:pPr>
        <w:pStyle w:val="Heading2"/>
        <w:spacing w:line="360" w:lineRule="auto"/>
      </w:pPr>
    </w:p>
    <w:p w14:paraId="21C31EA4" w14:textId="77777777" w:rsidR="000F6030" w:rsidRDefault="000F6030" w:rsidP="005A33A8">
      <w:pPr>
        <w:pStyle w:val="Heading2"/>
        <w:spacing w:line="360" w:lineRule="auto"/>
      </w:pPr>
    </w:p>
    <w:p w14:paraId="1D719523" w14:textId="77777777" w:rsidR="000F6030" w:rsidRPr="000F6030" w:rsidRDefault="000F6030" w:rsidP="000F6030"/>
    <w:p w14:paraId="7DC942E8" w14:textId="77777777" w:rsidR="00594805" w:rsidRDefault="00594805" w:rsidP="005A33A8">
      <w:pPr>
        <w:pStyle w:val="Heading2"/>
        <w:spacing w:line="360" w:lineRule="auto"/>
      </w:pPr>
    </w:p>
    <w:p w14:paraId="6F491205" w14:textId="77777777" w:rsidR="00BE7437" w:rsidRDefault="00BE7437" w:rsidP="005A33A8">
      <w:pPr>
        <w:pStyle w:val="Heading2"/>
        <w:spacing w:line="360" w:lineRule="auto"/>
      </w:pPr>
    </w:p>
    <w:p w14:paraId="7CCC7169" w14:textId="77777777" w:rsidR="004D3C06" w:rsidRDefault="004D3C06" w:rsidP="005A33A8">
      <w:pPr>
        <w:pStyle w:val="Heading2"/>
        <w:spacing w:line="360" w:lineRule="auto"/>
      </w:pPr>
    </w:p>
    <w:p w14:paraId="3708E1FC" w14:textId="77777777" w:rsidR="004D3C06" w:rsidRPr="004D3C06" w:rsidRDefault="004D3C06" w:rsidP="004D3C06"/>
    <w:p w14:paraId="6033B8C2" w14:textId="76C19DB7" w:rsidR="00EC0C7F" w:rsidRPr="00EC0C7F" w:rsidRDefault="008C5BAA" w:rsidP="005A33A8">
      <w:pPr>
        <w:pStyle w:val="Heading2"/>
        <w:spacing w:line="360" w:lineRule="auto"/>
      </w:pPr>
      <w:bookmarkStart w:id="5" w:name="_Toc162019752"/>
      <w:r>
        <w:lastRenderedPageBreak/>
        <w:t>Community Profile</w:t>
      </w:r>
      <w:bookmarkEnd w:id="5"/>
      <w:r>
        <w:t xml:space="preserve"> </w:t>
      </w:r>
    </w:p>
    <w:p w14:paraId="380B4F52" w14:textId="7F94E7E4" w:rsidR="008C4BC2" w:rsidRDefault="00764C11" w:rsidP="005A33A8">
      <w:pPr>
        <w:spacing w:line="360" w:lineRule="auto"/>
        <w:jc w:val="both"/>
      </w:pPr>
      <w:r>
        <w:t>T</w:t>
      </w:r>
      <w:r w:rsidR="0044146B">
        <w:t xml:space="preserve">o understand the young people I work with </w:t>
      </w:r>
      <w:r w:rsidR="007E3BA0">
        <w:t>in</w:t>
      </w:r>
      <w:r w:rsidR="0044146B">
        <w:t xml:space="preserve"> the </w:t>
      </w:r>
      <w:r w:rsidR="007E5FD2">
        <w:t xml:space="preserve">PYJS, </w:t>
      </w:r>
      <w:r w:rsidR="0044146B">
        <w:t xml:space="preserve">a community profile was designed </w:t>
      </w:r>
      <w:r w:rsidR="007A2302">
        <w:t xml:space="preserve">to examine their particular needs and perceptions. </w:t>
      </w:r>
      <w:r w:rsidR="00454EB4">
        <w:t xml:space="preserve">A </w:t>
      </w:r>
      <w:r w:rsidR="007A2302">
        <w:t>community profile should act as ‘</w:t>
      </w:r>
      <w:r w:rsidR="00725C66">
        <w:t>...</w:t>
      </w:r>
      <w:r w:rsidR="007A2302">
        <w:t>a planning tool for workers and contain a description of the local area, as it impacts on young people. It should contain information about the key features that shape a young person’s experience and future’ (</w:t>
      </w:r>
      <w:r w:rsidR="00454EB4">
        <w:t>Hawtin and Percy-Smith, 2017: 13</w:t>
      </w:r>
      <w:r w:rsidR="007A2302">
        <w:t xml:space="preserve">). </w:t>
      </w:r>
      <w:r w:rsidR="00FB54C4">
        <w:t>U</w:t>
      </w:r>
      <w:r w:rsidR="00725C66">
        <w:t>sually</w:t>
      </w:r>
      <w:r w:rsidR="007A2302">
        <w:t xml:space="preserve">, a community profile centres on </w:t>
      </w:r>
      <w:r w:rsidR="00BB6680">
        <w:t>a physical environment</w:t>
      </w:r>
      <w:r w:rsidR="00725C66">
        <w:t xml:space="preserve">, </w:t>
      </w:r>
      <w:r w:rsidR="00454EB4">
        <w:t xml:space="preserve">which is used to </w:t>
      </w:r>
      <w:r w:rsidR="00725C66">
        <w:t>examine the resources and needs o</w:t>
      </w:r>
      <w:r w:rsidR="00363056">
        <w:t xml:space="preserve">f </w:t>
      </w:r>
      <w:r w:rsidR="007E3BA0">
        <w:t>said</w:t>
      </w:r>
      <w:r w:rsidR="00363056">
        <w:t xml:space="preserve"> </w:t>
      </w:r>
      <w:r w:rsidR="00725C66">
        <w:t xml:space="preserve">community. </w:t>
      </w:r>
      <w:r w:rsidR="00CB0ECD">
        <w:t>This profile</w:t>
      </w:r>
      <w:r w:rsidR="00725C66">
        <w:t xml:space="preserve"> </w:t>
      </w:r>
      <w:r w:rsidR="00363056">
        <w:t>centres on a</w:t>
      </w:r>
      <w:r w:rsidR="00725C66">
        <w:t xml:space="preserve"> ‘community of need’ – this being the young people within the P</w:t>
      </w:r>
      <w:r w:rsidR="00363056">
        <w:t>YJS</w:t>
      </w:r>
      <w:r w:rsidR="00725C66">
        <w:t xml:space="preserve"> – rather than a geographical location. Therefore, I will base my definition of a community profile </w:t>
      </w:r>
      <w:r w:rsidR="00FB54C4">
        <w:t>as a</w:t>
      </w:r>
      <w:r w:rsidR="00725C66">
        <w:t xml:space="preserve"> group of people who share the same set of characteristics, needs or interests (</w:t>
      </w:r>
      <w:r w:rsidR="00EC34E3">
        <w:t>Ibid</w:t>
      </w:r>
      <w:r w:rsidR="00725C66">
        <w:t>: 7).</w:t>
      </w:r>
      <w:r w:rsidR="00454EB4">
        <w:t xml:space="preserve"> The shared commonalities amongst the young people </w:t>
      </w:r>
      <w:r w:rsidR="00C17085">
        <w:t>were</w:t>
      </w:r>
      <w:r w:rsidR="005B3436">
        <w:t xml:space="preserve"> them </w:t>
      </w:r>
      <w:r w:rsidR="00EC34E3">
        <w:t xml:space="preserve">having </w:t>
      </w:r>
      <w:r w:rsidR="00454EB4">
        <w:t xml:space="preserve">risk factors </w:t>
      </w:r>
      <w:r w:rsidR="00FB0B82">
        <w:t>related to</w:t>
      </w:r>
      <w:r w:rsidR="00454EB4">
        <w:t xml:space="preserve"> offending</w:t>
      </w:r>
      <w:r w:rsidR="00520001">
        <w:t xml:space="preserve">, </w:t>
      </w:r>
      <w:r w:rsidR="00854500">
        <w:t>being</w:t>
      </w:r>
      <w:r w:rsidR="00454EB4">
        <w:t xml:space="preserve"> already in the midst of offending behaviour</w:t>
      </w:r>
      <w:r w:rsidR="007B2EBC">
        <w:t xml:space="preserve">, </w:t>
      </w:r>
      <w:r w:rsidR="00520001">
        <w:t xml:space="preserve">engaging with the </w:t>
      </w:r>
      <w:r w:rsidR="001C68BC">
        <w:t>PYJS</w:t>
      </w:r>
      <w:r w:rsidR="00C07FDA">
        <w:t xml:space="preserve"> </w:t>
      </w:r>
      <w:r w:rsidR="00854500">
        <w:t>and living in Pembrokeshire</w:t>
      </w:r>
      <w:r w:rsidR="00520001">
        <w:t xml:space="preserve">. </w:t>
      </w:r>
      <w:r w:rsidR="00B331BD">
        <w:t>As Williams (2005</w:t>
      </w:r>
      <w:r w:rsidR="003E1766">
        <w:t>: 8</w:t>
      </w:r>
      <w:r w:rsidR="00B331BD">
        <w:t xml:space="preserve">) </w:t>
      </w:r>
      <w:r w:rsidR="00584B4F">
        <w:t>s</w:t>
      </w:r>
      <w:r w:rsidR="00766428">
        <w:t xml:space="preserve">howed in </w:t>
      </w:r>
      <w:r w:rsidR="001C68BC">
        <w:t>their</w:t>
      </w:r>
      <w:r w:rsidR="00286C9E">
        <w:t xml:space="preserve"> </w:t>
      </w:r>
      <w:r w:rsidR="00766428">
        <w:t>community profile o</w:t>
      </w:r>
      <w:r w:rsidR="00286C9E">
        <w:t>f a</w:t>
      </w:r>
      <w:r w:rsidR="00766428">
        <w:t xml:space="preserve"> Sou</w:t>
      </w:r>
      <w:r w:rsidR="003E1766">
        <w:t>th Wales Valley village, this</w:t>
      </w:r>
      <w:r w:rsidR="00520001">
        <w:t xml:space="preserve"> will </w:t>
      </w:r>
      <w:r w:rsidR="007C10E9">
        <w:t>identify certain deficits in the community</w:t>
      </w:r>
      <w:r w:rsidR="00962249">
        <w:t xml:space="preserve"> and</w:t>
      </w:r>
      <w:r w:rsidR="007C10E9">
        <w:t xml:space="preserve"> the resources that are available for the young people, </w:t>
      </w:r>
      <w:r w:rsidR="003E1766">
        <w:t xml:space="preserve">and what approach is needed to better their </w:t>
      </w:r>
      <w:r w:rsidR="00962249">
        <w:t xml:space="preserve">lives </w:t>
      </w:r>
      <w:r w:rsidR="00FB54C4">
        <w:t xml:space="preserve">more widely. </w:t>
      </w:r>
    </w:p>
    <w:p w14:paraId="6A4EED2D" w14:textId="59FBD850" w:rsidR="00C8418B" w:rsidRDefault="00D61D75" w:rsidP="005A33A8">
      <w:pPr>
        <w:spacing w:line="360" w:lineRule="auto"/>
        <w:jc w:val="both"/>
      </w:pPr>
      <w:r>
        <w:t>To understand th</w:t>
      </w:r>
      <w:r w:rsidR="00812BCC">
        <w:t xml:space="preserve">is community of need, </w:t>
      </w:r>
      <w:r w:rsidR="002254AC">
        <w:t xml:space="preserve">we need to </w:t>
      </w:r>
      <w:r w:rsidR="00767925">
        <w:t xml:space="preserve">appreciate existing data on the </w:t>
      </w:r>
      <w:r w:rsidR="00804B67">
        <w:t xml:space="preserve">PYJS </w:t>
      </w:r>
      <w:r w:rsidR="00767925">
        <w:t xml:space="preserve"> and th</w:t>
      </w:r>
      <w:r w:rsidR="00804B67">
        <w:t>e young people</w:t>
      </w:r>
      <w:r w:rsidR="002254AC">
        <w:t xml:space="preserve"> supported by it</w:t>
      </w:r>
      <w:r w:rsidR="00767925">
        <w:t xml:space="preserve">. </w:t>
      </w:r>
      <w:r w:rsidR="00801A4C">
        <w:t xml:space="preserve">In terms of </w:t>
      </w:r>
      <w:r w:rsidR="00786CB3">
        <w:t xml:space="preserve">demographics, 82% of all young people on intervention programmes are male, </w:t>
      </w:r>
      <w:r w:rsidR="00AE53EA">
        <w:t xml:space="preserve">in comparison to 18% being female. </w:t>
      </w:r>
      <w:r w:rsidR="002254AC">
        <w:t>T</w:t>
      </w:r>
      <w:r w:rsidR="00786CB3">
        <w:t xml:space="preserve">here </w:t>
      </w:r>
      <w:r w:rsidR="00AE53EA">
        <w:t xml:space="preserve">are </w:t>
      </w:r>
      <w:r w:rsidR="00786CB3">
        <w:t xml:space="preserve">no females on </w:t>
      </w:r>
      <w:r w:rsidR="004F2F59">
        <w:t>y</w:t>
      </w:r>
      <w:r w:rsidR="00786CB3">
        <w:t xml:space="preserve">outh </w:t>
      </w:r>
      <w:r w:rsidR="004F2F59">
        <w:t>c</w:t>
      </w:r>
      <w:r w:rsidR="00786CB3">
        <w:t xml:space="preserve">onditional </w:t>
      </w:r>
      <w:r w:rsidR="004F2F59">
        <w:t>c</w:t>
      </w:r>
      <w:r w:rsidR="00786CB3">
        <w:t xml:space="preserve">autions, </w:t>
      </w:r>
      <w:r w:rsidR="004F2F59">
        <w:t>r</w:t>
      </w:r>
      <w:r w:rsidR="00786CB3">
        <w:t xml:space="preserve">eferral </w:t>
      </w:r>
      <w:r w:rsidR="004F2F59">
        <w:t>o</w:t>
      </w:r>
      <w:r w:rsidR="00786CB3">
        <w:t xml:space="preserve">rders or </w:t>
      </w:r>
      <w:r w:rsidR="004F2F59">
        <w:t>y</w:t>
      </w:r>
      <w:r w:rsidR="00786CB3">
        <w:t xml:space="preserve">outh </w:t>
      </w:r>
      <w:r w:rsidR="004F2F59">
        <w:t>r</w:t>
      </w:r>
      <w:r w:rsidR="00786CB3">
        <w:t xml:space="preserve">ehabilitation </w:t>
      </w:r>
      <w:r w:rsidR="004F2F59">
        <w:t>o</w:t>
      </w:r>
      <w:r w:rsidR="00786CB3">
        <w:t>rders (</w:t>
      </w:r>
      <w:r w:rsidR="0069277A">
        <w:t>PYJT Management Performance Report, 2023</w:t>
      </w:r>
      <w:r w:rsidR="00786CB3">
        <w:t>: 5)</w:t>
      </w:r>
      <w:r w:rsidR="0099045A">
        <w:t>. Most of the young people on caseloads range on average from 11</w:t>
      </w:r>
      <w:r w:rsidR="002F2538">
        <w:t>-</w:t>
      </w:r>
      <w:r w:rsidR="0099045A">
        <w:t>17 years old</w:t>
      </w:r>
      <w:r w:rsidR="00E7763C">
        <w:t xml:space="preserve">. </w:t>
      </w:r>
      <w:r w:rsidR="00886CDB">
        <w:t xml:space="preserve">The most common offence type that </w:t>
      </w:r>
      <w:r w:rsidR="00E7763C">
        <w:t>sees</w:t>
      </w:r>
      <w:r w:rsidR="00886CDB">
        <w:t xml:space="preserve"> young people </w:t>
      </w:r>
      <w:r w:rsidR="00E7763C">
        <w:t>entering</w:t>
      </w:r>
      <w:r w:rsidR="00886CDB">
        <w:t xml:space="preserve"> the </w:t>
      </w:r>
      <w:r w:rsidR="002254AC">
        <w:t>PYJS</w:t>
      </w:r>
      <w:r w:rsidR="00886CDB">
        <w:t xml:space="preserve"> are</w:t>
      </w:r>
      <w:r w:rsidR="00EA7D14">
        <w:t xml:space="preserve"> class B</w:t>
      </w:r>
      <w:r w:rsidR="00886CDB">
        <w:t xml:space="preserve"> drug offences, </w:t>
      </w:r>
      <w:r w:rsidR="000E6359">
        <w:t xml:space="preserve">which </w:t>
      </w:r>
      <w:r w:rsidR="00E7763C">
        <w:t xml:space="preserve">tend to </w:t>
      </w:r>
      <w:r w:rsidR="000E6359">
        <w:t xml:space="preserve">be resolved </w:t>
      </w:r>
      <w:r w:rsidR="00E7763C">
        <w:t>with a Youth Community resolution (Ibid: 9). However</w:t>
      </w:r>
      <w:r w:rsidR="00886CDB">
        <w:t>, there has been a</w:t>
      </w:r>
      <w:r w:rsidR="009B7E38">
        <w:t xml:space="preserve"> concerning</w:t>
      </w:r>
      <w:r w:rsidR="00886CDB">
        <w:t xml:space="preserve"> </w:t>
      </w:r>
      <w:r w:rsidR="004F2F59">
        <w:t xml:space="preserve">rise </w:t>
      </w:r>
      <w:r w:rsidR="00886CDB">
        <w:t xml:space="preserve">in violent </w:t>
      </w:r>
      <w:r w:rsidR="004F2F59">
        <w:t>crimes</w:t>
      </w:r>
      <w:r w:rsidR="00E7763C">
        <w:t>, such as carrying bladed articles</w:t>
      </w:r>
      <w:r w:rsidR="009B7EAC">
        <w:t xml:space="preserve"> which has been</w:t>
      </w:r>
      <w:r w:rsidR="00886CDB">
        <w:t xml:space="preserve"> </w:t>
      </w:r>
      <w:r w:rsidR="009B7E38">
        <w:t xml:space="preserve">identified by the </w:t>
      </w:r>
      <w:r w:rsidR="009B7EAC">
        <w:t>PYJS</w:t>
      </w:r>
      <w:r w:rsidR="009B7E38">
        <w:t xml:space="preserve"> since the last report</w:t>
      </w:r>
      <w:r w:rsidR="00886CDB">
        <w:t>.</w:t>
      </w:r>
      <w:r w:rsidR="00F22087">
        <w:t xml:space="preserve"> </w:t>
      </w:r>
      <w:r w:rsidR="001E4A54">
        <w:t xml:space="preserve">The reasons as to why young people may find themselves in the </w:t>
      </w:r>
      <w:r w:rsidR="00D51212">
        <w:t xml:space="preserve">criminal justice system </w:t>
      </w:r>
      <w:r w:rsidR="001E4A54">
        <w:t xml:space="preserve">can be related back to </w:t>
      </w:r>
      <w:r w:rsidR="00607105">
        <w:t xml:space="preserve">data </w:t>
      </w:r>
      <w:r w:rsidR="00EA0A81">
        <w:t>on their</w:t>
      </w:r>
      <w:r w:rsidR="00DC35E2">
        <w:t xml:space="preserve"> experiences or</w:t>
      </w:r>
      <w:r w:rsidR="00EA0A81">
        <w:t xml:space="preserve"> backgrounds. </w:t>
      </w:r>
      <w:r w:rsidR="0002642C">
        <w:t>T</w:t>
      </w:r>
      <w:r w:rsidR="001776BE">
        <w:t xml:space="preserve">he report found that just over 50% of the young people </w:t>
      </w:r>
      <w:r w:rsidR="00686C12">
        <w:t xml:space="preserve">open to support </w:t>
      </w:r>
      <w:r w:rsidR="00753A44">
        <w:t>were</w:t>
      </w:r>
      <w:r w:rsidR="001776BE">
        <w:t xml:space="preserve"> eligible for free school meals</w:t>
      </w:r>
      <w:r w:rsidR="00687C16">
        <w:t>,</w:t>
      </w:r>
      <w:r w:rsidR="00686C12">
        <w:t xml:space="preserve"> and</w:t>
      </w:r>
      <w:r w:rsidR="001776BE">
        <w:t xml:space="preserve"> 70% ha</w:t>
      </w:r>
      <w:r w:rsidR="00686C12">
        <w:t>d</w:t>
      </w:r>
      <w:r w:rsidR="001776BE">
        <w:t xml:space="preserve"> been excluded from school at least once (Ibid:</w:t>
      </w:r>
      <w:r w:rsidR="000D3F5F">
        <w:t xml:space="preserve"> 7). </w:t>
      </w:r>
      <w:r w:rsidR="00C8418B">
        <w:t xml:space="preserve">This data can help us appreciate the backgrounds of young people, and even </w:t>
      </w:r>
      <w:r w:rsidR="00CE2829">
        <w:t xml:space="preserve">support explanations as to why they may have found themselves in </w:t>
      </w:r>
      <w:r w:rsidR="00753A44">
        <w:t>such situations</w:t>
      </w:r>
      <w:r w:rsidR="008C4DEA">
        <w:t xml:space="preserve"> due to adverse childhood experiences or deriving from deprivation</w:t>
      </w:r>
      <w:r w:rsidR="00753A44">
        <w:t xml:space="preserve"> (</w:t>
      </w:r>
      <w:proofErr w:type="spellStart"/>
      <w:r w:rsidR="00753A44">
        <w:t>Jahanshani</w:t>
      </w:r>
      <w:proofErr w:type="spellEnd"/>
      <w:r w:rsidR="00753A44">
        <w:t xml:space="preserve"> et al., 2021).</w:t>
      </w:r>
    </w:p>
    <w:p w14:paraId="4928BB83" w14:textId="69688425" w:rsidR="002C7F04" w:rsidRDefault="0002642C" w:rsidP="005A33A8">
      <w:pPr>
        <w:spacing w:line="360" w:lineRule="auto"/>
        <w:jc w:val="both"/>
      </w:pPr>
      <w:r>
        <w:t>R</w:t>
      </w:r>
      <w:r w:rsidR="00F240DA">
        <w:t xml:space="preserve">ecognising the young people’s perceptions of the PYJS can also aid our understandings of the support they need. </w:t>
      </w:r>
      <w:r>
        <w:t>A</w:t>
      </w:r>
      <w:r w:rsidR="00A41E13">
        <w:t xml:space="preserve"> </w:t>
      </w:r>
      <w:r w:rsidR="00790878">
        <w:t>previous report by t</w:t>
      </w:r>
      <w:r w:rsidR="00647B96">
        <w:t>he HM Inspectorate of Probation (2010) spoke to ten young people during their inspection on the</w:t>
      </w:r>
      <w:r w:rsidR="00E85D0A">
        <w:t xml:space="preserve"> PYJS</w:t>
      </w:r>
      <w:r w:rsidR="00647B96">
        <w:t xml:space="preserve">. </w:t>
      </w:r>
      <w:r w:rsidR="001869F8">
        <w:t>In terms of how satisfied the young people were</w:t>
      </w:r>
      <w:r w:rsidR="00E85D0A">
        <w:t xml:space="preserve"> with the provision provided to them, </w:t>
      </w:r>
      <w:r w:rsidR="00A41E13">
        <w:t>90%</w:t>
      </w:r>
      <w:r w:rsidR="001869F8">
        <w:t xml:space="preserve"> of the participants felt</w:t>
      </w:r>
      <w:r w:rsidR="006814C4">
        <w:t xml:space="preserve"> the </w:t>
      </w:r>
      <w:r w:rsidR="00E85D0A">
        <w:t>PYJS</w:t>
      </w:r>
      <w:r w:rsidR="006814C4">
        <w:t xml:space="preserve"> had help</w:t>
      </w:r>
      <w:r w:rsidR="00800E4C">
        <w:t>ed</w:t>
      </w:r>
      <w:r w:rsidR="006814C4">
        <w:t xml:space="preserve"> them</w:t>
      </w:r>
      <w:r w:rsidR="00E85D0A">
        <w:t xml:space="preserve"> and</w:t>
      </w:r>
      <w:r w:rsidR="006814C4">
        <w:t xml:space="preserve"> all but one felt they were less likely to offend</w:t>
      </w:r>
      <w:r w:rsidR="00000EB2">
        <w:t>.</w:t>
      </w:r>
      <w:r w:rsidR="006814C4">
        <w:t xml:space="preserve"> </w:t>
      </w:r>
      <w:r w:rsidR="00C1275C">
        <w:t xml:space="preserve">As for the most common areas where the young people asked for help from the </w:t>
      </w:r>
      <w:r w:rsidR="00914155">
        <w:t>PYJS</w:t>
      </w:r>
      <w:r w:rsidR="00C1275C">
        <w:t>, these were support in gaining educatio</w:t>
      </w:r>
      <w:r w:rsidR="00CA7251">
        <w:t>n,</w:t>
      </w:r>
      <w:r w:rsidR="00C1275C">
        <w:t xml:space="preserve"> entering training</w:t>
      </w:r>
      <w:r w:rsidR="00914155">
        <w:t xml:space="preserve"> </w:t>
      </w:r>
      <w:r w:rsidR="00C1275C">
        <w:t xml:space="preserve">and making better lifestyle choices. </w:t>
      </w:r>
      <w:r w:rsidR="00C1275C">
        <w:lastRenderedPageBreak/>
        <w:t>Half of the cohort felt that they had achieved this</w:t>
      </w:r>
      <w:r w:rsidR="00914155">
        <w:t xml:space="preserve"> (Ibid: 8)</w:t>
      </w:r>
      <w:r w:rsidR="00C1275C">
        <w:t>.</w:t>
      </w:r>
      <w:r w:rsidR="00656E1E">
        <w:t xml:space="preserve"> </w:t>
      </w:r>
      <w:r w:rsidR="007E3BA0">
        <w:t>I</w:t>
      </w:r>
      <w:r w:rsidR="00656E1E">
        <w:t>n relation to the experiences young people had within the PYJS, these were mostly positive.</w:t>
      </w:r>
      <w:r w:rsidR="009110B6">
        <w:t xml:space="preserve"> </w:t>
      </w:r>
      <w:r w:rsidR="0066193A">
        <w:t>Yet</w:t>
      </w:r>
      <w:r w:rsidR="009110B6">
        <w:t xml:space="preserve"> this could also be flipped on its head with the argument that this reflects a deficit in Pembrokeshire in </w:t>
      </w:r>
      <w:r w:rsidR="008E0C8E">
        <w:t xml:space="preserve">what is available to young people to </w:t>
      </w:r>
      <w:r w:rsidR="0095528C">
        <w:t>develop</w:t>
      </w:r>
      <w:r w:rsidR="008E0C8E">
        <w:t xml:space="preserve">. </w:t>
      </w:r>
      <w:r w:rsidR="002C5CCF">
        <w:t xml:space="preserve">In this case, the young people felt there were not enough opportunities for educational and personal development </w:t>
      </w:r>
      <w:r w:rsidR="008E0C8E">
        <w:t>within</w:t>
      </w:r>
      <w:r w:rsidR="002C5CCF">
        <w:t xml:space="preserve"> Pembrokeshire</w:t>
      </w:r>
      <w:r w:rsidR="007E57EF">
        <w:t xml:space="preserve"> (Ibid). </w:t>
      </w:r>
      <w:r w:rsidR="0066193A">
        <w:t xml:space="preserve">However, </w:t>
      </w:r>
      <w:r w:rsidR="00276A8A">
        <w:t>y</w:t>
      </w:r>
      <w:r w:rsidR="00B62A2B">
        <w:t xml:space="preserve">oung people should not have to enter the </w:t>
      </w:r>
      <w:r w:rsidR="00276A8A">
        <w:t xml:space="preserve">PYJS </w:t>
      </w:r>
      <w:r w:rsidR="00B62A2B">
        <w:t>in order to receive this support</w:t>
      </w:r>
      <w:r w:rsidR="002C7F04">
        <w:t>,</w:t>
      </w:r>
      <w:r w:rsidR="00B62A2B">
        <w:t xml:space="preserve"> </w:t>
      </w:r>
      <w:r w:rsidR="002C7F04">
        <w:t>r</w:t>
      </w:r>
      <w:r w:rsidR="00B62A2B">
        <w:t xml:space="preserve">ather this should be available to them </w:t>
      </w:r>
      <w:r w:rsidR="00731E06">
        <w:t>at the outset</w:t>
      </w:r>
      <w:r w:rsidR="00B62A2B">
        <w:t xml:space="preserve">. </w:t>
      </w:r>
      <w:r w:rsidR="002C7F04">
        <w:t xml:space="preserve">This is something in which this community profile </w:t>
      </w:r>
      <w:r w:rsidR="00A01F71">
        <w:t>focuses upon</w:t>
      </w:r>
      <w:r w:rsidR="002C7F04">
        <w:t xml:space="preserve">, in </w:t>
      </w:r>
      <w:r w:rsidR="0077730D">
        <w:t xml:space="preserve">terms of </w:t>
      </w:r>
      <w:r w:rsidR="002C7F04">
        <w:t xml:space="preserve">what the young people have access to in Pembrokeshire and what they think of </w:t>
      </w:r>
      <w:r w:rsidR="0066193A">
        <w:t xml:space="preserve">its </w:t>
      </w:r>
      <w:r w:rsidR="002C7F04">
        <w:t xml:space="preserve">provision. </w:t>
      </w:r>
    </w:p>
    <w:p w14:paraId="5586C47F" w14:textId="723CCF7C" w:rsidR="006C687C" w:rsidRDefault="0007768C" w:rsidP="005A33A8">
      <w:pPr>
        <w:spacing w:line="360" w:lineRule="auto"/>
        <w:jc w:val="both"/>
      </w:pPr>
      <w:r>
        <w:t>Although a</w:t>
      </w:r>
      <w:r w:rsidR="00F32ABA">
        <w:t xml:space="preserve"> more</w:t>
      </w:r>
      <w:r>
        <w:t xml:space="preserve"> recent evaluation of the </w:t>
      </w:r>
      <w:r w:rsidR="002C7F04">
        <w:t>PYJS</w:t>
      </w:r>
      <w:r>
        <w:t xml:space="preserve"> was completed (</w:t>
      </w:r>
      <w:r w:rsidRPr="0007768C">
        <w:t xml:space="preserve">Ugwudike and </w:t>
      </w:r>
      <w:r>
        <w:t>Morgan, 2019)</w:t>
      </w:r>
      <w:r w:rsidR="003012F6">
        <w:t>, this did not include vital perceptions of the young people.</w:t>
      </w:r>
      <w:r w:rsidRPr="0007768C">
        <w:t xml:space="preserve"> </w:t>
      </w:r>
      <w:r w:rsidR="003034AB">
        <w:t>Thus, this profile will offer more up-to-date informatio</w:t>
      </w:r>
      <w:r w:rsidR="00464A20">
        <w:t>n</w:t>
      </w:r>
      <w:r w:rsidR="00276C29">
        <w:t xml:space="preserve"> by speaking to the young people. </w:t>
      </w:r>
      <w:r w:rsidR="006C687C">
        <w:t xml:space="preserve">Following Hart’s ‘ladder of participation’, this is significant, </w:t>
      </w:r>
      <w:r w:rsidR="000D0218">
        <w:t>as ‘It is important that all young people have the opportunity to learn to participate in programmes which directly affect their lives’ (Hart, 1992: 6).</w:t>
      </w:r>
      <w:r w:rsidR="00716E48">
        <w:t xml:space="preserve"> Doing so would allow a critical overview of what Pembrokeshire needs to better the outcomes of young people, which could have an impact on where the young people may find themselves. I a</w:t>
      </w:r>
      <w:r w:rsidR="00E92C6D">
        <w:t>pproached a group of young people whom I worked wi</w:t>
      </w:r>
      <w:r w:rsidR="00E272B1">
        <w:t>th in the PYJS, and provided them with a mind-map template to complete of what they</w:t>
      </w:r>
      <w:r w:rsidR="00E9405F">
        <w:t xml:space="preserve"> thought Pembrokeshire </w:t>
      </w:r>
      <w:r w:rsidR="00B127D9">
        <w:t>ha</w:t>
      </w:r>
      <w:r w:rsidR="003818AD">
        <w:t xml:space="preserve">s </w:t>
      </w:r>
      <w:r w:rsidR="00B127D9">
        <w:t>or does not have for young people</w:t>
      </w:r>
      <w:r w:rsidR="00BA3AC5">
        <w:t>,</w:t>
      </w:r>
      <w:r w:rsidR="00B127D9">
        <w:t xml:space="preserve"> and suggestions in how it could be improved</w:t>
      </w:r>
      <w:r w:rsidR="006555A2">
        <w:t xml:space="preserve"> (Figure 1</w:t>
      </w:r>
      <w:r w:rsidR="00806D36">
        <w:t xml:space="preserve">). </w:t>
      </w:r>
      <w:r w:rsidR="006323CB">
        <w:t xml:space="preserve">What follows is a breakdown of this </w:t>
      </w:r>
      <w:r w:rsidR="0050288C">
        <w:t xml:space="preserve">discussion and how moving forward Pembrokeshire could best support young people on the basis of this data. </w:t>
      </w:r>
    </w:p>
    <w:p w14:paraId="1388720A" w14:textId="488D36B3" w:rsidR="00603F5A" w:rsidRDefault="005A33A8" w:rsidP="005A33A8">
      <w:pPr>
        <w:spacing w:line="360" w:lineRule="auto"/>
        <w:jc w:val="both"/>
      </w:pPr>
      <w:r>
        <w:rPr>
          <w:noProof/>
        </w:rPr>
        <w:lastRenderedPageBreak/>
        <w:drawing>
          <wp:anchor distT="0" distB="0" distL="114300" distR="114300" simplePos="0" relativeHeight="251614720" behindDoc="1" locked="0" layoutInCell="1" allowOverlap="1" wp14:anchorId="70D78637" wp14:editId="1AC8980D">
            <wp:simplePos x="0" y="0"/>
            <wp:positionH relativeFrom="margin">
              <wp:posOffset>263774</wp:posOffset>
            </wp:positionH>
            <wp:positionV relativeFrom="paragraph">
              <wp:posOffset>168883</wp:posOffset>
            </wp:positionV>
            <wp:extent cx="5120640" cy="3840480"/>
            <wp:effectExtent l="0" t="0" r="3810" b="7620"/>
            <wp:wrapTight wrapText="bothSides">
              <wp:wrapPolygon edited="0">
                <wp:start x="21600" y="21600"/>
                <wp:lineTo x="21600" y="64"/>
                <wp:lineTo x="64" y="64"/>
                <wp:lineTo x="64" y="21600"/>
                <wp:lineTo x="21600" y="21600"/>
              </wp:wrapPolygon>
            </wp:wrapTight>
            <wp:docPr id="879740857" name="Picture 1"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40857" name="Picture 1" descr="A white board with writing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5120640" cy="3840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50E46" w14:textId="2E282772" w:rsidR="00603F5A" w:rsidRDefault="00970A18" w:rsidP="0096202E">
      <w:pPr>
        <w:spacing w:line="360" w:lineRule="auto"/>
        <w:jc w:val="both"/>
      </w:pPr>
      <w:r>
        <w:t xml:space="preserve">Figure 1: </w:t>
      </w:r>
      <w:r w:rsidR="007132BC">
        <w:t>M</w:t>
      </w:r>
      <w:r>
        <w:t>ind-map created by young people on Pembrokeshire.</w:t>
      </w:r>
    </w:p>
    <w:p w14:paraId="6F40D9AE" w14:textId="4C1568DF" w:rsidR="0050288C" w:rsidRDefault="0050288C" w:rsidP="005A33A8">
      <w:pPr>
        <w:pStyle w:val="Heading3"/>
        <w:spacing w:line="360" w:lineRule="auto"/>
      </w:pPr>
      <w:bookmarkStart w:id="6" w:name="_Toc162019753"/>
      <w:r>
        <w:t>What does Pembrokeshire Have for Young People?</w:t>
      </w:r>
      <w:bookmarkEnd w:id="6"/>
      <w:r>
        <w:t xml:space="preserve"> </w:t>
      </w:r>
    </w:p>
    <w:p w14:paraId="2FB2FE0C" w14:textId="480D887E" w:rsidR="0050288C" w:rsidRDefault="009A2C91" w:rsidP="005A33A8">
      <w:pPr>
        <w:spacing w:line="360" w:lineRule="auto"/>
        <w:jc w:val="both"/>
      </w:pPr>
      <w:r>
        <w:t>T</w:t>
      </w:r>
      <w:r w:rsidR="006B384C">
        <w:t xml:space="preserve">he young people expressed how they felt Pembrokeshire </w:t>
      </w:r>
      <w:r w:rsidR="00A62B0F">
        <w:t>has</w:t>
      </w:r>
      <w:r w:rsidR="006B384C">
        <w:t xml:space="preserve"> certain</w:t>
      </w:r>
      <w:r w:rsidR="00BA3AC5">
        <w:t xml:space="preserve"> </w:t>
      </w:r>
      <w:r w:rsidR="006B384C">
        <w:t>provisions for young people</w:t>
      </w:r>
      <w:r w:rsidR="001465DE">
        <w:t xml:space="preserve">. </w:t>
      </w:r>
      <w:r w:rsidR="00055BE2">
        <w:t xml:space="preserve">Some noted how schools were a safe place for them to see their friends and </w:t>
      </w:r>
      <w:r w:rsidR="0014140C">
        <w:t xml:space="preserve">gain </w:t>
      </w:r>
      <w:r w:rsidR="00055BE2">
        <w:t xml:space="preserve">support if needed, </w:t>
      </w:r>
      <w:r w:rsidR="00A360B3">
        <w:t>whilst others spoke of how Pembrokeshire had leisure activities at their disposal, such as sport centres, parks</w:t>
      </w:r>
      <w:r w:rsidR="0014140C">
        <w:t xml:space="preserve"> and a</w:t>
      </w:r>
      <w:r w:rsidR="00A360B3">
        <w:t xml:space="preserve"> large</w:t>
      </w:r>
      <w:r w:rsidR="00FE7E86">
        <w:t xml:space="preserve"> </w:t>
      </w:r>
      <w:r w:rsidR="00A360B3">
        <w:t xml:space="preserve">skate park. </w:t>
      </w:r>
      <w:r w:rsidR="000A4646">
        <w:t>One young person expressed how th</w:t>
      </w:r>
      <w:r w:rsidR="00FE7E86">
        <w:t>ese</w:t>
      </w:r>
      <w:r w:rsidR="000A4646">
        <w:t xml:space="preserve"> provision</w:t>
      </w:r>
      <w:r w:rsidR="00FE7E86">
        <w:t>s</w:t>
      </w:r>
      <w:r w:rsidR="000A4646">
        <w:t xml:space="preserve"> could allow you to ‘…make new friends and learn new things and hobbies. It can help you experience things which may help you in your future’ (</w:t>
      </w:r>
      <w:r w:rsidR="00F96AB7">
        <w:t>F</w:t>
      </w:r>
      <w:r w:rsidR="00150F5E">
        <w:t>igure 1</w:t>
      </w:r>
      <w:r w:rsidR="007E67E9">
        <w:t>).</w:t>
      </w:r>
      <w:r w:rsidR="00B028D7">
        <w:t xml:space="preserve"> Youth work was also an element </w:t>
      </w:r>
      <w:r w:rsidR="00BB3E9F">
        <w:t>that</w:t>
      </w:r>
      <w:r w:rsidR="00B028D7">
        <w:t xml:space="preserve"> </w:t>
      </w:r>
      <w:r w:rsidR="006877C9">
        <w:t xml:space="preserve">was noted by the young people, where they said how </w:t>
      </w:r>
      <w:r w:rsidR="00D045B2">
        <w:t>youth work provision was positive</w:t>
      </w:r>
      <w:r w:rsidR="00D8545D">
        <w:t xml:space="preserve"> and encouraged them to retain ‘good behaviour’. This relates back to findings which </w:t>
      </w:r>
      <w:r w:rsidR="00F22310">
        <w:t xml:space="preserve">found </w:t>
      </w:r>
      <w:r w:rsidR="00D8545D">
        <w:t>how those within the PYJS ha</w:t>
      </w:r>
      <w:r w:rsidR="00F31347">
        <w:t>d</w:t>
      </w:r>
      <w:r w:rsidR="00D8545D">
        <w:t xml:space="preserve"> experienced </w:t>
      </w:r>
      <w:r w:rsidR="002C4666">
        <w:t xml:space="preserve">good outcomes (HM Inspectorate </w:t>
      </w:r>
      <w:r w:rsidR="00F2115D">
        <w:t>o</w:t>
      </w:r>
      <w:r w:rsidR="002C4666">
        <w:t xml:space="preserve">f Probation, 2010). </w:t>
      </w:r>
      <w:r w:rsidR="00561B6A">
        <w:t>T</w:t>
      </w:r>
      <w:r w:rsidR="00F2115D">
        <w:t xml:space="preserve">he young people also </w:t>
      </w:r>
      <w:r w:rsidR="00561B6A">
        <w:t>conveyed how Pembrokeshire has</w:t>
      </w:r>
      <w:r w:rsidR="000E5774">
        <w:t xml:space="preserve"> m</w:t>
      </w:r>
      <w:r w:rsidR="00E0601D">
        <w:t>any</w:t>
      </w:r>
      <w:r w:rsidR="00561B6A">
        <w:t xml:space="preserve"> natural beauty spots, such as the Pembrokeshire Coastal Path</w:t>
      </w:r>
      <w:r w:rsidR="00A5205F">
        <w:t xml:space="preserve">, </w:t>
      </w:r>
      <w:r w:rsidR="00764D29">
        <w:t>which positively impacts th</w:t>
      </w:r>
      <w:r w:rsidR="007D169B">
        <w:t>eir community experience, as well as having</w:t>
      </w:r>
      <w:r w:rsidR="00764D29">
        <w:t xml:space="preserve"> less pollution than what you would find in cities. </w:t>
      </w:r>
      <w:r w:rsidR="007B2FC3">
        <w:t xml:space="preserve">Overall, </w:t>
      </w:r>
      <w:r w:rsidR="00D03841">
        <w:t>the socialisation school brought them, the opportunity to engage in sport and nature</w:t>
      </w:r>
      <w:r w:rsidR="00D713BB">
        <w:t>,</w:t>
      </w:r>
      <w:r w:rsidR="00D03841">
        <w:t xml:space="preserve"> and their positive experiences with youth work provision were noted by the young people as what </w:t>
      </w:r>
      <w:r w:rsidR="00C23395">
        <w:t xml:space="preserve">was good about Pembrokeshire. </w:t>
      </w:r>
    </w:p>
    <w:p w14:paraId="098DB202" w14:textId="3CF5996A" w:rsidR="00D03841" w:rsidRDefault="00D03841" w:rsidP="005A33A8">
      <w:pPr>
        <w:pStyle w:val="Heading3"/>
        <w:spacing w:line="360" w:lineRule="auto"/>
      </w:pPr>
      <w:bookmarkStart w:id="7" w:name="_Toc162019754"/>
      <w:r>
        <w:lastRenderedPageBreak/>
        <w:t>What does Pembrokeshire Not Have for Young People?</w:t>
      </w:r>
      <w:bookmarkEnd w:id="7"/>
      <w:r>
        <w:t xml:space="preserve"> </w:t>
      </w:r>
    </w:p>
    <w:p w14:paraId="286CCE4B" w14:textId="07FF2D49" w:rsidR="006C5334" w:rsidRDefault="00D713BB" w:rsidP="00D713BB">
      <w:pPr>
        <w:spacing w:line="360" w:lineRule="auto"/>
        <w:jc w:val="both"/>
      </w:pPr>
      <w:r>
        <w:t xml:space="preserve">It was noted by the young people that Pembrokeshire </w:t>
      </w:r>
      <w:r w:rsidR="00A5205F">
        <w:t>needs</w:t>
      </w:r>
      <w:r w:rsidR="00730982">
        <w:t xml:space="preserve"> more</w:t>
      </w:r>
      <w:r w:rsidR="00A5205F">
        <w:t xml:space="preserve"> </w:t>
      </w:r>
      <w:r>
        <w:t xml:space="preserve">security surrounding what young people can do. </w:t>
      </w:r>
      <w:r w:rsidR="00C35D28">
        <w:t>T</w:t>
      </w:r>
      <w:r w:rsidR="00906F6A">
        <w:t xml:space="preserve">here needs to be stricter enforcement </w:t>
      </w:r>
      <w:r w:rsidR="00CC50CF">
        <w:t xml:space="preserve">with </w:t>
      </w:r>
      <w:r w:rsidR="00906F6A">
        <w:t>underage selling of alcohol</w:t>
      </w:r>
      <w:r w:rsidR="002D79B0">
        <w:t xml:space="preserve"> and vapes</w:t>
      </w:r>
      <w:r w:rsidR="00130586">
        <w:t xml:space="preserve">, which </w:t>
      </w:r>
      <w:r w:rsidR="002D79B0">
        <w:t>would reduce the amount of use and arguably</w:t>
      </w:r>
      <w:r w:rsidR="000E5D04">
        <w:t xml:space="preserve"> </w:t>
      </w:r>
      <w:r w:rsidR="002D79B0">
        <w:t xml:space="preserve">reduce opportunities for them to partake in illegal activities. </w:t>
      </w:r>
      <w:r w:rsidR="002140E9">
        <w:t>T</w:t>
      </w:r>
      <w:r w:rsidR="003518C7" w:rsidRPr="003518C7">
        <w:t>he young pe</w:t>
      </w:r>
      <w:r w:rsidR="00130586">
        <w:t xml:space="preserve">ople also </w:t>
      </w:r>
      <w:r w:rsidR="003518C7" w:rsidRPr="003518C7">
        <w:t xml:space="preserve">expressed how there are not enough job opportunities in Pembrokeshire, and as a result they </w:t>
      </w:r>
      <w:r w:rsidR="00B90D2C">
        <w:t>turn to</w:t>
      </w:r>
      <w:r w:rsidR="003518C7" w:rsidRPr="003518C7">
        <w:t xml:space="preserve"> crime</w:t>
      </w:r>
      <w:r w:rsidR="001A06D3">
        <w:t xml:space="preserve">, </w:t>
      </w:r>
      <w:r w:rsidR="003518C7" w:rsidRPr="003518C7">
        <w:t>such as drug dealing</w:t>
      </w:r>
      <w:r w:rsidR="001A06D3">
        <w:t xml:space="preserve">, </w:t>
      </w:r>
      <w:r w:rsidR="003518C7" w:rsidRPr="003518C7">
        <w:t>to make</w:t>
      </w:r>
      <w:r w:rsidR="00B90D2C">
        <w:t xml:space="preserve"> money</w:t>
      </w:r>
      <w:r w:rsidR="003518C7" w:rsidRPr="003518C7">
        <w:t>.</w:t>
      </w:r>
      <w:r w:rsidR="003518C7">
        <w:t xml:space="preserve"> </w:t>
      </w:r>
      <w:r w:rsidR="0088230A">
        <w:t xml:space="preserve">Although this could be related to </w:t>
      </w:r>
      <w:r w:rsidR="00AA614B">
        <w:t>Sykes’ and Matza’s (1957) theory of neutralisation</w:t>
      </w:r>
      <w:r w:rsidR="002605E3">
        <w:t xml:space="preserve"> – </w:t>
      </w:r>
      <w:r w:rsidR="00AA614B">
        <w:t xml:space="preserve">which suggests that offenders </w:t>
      </w:r>
      <w:r w:rsidR="002605E3">
        <w:t xml:space="preserve">use strategies such as displacing blame to neutralise their crimes – this </w:t>
      </w:r>
      <w:r w:rsidR="00706332">
        <w:t xml:space="preserve">highlights the importance of providing career vocations to young people </w:t>
      </w:r>
      <w:r w:rsidR="00DF78FB">
        <w:t>(CWVYS, 20</w:t>
      </w:r>
      <w:r w:rsidR="007241B1">
        <w:t>22)</w:t>
      </w:r>
      <w:r w:rsidR="00DF78FB">
        <w:t xml:space="preserve">. </w:t>
      </w:r>
      <w:r w:rsidR="006C5334">
        <w:t xml:space="preserve">Another area of concern the young people </w:t>
      </w:r>
      <w:r w:rsidR="001939DE">
        <w:t xml:space="preserve">noted </w:t>
      </w:r>
      <w:r w:rsidR="006C5334">
        <w:t>is how adult</w:t>
      </w:r>
      <w:r w:rsidR="004101F9">
        <w:t xml:space="preserve">s are </w:t>
      </w:r>
      <w:r w:rsidR="00981D95">
        <w:t xml:space="preserve">stereotypical towards young people and assume they are going to cause aggravation for the community. </w:t>
      </w:r>
      <w:r w:rsidR="001939DE">
        <w:t>Here, t</w:t>
      </w:r>
      <w:r w:rsidR="002D229B">
        <w:t>he young people described a ‘self-fulfilling prophecy’, where they</w:t>
      </w:r>
      <w:r w:rsidR="00DF78FB">
        <w:t xml:space="preserve"> then</w:t>
      </w:r>
      <w:r w:rsidR="002D229B">
        <w:t xml:space="preserve"> display</w:t>
      </w:r>
      <w:r w:rsidR="001939DE">
        <w:t>ed</w:t>
      </w:r>
      <w:r w:rsidR="002D229B">
        <w:t xml:space="preserve"> challenging behaviours as it </w:t>
      </w:r>
      <w:r w:rsidR="001939DE">
        <w:t>was</w:t>
      </w:r>
      <w:r w:rsidR="002D229B">
        <w:t xml:space="preserve"> expected of them</w:t>
      </w:r>
      <w:r w:rsidR="00A403E3">
        <w:t xml:space="preserve"> (Merton, 19</w:t>
      </w:r>
      <w:r w:rsidR="009A2960">
        <w:t>48</w:t>
      </w:r>
      <w:r w:rsidR="00A403E3">
        <w:t xml:space="preserve">). </w:t>
      </w:r>
      <w:r w:rsidR="000B239D">
        <w:t>As such</w:t>
      </w:r>
      <w:r w:rsidR="008703A3">
        <w:t xml:space="preserve">, it was </w:t>
      </w:r>
      <w:r w:rsidR="000B239D">
        <w:t>a</w:t>
      </w:r>
      <w:r w:rsidR="008703A3">
        <w:t xml:space="preserve"> lack of job opportunities, stereotypical perspective of young people, </w:t>
      </w:r>
      <w:r w:rsidR="000E5D04">
        <w:t xml:space="preserve">and </w:t>
      </w:r>
      <w:r w:rsidR="000B239D">
        <w:t>little</w:t>
      </w:r>
      <w:r w:rsidR="000E5D04">
        <w:t xml:space="preserve"> enforcement with illegal activities </w:t>
      </w:r>
      <w:r w:rsidR="000B239D">
        <w:t xml:space="preserve">that disadvantaged and disappointed young people in Pembrokeshire. </w:t>
      </w:r>
    </w:p>
    <w:p w14:paraId="55FA2D6D" w14:textId="1CDA15A4" w:rsidR="005C020E" w:rsidRDefault="005C020E" w:rsidP="005A33A8">
      <w:pPr>
        <w:pStyle w:val="Heading3"/>
        <w:spacing w:line="360" w:lineRule="auto"/>
      </w:pPr>
      <w:bookmarkStart w:id="8" w:name="_Toc162019755"/>
      <w:r>
        <w:t>Suggestions From Young People</w:t>
      </w:r>
      <w:bookmarkEnd w:id="8"/>
      <w:r>
        <w:t xml:space="preserve"> </w:t>
      </w:r>
    </w:p>
    <w:p w14:paraId="1403EBC5" w14:textId="1BA0BB45" w:rsidR="009A2C91" w:rsidRDefault="000831D8" w:rsidP="005A33A8">
      <w:pPr>
        <w:spacing w:line="360" w:lineRule="auto"/>
        <w:jc w:val="both"/>
      </w:pPr>
      <w:r>
        <w:t>From this community of need’s perspective,</w:t>
      </w:r>
      <w:r w:rsidR="00593115">
        <w:t xml:space="preserve"> </w:t>
      </w:r>
      <w:r w:rsidR="00452480">
        <w:t>involving young people in decision-making</w:t>
      </w:r>
      <w:r w:rsidR="00EC3C99">
        <w:t xml:space="preserve"> around </w:t>
      </w:r>
      <w:r w:rsidR="00F21306">
        <w:t xml:space="preserve">their needs is paramount. </w:t>
      </w:r>
      <w:r w:rsidR="001939DE">
        <w:t xml:space="preserve">Youth workers need to </w:t>
      </w:r>
      <w:r w:rsidR="005216E6">
        <w:t xml:space="preserve">recognise how young people have a say </w:t>
      </w:r>
      <w:r w:rsidR="004302F6">
        <w:t xml:space="preserve">in their community (CWVYS, 2018: 8). </w:t>
      </w:r>
      <w:r w:rsidR="00583433">
        <w:t xml:space="preserve">This could be </w:t>
      </w:r>
      <w:r w:rsidR="00046DE2">
        <w:t>done</w:t>
      </w:r>
      <w:r w:rsidR="00583433">
        <w:t xml:space="preserve"> </w:t>
      </w:r>
      <w:r w:rsidR="00046DE2">
        <w:t>through</w:t>
      </w:r>
      <w:r w:rsidR="00583433">
        <w:t xml:space="preserve"> inviting </w:t>
      </w:r>
      <w:r w:rsidR="001939DE">
        <w:t xml:space="preserve">them </w:t>
      </w:r>
      <w:r w:rsidR="00583433">
        <w:t>to community talks</w:t>
      </w:r>
      <w:r w:rsidR="001939DE">
        <w:t xml:space="preserve">, </w:t>
      </w:r>
      <w:r w:rsidR="00F82FF2">
        <w:t xml:space="preserve">which could alleviate any </w:t>
      </w:r>
      <w:r w:rsidR="0022466A">
        <w:t>tension between the older and younger generation</w:t>
      </w:r>
      <w:r w:rsidR="004208DC">
        <w:t>s</w:t>
      </w:r>
      <w:r w:rsidR="0022466A">
        <w:t xml:space="preserve">. </w:t>
      </w:r>
      <w:r w:rsidR="003E5319">
        <w:t xml:space="preserve">It was not surprising that the young people felt there was </w:t>
      </w:r>
      <w:r w:rsidR="00120BBA">
        <w:t>little opportunity for employment in Pembrokeshire,</w:t>
      </w:r>
      <w:r w:rsidR="0059334C">
        <w:t xml:space="preserve"> due to being a rural community</w:t>
      </w:r>
      <w:r w:rsidR="00FA1779">
        <w:t xml:space="preserve">. </w:t>
      </w:r>
      <w:r w:rsidR="000322E3">
        <w:t xml:space="preserve">Opportunities </w:t>
      </w:r>
      <w:r w:rsidR="002942DB">
        <w:t xml:space="preserve">to improve </w:t>
      </w:r>
      <w:r w:rsidR="00647B83">
        <w:t xml:space="preserve">this </w:t>
      </w:r>
      <w:r w:rsidR="002942DB">
        <w:t xml:space="preserve">could </w:t>
      </w:r>
      <w:r w:rsidR="00575AF4">
        <w:t xml:space="preserve">involve initiatives held by the </w:t>
      </w:r>
      <w:r w:rsidR="003A5CC6">
        <w:t xml:space="preserve">council </w:t>
      </w:r>
      <w:r w:rsidR="00D308EF">
        <w:t>which</w:t>
      </w:r>
      <w:r w:rsidR="00575AF4">
        <w:t xml:space="preserve"> promote </w:t>
      </w:r>
      <w:r w:rsidR="00D308EF">
        <w:t>self-employment</w:t>
      </w:r>
      <w:r w:rsidR="00575AF4">
        <w:t xml:space="preserve"> for young people</w:t>
      </w:r>
      <w:r w:rsidR="00647B83">
        <w:t xml:space="preserve">, </w:t>
      </w:r>
      <w:r w:rsidR="003A5CC6">
        <w:t xml:space="preserve">and </w:t>
      </w:r>
      <w:r w:rsidR="00647B83">
        <w:t>the</w:t>
      </w:r>
      <w:r w:rsidR="00D46E8C">
        <w:t xml:space="preserve"> improvement of transport to wider towns and cities to broaden their career prospects</w:t>
      </w:r>
      <w:r w:rsidR="000322E3">
        <w:t xml:space="preserve"> (Woods and Utz, 2022: 61)</w:t>
      </w:r>
      <w:r w:rsidR="00D46E8C">
        <w:t xml:space="preserve">. </w:t>
      </w:r>
      <w:r w:rsidR="002D24F3">
        <w:t xml:space="preserve">Prioritising job </w:t>
      </w:r>
      <w:r w:rsidR="004241E2">
        <w:t>prospects</w:t>
      </w:r>
      <w:r w:rsidR="002D24F3">
        <w:t xml:space="preserve"> c</w:t>
      </w:r>
      <w:r w:rsidR="005D4618">
        <w:t>an</w:t>
      </w:r>
      <w:r w:rsidR="002D24F3">
        <w:t xml:space="preserve"> be an effective way of combating criminogenic behaviours displayed by young people</w:t>
      </w:r>
      <w:r w:rsidR="00E26845">
        <w:t xml:space="preserve"> (</w:t>
      </w:r>
      <w:r w:rsidR="00A2774B">
        <w:t>Lipsey</w:t>
      </w:r>
      <w:r w:rsidR="00E26845">
        <w:t xml:space="preserve">, </w:t>
      </w:r>
      <w:r w:rsidR="00A2774B">
        <w:t>1995)</w:t>
      </w:r>
      <w:r w:rsidR="005D4618">
        <w:t xml:space="preserve">. </w:t>
      </w:r>
      <w:r w:rsidR="00E26845">
        <w:t>It</w:t>
      </w:r>
      <w:r w:rsidR="00DA21B3">
        <w:t xml:space="preserve"> would</w:t>
      </w:r>
      <w:r w:rsidR="00E26845">
        <w:t xml:space="preserve"> also </w:t>
      </w:r>
      <w:r w:rsidR="00DA21B3">
        <w:t xml:space="preserve">be beneficial </w:t>
      </w:r>
      <w:r w:rsidR="0055737D">
        <w:t xml:space="preserve">for the community to </w:t>
      </w:r>
      <w:r w:rsidR="0037611F">
        <w:t xml:space="preserve">offer training to retailers </w:t>
      </w:r>
      <w:r w:rsidR="00965FDB">
        <w:t xml:space="preserve">on how to </w:t>
      </w:r>
      <w:r w:rsidR="001F4363">
        <w:t xml:space="preserve">address risky behaviours and </w:t>
      </w:r>
      <w:r w:rsidR="00444D20">
        <w:t xml:space="preserve">the </w:t>
      </w:r>
      <w:r w:rsidR="001F4363">
        <w:t xml:space="preserve">prevention of </w:t>
      </w:r>
      <w:r w:rsidR="00142596">
        <w:t xml:space="preserve">underage selling of restricted items. </w:t>
      </w:r>
      <w:r w:rsidR="00444D20">
        <w:t xml:space="preserve">This </w:t>
      </w:r>
      <w:r w:rsidR="00BF6273">
        <w:t xml:space="preserve">work would address an important standard held </w:t>
      </w:r>
      <w:r w:rsidR="00584FD4">
        <w:t>in</w:t>
      </w:r>
      <w:r w:rsidR="00BF6273">
        <w:t xml:space="preserve"> youth work practice</w:t>
      </w:r>
      <w:r w:rsidR="00584FD4">
        <w:t xml:space="preserve">; working with communities and young people in a collaborative and cohesive way (NOS, 2019: 6). </w:t>
      </w:r>
      <w:r w:rsidR="00957DDC">
        <w:t xml:space="preserve">In summary, these suggestions by the young people </w:t>
      </w:r>
      <w:r w:rsidR="00A07EBE">
        <w:t>open</w:t>
      </w:r>
      <w:r w:rsidR="00F0761D">
        <w:t>s</w:t>
      </w:r>
      <w:r w:rsidR="00A07EBE">
        <w:t xml:space="preserve"> conversation in how to better their </w:t>
      </w:r>
      <w:r w:rsidR="009A2C91">
        <w:t>community experiences of Pembrokeshire.</w:t>
      </w:r>
    </w:p>
    <w:p w14:paraId="30FDD71A" w14:textId="45FB8C4B" w:rsidR="00382DDD" w:rsidRDefault="008E4F51" w:rsidP="005A33A8">
      <w:pPr>
        <w:pStyle w:val="Heading2"/>
        <w:spacing w:line="360" w:lineRule="auto"/>
      </w:pPr>
      <w:bookmarkStart w:id="9" w:name="_Toc162019756"/>
      <w:r w:rsidRPr="008E4F51">
        <w:rPr>
          <w:noProof/>
        </w:rPr>
        <w:lastRenderedPageBreak/>
        <w:drawing>
          <wp:anchor distT="0" distB="0" distL="114300" distR="114300" simplePos="0" relativeHeight="251630080" behindDoc="1" locked="0" layoutInCell="1" allowOverlap="1" wp14:anchorId="4BE1A795" wp14:editId="4F912204">
            <wp:simplePos x="0" y="0"/>
            <wp:positionH relativeFrom="margin">
              <wp:align>center</wp:align>
            </wp:positionH>
            <wp:positionV relativeFrom="paragraph">
              <wp:posOffset>285750</wp:posOffset>
            </wp:positionV>
            <wp:extent cx="6290945" cy="3903980"/>
            <wp:effectExtent l="0" t="0" r="0" b="1270"/>
            <wp:wrapTight wrapText="bothSides">
              <wp:wrapPolygon edited="0">
                <wp:start x="0" y="0"/>
                <wp:lineTo x="0" y="21502"/>
                <wp:lineTo x="21519" y="21502"/>
                <wp:lineTo x="21519" y="0"/>
                <wp:lineTo x="0" y="0"/>
              </wp:wrapPolygon>
            </wp:wrapTight>
            <wp:docPr id="1953811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11281" name=""/>
                    <pic:cNvPicPr/>
                  </pic:nvPicPr>
                  <pic:blipFill>
                    <a:blip r:embed="rId9">
                      <a:extLst>
                        <a:ext uri="{28A0092B-C50C-407E-A947-70E740481C1C}">
                          <a14:useLocalDpi xmlns:a14="http://schemas.microsoft.com/office/drawing/2010/main" val="0"/>
                        </a:ext>
                      </a:extLst>
                    </a:blip>
                    <a:stretch>
                      <a:fillRect/>
                    </a:stretch>
                  </pic:blipFill>
                  <pic:spPr>
                    <a:xfrm>
                      <a:off x="0" y="0"/>
                      <a:ext cx="6290945" cy="3903980"/>
                    </a:xfrm>
                    <a:prstGeom prst="rect">
                      <a:avLst/>
                    </a:prstGeom>
                  </pic:spPr>
                </pic:pic>
              </a:graphicData>
            </a:graphic>
            <wp14:sizeRelH relativeFrom="page">
              <wp14:pctWidth>0</wp14:pctWidth>
            </wp14:sizeRelH>
            <wp14:sizeRelV relativeFrom="page">
              <wp14:pctHeight>0</wp14:pctHeight>
            </wp14:sizeRelV>
          </wp:anchor>
        </w:drawing>
      </w:r>
      <w:r w:rsidR="00382DDD">
        <w:t>SWOT Analysis</w:t>
      </w:r>
      <w:bookmarkEnd w:id="9"/>
      <w:r w:rsidR="00382DDD">
        <w:t xml:space="preserve"> </w:t>
      </w:r>
    </w:p>
    <w:p w14:paraId="309F0196" w14:textId="21024D8D" w:rsidR="00382DDD" w:rsidRDefault="008E4F51" w:rsidP="005A33A8">
      <w:pPr>
        <w:spacing w:line="360" w:lineRule="auto"/>
      </w:pPr>
      <w:r>
        <w:t xml:space="preserve">Figure 2: Swot Analysis of </w:t>
      </w:r>
      <w:r w:rsidR="0096202E">
        <w:t>PYJS.</w:t>
      </w:r>
    </w:p>
    <w:p w14:paraId="5BF4D4C2" w14:textId="35A08FE2" w:rsidR="005A33A8" w:rsidRDefault="007E348A" w:rsidP="00231AE1">
      <w:pPr>
        <w:pStyle w:val="Heading3"/>
      </w:pPr>
      <w:bookmarkStart w:id="10" w:name="_Toc162019757"/>
      <w:r>
        <w:t xml:space="preserve">Resourcing Constraints </w:t>
      </w:r>
      <w:r w:rsidR="00590A2B">
        <w:t>Impacting Youth Justice Work</w:t>
      </w:r>
      <w:bookmarkEnd w:id="10"/>
    </w:p>
    <w:p w14:paraId="1DB495A1" w14:textId="650040A3" w:rsidR="00F56B6F" w:rsidRDefault="00E25B6B" w:rsidP="00182E83">
      <w:pPr>
        <w:spacing w:line="360" w:lineRule="auto"/>
        <w:jc w:val="both"/>
      </w:pPr>
      <w:r>
        <w:t xml:space="preserve">One of the main weaknesses </w:t>
      </w:r>
      <w:r w:rsidR="00CA5E4E">
        <w:t xml:space="preserve">identified in the PYJS was </w:t>
      </w:r>
      <w:r w:rsidR="00747898">
        <w:t>resourcing and staffing constraints, where little time could be afforded to working with young people long-term</w:t>
      </w:r>
      <w:r w:rsidR="005708D1">
        <w:t>,</w:t>
      </w:r>
      <w:r w:rsidR="00747898">
        <w:t xml:space="preserve"> due to the high caseload to staff ratio. </w:t>
      </w:r>
      <w:r w:rsidR="00B07713">
        <w:t>This is a common symptom</w:t>
      </w:r>
      <w:r w:rsidR="00747898">
        <w:t xml:space="preserve"> </w:t>
      </w:r>
      <w:r w:rsidR="00530AD2">
        <w:t xml:space="preserve">of </w:t>
      </w:r>
      <w:r w:rsidR="00747898">
        <w:t xml:space="preserve">youth justice teams’ </w:t>
      </w:r>
      <w:r w:rsidR="005708D1">
        <w:t>funding</w:t>
      </w:r>
      <w:r w:rsidR="00CE6507">
        <w:t xml:space="preserve">, which has been cut by over half since 2011 (YJB, 2019: 3). </w:t>
      </w:r>
      <w:r w:rsidR="001A46D5">
        <w:t>As a</w:t>
      </w:r>
      <w:r w:rsidR="00CE6507">
        <w:t xml:space="preserve"> result</w:t>
      </w:r>
      <w:r w:rsidR="005708D1">
        <w:t>,</w:t>
      </w:r>
      <w:r w:rsidR="00CE6507">
        <w:t xml:space="preserve"> </w:t>
      </w:r>
      <w:r w:rsidR="00530AD2">
        <w:t xml:space="preserve">youth justice </w:t>
      </w:r>
      <w:r w:rsidR="006F2C9A">
        <w:t xml:space="preserve">has </w:t>
      </w:r>
      <w:r w:rsidR="00530AD2">
        <w:t xml:space="preserve">moved away </w:t>
      </w:r>
      <w:r w:rsidR="006F2C9A">
        <w:t>from</w:t>
      </w:r>
      <w:r w:rsidR="00A57A2F">
        <w:t xml:space="preserve"> non-statutory work</w:t>
      </w:r>
      <w:r w:rsidR="006F2C9A">
        <w:t xml:space="preserve">, such as </w:t>
      </w:r>
      <w:r w:rsidR="00A57A2F">
        <w:t>early interventions in schools,</w:t>
      </w:r>
      <w:r w:rsidR="006F2C9A">
        <w:t xml:space="preserve"> </w:t>
      </w:r>
      <w:r w:rsidR="002A7FF8">
        <w:t xml:space="preserve">to focus more on responding to criminality. </w:t>
      </w:r>
      <w:r w:rsidR="00916CC2">
        <w:t xml:space="preserve">For some colleagues in the team, they expressed how this </w:t>
      </w:r>
      <w:r w:rsidR="00206FC4">
        <w:t>make</w:t>
      </w:r>
      <w:r w:rsidR="00EF5929">
        <w:t>s</w:t>
      </w:r>
      <w:r w:rsidR="00206FC4">
        <w:t xml:space="preserve"> them feel separated from other teams in the youth service, as the </w:t>
      </w:r>
      <w:r w:rsidR="008351CC">
        <w:t>‘</w:t>
      </w:r>
      <w:r w:rsidR="00206FC4">
        <w:t>participatory</w:t>
      </w:r>
      <w:r w:rsidR="008351CC">
        <w:t>’</w:t>
      </w:r>
      <w:r w:rsidR="00206FC4">
        <w:t xml:space="preserve"> element of youth work can be diluted through this process (</w:t>
      </w:r>
      <w:r w:rsidR="008351CC">
        <w:t>CWVYS, 20</w:t>
      </w:r>
      <w:r w:rsidR="00753641">
        <w:t>22</w:t>
      </w:r>
      <w:r w:rsidR="008351CC">
        <w:t xml:space="preserve">). </w:t>
      </w:r>
      <w:r w:rsidR="00BE59CA">
        <w:t xml:space="preserve">One case manager spoke of how there is also an expectation to </w:t>
      </w:r>
      <w:r w:rsidR="00EF5929">
        <w:t>‘</w:t>
      </w:r>
      <w:r w:rsidR="00BE59CA">
        <w:t>close</w:t>
      </w:r>
      <w:r w:rsidR="00EF5929">
        <w:t>’</w:t>
      </w:r>
      <w:r w:rsidR="00BE59CA">
        <w:t xml:space="preserve"> young people earlier than needed</w:t>
      </w:r>
      <w:r w:rsidR="0060695C">
        <w:t xml:space="preserve"> as a result of high caseload pressures. Opportunities to tackle these weaknesses could involve improving certain tasks within the PYJS to make systems </w:t>
      </w:r>
      <w:r w:rsidR="00610119">
        <w:t>more</w:t>
      </w:r>
      <w:r w:rsidR="0060695C">
        <w:t xml:space="preserve"> efficient</w:t>
      </w:r>
      <w:r w:rsidR="00610119">
        <w:t>.</w:t>
      </w:r>
      <w:r w:rsidR="0060695C">
        <w:t xml:space="preserve"> For instance, staff noted how current bureau assessment plans could be condensed </w:t>
      </w:r>
      <w:r w:rsidR="00E05D2A">
        <w:t xml:space="preserve">to allow greater time to build a rapport with the young person being assessed, rather than </w:t>
      </w:r>
      <w:r w:rsidR="00C13ECC">
        <w:t xml:space="preserve">dedicating this time to form filling. </w:t>
      </w:r>
      <w:r w:rsidR="00F56B6F">
        <w:t xml:space="preserve">A focus on </w:t>
      </w:r>
      <w:r w:rsidR="00351264">
        <w:t xml:space="preserve">a </w:t>
      </w:r>
      <w:r w:rsidR="00F56B6F">
        <w:t xml:space="preserve">strategic, joined-up working approach with other services </w:t>
      </w:r>
      <w:r w:rsidR="005065E2">
        <w:t>c</w:t>
      </w:r>
      <w:r w:rsidR="00AE6DF0">
        <w:t>ould</w:t>
      </w:r>
      <w:r w:rsidR="00AB2933">
        <w:t xml:space="preserve"> also</w:t>
      </w:r>
      <w:r w:rsidR="00AE6DF0">
        <w:t xml:space="preserve"> </w:t>
      </w:r>
      <w:r w:rsidR="00D8618A">
        <w:t>recentre early interventions back into the PYJS in a way that does not conflict with their statutory work</w:t>
      </w:r>
      <w:r w:rsidR="009A7205">
        <w:t xml:space="preserve">, as well as allow the PYJS to be more visible to those it can support. </w:t>
      </w:r>
    </w:p>
    <w:p w14:paraId="36F7F679" w14:textId="2EDC2E51" w:rsidR="009A7205" w:rsidRDefault="009A7205" w:rsidP="00CB07FE">
      <w:pPr>
        <w:pStyle w:val="Heading3"/>
        <w:spacing w:line="360" w:lineRule="auto"/>
      </w:pPr>
      <w:bookmarkStart w:id="11" w:name="_Toc162019758"/>
      <w:r>
        <w:lastRenderedPageBreak/>
        <w:t>Limitations For Students and New Staff</w:t>
      </w:r>
      <w:bookmarkEnd w:id="11"/>
      <w:r>
        <w:t xml:space="preserve"> </w:t>
      </w:r>
    </w:p>
    <w:p w14:paraId="75AE30DE" w14:textId="06CE4969" w:rsidR="002F0204" w:rsidRDefault="0005560E" w:rsidP="00C4555A">
      <w:pPr>
        <w:spacing w:line="360" w:lineRule="auto"/>
        <w:jc w:val="both"/>
      </w:pPr>
      <w:r>
        <w:t>As part of my placement, there were</w:t>
      </w:r>
      <w:r w:rsidR="0096202E">
        <w:t xml:space="preserve"> </w:t>
      </w:r>
      <w:r>
        <w:t xml:space="preserve">restrictions identified in relation to what I could do. </w:t>
      </w:r>
      <w:r w:rsidR="007C0E41">
        <w:t>Due to the short length of the placement, it was</w:t>
      </w:r>
      <w:r w:rsidR="00A12465">
        <w:t xml:space="preserve"> not possible for me to</w:t>
      </w:r>
      <w:r w:rsidR="00CB07FE">
        <w:t xml:space="preserve"> have my own caseload of young people, nor was I able to use systems such as </w:t>
      </w:r>
      <w:r w:rsidR="004445EA">
        <w:t>‘ChildView’ – a</w:t>
      </w:r>
      <w:r w:rsidR="00BF53C7">
        <w:t xml:space="preserve">n online </w:t>
      </w:r>
      <w:r w:rsidR="004445EA">
        <w:t>sy</w:t>
      </w:r>
      <w:r w:rsidR="00BF53C7">
        <w:t>stem</w:t>
      </w:r>
      <w:r w:rsidR="004445EA">
        <w:t xml:space="preserve"> that supports the management of a young person’s journey through the service </w:t>
      </w:r>
      <w:r w:rsidR="006D3E0E">
        <w:t>–</w:t>
      </w:r>
      <w:r w:rsidR="00BF53C7">
        <w:t xml:space="preserve"> because of complexities around </w:t>
      </w:r>
      <w:r w:rsidR="00CE484F">
        <w:t xml:space="preserve">authorisation. </w:t>
      </w:r>
      <w:r w:rsidR="005E19BA">
        <w:t xml:space="preserve">It was also clear that </w:t>
      </w:r>
      <w:r w:rsidR="0096202E">
        <w:t>employing new members of staff in the PYJS w</w:t>
      </w:r>
      <w:r w:rsidR="003F23FB">
        <w:t xml:space="preserve">as </w:t>
      </w:r>
      <w:r w:rsidR="00436802">
        <w:t>rare</w:t>
      </w:r>
      <w:r w:rsidR="0096202E">
        <w:t xml:space="preserve">, </w:t>
      </w:r>
      <w:r w:rsidR="00620B6F">
        <w:t xml:space="preserve">leading to </w:t>
      </w:r>
      <w:r w:rsidR="00411EF1">
        <w:t xml:space="preserve">risk of </w:t>
      </w:r>
      <w:r w:rsidR="003F23FB">
        <w:t>existing staff le</w:t>
      </w:r>
      <w:r w:rsidR="00411EF1">
        <w:t>aving</w:t>
      </w:r>
      <w:r w:rsidR="003F23FB">
        <w:t xml:space="preserve"> the service abruptly or experienc</w:t>
      </w:r>
      <w:r w:rsidR="00411EF1">
        <w:t>ing</w:t>
      </w:r>
      <w:r w:rsidR="003F23FB">
        <w:t xml:space="preserve"> burnout, </w:t>
      </w:r>
      <w:r w:rsidR="00411EF1">
        <w:t xml:space="preserve">where </w:t>
      </w:r>
      <w:r w:rsidR="003F23FB">
        <w:t xml:space="preserve">there would be </w:t>
      </w:r>
      <w:r w:rsidR="003B28E4">
        <w:t>no surplus staff</w:t>
      </w:r>
      <w:r w:rsidR="00434FCF">
        <w:t xml:space="preserve">. </w:t>
      </w:r>
      <w:r w:rsidR="00DB6C1F">
        <w:t>To illustrate</w:t>
      </w:r>
      <w:r w:rsidR="009D132D">
        <w:t xml:space="preserve"> thi</w:t>
      </w:r>
      <w:r w:rsidR="005708D1">
        <w:t>s</w:t>
      </w:r>
      <w:r w:rsidR="00DB6C1F">
        <w:t xml:space="preserve">, </w:t>
      </w:r>
      <w:r w:rsidR="005104F6">
        <w:t>4,500 youth workers have left their jobs or been made redundant since 2010,</w:t>
      </w:r>
      <w:r w:rsidR="009D132D">
        <w:t xml:space="preserve"> which has left</w:t>
      </w:r>
      <w:r w:rsidR="005104F6">
        <w:t xml:space="preserve"> less than 300</w:t>
      </w:r>
      <w:r w:rsidR="005708D1">
        <w:t xml:space="preserve"> </w:t>
      </w:r>
      <w:r w:rsidR="00434FCF">
        <w:t xml:space="preserve">qualified </w:t>
      </w:r>
      <w:r w:rsidR="005708D1">
        <w:t>youth workers being</w:t>
      </w:r>
      <w:r w:rsidR="005104F6">
        <w:t xml:space="preserve"> per year</w:t>
      </w:r>
      <w:r w:rsidR="00434FCF">
        <w:t xml:space="preserve"> to take over</w:t>
      </w:r>
      <w:r w:rsidR="005104F6">
        <w:t xml:space="preserve"> (NYA, 2021: 3).</w:t>
      </w:r>
      <w:r w:rsidR="009D132D">
        <w:t xml:space="preserve"> </w:t>
      </w:r>
      <w:r w:rsidR="009D6790">
        <w:t>A</w:t>
      </w:r>
      <w:r w:rsidR="00282143">
        <w:t xml:space="preserve">n opportunity to mitigate this </w:t>
      </w:r>
      <w:r w:rsidR="00D72331">
        <w:t>could involve providing more scope and flexibility to placement students irrespective of the length of their placement,</w:t>
      </w:r>
      <w:r w:rsidR="00D33D23">
        <w:t xml:space="preserve"> such as providing further training</w:t>
      </w:r>
      <w:r w:rsidR="004E1E66">
        <w:t xml:space="preserve"> in systems like ChildView</w:t>
      </w:r>
      <w:r w:rsidR="009D6790">
        <w:t>,</w:t>
      </w:r>
      <w:r w:rsidR="00D72331">
        <w:t xml:space="preserve"> to </w:t>
      </w:r>
      <w:r w:rsidR="00802E22">
        <w:t xml:space="preserve">support </w:t>
      </w:r>
      <w:r w:rsidR="00CF3F04">
        <w:t xml:space="preserve">newly qualified youth workers who can join the team to </w:t>
      </w:r>
      <w:r w:rsidR="00FB4B0F">
        <w:t xml:space="preserve">alleviate </w:t>
      </w:r>
      <w:r w:rsidR="00CF3F04">
        <w:t>service pressures.</w:t>
      </w:r>
      <w:r w:rsidR="00D33D23">
        <w:t xml:space="preserve"> This would </w:t>
      </w:r>
      <w:r w:rsidR="0058063B">
        <w:t>increase</w:t>
      </w:r>
      <w:r w:rsidR="00D33D23">
        <w:t xml:space="preserve"> professional development in the PYJS, which in turn would </w:t>
      </w:r>
      <w:r w:rsidR="00456D8B">
        <w:t>enhance the service’s performance and support offered to young people (LLUK, 2008: 6).</w:t>
      </w:r>
      <w:r w:rsidR="004E1E66">
        <w:t xml:space="preserve"> Overall, </w:t>
      </w:r>
      <w:r w:rsidR="00F9675F">
        <w:t xml:space="preserve">the limitations and threats that have been identified through </w:t>
      </w:r>
      <w:r w:rsidR="005708D1">
        <w:t>this</w:t>
      </w:r>
      <w:r w:rsidR="00F9675F">
        <w:t xml:space="preserve"> SWOT analysis has welcomed innovative ways in which these can be combatted. </w:t>
      </w:r>
      <w:r w:rsidR="002F0204">
        <w:br w:type="page"/>
      </w:r>
    </w:p>
    <w:p w14:paraId="181E209C" w14:textId="0C7EE2C8" w:rsidR="003E66D5" w:rsidRDefault="003E66D5" w:rsidP="006D22E3">
      <w:pPr>
        <w:pStyle w:val="Heading2"/>
      </w:pPr>
      <w:bookmarkStart w:id="12" w:name="_Toc162019759"/>
      <w:r>
        <w:lastRenderedPageBreak/>
        <w:t xml:space="preserve">Summary of Own Learning and Development </w:t>
      </w:r>
      <w:r w:rsidR="002F7CB9" w:rsidRPr="002F7CB9">
        <w:rPr>
          <w:noProof/>
        </w:rPr>
        <w:drawing>
          <wp:anchor distT="0" distB="0" distL="114300" distR="114300" simplePos="0" relativeHeight="251670016" behindDoc="1" locked="0" layoutInCell="1" allowOverlap="1" wp14:anchorId="0AFB2B88" wp14:editId="209F7BDF">
            <wp:simplePos x="0" y="0"/>
            <wp:positionH relativeFrom="margin">
              <wp:posOffset>-398145</wp:posOffset>
            </wp:positionH>
            <wp:positionV relativeFrom="paragraph">
              <wp:posOffset>4425287</wp:posOffset>
            </wp:positionV>
            <wp:extent cx="6555105" cy="2019300"/>
            <wp:effectExtent l="0" t="0" r="0" b="0"/>
            <wp:wrapTight wrapText="bothSides">
              <wp:wrapPolygon edited="0">
                <wp:start x="0" y="0"/>
                <wp:lineTo x="0" y="21396"/>
                <wp:lineTo x="21531" y="21396"/>
                <wp:lineTo x="21531" y="0"/>
                <wp:lineTo x="0" y="0"/>
              </wp:wrapPolygon>
            </wp:wrapTight>
            <wp:docPr id="180022657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26571" name="Picture 1" descr="A close-up of a document&#10;&#10;Description automatically generated"/>
                    <pic:cNvPicPr/>
                  </pic:nvPicPr>
                  <pic:blipFill rotWithShape="1">
                    <a:blip r:embed="rId10">
                      <a:extLst>
                        <a:ext uri="{28A0092B-C50C-407E-A947-70E740481C1C}">
                          <a14:useLocalDpi xmlns:a14="http://schemas.microsoft.com/office/drawing/2010/main" val="0"/>
                        </a:ext>
                      </a:extLst>
                    </a:blip>
                    <a:srcRect t="3313"/>
                    <a:stretch/>
                  </pic:blipFill>
                  <pic:spPr bwMode="auto">
                    <a:xfrm>
                      <a:off x="0" y="0"/>
                      <a:ext cx="655510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7CB9" w:rsidRPr="006F1C37">
        <w:rPr>
          <w:noProof/>
        </w:rPr>
        <w:drawing>
          <wp:anchor distT="0" distB="0" distL="114300" distR="114300" simplePos="0" relativeHeight="251650560" behindDoc="1" locked="0" layoutInCell="1" allowOverlap="1" wp14:anchorId="6AF43010" wp14:editId="7926BB55">
            <wp:simplePos x="0" y="0"/>
            <wp:positionH relativeFrom="column">
              <wp:posOffset>-352425</wp:posOffset>
            </wp:positionH>
            <wp:positionV relativeFrom="paragraph">
              <wp:posOffset>282575</wp:posOffset>
            </wp:positionV>
            <wp:extent cx="6451600" cy="4173855"/>
            <wp:effectExtent l="0" t="0" r="6350" b="0"/>
            <wp:wrapTight wrapText="bothSides">
              <wp:wrapPolygon edited="0">
                <wp:start x="0" y="0"/>
                <wp:lineTo x="0" y="21492"/>
                <wp:lineTo x="21557" y="21492"/>
                <wp:lineTo x="21557" y="0"/>
                <wp:lineTo x="0" y="0"/>
              </wp:wrapPolygon>
            </wp:wrapTight>
            <wp:docPr id="717742442"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42442" name="Picture 1" descr="A white rectangular grid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51600" cy="4173855"/>
                    </a:xfrm>
                    <a:prstGeom prst="rect">
                      <a:avLst/>
                    </a:prstGeom>
                  </pic:spPr>
                </pic:pic>
              </a:graphicData>
            </a:graphic>
            <wp14:sizeRelH relativeFrom="page">
              <wp14:pctWidth>0</wp14:pctWidth>
            </wp14:sizeRelH>
            <wp14:sizeRelV relativeFrom="page">
              <wp14:pctHeight>0</wp14:pctHeight>
            </wp14:sizeRelV>
          </wp:anchor>
        </w:drawing>
      </w:r>
      <w:bookmarkEnd w:id="12"/>
    </w:p>
    <w:p w14:paraId="5EF42CE8" w14:textId="10195452" w:rsidR="003E66D5" w:rsidRPr="003E66D5" w:rsidRDefault="006D22E3" w:rsidP="003E66D5">
      <w:r>
        <w:t>Figure 3: Professional development plan</w:t>
      </w:r>
      <w:r w:rsidR="00051174">
        <w:t>.</w:t>
      </w:r>
    </w:p>
    <w:p w14:paraId="3213B891" w14:textId="0FF4FE85" w:rsidR="009F4C0A" w:rsidRDefault="001B3D8A" w:rsidP="009F4C0A">
      <w:pPr>
        <w:spacing w:line="360" w:lineRule="auto"/>
        <w:jc w:val="both"/>
      </w:pPr>
      <w:r>
        <w:t xml:space="preserve">As a trainee youth worker, it is imperative to reflect upon your own learning during placement, </w:t>
      </w:r>
      <w:r w:rsidR="001E71AE">
        <w:t>a</w:t>
      </w:r>
      <w:r w:rsidR="00FD6E9D">
        <w:t>s commitment to professional develop</w:t>
      </w:r>
      <w:r w:rsidR="0058063B">
        <w:t>ment</w:t>
      </w:r>
      <w:r w:rsidR="00FD6E9D">
        <w:t xml:space="preserve"> is an important expectation within youth work practice (EWC, 2023: 6). </w:t>
      </w:r>
      <w:r w:rsidR="00FE7A15">
        <w:t xml:space="preserve"> </w:t>
      </w:r>
      <w:r w:rsidR="00FD6E9D">
        <w:t xml:space="preserve">This summary of my own learning will be </w:t>
      </w:r>
      <w:r w:rsidR="003A67D7">
        <w:t xml:space="preserve">structured in relation to the </w:t>
      </w:r>
      <w:r w:rsidR="001E2B7F">
        <w:t>National Occupational Standards for Youth Work (</w:t>
      </w:r>
      <w:r w:rsidR="00DB748F">
        <w:t xml:space="preserve">NOS, </w:t>
      </w:r>
      <w:r w:rsidR="001E2B7F">
        <w:t>2019)</w:t>
      </w:r>
      <w:r w:rsidR="00A65607">
        <w:t xml:space="preserve">, in order to expand upon the aims of my practice and how these have been fulfilled through placement at the PYJS. </w:t>
      </w:r>
    </w:p>
    <w:p w14:paraId="1154A4E5" w14:textId="71942B02" w:rsidR="0009285E" w:rsidRDefault="00307CB9" w:rsidP="006F1B2A">
      <w:pPr>
        <w:pStyle w:val="Heading3"/>
      </w:pPr>
      <w:bookmarkStart w:id="13" w:name="_Toc162019760"/>
      <w:r>
        <w:t>Youth Justice Work and the Five Pillars</w:t>
      </w:r>
      <w:bookmarkEnd w:id="13"/>
      <w:r>
        <w:t xml:space="preserve"> </w:t>
      </w:r>
    </w:p>
    <w:p w14:paraId="6AE03200" w14:textId="2E8014B8" w:rsidR="00834379" w:rsidRDefault="003A14E9" w:rsidP="00A65607">
      <w:pPr>
        <w:spacing w:line="360" w:lineRule="auto"/>
        <w:jc w:val="both"/>
      </w:pPr>
      <w:r>
        <w:t xml:space="preserve">It was firstly significant to enter my placement in alignment with the five pillars of youth work – educative, expressive, participative, inclusive and empowering </w:t>
      </w:r>
      <w:r w:rsidR="001D6E01">
        <w:t>–</w:t>
      </w:r>
      <w:r>
        <w:t xml:space="preserve"> </w:t>
      </w:r>
      <w:r w:rsidR="001D6E01">
        <w:t xml:space="preserve">where I explored how the PYJS itself </w:t>
      </w:r>
      <w:r w:rsidR="001D6E01">
        <w:lastRenderedPageBreak/>
        <w:t>aims to uphold these pillars through its work</w:t>
      </w:r>
      <w:r w:rsidR="00E71DD4">
        <w:t xml:space="preserve">. This was done through observing and shadowing youth justice workers </w:t>
      </w:r>
      <w:r w:rsidR="002E19FD">
        <w:t>during their practice</w:t>
      </w:r>
      <w:r w:rsidR="00D52432">
        <w:t xml:space="preserve"> by </w:t>
      </w:r>
      <w:r w:rsidR="00064853">
        <w:t xml:space="preserve">supporting both the statutory and prevention sides of the service. </w:t>
      </w:r>
      <w:r w:rsidR="000311D9">
        <w:t xml:space="preserve">Questions arose as to </w:t>
      </w:r>
      <w:r w:rsidR="002D614A">
        <w:t>how the PYJS’ approach to the five pillars compares to other areas of youth work, such as school-based</w:t>
      </w:r>
      <w:r w:rsidR="00BD5CC1">
        <w:t>, for example</w:t>
      </w:r>
      <w:r w:rsidR="00D52432">
        <w:t xml:space="preserve">. </w:t>
      </w:r>
      <w:r w:rsidR="00C94DA4">
        <w:t>T</w:t>
      </w:r>
      <w:r w:rsidR="00BC20A6">
        <w:t>he main objective of the PYJS is to prevent offending and reduce reoffending</w:t>
      </w:r>
      <w:r w:rsidR="00C94DA4">
        <w:t xml:space="preserve"> (YJB, </w:t>
      </w:r>
      <w:r w:rsidR="00BC20A6">
        <w:t>2019</w:t>
      </w:r>
      <w:r w:rsidR="00C94DA4">
        <w:t>: 2</w:t>
      </w:r>
      <w:r w:rsidR="00BC20A6">
        <w:t>)</w:t>
      </w:r>
      <w:r w:rsidR="00C94DA4">
        <w:t xml:space="preserve">, which has </w:t>
      </w:r>
      <w:r w:rsidR="009E716C">
        <w:t xml:space="preserve">resulted in </w:t>
      </w:r>
      <w:r w:rsidR="00C94DA4">
        <w:t xml:space="preserve">more </w:t>
      </w:r>
      <w:r w:rsidR="009E716C">
        <w:t xml:space="preserve">emphasis </w:t>
      </w:r>
      <w:r w:rsidR="00C94DA4">
        <w:t>being on</w:t>
      </w:r>
      <w:r w:rsidR="009E716C">
        <w:t xml:space="preserve"> responsive work in the </w:t>
      </w:r>
      <w:r w:rsidR="007A11B4">
        <w:t>service</w:t>
      </w:r>
      <w:r w:rsidR="009E716C">
        <w:t xml:space="preserve">, such as restorative justice and bureau, rather than </w:t>
      </w:r>
      <w:r w:rsidR="00E33758">
        <w:t xml:space="preserve">non-statutory work. </w:t>
      </w:r>
      <w:r w:rsidR="00CE1B9D">
        <w:t>Through this the ‘participat</w:t>
      </w:r>
      <w:r w:rsidR="000056B0">
        <w:t>ive</w:t>
      </w:r>
      <w:r w:rsidR="00CE1B9D">
        <w:t xml:space="preserve">’ pillar of youth work </w:t>
      </w:r>
      <w:r w:rsidR="008F75D1">
        <w:t>becomes</w:t>
      </w:r>
      <w:r w:rsidR="00CE1B9D">
        <w:t xml:space="preserve"> blurred.</w:t>
      </w:r>
      <w:r w:rsidR="000056B0">
        <w:t xml:space="preserve"> </w:t>
      </w:r>
      <w:r w:rsidR="00184786">
        <w:t xml:space="preserve">For Jeffs and Smith (2008), </w:t>
      </w:r>
      <w:r w:rsidR="004202AB">
        <w:t xml:space="preserve">the </w:t>
      </w:r>
      <w:r w:rsidR="00913915">
        <w:t>relationship</w:t>
      </w:r>
      <w:r w:rsidR="004202AB">
        <w:t xml:space="preserve"> between the young person and youth worker has to be voluntary, the work </w:t>
      </w:r>
      <w:r w:rsidR="009D766E">
        <w:t>ha</w:t>
      </w:r>
      <w:r w:rsidR="008F75D1">
        <w:t xml:space="preserve">s to have </w:t>
      </w:r>
      <w:r w:rsidR="009D766E">
        <w:t xml:space="preserve">an </w:t>
      </w:r>
      <w:r w:rsidR="004202AB">
        <w:t>educati</w:t>
      </w:r>
      <w:r w:rsidR="009532A0">
        <w:t>ve aim</w:t>
      </w:r>
      <w:r w:rsidR="004202AB">
        <w:t xml:space="preserve"> and be centred directly towards the young person. </w:t>
      </w:r>
      <w:r w:rsidR="004F3280">
        <w:t xml:space="preserve">When discussing this with youth justice workers, </w:t>
      </w:r>
      <w:r w:rsidR="00F74179">
        <w:t>th</w:t>
      </w:r>
      <w:r w:rsidR="00C3714E">
        <w:t>ese aspects</w:t>
      </w:r>
      <w:r w:rsidR="00F74179">
        <w:t xml:space="preserve"> </w:t>
      </w:r>
      <w:r w:rsidR="00C3714E">
        <w:t xml:space="preserve">of </w:t>
      </w:r>
      <w:r w:rsidR="00F74179">
        <w:t xml:space="preserve">youth work were </w:t>
      </w:r>
      <w:r w:rsidR="008F75D1">
        <w:t>obscured</w:t>
      </w:r>
      <w:r w:rsidR="00F74179">
        <w:t xml:space="preserve"> </w:t>
      </w:r>
      <w:r w:rsidR="008F75D1">
        <w:t xml:space="preserve">because of </w:t>
      </w:r>
      <w:r w:rsidR="00F74179">
        <w:t>the nature of the work being statutory for young people</w:t>
      </w:r>
      <w:r w:rsidR="003E4DD1">
        <w:t xml:space="preserve">. </w:t>
      </w:r>
      <w:r w:rsidR="0089344A">
        <w:t xml:space="preserve">This means that although in theory the PYJS may strive to meet </w:t>
      </w:r>
      <w:r w:rsidR="00FC47EE">
        <w:t xml:space="preserve">all </w:t>
      </w:r>
      <w:r w:rsidR="00D52432">
        <w:t xml:space="preserve">the </w:t>
      </w:r>
      <w:r w:rsidR="0089344A">
        <w:t xml:space="preserve">pillars of youth work, in practice there is </w:t>
      </w:r>
      <w:r w:rsidR="00AA3F05">
        <w:t xml:space="preserve">an </w:t>
      </w:r>
      <w:r w:rsidR="0089344A">
        <w:t xml:space="preserve">oversight </w:t>
      </w:r>
      <w:r w:rsidR="00AF49D0">
        <w:t>of the</w:t>
      </w:r>
      <w:r w:rsidR="0089344A">
        <w:t xml:space="preserve"> views</w:t>
      </w:r>
      <w:r w:rsidR="002F2EAF">
        <w:t xml:space="preserve"> and participat</w:t>
      </w:r>
      <w:r w:rsidR="00AA3F05">
        <w:t xml:space="preserve">ory level </w:t>
      </w:r>
      <w:r w:rsidR="002F2EAF">
        <w:t>of the young people (Smithson and Gray, 2021).</w:t>
      </w:r>
      <w:r w:rsidR="0009285E">
        <w:t xml:space="preserve"> </w:t>
      </w:r>
    </w:p>
    <w:p w14:paraId="25C08C50" w14:textId="663A03FB" w:rsidR="00047684" w:rsidRPr="00047684" w:rsidRDefault="00D4719F" w:rsidP="00047684">
      <w:pPr>
        <w:spacing w:line="360" w:lineRule="auto"/>
        <w:jc w:val="both"/>
      </w:pPr>
      <w:r>
        <w:t>Nevertheless, the P</w:t>
      </w:r>
      <w:r w:rsidR="00822BF7">
        <w:t>YJ</w:t>
      </w:r>
      <w:r>
        <w:t xml:space="preserve">S </w:t>
      </w:r>
      <w:r w:rsidR="00662575">
        <w:t xml:space="preserve">did </w:t>
      </w:r>
      <w:r>
        <w:t xml:space="preserve">undertake </w:t>
      </w:r>
      <w:r w:rsidR="005C390E">
        <w:t xml:space="preserve">work </w:t>
      </w:r>
      <w:r>
        <w:t>that committed to the remaining pillars of youth work</w:t>
      </w:r>
      <w:r w:rsidR="005C390E">
        <w:t xml:space="preserve"> practice</w:t>
      </w:r>
      <w:r>
        <w:t xml:space="preserve">, particularly the </w:t>
      </w:r>
      <w:r w:rsidR="0024670E">
        <w:t xml:space="preserve">‘inclusive’ and </w:t>
      </w:r>
      <w:r w:rsidR="005C390E">
        <w:t>‘</w:t>
      </w:r>
      <w:r w:rsidR="004A08E6">
        <w:t>empowering</w:t>
      </w:r>
      <w:r w:rsidR="005C390E">
        <w:t>’</w:t>
      </w:r>
      <w:r w:rsidR="004A08E6">
        <w:t xml:space="preserve"> pillar (CWVYS, 2022). </w:t>
      </w:r>
      <w:r w:rsidR="00F00927">
        <w:t xml:space="preserve">For example, </w:t>
      </w:r>
      <w:r w:rsidR="006A277E">
        <w:t xml:space="preserve">as discussed in Reflection 7, myself and a colleague worked to promote equality for a young person who had felt discriminated against by the police following their arrest. </w:t>
      </w:r>
      <w:r w:rsidR="00664AFA">
        <w:t xml:space="preserve">It was important for us to acknowledge this and </w:t>
      </w:r>
      <w:r w:rsidR="00061BE2">
        <w:t xml:space="preserve">ensure the young person was treated fairly by challenging any negative behaviours identified in the service (Code of Occupational Ethics, 2012: 2). </w:t>
      </w:r>
      <w:r w:rsidR="00EB5F3D">
        <w:t xml:space="preserve">This provided me an experience where a young person was unhappy with the level of support and understanding they were offered </w:t>
      </w:r>
      <w:r w:rsidR="0029390F">
        <w:t xml:space="preserve">by police, </w:t>
      </w:r>
      <w:r w:rsidR="009401D2">
        <w:t xml:space="preserve">showing how </w:t>
      </w:r>
      <w:r w:rsidR="00FC0BBE">
        <w:t>young people need to have their needs met efficiently in order to reap the benefits in</w:t>
      </w:r>
      <w:r w:rsidR="006A6475">
        <w:t xml:space="preserve"> their intervention </w:t>
      </w:r>
      <w:r w:rsidR="00FC0BBE">
        <w:t xml:space="preserve">(Maslow, 1954). </w:t>
      </w:r>
      <w:r w:rsidR="00DE25BE">
        <w:t>Not doing so risks dissatisfaction with other</w:t>
      </w:r>
      <w:r w:rsidR="00EA55FC">
        <w:t xml:space="preserve"> agencies as well as the PYJS. However, myself and my colleague took this young person’s complaint seriously, and made it our duty to take this </w:t>
      </w:r>
      <w:r w:rsidR="00B252F2">
        <w:t xml:space="preserve">matter further </w:t>
      </w:r>
      <w:r w:rsidR="00EA55FC">
        <w:t xml:space="preserve">and alert the necessary bodies so that their situation was heard. </w:t>
      </w:r>
      <w:r w:rsidR="00047684" w:rsidRPr="00047684">
        <w:t>As Dalrymple and Burke say, ‘it is listening that is most important, as this provides us with the information that enables us to gain a fuller understanding of the issues (1995: 134).</w:t>
      </w:r>
      <w:r w:rsidR="00B252F2">
        <w:t xml:space="preserve"> As a result, </w:t>
      </w:r>
      <w:r w:rsidR="000D5ED1">
        <w:t xml:space="preserve">the young person </w:t>
      </w:r>
      <w:r w:rsidR="002C0C90">
        <w:t xml:space="preserve">was </w:t>
      </w:r>
      <w:r w:rsidR="000D5ED1">
        <w:t xml:space="preserve">understood by the PYJS and felt comfortable in engaging in prevention work. </w:t>
      </w:r>
      <w:r w:rsidR="00F6552D">
        <w:t xml:space="preserve">This </w:t>
      </w:r>
      <w:r w:rsidR="0024670E">
        <w:t xml:space="preserve">approach developed an environment that was inclusive and empowering to the young person (NOS, 2019, ref. YW19). </w:t>
      </w:r>
    </w:p>
    <w:p w14:paraId="598D7FF1" w14:textId="4D2F1899" w:rsidR="00B8152C" w:rsidRDefault="00F83B6D" w:rsidP="00B8152C">
      <w:pPr>
        <w:pStyle w:val="Heading3"/>
      </w:pPr>
      <w:bookmarkStart w:id="14" w:name="_Toc162019761"/>
      <w:r>
        <w:t>Facilitating Young People’s Personal, Social and Educational Development</w:t>
      </w:r>
      <w:bookmarkEnd w:id="14"/>
      <w:r>
        <w:t xml:space="preserve"> </w:t>
      </w:r>
    </w:p>
    <w:p w14:paraId="40F5F5F6" w14:textId="3317B058" w:rsidR="00E22844" w:rsidRDefault="000A3671" w:rsidP="00C4555A">
      <w:pPr>
        <w:spacing w:line="360" w:lineRule="auto"/>
        <w:jc w:val="both"/>
      </w:pPr>
      <w:r>
        <w:t>The main focus of youth work is to ‘…</w:t>
      </w:r>
      <w:r w:rsidR="003122EF">
        <w:t>facilitate and support young people’s growth through dependence to interdependence, by encouraging their personal</w:t>
      </w:r>
      <w:r w:rsidR="006F2021">
        <w:t>,</w:t>
      </w:r>
      <w:r w:rsidR="003122EF">
        <w:t xml:space="preserve"> [educational] and social development…’ (Harrison and Wise, 2005: 17). O</w:t>
      </w:r>
      <w:r w:rsidR="00C24D09">
        <w:t xml:space="preserve">n placement I </w:t>
      </w:r>
      <w:r w:rsidR="000438FD">
        <w:t>aimed</w:t>
      </w:r>
      <w:r w:rsidR="00C24D09">
        <w:t xml:space="preserve"> to </w:t>
      </w:r>
      <w:r w:rsidR="00A7258B">
        <w:t>understand how the PYJS meets the social, personal and educati</w:t>
      </w:r>
      <w:r w:rsidR="0064559B">
        <w:t>ve</w:t>
      </w:r>
      <w:r w:rsidR="00A7258B">
        <w:t xml:space="preserve"> needs of the young people they support. </w:t>
      </w:r>
      <w:r w:rsidR="000438FD">
        <w:t>T</w:t>
      </w:r>
      <w:r w:rsidR="00BC471A">
        <w:t xml:space="preserve">o expand the </w:t>
      </w:r>
      <w:r w:rsidR="00BC471A">
        <w:lastRenderedPageBreak/>
        <w:t xml:space="preserve">personal development of a young person in the service, it was my responsibility to support them </w:t>
      </w:r>
      <w:r w:rsidR="0064559B">
        <w:t>during</w:t>
      </w:r>
      <w:r w:rsidR="00BC471A">
        <w:t xml:space="preserve"> art therapy sessions. </w:t>
      </w:r>
      <w:r w:rsidR="0064559B">
        <w:t xml:space="preserve">As previously discussed, although these sessions came to an end, the hope was for them to be used as an alternative outlet for the young person to express themselves, as well as aid </w:t>
      </w:r>
      <w:r w:rsidR="00F12410">
        <w:t xml:space="preserve">in </w:t>
      </w:r>
      <w:r w:rsidR="0064559B">
        <w:t xml:space="preserve">their creativity. </w:t>
      </w:r>
      <w:r w:rsidR="007575FC">
        <w:t>This allowed me as a youth work student to go beyond the preventative work of the PYJS in reducing reoffending</w:t>
      </w:r>
      <w:r w:rsidR="00846D99">
        <w:t>,</w:t>
      </w:r>
      <w:r w:rsidR="00104106">
        <w:t xml:space="preserve"> and focus on </w:t>
      </w:r>
      <w:r w:rsidR="007575FC">
        <w:t>facilitating the young person’s interest in art and design (Code of Occupational Ethics for Youth Work</w:t>
      </w:r>
      <w:r w:rsidR="0003700C">
        <w:t xml:space="preserve">, 2012: 2). </w:t>
      </w:r>
      <w:r w:rsidR="007A6F18">
        <w:t>It is unfortunate that the sessions came to a close following the young person’s disengagement</w:t>
      </w:r>
      <w:r w:rsidR="00E24565">
        <w:t xml:space="preserve">, </w:t>
      </w:r>
      <w:r w:rsidR="0003700C">
        <w:t>yet this disengagement in itself illustrate</w:t>
      </w:r>
      <w:r w:rsidR="00104106">
        <w:t>d</w:t>
      </w:r>
      <w:r w:rsidR="0003700C">
        <w:t xml:space="preserve"> the importance of undertaking a ‘</w:t>
      </w:r>
      <w:r w:rsidR="005312FD">
        <w:t>young person first’ approach</w:t>
      </w:r>
      <w:r w:rsidR="0003700C">
        <w:t xml:space="preserve"> in youth </w:t>
      </w:r>
      <w:r w:rsidR="003351B6">
        <w:t>justice work</w:t>
      </w:r>
      <w:r w:rsidR="005312FD">
        <w:t xml:space="preserve"> (WAG, 2007: 3)</w:t>
      </w:r>
      <w:r w:rsidR="0003700C">
        <w:t xml:space="preserve">, </w:t>
      </w:r>
      <w:r w:rsidR="00104106">
        <w:t xml:space="preserve">emphasising </w:t>
      </w:r>
      <w:r w:rsidR="003351B6">
        <w:t>my focus on</w:t>
      </w:r>
      <w:r w:rsidR="00104106">
        <w:t xml:space="preserve"> </w:t>
      </w:r>
      <w:r w:rsidR="003351B6">
        <w:t xml:space="preserve">practice being voluntary in nature. </w:t>
      </w:r>
      <w:r w:rsidR="00E22844">
        <w:t>Thus, it</w:t>
      </w:r>
      <w:r w:rsidR="00DC60C3">
        <w:t xml:space="preserve"> is through this experience that I helped </w:t>
      </w:r>
      <w:r w:rsidR="00D05E77">
        <w:t xml:space="preserve">enable a young person to </w:t>
      </w:r>
      <w:r w:rsidR="00A25A5C">
        <w:t>identify</w:t>
      </w:r>
      <w:r w:rsidR="00D05E77">
        <w:t xml:space="preserve"> and use this time to </w:t>
      </w:r>
      <w:r w:rsidR="00E97A90">
        <w:t>improve</w:t>
      </w:r>
      <w:r w:rsidR="00D05E77">
        <w:t xml:space="preserve"> their future development (NOS, </w:t>
      </w:r>
      <w:r w:rsidR="00A25A5C">
        <w:t xml:space="preserve">2019 </w:t>
      </w:r>
      <w:r w:rsidR="00D05E77">
        <w:t>ref. YW05</w:t>
      </w:r>
      <w:r w:rsidR="00A25A5C">
        <w:t>)</w:t>
      </w:r>
      <w:r w:rsidR="0077013C">
        <w:t xml:space="preserve">, as well as learn myself the importance of the young person’s voice in this process. </w:t>
      </w:r>
    </w:p>
    <w:p w14:paraId="1E955425" w14:textId="5CF5966D" w:rsidR="00547812" w:rsidRDefault="00547812" w:rsidP="00C4555A">
      <w:pPr>
        <w:spacing w:line="360" w:lineRule="auto"/>
        <w:jc w:val="both"/>
      </w:pPr>
      <w:r>
        <w:t>The social development work with the young pe</w:t>
      </w:r>
      <w:r w:rsidR="00F264CC">
        <w:t>ople</w:t>
      </w:r>
      <w:r>
        <w:t xml:space="preserve"> I supported  centred on </w:t>
      </w:r>
      <w:r w:rsidR="001C7278">
        <w:t>assisting a young person complet</w:t>
      </w:r>
      <w:r w:rsidR="00EF7247">
        <w:t xml:space="preserve">ing </w:t>
      </w:r>
      <w:r w:rsidR="001C7278">
        <w:t>their community hours</w:t>
      </w:r>
      <w:r w:rsidR="00324E28">
        <w:t xml:space="preserve">. </w:t>
      </w:r>
      <w:r w:rsidR="00414037">
        <w:t>For the young person to develop, an alternative approach was needed for them to successfully complete their hours in a meaningful way.</w:t>
      </w:r>
      <w:r w:rsidR="00324E28">
        <w:t xml:space="preserve"> It</w:t>
      </w:r>
      <w:r w:rsidR="001E0D90">
        <w:t xml:space="preserve"> was felt there was no enrichment deriving from traditional ways of</w:t>
      </w:r>
      <w:r w:rsidR="00324E28">
        <w:t xml:space="preserve"> completing their caution</w:t>
      </w:r>
      <w:r w:rsidR="001E0D90">
        <w:t>, such as litter picking</w:t>
      </w:r>
      <w:r w:rsidR="004C2214">
        <w:t>.</w:t>
      </w:r>
      <w:r w:rsidR="00B078BE">
        <w:t xml:space="preserve"> After developing a professional relationship with this young person, </w:t>
      </w:r>
      <w:r w:rsidR="003A3FB4">
        <w:t xml:space="preserve">we realised they had a </w:t>
      </w:r>
      <w:r w:rsidR="00B078BE">
        <w:t>keen passion in working with animals</w:t>
      </w:r>
      <w:r w:rsidR="00AF7A46">
        <w:t xml:space="preserve">, and as such it was my role to support the completion of </w:t>
      </w:r>
      <w:r w:rsidR="003A3FB4">
        <w:t>their</w:t>
      </w:r>
      <w:r w:rsidR="00AF7A46">
        <w:t xml:space="preserve"> hours through volunteering at a local animal shelter (Reflection </w:t>
      </w:r>
      <w:r w:rsidR="009B7C7A">
        <w:t xml:space="preserve">3). </w:t>
      </w:r>
      <w:r w:rsidR="00796788">
        <w:t xml:space="preserve">This </w:t>
      </w:r>
      <w:r w:rsidR="00370310">
        <w:t>was a novel way for the young person to learn from their offence and ‘give back’ to the community through volunteering</w:t>
      </w:r>
      <w:r w:rsidR="00796788">
        <w:t xml:space="preserve"> in a way that promoted active citizenship</w:t>
      </w:r>
      <w:r w:rsidR="00370310">
        <w:t xml:space="preserve"> (NOS, 2019, ref. YW0</w:t>
      </w:r>
      <w:r w:rsidR="002E4FAB">
        <w:t xml:space="preserve">9). </w:t>
      </w:r>
      <w:r w:rsidR="00B07BEB">
        <w:t xml:space="preserve">This also helped me to recognise the core value of such work, where it was important to realise the different ways in working with young people based on their needs and interests, </w:t>
      </w:r>
      <w:r w:rsidR="00AB1AB2">
        <w:t xml:space="preserve">rather than approaching youth justice work from one common approach. </w:t>
      </w:r>
      <w:r w:rsidR="00351808">
        <w:t xml:space="preserve">As Payne says, </w:t>
      </w:r>
      <w:r w:rsidR="00823A41">
        <w:t xml:space="preserve">it is ‘…distinctive methods, associated with </w:t>
      </w:r>
      <w:r w:rsidR="00823A41" w:rsidRPr="004F6758">
        <w:rPr>
          <w:i/>
          <w:iCs/>
        </w:rPr>
        <w:t>informa</w:t>
      </w:r>
      <w:r w:rsidR="004F6758" w:rsidRPr="004F6758">
        <w:rPr>
          <w:i/>
          <w:iCs/>
        </w:rPr>
        <w:t>l</w:t>
      </w:r>
      <w:r w:rsidR="00823A41" w:rsidRPr="004F6758">
        <w:rPr>
          <w:i/>
          <w:iCs/>
        </w:rPr>
        <w:t xml:space="preserve"> education</w:t>
      </w:r>
      <w:r w:rsidR="00823A41">
        <w:t>, [that] enable young people to gain skills, knowledge and attitudes which result in personal growth and which have wider social benefits’ (2009: 226)</w:t>
      </w:r>
      <w:r w:rsidR="004F6758">
        <w:t>.</w:t>
      </w:r>
      <w:r w:rsidR="006737E6">
        <w:t xml:space="preserve"> Such approaches of </w:t>
      </w:r>
      <w:r w:rsidR="00853915">
        <w:t>incorporating</w:t>
      </w:r>
      <w:r w:rsidR="006737E6">
        <w:t xml:space="preserve"> a young person’s interests to their statutory work also </w:t>
      </w:r>
      <w:r w:rsidR="00981E9E">
        <w:t>demonstrate</w:t>
      </w:r>
      <w:r w:rsidR="00D37DE1">
        <w:t>d</w:t>
      </w:r>
      <w:r w:rsidR="00981E9E">
        <w:t xml:space="preserve"> ways in which statutory youth justice work could be </w:t>
      </w:r>
      <w:r w:rsidR="007A71E9">
        <w:t xml:space="preserve">reshaped for more </w:t>
      </w:r>
      <w:r w:rsidR="007E5AC6">
        <w:t xml:space="preserve">effective intervention (YJB, 2019: 3). </w:t>
      </w:r>
    </w:p>
    <w:p w14:paraId="1AACE464" w14:textId="109ADDEF" w:rsidR="008C6F0E" w:rsidRDefault="00A42EB9" w:rsidP="00C4555A">
      <w:pPr>
        <w:spacing w:line="360" w:lineRule="auto"/>
        <w:jc w:val="both"/>
      </w:pPr>
      <w:r>
        <w:t>M</w:t>
      </w:r>
      <w:r w:rsidR="00B022FB">
        <w:t xml:space="preserve">y work visiting schools on PSE days and multi-agency </w:t>
      </w:r>
      <w:r w:rsidR="00E016AC">
        <w:t>events focuse</w:t>
      </w:r>
      <w:r w:rsidR="00016989">
        <w:t>d</w:t>
      </w:r>
      <w:r w:rsidR="00E016AC">
        <w:t xml:space="preserve"> on the educational </w:t>
      </w:r>
      <w:r w:rsidR="00FB4692">
        <w:t>advancement</w:t>
      </w:r>
      <w:r w:rsidR="00E016AC">
        <w:t xml:space="preserve"> of </w:t>
      </w:r>
      <w:r w:rsidR="00016989">
        <w:t xml:space="preserve">young people through youth work. </w:t>
      </w:r>
      <w:r w:rsidR="00CD0CFC">
        <w:t xml:space="preserve">The PYJS, alongside the fire service, police, </w:t>
      </w:r>
      <w:r w:rsidR="00E16B70">
        <w:t xml:space="preserve">and magistrates </w:t>
      </w:r>
      <w:r w:rsidR="00CC29B7">
        <w:t xml:space="preserve">collaborated on a project called ‘Crime Time’, </w:t>
      </w:r>
      <w:r w:rsidR="00CD0B2A">
        <w:t>which raise</w:t>
      </w:r>
      <w:r w:rsidR="00D37DE1">
        <w:t>d</w:t>
      </w:r>
      <w:r w:rsidR="00CD0B2A">
        <w:t xml:space="preserve"> awareness on the impact of crime and where young people can gain support. </w:t>
      </w:r>
      <w:r w:rsidR="00194E60">
        <w:t xml:space="preserve">This was </w:t>
      </w:r>
      <w:r w:rsidR="00DA2887">
        <w:t>an important part of my placement</w:t>
      </w:r>
      <w:r w:rsidR="00B52FDC">
        <w:t>,</w:t>
      </w:r>
      <w:r w:rsidR="00DA2887">
        <w:t xml:space="preserve"> </w:t>
      </w:r>
      <w:r w:rsidR="009B2676">
        <w:t xml:space="preserve">as it </w:t>
      </w:r>
      <w:r w:rsidR="00B52FDC">
        <w:t xml:space="preserve">allowed me to </w:t>
      </w:r>
      <w:r w:rsidR="009B2676">
        <w:t>develop professional relationships with the community and other agencies</w:t>
      </w:r>
      <w:r w:rsidR="00D56A9B">
        <w:t xml:space="preserve"> </w:t>
      </w:r>
      <w:r w:rsidR="00CA0BA2">
        <w:t xml:space="preserve">whilst working </w:t>
      </w:r>
      <w:r w:rsidR="00B52FDC">
        <w:t xml:space="preserve">for </w:t>
      </w:r>
      <w:r w:rsidR="00D56A9B">
        <w:t>young people (NOS, 2019, ref. YW04).</w:t>
      </w:r>
      <w:r w:rsidR="00B52FDC">
        <w:t xml:space="preserve"> </w:t>
      </w:r>
      <w:r w:rsidR="008A461F">
        <w:t xml:space="preserve">The work I participated in included providing information to young people on what the PYJS is, the different ways you can work with them – on a </w:t>
      </w:r>
      <w:r w:rsidR="008A461F">
        <w:lastRenderedPageBreak/>
        <w:t xml:space="preserve">preventative or statutory approach – and </w:t>
      </w:r>
      <w:r w:rsidR="00C25825">
        <w:t xml:space="preserve">important </w:t>
      </w:r>
      <w:r w:rsidR="009B319F">
        <w:t xml:space="preserve">information on crime. </w:t>
      </w:r>
      <w:r w:rsidR="006C2AF6">
        <w:t xml:space="preserve">During my placement it was realised that the prevention of </w:t>
      </w:r>
      <w:r w:rsidR="00CE34B5">
        <w:t xml:space="preserve">offending would not be as effective if the PYJS did so in isolation; rather, it is multi-agency work </w:t>
      </w:r>
      <w:r w:rsidR="00460CBB">
        <w:t xml:space="preserve">such as Crime Time that provides learning to children </w:t>
      </w:r>
      <w:r w:rsidR="006E5D0A">
        <w:t>in a</w:t>
      </w:r>
      <w:r w:rsidR="00AE686E">
        <w:t xml:space="preserve"> supportive and informal way. Although this education was being provided in a formal setting, </w:t>
      </w:r>
      <w:r w:rsidR="008C6F0E">
        <w:t xml:space="preserve">the </w:t>
      </w:r>
      <w:r w:rsidR="006F2723">
        <w:t xml:space="preserve">young people </w:t>
      </w:r>
      <w:r w:rsidR="00223E60">
        <w:t>us</w:t>
      </w:r>
      <w:r w:rsidR="008C6F0E">
        <w:t xml:space="preserve">ed </w:t>
      </w:r>
      <w:r w:rsidR="006F2723">
        <w:t xml:space="preserve">their own experiences of everyday life as </w:t>
      </w:r>
      <w:r w:rsidR="008109B8">
        <w:t>a</w:t>
      </w:r>
      <w:r w:rsidR="006F2723">
        <w:t xml:space="preserve"> </w:t>
      </w:r>
      <w:r w:rsidR="00223E60">
        <w:t xml:space="preserve">way to learn </w:t>
      </w:r>
      <w:r w:rsidR="008C6F0E">
        <w:t>about crime</w:t>
      </w:r>
      <w:r w:rsidR="00C03810">
        <w:t>,</w:t>
      </w:r>
      <w:r w:rsidR="008C6F0E">
        <w:t xml:space="preserve"> which flourished through an informal youth work lens (Crosby, 2007</w:t>
      </w:r>
      <w:r w:rsidR="0054233F">
        <w:t>). The</w:t>
      </w:r>
      <w:r w:rsidR="00DC10EC">
        <w:t xml:space="preserve"> PYJS, which</w:t>
      </w:r>
      <w:r w:rsidR="00C03810">
        <w:t xml:space="preserve"> usually</w:t>
      </w:r>
      <w:r w:rsidR="00DC10EC">
        <w:t xml:space="preserve"> operates </w:t>
      </w:r>
      <w:r w:rsidR="00811199">
        <w:t>on</w:t>
      </w:r>
      <w:r w:rsidR="00DC10EC">
        <w:t xml:space="preserve"> a one-to-one working approach with young people,</w:t>
      </w:r>
      <w:r w:rsidR="0054233F">
        <w:t xml:space="preserve"> also</w:t>
      </w:r>
      <w:r w:rsidR="00DC10EC">
        <w:t xml:space="preserve"> </w:t>
      </w:r>
      <w:r w:rsidR="003B6C59">
        <w:t>placed importance on</w:t>
      </w:r>
      <w:r w:rsidR="00EF0BF6">
        <w:t xml:space="preserve"> </w:t>
      </w:r>
      <w:r w:rsidR="006B1D6D">
        <w:t>open-access working</w:t>
      </w:r>
      <w:r w:rsidR="00C03810">
        <w:t xml:space="preserve"> that enabled the </w:t>
      </w:r>
      <w:r w:rsidR="003B6C59">
        <w:t xml:space="preserve">young people to gain support regardless of being referred </w:t>
      </w:r>
      <w:r w:rsidR="0054233F">
        <w:t>to the service</w:t>
      </w:r>
      <w:r w:rsidR="00C03810">
        <w:t xml:space="preserve"> or not</w:t>
      </w:r>
      <w:r w:rsidR="002F0768">
        <w:t xml:space="preserve">. </w:t>
      </w:r>
      <w:r w:rsidR="00FF0D61">
        <w:t xml:space="preserve">Overall, I believe that through my placement experience with the PYJS, I was able to support the </w:t>
      </w:r>
      <w:r w:rsidR="00FB4692">
        <w:t xml:space="preserve">social, </w:t>
      </w:r>
      <w:r w:rsidR="00FF0D61">
        <w:t xml:space="preserve">personal and educational development of young people in a </w:t>
      </w:r>
      <w:r w:rsidR="00136929">
        <w:t>curat</w:t>
      </w:r>
      <w:r w:rsidR="000666A4">
        <w:t>ive</w:t>
      </w:r>
      <w:r w:rsidR="00136929">
        <w:t xml:space="preserve"> way. </w:t>
      </w:r>
    </w:p>
    <w:p w14:paraId="76AE00AD" w14:textId="1385205C" w:rsidR="006F2723" w:rsidRDefault="00A31EBC" w:rsidP="00475C62">
      <w:pPr>
        <w:pStyle w:val="Heading3"/>
        <w:spacing w:line="360" w:lineRule="auto"/>
        <w:jc w:val="both"/>
      </w:pPr>
      <w:bookmarkStart w:id="15" w:name="_Toc162019762"/>
      <w:r>
        <w:t>Conclusion</w:t>
      </w:r>
      <w:bookmarkEnd w:id="15"/>
      <w:r>
        <w:t xml:space="preserve"> </w:t>
      </w:r>
    </w:p>
    <w:p w14:paraId="7AF6362C" w14:textId="0D33116B" w:rsidR="00E168E5" w:rsidRDefault="00F86C1C" w:rsidP="00475C62">
      <w:pPr>
        <w:spacing w:line="360" w:lineRule="auto"/>
        <w:jc w:val="both"/>
      </w:pPr>
      <w:r>
        <w:t>To conclude on my experience at the P</w:t>
      </w:r>
      <w:r w:rsidR="00BB17F7">
        <w:t>YJS</w:t>
      </w:r>
      <w:r>
        <w:t>,</w:t>
      </w:r>
      <w:r w:rsidR="008433BB">
        <w:t xml:space="preserve"> </w:t>
      </w:r>
      <w:r w:rsidR="004409FD">
        <w:t xml:space="preserve">I have had the </w:t>
      </w:r>
      <w:r w:rsidR="00F4239C">
        <w:t xml:space="preserve">opportunity to work with young people </w:t>
      </w:r>
      <w:r w:rsidR="009028B2">
        <w:t xml:space="preserve">in a way that is holistic </w:t>
      </w:r>
      <w:r w:rsidR="00391DA8">
        <w:t xml:space="preserve">to them as individuals, </w:t>
      </w:r>
      <w:r w:rsidR="009028B2">
        <w:t xml:space="preserve">as well as experience how the </w:t>
      </w:r>
      <w:r w:rsidR="00BB17F7">
        <w:t>PYJS</w:t>
      </w:r>
      <w:r w:rsidR="009028B2">
        <w:t xml:space="preserve"> operates as a team </w:t>
      </w:r>
      <w:r w:rsidR="00B25040">
        <w:t xml:space="preserve">and </w:t>
      </w:r>
      <w:r w:rsidR="007A2E82">
        <w:t xml:space="preserve">the support they offer. </w:t>
      </w:r>
      <w:r w:rsidR="00E80F10">
        <w:t>Whilst reflecting on my practice prior to placement and after, my professional confidence has developed vastly.</w:t>
      </w:r>
      <w:r w:rsidR="0082637A">
        <w:t xml:space="preserve"> Being able to work as an effective and reflexive practitioner is </w:t>
      </w:r>
      <w:r w:rsidR="001D4CF9">
        <w:t>a significant part of youth work (NOS, 2019</w:t>
      </w:r>
      <w:r w:rsidR="00714C77">
        <w:t xml:space="preserve">, ref. YW25), </w:t>
      </w:r>
      <w:r w:rsidR="00BF1CB5">
        <w:t xml:space="preserve">and through </w:t>
      </w:r>
      <w:r w:rsidR="00DC5977">
        <w:t xml:space="preserve">working with </w:t>
      </w:r>
      <w:r w:rsidR="00BF1CB5">
        <w:t xml:space="preserve">young people in the PYJS, I have committed to this and </w:t>
      </w:r>
      <w:r w:rsidR="009217AF">
        <w:t xml:space="preserve">upheld the five main pillars of youth work practice. </w:t>
      </w:r>
      <w:r w:rsidR="00457FDC">
        <w:t xml:space="preserve">This has been done through </w:t>
      </w:r>
      <w:r w:rsidR="00BB17F7">
        <w:t xml:space="preserve">participating within both sides of the PYJS, </w:t>
      </w:r>
      <w:r w:rsidR="00612612">
        <w:t xml:space="preserve">namely the preventative and statutory side, which has allowed me to gain a well-rounded </w:t>
      </w:r>
      <w:r w:rsidR="007A2E82">
        <w:t>insight</w:t>
      </w:r>
      <w:r w:rsidR="00612612">
        <w:t xml:space="preserve"> </w:t>
      </w:r>
      <w:r w:rsidR="007A2E82">
        <w:t>into</w:t>
      </w:r>
      <w:r w:rsidR="00612612">
        <w:t xml:space="preserve"> how </w:t>
      </w:r>
      <w:r w:rsidR="00144A0C">
        <w:t xml:space="preserve">youth justice work is carried out, and more </w:t>
      </w:r>
      <w:r w:rsidR="00CA5B85">
        <w:t>significantly</w:t>
      </w:r>
      <w:r w:rsidR="00144A0C">
        <w:t xml:space="preserve">, why. </w:t>
      </w:r>
      <w:r w:rsidR="00DF3F73" w:rsidRPr="00DF3F73">
        <w:t xml:space="preserve">Yet to develop myself further, it would be beneficial on my next placement to experience my own caseload, as well as have the opportunity to use systems that are a part of the work, such as ChildView or funding forms. </w:t>
      </w:r>
      <w:r w:rsidR="00144A0C">
        <w:t xml:space="preserve">Although the PYJS </w:t>
      </w:r>
      <w:r w:rsidR="0099606F">
        <w:t>prioritise</w:t>
      </w:r>
      <w:r w:rsidR="00DF3F73">
        <w:t>s</w:t>
      </w:r>
      <w:r w:rsidR="0099606F">
        <w:t xml:space="preserve"> responding to the offending of young people, this is not where the work ends.</w:t>
      </w:r>
      <w:r w:rsidR="00FB53A7" w:rsidRPr="00FB53A7">
        <w:t xml:space="preserve"> </w:t>
      </w:r>
      <w:r w:rsidR="0099606F">
        <w:t>What I have learnt through my placement is that the PYJS also aims to dedicate its time to educational</w:t>
      </w:r>
      <w:r w:rsidR="00731CC8">
        <w:t xml:space="preserve"> and early interventionist work with young people in the community, mostly through schools and physical activities</w:t>
      </w:r>
      <w:r w:rsidR="00AA3649">
        <w:t xml:space="preserve"> (Ibid, no. 39)</w:t>
      </w:r>
      <w:r w:rsidR="00731CC8">
        <w:t xml:space="preserve">. </w:t>
      </w:r>
      <w:r w:rsidR="00FB53A7">
        <w:t xml:space="preserve">Youth justice work therefore </w:t>
      </w:r>
      <w:r w:rsidR="00501014">
        <w:t>provides a niche area of</w:t>
      </w:r>
      <w:r w:rsidR="00FB53A7">
        <w:t xml:space="preserve"> practice</w:t>
      </w:r>
      <w:r w:rsidR="00501014">
        <w:t xml:space="preserve"> </w:t>
      </w:r>
      <w:r w:rsidR="005462AD">
        <w:t>that is diversionary, specific and supportive</w:t>
      </w:r>
      <w:r w:rsidR="00E168E5">
        <w:t xml:space="preserve"> to young people</w:t>
      </w:r>
      <w:r w:rsidR="00FB53A7">
        <w:t xml:space="preserve">, and I believe I have contributed to this effort through </w:t>
      </w:r>
      <w:r w:rsidR="00051174">
        <w:t>placement.</w:t>
      </w:r>
    </w:p>
    <w:p w14:paraId="162EFD10" w14:textId="77777777" w:rsidR="00E22844" w:rsidRDefault="00E22844" w:rsidP="00C4555A">
      <w:pPr>
        <w:spacing w:line="360" w:lineRule="auto"/>
        <w:jc w:val="both"/>
      </w:pPr>
    </w:p>
    <w:p w14:paraId="51C31E11" w14:textId="6CAC5202" w:rsidR="009A7205" w:rsidRPr="009A7205" w:rsidRDefault="009A7205" w:rsidP="00C4555A">
      <w:pPr>
        <w:spacing w:line="360" w:lineRule="auto"/>
        <w:jc w:val="both"/>
      </w:pPr>
    </w:p>
    <w:p w14:paraId="5571A0A7" w14:textId="292F775D" w:rsidR="005C020E" w:rsidRPr="005C020E" w:rsidRDefault="005C020E" w:rsidP="00751C22">
      <w:pPr>
        <w:jc w:val="both"/>
      </w:pPr>
    </w:p>
    <w:p w14:paraId="14F58F5F" w14:textId="77777777" w:rsidR="006C687C" w:rsidRDefault="006C687C" w:rsidP="00454EB4">
      <w:pPr>
        <w:jc w:val="both"/>
      </w:pPr>
    </w:p>
    <w:p w14:paraId="4214B291" w14:textId="229982EE" w:rsidR="00CE5E0E" w:rsidRDefault="00CE5E0E" w:rsidP="00CE5E0E">
      <w:pPr>
        <w:pStyle w:val="Heading1"/>
      </w:pPr>
      <w:bookmarkStart w:id="16" w:name="_Toc162019763"/>
      <w:r>
        <w:lastRenderedPageBreak/>
        <w:t>Appendices</w:t>
      </w:r>
      <w:bookmarkEnd w:id="16"/>
    </w:p>
    <w:p w14:paraId="68EB243F" w14:textId="77777777" w:rsidR="00CE5E0E" w:rsidRDefault="00CE5E0E" w:rsidP="00CE5E0E"/>
    <w:p w14:paraId="1B7E888F" w14:textId="4A253D07" w:rsidR="00CE5E0E" w:rsidRPr="00CE5E0E" w:rsidRDefault="00CE5E0E" w:rsidP="00CE5E0E">
      <w:pPr>
        <w:pStyle w:val="Heading2"/>
      </w:pPr>
      <w:bookmarkStart w:id="17" w:name="_Toc162019764"/>
      <w:r>
        <w:t>Appendix 1: Reflections</w:t>
      </w:r>
      <w:bookmarkEnd w:id="17"/>
    </w:p>
    <w:p w14:paraId="3E4CF238" w14:textId="1070FB1B" w:rsidR="00AF6BFF" w:rsidRPr="00AF6BFF" w:rsidRDefault="00AF6BFF" w:rsidP="00AF6BFF">
      <w:pPr>
        <w:pStyle w:val="Heading3"/>
        <w:spacing w:line="360" w:lineRule="auto"/>
        <w:jc w:val="both"/>
      </w:pPr>
      <w:bookmarkStart w:id="18" w:name="_Toc162019765"/>
      <w:r>
        <w:t>Reflection 1: Art Therapy Sessions with a Young Person</w:t>
      </w:r>
      <w:bookmarkEnd w:id="18"/>
      <w:r>
        <w:t xml:space="preserve"> </w:t>
      </w:r>
    </w:p>
    <w:p w14:paraId="28F51DC5" w14:textId="7C3819E1" w:rsidR="00AF6BFF" w:rsidRPr="00AF6BFF" w:rsidRDefault="00AF6BFF" w:rsidP="00AF6BFF">
      <w:pPr>
        <w:spacing w:line="360" w:lineRule="auto"/>
        <w:jc w:val="both"/>
        <w:rPr>
          <w:u w:val="single"/>
        </w:rPr>
      </w:pPr>
      <w:r w:rsidRPr="00AF6BFF">
        <w:rPr>
          <w:u w:val="single"/>
        </w:rPr>
        <w:t xml:space="preserve">What happened? </w:t>
      </w:r>
    </w:p>
    <w:p w14:paraId="5E83D6B9" w14:textId="00BDBAC6" w:rsidR="00AF6BFF" w:rsidRPr="00AF6BFF" w:rsidRDefault="00AF6BFF" w:rsidP="00AF6BFF">
      <w:pPr>
        <w:spacing w:line="360" w:lineRule="auto"/>
        <w:jc w:val="both"/>
      </w:pPr>
      <w:r w:rsidRPr="00AF6BFF">
        <w:t xml:space="preserve">This reflection concerns art sessions I have been taking a young person to, who is referred to the </w:t>
      </w:r>
      <w:r w:rsidR="000B0A93">
        <w:t xml:space="preserve">PYJS </w:t>
      </w:r>
      <w:r w:rsidRPr="00AF6BFF">
        <w:t>on a preventative basis. My part as this young person’s youth worker involve</w:t>
      </w:r>
      <w:r w:rsidR="000B0A93">
        <w:t xml:space="preserve">s </w:t>
      </w:r>
      <w:r w:rsidRPr="00AF6BFF">
        <w:t xml:space="preserve">taking him to and from the sessions, ensuring that he is comfortable to go and attend the sessions, and participate in the artmaking when needed. As part of these art sessions, an art therapy has been stationed to offer therapeutic activities to the young people. The art therapist in question has been recruited from out of county, and is on placement with the </w:t>
      </w:r>
      <w:r w:rsidR="000B0A93">
        <w:t xml:space="preserve">PYJS </w:t>
      </w:r>
      <w:r w:rsidRPr="00AF6BFF">
        <w:t>to qualify as a registered art therapist. Without explaining the young person’s reasons and needs for being in the youth justice system, due to confidentiality procedures, it was discussed with the art therapist, his case manager and myself how the art sessions could be of some benefit to him. However, as the sessions progressed it was clear that an issue was arising in terms of my practice as a youth worker and how the art sessions were to be held. It was agreed by the art therapist and the young person’s case manager that they would not disclose the true intent of the sessions to the young person – this being art therapy – until he had gotten familiar with the setting, art therapist and routine. At first this did not present as a concern to me, as oftentimes new activities can be scary and uncomfortable for young people, and they may need a supportive nudge to get involved. Yet after a couple of sessions, I noted that the sessions were becoming more therapeutic in nature, in ways that the young person did not agree to. This implicated my practice as a youth worker, as it is imperative for youth workers to recognise the rights of the young people they work with and ensure said young person has a say in any decision-making around them (CWVYS, 2018</w:t>
      </w:r>
      <w:r w:rsidR="00B45938">
        <w:t>:</w:t>
      </w:r>
      <w:r w:rsidRPr="00AF6BFF">
        <w:t xml:space="preserve"> 8). </w:t>
      </w:r>
    </w:p>
    <w:p w14:paraId="02D14DFA"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32A93056" w14:textId="38235B94" w:rsidR="00AF6BFF" w:rsidRPr="00AF6BFF" w:rsidRDefault="00AF6BFF" w:rsidP="00AF6BFF">
      <w:pPr>
        <w:spacing w:line="360" w:lineRule="auto"/>
        <w:jc w:val="both"/>
      </w:pPr>
      <w:r w:rsidRPr="00AF6BFF">
        <w:t>I felt optimistic about the art sessions, and was eager to lead upon these in arranging the sessions, taking the young person to and from such sessions and participating in any activities. As part of my placement, this task is one of the first that has been offered to me in terms of leading an area of youth work practice. This is significant, as one of the five main principles of youth work is to ensure youth workers have the opportunity to develop professionally through training, reflections and regular supervisions at work (EWC, 2023</w:t>
      </w:r>
      <w:r w:rsidR="00B45938">
        <w:t>:</w:t>
      </w:r>
      <w:r w:rsidRPr="00AF6BFF">
        <w:t xml:space="preserve"> 6). I anticipated how the sessions would be of benefit to the young person, and looked forward to building a rapport with them further through these sessions. However, as I noticed the ways the sessions were being held in a way to almost conceal the true intent of them </w:t>
      </w:r>
      <w:r w:rsidRPr="00AF6BFF">
        <w:lastRenderedPageBreak/>
        <w:t>to the young person, this made me uncomfortable in taking him to and from and participating in the sessions. I felt like I was deceiving the young person, who thought these were merely art and craft sessions, when really they were designed to be a therapeutic space with an art therapist present. This is not a direct criticism of art therapy and the approach taken by those within these sessions, but this experience did force me to reflect on my role as a youth worker, and how I hold the values of ensuring those young people involved in youth work are doing so through a clarified, agreed and voluntary way, as part of the main premise of youth work being to enable young people’s voice and place in society (LLUK, 2008</w:t>
      </w:r>
      <w:r w:rsidR="00B45938">
        <w:t>:</w:t>
      </w:r>
      <w:r w:rsidRPr="00AF6BFF">
        <w:t xml:space="preserve"> 3). From thinking and feeling this way, it was therefore important for me to bring up these concerns to my manager and consider what could be done differently or better for both myself and the young person concerned, to ensure everyone was aware of the process and to why it was being done this way. </w:t>
      </w:r>
    </w:p>
    <w:p w14:paraId="1FB015C8"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41406F86" w14:textId="18942598" w:rsidR="00AF6BFF" w:rsidRPr="00AF6BFF" w:rsidRDefault="00AF6BFF" w:rsidP="00AF6BFF">
      <w:pPr>
        <w:spacing w:line="360" w:lineRule="auto"/>
        <w:jc w:val="both"/>
      </w:pPr>
      <w:r w:rsidRPr="00AF6BFF">
        <w:t>A positive of the sessions would be the focus the team have on supporting this young person with resources that may not have been available to him in the mainstream. It is well known how art can be an expressive outlet for those who may be struggling and also a way for young people to develop an interest in creating art as a vocation. These sessions could offer an opportunity for the young person to grow, develop and gain a hobby in art, which in turn can support their personal and social development. Another positive would be how I as a trainee youth worker was provided the chance to lead upon a part of youth work practice, which also has a similar effect on my professional learning, which is something the EWC stresses registrants must demonstrate through keeping their knowledge up to take, taking the steps to improve their work, and gain new experiences (EWC, 2023</w:t>
      </w:r>
      <w:r w:rsidR="00B45938">
        <w:t>:</w:t>
      </w:r>
      <w:r w:rsidRPr="00AF6BFF">
        <w:t xml:space="preserve"> 6). The main negative identified is the fact that the true nature of the art sessions, this being art therapy, was not made known to the young person at the outset. This complicates professional and ethical guidelines in ensuring the young people we work with are aware of all the decisions being made around them, and are able to consent or not consent to the process. This can be highlighted through the Code of Occupational Ethics for the Youth Service in Wales (20</w:t>
      </w:r>
      <w:r w:rsidR="001D750E">
        <w:t>12</w:t>
      </w:r>
      <w:r w:rsidRPr="00AF6BFF">
        <w:t>), where the first value noted at the core of youth work is ensuring young people can</w:t>
      </w:r>
      <w:r w:rsidRPr="00AF6BFF">
        <w:rPr>
          <w:i/>
          <w:iCs/>
        </w:rPr>
        <w:t xml:space="preserve"> choose</w:t>
      </w:r>
      <w:r w:rsidRPr="00AF6BFF">
        <w:t xml:space="preserve"> to participate in youth work projects or activities. Although the youth justice system works through a different strain of youth work – as it involves both statutory and voluntary participation – in the case of this young person, this was through a preventative, voluntary approach.</w:t>
      </w:r>
    </w:p>
    <w:p w14:paraId="600347A9"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78E11261" w14:textId="2B0D0241" w:rsidR="00AF6BFF" w:rsidRPr="00AF6BFF" w:rsidRDefault="00AF6BFF" w:rsidP="00AF6BFF">
      <w:pPr>
        <w:spacing w:line="360" w:lineRule="auto"/>
        <w:jc w:val="both"/>
      </w:pPr>
      <w:r w:rsidRPr="00AF6BFF">
        <w:t xml:space="preserve">In hindsight, the young person should have had the opportunity to understand why the art sessions were taking place, and agree or disagree to the process if they did not wish to participate. This would </w:t>
      </w:r>
      <w:r w:rsidRPr="00AF6BFF">
        <w:lastRenderedPageBreak/>
        <w:t>have provided them more autonomy and voice which in turn, would help the young person develop socially and personally (LLUK, 2008). It could be argued that a reason as to why the young person was not informed prior to the art sessions were for them to not reject the offer without experiencing it firsthand, yet youth work practice must recognise how young people feel during such professes, rather than what they know or can do (Code of Occupational Ethics, 2012</w:t>
      </w:r>
      <w:r w:rsidR="00B45938">
        <w:t>:</w:t>
      </w:r>
      <w:r w:rsidRPr="00AF6BFF">
        <w:t xml:space="preserve"> 3). In terms of my practice as a youth worker, it has made me realise the different ways sectors of the youth service operate, where in this case approaching new projects from this angle may be commonplace within youth justice, but less so from a community youth work perspective. This is not to say one is better than the other, but merely that this experience was a reminder for myself and others within youth work that the core values of respecting a young person’s opinion, keeping them informed throughout the process and supporting them to develop a place within society are essential within our practice. Moving forward, I hope to be transparent with the young people I work with, and recognise the young person as a part</w:t>
      </w:r>
      <w:r w:rsidR="002173B8">
        <w:t xml:space="preserve"> of</w:t>
      </w:r>
      <w:r w:rsidRPr="00AF6BFF">
        <w:t xml:space="preserve"> the learning process of being a trainee youth worker (Ibid). This reflection has allowed me to truly understand why I decided to enter youth work in the first place: this being to collaboratively work with young people on a mutually constitutive basis, in ways that will benefit their lives and also strengthen their future prospects. </w:t>
      </w:r>
    </w:p>
    <w:p w14:paraId="6D8B1A55" w14:textId="77777777" w:rsidR="00AF6BFF" w:rsidRPr="00AF6BFF" w:rsidRDefault="00AF6BFF" w:rsidP="00AF6BFF">
      <w:pPr>
        <w:spacing w:line="360" w:lineRule="auto"/>
        <w:jc w:val="both"/>
      </w:pPr>
    </w:p>
    <w:p w14:paraId="0C7E1BE7" w14:textId="77777777" w:rsidR="00AF6BFF" w:rsidRPr="00AF6BFF" w:rsidRDefault="00AF6BFF" w:rsidP="00AF6BFF">
      <w:pPr>
        <w:spacing w:line="360" w:lineRule="auto"/>
        <w:jc w:val="both"/>
      </w:pPr>
    </w:p>
    <w:p w14:paraId="5D012B7B" w14:textId="77777777" w:rsidR="00AF6BFF" w:rsidRPr="00AF6BFF" w:rsidRDefault="00AF6BFF" w:rsidP="00AF6BFF">
      <w:pPr>
        <w:spacing w:line="360" w:lineRule="auto"/>
        <w:jc w:val="both"/>
      </w:pPr>
    </w:p>
    <w:p w14:paraId="10EE013A" w14:textId="77777777" w:rsidR="00AF6BFF" w:rsidRPr="00AF6BFF" w:rsidRDefault="00AF6BFF" w:rsidP="00AF6BFF">
      <w:pPr>
        <w:spacing w:line="360" w:lineRule="auto"/>
        <w:jc w:val="both"/>
      </w:pPr>
    </w:p>
    <w:p w14:paraId="15B1C4FF" w14:textId="77777777" w:rsidR="00AF6BFF" w:rsidRPr="00AF6BFF" w:rsidRDefault="00AF6BFF" w:rsidP="00AF6BFF">
      <w:pPr>
        <w:spacing w:line="360" w:lineRule="auto"/>
        <w:jc w:val="both"/>
      </w:pPr>
    </w:p>
    <w:p w14:paraId="5FDF2395" w14:textId="77777777" w:rsidR="00AF6BFF" w:rsidRPr="00AF6BFF" w:rsidRDefault="00AF6BFF" w:rsidP="00AF6BFF">
      <w:pPr>
        <w:spacing w:line="360" w:lineRule="auto"/>
        <w:jc w:val="both"/>
      </w:pPr>
    </w:p>
    <w:p w14:paraId="5A0601DC" w14:textId="77777777" w:rsidR="006D54EB" w:rsidRDefault="006D54EB" w:rsidP="00AF6BFF">
      <w:pPr>
        <w:spacing w:line="360" w:lineRule="auto"/>
        <w:jc w:val="both"/>
        <w:rPr>
          <w:b/>
          <w:bCs/>
          <w:u w:val="single"/>
        </w:rPr>
      </w:pPr>
    </w:p>
    <w:p w14:paraId="25AA509B" w14:textId="77777777" w:rsidR="006D54EB" w:rsidRDefault="006D54EB" w:rsidP="00AF6BFF">
      <w:pPr>
        <w:spacing w:line="360" w:lineRule="auto"/>
        <w:jc w:val="both"/>
        <w:rPr>
          <w:b/>
          <w:bCs/>
          <w:u w:val="single"/>
        </w:rPr>
      </w:pPr>
    </w:p>
    <w:p w14:paraId="50A40659" w14:textId="77777777" w:rsidR="006D54EB" w:rsidRDefault="006D54EB" w:rsidP="00AF6BFF">
      <w:pPr>
        <w:spacing w:line="360" w:lineRule="auto"/>
        <w:jc w:val="both"/>
        <w:rPr>
          <w:b/>
          <w:bCs/>
          <w:u w:val="single"/>
        </w:rPr>
      </w:pPr>
    </w:p>
    <w:p w14:paraId="3BE49906" w14:textId="77777777" w:rsidR="006D54EB" w:rsidRDefault="006D54EB" w:rsidP="00AF6BFF">
      <w:pPr>
        <w:spacing w:line="360" w:lineRule="auto"/>
        <w:jc w:val="both"/>
        <w:rPr>
          <w:b/>
          <w:bCs/>
          <w:u w:val="single"/>
        </w:rPr>
      </w:pPr>
    </w:p>
    <w:p w14:paraId="6D1445F1" w14:textId="77777777" w:rsidR="006D54EB" w:rsidRDefault="006D54EB" w:rsidP="00AF6BFF">
      <w:pPr>
        <w:spacing w:line="360" w:lineRule="auto"/>
        <w:jc w:val="both"/>
        <w:rPr>
          <w:b/>
          <w:bCs/>
          <w:u w:val="single"/>
        </w:rPr>
      </w:pPr>
    </w:p>
    <w:p w14:paraId="66709B29" w14:textId="77777777" w:rsidR="001D750E" w:rsidRDefault="001D750E" w:rsidP="006D54EB">
      <w:pPr>
        <w:pStyle w:val="Heading3"/>
      </w:pPr>
    </w:p>
    <w:p w14:paraId="46B1E478" w14:textId="77777777" w:rsidR="00A31EBC" w:rsidRPr="00A31EBC" w:rsidRDefault="00A31EBC" w:rsidP="00A31EBC"/>
    <w:p w14:paraId="110B21B4" w14:textId="0ABF42C1" w:rsidR="006D54EB" w:rsidRDefault="006D54EB" w:rsidP="006D54EB">
      <w:pPr>
        <w:pStyle w:val="Heading3"/>
      </w:pPr>
      <w:bookmarkStart w:id="19" w:name="_Toc162019766"/>
      <w:r>
        <w:lastRenderedPageBreak/>
        <w:t xml:space="preserve">Reflection 2: </w:t>
      </w:r>
      <w:r w:rsidR="00AF6BFF" w:rsidRPr="00AF6BFF">
        <w:t xml:space="preserve">Morfa Bay </w:t>
      </w:r>
      <w:r>
        <w:t>A</w:t>
      </w:r>
      <w:r w:rsidR="00AF6BFF" w:rsidRPr="00AF6BFF">
        <w:t xml:space="preserve">ctivity </w:t>
      </w:r>
      <w:r>
        <w:t>D</w:t>
      </w:r>
      <w:r w:rsidR="00AF6BFF" w:rsidRPr="00AF6BFF">
        <w:t>ay</w:t>
      </w:r>
      <w:bookmarkEnd w:id="19"/>
      <w:r w:rsidR="00AF6BFF" w:rsidRPr="00AF6BFF">
        <w:t xml:space="preserve"> </w:t>
      </w:r>
    </w:p>
    <w:p w14:paraId="2F7601EA" w14:textId="77777777" w:rsidR="006D54EB" w:rsidRPr="006D54EB" w:rsidRDefault="006D54EB" w:rsidP="006D54EB"/>
    <w:p w14:paraId="4FF5CCA9" w14:textId="77777777" w:rsidR="00AF6BFF" w:rsidRPr="00AF6BFF" w:rsidRDefault="00AF6BFF" w:rsidP="00AF6BFF">
      <w:pPr>
        <w:spacing w:line="360" w:lineRule="auto"/>
        <w:jc w:val="both"/>
        <w:rPr>
          <w:u w:val="single"/>
        </w:rPr>
      </w:pPr>
      <w:r w:rsidRPr="00AF6BFF">
        <w:rPr>
          <w:u w:val="single"/>
        </w:rPr>
        <w:t xml:space="preserve">What happened? </w:t>
      </w:r>
    </w:p>
    <w:p w14:paraId="23B958F8" w14:textId="78A47E9B" w:rsidR="00AF6BFF" w:rsidRPr="00AF6BFF" w:rsidRDefault="00AF6BFF" w:rsidP="00AF6BFF">
      <w:pPr>
        <w:spacing w:line="360" w:lineRule="auto"/>
        <w:jc w:val="both"/>
      </w:pPr>
      <w:r w:rsidRPr="00AF6BFF">
        <w:t xml:space="preserve">As part of an activity day to Morfa Bay Adventures in Pembrokeshire, we took 8 young people open to the youth service to participate in physical activities and projects. Without providing identifying or personal information, these young people are within the youth service due to having complex needs, or concerning behaviour, where it is our role to support them to develop and divert away from any risky behaviours. The goal of this activity day can be aligned with the National Occupational Standards for Youth Work (NOS, 2019), where assisting young people to make informed </w:t>
      </w:r>
      <w:r w:rsidR="00764C8C">
        <w:t xml:space="preserve">decisions </w:t>
      </w:r>
      <w:r w:rsidRPr="00AF6BFF">
        <w:t xml:space="preserve">in their health and wellbeing (Ibid, ref. YW15) and engaging with young people to </w:t>
      </w:r>
      <w:r w:rsidR="00933B66" w:rsidRPr="00AF6BFF">
        <w:t>help</w:t>
      </w:r>
      <w:r w:rsidRPr="00AF6BFF">
        <w:t xml:space="preserve"> their emotional health (Ibid, ref. YW18) were prioritised. This reflection concerns an instance that happened whilst on this activity day with a specific young person and activity. Throughout the day nearly all of the young people attempted or completed activities, which is a positive due to their backgrounds. However, I noticed that one young person in particular was extremely anxious and dismissive of the activities, particularly the climbing wall activity. The climbing wall activity included asking the young people to scale a small rock climbing frame, and then abseil down the side of the wall with assistance from experienced and trained instructors. This young person did not want to do this activity, but with encouragement from myself and others, they attempted it. However, I noticed that the instructor in charge of this young person whilst they were climbing the wall was challenging the young person to continue up the wall, even when the young person expressed they did not wish to go further. From their demeanour, body language and what they were saying, the young person was becoming stressed and agitated by this constant challenging. It was my responsibility as a youth worker to recognise their voice and wish to come down, where I fulfilled this by asking the instructor to lower the young person back down to the starting point. </w:t>
      </w:r>
    </w:p>
    <w:p w14:paraId="1896F950"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72E73605" w14:textId="77777777" w:rsidR="00AF6BFF" w:rsidRPr="00AF6BFF" w:rsidRDefault="00AF6BFF" w:rsidP="00AF6BFF">
      <w:pPr>
        <w:spacing w:line="360" w:lineRule="auto"/>
        <w:jc w:val="both"/>
      </w:pPr>
      <w:r w:rsidRPr="00AF6BFF">
        <w:t xml:space="preserve">Although I understand that healthy challenge and encouragement from the instructor is an everyday part of his work at the activity centre, it is also important to recognise the different needs, capacities and confidences of young people and reshape your approach to such. This is something that is expected as part of your practice in youth work, which is reflected in the NOS (2019, ref. YW10) of advocating with and behalf of young people so their needs are represented. Since I had built a rapport with this young person and understood their background and capabilities, I knew that for them to attempt the climbing wall activity was a positive step and pushed them out of their comfort zone. This made me proud of the young person when they did attempt the activity, and also accomplished in </w:t>
      </w:r>
      <w:r w:rsidRPr="00AF6BFF">
        <w:lastRenderedPageBreak/>
        <w:t xml:space="preserve">myself as a youth worker in encouraging the young person enough for them to feel confident in attempting the climbing wall. It is important to recognise the young person’s limits, however, and appreciate small improvements or steps whilst engaging with them through youth work. However, when I noticed the young person’s reaction to the instructor’s challenging, it was clear this was not being acknowledged in the same way by others. This is not a criticism of this instructor, as with other professions, your practice can be approached differently dependent on your organisation’s values and aims. Yet in a youth work context, the main aim of youth work is to </w:t>
      </w:r>
      <w:r w:rsidRPr="00AF6BFF">
        <w:rPr>
          <w:i/>
          <w:iCs/>
        </w:rPr>
        <w:t xml:space="preserve">holistically </w:t>
      </w:r>
      <w:r w:rsidRPr="00AF6BFF">
        <w:t xml:space="preserve">work with the young people you support (LLUK, 2008). In other words, we need to characterise our work differently to each young person based on assessing their needs, understanding their limits and prioritising their wellbeing. I as a youth worker coming from this perspective was therefore frustrated with the instructor, who did not seem to notice the young person’s change in demeanour whilst completing the activity. This led me to take initiative and give back control to the young person by asking the young person to lower them back to the ground, leaving both the young person and myself understanding each other and my role during this activity day. </w:t>
      </w:r>
    </w:p>
    <w:p w14:paraId="2B10545B"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2C80E853" w14:textId="420A3EC2" w:rsidR="00AF6BFF" w:rsidRPr="00AF6BFF" w:rsidRDefault="00AF6BFF" w:rsidP="00AF6BFF">
      <w:pPr>
        <w:spacing w:line="360" w:lineRule="auto"/>
        <w:jc w:val="both"/>
      </w:pPr>
      <w:r w:rsidRPr="00AF6BFF">
        <w:t>The main positive identified throughout this experience would be myself as a youth worker recognising the young person’s voice and limits whilst attempting the climbing wall, and advocating on their behalf when they did not feel comfortable doing so. As part of the core values of youth work listed by the Code of Occupational Ethics (2012</w:t>
      </w:r>
      <w:r w:rsidR="00B45938">
        <w:t>:</w:t>
      </w:r>
      <w:r w:rsidRPr="00AF6BFF">
        <w:t xml:space="preserve"> 2), I treated this young person with the respect and understanding they needed in acknowledging their individual differences, in this case their boundaries of attempting the activity, but not completing it. The encouragement that occurred prior to the attempt was also a positive, as the young person came away from this experience having completed half of the climbing wall, which in the eyes of a youth worker is better than no experience. Yet a negative that was identified was how the young person was withdrawn and uncomfortable with the activity day as a whole, due to it being out of their comfort zone as physical activity was not a part of their everyday routine. What would have been ideal from the beginning is if each of the young people were comfortable and excited to complete the activities, yet as within all aspects of youth work this is not always the case. A part of youth work practice is encouraging young people to try new things through a voluntary participation approach, in order for them to gain new skills, experiences and interests. It has been noted by Jeffs and Smith (2010</w:t>
      </w:r>
      <w:r w:rsidR="00B45938">
        <w:t>:</w:t>
      </w:r>
      <w:r w:rsidRPr="00AF6BFF">
        <w:t xml:space="preserve"> 5) how activities that are enjoyable, such as participating in sports, encourages engagement in young people who may refuse such in other environments, such as school. This was the case for this group of young people. Finally, the last negative would be the instructor not realising, or dismissing, the young person’s expression of discontinuing the activity and wanting to be lowered </w:t>
      </w:r>
      <w:r w:rsidRPr="00AF6BFF">
        <w:lastRenderedPageBreak/>
        <w:t xml:space="preserve">down. This was something that was recognised early on by myself, and rectified to avoid the young person becoming frustrated and not participating for the rest of the day. </w:t>
      </w:r>
    </w:p>
    <w:p w14:paraId="685D73A5"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642A6352" w14:textId="5E1B1FDF" w:rsidR="00AF6BFF" w:rsidRPr="00AF6BFF" w:rsidRDefault="00AF6BFF" w:rsidP="00AF6BFF">
      <w:pPr>
        <w:spacing w:line="360" w:lineRule="auto"/>
        <w:jc w:val="both"/>
      </w:pPr>
      <w:r w:rsidRPr="00AF6BFF">
        <w:t>Whilst reflecting on this experience, an improvement that could have been made ahead of the young people arriving at the activity centre would be informing the instructors of the different abilities, capacities and confidences of the young people. This may have provided them with more clarity in how to approach the young people, and therefore the incident with this young person could have been avoided. This is important, as a main concern of youth work is to connect with those outside of your organisation and work together to support the young people of the community. As Hirsch notes, this can allow societal norms and rules to be learnt by the young people as they interact with environments in their community, as well as develop their personal and social develop by doing so (2005</w:t>
      </w:r>
      <w:r w:rsidR="00B45938">
        <w:t>:</w:t>
      </w:r>
      <w:r w:rsidRPr="00AF6BFF">
        <w:t xml:space="preserve"> 54). When reflecting on this I also realised that my role as a youth worker within this instance was important, if not essential, as the young person would not have had anyone else there to recognise their limits and express for them on their behalf. Moving forward, I plan to do this for every young person I interact with as part of my practice, and ensure their needs and wishes are met first, where then the activity, challenge or support comes second. </w:t>
      </w:r>
    </w:p>
    <w:p w14:paraId="49312D96" w14:textId="77777777" w:rsidR="00AF6BFF" w:rsidRPr="00AF6BFF" w:rsidRDefault="00AF6BFF" w:rsidP="00AF6BFF">
      <w:pPr>
        <w:spacing w:line="360" w:lineRule="auto"/>
        <w:jc w:val="both"/>
      </w:pPr>
    </w:p>
    <w:p w14:paraId="7EAEA370" w14:textId="77777777" w:rsidR="00AF6BFF" w:rsidRPr="00AF6BFF" w:rsidRDefault="00AF6BFF" w:rsidP="00AF6BFF">
      <w:pPr>
        <w:spacing w:line="360" w:lineRule="auto"/>
        <w:jc w:val="both"/>
      </w:pPr>
    </w:p>
    <w:p w14:paraId="0CC0F8A0" w14:textId="77777777" w:rsidR="00AF6BFF" w:rsidRPr="00AF6BFF" w:rsidRDefault="00AF6BFF" w:rsidP="00AF6BFF">
      <w:pPr>
        <w:spacing w:line="360" w:lineRule="auto"/>
        <w:jc w:val="both"/>
      </w:pPr>
    </w:p>
    <w:p w14:paraId="620ECC31" w14:textId="77777777" w:rsidR="00AF6BFF" w:rsidRPr="00AF6BFF" w:rsidRDefault="00AF6BFF" w:rsidP="00AF6BFF">
      <w:pPr>
        <w:spacing w:line="360" w:lineRule="auto"/>
        <w:jc w:val="both"/>
      </w:pPr>
    </w:p>
    <w:p w14:paraId="6CBC6B3C" w14:textId="77777777" w:rsidR="00AF6BFF" w:rsidRPr="00AF6BFF" w:rsidRDefault="00AF6BFF" w:rsidP="00AF6BFF">
      <w:pPr>
        <w:spacing w:line="360" w:lineRule="auto"/>
        <w:jc w:val="both"/>
      </w:pPr>
    </w:p>
    <w:p w14:paraId="136ACB2B" w14:textId="77777777" w:rsidR="00AF6BFF" w:rsidRPr="00AF6BFF" w:rsidRDefault="00AF6BFF" w:rsidP="00AF6BFF">
      <w:pPr>
        <w:spacing w:line="360" w:lineRule="auto"/>
        <w:jc w:val="both"/>
      </w:pPr>
    </w:p>
    <w:p w14:paraId="1137D5B2" w14:textId="77777777" w:rsidR="00CE5E0E" w:rsidRDefault="00CE5E0E" w:rsidP="00AF6BFF">
      <w:pPr>
        <w:spacing w:line="360" w:lineRule="auto"/>
        <w:jc w:val="both"/>
        <w:rPr>
          <w:b/>
          <w:bCs/>
          <w:u w:val="single"/>
        </w:rPr>
      </w:pPr>
    </w:p>
    <w:p w14:paraId="78A054C8" w14:textId="77777777" w:rsidR="00CE5E0E" w:rsidRDefault="00CE5E0E" w:rsidP="00AF6BFF">
      <w:pPr>
        <w:spacing w:line="360" w:lineRule="auto"/>
        <w:jc w:val="both"/>
        <w:rPr>
          <w:b/>
          <w:bCs/>
          <w:u w:val="single"/>
        </w:rPr>
      </w:pPr>
    </w:p>
    <w:p w14:paraId="199F9FC2" w14:textId="77777777" w:rsidR="00CE5E0E" w:rsidRDefault="00CE5E0E" w:rsidP="00AF6BFF">
      <w:pPr>
        <w:spacing w:line="360" w:lineRule="auto"/>
        <w:jc w:val="both"/>
        <w:rPr>
          <w:b/>
          <w:bCs/>
          <w:u w:val="single"/>
        </w:rPr>
      </w:pPr>
    </w:p>
    <w:p w14:paraId="477A85F9" w14:textId="77777777" w:rsidR="00CE5E0E" w:rsidRDefault="00CE5E0E" w:rsidP="00AF6BFF">
      <w:pPr>
        <w:spacing w:line="360" w:lineRule="auto"/>
        <w:jc w:val="both"/>
        <w:rPr>
          <w:b/>
          <w:bCs/>
          <w:u w:val="single"/>
        </w:rPr>
      </w:pPr>
    </w:p>
    <w:p w14:paraId="3BCE9158" w14:textId="77777777" w:rsidR="00CE5E0E" w:rsidRDefault="00CE5E0E" w:rsidP="00AF6BFF">
      <w:pPr>
        <w:spacing w:line="360" w:lineRule="auto"/>
        <w:jc w:val="both"/>
        <w:rPr>
          <w:b/>
          <w:bCs/>
          <w:u w:val="single"/>
        </w:rPr>
      </w:pPr>
    </w:p>
    <w:p w14:paraId="75455F9A" w14:textId="77777777" w:rsidR="00CE5E0E" w:rsidRDefault="00CE5E0E" w:rsidP="00AF6BFF">
      <w:pPr>
        <w:spacing w:line="360" w:lineRule="auto"/>
        <w:jc w:val="both"/>
        <w:rPr>
          <w:b/>
          <w:bCs/>
          <w:u w:val="single"/>
        </w:rPr>
      </w:pPr>
    </w:p>
    <w:p w14:paraId="7D3664C1" w14:textId="77777777" w:rsidR="00CE5E0E" w:rsidRDefault="00CE5E0E" w:rsidP="00AF6BFF">
      <w:pPr>
        <w:spacing w:line="360" w:lineRule="auto"/>
        <w:jc w:val="both"/>
        <w:rPr>
          <w:b/>
          <w:bCs/>
          <w:u w:val="single"/>
        </w:rPr>
      </w:pPr>
    </w:p>
    <w:p w14:paraId="0300F988" w14:textId="3B522429" w:rsidR="00AF6BFF" w:rsidRPr="00AF6BFF" w:rsidRDefault="00CE5E0E" w:rsidP="00CE5E0E">
      <w:pPr>
        <w:pStyle w:val="Heading3"/>
      </w:pPr>
      <w:bookmarkStart w:id="20" w:name="_Toc162019767"/>
      <w:r>
        <w:lastRenderedPageBreak/>
        <w:t xml:space="preserve">Reflection 3: </w:t>
      </w:r>
      <w:r w:rsidR="00AF6BFF" w:rsidRPr="00AF6BFF">
        <w:t xml:space="preserve">Animal </w:t>
      </w:r>
      <w:r>
        <w:t>Shelter Volunteering</w:t>
      </w:r>
      <w:r w:rsidR="00AF6BFF" w:rsidRPr="00AF6BFF">
        <w:t xml:space="preserve"> </w:t>
      </w:r>
      <w:r>
        <w:t>wi</w:t>
      </w:r>
      <w:r w:rsidR="00AF6BFF" w:rsidRPr="00AF6BFF">
        <w:t xml:space="preserve">th a </w:t>
      </w:r>
      <w:r>
        <w:t>Y</w:t>
      </w:r>
      <w:r w:rsidR="00AF6BFF" w:rsidRPr="00AF6BFF">
        <w:t xml:space="preserve">oung </w:t>
      </w:r>
      <w:r>
        <w:t>P</w:t>
      </w:r>
      <w:r w:rsidR="00AF6BFF" w:rsidRPr="00AF6BFF">
        <w:t>erson</w:t>
      </w:r>
      <w:bookmarkEnd w:id="20"/>
      <w:r w:rsidR="00AF6BFF" w:rsidRPr="00AF6BFF">
        <w:t xml:space="preserve"> </w:t>
      </w:r>
    </w:p>
    <w:p w14:paraId="5396CD58" w14:textId="77777777" w:rsidR="00CE5E0E" w:rsidRDefault="00CE5E0E" w:rsidP="00AF6BFF">
      <w:pPr>
        <w:spacing w:line="360" w:lineRule="auto"/>
        <w:jc w:val="both"/>
        <w:rPr>
          <w:b/>
          <w:bCs/>
          <w:u w:val="single"/>
        </w:rPr>
      </w:pPr>
    </w:p>
    <w:p w14:paraId="57717FC4" w14:textId="5941FD14" w:rsidR="00AF6BFF" w:rsidRPr="00AF6BFF" w:rsidRDefault="00AF6BFF" w:rsidP="00AF6BFF">
      <w:pPr>
        <w:spacing w:line="360" w:lineRule="auto"/>
        <w:jc w:val="both"/>
        <w:rPr>
          <w:u w:val="single"/>
        </w:rPr>
      </w:pPr>
      <w:r w:rsidRPr="00AF6BFF">
        <w:rPr>
          <w:u w:val="single"/>
        </w:rPr>
        <w:t xml:space="preserve">What happened? </w:t>
      </w:r>
    </w:p>
    <w:p w14:paraId="383F663C" w14:textId="77777777" w:rsidR="00AF6BFF" w:rsidRPr="00AF6BFF" w:rsidRDefault="00AF6BFF" w:rsidP="00AF6BFF">
      <w:pPr>
        <w:spacing w:line="360" w:lineRule="auto"/>
        <w:jc w:val="both"/>
      </w:pPr>
      <w:r w:rsidRPr="00AF6BFF">
        <w:t xml:space="preserve">This reflection concerns itself with taking a young person to an animal sanctuary to volunteer as part of their order whilst within the youth justice system, in relation to using youth work approaches to statutory orders. The young person this relates to is currently on a community order with the Pembrokeshire Youth Justice Service, where they need to complete a certain amount of hours to finalise their order and be able to exit the service. I have worked with this young person for the majority of their order, and therefore have built up a rapport with them and gained an understanding on their needs, interests and experiences in life. At the beginning of their order, the young person was told to engage in tasks that are usually used during community orders, such as building wooden flower beds and cleaning community centres. However, it was noted earlier on that although this was completing the young person’s hours, it was not supporting them to develop and divert away from offending behaviour. One of the main responsibilities of the youth justice service is to employ intervention which tackle risk factors of offending (Home Office, 1998), yet this did not seem to be doing so. Thus, whilst myself and others were working with this young people, we began to locate alternative approaches and activities to completing their order in a way that benefits themselves as an individual as well as satisfying the service. The young person expressed a keen interest in working and training with animals, and as such we began to took them to a local animal sanctuary to volunteer as part of their hours. As well as this satisfying the first standard in the NOS (2019, ref. YW02) in building professional relationships and engaging with young people, this also strengthened the young person’s appreciation in engaging in their community by helping at the local animal shelter (Ibid, ref. F2). When reflecting on this, I realised that what had occurred here was a merging of both youth justice and youth work approaches, which is something I will strive to do for the rest of my placement.  </w:t>
      </w:r>
    </w:p>
    <w:p w14:paraId="7341E914"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4297A9F0" w14:textId="1435E237" w:rsidR="00AF6BFF" w:rsidRPr="00AF6BFF" w:rsidRDefault="00AF6BFF" w:rsidP="00AF6BFF">
      <w:pPr>
        <w:spacing w:line="360" w:lineRule="auto"/>
        <w:jc w:val="both"/>
      </w:pPr>
      <w:r w:rsidRPr="00AF6BFF">
        <w:t xml:space="preserve">At the beginning of the young person’s order, I was apprehensive of approaching the hours through the traditional, youth justice approach. It is important to note such approaches have been used vastly in the past, and had a positive impact on young people and their desistance from offending. It is also important to remember that the youth justice system’s main goal is to confront youth offenders with the implications of their actions, and to ensure the response to their offence is proportionate (Home Office, 1998). However, due to the Pembrokeshire Youth Justice Service residing within the youth service and education sector, it is also important for the service to implement and make use of alternative approaches which may be best suited in youth work. The </w:t>
      </w:r>
      <w:r w:rsidR="00DC77D0" w:rsidRPr="00AF6BFF">
        <w:t>objective</w:t>
      </w:r>
      <w:r w:rsidRPr="00AF6BFF">
        <w:t xml:space="preserve"> of youth work is to work </w:t>
      </w:r>
      <w:r w:rsidRPr="00AF6BFF">
        <w:lastRenderedPageBreak/>
        <w:t xml:space="preserve">with young people to </w:t>
      </w:r>
      <w:r w:rsidR="004B304B" w:rsidRPr="00AF6BFF">
        <w:t>aid</w:t>
      </w:r>
      <w:r w:rsidRPr="00AF6BFF">
        <w:t xml:space="preserve"> their development and allow them to reach their full potential (LLUK, 2008), and for this young person to do so, an alternative approach was needed whilst they were within the service. Through rapport, we found an interest in animals that we could then use during activities, such as volunteering at the local animal shelter. I thought that using this interest during the young person’s hours will make the experience more enjoyable and rewarding for them, and hopefully make an impact on the young person’s life. When participating at the animal shelter, it was clear that this was a positive alternative to completing their hours, so much so that the young person in the future now wants to gain a career working with animals in a similar context. From this, I felt pleased we took this approach and successful in satisfying their order as well as supporting them from a youth work practice perspective. This reflection truly shows the benefit of working through a youth work value lens. </w:t>
      </w:r>
    </w:p>
    <w:p w14:paraId="4F5F37D3"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12ED791D" w14:textId="77777777" w:rsidR="00AF6BFF" w:rsidRPr="00AF6BFF" w:rsidRDefault="00AF6BFF" w:rsidP="00AF6BFF">
      <w:pPr>
        <w:spacing w:line="360" w:lineRule="auto"/>
        <w:jc w:val="both"/>
      </w:pPr>
      <w:r w:rsidRPr="00AF6BFF">
        <w:t xml:space="preserve">The main positive realised through this experience is that working from a youth work lens, this being prioritising the young person’s interests, develop and welfare through activities, shows the value in results when used in the youth justice service. From this approach, the young person (at the point of writing) has not committed any other offences, has gained a key interest in a career and is completing their statutory hours as part of their order. It is debatable as to whether these results would have been realised, it we had taken a more traditional, criminal justice approach to completing the hours. Although it is important to recognise this young person had committed an offence and therefore was paying back to the community for such, it was also significant to facilitate learning from this through learning activities suited to the young person for it to make an impact (NOS, 2019, ref. YW05). One negative that could be identified is how for this young person to gain such support in finalising their interests and future, they had to enter the youth justice service in this instance. One core facet of youth work is to ensure such opportunities are available to all young people, regardless of their backgrounds, experiences and abilities. Thus, it can be argued that more of this type of work needs to be used when preventing young people in entering the youth justice system, rather than when they are already within it. </w:t>
      </w:r>
    </w:p>
    <w:p w14:paraId="3B4C10BF"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702B469A" w14:textId="66E5DDF7" w:rsidR="00AF6BFF" w:rsidRPr="00AF6BFF" w:rsidRDefault="00AF6BFF" w:rsidP="00AF6BFF">
      <w:pPr>
        <w:spacing w:line="360" w:lineRule="auto"/>
        <w:jc w:val="both"/>
      </w:pPr>
      <w:r w:rsidRPr="00AF6BFF">
        <w:t xml:space="preserve">This approach could be used in low-level community orders in the future, where whilst a young person is in the youth justice system, they are able to translate their skills, interests and goals into the work they undertake. This could lead to better retention from the young people, and lead to more positive outcomes for them, the service and wider community. This approach would recognise how each young person finds themselves in the service for different reasons, and as such a different, alternative approach to some could strengthen the impact responses have to young people in the future (Code of </w:t>
      </w:r>
      <w:r w:rsidRPr="00AF6BFF">
        <w:lastRenderedPageBreak/>
        <w:t>Occupational Ethics, 2012</w:t>
      </w:r>
      <w:r w:rsidR="00B45938">
        <w:t>:</w:t>
      </w:r>
      <w:r w:rsidRPr="00AF6BFF">
        <w:t xml:space="preserve"> 2). Overall, it was interesting to see and use a combination of both youth justice and youth work approaches to this case, which highlights the importance of using collaborative approaches when working with young people, particularly those who find themselves having to complete statutory orders due to their past experiences and decisions. </w:t>
      </w:r>
    </w:p>
    <w:p w14:paraId="47406C45" w14:textId="77777777" w:rsidR="00AF6BFF" w:rsidRPr="00AF6BFF" w:rsidRDefault="00AF6BFF" w:rsidP="00AF6BFF">
      <w:pPr>
        <w:spacing w:line="360" w:lineRule="auto"/>
        <w:jc w:val="both"/>
      </w:pPr>
    </w:p>
    <w:p w14:paraId="0D866351" w14:textId="77777777" w:rsidR="00AF6BFF" w:rsidRPr="00AF6BFF" w:rsidRDefault="00AF6BFF" w:rsidP="00AF6BFF">
      <w:pPr>
        <w:spacing w:line="360" w:lineRule="auto"/>
        <w:jc w:val="both"/>
      </w:pPr>
    </w:p>
    <w:p w14:paraId="779CE281" w14:textId="77777777" w:rsidR="00AF6BFF" w:rsidRPr="00AF6BFF" w:rsidRDefault="00AF6BFF" w:rsidP="00AF6BFF">
      <w:pPr>
        <w:spacing w:line="360" w:lineRule="auto"/>
        <w:jc w:val="both"/>
      </w:pPr>
    </w:p>
    <w:p w14:paraId="58AA6506" w14:textId="77777777" w:rsidR="00AF6BFF" w:rsidRPr="00AF6BFF" w:rsidRDefault="00AF6BFF" w:rsidP="00AF6BFF">
      <w:pPr>
        <w:spacing w:line="360" w:lineRule="auto"/>
        <w:jc w:val="both"/>
      </w:pPr>
    </w:p>
    <w:p w14:paraId="1BF28241" w14:textId="77777777" w:rsidR="00AF6BFF" w:rsidRPr="00AF6BFF" w:rsidRDefault="00AF6BFF" w:rsidP="00AF6BFF">
      <w:pPr>
        <w:spacing w:line="360" w:lineRule="auto"/>
        <w:jc w:val="both"/>
      </w:pPr>
    </w:p>
    <w:p w14:paraId="417BC0BE" w14:textId="77777777" w:rsidR="00AF6BFF" w:rsidRPr="00AF6BFF" w:rsidRDefault="00AF6BFF" w:rsidP="00AF6BFF">
      <w:pPr>
        <w:spacing w:line="360" w:lineRule="auto"/>
        <w:jc w:val="both"/>
      </w:pPr>
    </w:p>
    <w:p w14:paraId="439E1DA7" w14:textId="77777777" w:rsidR="00AF6BFF" w:rsidRPr="00AF6BFF" w:rsidRDefault="00AF6BFF" w:rsidP="00AF6BFF">
      <w:pPr>
        <w:spacing w:line="360" w:lineRule="auto"/>
        <w:jc w:val="both"/>
      </w:pPr>
    </w:p>
    <w:p w14:paraId="23E46756" w14:textId="77777777" w:rsidR="00AF6BFF" w:rsidRPr="00AF6BFF" w:rsidRDefault="00AF6BFF" w:rsidP="00AF6BFF">
      <w:pPr>
        <w:spacing w:line="360" w:lineRule="auto"/>
        <w:jc w:val="both"/>
      </w:pPr>
    </w:p>
    <w:p w14:paraId="0C5D15A7" w14:textId="77777777" w:rsidR="00AF6BFF" w:rsidRPr="00AF6BFF" w:rsidRDefault="00AF6BFF" w:rsidP="00AF6BFF">
      <w:pPr>
        <w:spacing w:line="360" w:lineRule="auto"/>
        <w:jc w:val="both"/>
      </w:pPr>
    </w:p>
    <w:p w14:paraId="6A145F1D" w14:textId="77777777" w:rsidR="00AF6BFF" w:rsidRPr="00AF6BFF" w:rsidRDefault="00AF6BFF" w:rsidP="00AF6BFF">
      <w:pPr>
        <w:spacing w:line="360" w:lineRule="auto"/>
        <w:jc w:val="both"/>
      </w:pPr>
    </w:p>
    <w:p w14:paraId="2A91C543" w14:textId="77777777" w:rsidR="00AF6BFF" w:rsidRPr="00AF6BFF" w:rsidRDefault="00AF6BFF" w:rsidP="00AF6BFF">
      <w:pPr>
        <w:spacing w:line="360" w:lineRule="auto"/>
        <w:jc w:val="both"/>
      </w:pPr>
    </w:p>
    <w:p w14:paraId="35495A21" w14:textId="77777777" w:rsidR="00AF6BFF" w:rsidRPr="00AF6BFF" w:rsidRDefault="00AF6BFF" w:rsidP="00AF6BFF">
      <w:pPr>
        <w:spacing w:line="360" w:lineRule="auto"/>
        <w:jc w:val="both"/>
      </w:pPr>
    </w:p>
    <w:p w14:paraId="5A138611" w14:textId="77777777" w:rsidR="00AF6BFF" w:rsidRPr="00AF6BFF" w:rsidRDefault="00AF6BFF" w:rsidP="00AF6BFF">
      <w:pPr>
        <w:spacing w:line="360" w:lineRule="auto"/>
        <w:jc w:val="both"/>
      </w:pPr>
    </w:p>
    <w:p w14:paraId="3AE7EEAC" w14:textId="77777777" w:rsidR="00CE5E0E" w:rsidRDefault="00CE5E0E" w:rsidP="00AF6BFF">
      <w:pPr>
        <w:spacing w:line="360" w:lineRule="auto"/>
        <w:jc w:val="both"/>
        <w:rPr>
          <w:b/>
          <w:bCs/>
          <w:u w:val="single"/>
        </w:rPr>
      </w:pPr>
    </w:p>
    <w:p w14:paraId="419FD517" w14:textId="77777777" w:rsidR="00CE5E0E" w:rsidRDefault="00CE5E0E" w:rsidP="00AF6BFF">
      <w:pPr>
        <w:spacing w:line="360" w:lineRule="auto"/>
        <w:jc w:val="both"/>
        <w:rPr>
          <w:b/>
          <w:bCs/>
          <w:u w:val="single"/>
        </w:rPr>
      </w:pPr>
    </w:p>
    <w:p w14:paraId="4D7463EC" w14:textId="77777777" w:rsidR="00CE5E0E" w:rsidRDefault="00CE5E0E" w:rsidP="00AF6BFF">
      <w:pPr>
        <w:spacing w:line="360" w:lineRule="auto"/>
        <w:jc w:val="both"/>
        <w:rPr>
          <w:b/>
          <w:bCs/>
          <w:u w:val="single"/>
        </w:rPr>
      </w:pPr>
    </w:p>
    <w:p w14:paraId="3DBF9548" w14:textId="77777777" w:rsidR="00CE5E0E" w:rsidRDefault="00CE5E0E" w:rsidP="00AF6BFF">
      <w:pPr>
        <w:spacing w:line="360" w:lineRule="auto"/>
        <w:jc w:val="both"/>
        <w:rPr>
          <w:b/>
          <w:bCs/>
          <w:u w:val="single"/>
        </w:rPr>
      </w:pPr>
    </w:p>
    <w:p w14:paraId="0D3CF2BE" w14:textId="77777777" w:rsidR="00CE5E0E" w:rsidRDefault="00CE5E0E" w:rsidP="00AF6BFF">
      <w:pPr>
        <w:spacing w:line="360" w:lineRule="auto"/>
        <w:jc w:val="both"/>
        <w:rPr>
          <w:b/>
          <w:bCs/>
          <w:u w:val="single"/>
        </w:rPr>
      </w:pPr>
    </w:p>
    <w:p w14:paraId="075A7B97" w14:textId="77777777" w:rsidR="00CE5E0E" w:rsidRDefault="00CE5E0E" w:rsidP="00AF6BFF">
      <w:pPr>
        <w:spacing w:line="360" w:lineRule="auto"/>
        <w:jc w:val="both"/>
        <w:rPr>
          <w:b/>
          <w:bCs/>
          <w:u w:val="single"/>
        </w:rPr>
      </w:pPr>
    </w:p>
    <w:p w14:paraId="0C5AAFE6" w14:textId="77777777" w:rsidR="00CE5E0E" w:rsidRDefault="00CE5E0E" w:rsidP="00AF6BFF">
      <w:pPr>
        <w:spacing w:line="360" w:lineRule="auto"/>
        <w:jc w:val="both"/>
        <w:rPr>
          <w:b/>
          <w:bCs/>
          <w:u w:val="single"/>
        </w:rPr>
      </w:pPr>
    </w:p>
    <w:p w14:paraId="3651A40A" w14:textId="77777777" w:rsidR="00CE5E0E" w:rsidRDefault="00CE5E0E" w:rsidP="00AF6BFF">
      <w:pPr>
        <w:spacing w:line="360" w:lineRule="auto"/>
        <w:jc w:val="both"/>
        <w:rPr>
          <w:b/>
          <w:bCs/>
          <w:u w:val="single"/>
        </w:rPr>
      </w:pPr>
    </w:p>
    <w:p w14:paraId="31B8C2B9" w14:textId="77777777" w:rsidR="00CE5E0E" w:rsidRDefault="00CE5E0E" w:rsidP="00CE5E0E">
      <w:pPr>
        <w:pStyle w:val="Heading3"/>
      </w:pPr>
      <w:bookmarkStart w:id="21" w:name="_Toc162019768"/>
      <w:r>
        <w:lastRenderedPageBreak/>
        <w:t xml:space="preserve">Reflection 4: </w:t>
      </w:r>
      <w:r w:rsidR="00AF6BFF" w:rsidRPr="00AF6BFF">
        <w:t xml:space="preserve">Confidence in the </w:t>
      </w:r>
      <w:r>
        <w:t>Classroom</w:t>
      </w:r>
      <w:bookmarkEnd w:id="21"/>
      <w:r>
        <w:t xml:space="preserve"> </w:t>
      </w:r>
    </w:p>
    <w:p w14:paraId="3A0B3176" w14:textId="669D0AEB" w:rsidR="00AF6BFF" w:rsidRPr="00CE5E0E" w:rsidRDefault="00AF6BFF" w:rsidP="00CE5E0E">
      <w:pPr>
        <w:pStyle w:val="Heading3"/>
      </w:pPr>
      <w:r w:rsidRPr="00CE5E0E">
        <w:t xml:space="preserve"> </w:t>
      </w:r>
    </w:p>
    <w:p w14:paraId="5A755C4C" w14:textId="77777777" w:rsidR="00AF6BFF" w:rsidRPr="00AF6BFF" w:rsidRDefault="00AF6BFF" w:rsidP="00AF6BFF">
      <w:pPr>
        <w:spacing w:line="360" w:lineRule="auto"/>
        <w:jc w:val="both"/>
        <w:rPr>
          <w:u w:val="single"/>
        </w:rPr>
      </w:pPr>
      <w:r w:rsidRPr="00AF6BFF">
        <w:rPr>
          <w:u w:val="single"/>
        </w:rPr>
        <w:t xml:space="preserve">What happened? </w:t>
      </w:r>
    </w:p>
    <w:p w14:paraId="6362C70B" w14:textId="45BFB48E" w:rsidR="00AF6BFF" w:rsidRPr="00AF6BFF" w:rsidRDefault="00AF6BFF" w:rsidP="00AF6BFF">
      <w:pPr>
        <w:spacing w:line="360" w:lineRule="auto"/>
        <w:jc w:val="both"/>
      </w:pPr>
      <w:r w:rsidRPr="00AF6BFF">
        <w:t>This reflection concerns leading substance misuse information days in a local school as part of the Pembrokeshire Youth Justice Service. As part of providing education to the local community and young people, the Youth Justice Service partners up with other agencies, such as police and the fire service, to prevent young people from engaging in offences by providing important information and projects. During my placement, I attended and participated in substance misuse days to multiple year groups, offering harm reduction advice. On one of the sessions, I lead upon these harm reduction information sessions to a group of year 11 students. This particular session included advice on using cannabis, important information on the effects of taking such, and how to reduce harm when under the influence. At the beginning of this, I was extremely nervous to address a large group of students on a serious matter, as this was the first time during placement taking lead in this manner. Yet, it is important for trainee youth workers to participate in new experiences and get involved in training, which is an expected part of practice according to the EWC (2023</w:t>
      </w:r>
      <w:r w:rsidR="00B45938">
        <w:t>:</w:t>
      </w:r>
      <w:r w:rsidRPr="00AF6BFF">
        <w:t xml:space="preserve"> 6). My confidence therefore needs to grow through these new experiences, in order for me to better my practice in youth work. In addition, undertaking this in a different environment – a school environment – is a new experience for me and something to which I was not used to. Traditionally, youth work has been undertaken in settings such as schools, yet I have observed that there is less of an emphasis on this (Jeffs and Smith, 2010). This may be due to the value of youth work being reshaped by policy and practice to more statutory, referral-based work rather than open-access, universal work. Thus, this reflection discusses my confidence in enacting my practice in different youth work settings.  </w:t>
      </w:r>
    </w:p>
    <w:p w14:paraId="5F7ADF5D"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07D7E1FC" w14:textId="1E307F84" w:rsidR="00AF6BFF" w:rsidRPr="00AF6BFF" w:rsidRDefault="00AF6BFF" w:rsidP="00AF6BFF">
      <w:pPr>
        <w:spacing w:line="360" w:lineRule="auto"/>
        <w:jc w:val="both"/>
      </w:pPr>
      <w:r w:rsidRPr="00AF6BFF">
        <w:t xml:space="preserve">As I led this session, I was extremely nervous and was conscious of how the session was being delivered. This is because as part of the National Occupational Standards (NOS, 2019), managing and developing yourself as an effective and critical youth worker (Ibid, ref. YW25) is an essential standard to uphold. I thought that if I made a mistake, it was a reflection on myself as a youth worker. Instead, when thinking about this instance I realise that this is part of the process of gaining experience and expertise in how to deliver education sessions to young people. What was also noted is how whilst doing school-based youth justice work, one has to embody both a teacher and youth work status, which is also something I was conscious about, as it was important to make clear to the students that we are youth workers who have </w:t>
      </w:r>
      <w:r w:rsidR="00CE5E0E" w:rsidRPr="00AF6BFF">
        <w:t>come</w:t>
      </w:r>
      <w:r w:rsidRPr="00AF6BFF">
        <w:t xml:space="preserve"> into the school to offer support and advice. Confusion around the ‘youth worker’ role has increased since the 1970s, where an emphasis has been placed on collective working with other services, leaving many to be confused with what the role entails (Millar, </w:t>
      </w:r>
      <w:r w:rsidRPr="00AF6BFF">
        <w:lastRenderedPageBreak/>
        <w:t>2010</w:t>
      </w:r>
      <w:r w:rsidR="00B45938">
        <w:t>:</w:t>
      </w:r>
      <w:r w:rsidRPr="00AF6BFF">
        <w:t xml:space="preserve"> 140). Indeed, when I was presenting the session, many of the students referred to me as ‘miss’ and approached me through a teacher and student professional relationship. This is understandable, as we were in a school environment, but by avoiding confusion and reasserting my part, my role as a youth worker is realised not only to the young people, but myself also. Throughout undertaking the sessions, reasserting my place as a youth worker and supporting the young people with any queries they had, I realised how my confidence was growing. From this point forward, I will try to not be anxious about taking initiative nor leadership when needing to as part of my youth work practice, and remember how my role is to educate and support the young people, which can take in other settings other than youth work contexts, such as the school environment. </w:t>
      </w:r>
    </w:p>
    <w:p w14:paraId="000522F1"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601A3956" w14:textId="3130E428" w:rsidR="00AF6BFF" w:rsidRPr="00AF6BFF" w:rsidRDefault="00AF6BFF" w:rsidP="00AF6BFF">
      <w:pPr>
        <w:spacing w:line="360" w:lineRule="auto"/>
        <w:jc w:val="both"/>
      </w:pPr>
      <w:r w:rsidRPr="00AF6BFF">
        <w:t>The main positive from this experience was gaining more confidence in managing my own youth work and not having to rely on another colleague to take over when out of my comfort zone. This has allowed me to develop professionally by gaining new skills in leading and managing my own youth work practice, with projects such as substance misuse information days at the local school. This is an important standard to try and upkeep throughout a youth worker’s journey, and one to which I have reflected upon doing (NOS, 2019, ref. E2). Another clear positive from this experience would be on successfully providing important information to young people on how to keep themselves safe if and when they take substances, vital facts on how different substances impact on the body, and what to do if they or someone they know is at risk or in danger whilst taking substances. This can be related to one of the five key pillars of youth work; the educative pillar, and how it is a youth worker’s responsibility to provide learning to young people in ways that supports their development and promotes their wellbeing (CWVYS, 2022</w:t>
      </w:r>
      <w:r w:rsidR="00B45938">
        <w:t>:</w:t>
      </w:r>
      <w:r w:rsidRPr="00AF6BFF">
        <w:t xml:space="preserve"> 6). Nevertheless, one negative that was identified through this reflection is how unfortunately, this type of youth work – namely going into other organisations and providing universal support to young people – is decreasing over time. This could be a symptom of youth work policy and practice being pushed towards more statutory, referral-based work due to budget cuts and decreases in the workforce (NYA, 2021</w:t>
      </w:r>
      <w:r w:rsidR="00B45938">
        <w:t>:</w:t>
      </w:r>
      <w:r w:rsidRPr="00AF6BFF">
        <w:t xml:space="preserve"> 3). </w:t>
      </w:r>
    </w:p>
    <w:p w14:paraId="69168483"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1FE68F5A" w14:textId="77777777" w:rsidR="00AF6BFF" w:rsidRPr="00AF6BFF" w:rsidRDefault="00AF6BFF" w:rsidP="00AF6BFF">
      <w:pPr>
        <w:spacing w:line="360" w:lineRule="auto"/>
        <w:jc w:val="both"/>
      </w:pPr>
      <w:r w:rsidRPr="00AF6BFF">
        <w:t xml:space="preserve">With the decrease in universal outreach in youth work practice, this reflection has stressed why it is important for youth workers to remember the core values at the heart of its work; to holistically support and develop young people, which is done mostly through an open-access, voluntary basis. Activities such as going into schools and providing information days on important subjects is one such example of how this is to be done. Moving forward, it would be valuable for the Pembrokeshire Youth Justice Service to increase activities in other organisations such as schools, youth clubs and much </w:t>
      </w:r>
      <w:r w:rsidRPr="00AF6BFF">
        <w:lastRenderedPageBreak/>
        <w:t xml:space="preserve">more, to become more visible to young people and provide more support to those who would not receive it unless they were referred to the service (National Assembly for Wales, 2016). This type of work also pushes trainee youth workers out of their comfort zone of their chosen placement, and allows them to professionally develop and learn in different environments with different people, which is essential for them as they go through their career in youth work practice. </w:t>
      </w:r>
    </w:p>
    <w:p w14:paraId="6B16298A" w14:textId="77777777" w:rsidR="00AF6BFF" w:rsidRPr="00AF6BFF" w:rsidRDefault="00AF6BFF" w:rsidP="00AF6BFF">
      <w:pPr>
        <w:spacing w:line="360" w:lineRule="auto"/>
        <w:jc w:val="both"/>
      </w:pPr>
    </w:p>
    <w:p w14:paraId="4C4475AA" w14:textId="77777777" w:rsidR="00AF6BFF" w:rsidRPr="00AF6BFF" w:rsidRDefault="00AF6BFF" w:rsidP="00AF6BFF">
      <w:pPr>
        <w:spacing w:line="360" w:lineRule="auto"/>
        <w:jc w:val="both"/>
      </w:pPr>
    </w:p>
    <w:p w14:paraId="7962CF33" w14:textId="77777777" w:rsidR="00AF6BFF" w:rsidRPr="00AF6BFF" w:rsidRDefault="00AF6BFF" w:rsidP="00AF6BFF">
      <w:pPr>
        <w:spacing w:line="360" w:lineRule="auto"/>
        <w:jc w:val="both"/>
      </w:pPr>
    </w:p>
    <w:p w14:paraId="5EB3CC90" w14:textId="77777777" w:rsidR="00AF6BFF" w:rsidRPr="00AF6BFF" w:rsidRDefault="00AF6BFF" w:rsidP="00AF6BFF">
      <w:pPr>
        <w:spacing w:line="360" w:lineRule="auto"/>
        <w:jc w:val="both"/>
      </w:pPr>
    </w:p>
    <w:p w14:paraId="32BBA607" w14:textId="77777777" w:rsidR="00AF6BFF" w:rsidRPr="00AF6BFF" w:rsidRDefault="00AF6BFF" w:rsidP="00AF6BFF">
      <w:pPr>
        <w:spacing w:line="360" w:lineRule="auto"/>
        <w:jc w:val="both"/>
      </w:pPr>
    </w:p>
    <w:p w14:paraId="63DD1BBB" w14:textId="77777777" w:rsidR="00AF6BFF" w:rsidRPr="00AF6BFF" w:rsidRDefault="00AF6BFF" w:rsidP="00AF6BFF">
      <w:pPr>
        <w:spacing w:line="360" w:lineRule="auto"/>
        <w:jc w:val="both"/>
      </w:pPr>
    </w:p>
    <w:p w14:paraId="347DAFD3" w14:textId="77777777" w:rsidR="00AF6BFF" w:rsidRPr="00AF6BFF" w:rsidRDefault="00AF6BFF" w:rsidP="00AF6BFF">
      <w:pPr>
        <w:spacing w:line="360" w:lineRule="auto"/>
        <w:jc w:val="both"/>
      </w:pPr>
    </w:p>
    <w:p w14:paraId="54CEF1CA" w14:textId="77777777" w:rsidR="00AF6BFF" w:rsidRPr="00AF6BFF" w:rsidRDefault="00AF6BFF" w:rsidP="00AF6BFF">
      <w:pPr>
        <w:spacing w:line="360" w:lineRule="auto"/>
        <w:jc w:val="both"/>
      </w:pPr>
    </w:p>
    <w:p w14:paraId="221EBECE" w14:textId="77777777" w:rsidR="00AF6BFF" w:rsidRPr="00AF6BFF" w:rsidRDefault="00AF6BFF" w:rsidP="00AF6BFF">
      <w:pPr>
        <w:spacing w:line="360" w:lineRule="auto"/>
        <w:jc w:val="both"/>
      </w:pPr>
    </w:p>
    <w:p w14:paraId="108AB84F" w14:textId="77777777" w:rsidR="00AF6BFF" w:rsidRPr="00AF6BFF" w:rsidRDefault="00AF6BFF" w:rsidP="00AF6BFF">
      <w:pPr>
        <w:spacing w:line="360" w:lineRule="auto"/>
        <w:jc w:val="both"/>
      </w:pPr>
    </w:p>
    <w:p w14:paraId="34CD6F83" w14:textId="77777777" w:rsidR="00AF6BFF" w:rsidRPr="00AF6BFF" w:rsidRDefault="00AF6BFF" w:rsidP="00AF6BFF">
      <w:pPr>
        <w:spacing w:line="360" w:lineRule="auto"/>
        <w:jc w:val="both"/>
      </w:pPr>
    </w:p>
    <w:p w14:paraId="483BD300" w14:textId="77777777" w:rsidR="00AF6BFF" w:rsidRPr="00AF6BFF" w:rsidRDefault="00AF6BFF" w:rsidP="00AF6BFF">
      <w:pPr>
        <w:spacing w:line="360" w:lineRule="auto"/>
        <w:jc w:val="both"/>
      </w:pPr>
    </w:p>
    <w:p w14:paraId="76077D2A" w14:textId="77777777" w:rsidR="00CE5E0E" w:rsidRDefault="00CE5E0E" w:rsidP="00AF6BFF">
      <w:pPr>
        <w:spacing w:line="360" w:lineRule="auto"/>
        <w:jc w:val="both"/>
        <w:rPr>
          <w:b/>
          <w:bCs/>
          <w:u w:val="single"/>
        </w:rPr>
      </w:pPr>
    </w:p>
    <w:p w14:paraId="414DDF7F" w14:textId="77777777" w:rsidR="00CE5E0E" w:rsidRDefault="00CE5E0E" w:rsidP="00AF6BFF">
      <w:pPr>
        <w:spacing w:line="360" w:lineRule="auto"/>
        <w:jc w:val="both"/>
        <w:rPr>
          <w:b/>
          <w:bCs/>
          <w:u w:val="single"/>
        </w:rPr>
      </w:pPr>
    </w:p>
    <w:p w14:paraId="53BDD5F8" w14:textId="77777777" w:rsidR="00CE5E0E" w:rsidRDefault="00CE5E0E" w:rsidP="00AF6BFF">
      <w:pPr>
        <w:spacing w:line="360" w:lineRule="auto"/>
        <w:jc w:val="both"/>
        <w:rPr>
          <w:b/>
          <w:bCs/>
          <w:u w:val="single"/>
        </w:rPr>
      </w:pPr>
    </w:p>
    <w:p w14:paraId="3AF84C8A" w14:textId="77777777" w:rsidR="00CE5E0E" w:rsidRDefault="00CE5E0E" w:rsidP="00AF6BFF">
      <w:pPr>
        <w:spacing w:line="360" w:lineRule="auto"/>
        <w:jc w:val="both"/>
        <w:rPr>
          <w:b/>
          <w:bCs/>
          <w:u w:val="single"/>
        </w:rPr>
      </w:pPr>
    </w:p>
    <w:p w14:paraId="3FD90BE2" w14:textId="77777777" w:rsidR="00CE5E0E" w:rsidRDefault="00CE5E0E" w:rsidP="00AF6BFF">
      <w:pPr>
        <w:spacing w:line="360" w:lineRule="auto"/>
        <w:jc w:val="both"/>
        <w:rPr>
          <w:b/>
          <w:bCs/>
          <w:u w:val="single"/>
        </w:rPr>
      </w:pPr>
    </w:p>
    <w:p w14:paraId="7B5B0A0F" w14:textId="77777777" w:rsidR="00CE5E0E" w:rsidRDefault="00CE5E0E" w:rsidP="00AF6BFF">
      <w:pPr>
        <w:spacing w:line="360" w:lineRule="auto"/>
        <w:jc w:val="both"/>
        <w:rPr>
          <w:b/>
          <w:bCs/>
          <w:u w:val="single"/>
        </w:rPr>
      </w:pPr>
    </w:p>
    <w:p w14:paraId="3993393E" w14:textId="77777777" w:rsidR="00CE5E0E" w:rsidRDefault="00CE5E0E" w:rsidP="00AF6BFF">
      <w:pPr>
        <w:spacing w:line="360" w:lineRule="auto"/>
        <w:jc w:val="both"/>
        <w:rPr>
          <w:b/>
          <w:bCs/>
          <w:u w:val="single"/>
        </w:rPr>
      </w:pPr>
    </w:p>
    <w:p w14:paraId="251CB9A3" w14:textId="77777777" w:rsidR="00CE5E0E" w:rsidRDefault="00CE5E0E" w:rsidP="00AF6BFF">
      <w:pPr>
        <w:spacing w:line="360" w:lineRule="auto"/>
        <w:jc w:val="both"/>
        <w:rPr>
          <w:b/>
          <w:bCs/>
          <w:u w:val="single"/>
        </w:rPr>
      </w:pPr>
    </w:p>
    <w:p w14:paraId="5AB6EB43" w14:textId="77777777" w:rsidR="00CE5E0E" w:rsidRDefault="00CE5E0E" w:rsidP="00AF6BFF">
      <w:pPr>
        <w:spacing w:line="360" w:lineRule="auto"/>
        <w:jc w:val="both"/>
        <w:rPr>
          <w:b/>
          <w:bCs/>
          <w:u w:val="single"/>
        </w:rPr>
      </w:pPr>
    </w:p>
    <w:p w14:paraId="59B04549" w14:textId="77777777" w:rsidR="00CE5E0E" w:rsidRDefault="00CE5E0E" w:rsidP="00CE5E0E">
      <w:pPr>
        <w:pStyle w:val="Heading3"/>
      </w:pPr>
      <w:bookmarkStart w:id="22" w:name="_Toc162019769"/>
      <w:r>
        <w:lastRenderedPageBreak/>
        <w:t xml:space="preserve">Reflection 5: </w:t>
      </w:r>
      <w:r w:rsidR="00AF6BFF" w:rsidRPr="00AF6BFF">
        <w:t xml:space="preserve">Different </w:t>
      </w:r>
      <w:r>
        <w:t>A</w:t>
      </w:r>
      <w:r w:rsidR="00AF6BFF" w:rsidRPr="00AF6BFF">
        <w:t xml:space="preserve">pproaches to </w:t>
      </w:r>
      <w:r>
        <w:t>Y</w:t>
      </w:r>
      <w:r w:rsidR="00AF6BFF" w:rsidRPr="00AF6BFF">
        <w:t xml:space="preserve">oung </w:t>
      </w:r>
      <w:r>
        <w:t>P</w:t>
      </w:r>
      <w:r w:rsidR="00AF6BFF" w:rsidRPr="00AF6BFF">
        <w:t xml:space="preserve">eople </w:t>
      </w:r>
      <w:r>
        <w:t>in</w:t>
      </w:r>
      <w:r w:rsidR="00AF6BFF" w:rsidRPr="00AF6BFF">
        <w:t xml:space="preserve"> </w:t>
      </w:r>
      <w:r>
        <w:t>D</w:t>
      </w:r>
      <w:r w:rsidR="00AF6BFF" w:rsidRPr="00AF6BFF">
        <w:t xml:space="preserve">ifferent </w:t>
      </w:r>
      <w:r>
        <w:t>Pr</w:t>
      </w:r>
      <w:r w:rsidR="00AF6BFF" w:rsidRPr="00AF6BFF">
        <w:t>ofessions</w:t>
      </w:r>
      <w:bookmarkEnd w:id="22"/>
      <w:r w:rsidR="00AF6BFF" w:rsidRPr="00AF6BFF">
        <w:t xml:space="preserve"> </w:t>
      </w:r>
    </w:p>
    <w:p w14:paraId="3A1A7BBF" w14:textId="317E69DE" w:rsidR="00AF6BFF" w:rsidRPr="00CE5E0E" w:rsidRDefault="00AF6BFF" w:rsidP="00CE5E0E">
      <w:pPr>
        <w:pStyle w:val="Heading3"/>
      </w:pPr>
      <w:r w:rsidRPr="00AF6BFF">
        <w:t xml:space="preserve"> </w:t>
      </w:r>
    </w:p>
    <w:p w14:paraId="250A1293" w14:textId="77777777" w:rsidR="00AF6BFF" w:rsidRPr="00AF6BFF" w:rsidRDefault="00AF6BFF" w:rsidP="00AF6BFF">
      <w:pPr>
        <w:spacing w:line="360" w:lineRule="auto"/>
        <w:jc w:val="both"/>
        <w:rPr>
          <w:u w:val="single"/>
        </w:rPr>
      </w:pPr>
      <w:r w:rsidRPr="00AF6BFF">
        <w:rPr>
          <w:u w:val="single"/>
        </w:rPr>
        <w:t xml:space="preserve">What happened? </w:t>
      </w:r>
    </w:p>
    <w:p w14:paraId="0E77501F" w14:textId="4F0A8E2B" w:rsidR="00AF6BFF" w:rsidRPr="00AF6BFF" w:rsidRDefault="00AF6BFF" w:rsidP="00AF6BFF">
      <w:pPr>
        <w:spacing w:line="360" w:lineRule="auto"/>
        <w:jc w:val="both"/>
      </w:pPr>
      <w:r w:rsidRPr="00AF6BFF">
        <w:t xml:space="preserve">This reflection relates to the different approaches other organisations and professionals have to working with young people, and how as a youth worker my role in being supportive and </w:t>
      </w:r>
      <w:r w:rsidR="00A83A58" w:rsidRPr="00AF6BFF">
        <w:t>allow</w:t>
      </w:r>
      <w:r w:rsidRPr="00AF6BFF">
        <w:t xml:space="preserve"> young people to develop a sense of belonging and have an impact on society (LLUK, 2008). As part of my placement, I have worked alongside many other organisations and professionals, which is a necessary part of youth work practice, such as teachers and art therapists. One important factor that I have noticed whilst working with such professionals is the distinctions in approaching young people, perceptions of young people and their own values in they have in their work. This reflection will mainly consider the comparisons of a youth worker and art therapist positions, and how such differences can either impede or enhance the practice of both depending on the approach taken. It also considers how other professionals may, consciously or unconsciously, downplay the value of youth work and youth workers’ roles whilst working with young people. In my example, an art therapist in which I have been working alongside with a specific young person, this has been the case. Without providing identifying information, this young person has complex needs that needs attention when working with them and deciding which approach to use. Many professionals, including myself during my own training, have felt that their profession in youth work is not a ‘profession’ per say, and rather a ‘hobby’ or add-on service to those in education or social services, for example (CYP</w:t>
      </w:r>
      <w:r w:rsidR="00BF2279">
        <w:t>N</w:t>
      </w:r>
      <w:r w:rsidRPr="00AF6BFF">
        <w:t xml:space="preserve">, 2014). However, a survey found that 95% of </w:t>
      </w:r>
      <w:r w:rsidR="00A03ACE">
        <w:t>participants</w:t>
      </w:r>
      <w:r w:rsidRPr="00AF6BFF">
        <w:t xml:space="preserve"> </w:t>
      </w:r>
      <w:r w:rsidR="00A03ACE" w:rsidRPr="00AF6BFF">
        <w:t>believe</w:t>
      </w:r>
      <w:r w:rsidRPr="00AF6BFF">
        <w:t xml:space="preserve"> youth work to be an important profession (Ibid). With this specific young person, I felt it was important to prioritise their background of needs and cater the sessions to such, whereas the art therapist disagreed and wanted to strictly follow the guidance provided to him. However, such an approach would have impacted on the young person’s abilities negatively, and not provided the best possible outcome in the art sessions. </w:t>
      </w:r>
    </w:p>
    <w:p w14:paraId="12496A04"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2574CA23" w14:textId="2C70967C" w:rsidR="00AF6BFF" w:rsidRPr="00AF6BFF" w:rsidRDefault="00AF6BFF" w:rsidP="00AF6BFF">
      <w:pPr>
        <w:spacing w:line="360" w:lineRule="auto"/>
        <w:jc w:val="both"/>
      </w:pPr>
      <w:r w:rsidRPr="00AF6BFF">
        <w:t xml:space="preserve">Whilst coming to this conclusion on how youth workers are viewed and how youth work is seen more generally, this left me feeling frustrated. In this example, I felt a need to reassert my role to the art therapist. This is something in which I thought I did not need to do, but to which I felt compelled to do for them to appreciate the importance in my role in the art sessions. This is because I had built a rapport with this young person and understand their abilities, triggers and history, rather than being a ‘taxi service’ to and from the sessions. It is also my responsibility as a youth worker to empower the voices of young people, be participative in the activities ran for them and allow young people to be expressive of their wishes and aspirations (CWVYS, 2022). This is something I strived for in the art sessions with this young person, and to which unfortunately I felt was being impeded by the stark </w:t>
      </w:r>
      <w:r w:rsidRPr="00AF6BFF">
        <w:lastRenderedPageBreak/>
        <w:t xml:space="preserve">contrast in approaches the other professional wanted to take, namely a more rigid, clinical </w:t>
      </w:r>
      <w:r w:rsidR="00A03ACE">
        <w:t>way</w:t>
      </w:r>
      <w:r w:rsidRPr="00AF6BFF">
        <w:t xml:space="preserve"> to working with young people. Although this reflection is not a direct criticism in how other professions and organisations may function, it does reflect on the distinctions between youth work practice and other types of work, and how it is significant to have a clear understanding of both and come to an agreement in how to best support the young person in question. </w:t>
      </w:r>
    </w:p>
    <w:p w14:paraId="0C7B5A6A"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734842BC" w14:textId="0D8FEEA8" w:rsidR="00AF6BFF" w:rsidRPr="00AF6BFF" w:rsidRDefault="00AF6BFF" w:rsidP="00AF6BFF">
      <w:pPr>
        <w:spacing w:line="360" w:lineRule="auto"/>
        <w:jc w:val="both"/>
      </w:pPr>
      <w:r w:rsidRPr="00AF6BFF">
        <w:t>Fortunately, due to being passionate about youth work and having the best interests for the young person, it was my responsibility as a trainee youth worker to establish the importance of my role and gain clarification when moving forward in how the art therapist and myself could work collaboratively with good intentions for the young person. After doing so, clarity was afforded and an agreement was made in how to approach the art sessions in a way that satisfied the art therapist’s work, and also allowed myself as a youth worker to exhibit my practice and prioritise the young person. It is well known that multi-professional responses to young people’s needs are more effective in addressing and supporting those who need it most in society (WCPP, 2022</w:t>
      </w:r>
      <w:r w:rsidR="00B45938">
        <w:t>:</w:t>
      </w:r>
      <w:r w:rsidRPr="00AF6BFF">
        <w:t xml:space="preserve"> 34), and as such it was important to maintain this throughout working together. This is also a standard that is upheld by the National Occupational Standards, who argue youth workers need to evaluate and prioritise their organisations aims for youth work when working with others in the community (NOS, 2019, ref. YW20), as well as building positive working relationships with other professionals (Ibid, ref. YW04). Negatives that were identified before this step was the obvious preconceptions around a youth worker’s role and feeling that my part in this process was not significant to the young person. However, after a professional discussion on the young person’s needs, this issue was resolved where both myself as the youth worker could work in conjunction with the responsibilities of the art therapist. </w:t>
      </w:r>
    </w:p>
    <w:p w14:paraId="36352946" w14:textId="77777777" w:rsidR="00AF6BFF" w:rsidRPr="00AF6BFF" w:rsidRDefault="00AF6BFF" w:rsidP="00AF6BFF">
      <w:pPr>
        <w:spacing w:line="360" w:lineRule="auto"/>
        <w:jc w:val="both"/>
        <w:rPr>
          <w:u w:val="single"/>
        </w:rPr>
      </w:pPr>
      <w:r w:rsidRPr="00AF6BFF">
        <w:rPr>
          <w:u w:val="single"/>
        </w:rPr>
        <w:t>What could be improved upon next time?</w:t>
      </w:r>
    </w:p>
    <w:p w14:paraId="60CD184E" w14:textId="77777777" w:rsidR="00CE5E0E" w:rsidRDefault="00AF6BFF" w:rsidP="00AF6BFF">
      <w:pPr>
        <w:spacing w:line="360" w:lineRule="auto"/>
        <w:jc w:val="both"/>
      </w:pPr>
      <w:r w:rsidRPr="00AF6BFF">
        <w:t xml:space="preserve">This experience has allowed me to see the significance in my role as a youth worker and the importance of working well with others. What could be improved upon next time is for me to set professional boundaries in what my role requires of me to others, including those from outside and inside of youth work practice, to avoid any confusion or miscommunication in terms of what my role is. It would also be of benefit to myself to not feel pressured or diminished in my role. More multi-agency work with other professionals and organisations can help mitigate preconceptions of youth workers, and allow youth work to fully embed itself into the community and when working with others (NOS, 2019, no. 37). This would strengthen my practice and the work of others when supporting young people, so that the main aim of youth work in holistically developing young people’s social, personal and educational qualities (LLUK, 2008). </w:t>
      </w:r>
    </w:p>
    <w:p w14:paraId="61859781" w14:textId="06FC84B2" w:rsidR="00CE5E0E" w:rsidRDefault="00CE5E0E" w:rsidP="00CE5E0E">
      <w:pPr>
        <w:pStyle w:val="Heading3"/>
      </w:pPr>
      <w:bookmarkStart w:id="23" w:name="_Toc162019770"/>
      <w:r>
        <w:lastRenderedPageBreak/>
        <w:t>Reflection 6:</w:t>
      </w:r>
      <w:r w:rsidR="00AF6BFF" w:rsidRPr="00AF6BFF">
        <w:t xml:space="preserve"> Shadowing a Bureau</w:t>
      </w:r>
      <w:bookmarkEnd w:id="23"/>
      <w:r w:rsidR="00AF6BFF" w:rsidRPr="00AF6BFF">
        <w:t xml:space="preserve"> </w:t>
      </w:r>
    </w:p>
    <w:p w14:paraId="3754AF5F" w14:textId="77777777" w:rsidR="00CE5E0E" w:rsidRPr="00CE5E0E" w:rsidRDefault="00CE5E0E" w:rsidP="00CE5E0E"/>
    <w:p w14:paraId="5966B293" w14:textId="77777777" w:rsidR="00AF6BFF" w:rsidRPr="00AF6BFF" w:rsidRDefault="00AF6BFF" w:rsidP="00AF6BFF">
      <w:pPr>
        <w:spacing w:line="360" w:lineRule="auto"/>
        <w:jc w:val="both"/>
        <w:rPr>
          <w:u w:val="single"/>
        </w:rPr>
      </w:pPr>
      <w:r w:rsidRPr="00AF6BFF">
        <w:rPr>
          <w:u w:val="single"/>
        </w:rPr>
        <w:t xml:space="preserve">What happened? </w:t>
      </w:r>
    </w:p>
    <w:p w14:paraId="53DD93EF" w14:textId="18684E38" w:rsidR="00AF6BFF" w:rsidRPr="00AF6BFF" w:rsidRDefault="00AF6BFF" w:rsidP="00AF6BFF">
      <w:pPr>
        <w:spacing w:line="360" w:lineRule="auto"/>
        <w:jc w:val="both"/>
      </w:pPr>
      <w:r w:rsidRPr="00AF6BFF">
        <w:t xml:space="preserve">As part of understanding how the Pembrokeshire Youth Justice Service operates in relation to the 5 pillars of youth work and how voluntary the service was for young people, I attended a Youth Bureau. A Youth Bureau is when members from the local police, the youth justice team and a member of the community appointed by the team meet to make a decision on the most appropriate way to deal with an offence by a young person. There are three outcomes to these discussions: a youth restorative disposal order; caution; and conditional caution. An outcome is reached by considering the seriousness of the offence, the responsibility taken or not taken by the young person, the young person’s response during the bureau process and an action plan that was agreed by the team beforehand. With this particular bureau, two cases were in discussion. The offences committed by the young people were Class A (in this case, cocaine) possession and for the second person, an allegation of sexual harassment. This reflection considers the actions taken after discussing these cases, and the extent to which such actions were voluntary to young people and how that impacts the main value of youth work being participative (LLUK, 2008). It was also interesting to see how the outcomes were reached for these two cases, where comparisons were made against the level of offence and the type of outcome reached. The Class A possession garnered a conditional caution whereas the sexual harassment resulted in a caution. The difference between the two is that the conditional caution is mandatory, a caution is voluntary. The aggravating circumstances that led to the drug offence gaining a harsher outcome was that this particular young person had offended previously for the same offence, whereas the sexual harassment case did not and was harder to prove. Nevertheless, I still found this interesting, as many would say the drug offence is lesser than sexual harassment. </w:t>
      </w:r>
    </w:p>
    <w:p w14:paraId="76810C31"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4FBDA1DF" w14:textId="575B03E2" w:rsidR="00AF6BFF" w:rsidRPr="00AF6BFF" w:rsidRDefault="00AF6BFF" w:rsidP="00AF6BFF">
      <w:pPr>
        <w:spacing w:line="360" w:lineRule="auto"/>
        <w:jc w:val="both"/>
      </w:pPr>
      <w:r w:rsidRPr="00AF6BFF">
        <w:t xml:space="preserve">During the Bureau, I felt nervous to attend as the discussions had here and the outcomes reached were very final and formal conditions that would impact on the young person’s life. At the meeting was an experienced Senior Youth Justice Practitioner, a Youth Justice Police Officer and the Victim Liaison Officer, so at times I did feel out of my depth. This function of youth justice work is important within the service, as the main objective of the service is to confront youth offenders with the implications of their actions and ensure the outcome is proportionate to the </w:t>
      </w:r>
      <w:r w:rsidR="00E57617" w:rsidRPr="00AF6BFF">
        <w:t>gravity</w:t>
      </w:r>
      <w:r w:rsidRPr="00AF6BFF">
        <w:t xml:space="preserve"> of the offence (Home Office, 1998). This may mean that in some cases, mandatory participation from young people is needed for them to satisfy the outcome reached on their offending. I acknowledge that this is significant and a vital part of how youth justice operates, and one which should continue. However, a part of me did </w:t>
      </w:r>
      <w:r w:rsidRPr="00AF6BFF">
        <w:lastRenderedPageBreak/>
        <w:t>contemplate the level of which youth justice work with young people is voluntary, and how this may obstruct the main value of youth work being participative with young people on a voluntary basis (CWVYS, 202</w:t>
      </w:r>
      <w:r w:rsidR="003A5F3E">
        <w:t>2</w:t>
      </w:r>
      <w:r w:rsidR="00B45938">
        <w:t>:</w:t>
      </w:r>
      <w:r w:rsidRPr="00AF6BFF">
        <w:t xml:space="preserve"> 6). This left me with the opinion that the Pembrokeshire Youth Justice Service, although a part of the Pembrokeshire Youth Service generally, was slightly removed from how the other services operated, due to the intricate nature of their work having to involve mandatory participation at times from young people. However, it is important to note how the majority of the youth justice service’s work is on a preventative, voluntary basis with young people. After the Bureau, a part of me did shift in how I saw the service as prior to this shadowing I had only worked with them on the voluntary, preventative projects. </w:t>
      </w:r>
    </w:p>
    <w:p w14:paraId="38F7BB68"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12DD64FE" w14:textId="77777777" w:rsidR="00AF6BFF" w:rsidRPr="00AF6BFF" w:rsidRDefault="00AF6BFF" w:rsidP="00AF6BFF">
      <w:pPr>
        <w:spacing w:line="360" w:lineRule="auto"/>
        <w:jc w:val="both"/>
      </w:pPr>
      <w:r w:rsidRPr="00AF6BFF">
        <w:t xml:space="preserve">This reflection has resulted in me fully understanding how my placement provider works in accordance with the 5 pillars of youth work in Wales, and particularly how some of its work may distance itself away from the participative, voluntary element, which is understandable due to the nature of its work. However, what has resulted from this is confusion as to how and why the Youth Justice Team in Pembrokeshire sits within the overall Youth Service. This is further supported by the fact that the Team is inspected by His Majesty’s Inspectorate of Probation, but also sits within the Education sector of the local authority. This means that there is an obscurity in how the youth justice operates in relation to youth work values and practices, because of its conflicting roles. When speaking to colleagues within the youth justice service, they also echoed this confusion. </w:t>
      </w:r>
    </w:p>
    <w:p w14:paraId="52782071"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6581636B" w14:textId="77777777" w:rsidR="00AF6BFF" w:rsidRPr="00AF6BFF" w:rsidRDefault="00AF6BFF" w:rsidP="00AF6BFF">
      <w:pPr>
        <w:spacing w:line="360" w:lineRule="auto"/>
        <w:jc w:val="both"/>
      </w:pPr>
      <w:r w:rsidRPr="00AF6BFF">
        <w:t xml:space="preserve">It is important for youth workers to understand their organisation’s purpose and recognise young people as individuals first (Code of Occupational Ethics, 2012: 1), which this experience reminded me of. As I develop through my career, this reflection has allowed me to acknowledge when and where young people’s participation is necessary or not for the type of service being undertaken, and to what extent this impacts on my practice as a youth worker. </w:t>
      </w:r>
    </w:p>
    <w:p w14:paraId="2FCFEDF1" w14:textId="77777777" w:rsidR="00AF6BFF" w:rsidRPr="00AF6BFF" w:rsidRDefault="00AF6BFF" w:rsidP="00AF6BFF">
      <w:pPr>
        <w:spacing w:line="360" w:lineRule="auto"/>
        <w:jc w:val="both"/>
      </w:pPr>
    </w:p>
    <w:p w14:paraId="56E809DF" w14:textId="77777777" w:rsidR="00AF6BFF" w:rsidRPr="00AF6BFF" w:rsidRDefault="00AF6BFF" w:rsidP="00AF6BFF">
      <w:pPr>
        <w:spacing w:line="360" w:lineRule="auto"/>
        <w:jc w:val="both"/>
      </w:pPr>
    </w:p>
    <w:p w14:paraId="1ECF8941" w14:textId="77777777" w:rsidR="00AF6BFF" w:rsidRPr="00AF6BFF" w:rsidRDefault="00AF6BFF" w:rsidP="00AF6BFF">
      <w:pPr>
        <w:spacing w:line="360" w:lineRule="auto"/>
        <w:jc w:val="both"/>
      </w:pPr>
    </w:p>
    <w:p w14:paraId="1AD142E8" w14:textId="77777777" w:rsidR="00AF6BFF" w:rsidRPr="00AF6BFF" w:rsidRDefault="00AF6BFF" w:rsidP="00AF6BFF">
      <w:pPr>
        <w:spacing w:line="360" w:lineRule="auto"/>
        <w:jc w:val="both"/>
      </w:pPr>
    </w:p>
    <w:p w14:paraId="0F578ACE" w14:textId="77777777" w:rsidR="00CE5E0E" w:rsidRDefault="00CE5E0E" w:rsidP="00AF6BFF">
      <w:pPr>
        <w:spacing w:line="360" w:lineRule="auto"/>
        <w:jc w:val="both"/>
      </w:pPr>
    </w:p>
    <w:p w14:paraId="160D9D87" w14:textId="77777777" w:rsidR="00CE5E0E" w:rsidRDefault="00CE5E0E" w:rsidP="00AF6BFF">
      <w:pPr>
        <w:spacing w:line="360" w:lineRule="auto"/>
        <w:jc w:val="both"/>
      </w:pPr>
    </w:p>
    <w:p w14:paraId="0C749A1D" w14:textId="77777777" w:rsidR="00CE5E0E" w:rsidRDefault="00CE5E0E" w:rsidP="00CE5E0E">
      <w:pPr>
        <w:pStyle w:val="Heading3"/>
      </w:pPr>
      <w:bookmarkStart w:id="24" w:name="_Toc162019771"/>
      <w:r>
        <w:lastRenderedPageBreak/>
        <w:t xml:space="preserve">Reflection 7: </w:t>
      </w:r>
      <w:r w:rsidR="00AF6BFF" w:rsidRPr="00AF6BFF">
        <w:t xml:space="preserve">Promoting </w:t>
      </w:r>
      <w:r>
        <w:t>E</w:t>
      </w:r>
      <w:r w:rsidR="00AF6BFF" w:rsidRPr="00AF6BFF">
        <w:t>quality</w:t>
      </w:r>
      <w:bookmarkEnd w:id="24"/>
    </w:p>
    <w:p w14:paraId="636C9EA2" w14:textId="2E97B12B" w:rsidR="00AF6BFF" w:rsidRPr="00AF6BFF" w:rsidRDefault="00AF6BFF" w:rsidP="00CE5E0E">
      <w:pPr>
        <w:pStyle w:val="Heading3"/>
      </w:pPr>
      <w:r w:rsidRPr="00AF6BFF">
        <w:t xml:space="preserve"> </w:t>
      </w:r>
    </w:p>
    <w:p w14:paraId="590E88CA" w14:textId="77777777" w:rsidR="00AF6BFF" w:rsidRPr="00AF6BFF" w:rsidRDefault="00AF6BFF" w:rsidP="00AF6BFF">
      <w:pPr>
        <w:spacing w:line="360" w:lineRule="auto"/>
        <w:jc w:val="both"/>
        <w:rPr>
          <w:u w:val="single"/>
        </w:rPr>
      </w:pPr>
      <w:r w:rsidRPr="00AF6BFF">
        <w:rPr>
          <w:u w:val="single"/>
        </w:rPr>
        <w:t xml:space="preserve">What happened? </w:t>
      </w:r>
    </w:p>
    <w:p w14:paraId="1DA2825B" w14:textId="6E16EFB2" w:rsidR="00AF6BFF" w:rsidRPr="00AF6BFF" w:rsidRDefault="00AF6BFF" w:rsidP="00AF6BFF">
      <w:pPr>
        <w:spacing w:line="360" w:lineRule="auto"/>
        <w:jc w:val="both"/>
      </w:pPr>
      <w:r w:rsidRPr="00AF6BFF">
        <w:t>This reflection concerns an experience in where the rights of a young person were promoted and supported by myself and a Substance Misuse Officer in the Pembrokeshire Youth Justice Service, as they felt these had been diminished by another service, namely the police. Myself and a Substance Misuse Officer attended an initial assessment with a young person who had recently been charged with a minor drug possession offence. During this assessment, it was clear that the young person – who happened to be a person of colour – felt discriminated against the police in how they dealt with the incident. As a youth worker, one of the five pillars of youth work is to empower young people by recognising their rights and supporting them as citizens and members of their community (CWVYS, 202</w:t>
      </w:r>
      <w:r w:rsidR="003A5F3E">
        <w:t>2</w:t>
      </w:r>
      <w:r w:rsidRPr="00AF6BFF">
        <w:t xml:space="preserve">: 6). It was therefore important for myself and the Substance Misuse Officer to acknowledge this issue and promote the young person’s voice and aim to get to the root of the problem. After discussing their concerns with how their case had been handled, we ensured that their complaints were followed through correctly through the complaint procedures. This experience demonstrated how some young people may be unhappy with the service provided to them by the youth sector or other services, and if so how it is vital to follow through on any complaints in order to improve the service and youth work practice. After following through on their complaint, the young person expressed satisfaction with how the issue was dealt with, and cooperated more with the youth justice team as a result. This aligns with a core value of youth work ensuring each young person is treated with respect and any oppressing behaviours or ideas are challenged (Code of Occupational Ethics, 2012: 2). </w:t>
      </w:r>
    </w:p>
    <w:p w14:paraId="7E6F8FC8"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18EBEABD" w14:textId="77777777" w:rsidR="00AF6BFF" w:rsidRPr="00AF6BFF" w:rsidRDefault="00AF6BFF" w:rsidP="00AF6BFF">
      <w:pPr>
        <w:spacing w:line="360" w:lineRule="auto"/>
        <w:jc w:val="both"/>
      </w:pPr>
      <w:r w:rsidRPr="00AF6BFF">
        <w:t xml:space="preserve">As the young person was explaining how they felt discriminated against by the police service in relation to their ethnicity, I felt disheartened by the experience they had and felt it was my responsibility to ensure it was dealt with properly. As the National Occupational Standards state, it is the role of the youth worker to assist young people to recognise, realise and defend their rights where appropriate (NOS, 2019, ref. YW14), which was carried out here. A part of me did feel conflicted, as the youth justice team works closely with the police, and I did not want this to interfere with our working or for me to develop any prejudices against their conduct through this experience. I was also conscious of the fact that there is a presumption and history of the police disproportionately targeting those from ethnic minority backgrounds, and how this does impact on their practice with young people. After the issue had been resolved and the young person was able to work with us happily, I felt satisfied with how myself and the Substance Misuse Officer handled the situation. </w:t>
      </w:r>
    </w:p>
    <w:p w14:paraId="2D990A89" w14:textId="77777777" w:rsidR="00AF6BFF" w:rsidRPr="00AF6BFF" w:rsidRDefault="00AF6BFF" w:rsidP="00AF6BFF">
      <w:pPr>
        <w:spacing w:line="360" w:lineRule="auto"/>
        <w:jc w:val="both"/>
        <w:rPr>
          <w:u w:val="single"/>
        </w:rPr>
      </w:pPr>
      <w:r w:rsidRPr="00AF6BFF">
        <w:rPr>
          <w:u w:val="single"/>
        </w:rPr>
        <w:lastRenderedPageBreak/>
        <w:t xml:space="preserve">Positives and negatives of the experience? </w:t>
      </w:r>
    </w:p>
    <w:p w14:paraId="6335F43F" w14:textId="753C6571" w:rsidR="00AF6BFF" w:rsidRPr="00AF6BFF" w:rsidRDefault="00AF6BFF" w:rsidP="00AF6BFF">
      <w:pPr>
        <w:spacing w:line="360" w:lineRule="auto"/>
        <w:jc w:val="both"/>
      </w:pPr>
      <w:r w:rsidRPr="00AF6BFF">
        <w:t xml:space="preserve">The main negative identified in this reflection is clearly the fact the young person felt discriminated by the policy, as this is something that should be avoided at all costs by multiple different stakeholders in this situation. However, the positive that derived from this unfortunate situation was, through the work of myself and the Substance Misuse Officer moving his complaint further, discussing this with the police station which dealt with this young person, and reclarifying the situation that lead to their arrest, the young person felt that at the end of the process they had felt heard and seen, which lessened what would already be a stressful and confusing time for both themselves and their family. Here, we achieved a standard in youth work, where you should develop a culture and ethos that </w:t>
      </w:r>
      <w:r w:rsidR="00A20964" w:rsidRPr="00AF6BFF">
        <w:t>endorses</w:t>
      </w:r>
      <w:r w:rsidRPr="00AF6BFF">
        <w:t xml:space="preserve"> inclusion and </w:t>
      </w:r>
      <w:r w:rsidR="00A20964">
        <w:t>prioritises</w:t>
      </w:r>
      <w:r w:rsidRPr="00AF6BFF">
        <w:t xml:space="preserve"> diversity as part of your organisation (NOS, 2019, ref. YW19). </w:t>
      </w:r>
    </w:p>
    <w:p w14:paraId="27E803DB"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0AE8C2C7" w14:textId="25614A71" w:rsidR="00AF6BFF" w:rsidRPr="00AF6BFF" w:rsidRDefault="00AF6BFF" w:rsidP="00AF6BFF">
      <w:pPr>
        <w:spacing w:line="360" w:lineRule="auto"/>
        <w:jc w:val="both"/>
      </w:pPr>
      <w:r w:rsidRPr="00AF6BFF">
        <w:t xml:space="preserve">If the situation could be improved upon, it may have been useful for the young person to voice any issues or complaints they had at the beginning of the bureau process or to the police themselves, to mitigate any delays in the </w:t>
      </w:r>
      <w:r w:rsidR="00CE5E0E" w:rsidRPr="00AF6BFF">
        <w:t>complaint</w:t>
      </w:r>
      <w:r w:rsidRPr="00AF6BFF">
        <w:t xml:space="preserve"> procedures and also alleviate any worries from both sides. However, it is clear to see that sometimes this may not be possible for various reasons. On the side of the police and youth service, this situation could also be taken forward and used as an example in developing practice regarding how to work with those who derive from ethnic minority backgrounds, and recognise the challenges these groups face in society as a result. </w:t>
      </w:r>
    </w:p>
    <w:p w14:paraId="1E84F415" w14:textId="77777777" w:rsidR="00AF6BFF" w:rsidRPr="00AF6BFF" w:rsidRDefault="00AF6BFF" w:rsidP="00AF6BFF">
      <w:pPr>
        <w:spacing w:line="360" w:lineRule="auto"/>
        <w:jc w:val="both"/>
      </w:pPr>
    </w:p>
    <w:p w14:paraId="6D948E69" w14:textId="77777777" w:rsidR="00AF6BFF" w:rsidRPr="00AF6BFF" w:rsidRDefault="00AF6BFF" w:rsidP="00AF6BFF">
      <w:pPr>
        <w:spacing w:line="360" w:lineRule="auto"/>
        <w:jc w:val="both"/>
      </w:pPr>
    </w:p>
    <w:p w14:paraId="7728489A" w14:textId="77777777" w:rsidR="00AF6BFF" w:rsidRPr="00AF6BFF" w:rsidRDefault="00AF6BFF" w:rsidP="00AF6BFF">
      <w:pPr>
        <w:spacing w:line="360" w:lineRule="auto"/>
        <w:jc w:val="both"/>
      </w:pPr>
    </w:p>
    <w:p w14:paraId="5F7642E4" w14:textId="77777777" w:rsidR="00AF6BFF" w:rsidRPr="00AF6BFF" w:rsidRDefault="00AF6BFF" w:rsidP="00AF6BFF">
      <w:pPr>
        <w:spacing w:line="360" w:lineRule="auto"/>
        <w:jc w:val="both"/>
      </w:pPr>
    </w:p>
    <w:p w14:paraId="56F103E9" w14:textId="77777777" w:rsidR="00AF6BFF" w:rsidRPr="00AF6BFF" w:rsidRDefault="00AF6BFF" w:rsidP="00AF6BFF">
      <w:pPr>
        <w:spacing w:line="360" w:lineRule="auto"/>
        <w:jc w:val="both"/>
      </w:pPr>
    </w:p>
    <w:p w14:paraId="772FEEBD" w14:textId="77777777" w:rsidR="00AF6BFF" w:rsidRPr="00AF6BFF" w:rsidRDefault="00AF6BFF" w:rsidP="00AF6BFF">
      <w:pPr>
        <w:spacing w:line="360" w:lineRule="auto"/>
        <w:jc w:val="both"/>
      </w:pPr>
    </w:p>
    <w:p w14:paraId="04E6B47C" w14:textId="77777777" w:rsidR="00AF6BFF" w:rsidRPr="00AF6BFF" w:rsidRDefault="00AF6BFF" w:rsidP="00AF6BFF">
      <w:pPr>
        <w:spacing w:line="360" w:lineRule="auto"/>
        <w:jc w:val="both"/>
      </w:pPr>
    </w:p>
    <w:p w14:paraId="21A6BB36" w14:textId="77777777" w:rsidR="00AF6BFF" w:rsidRPr="00AF6BFF" w:rsidRDefault="00AF6BFF" w:rsidP="00AF6BFF">
      <w:pPr>
        <w:spacing w:line="360" w:lineRule="auto"/>
        <w:jc w:val="both"/>
      </w:pPr>
    </w:p>
    <w:p w14:paraId="1468C902" w14:textId="77777777" w:rsidR="00AF6BFF" w:rsidRPr="00AF6BFF" w:rsidRDefault="00AF6BFF" w:rsidP="00AF6BFF">
      <w:pPr>
        <w:spacing w:line="360" w:lineRule="auto"/>
        <w:jc w:val="both"/>
      </w:pPr>
    </w:p>
    <w:p w14:paraId="5F637FB4" w14:textId="77777777" w:rsidR="00CE5E0E" w:rsidRDefault="00CE5E0E" w:rsidP="00AF6BFF">
      <w:pPr>
        <w:spacing w:line="360" w:lineRule="auto"/>
        <w:jc w:val="both"/>
      </w:pPr>
    </w:p>
    <w:p w14:paraId="017E1089" w14:textId="77777777" w:rsidR="00CE5E0E" w:rsidRDefault="00CE5E0E" w:rsidP="00AF6BFF">
      <w:pPr>
        <w:spacing w:line="360" w:lineRule="auto"/>
        <w:jc w:val="both"/>
      </w:pPr>
    </w:p>
    <w:p w14:paraId="3108B59C" w14:textId="77777777" w:rsidR="00CE5E0E" w:rsidRDefault="00CE5E0E" w:rsidP="00CE5E0E">
      <w:pPr>
        <w:pStyle w:val="Heading3"/>
      </w:pPr>
      <w:bookmarkStart w:id="25" w:name="_Toc162019772"/>
      <w:r>
        <w:lastRenderedPageBreak/>
        <w:t xml:space="preserve">Reflection 8: </w:t>
      </w:r>
      <w:r w:rsidR="00AF6BFF" w:rsidRPr="00AF6BFF">
        <w:t xml:space="preserve">Professional </w:t>
      </w:r>
      <w:r>
        <w:t>B</w:t>
      </w:r>
      <w:r w:rsidR="00AF6BFF" w:rsidRPr="00AF6BFF">
        <w:t>oundaries</w:t>
      </w:r>
      <w:bookmarkEnd w:id="25"/>
      <w:r w:rsidR="00AF6BFF" w:rsidRPr="00AF6BFF">
        <w:t xml:space="preserve"> </w:t>
      </w:r>
    </w:p>
    <w:p w14:paraId="7A4B7B62" w14:textId="6A32919A" w:rsidR="00AF6BFF" w:rsidRPr="00CE5E0E" w:rsidRDefault="00AF6BFF" w:rsidP="00CE5E0E">
      <w:pPr>
        <w:pStyle w:val="Heading3"/>
      </w:pPr>
      <w:r w:rsidRPr="00CE5E0E">
        <w:t xml:space="preserve"> </w:t>
      </w:r>
    </w:p>
    <w:p w14:paraId="3CC95CA2" w14:textId="77777777" w:rsidR="00AF6BFF" w:rsidRPr="00AF6BFF" w:rsidRDefault="00AF6BFF" w:rsidP="00AF6BFF">
      <w:pPr>
        <w:spacing w:line="360" w:lineRule="auto"/>
        <w:jc w:val="both"/>
        <w:rPr>
          <w:u w:val="single"/>
        </w:rPr>
      </w:pPr>
      <w:r w:rsidRPr="00AF6BFF">
        <w:rPr>
          <w:u w:val="single"/>
        </w:rPr>
        <w:t xml:space="preserve">What happened? </w:t>
      </w:r>
    </w:p>
    <w:p w14:paraId="13F37A69" w14:textId="77777777" w:rsidR="00AF6BFF" w:rsidRPr="00AF6BFF" w:rsidRDefault="00AF6BFF" w:rsidP="00AF6BFF">
      <w:pPr>
        <w:spacing w:line="360" w:lineRule="auto"/>
        <w:jc w:val="both"/>
      </w:pPr>
      <w:r w:rsidRPr="00AF6BFF">
        <w:t>Alongside my placement with the Pembrokeshire Youth Justice Team, I also have a part-time job at a local Youth Club in the county. This reflection relates to the professional boundaries of both vocations, and how to mitigate this if I find myself in a situation where a young person I work with on placement also frequents my place of work at the youth club. There is one young person in particular who I work with on a 1-1 basis as part of my placement that has begun to use the youth club I also work in. As a result of the blurred boundaries between my work on placement and my job at the youth club, I need to be mindful of the professional boundaries for both and how to best support the young person and others in the club (EWC, 2023). This is because after the young person learnt that I also work in the local youth club, they then started using it for this reason. For me, this is not necessarily an issue at large, as this can be translated into the young person feeling comfortable and confident in going to the youth club knowing that a youth worker who they know and have built a rapport with is going to be managing it. However, as a youth worker it is essential for me to recognise that this also could be an attempt by the young person to transgress any professional boundaries outside of placement. Nevertheless, I was not given any indication that this was the case, yet it reminded me to be mindful of such, and developed my professional learning in relation to what to do if I felt like this was occurring in the future.</w:t>
      </w:r>
    </w:p>
    <w:p w14:paraId="7EABD386"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20DEC387" w14:textId="50B08644" w:rsidR="00AF6BFF" w:rsidRPr="00AF6BFF" w:rsidRDefault="00AF6BFF" w:rsidP="00AF6BFF">
      <w:pPr>
        <w:spacing w:line="360" w:lineRule="auto"/>
        <w:jc w:val="both"/>
      </w:pPr>
      <w:r w:rsidRPr="00AF6BFF">
        <w:t xml:space="preserve">Initially, I did not have any qualms with this young person visiting the youth club, as I was aware it was their local facility and a part of me felt glad they had started attending, as this was a much safer option for them to be rather than in other situations where they are more likely to commit an offence, for instance. However, after discussing this with my placement supervisor in passing, she highlighted the professional boundaries between my placement and place of work, and how to be mindful of such when this young person has begun visiting the club after realising I work there. The EWC (2023: 2) lists one of its five key principles every youth worker should uphold is personal and professional </w:t>
      </w:r>
      <w:r w:rsidR="00493DD8" w:rsidRPr="00AF6BFF">
        <w:t>accountability</w:t>
      </w:r>
      <w:r w:rsidRPr="00AF6BFF">
        <w:t xml:space="preserve">, where registrants must recognise responsibility of being a role model and upkeep public trust in the education profession both inside and outside of work. Therefore, from this point forward I recognised the importance of upholding this and being mindful when this young person frequents the youth club. For example, it would be essential for me not to discuss confidential information with the young person in relation to my work at placement, due to the setting not being appropriate for this. This would also allow the young person to notice the difference and separation between the two places, and therefore my roles on placement and at work. I thought that if at any point I felt the young </w:t>
      </w:r>
      <w:r w:rsidRPr="00AF6BFF">
        <w:lastRenderedPageBreak/>
        <w:t>person was trying to overlap the two, or transgress any personal and professional boundaries, that it was my responsibility as a youth worker to inform my manager at both my placement and my place of work on the issue, where appropriate next steps would follow</w:t>
      </w:r>
      <w:r w:rsidR="000746BF">
        <w:t xml:space="preserve">. </w:t>
      </w:r>
    </w:p>
    <w:p w14:paraId="1CFFD1A9"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1D1AFC0A" w14:textId="77777777" w:rsidR="00AF6BFF" w:rsidRPr="00AF6BFF" w:rsidRDefault="00AF6BFF" w:rsidP="00AF6BFF">
      <w:pPr>
        <w:spacing w:line="360" w:lineRule="auto"/>
        <w:jc w:val="both"/>
      </w:pPr>
      <w:r w:rsidRPr="00AF6BFF">
        <w:t xml:space="preserve">Positives of the experience could be multiple, such as the young person feeling able to attend their local youth club due to the familiarity of myself being there and managing it. Another positive would be the young person engaging in diversionary, beneficial activities within the youth club, rather than finding themselves in unbeneficial environments that could lead to offending behaviour. The overall positive from this experience would be the foundation of my professional and personal responsibility being strengthened through my practice overall, however (EWC, 2023). A negative identified could be the possible transgression of such professional boundaries by the young person, consciously or unconsciously, but this would be something for myself to be mindful of and report to my manager if I felt an issue was arising. Fortunately, I have not felt like this and have had not needed to do so. </w:t>
      </w:r>
    </w:p>
    <w:p w14:paraId="2F43D597"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5865C00B" w14:textId="77777777" w:rsidR="00AF6BFF" w:rsidRPr="00AF6BFF" w:rsidRDefault="00AF6BFF" w:rsidP="00AF6BFF">
      <w:pPr>
        <w:spacing w:line="360" w:lineRule="auto"/>
        <w:jc w:val="both"/>
      </w:pPr>
      <w:r w:rsidRPr="00AF6BFF">
        <w:t xml:space="preserve">Moving forward from this reflection, I now understand and know what to do if a similar situation like this arises in the future, in relation to my professional boundaries and responsibility as a youth worker. It will be common that I will run into young people I work with in various settings and roles, as this is a classic symptom of working with young people across the youth service who work interrelatedly. I am now aware, however, of the steps I need to follow if I felt there was an issue and am more mindful of such steps if I need to take them in the future. </w:t>
      </w:r>
    </w:p>
    <w:p w14:paraId="52855D0E" w14:textId="77777777" w:rsidR="00AF6BFF" w:rsidRPr="00AF6BFF" w:rsidRDefault="00AF6BFF" w:rsidP="00AF6BFF">
      <w:pPr>
        <w:spacing w:line="360" w:lineRule="auto"/>
        <w:jc w:val="both"/>
      </w:pPr>
    </w:p>
    <w:p w14:paraId="614FD3FA" w14:textId="77777777" w:rsidR="00AF6BFF" w:rsidRPr="00AF6BFF" w:rsidRDefault="00AF6BFF" w:rsidP="00AF6BFF">
      <w:pPr>
        <w:spacing w:line="360" w:lineRule="auto"/>
        <w:jc w:val="both"/>
      </w:pPr>
    </w:p>
    <w:p w14:paraId="4E83FB41" w14:textId="77777777" w:rsidR="00AF6BFF" w:rsidRPr="00AF6BFF" w:rsidRDefault="00AF6BFF" w:rsidP="00AF6BFF">
      <w:pPr>
        <w:spacing w:line="360" w:lineRule="auto"/>
        <w:jc w:val="both"/>
      </w:pPr>
    </w:p>
    <w:p w14:paraId="384AD9DC" w14:textId="77777777" w:rsidR="00AF6BFF" w:rsidRPr="00AF6BFF" w:rsidRDefault="00AF6BFF" w:rsidP="00AF6BFF">
      <w:pPr>
        <w:spacing w:line="360" w:lineRule="auto"/>
        <w:jc w:val="both"/>
      </w:pPr>
    </w:p>
    <w:p w14:paraId="2A94A052" w14:textId="77777777" w:rsidR="00AF6BFF" w:rsidRPr="00AF6BFF" w:rsidRDefault="00AF6BFF" w:rsidP="00AF6BFF">
      <w:pPr>
        <w:spacing w:line="360" w:lineRule="auto"/>
        <w:jc w:val="both"/>
      </w:pPr>
    </w:p>
    <w:p w14:paraId="22D723A3" w14:textId="77777777" w:rsidR="00AF6BFF" w:rsidRPr="00AF6BFF" w:rsidRDefault="00AF6BFF" w:rsidP="00AF6BFF">
      <w:pPr>
        <w:spacing w:line="360" w:lineRule="auto"/>
        <w:jc w:val="both"/>
      </w:pPr>
    </w:p>
    <w:p w14:paraId="327EE062" w14:textId="77777777" w:rsidR="00AF6BFF" w:rsidRPr="00AF6BFF" w:rsidRDefault="00AF6BFF" w:rsidP="00AF6BFF">
      <w:pPr>
        <w:spacing w:line="360" w:lineRule="auto"/>
        <w:jc w:val="both"/>
      </w:pPr>
    </w:p>
    <w:p w14:paraId="722664E9" w14:textId="77777777" w:rsidR="000746BF" w:rsidRDefault="000746BF" w:rsidP="00CE5E0E">
      <w:pPr>
        <w:pStyle w:val="Heading3"/>
      </w:pPr>
    </w:p>
    <w:p w14:paraId="70CB1D2F" w14:textId="77777777" w:rsidR="000746BF" w:rsidRPr="000746BF" w:rsidRDefault="000746BF" w:rsidP="000746BF"/>
    <w:p w14:paraId="4ED5A18A" w14:textId="7E613475" w:rsidR="00AF6BFF" w:rsidRDefault="00CE5E0E" w:rsidP="00CE5E0E">
      <w:pPr>
        <w:pStyle w:val="Heading3"/>
      </w:pPr>
      <w:bookmarkStart w:id="26" w:name="_Toc162019773"/>
      <w:r>
        <w:lastRenderedPageBreak/>
        <w:t xml:space="preserve">Reflection 9: </w:t>
      </w:r>
      <w:r w:rsidR="00AF6BFF" w:rsidRPr="00AF6BFF">
        <w:t xml:space="preserve">Crime Time and </w:t>
      </w:r>
      <w:r>
        <w:t>M</w:t>
      </w:r>
      <w:r w:rsidR="00AF6BFF" w:rsidRPr="00AF6BFF">
        <w:t>ulti-</w:t>
      </w:r>
      <w:r>
        <w:t>A</w:t>
      </w:r>
      <w:r w:rsidR="00AF6BFF" w:rsidRPr="00AF6BFF">
        <w:t xml:space="preserve">gency </w:t>
      </w:r>
      <w:r>
        <w:t>W</w:t>
      </w:r>
      <w:r w:rsidR="00AF6BFF" w:rsidRPr="00AF6BFF">
        <w:t>orking</w:t>
      </w:r>
      <w:bookmarkEnd w:id="26"/>
    </w:p>
    <w:p w14:paraId="5D35B5F4" w14:textId="77777777" w:rsidR="00CE5E0E" w:rsidRPr="00CE5E0E" w:rsidRDefault="00CE5E0E" w:rsidP="00CE5E0E"/>
    <w:p w14:paraId="74A304AB" w14:textId="77777777" w:rsidR="00AF6BFF" w:rsidRPr="00AF6BFF" w:rsidRDefault="00AF6BFF" w:rsidP="00AF6BFF">
      <w:pPr>
        <w:spacing w:line="360" w:lineRule="auto"/>
        <w:jc w:val="both"/>
        <w:rPr>
          <w:u w:val="single"/>
        </w:rPr>
      </w:pPr>
      <w:r w:rsidRPr="00AF6BFF">
        <w:rPr>
          <w:u w:val="single"/>
        </w:rPr>
        <w:t xml:space="preserve">What happened? </w:t>
      </w:r>
    </w:p>
    <w:p w14:paraId="2CF716A6" w14:textId="77777777" w:rsidR="00AF6BFF" w:rsidRPr="00AF6BFF" w:rsidRDefault="00AF6BFF" w:rsidP="00AF6BFF">
      <w:pPr>
        <w:spacing w:line="360" w:lineRule="auto"/>
        <w:jc w:val="both"/>
      </w:pPr>
      <w:r w:rsidRPr="00AF6BFF">
        <w:t xml:space="preserve">This reflection concerns ‘Crime Time’, where for two weeks of my placement multiple agencies and services, including the police, fire service, substance misuse team, youth justice team and county magistrates attended the seven local secondary schools and presented vital information on the provision each service has for the county. In this case, I attended alongside the youth justice team and the substance misuse team, where presentations on substance use – specifically how to keep yourself safe when using substances, what different substances do the body, recent dangers of certain substances in Pembrokeshire, and signposting to the service for support. For the youth justice team, presentations on what we do included the process of committing an offence, to bureau and finally a criminal charge, as well as information on what a victim is, the four top crimes committed in Pembrokeshire and finally signposting to support. With this the police service, fire service and magistrates also provided their own information and support to the students. This is a fundamental expectation for youth workers to upkeep, where it is key to develop and maintain relationships and work collaboratively with colleagues, agencies and others when enacting youth work (NOS, 2019, ref. YW04). Here, I was able to work in conjunction with other vital agencies for young people which allowed me to appreciate the importance of multi-agency working when developing strategies to keep young people safe, informed and away from negative behaviours or environments. This also allowed me to network with these other agencies and gain familiarity in who they were, what they do and why. </w:t>
      </w:r>
    </w:p>
    <w:p w14:paraId="1E2CA1F8"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314E5B65" w14:textId="71041799" w:rsidR="00AF6BFF" w:rsidRPr="00AF6BFF" w:rsidRDefault="00AF6BFF" w:rsidP="00AF6BFF">
      <w:pPr>
        <w:spacing w:line="360" w:lineRule="auto"/>
        <w:jc w:val="both"/>
      </w:pPr>
      <w:r w:rsidRPr="00AF6BFF">
        <w:t xml:space="preserve">At the beginning of Crime Time, I felt out of my depth in relation to others in different agencies, particularly the police and fire services, as they had been participating in this initiative for much longer and knew the functions of such. I also felt a little intimidated, coming in as a student youth worker, where subconsciously I felt the youth service was less important than say, the magistrates, who make decisions that truly impact on a person’s life, such as going to prison or not. However, as the week progressed, I became familiar with the information being provided by the youth services and our roles within the judiciary process and how that impacts young people. I also grew more confident and friendly with those in other services, which felt nice in relation to multi-agency working and networking as a student. I also really enjoyed presenting and supporting to the secondary school students, of whom really useful questions and information were provided in a way that allowed me to understand how they view the service. This is also a necessary expectation by the NOS, specifically to </w:t>
      </w:r>
      <w:r w:rsidRPr="00AF6BFF">
        <w:lastRenderedPageBreak/>
        <w:t>build professional relationships and engage with young people (2019, ref. YW01) and engage with young people in the community (</w:t>
      </w:r>
      <w:r w:rsidR="00CE5E0E">
        <w:t>Ibid</w:t>
      </w:r>
      <w:r w:rsidRPr="00AF6BFF">
        <w:t xml:space="preserve">, ref. F1). </w:t>
      </w:r>
    </w:p>
    <w:p w14:paraId="2615034A"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0F2C004F" w14:textId="33FC36C5" w:rsidR="00AF6BFF" w:rsidRPr="00AF6BFF" w:rsidRDefault="00AF6BFF" w:rsidP="00AF6BFF">
      <w:pPr>
        <w:spacing w:line="360" w:lineRule="auto"/>
        <w:jc w:val="both"/>
      </w:pPr>
      <w:r w:rsidRPr="00AF6BFF">
        <w:t xml:space="preserve">The main positive identified from experiencing and participating in Crime Time is the importance that is being placed on services to prioritise multi-agency working when developing programmes of support to young people. By doing so, this allowed myself as a student youth worker to acknowledge such significance in networking and how joining up services is a sufficient way to educate young people on crime, substances, the judiciary process and how to gain support if needed. My confidence grew by undertaking my own presentations or sections of talks with the substance misuse team and the youth justice team, where through repetition and guidance from colleagues, I was able to successfully provide information to the young people on what the youth service does, put forward ways to keep themselves and others safe and where to go if they are in need of help. One negative that could be identified is the feeling of being intimidated or less </w:t>
      </w:r>
      <w:r w:rsidR="00CE5E0E" w:rsidRPr="00AF6BFF">
        <w:t>than</w:t>
      </w:r>
      <w:r w:rsidRPr="00AF6BFF">
        <w:t xml:space="preserve"> those from other agencies, as there is sometimes a misconception that the youth service is less important in comparison to other services. However, this was quickly squashed after networking with such individuals. </w:t>
      </w:r>
    </w:p>
    <w:p w14:paraId="261482AF"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7BE63EF3" w14:textId="77777777" w:rsidR="00AF6BFF" w:rsidRPr="00AF6BFF" w:rsidRDefault="00AF6BFF" w:rsidP="00AF6BFF">
      <w:pPr>
        <w:spacing w:line="360" w:lineRule="auto"/>
        <w:jc w:val="both"/>
      </w:pPr>
      <w:r w:rsidRPr="00AF6BFF">
        <w:t>What would be improved upon would be my level of confidence in presenting, gaining feedback from colleagues and working with other agencies. I have also recognised from this experience the importance of multi-agency working, and how effective this is in relation to supporting young people in the county. This is something I will take with me throughout my career into youth work, and something to which I will strive for moving forward.</w:t>
      </w:r>
    </w:p>
    <w:p w14:paraId="4B09E624" w14:textId="77777777" w:rsidR="00AF6BFF" w:rsidRPr="00AF6BFF" w:rsidRDefault="00AF6BFF" w:rsidP="00AF6BFF">
      <w:pPr>
        <w:spacing w:line="360" w:lineRule="auto"/>
        <w:jc w:val="both"/>
      </w:pPr>
    </w:p>
    <w:p w14:paraId="55CEC247" w14:textId="77777777" w:rsidR="00AF6BFF" w:rsidRPr="00AF6BFF" w:rsidRDefault="00AF6BFF" w:rsidP="00AF6BFF">
      <w:pPr>
        <w:spacing w:line="360" w:lineRule="auto"/>
        <w:jc w:val="both"/>
      </w:pPr>
    </w:p>
    <w:p w14:paraId="77FFF767" w14:textId="77777777" w:rsidR="00AF6BFF" w:rsidRPr="00AF6BFF" w:rsidRDefault="00AF6BFF" w:rsidP="00AF6BFF">
      <w:pPr>
        <w:spacing w:line="360" w:lineRule="auto"/>
        <w:jc w:val="both"/>
      </w:pPr>
    </w:p>
    <w:p w14:paraId="31C333EA" w14:textId="77777777" w:rsidR="00AF6BFF" w:rsidRPr="00AF6BFF" w:rsidRDefault="00AF6BFF" w:rsidP="00AF6BFF">
      <w:pPr>
        <w:spacing w:line="360" w:lineRule="auto"/>
        <w:jc w:val="both"/>
      </w:pPr>
    </w:p>
    <w:p w14:paraId="28AB5779" w14:textId="77777777" w:rsidR="00AF6BFF" w:rsidRPr="00AF6BFF" w:rsidRDefault="00AF6BFF" w:rsidP="00AF6BFF">
      <w:pPr>
        <w:spacing w:line="360" w:lineRule="auto"/>
        <w:jc w:val="both"/>
      </w:pPr>
    </w:p>
    <w:p w14:paraId="5F709C50" w14:textId="77777777" w:rsidR="00CE5E0E" w:rsidRDefault="00CE5E0E" w:rsidP="00AF6BFF">
      <w:pPr>
        <w:spacing w:line="360" w:lineRule="auto"/>
        <w:jc w:val="both"/>
      </w:pPr>
    </w:p>
    <w:p w14:paraId="1B58B508" w14:textId="77777777" w:rsidR="00CE5E0E" w:rsidRDefault="00CE5E0E" w:rsidP="00AF6BFF">
      <w:pPr>
        <w:spacing w:line="360" w:lineRule="auto"/>
        <w:jc w:val="both"/>
      </w:pPr>
    </w:p>
    <w:p w14:paraId="000EF23A" w14:textId="77777777" w:rsidR="00CE5E0E" w:rsidRDefault="00CE5E0E" w:rsidP="00AF6BFF">
      <w:pPr>
        <w:spacing w:line="360" w:lineRule="auto"/>
        <w:jc w:val="both"/>
      </w:pPr>
    </w:p>
    <w:p w14:paraId="4F1F7F23" w14:textId="4FFE2722" w:rsidR="00AF6BFF" w:rsidRDefault="00CE5E0E" w:rsidP="00CE5E0E">
      <w:pPr>
        <w:pStyle w:val="Heading3"/>
      </w:pPr>
      <w:bookmarkStart w:id="27" w:name="_Toc162019774"/>
      <w:r>
        <w:lastRenderedPageBreak/>
        <w:t xml:space="preserve">Reflection 10: </w:t>
      </w:r>
      <w:r w:rsidR="00AF6BFF" w:rsidRPr="00AF6BFF">
        <w:t xml:space="preserve">Overall </w:t>
      </w:r>
      <w:r>
        <w:t>R</w:t>
      </w:r>
      <w:r w:rsidR="00AF6BFF" w:rsidRPr="00AF6BFF">
        <w:t xml:space="preserve">eflection on </w:t>
      </w:r>
      <w:r>
        <w:t>P</w:t>
      </w:r>
      <w:r w:rsidR="00AF6BFF" w:rsidRPr="00AF6BFF">
        <w:t>lacement</w:t>
      </w:r>
      <w:bookmarkEnd w:id="27"/>
      <w:r w:rsidR="00AF6BFF" w:rsidRPr="00AF6BFF">
        <w:t xml:space="preserve"> </w:t>
      </w:r>
    </w:p>
    <w:p w14:paraId="24EDF1B3" w14:textId="77777777" w:rsidR="00CE5E0E" w:rsidRPr="00CE5E0E" w:rsidRDefault="00CE5E0E" w:rsidP="00CE5E0E"/>
    <w:p w14:paraId="065D4958" w14:textId="77777777" w:rsidR="00AF6BFF" w:rsidRPr="00AF6BFF" w:rsidRDefault="00AF6BFF" w:rsidP="00AF6BFF">
      <w:pPr>
        <w:spacing w:line="360" w:lineRule="auto"/>
        <w:jc w:val="both"/>
        <w:rPr>
          <w:u w:val="single"/>
        </w:rPr>
      </w:pPr>
      <w:r w:rsidRPr="00AF6BFF">
        <w:rPr>
          <w:u w:val="single"/>
        </w:rPr>
        <w:t xml:space="preserve">What happened? </w:t>
      </w:r>
    </w:p>
    <w:p w14:paraId="43D37076" w14:textId="77777777" w:rsidR="00AF6BFF" w:rsidRPr="00AF6BFF" w:rsidRDefault="00AF6BFF" w:rsidP="00AF6BFF">
      <w:pPr>
        <w:spacing w:line="360" w:lineRule="auto"/>
        <w:jc w:val="both"/>
      </w:pPr>
      <w:r w:rsidRPr="00AF6BFF">
        <w:t xml:space="preserve">This reflection will be a summary of my time on placement with the Pembrokeshire Youth Justice Team, covering what I have done, what I have learned and how I will use this experience going forward in my journey as a youth worker. This will be done so through the five pillars of youth work (CWVYS, 2022). Although I was limited to what I could do whilst on placement, due to the intricacies with statutory work, I successfully supported the young people in which I worked with. This included participating and leading upon art sessions that included therapy with a young person, reparation days at a local animal shelter with a young person, bureau assessments with multiple young people and physical activity days with a group of young people. I also had the opportunity to work within the community as part of my placement, particularly within schools during Crime Time initiatives or substance misuse information days, as well as working with different professionals and agencies, such as the police, art therapists and much more. Whilst undertaking my placement, it was clear that my professional development has enhanced my practice as a youth worker, especially in relation to my professional responsibilities, learning and collaborative working approach (EWC, 2023). My confidence in working with young people, particularly on my own, has flourished, and I feel more comfortable and confident addressing larger groups of young people than I did previously. It has been vital to reflect on situations that may have not gone to plan or been of negative experience, as this allowed me to recognise any issues with these situations and how to develop and move forward in my practice. Overall, I am pleased with how my placement has progressed, where I have gained a better appreciation of how the youth justice system operates, how to effectively help the young people within it and how to work collaboratively with colleagues and others in the process. </w:t>
      </w:r>
    </w:p>
    <w:p w14:paraId="218E4140"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6969FAAE" w14:textId="77777777" w:rsidR="00AF6BFF" w:rsidRPr="00AF6BFF" w:rsidRDefault="00AF6BFF" w:rsidP="00AF6BFF">
      <w:pPr>
        <w:spacing w:line="360" w:lineRule="auto"/>
        <w:jc w:val="both"/>
      </w:pPr>
      <w:r w:rsidRPr="00AF6BFF">
        <w:t xml:space="preserve">During my placement, I have been conscious in leading through the five main pillars of youth work: ensuring that my practice is educative, expressive, participative, inclusive and empowering (CWVYS, 2022: 5-6). For example, my work has been educative whilst I have participated in substance misuse information days, where information on harm reduction advice was provided to students. I ensured that the young people I worked with were able to express themselves, with any thoughts or worries they had, what they liked and disliked, and so on. For instance, the art sessions with a young person has allowed them to express themselves through art. My youth work has also been based on participation, and although this has been obscured in some aspects on my placement – particularly during bureau meetings and statutory hours being completed – I have also ensured the young people </w:t>
      </w:r>
      <w:r w:rsidRPr="00AF6BFF">
        <w:lastRenderedPageBreak/>
        <w:t xml:space="preserve">are part of the decision-making process (Ibid: 5). Finally, the inclusive and empowering pillars have been achieved through allowing young people to exercise their rights, develop their own knowledge and have a positive attitude to diversity. This has especially been done through empowering a young person with a complaint during a bureau assessment on the basis of racial discrimination. Overall, I feel that I have achieved all five pillars of youth work through my experiences and perspectives on placement. </w:t>
      </w:r>
    </w:p>
    <w:p w14:paraId="21C2DB86"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4B6C7640" w14:textId="77777777" w:rsidR="00AF6BFF" w:rsidRPr="00AF6BFF" w:rsidRDefault="00AF6BFF" w:rsidP="00AF6BFF">
      <w:pPr>
        <w:spacing w:line="360" w:lineRule="auto"/>
        <w:jc w:val="both"/>
      </w:pPr>
      <w:r w:rsidRPr="00AF6BFF">
        <w:t xml:space="preserve">The main positive of my experience whilst on placement is that my confidence in my own practice, learning and initiative has vastly grown, to where prior to this I would have been hesitant to lead on my own sessions with young people and take responsibility for them, as well as nervous to address and manage a large group of young people on physical activity days and educational visits. The only negative identified would be the restriction in what could be done whilst on placement. Unfortunately, I was not able to have my own caseload of young people, as well as not being able to lead on my own assessments or have access to certain information. Nevertheless, I was able to successfully complete my placement, develop my professional learning and consolidate theory into practice. </w:t>
      </w:r>
    </w:p>
    <w:p w14:paraId="1B015589"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1D3B2BE8" w14:textId="77777777" w:rsidR="00AF6BFF" w:rsidRDefault="00AF6BFF" w:rsidP="00AF6BFF">
      <w:pPr>
        <w:spacing w:line="360" w:lineRule="auto"/>
        <w:jc w:val="both"/>
      </w:pPr>
      <w:r w:rsidRPr="00AF6BFF">
        <w:t xml:space="preserve">In my next placement, I intend to transfer my experience and professional learning into my practice from my time with the Pembrokeshire Youth Justice Team, and as I progress through my professional career in youth work, I hope that more opportunities will open in relation to leading upon my own pieces of work and gaining more responsibility as my skills develop. </w:t>
      </w:r>
    </w:p>
    <w:p w14:paraId="5118F6C6" w14:textId="77777777" w:rsidR="00CE5E0E" w:rsidRDefault="00CE5E0E" w:rsidP="00AF6BFF">
      <w:pPr>
        <w:spacing w:line="360" w:lineRule="auto"/>
        <w:jc w:val="both"/>
      </w:pPr>
    </w:p>
    <w:p w14:paraId="6E0A88CE" w14:textId="77777777" w:rsidR="00CE5E0E" w:rsidRDefault="00CE5E0E" w:rsidP="00AF6BFF">
      <w:pPr>
        <w:spacing w:line="360" w:lineRule="auto"/>
        <w:jc w:val="both"/>
      </w:pPr>
    </w:p>
    <w:p w14:paraId="1EC2BF0B" w14:textId="77777777" w:rsidR="00CE5E0E" w:rsidRDefault="00CE5E0E" w:rsidP="00AF6BFF">
      <w:pPr>
        <w:spacing w:line="360" w:lineRule="auto"/>
        <w:jc w:val="both"/>
      </w:pPr>
    </w:p>
    <w:p w14:paraId="7F39E257" w14:textId="77777777" w:rsidR="00CE5E0E" w:rsidRDefault="00CE5E0E" w:rsidP="00AF6BFF">
      <w:pPr>
        <w:spacing w:line="360" w:lineRule="auto"/>
        <w:jc w:val="both"/>
      </w:pPr>
    </w:p>
    <w:p w14:paraId="10AADDB5" w14:textId="77777777" w:rsidR="00CE5E0E" w:rsidRDefault="00CE5E0E" w:rsidP="00AF6BFF">
      <w:pPr>
        <w:spacing w:line="360" w:lineRule="auto"/>
        <w:jc w:val="both"/>
      </w:pPr>
    </w:p>
    <w:p w14:paraId="0368CFFE" w14:textId="77777777" w:rsidR="00CE5E0E" w:rsidRDefault="00CE5E0E" w:rsidP="00AF6BFF">
      <w:pPr>
        <w:spacing w:line="360" w:lineRule="auto"/>
        <w:jc w:val="both"/>
      </w:pPr>
    </w:p>
    <w:p w14:paraId="0592CAF3" w14:textId="77777777" w:rsidR="00CE5E0E" w:rsidRDefault="00CE5E0E" w:rsidP="00AF6BFF">
      <w:pPr>
        <w:spacing w:line="360" w:lineRule="auto"/>
        <w:jc w:val="both"/>
      </w:pPr>
    </w:p>
    <w:p w14:paraId="3D586DC6" w14:textId="77777777" w:rsidR="00CE5E0E" w:rsidRDefault="00CE5E0E" w:rsidP="00AF6BFF">
      <w:pPr>
        <w:spacing w:line="360" w:lineRule="auto"/>
        <w:jc w:val="both"/>
      </w:pPr>
    </w:p>
    <w:p w14:paraId="7716528D" w14:textId="77777777" w:rsidR="00CE5E0E" w:rsidRDefault="00CE5E0E" w:rsidP="00AF6BFF">
      <w:pPr>
        <w:spacing w:line="360" w:lineRule="auto"/>
        <w:jc w:val="both"/>
      </w:pPr>
    </w:p>
    <w:p w14:paraId="538D7566" w14:textId="458AF41E" w:rsidR="001526C5" w:rsidRDefault="00A30CA1" w:rsidP="00CE5E0E">
      <w:pPr>
        <w:pStyle w:val="Heading2"/>
      </w:pPr>
      <w:bookmarkStart w:id="28" w:name="_Toc162019775"/>
      <w:r w:rsidRPr="00B6457F">
        <w:rPr>
          <w:noProof/>
        </w:rPr>
        <w:lastRenderedPageBreak/>
        <w:drawing>
          <wp:anchor distT="0" distB="0" distL="114300" distR="114300" simplePos="0" relativeHeight="251716096" behindDoc="1" locked="0" layoutInCell="1" allowOverlap="1" wp14:anchorId="1B5FDFA0" wp14:editId="49426F7E">
            <wp:simplePos x="0" y="0"/>
            <wp:positionH relativeFrom="margin">
              <wp:posOffset>-1558925</wp:posOffset>
            </wp:positionH>
            <wp:positionV relativeFrom="paragraph">
              <wp:posOffset>1336040</wp:posOffset>
            </wp:positionV>
            <wp:extent cx="8596630" cy="6447155"/>
            <wp:effectExtent l="7937" t="0" r="2858" b="2857"/>
            <wp:wrapTight wrapText="bothSides">
              <wp:wrapPolygon edited="0">
                <wp:start x="20" y="21627"/>
                <wp:lineTo x="21559" y="21627"/>
                <wp:lineTo x="21559" y="54"/>
                <wp:lineTo x="20" y="54"/>
                <wp:lineTo x="20" y="21627"/>
              </wp:wrapPolygon>
            </wp:wrapTight>
            <wp:docPr id="1243369771" name="Picture 1"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69771" name="Picture 1" descr="A white board with writing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8596630" cy="6447155"/>
                    </a:xfrm>
                    <a:prstGeom prst="rect">
                      <a:avLst/>
                    </a:prstGeom>
                    <a:noFill/>
                    <a:ln>
                      <a:noFill/>
                    </a:ln>
                  </pic:spPr>
                </pic:pic>
              </a:graphicData>
            </a:graphic>
            <wp14:sizeRelH relativeFrom="page">
              <wp14:pctWidth>0</wp14:pctWidth>
            </wp14:sizeRelH>
            <wp14:sizeRelV relativeFrom="page">
              <wp14:pctHeight>0</wp14:pctHeight>
            </wp14:sizeRelV>
          </wp:anchor>
        </w:drawing>
      </w:r>
      <w:r w:rsidR="001526C5">
        <w:t>Appendix 2: E</w:t>
      </w:r>
      <w:r w:rsidR="00B6457F">
        <w:t>xcerpt of Placement Hours</w:t>
      </w:r>
      <w:bookmarkEnd w:id="28"/>
      <w:r w:rsidR="00B6457F">
        <w:t xml:space="preserve"> </w:t>
      </w:r>
    </w:p>
    <w:p w14:paraId="24446253" w14:textId="24B3926F" w:rsidR="00B6457F" w:rsidRDefault="00A30CA1" w:rsidP="00B6457F">
      <w:r w:rsidRPr="000F584F">
        <w:rPr>
          <w:rFonts w:asciiTheme="majorHAnsi" w:eastAsiaTheme="majorEastAsia" w:hAnsiTheme="majorHAnsi" w:cstheme="majorBidi"/>
          <w:noProof/>
          <w:color w:val="2F5496" w:themeColor="accent1" w:themeShade="BF"/>
          <w:sz w:val="26"/>
          <w:szCs w:val="26"/>
        </w:rPr>
        <w:lastRenderedPageBreak/>
        <w:drawing>
          <wp:anchor distT="0" distB="0" distL="114300" distR="114300" simplePos="0" relativeHeight="251717120" behindDoc="1" locked="0" layoutInCell="1" allowOverlap="1" wp14:anchorId="1DA8A66F" wp14:editId="694B56B3">
            <wp:simplePos x="0" y="0"/>
            <wp:positionH relativeFrom="margin">
              <wp:posOffset>-1774825</wp:posOffset>
            </wp:positionH>
            <wp:positionV relativeFrom="paragraph">
              <wp:posOffset>1239520</wp:posOffset>
            </wp:positionV>
            <wp:extent cx="9105900" cy="6626860"/>
            <wp:effectExtent l="1270" t="0" r="1270" b="1270"/>
            <wp:wrapTight wrapText="bothSides">
              <wp:wrapPolygon edited="0">
                <wp:start x="3" y="21604"/>
                <wp:lineTo x="21558" y="21604"/>
                <wp:lineTo x="21558" y="58"/>
                <wp:lineTo x="3" y="58"/>
                <wp:lineTo x="3" y="21604"/>
              </wp:wrapPolygon>
            </wp:wrapTight>
            <wp:docPr id="657394467"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94467" name="Picture 2" descr="A piece of paper with writing on it&#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739" b="4672"/>
                    <a:stretch/>
                  </pic:blipFill>
                  <pic:spPr bwMode="auto">
                    <a:xfrm rot="5400000">
                      <a:off x="0" y="0"/>
                      <a:ext cx="9105900" cy="66268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C0D180" w14:textId="24B3926F" w:rsidR="00CE5E0E" w:rsidRDefault="00CE5E0E" w:rsidP="00CE5E0E">
      <w:pPr>
        <w:pStyle w:val="Heading2"/>
      </w:pPr>
      <w:bookmarkStart w:id="29" w:name="_Toc162019776"/>
      <w:r>
        <w:lastRenderedPageBreak/>
        <w:t xml:space="preserve">Appendix </w:t>
      </w:r>
      <w:r w:rsidR="001526C5">
        <w:t>3</w:t>
      </w:r>
      <w:r>
        <w:t>: Risk Assessment of Placement</w:t>
      </w:r>
      <w:bookmarkEnd w:id="29"/>
      <w:r>
        <w:t xml:space="preserve"> </w:t>
      </w:r>
    </w:p>
    <w:p w14:paraId="121B32B9" w14:textId="77777777" w:rsidR="00CE5E0E" w:rsidRPr="00CE5E0E" w:rsidRDefault="00CE5E0E" w:rsidP="00CE5E0E"/>
    <w:tbl>
      <w:tblPr>
        <w:tblStyle w:val="TableGrid"/>
        <w:tblW w:w="10916" w:type="dxa"/>
        <w:tblInd w:w="-856" w:type="dxa"/>
        <w:tblLayout w:type="fixed"/>
        <w:tblLook w:val="04A0" w:firstRow="1" w:lastRow="0" w:firstColumn="1" w:lastColumn="0" w:noHBand="0" w:noVBand="1"/>
      </w:tblPr>
      <w:tblGrid>
        <w:gridCol w:w="851"/>
        <w:gridCol w:w="1843"/>
        <w:gridCol w:w="2126"/>
        <w:gridCol w:w="1276"/>
        <w:gridCol w:w="2268"/>
        <w:gridCol w:w="709"/>
        <w:gridCol w:w="850"/>
        <w:gridCol w:w="993"/>
      </w:tblGrid>
      <w:tr w:rsidR="000328F7" w14:paraId="42B9820A" w14:textId="77777777" w:rsidTr="006A52D2">
        <w:tc>
          <w:tcPr>
            <w:tcW w:w="851" w:type="dxa"/>
          </w:tcPr>
          <w:p w14:paraId="562E777D" w14:textId="77777777" w:rsidR="000328F7" w:rsidRPr="001D5CC4" w:rsidRDefault="000328F7" w:rsidP="00D54EEF">
            <w:pPr>
              <w:rPr>
                <w:b/>
                <w:bCs/>
              </w:rPr>
            </w:pPr>
            <w:r w:rsidRPr="001D5CC4">
              <w:rPr>
                <w:b/>
                <w:bCs/>
              </w:rPr>
              <w:t xml:space="preserve">Area of Concern </w:t>
            </w:r>
          </w:p>
        </w:tc>
        <w:tc>
          <w:tcPr>
            <w:tcW w:w="1843" w:type="dxa"/>
          </w:tcPr>
          <w:p w14:paraId="4FAACBFA" w14:textId="77777777" w:rsidR="000328F7" w:rsidRPr="001D5CC4" w:rsidRDefault="000328F7" w:rsidP="00D54EEF">
            <w:pPr>
              <w:rPr>
                <w:b/>
                <w:bCs/>
              </w:rPr>
            </w:pPr>
            <w:r w:rsidRPr="001D5CC4">
              <w:rPr>
                <w:b/>
                <w:bCs/>
              </w:rPr>
              <w:t xml:space="preserve">Person(s) at risk </w:t>
            </w:r>
          </w:p>
        </w:tc>
        <w:tc>
          <w:tcPr>
            <w:tcW w:w="2126" w:type="dxa"/>
          </w:tcPr>
          <w:p w14:paraId="6660204B" w14:textId="77777777" w:rsidR="000328F7" w:rsidRPr="001D5CC4" w:rsidRDefault="000328F7" w:rsidP="00D54EEF">
            <w:pPr>
              <w:rPr>
                <w:b/>
                <w:bCs/>
              </w:rPr>
            </w:pPr>
            <w:r w:rsidRPr="001D5CC4">
              <w:rPr>
                <w:b/>
                <w:bCs/>
              </w:rPr>
              <w:t xml:space="preserve">Existing Controls </w:t>
            </w:r>
          </w:p>
        </w:tc>
        <w:tc>
          <w:tcPr>
            <w:tcW w:w="1276" w:type="dxa"/>
          </w:tcPr>
          <w:p w14:paraId="10C3BB5C" w14:textId="77777777" w:rsidR="000328F7" w:rsidRPr="001D5CC4" w:rsidRDefault="000328F7" w:rsidP="00D54EEF">
            <w:pPr>
              <w:rPr>
                <w:b/>
                <w:bCs/>
              </w:rPr>
            </w:pPr>
            <w:r w:rsidRPr="001D5CC4">
              <w:rPr>
                <w:b/>
                <w:bCs/>
              </w:rPr>
              <w:t xml:space="preserve">Risk Score </w:t>
            </w:r>
          </w:p>
        </w:tc>
        <w:tc>
          <w:tcPr>
            <w:tcW w:w="2268" w:type="dxa"/>
          </w:tcPr>
          <w:p w14:paraId="3FF7714B" w14:textId="77777777" w:rsidR="000328F7" w:rsidRPr="001D5CC4" w:rsidRDefault="000328F7" w:rsidP="00D54EEF">
            <w:pPr>
              <w:rPr>
                <w:b/>
                <w:bCs/>
              </w:rPr>
            </w:pPr>
            <w:r w:rsidRPr="001D5CC4">
              <w:rPr>
                <w:b/>
                <w:bCs/>
              </w:rPr>
              <w:t xml:space="preserve">Additional Actions/Protective Measures </w:t>
            </w:r>
          </w:p>
        </w:tc>
        <w:tc>
          <w:tcPr>
            <w:tcW w:w="709" w:type="dxa"/>
          </w:tcPr>
          <w:p w14:paraId="12C21EEB" w14:textId="77777777" w:rsidR="000328F7" w:rsidRPr="001D5CC4" w:rsidRDefault="000328F7" w:rsidP="00D54EEF">
            <w:pPr>
              <w:rPr>
                <w:b/>
                <w:bCs/>
              </w:rPr>
            </w:pPr>
            <w:r w:rsidRPr="001D5CC4">
              <w:rPr>
                <w:b/>
                <w:bCs/>
              </w:rPr>
              <w:t>Actions by Whom</w:t>
            </w:r>
          </w:p>
        </w:tc>
        <w:tc>
          <w:tcPr>
            <w:tcW w:w="850" w:type="dxa"/>
          </w:tcPr>
          <w:p w14:paraId="3C28DA97" w14:textId="77777777" w:rsidR="000328F7" w:rsidRPr="001D5CC4" w:rsidRDefault="000328F7" w:rsidP="00D54EEF">
            <w:pPr>
              <w:rPr>
                <w:b/>
                <w:bCs/>
              </w:rPr>
            </w:pPr>
            <w:r w:rsidRPr="001D5CC4">
              <w:rPr>
                <w:b/>
                <w:bCs/>
              </w:rPr>
              <w:t xml:space="preserve">Actions by When </w:t>
            </w:r>
          </w:p>
        </w:tc>
        <w:tc>
          <w:tcPr>
            <w:tcW w:w="993" w:type="dxa"/>
          </w:tcPr>
          <w:p w14:paraId="065695B2" w14:textId="77777777" w:rsidR="000328F7" w:rsidRPr="001D5CC4" w:rsidRDefault="000328F7" w:rsidP="00D54EEF">
            <w:pPr>
              <w:rPr>
                <w:b/>
                <w:bCs/>
              </w:rPr>
            </w:pPr>
            <w:r w:rsidRPr="001D5CC4">
              <w:rPr>
                <w:b/>
                <w:bCs/>
              </w:rPr>
              <w:t>Updated Risk Score</w:t>
            </w:r>
          </w:p>
        </w:tc>
      </w:tr>
      <w:tr w:rsidR="000328F7" w14:paraId="718D0B8E" w14:textId="77777777" w:rsidTr="006A52D2">
        <w:trPr>
          <w:trHeight w:val="3290"/>
        </w:trPr>
        <w:tc>
          <w:tcPr>
            <w:tcW w:w="851" w:type="dxa"/>
          </w:tcPr>
          <w:p w14:paraId="61BE9232" w14:textId="77777777" w:rsidR="000328F7" w:rsidRPr="001D5CC4" w:rsidRDefault="000328F7" w:rsidP="00D54EEF">
            <w:pPr>
              <w:rPr>
                <w:b/>
                <w:bCs/>
              </w:rPr>
            </w:pPr>
            <w:r w:rsidRPr="001D5CC4">
              <w:rPr>
                <w:b/>
                <w:bCs/>
              </w:rPr>
              <w:t xml:space="preserve">Lone Working </w:t>
            </w:r>
          </w:p>
        </w:tc>
        <w:tc>
          <w:tcPr>
            <w:tcW w:w="1843" w:type="dxa"/>
          </w:tcPr>
          <w:p w14:paraId="66FB7CD3" w14:textId="44EA6C25" w:rsidR="000328F7" w:rsidRDefault="000328F7" w:rsidP="00D54EEF">
            <w:r>
              <w:t xml:space="preserve">Youth workers visiting </w:t>
            </w:r>
            <w:r w:rsidR="00074CF1">
              <w:t>young people’s</w:t>
            </w:r>
            <w:r>
              <w:t xml:space="preserve"> homes </w:t>
            </w:r>
            <w:r w:rsidR="00074CF1">
              <w:t>at risk</w:t>
            </w:r>
            <w:r>
              <w:t xml:space="preserve"> </w:t>
            </w:r>
            <w:r w:rsidR="00074CF1">
              <w:t>of</w:t>
            </w:r>
            <w:r>
              <w:t xml:space="preserve"> possible violence and/or aggression from </w:t>
            </w:r>
            <w:r w:rsidR="00074CF1">
              <w:t xml:space="preserve">young people and others present. </w:t>
            </w:r>
          </w:p>
        </w:tc>
        <w:tc>
          <w:tcPr>
            <w:tcW w:w="2126" w:type="dxa"/>
          </w:tcPr>
          <w:p w14:paraId="58F0A3BC" w14:textId="41420ECE" w:rsidR="000328F7" w:rsidRDefault="000328F7" w:rsidP="00D54EEF">
            <w:r>
              <w:t>Text/phone system in place to record when visit has</w:t>
            </w:r>
            <w:r w:rsidR="00074CF1">
              <w:t xml:space="preserve"> been</w:t>
            </w:r>
            <w:r>
              <w:t xml:space="preserve"> </w:t>
            </w:r>
            <w:r w:rsidR="00074CF1">
              <w:t>completed</w:t>
            </w:r>
          </w:p>
          <w:p w14:paraId="22C65185" w14:textId="77777777" w:rsidR="000328F7" w:rsidRDefault="000328F7" w:rsidP="00D54EEF"/>
          <w:p w14:paraId="2D321636" w14:textId="76817C23" w:rsidR="000328F7" w:rsidRDefault="000328F7" w:rsidP="00D54EEF">
            <w:r>
              <w:t xml:space="preserve">Initial contact visits to be made </w:t>
            </w:r>
            <w:r w:rsidR="007E2ADD">
              <w:t>with colleagues, particularly when</w:t>
            </w:r>
            <w:r>
              <w:t xml:space="preserve"> individuals are not known and has not been contactable to agree</w:t>
            </w:r>
            <w:r w:rsidR="007E2ADD">
              <w:t xml:space="preserve"> visit. </w:t>
            </w:r>
            <w:r>
              <w:t xml:space="preserve"> </w:t>
            </w:r>
          </w:p>
          <w:p w14:paraId="758AE69D" w14:textId="77777777" w:rsidR="000328F7" w:rsidRDefault="000328F7" w:rsidP="00D54EEF"/>
          <w:p w14:paraId="6CBDFC6F" w14:textId="77777777" w:rsidR="000328F7" w:rsidRDefault="000328F7" w:rsidP="00D54EEF">
            <w:r>
              <w:t xml:space="preserve">Mobile phones issues to all staff, should be charged and left on during visits.  </w:t>
            </w:r>
          </w:p>
        </w:tc>
        <w:tc>
          <w:tcPr>
            <w:tcW w:w="1276" w:type="dxa"/>
          </w:tcPr>
          <w:p w14:paraId="4F8A21A3" w14:textId="77777777" w:rsidR="000328F7" w:rsidRDefault="000328F7" w:rsidP="00D54EEF">
            <w:r>
              <w:t xml:space="preserve">Medium </w:t>
            </w:r>
          </w:p>
        </w:tc>
        <w:tc>
          <w:tcPr>
            <w:tcW w:w="2268" w:type="dxa"/>
          </w:tcPr>
          <w:p w14:paraId="0139590A" w14:textId="04F0BAC4" w:rsidR="000328F7" w:rsidRDefault="000328F7" w:rsidP="00D54EEF">
            <w:r>
              <w:t>All staff should undertake Lone Working Personal Information form in line with Lone Working Polic</w:t>
            </w:r>
            <w:r w:rsidR="007E2ADD">
              <w:t xml:space="preserve">ies. </w:t>
            </w:r>
          </w:p>
          <w:p w14:paraId="10197A8D" w14:textId="77777777" w:rsidR="000328F7" w:rsidRDefault="000328F7" w:rsidP="00D54EEF"/>
          <w:p w14:paraId="3C7F2341" w14:textId="5F951215" w:rsidR="000328F7" w:rsidRDefault="007E2ADD" w:rsidP="00D54EEF">
            <w:r>
              <w:t>Make sure</w:t>
            </w:r>
            <w:r w:rsidR="000328F7">
              <w:t xml:space="preserve"> that the local database flagging system (Potentially Hazardous Contact Register) is checked </w:t>
            </w:r>
            <w:r>
              <w:t>before the</w:t>
            </w:r>
            <w:r w:rsidR="000328F7">
              <w:t xml:space="preserve"> visit and advice is </w:t>
            </w:r>
            <w:r>
              <w:t xml:space="preserve">taken. </w:t>
            </w:r>
          </w:p>
          <w:p w14:paraId="74784426" w14:textId="77777777" w:rsidR="000328F7" w:rsidRDefault="000328F7" w:rsidP="00D54EEF"/>
          <w:p w14:paraId="44DB4B8F" w14:textId="77777777" w:rsidR="000328F7" w:rsidRDefault="000328F7" w:rsidP="00D54EEF"/>
        </w:tc>
        <w:tc>
          <w:tcPr>
            <w:tcW w:w="709" w:type="dxa"/>
          </w:tcPr>
          <w:p w14:paraId="2BEE7A34" w14:textId="77777777" w:rsidR="000328F7" w:rsidRDefault="000328F7" w:rsidP="00D54EEF">
            <w:r>
              <w:t>Staff</w:t>
            </w:r>
          </w:p>
        </w:tc>
        <w:tc>
          <w:tcPr>
            <w:tcW w:w="850" w:type="dxa"/>
          </w:tcPr>
          <w:p w14:paraId="76D2DAC7" w14:textId="77777777" w:rsidR="000328F7" w:rsidRDefault="000328F7" w:rsidP="00D54EEF">
            <w:r>
              <w:t>ASAP</w:t>
            </w:r>
          </w:p>
        </w:tc>
        <w:tc>
          <w:tcPr>
            <w:tcW w:w="993" w:type="dxa"/>
          </w:tcPr>
          <w:p w14:paraId="122005D9" w14:textId="77777777" w:rsidR="000328F7" w:rsidRDefault="000328F7" w:rsidP="00D54EEF">
            <w:r>
              <w:t>Low</w:t>
            </w:r>
          </w:p>
        </w:tc>
      </w:tr>
      <w:tr w:rsidR="000328F7" w14:paraId="76C87997" w14:textId="77777777" w:rsidTr="006A52D2">
        <w:tc>
          <w:tcPr>
            <w:tcW w:w="851" w:type="dxa"/>
          </w:tcPr>
          <w:p w14:paraId="4B01297E" w14:textId="77777777" w:rsidR="000328F7" w:rsidRPr="001D5CC4" w:rsidRDefault="000328F7" w:rsidP="00D54EEF">
            <w:pPr>
              <w:rPr>
                <w:b/>
                <w:bCs/>
              </w:rPr>
            </w:pPr>
            <w:r w:rsidRPr="001D5CC4">
              <w:rPr>
                <w:b/>
                <w:bCs/>
              </w:rPr>
              <w:t xml:space="preserve">Behaviour of young people </w:t>
            </w:r>
          </w:p>
        </w:tc>
        <w:tc>
          <w:tcPr>
            <w:tcW w:w="1843" w:type="dxa"/>
          </w:tcPr>
          <w:p w14:paraId="06A197A0" w14:textId="33D7B0E7" w:rsidR="000328F7" w:rsidRDefault="000328F7" w:rsidP="00D54EEF">
            <w:r>
              <w:t>Youth workers and the young people</w:t>
            </w:r>
            <w:r w:rsidR="007E2ADD">
              <w:t xml:space="preserve">. </w:t>
            </w:r>
          </w:p>
          <w:p w14:paraId="0042883B" w14:textId="77777777" w:rsidR="000328F7" w:rsidRDefault="000328F7" w:rsidP="00D54EEF"/>
          <w:p w14:paraId="1370EE44" w14:textId="77777777" w:rsidR="000328F7" w:rsidRDefault="000328F7" w:rsidP="00D54EEF">
            <w:r>
              <w:t xml:space="preserve">May be challenging of peers, staff and members of the public. Likely to engage in risk-taking behaviour due to the nature of the client group. </w:t>
            </w:r>
          </w:p>
        </w:tc>
        <w:tc>
          <w:tcPr>
            <w:tcW w:w="2126" w:type="dxa"/>
          </w:tcPr>
          <w:p w14:paraId="6E716E55" w14:textId="77777777" w:rsidR="000328F7" w:rsidRDefault="000328F7" w:rsidP="00D54EEF">
            <w:r>
              <w:t xml:space="preserve">All staff trained in youth work methodology where engagement and management techniques are provided. </w:t>
            </w:r>
          </w:p>
          <w:p w14:paraId="10A2B3F7" w14:textId="77777777" w:rsidR="000328F7" w:rsidRDefault="000328F7" w:rsidP="00D54EEF"/>
          <w:p w14:paraId="4CDEC4CD" w14:textId="77777777" w:rsidR="000328F7" w:rsidRDefault="000328F7" w:rsidP="00D54EEF">
            <w:r>
              <w:t xml:space="preserve">When a staff member does not feel safe, they should make a reasonable excuse to leave in a safe manner and contact manager asap. </w:t>
            </w:r>
          </w:p>
          <w:p w14:paraId="1930BD8C" w14:textId="77777777" w:rsidR="000328F7" w:rsidRDefault="000328F7" w:rsidP="00D54EEF"/>
          <w:p w14:paraId="7DE46BDD" w14:textId="77777777" w:rsidR="000328F7" w:rsidRDefault="000328F7" w:rsidP="00D54EEF">
            <w:r>
              <w:t xml:space="preserve">If a serious breach of conduct occurs, staff can refuse to transport/accompany a young person, where alternative arrangements need to be made (e.g. </w:t>
            </w:r>
            <w:r>
              <w:lastRenderedPageBreak/>
              <w:t xml:space="preserve">parent collects the young person). </w:t>
            </w:r>
          </w:p>
          <w:p w14:paraId="3F0AEC7B" w14:textId="77777777" w:rsidR="000328F7" w:rsidRDefault="000328F7" w:rsidP="00D54EEF"/>
          <w:p w14:paraId="211EF371" w14:textId="77777777" w:rsidR="000328F7" w:rsidRDefault="000328F7" w:rsidP="00D54EEF">
            <w:r>
              <w:t xml:space="preserve">All planned activities should be suitable to the young person, their abilities, relevant needs and appropriately risk assessed. </w:t>
            </w:r>
          </w:p>
        </w:tc>
        <w:tc>
          <w:tcPr>
            <w:tcW w:w="1276" w:type="dxa"/>
          </w:tcPr>
          <w:p w14:paraId="3B6DF7D7" w14:textId="77777777" w:rsidR="000328F7" w:rsidRDefault="000328F7" w:rsidP="00D54EEF">
            <w:r>
              <w:lastRenderedPageBreak/>
              <w:t>Low</w:t>
            </w:r>
          </w:p>
        </w:tc>
        <w:tc>
          <w:tcPr>
            <w:tcW w:w="2268" w:type="dxa"/>
          </w:tcPr>
          <w:p w14:paraId="04C9B904" w14:textId="77777777" w:rsidR="000328F7" w:rsidRDefault="000328F7" w:rsidP="00D54EEF">
            <w:r>
              <w:t xml:space="preserve">If behaviour continues, young person will no longer be transported/accompanied to appointments etc. </w:t>
            </w:r>
          </w:p>
          <w:p w14:paraId="49CB93FC" w14:textId="77777777" w:rsidR="000328F7" w:rsidRDefault="000328F7" w:rsidP="00D54EEF"/>
          <w:p w14:paraId="21F919F8" w14:textId="77777777" w:rsidR="000328F7" w:rsidRDefault="000328F7" w:rsidP="00D54EEF">
            <w:r>
              <w:t xml:space="preserve">Where necessary, consent should be given by parents/carers, and they should be kept informed of plans prior to and during activities if there are changes. </w:t>
            </w:r>
          </w:p>
          <w:p w14:paraId="6C65F663" w14:textId="77777777" w:rsidR="000328F7" w:rsidRDefault="000328F7" w:rsidP="00D54EEF"/>
          <w:p w14:paraId="1EAA361E" w14:textId="77777777" w:rsidR="000328F7" w:rsidRDefault="000328F7" w:rsidP="00D54EEF">
            <w:r>
              <w:t>Potential use of ‘code word’ system for telephone contact if staff feel unsafe, where staff and manager are both aware of this system.</w:t>
            </w:r>
          </w:p>
        </w:tc>
        <w:tc>
          <w:tcPr>
            <w:tcW w:w="709" w:type="dxa"/>
          </w:tcPr>
          <w:p w14:paraId="02EAE402" w14:textId="77777777" w:rsidR="000328F7" w:rsidRDefault="000328F7" w:rsidP="00D54EEF">
            <w:r>
              <w:t xml:space="preserve">Staff </w:t>
            </w:r>
          </w:p>
        </w:tc>
        <w:tc>
          <w:tcPr>
            <w:tcW w:w="850" w:type="dxa"/>
          </w:tcPr>
          <w:p w14:paraId="0839E2AB" w14:textId="77777777" w:rsidR="000328F7" w:rsidRDefault="000328F7" w:rsidP="00D54EEF">
            <w:r>
              <w:t xml:space="preserve">ASAP </w:t>
            </w:r>
          </w:p>
        </w:tc>
        <w:tc>
          <w:tcPr>
            <w:tcW w:w="993" w:type="dxa"/>
          </w:tcPr>
          <w:p w14:paraId="2FB9679B" w14:textId="77777777" w:rsidR="000328F7" w:rsidRDefault="000328F7" w:rsidP="00D54EEF">
            <w:r>
              <w:t>Low</w:t>
            </w:r>
          </w:p>
        </w:tc>
      </w:tr>
      <w:tr w:rsidR="000328F7" w14:paraId="0FE9848C" w14:textId="77777777" w:rsidTr="006A52D2">
        <w:tc>
          <w:tcPr>
            <w:tcW w:w="851" w:type="dxa"/>
          </w:tcPr>
          <w:p w14:paraId="03ED9414" w14:textId="77777777" w:rsidR="000328F7" w:rsidRPr="001D5CC4" w:rsidRDefault="000328F7" w:rsidP="00D54EEF">
            <w:pPr>
              <w:rPr>
                <w:b/>
                <w:bCs/>
              </w:rPr>
            </w:pPr>
            <w:r w:rsidRPr="001D5CC4">
              <w:rPr>
                <w:b/>
                <w:bCs/>
              </w:rPr>
              <w:t xml:space="preserve">Transport </w:t>
            </w:r>
          </w:p>
        </w:tc>
        <w:tc>
          <w:tcPr>
            <w:tcW w:w="1843" w:type="dxa"/>
          </w:tcPr>
          <w:p w14:paraId="4C5662A9" w14:textId="77777777" w:rsidR="000328F7" w:rsidRDefault="000328F7" w:rsidP="00D54EEF">
            <w:r>
              <w:t xml:space="preserve">Youth workers transporting/accompanying young people to appointments etc. </w:t>
            </w:r>
          </w:p>
          <w:p w14:paraId="2913CB5B" w14:textId="77777777" w:rsidR="000328F7" w:rsidRDefault="000328F7" w:rsidP="00D54EEF"/>
          <w:p w14:paraId="776D335A" w14:textId="62491938" w:rsidR="000328F7" w:rsidRDefault="00144402" w:rsidP="00D54EEF">
            <w:r>
              <w:t>Transport could be</w:t>
            </w:r>
            <w:r w:rsidR="000328F7">
              <w:t xml:space="preserve"> involved in RTA where staff/young people may be h</w:t>
            </w:r>
            <w:r>
              <w:t>urt and/or killed.</w:t>
            </w:r>
          </w:p>
        </w:tc>
        <w:tc>
          <w:tcPr>
            <w:tcW w:w="2126" w:type="dxa"/>
          </w:tcPr>
          <w:p w14:paraId="335806F9" w14:textId="77777777" w:rsidR="000328F7" w:rsidRDefault="000328F7" w:rsidP="00D54EEF">
            <w:r>
              <w:t xml:space="preserve">Transporting young people in accordance to the PCC Safe Working Practices for Adults working with Children and Young People 2019 document. </w:t>
            </w:r>
          </w:p>
          <w:p w14:paraId="53103AEC" w14:textId="77777777" w:rsidR="000328F7" w:rsidRDefault="000328F7" w:rsidP="00D54EEF"/>
          <w:p w14:paraId="30B15FFA" w14:textId="77777777" w:rsidR="000328F7" w:rsidRDefault="000328F7" w:rsidP="00D54EEF">
            <w:r>
              <w:t xml:space="preserve">Where possible, work vehicles should be used. </w:t>
            </w:r>
          </w:p>
          <w:p w14:paraId="1FBBD768" w14:textId="77777777" w:rsidR="000328F7" w:rsidRDefault="000328F7" w:rsidP="00D54EEF"/>
          <w:p w14:paraId="0443859B" w14:textId="77777777" w:rsidR="000328F7" w:rsidRDefault="000328F7" w:rsidP="00D54EEF">
            <w:r>
              <w:t xml:space="preserve">All drivers to hold a full UK driving license with the correct category for the vehicle. </w:t>
            </w:r>
          </w:p>
          <w:p w14:paraId="2D69301A" w14:textId="77777777" w:rsidR="000328F7" w:rsidRDefault="000328F7" w:rsidP="00D54EEF"/>
          <w:p w14:paraId="3767100A" w14:textId="77777777" w:rsidR="000328F7" w:rsidRDefault="000328F7" w:rsidP="00D54EEF">
            <w:r>
              <w:t xml:space="preserve">Use of seatbelts at all times. </w:t>
            </w:r>
          </w:p>
          <w:p w14:paraId="07DF2B20" w14:textId="77777777" w:rsidR="000328F7" w:rsidRDefault="000328F7" w:rsidP="00D54EEF"/>
          <w:p w14:paraId="178615C9" w14:textId="77777777" w:rsidR="000328F7" w:rsidRDefault="000328F7" w:rsidP="00D54EEF">
            <w:r>
              <w:t xml:space="preserve">All young people should be monitored when boarding and exiting vehicles. </w:t>
            </w:r>
          </w:p>
          <w:p w14:paraId="0DFE8B7A" w14:textId="77777777" w:rsidR="000328F7" w:rsidRDefault="000328F7" w:rsidP="00D54EEF"/>
          <w:p w14:paraId="7939776C" w14:textId="77777777" w:rsidR="000328F7" w:rsidRDefault="000328F7" w:rsidP="00D54EEF">
            <w:r>
              <w:t xml:space="preserve">Consider breaks during long journeys to reduce driver stress/tiredness. </w:t>
            </w:r>
          </w:p>
          <w:p w14:paraId="2CA75B9A" w14:textId="77777777" w:rsidR="000328F7" w:rsidRDefault="000328F7" w:rsidP="00D54EEF"/>
          <w:p w14:paraId="2B71F60B" w14:textId="77777777" w:rsidR="000328F7" w:rsidRDefault="000328F7" w:rsidP="00D54EEF">
            <w:r>
              <w:t xml:space="preserve">All vehicles to be safe and roadworthy in line with legal requirements and include Business Insurance Cover. </w:t>
            </w:r>
          </w:p>
          <w:p w14:paraId="4DF8C855" w14:textId="77777777" w:rsidR="000328F7" w:rsidRDefault="000328F7" w:rsidP="00D54EEF"/>
          <w:p w14:paraId="5C2A3187" w14:textId="77777777" w:rsidR="000328F7" w:rsidRDefault="000328F7" w:rsidP="00D54EEF">
            <w:r>
              <w:t xml:space="preserve">No overloading of vehicles. </w:t>
            </w:r>
          </w:p>
          <w:p w14:paraId="59BB0147" w14:textId="77777777" w:rsidR="000328F7" w:rsidRDefault="000328F7" w:rsidP="00D54EEF"/>
          <w:p w14:paraId="0BCF8AF5" w14:textId="597DDB95" w:rsidR="000328F7" w:rsidRDefault="000328F7" w:rsidP="00D54EEF">
            <w:r>
              <w:t>Trained first aid staff and first aid kit in car/</w:t>
            </w:r>
            <w:proofErr w:type="spellStart"/>
            <w:r>
              <w:t>on</w:t>
            </w:r>
            <w:proofErr w:type="spellEnd"/>
            <w:r>
              <w:t xml:space="preserve"> person.</w:t>
            </w:r>
          </w:p>
          <w:p w14:paraId="427979F9" w14:textId="5DE5E3DF" w:rsidR="000328F7" w:rsidRDefault="000328F7" w:rsidP="00D54EEF">
            <w:r>
              <w:t xml:space="preserve">Fully charged mobile phones to be carried at all times by staff to contact </w:t>
            </w:r>
            <w:r w:rsidR="003F36F4">
              <w:t>999.</w:t>
            </w:r>
            <w:r>
              <w:t xml:space="preserve"> </w:t>
            </w:r>
          </w:p>
          <w:p w14:paraId="494925D1" w14:textId="77777777" w:rsidR="000328F7" w:rsidRDefault="000328F7" w:rsidP="00D54EEF"/>
          <w:p w14:paraId="2BFB3809" w14:textId="5008FDC4" w:rsidR="000328F7" w:rsidRDefault="000328F7" w:rsidP="00D54EEF">
            <w:r>
              <w:t>Emergency contact details of the young people provided to staff to contact parents/carers</w:t>
            </w:r>
            <w:r w:rsidR="00685B58">
              <w:t xml:space="preserve"> if necessary.</w:t>
            </w:r>
          </w:p>
        </w:tc>
        <w:tc>
          <w:tcPr>
            <w:tcW w:w="1276" w:type="dxa"/>
          </w:tcPr>
          <w:p w14:paraId="5FA179B9" w14:textId="77777777" w:rsidR="000328F7" w:rsidRDefault="000328F7" w:rsidP="00D54EEF">
            <w:r>
              <w:lastRenderedPageBreak/>
              <w:t>Low</w:t>
            </w:r>
          </w:p>
        </w:tc>
        <w:tc>
          <w:tcPr>
            <w:tcW w:w="2268" w:type="dxa"/>
          </w:tcPr>
          <w:p w14:paraId="50C7A0D9" w14:textId="2EC16FCD" w:rsidR="000328F7" w:rsidRDefault="000429CF" w:rsidP="00D54EEF">
            <w:r>
              <w:t>Bring in</w:t>
            </w:r>
            <w:r w:rsidR="000328F7">
              <w:t xml:space="preserve"> local procedure to cover actions required if staff </w:t>
            </w:r>
            <w:r w:rsidR="003F36F4">
              <w:t>are overdue</w:t>
            </w:r>
            <w:r w:rsidR="000328F7">
              <w:t xml:space="preserve"> (e.g. consider mobile phone signal </w:t>
            </w:r>
            <w:r w:rsidR="003F36F4">
              <w:t>usage</w:t>
            </w:r>
            <w:r w:rsidR="000328F7">
              <w:t xml:space="preserve">). </w:t>
            </w:r>
          </w:p>
          <w:p w14:paraId="15727B3A" w14:textId="77777777" w:rsidR="000328F7" w:rsidRDefault="000328F7" w:rsidP="00D54EEF"/>
          <w:p w14:paraId="63EE241A" w14:textId="77777777" w:rsidR="000328F7" w:rsidRDefault="000328F7" w:rsidP="00D54EEF">
            <w:r>
              <w:t xml:space="preserve">Breakdown Assistance to be in place for all vehicles used. </w:t>
            </w:r>
          </w:p>
        </w:tc>
        <w:tc>
          <w:tcPr>
            <w:tcW w:w="709" w:type="dxa"/>
          </w:tcPr>
          <w:p w14:paraId="41EBF6F3" w14:textId="77777777" w:rsidR="000328F7" w:rsidRDefault="000328F7" w:rsidP="00D54EEF">
            <w:r>
              <w:t xml:space="preserve">Staff </w:t>
            </w:r>
          </w:p>
        </w:tc>
        <w:tc>
          <w:tcPr>
            <w:tcW w:w="850" w:type="dxa"/>
          </w:tcPr>
          <w:p w14:paraId="146DABA3" w14:textId="77777777" w:rsidR="000328F7" w:rsidRDefault="000328F7" w:rsidP="00D54EEF">
            <w:r>
              <w:t xml:space="preserve">ASAP </w:t>
            </w:r>
          </w:p>
        </w:tc>
        <w:tc>
          <w:tcPr>
            <w:tcW w:w="993" w:type="dxa"/>
          </w:tcPr>
          <w:p w14:paraId="4E5E3A25" w14:textId="77777777" w:rsidR="000328F7" w:rsidRDefault="000328F7" w:rsidP="00D54EEF">
            <w:r>
              <w:t>Low</w:t>
            </w:r>
          </w:p>
        </w:tc>
      </w:tr>
    </w:tbl>
    <w:p w14:paraId="22681C08" w14:textId="77777777" w:rsidR="00CE5E0E" w:rsidRPr="00CE5E0E" w:rsidRDefault="00CE5E0E" w:rsidP="00CE5E0E"/>
    <w:p w14:paraId="02103389" w14:textId="77777777" w:rsidR="00AF6BFF" w:rsidRPr="00AF6BFF" w:rsidRDefault="00AF6BFF" w:rsidP="00AF6BFF">
      <w:pPr>
        <w:spacing w:line="360" w:lineRule="auto"/>
        <w:jc w:val="both"/>
      </w:pPr>
    </w:p>
    <w:p w14:paraId="2581F2FC" w14:textId="77777777" w:rsidR="00AF6BFF" w:rsidRPr="00AF6BFF" w:rsidRDefault="00AF6BFF" w:rsidP="00AF6BFF">
      <w:pPr>
        <w:spacing w:line="360" w:lineRule="auto"/>
        <w:jc w:val="both"/>
      </w:pPr>
    </w:p>
    <w:p w14:paraId="31AD2FB9" w14:textId="77777777" w:rsidR="00466CC4" w:rsidRDefault="00466CC4" w:rsidP="009575D8">
      <w:pPr>
        <w:pStyle w:val="Heading2"/>
      </w:pPr>
    </w:p>
    <w:p w14:paraId="6D4DA064" w14:textId="77777777" w:rsidR="00466CC4" w:rsidRDefault="00466CC4" w:rsidP="009575D8">
      <w:pPr>
        <w:pStyle w:val="Heading2"/>
      </w:pPr>
    </w:p>
    <w:p w14:paraId="18DE0C29" w14:textId="77777777" w:rsidR="00466CC4" w:rsidRDefault="00466CC4" w:rsidP="009575D8">
      <w:pPr>
        <w:pStyle w:val="Heading2"/>
      </w:pPr>
    </w:p>
    <w:p w14:paraId="29646D96" w14:textId="77777777" w:rsidR="00466CC4" w:rsidRDefault="00466CC4" w:rsidP="009575D8">
      <w:pPr>
        <w:pStyle w:val="Heading2"/>
      </w:pPr>
    </w:p>
    <w:p w14:paraId="2A5B22D7" w14:textId="77777777" w:rsidR="00466CC4" w:rsidRDefault="00466CC4" w:rsidP="009575D8">
      <w:pPr>
        <w:pStyle w:val="Heading2"/>
      </w:pPr>
    </w:p>
    <w:p w14:paraId="10C12B7B" w14:textId="77777777" w:rsidR="00466CC4" w:rsidRDefault="00466CC4" w:rsidP="009575D8">
      <w:pPr>
        <w:pStyle w:val="Heading2"/>
      </w:pPr>
    </w:p>
    <w:p w14:paraId="6DDAF36F" w14:textId="77777777" w:rsidR="00466CC4" w:rsidRDefault="00466CC4" w:rsidP="009575D8">
      <w:pPr>
        <w:pStyle w:val="Heading2"/>
      </w:pPr>
    </w:p>
    <w:p w14:paraId="0D9159C2" w14:textId="77777777" w:rsidR="00466CC4" w:rsidRDefault="00466CC4" w:rsidP="009575D8">
      <w:pPr>
        <w:pStyle w:val="Heading2"/>
      </w:pPr>
    </w:p>
    <w:p w14:paraId="08E2FAA7" w14:textId="77777777" w:rsidR="00466CC4" w:rsidRDefault="00466CC4" w:rsidP="009575D8">
      <w:pPr>
        <w:pStyle w:val="Heading2"/>
      </w:pPr>
    </w:p>
    <w:p w14:paraId="259E086F" w14:textId="77777777" w:rsidR="00466CC4" w:rsidRDefault="00466CC4" w:rsidP="009575D8">
      <w:pPr>
        <w:pStyle w:val="Heading2"/>
      </w:pPr>
    </w:p>
    <w:p w14:paraId="7D2E4A7A" w14:textId="77777777" w:rsidR="00466CC4" w:rsidRDefault="00466CC4" w:rsidP="009575D8">
      <w:pPr>
        <w:pStyle w:val="Heading2"/>
      </w:pPr>
    </w:p>
    <w:p w14:paraId="44F49630" w14:textId="77777777" w:rsidR="00466CC4" w:rsidRDefault="00466CC4" w:rsidP="009575D8">
      <w:pPr>
        <w:pStyle w:val="Heading2"/>
      </w:pPr>
    </w:p>
    <w:p w14:paraId="0E921A65" w14:textId="77777777" w:rsidR="00466CC4" w:rsidRDefault="00466CC4" w:rsidP="009575D8">
      <w:pPr>
        <w:pStyle w:val="Heading2"/>
      </w:pPr>
    </w:p>
    <w:p w14:paraId="4BE1D404" w14:textId="77777777" w:rsidR="00466CC4" w:rsidRDefault="00466CC4" w:rsidP="009575D8">
      <w:pPr>
        <w:pStyle w:val="Heading2"/>
      </w:pPr>
    </w:p>
    <w:p w14:paraId="65E0A0F0" w14:textId="77777777" w:rsidR="00466CC4" w:rsidRDefault="00466CC4" w:rsidP="009575D8">
      <w:pPr>
        <w:pStyle w:val="Heading2"/>
      </w:pPr>
    </w:p>
    <w:p w14:paraId="6EEE63F8" w14:textId="77777777" w:rsidR="00466CC4" w:rsidRDefault="00466CC4" w:rsidP="009575D8">
      <w:pPr>
        <w:pStyle w:val="Heading2"/>
      </w:pPr>
    </w:p>
    <w:p w14:paraId="63ADB3E8" w14:textId="77777777" w:rsidR="00466CC4" w:rsidRDefault="00466CC4" w:rsidP="009575D8">
      <w:pPr>
        <w:pStyle w:val="Heading2"/>
      </w:pPr>
    </w:p>
    <w:p w14:paraId="74491CC0" w14:textId="77777777" w:rsidR="000328F7" w:rsidRDefault="000328F7" w:rsidP="009575D8">
      <w:pPr>
        <w:pStyle w:val="Heading2"/>
      </w:pPr>
    </w:p>
    <w:p w14:paraId="558FA7E7" w14:textId="77777777" w:rsidR="000328F7" w:rsidRDefault="000328F7" w:rsidP="009575D8">
      <w:pPr>
        <w:pStyle w:val="Heading2"/>
      </w:pPr>
    </w:p>
    <w:p w14:paraId="5E1624B2" w14:textId="77777777" w:rsidR="000328F7" w:rsidRDefault="000328F7" w:rsidP="009575D8">
      <w:pPr>
        <w:pStyle w:val="Heading2"/>
      </w:pPr>
    </w:p>
    <w:p w14:paraId="1A2D2279" w14:textId="77777777" w:rsidR="000328F7" w:rsidRDefault="000328F7" w:rsidP="000328F7"/>
    <w:p w14:paraId="6BC09D67" w14:textId="77777777" w:rsidR="001E73DD" w:rsidRDefault="001E73DD" w:rsidP="005319D4"/>
    <w:p w14:paraId="03E70643" w14:textId="489403F6" w:rsidR="001E73DD" w:rsidRPr="001E73DD" w:rsidRDefault="001E73DD" w:rsidP="001E73DD">
      <w:pPr>
        <w:pStyle w:val="Heading2"/>
      </w:pPr>
      <w:bookmarkStart w:id="30" w:name="_Toc162019777"/>
      <w:r>
        <w:lastRenderedPageBreak/>
        <w:t xml:space="preserve">Appendix </w:t>
      </w:r>
      <w:r w:rsidR="001526C5">
        <w:t>4</w:t>
      </w:r>
      <w:r>
        <w:t>: Supervision Contract</w:t>
      </w:r>
      <w:bookmarkEnd w:id="30"/>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1E73DD" w:rsidRPr="001E73DD" w14:paraId="1CD1DE38" w14:textId="77777777" w:rsidTr="00D54EEF">
        <w:tc>
          <w:tcPr>
            <w:tcW w:w="2787" w:type="dxa"/>
          </w:tcPr>
          <w:p w14:paraId="02F53006"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Practicalities</w:t>
            </w:r>
          </w:p>
        </w:tc>
        <w:tc>
          <w:tcPr>
            <w:tcW w:w="5742" w:type="dxa"/>
            <w:vMerge w:val="restart"/>
          </w:tcPr>
          <w:p w14:paraId="13400251"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Teams </w:t>
            </w:r>
          </w:p>
          <w:p w14:paraId="19A59062"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Fridays 5-6pm </w:t>
            </w:r>
          </w:p>
          <w:p w14:paraId="7FA0B77F"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7/11/2023 </w:t>
            </w:r>
          </w:p>
          <w:p w14:paraId="53AC704E"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08/12/2023</w:t>
            </w:r>
          </w:p>
          <w:p w14:paraId="195D5334"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22/12/2023</w:t>
            </w:r>
          </w:p>
          <w:p w14:paraId="2C4DB6D4"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05/01/2024 </w:t>
            </w:r>
          </w:p>
          <w:p w14:paraId="3C6B9AB0"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19/01/2024</w:t>
            </w:r>
          </w:p>
          <w:p w14:paraId="071A2A35"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02/02/2024</w:t>
            </w:r>
          </w:p>
          <w:p w14:paraId="11D1E5AF" w14:textId="77777777" w:rsidR="001E73DD" w:rsidRPr="001E73DD" w:rsidRDefault="001E73DD" w:rsidP="001E73DD">
            <w:pPr>
              <w:spacing w:after="0" w:line="240" w:lineRule="auto"/>
              <w:ind w:left="720"/>
              <w:contextualSpacing/>
              <w:rPr>
                <w:rFonts w:ascii="Calibri" w:eastAsia="SimSun" w:hAnsi="Calibri" w:cs="Times New Roman"/>
                <w:kern w:val="0"/>
                <w:lang w:eastAsia="en-GB"/>
                <w14:ligatures w14:val="none"/>
              </w:rPr>
            </w:pPr>
          </w:p>
          <w:p w14:paraId="3C65276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Communicate if interruptions need to happen.</w:t>
            </w:r>
          </w:p>
          <w:p w14:paraId="0FA5FA3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Let each other know 24 hours in advance if we cannot attend.</w:t>
            </w:r>
          </w:p>
          <w:p w14:paraId="6D7D7269"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009B2334"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Send teams link to both of Alex’s emails and put in the diary ASAP. </w:t>
            </w:r>
          </w:p>
          <w:p w14:paraId="5AA23B82"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1494F7F9" w14:textId="77777777" w:rsidTr="00D54EEF">
        <w:trPr>
          <w:trHeight w:val="1525"/>
        </w:trPr>
        <w:tc>
          <w:tcPr>
            <w:tcW w:w="2787" w:type="dxa"/>
          </w:tcPr>
          <w:p w14:paraId="3A46D02D"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For example - timing, frequency, place, what are reasonable interruptions.</w:t>
            </w:r>
          </w:p>
        </w:tc>
        <w:tc>
          <w:tcPr>
            <w:tcW w:w="5742" w:type="dxa"/>
            <w:vMerge/>
          </w:tcPr>
          <w:p w14:paraId="49AD3347"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019B41F7" w14:textId="77777777" w:rsidTr="00D54EEF">
        <w:tc>
          <w:tcPr>
            <w:tcW w:w="2787" w:type="dxa"/>
          </w:tcPr>
          <w:p w14:paraId="31F9C261"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Boundaries</w:t>
            </w:r>
          </w:p>
        </w:tc>
        <w:tc>
          <w:tcPr>
            <w:tcW w:w="5742" w:type="dxa"/>
            <w:vMerge w:val="restart"/>
          </w:tcPr>
          <w:p w14:paraId="55A2E28C"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Discuss anything.</w:t>
            </w:r>
          </w:p>
          <w:p w14:paraId="64D9F07F"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Free to ask each other any questions. </w:t>
            </w:r>
          </w:p>
          <w:p w14:paraId="17EC1799"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Understand confidentiality. </w:t>
            </w:r>
          </w:p>
          <w:p w14:paraId="57520BC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Remain professional.</w:t>
            </w:r>
          </w:p>
        </w:tc>
      </w:tr>
      <w:tr w:rsidR="001E73DD" w:rsidRPr="001E73DD" w14:paraId="47FDD6E6" w14:textId="77777777" w:rsidTr="00D54EEF">
        <w:trPr>
          <w:trHeight w:val="1824"/>
        </w:trPr>
        <w:tc>
          <w:tcPr>
            <w:tcW w:w="2787" w:type="dxa"/>
          </w:tcPr>
          <w:p w14:paraId="3C3E64B1"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What can be discussed, what cannot, confidentiality, how will gossip be dealt with.</w:t>
            </w:r>
          </w:p>
        </w:tc>
        <w:tc>
          <w:tcPr>
            <w:tcW w:w="5742" w:type="dxa"/>
            <w:vMerge/>
          </w:tcPr>
          <w:p w14:paraId="40A9AA7A"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2629CF1F" w14:textId="77777777" w:rsidTr="00D54EEF">
        <w:tc>
          <w:tcPr>
            <w:tcW w:w="2787" w:type="dxa"/>
          </w:tcPr>
          <w:p w14:paraId="702A0174"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Working together</w:t>
            </w:r>
          </w:p>
        </w:tc>
        <w:tc>
          <w:tcPr>
            <w:tcW w:w="5742" w:type="dxa"/>
            <w:vMerge w:val="restart"/>
          </w:tcPr>
          <w:p w14:paraId="1686BF6C"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Send reflective notes and/or community profile draft to Alex at least 24 hours before sessions.</w:t>
            </w:r>
          </w:p>
          <w:p w14:paraId="4A6A4483"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Supervisor vs. supervisee relationship. </w:t>
            </w:r>
          </w:p>
          <w:p w14:paraId="69D32AD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Hopes </w:t>
            </w:r>
          </w:p>
          <w:p w14:paraId="65200885"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Complete placement/s. </w:t>
            </w:r>
          </w:p>
          <w:p w14:paraId="18F3C4EA"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Gain learning, practical experience.</w:t>
            </w:r>
          </w:p>
          <w:p w14:paraId="5AD5FC61"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Practice linked to theory. </w:t>
            </w:r>
          </w:p>
          <w:p w14:paraId="5E3FF7FE"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Fears </w:t>
            </w:r>
          </w:p>
          <w:p w14:paraId="5719B48C"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Worried about not achieving placement hours – speak during supervisions about this fear. </w:t>
            </w:r>
          </w:p>
          <w:p w14:paraId="10304092"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Feeling uncomfortable with difficult conversations, conflict, etc.</w:t>
            </w:r>
          </w:p>
        </w:tc>
      </w:tr>
      <w:tr w:rsidR="001E73DD" w:rsidRPr="001E73DD" w14:paraId="2E5AF395" w14:textId="77777777" w:rsidTr="00D54EEF">
        <w:trPr>
          <w:trHeight w:val="1970"/>
        </w:trPr>
        <w:tc>
          <w:tcPr>
            <w:tcW w:w="2787" w:type="dxa"/>
          </w:tcPr>
          <w:p w14:paraId="2CFBA6F0"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Sharing expectations, what the focus of the relationship will be, hopes and fears, the ethos of the supervision. </w:t>
            </w:r>
          </w:p>
        </w:tc>
        <w:tc>
          <w:tcPr>
            <w:tcW w:w="5742" w:type="dxa"/>
            <w:vMerge/>
          </w:tcPr>
          <w:p w14:paraId="4D401463"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082663B6" w14:textId="77777777" w:rsidTr="00D54EEF">
        <w:tc>
          <w:tcPr>
            <w:tcW w:w="2787" w:type="dxa"/>
          </w:tcPr>
          <w:p w14:paraId="723F57E5"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Session Format</w:t>
            </w:r>
          </w:p>
        </w:tc>
        <w:tc>
          <w:tcPr>
            <w:tcW w:w="5742" w:type="dxa"/>
            <w:vMerge w:val="restart"/>
          </w:tcPr>
          <w:p w14:paraId="031BD1F3"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5D51FE2A"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Open sessions, but focusing on a piece of work and/or situation. </w:t>
            </w:r>
          </w:p>
          <w:p w14:paraId="2D907584"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Sessions will vary depending on what is occurring during placement. </w:t>
            </w:r>
          </w:p>
          <w:p w14:paraId="19F914C9"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Bring recorded accounts to session.</w:t>
            </w:r>
          </w:p>
          <w:p w14:paraId="039F0F9B"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2CD55F6F" w14:textId="77777777" w:rsidTr="00D54EEF">
        <w:trPr>
          <w:trHeight w:val="1970"/>
        </w:trPr>
        <w:tc>
          <w:tcPr>
            <w:tcW w:w="2787" w:type="dxa"/>
          </w:tcPr>
          <w:p w14:paraId="43CBEBA6"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What will each session be like?  Will all the time be spent on one incident; are supervisees expected to bring written recordings or verbatim accounts?</w:t>
            </w:r>
          </w:p>
        </w:tc>
        <w:tc>
          <w:tcPr>
            <w:tcW w:w="5742" w:type="dxa"/>
            <w:vMerge/>
          </w:tcPr>
          <w:p w14:paraId="011C116E"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3A2AFFBF" w14:textId="77777777" w:rsidTr="00D54EEF">
        <w:tc>
          <w:tcPr>
            <w:tcW w:w="2787" w:type="dxa"/>
          </w:tcPr>
          <w:p w14:paraId="10BB0131"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Organisational &amp; Professional context</w:t>
            </w:r>
          </w:p>
        </w:tc>
        <w:tc>
          <w:tcPr>
            <w:tcW w:w="5742" w:type="dxa"/>
            <w:vMerge w:val="restart"/>
          </w:tcPr>
          <w:p w14:paraId="712967F0"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Remain professional. </w:t>
            </w:r>
          </w:p>
          <w:p w14:paraId="5C854E0C"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Understand each other’s roles as supervisor and supervisee. </w:t>
            </w:r>
          </w:p>
          <w:p w14:paraId="010FFB27"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lastRenderedPageBreak/>
              <w:t xml:space="preserve">Supervisor </w:t>
            </w:r>
          </w:p>
          <w:p w14:paraId="5D22C402"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Provide feedback on supervisee’s experiences, reflections, etc. </w:t>
            </w:r>
          </w:p>
          <w:p w14:paraId="19C66D74"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Help bring theory into practice. </w:t>
            </w:r>
          </w:p>
          <w:p w14:paraId="6C61A938"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Provide opportunities to develop. </w:t>
            </w:r>
          </w:p>
          <w:p w14:paraId="79A5BE61"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Supervisee </w:t>
            </w:r>
          </w:p>
          <w:p w14:paraId="668584F3"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Engage in sessions. </w:t>
            </w:r>
          </w:p>
          <w:p w14:paraId="2B4A45E8"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Make the most of the sessions. </w:t>
            </w:r>
          </w:p>
          <w:p w14:paraId="5B6890C6"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Complete ‘homework’. </w:t>
            </w:r>
          </w:p>
          <w:p w14:paraId="5586DE4F"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320B697F"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Communicate if something happens in placement, personal life, university, etc. </w:t>
            </w:r>
          </w:p>
          <w:p w14:paraId="7ADAFD15"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3E2C0790"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Be PC at all times and both to be appropriate, and if ethical boundaries are overstepped to discuss with relevant person (e.g. Angharad). </w:t>
            </w:r>
          </w:p>
        </w:tc>
      </w:tr>
      <w:tr w:rsidR="001E73DD" w:rsidRPr="001E73DD" w14:paraId="5D0B2334" w14:textId="77777777" w:rsidTr="00D54EEF">
        <w:trPr>
          <w:trHeight w:val="1970"/>
        </w:trPr>
        <w:tc>
          <w:tcPr>
            <w:tcW w:w="2787" w:type="dxa"/>
          </w:tcPr>
          <w:p w14:paraId="1EA21376"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lastRenderedPageBreak/>
              <w:t xml:space="preserve">Expectations, fitness to practise, responsibilities on supervisor and supervisee, professional and ethical boundary discussions. </w:t>
            </w:r>
          </w:p>
        </w:tc>
        <w:tc>
          <w:tcPr>
            <w:tcW w:w="5742" w:type="dxa"/>
            <w:vMerge/>
          </w:tcPr>
          <w:p w14:paraId="4AD15DDF"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bl>
    <w:p w14:paraId="0F527103" w14:textId="77777777" w:rsidR="001E73DD" w:rsidRPr="001E73DD" w:rsidRDefault="001E73DD" w:rsidP="001E73DD">
      <w:pPr>
        <w:spacing w:after="0" w:line="240" w:lineRule="auto"/>
        <w:rPr>
          <w:rFonts w:ascii="Calibri" w:eastAsia="Times New Roman" w:hAnsi="Calibri" w:cs="Times New Roman"/>
          <w:kern w:val="0"/>
          <w:lang w:eastAsia="en-GB"/>
          <w14:ligatures w14:val="none"/>
        </w:rPr>
      </w:pPr>
    </w:p>
    <w:p w14:paraId="68C641E0" w14:textId="5987D087" w:rsidR="001E73DD" w:rsidRPr="001E73DD" w:rsidRDefault="001E73DD" w:rsidP="001E73DD">
      <w:pPr>
        <w:spacing w:after="0" w:line="240" w:lineRule="auto"/>
        <w:rPr>
          <w:rFonts w:ascii="Calibri" w:eastAsia="Times New Roman" w:hAnsi="Calibri" w:cs="Times New Roman"/>
          <w:kern w:val="0"/>
          <w:lang w:eastAsia="en-GB"/>
          <w14:ligatures w14:val="none"/>
        </w:rPr>
      </w:pP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692544" behindDoc="0" locked="0" layoutInCell="1" allowOverlap="1" wp14:anchorId="7CC85C28" wp14:editId="2D846E8F">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7DEA3AB" id="Straight Connector 4" o:spid="_x0000_s1026" style="position:absolute;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"/>
            </w:pict>
          </mc:Fallback>
        </mc:AlternateContent>
      </w: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681280" behindDoc="0" locked="0" layoutInCell="1" allowOverlap="1" wp14:anchorId="4C923073" wp14:editId="1F599714">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9FBD8B" id="Straight Connector 3" o:spid="_x0000_s1026" style="position:absolute;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"/>
            </w:pict>
          </mc:Fallback>
        </mc:AlternateContent>
      </w:r>
      <w:r w:rsidRPr="001E73DD">
        <w:rPr>
          <w:rFonts w:ascii="Calibri" w:eastAsia="Times New Roman" w:hAnsi="Calibri" w:cs="Times New Roman"/>
          <w:kern w:val="0"/>
          <w:lang w:eastAsia="en-GB"/>
          <w14:ligatures w14:val="none"/>
        </w:rPr>
        <w:t xml:space="preserve">Signed (supervisee) </w:t>
      </w:r>
      <w:r w:rsidRPr="001E73DD">
        <w:rPr>
          <w:rFonts w:ascii="Calibri" w:eastAsia="Times New Roman" w:hAnsi="Calibri" w:cs="Times New Roman"/>
          <w:kern w:val="0"/>
          <w:lang w:eastAsia="en-GB"/>
          <w14:ligatures w14:val="none"/>
        </w:rPr>
        <w:tab/>
        <w:t>T.L Trueman</w:t>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t xml:space="preserve">Date: </w:t>
      </w:r>
      <w:r w:rsidRPr="001E73DD">
        <w:rPr>
          <w:rFonts w:ascii="Calibri" w:eastAsia="Times New Roman" w:hAnsi="Calibri" w:cs="Times New Roman"/>
          <w:kern w:val="0"/>
          <w:lang w:eastAsia="en-GB"/>
          <w14:ligatures w14:val="none"/>
        </w:rPr>
        <w:tab/>
      </w:r>
      <w:r w:rsidR="001C3503">
        <w:rPr>
          <w:rFonts w:ascii="Calibri" w:eastAsia="Times New Roman" w:hAnsi="Calibri" w:cs="Times New Roman"/>
          <w:kern w:val="0"/>
          <w:lang w:eastAsia="en-GB"/>
          <w14:ligatures w14:val="none"/>
        </w:rPr>
        <w:t>17/11/2023</w:t>
      </w:r>
    </w:p>
    <w:p w14:paraId="18DA1AA6" w14:textId="77777777" w:rsidR="001E73DD" w:rsidRPr="001E73DD" w:rsidRDefault="001E73DD" w:rsidP="001E73DD">
      <w:pPr>
        <w:spacing w:after="0" w:line="240" w:lineRule="auto"/>
        <w:rPr>
          <w:rFonts w:ascii="Calibri" w:eastAsia="Times New Roman" w:hAnsi="Calibri" w:cs="Times New Roman"/>
          <w:kern w:val="0"/>
          <w:lang w:eastAsia="en-GB"/>
          <w14:ligatures w14:val="none"/>
        </w:rPr>
      </w:pPr>
    </w:p>
    <w:p w14:paraId="023D17D8" w14:textId="31063F28" w:rsidR="001E73DD" w:rsidRPr="001E73DD" w:rsidRDefault="001E73DD" w:rsidP="001E73DD">
      <w:pPr>
        <w:spacing w:after="0" w:line="240" w:lineRule="auto"/>
        <w:rPr>
          <w:rFonts w:ascii="Calibri" w:eastAsia="Times New Roman" w:hAnsi="Calibri" w:cs="Times New Roman"/>
          <w:kern w:val="0"/>
          <w:u w:val="single"/>
          <w:lang w:eastAsia="en-GB"/>
          <w14:ligatures w14:val="none"/>
        </w:rPr>
      </w:pP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715072" behindDoc="0" locked="0" layoutInCell="1" allowOverlap="1" wp14:anchorId="4B0591F0" wp14:editId="2FBC7C74">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796030" id="Straight Connector 2" o:spid="_x0000_s1026" style="position:absolute;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"/>
            </w:pict>
          </mc:Fallback>
        </mc:AlternateContent>
      </w: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703808" behindDoc="0" locked="0" layoutInCell="1" allowOverlap="1" wp14:anchorId="6CFF46EE" wp14:editId="1850FBAB">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497992" id="Straight Connector 1" o:spid="_x0000_s1026" style="position:absolute;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"/>
            </w:pict>
          </mc:Fallback>
        </mc:AlternateContent>
      </w:r>
      <w:r w:rsidRPr="001E73DD">
        <w:rPr>
          <w:rFonts w:ascii="Calibri" w:eastAsia="Times New Roman" w:hAnsi="Calibri" w:cs="Times New Roman"/>
          <w:kern w:val="0"/>
          <w:lang w:eastAsia="en-GB"/>
          <w14:ligatures w14:val="none"/>
        </w:rPr>
        <w:t>Signed (supervisor)</w:t>
      </w:r>
      <w:r w:rsidRPr="001E73DD">
        <w:rPr>
          <w:rFonts w:ascii="Calibri" w:eastAsia="Times New Roman" w:hAnsi="Calibri" w:cs="Times New Roman"/>
          <w:kern w:val="0"/>
          <w:lang w:eastAsia="en-GB"/>
          <w14:ligatures w14:val="none"/>
        </w:rPr>
        <w:tab/>
      </w:r>
      <w:r w:rsidRPr="001E73DD">
        <w:rPr>
          <w:rFonts w:ascii="Lucida Handwriting" w:eastAsia="Times New Roman" w:hAnsi="Lucida Handwriting" w:cs="Times New Roman"/>
          <w:kern w:val="0"/>
          <w:lang w:eastAsia="en-GB"/>
          <w14:ligatures w14:val="none"/>
        </w:rPr>
        <w:t>AH ATKINS</w:t>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001C3503">
        <w:rPr>
          <w:rFonts w:ascii="Calibri" w:eastAsia="Times New Roman" w:hAnsi="Calibri" w:cs="Times New Roman"/>
          <w:kern w:val="0"/>
          <w:lang w:eastAsia="en-GB"/>
          <w14:ligatures w14:val="none"/>
        </w:rPr>
        <w:t xml:space="preserve">               </w:t>
      </w:r>
      <w:r w:rsidRPr="001E73DD">
        <w:rPr>
          <w:rFonts w:ascii="Calibri" w:eastAsia="Times New Roman" w:hAnsi="Calibri" w:cs="Times New Roman"/>
          <w:kern w:val="0"/>
          <w:lang w:eastAsia="en-GB"/>
          <w14:ligatures w14:val="none"/>
        </w:rPr>
        <w:t xml:space="preserve">Date: </w:t>
      </w:r>
      <w:r w:rsidR="001C3503">
        <w:rPr>
          <w:rFonts w:ascii="Calibri" w:eastAsia="Times New Roman" w:hAnsi="Calibri" w:cs="Times New Roman"/>
          <w:kern w:val="0"/>
          <w:lang w:eastAsia="en-GB"/>
          <w14:ligatures w14:val="none"/>
        </w:rPr>
        <w:t xml:space="preserve">    17/11/2023</w:t>
      </w:r>
    </w:p>
    <w:p w14:paraId="2B1361C3" w14:textId="77777777" w:rsidR="001E73DD" w:rsidRDefault="001E73DD" w:rsidP="003A3E8B">
      <w:pPr>
        <w:pStyle w:val="Heading2"/>
      </w:pPr>
    </w:p>
    <w:p w14:paraId="35F2CEC6" w14:textId="77777777" w:rsidR="001E73DD" w:rsidRDefault="001E73DD" w:rsidP="003A3E8B">
      <w:pPr>
        <w:pStyle w:val="Heading2"/>
      </w:pPr>
    </w:p>
    <w:p w14:paraId="1917461D" w14:textId="77777777" w:rsidR="001E73DD" w:rsidRDefault="001E73DD" w:rsidP="003A3E8B">
      <w:pPr>
        <w:pStyle w:val="Heading2"/>
      </w:pPr>
    </w:p>
    <w:p w14:paraId="134B3EA7" w14:textId="77777777" w:rsidR="001E73DD" w:rsidRDefault="001E73DD" w:rsidP="003A3E8B">
      <w:pPr>
        <w:pStyle w:val="Heading2"/>
      </w:pPr>
    </w:p>
    <w:p w14:paraId="0958D94B" w14:textId="77777777" w:rsidR="001E73DD" w:rsidRDefault="001E73DD" w:rsidP="003A3E8B">
      <w:pPr>
        <w:pStyle w:val="Heading2"/>
      </w:pPr>
    </w:p>
    <w:p w14:paraId="57C82C7D" w14:textId="77777777" w:rsidR="001E73DD" w:rsidRDefault="001E73DD" w:rsidP="003A3E8B">
      <w:pPr>
        <w:pStyle w:val="Heading2"/>
      </w:pPr>
    </w:p>
    <w:p w14:paraId="2F81E858" w14:textId="77777777" w:rsidR="001E73DD" w:rsidRDefault="001E73DD" w:rsidP="003A3E8B">
      <w:pPr>
        <w:pStyle w:val="Heading2"/>
      </w:pPr>
    </w:p>
    <w:p w14:paraId="1C91F725" w14:textId="77777777" w:rsidR="001E73DD" w:rsidRDefault="001E73DD" w:rsidP="003A3E8B">
      <w:pPr>
        <w:pStyle w:val="Heading2"/>
      </w:pPr>
    </w:p>
    <w:p w14:paraId="20F1DE6F" w14:textId="77777777" w:rsidR="001E73DD" w:rsidRDefault="001E73DD" w:rsidP="003A3E8B">
      <w:pPr>
        <w:pStyle w:val="Heading2"/>
      </w:pPr>
    </w:p>
    <w:p w14:paraId="6207C494" w14:textId="77777777" w:rsidR="001E73DD" w:rsidRDefault="001E73DD" w:rsidP="003A3E8B">
      <w:pPr>
        <w:pStyle w:val="Heading2"/>
      </w:pPr>
    </w:p>
    <w:p w14:paraId="1EEFFEB8" w14:textId="77777777" w:rsidR="001E73DD" w:rsidRDefault="001E73DD" w:rsidP="003A3E8B">
      <w:pPr>
        <w:pStyle w:val="Heading2"/>
      </w:pPr>
    </w:p>
    <w:p w14:paraId="6DAB7C1D" w14:textId="77777777" w:rsidR="001E73DD" w:rsidRDefault="001E73DD" w:rsidP="003A3E8B">
      <w:pPr>
        <w:pStyle w:val="Heading2"/>
      </w:pPr>
    </w:p>
    <w:p w14:paraId="3CE781B8" w14:textId="77777777" w:rsidR="001E73DD" w:rsidRDefault="001E73DD" w:rsidP="003A3E8B">
      <w:pPr>
        <w:pStyle w:val="Heading2"/>
      </w:pPr>
    </w:p>
    <w:p w14:paraId="7352B695" w14:textId="77777777" w:rsidR="001E73DD" w:rsidRDefault="001E73DD" w:rsidP="003A3E8B">
      <w:pPr>
        <w:pStyle w:val="Heading2"/>
      </w:pPr>
    </w:p>
    <w:p w14:paraId="17690A16" w14:textId="77777777" w:rsidR="001E73DD" w:rsidRDefault="001E73DD" w:rsidP="003A3E8B">
      <w:pPr>
        <w:pStyle w:val="Heading2"/>
      </w:pPr>
    </w:p>
    <w:p w14:paraId="3463E19A" w14:textId="77777777" w:rsidR="001E73DD" w:rsidRDefault="001E73DD" w:rsidP="003A3E8B">
      <w:pPr>
        <w:pStyle w:val="Heading2"/>
      </w:pPr>
    </w:p>
    <w:p w14:paraId="09BB2088" w14:textId="77777777" w:rsidR="001E73DD" w:rsidRDefault="001E73DD" w:rsidP="003A3E8B">
      <w:pPr>
        <w:pStyle w:val="Heading2"/>
      </w:pPr>
    </w:p>
    <w:p w14:paraId="79A39DFE" w14:textId="77777777" w:rsidR="00AF1284" w:rsidRDefault="00AF1284" w:rsidP="003A3E8B">
      <w:pPr>
        <w:pStyle w:val="Heading2"/>
      </w:pPr>
    </w:p>
    <w:p w14:paraId="7F151E61" w14:textId="77777777" w:rsidR="00AF1284" w:rsidRDefault="00AF1284" w:rsidP="003A3E8B">
      <w:pPr>
        <w:pStyle w:val="Heading2"/>
      </w:pPr>
    </w:p>
    <w:p w14:paraId="7624A569" w14:textId="77777777" w:rsidR="00AF1284" w:rsidRPr="00AF1284" w:rsidRDefault="00AF1284" w:rsidP="00AF1284"/>
    <w:p w14:paraId="23400078" w14:textId="5CF51656" w:rsidR="003A3E8B" w:rsidRDefault="003A3E8B" w:rsidP="003A3E8B">
      <w:pPr>
        <w:pStyle w:val="Heading2"/>
      </w:pPr>
      <w:bookmarkStart w:id="31" w:name="_Toc162019778"/>
      <w:r>
        <w:lastRenderedPageBreak/>
        <w:t xml:space="preserve">Appendix </w:t>
      </w:r>
      <w:r w:rsidR="001526C5">
        <w:t>5</w:t>
      </w:r>
      <w:r>
        <w:t>: Supervision Meetings</w:t>
      </w:r>
      <w:bookmarkEnd w:id="31"/>
      <w:r>
        <w:t xml:space="preserve"> </w:t>
      </w:r>
    </w:p>
    <w:p w14:paraId="12AFF5DD" w14:textId="559FD946" w:rsidR="005319D4" w:rsidRDefault="00B911CD" w:rsidP="00B911CD">
      <w:pPr>
        <w:pStyle w:val="Heading3"/>
      </w:pPr>
      <w:bookmarkStart w:id="32" w:name="_Toc162019779"/>
      <w:r>
        <w:t>Supervision 1</w:t>
      </w:r>
      <w:bookmarkEnd w:id="3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46B1B108" w14:textId="77777777" w:rsidTr="00D54EEF">
        <w:tc>
          <w:tcPr>
            <w:tcW w:w="8568" w:type="dxa"/>
          </w:tcPr>
          <w:p w14:paraId="308A5A2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4830C40C" w14:textId="77777777" w:rsidTr="00D54EEF">
        <w:tc>
          <w:tcPr>
            <w:tcW w:w="8568" w:type="dxa"/>
          </w:tcPr>
          <w:p w14:paraId="29E16D7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DATE: 17/11/2023</w:t>
            </w:r>
          </w:p>
        </w:tc>
      </w:tr>
      <w:tr w:rsidR="00B911CD" w:rsidRPr="00B911CD" w14:paraId="058499A9" w14:textId="77777777" w:rsidTr="00D54EEF">
        <w:tc>
          <w:tcPr>
            <w:tcW w:w="8568" w:type="dxa"/>
          </w:tcPr>
          <w:p w14:paraId="11DDD01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00C50B3A" w14:textId="77777777" w:rsidTr="00D54EEF">
        <w:tc>
          <w:tcPr>
            <w:tcW w:w="8568" w:type="dxa"/>
          </w:tcPr>
          <w:p w14:paraId="4B07AEA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67B921D9" w14:textId="77777777" w:rsidTr="00D54EEF">
        <w:tc>
          <w:tcPr>
            <w:tcW w:w="8568" w:type="dxa"/>
          </w:tcPr>
          <w:p w14:paraId="224C648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786DDC14" w14:textId="77777777" w:rsidTr="00D54EEF">
        <w:tc>
          <w:tcPr>
            <w:tcW w:w="8568" w:type="dxa"/>
          </w:tcPr>
          <w:p w14:paraId="44547DE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41B01934" w14:textId="77777777" w:rsidTr="00D54EEF">
        <w:tc>
          <w:tcPr>
            <w:tcW w:w="8568" w:type="dxa"/>
          </w:tcPr>
          <w:p w14:paraId="29A0E61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introductions to one another as supervisor and supervisee. </w:t>
            </w:r>
          </w:p>
          <w:p w14:paraId="1CA735A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Creation and formalisation of supervision contract. </w:t>
            </w:r>
          </w:p>
          <w:p w14:paraId="55C21DD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Future planning for further supervision sessions. </w:t>
            </w:r>
          </w:p>
          <w:p w14:paraId="12FF703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Initial questions being answered in relation to placement, expectations of how the sessions will be, etc. </w:t>
            </w:r>
          </w:p>
          <w:p w14:paraId="6C81914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5. Any concerns before beginning supervisions. </w:t>
            </w:r>
          </w:p>
        </w:tc>
      </w:tr>
      <w:tr w:rsidR="00B911CD" w:rsidRPr="00B911CD" w14:paraId="3F7C83D0" w14:textId="77777777" w:rsidTr="00D54EEF">
        <w:tc>
          <w:tcPr>
            <w:tcW w:w="8568" w:type="dxa"/>
          </w:tcPr>
          <w:p w14:paraId="1BC3BED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47F90D84" w14:textId="77777777" w:rsidTr="00D54EEF">
        <w:tc>
          <w:tcPr>
            <w:tcW w:w="8568" w:type="dxa"/>
          </w:tcPr>
          <w:p w14:paraId="26D9904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Continue rapport building and familiarisation with our roles. </w:t>
            </w:r>
          </w:p>
          <w:p w14:paraId="0380420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Supervision contract created, to reconvene to if needed at later points. </w:t>
            </w:r>
          </w:p>
          <w:p w14:paraId="6A72627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3. Rest of the supervisions planned in advance in accordance to end of placement.</w:t>
            </w:r>
          </w:p>
          <w:p w14:paraId="413800C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 answered and expectations known of one another. </w:t>
            </w:r>
          </w:p>
          <w:p w14:paraId="1C82260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5. Concerns met with.</w:t>
            </w:r>
          </w:p>
        </w:tc>
      </w:tr>
      <w:tr w:rsidR="00B911CD" w:rsidRPr="00B911CD" w14:paraId="63A25D4F" w14:textId="77777777" w:rsidTr="00D54EEF">
        <w:tc>
          <w:tcPr>
            <w:tcW w:w="8568" w:type="dxa"/>
          </w:tcPr>
          <w:p w14:paraId="3888654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B03E317" w14:textId="77777777" w:rsidTr="00D54EEF">
        <w:tc>
          <w:tcPr>
            <w:tcW w:w="8568" w:type="dxa"/>
          </w:tcPr>
          <w:p w14:paraId="66E29DF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1ED275F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39B8EBB2" w14:textId="77777777" w:rsidTr="00D54EEF">
        <w:tc>
          <w:tcPr>
            <w:tcW w:w="8568" w:type="dxa"/>
          </w:tcPr>
          <w:p w14:paraId="2F2BADD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705BE5F5" w14:textId="77777777" w:rsidTr="00D54EEF">
        <w:tc>
          <w:tcPr>
            <w:tcW w:w="8568" w:type="dxa"/>
          </w:tcPr>
          <w:p w14:paraId="0636D64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0C7D1C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Overall, the first supervision went well in relation to introductions, where Alex and myself got to know one another on a supervisor/supervisee relationship. It was clear that the supervisions would be held in a way that was supportive and educative in manner, rather than administrative, due to the nature of the placement (</w:t>
            </w:r>
            <w:proofErr w:type="spellStart"/>
            <w:r w:rsidRPr="00B911CD">
              <w:rPr>
                <w:rFonts w:ascii="Calibri" w:eastAsia="SimSun" w:hAnsi="Calibri" w:cs="Times New Roman"/>
                <w:b/>
                <w:kern w:val="0"/>
                <w:lang w:eastAsia="en-GB"/>
                <w14:ligatures w14:val="none"/>
              </w:rPr>
              <w:t>Kadushin</w:t>
            </w:r>
            <w:proofErr w:type="spellEnd"/>
            <w:r w:rsidRPr="00B911CD">
              <w:rPr>
                <w:rFonts w:ascii="Calibri" w:eastAsia="SimSun" w:hAnsi="Calibri" w:cs="Times New Roman"/>
                <w:b/>
                <w:kern w:val="0"/>
                <w:lang w:eastAsia="en-GB"/>
                <w14:ligatures w14:val="none"/>
              </w:rPr>
              <w:t xml:space="preserve">, 1992). The contract was done so in accordance with Hawkins and Smith’s (2006) CLEAR model of supervision, where both myself and Alex agreed on basic ground rules and expectations. We closed the session by planning future supervisions to remain in regular contact with each other and to allow any issues to be confronted. </w:t>
            </w:r>
          </w:p>
          <w:p w14:paraId="0CC8045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609579C" w14:textId="77777777" w:rsidTr="00D54EEF">
        <w:tc>
          <w:tcPr>
            <w:tcW w:w="8568" w:type="dxa"/>
          </w:tcPr>
          <w:p w14:paraId="1091D79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7A7C04E8" w14:textId="77777777" w:rsidTr="00D54EEF">
        <w:tc>
          <w:tcPr>
            <w:tcW w:w="8568" w:type="dxa"/>
          </w:tcPr>
          <w:p w14:paraId="6F72D0A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22BAFCA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A4C0E8D" w14:textId="77777777" w:rsidTr="00D54EEF">
        <w:tc>
          <w:tcPr>
            <w:tcW w:w="8568" w:type="dxa"/>
          </w:tcPr>
          <w:p w14:paraId="02D541D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08/12/2023</w:t>
            </w:r>
          </w:p>
        </w:tc>
      </w:tr>
      <w:tr w:rsidR="00B911CD" w:rsidRPr="00B911CD" w14:paraId="72EF765E" w14:textId="77777777" w:rsidTr="00D54EEF">
        <w:tc>
          <w:tcPr>
            <w:tcW w:w="8568" w:type="dxa"/>
          </w:tcPr>
          <w:p w14:paraId="62D7269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0AE3F79E" w14:textId="77777777" w:rsidTr="00D54EEF">
        <w:tc>
          <w:tcPr>
            <w:tcW w:w="8568" w:type="dxa"/>
          </w:tcPr>
          <w:p w14:paraId="679CF15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03AC3324" w14:textId="77777777" w:rsidTr="00D54EEF">
        <w:tc>
          <w:tcPr>
            <w:tcW w:w="8568" w:type="dxa"/>
          </w:tcPr>
          <w:p w14:paraId="669F2DC8"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0032AB9F" w14:textId="77777777" w:rsidR="00B911CD" w:rsidRPr="00B911CD" w:rsidRDefault="00B911CD" w:rsidP="00B911CD">
      <w:pPr>
        <w:rPr>
          <w:rFonts w:ascii="Aptos" w:eastAsia="Aptos" w:hAnsi="Aptos" w:cs="Times New Roman"/>
          <w:sz w:val="20"/>
          <w:szCs w:val="20"/>
        </w:rPr>
      </w:pPr>
    </w:p>
    <w:p w14:paraId="32EEA770" w14:textId="77777777" w:rsidR="00B911CD" w:rsidRPr="00B911CD" w:rsidRDefault="00B911CD" w:rsidP="00B911CD">
      <w:pPr>
        <w:rPr>
          <w:rFonts w:ascii="Aptos" w:eastAsia="Aptos" w:hAnsi="Aptos" w:cs="Times New Roman"/>
          <w:sz w:val="20"/>
          <w:szCs w:val="20"/>
        </w:rPr>
      </w:pPr>
    </w:p>
    <w:p w14:paraId="089A41C5" w14:textId="77777777" w:rsidR="00B911CD" w:rsidRPr="00B911CD" w:rsidRDefault="00B911CD" w:rsidP="00B911CD">
      <w:pPr>
        <w:rPr>
          <w:rFonts w:ascii="Aptos" w:eastAsia="Aptos" w:hAnsi="Aptos" w:cs="Times New Roman"/>
        </w:rPr>
      </w:pPr>
    </w:p>
    <w:p w14:paraId="20D9C868" w14:textId="77777777" w:rsidR="00B911CD" w:rsidRPr="00B911CD" w:rsidRDefault="00B911CD" w:rsidP="00B911CD">
      <w:pPr>
        <w:rPr>
          <w:rFonts w:ascii="Aptos" w:eastAsia="Aptos" w:hAnsi="Aptos" w:cs="Times New Roman"/>
        </w:rPr>
      </w:pPr>
    </w:p>
    <w:p w14:paraId="5DEA0D34" w14:textId="0B19E348" w:rsidR="00B911CD" w:rsidRPr="00B911CD" w:rsidRDefault="00B911CD" w:rsidP="00B911CD">
      <w:pPr>
        <w:pStyle w:val="Heading3"/>
        <w:rPr>
          <w:rFonts w:eastAsia="Aptos"/>
        </w:rPr>
      </w:pPr>
      <w:bookmarkStart w:id="33" w:name="_Toc162019780"/>
      <w:r>
        <w:rPr>
          <w:rFonts w:eastAsia="Aptos"/>
        </w:rPr>
        <w:lastRenderedPageBreak/>
        <w:t>Supervision 2</w:t>
      </w:r>
      <w:bookmarkEnd w:id="33"/>
      <w:r>
        <w:rPr>
          <w:rFonts w:eastAsia="Apto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4076FCE9" w14:textId="77777777" w:rsidTr="00D54EEF">
        <w:tc>
          <w:tcPr>
            <w:tcW w:w="8568" w:type="dxa"/>
          </w:tcPr>
          <w:p w14:paraId="7709726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0E035FF6" w14:textId="77777777" w:rsidTr="00D54EEF">
        <w:tc>
          <w:tcPr>
            <w:tcW w:w="8568" w:type="dxa"/>
          </w:tcPr>
          <w:p w14:paraId="2FD15DA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DATE: 8/12/2023</w:t>
            </w:r>
          </w:p>
        </w:tc>
      </w:tr>
      <w:tr w:rsidR="00B911CD" w:rsidRPr="00B911CD" w14:paraId="36CFD1B6" w14:textId="77777777" w:rsidTr="00D54EEF">
        <w:tc>
          <w:tcPr>
            <w:tcW w:w="8568" w:type="dxa"/>
          </w:tcPr>
          <w:p w14:paraId="328516F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4FD48756" w14:textId="77777777" w:rsidTr="00D54EEF">
        <w:tc>
          <w:tcPr>
            <w:tcW w:w="8568" w:type="dxa"/>
          </w:tcPr>
          <w:p w14:paraId="5DACF8E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12B8EE0C" w14:textId="77777777" w:rsidTr="00D54EEF">
        <w:tc>
          <w:tcPr>
            <w:tcW w:w="8568" w:type="dxa"/>
          </w:tcPr>
          <w:p w14:paraId="2758BF8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648CD4E5" w14:textId="77777777" w:rsidTr="00D54EEF">
        <w:tc>
          <w:tcPr>
            <w:tcW w:w="8568" w:type="dxa"/>
          </w:tcPr>
          <w:p w14:paraId="5B90FED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56A0FCAE" w14:textId="77777777" w:rsidTr="00D54EEF">
        <w:tc>
          <w:tcPr>
            <w:tcW w:w="8568" w:type="dxa"/>
          </w:tcPr>
          <w:p w14:paraId="09D032C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on how placement has been for Taylor. </w:t>
            </w:r>
          </w:p>
          <w:p w14:paraId="1338D11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Overview on what has occurred in placement so far for Taylor, and discussion moving forward in how to improve/put theory into practice. </w:t>
            </w:r>
          </w:p>
          <w:p w14:paraId="05BB10B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Support with particular issue at placement being met. </w:t>
            </w:r>
          </w:p>
          <w:p w14:paraId="747C10E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Any questions being answered for both Alex and Taylor. </w:t>
            </w:r>
          </w:p>
        </w:tc>
      </w:tr>
      <w:tr w:rsidR="00B911CD" w:rsidRPr="00B911CD" w14:paraId="2096879F" w14:textId="77777777" w:rsidTr="00D54EEF">
        <w:tc>
          <w:tcPr>
            <w:tcW w:w="8568" w:type="dxa"/>
          </w:tcPr>
          <w:p w14:paraId="790A70C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5D09D986" w14:textId="77777777" w:rsidTr="00D54EEF">
        <w:tc>
          <w:tcPr>
            <w:tcW w:w="8568" w:type="dxa"/>
          </w:tcPr>
          <w:p w14:paraId="49DDB11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Confirmation in what to do moving forward in placement and reconsideration of theories taught at university and how to engage that in placement. </w:t>
            </w:r>
          </w:p>
          <w:p w14:paraId="58E04A8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Support provided to Taylor with specific issue at placement.  </w:t>
            </w:r>
          </w:p>
          <w:p w14:paraId="2F98D2B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Questions/concerns answered, and next meeting confirmed. </w:t>
            </w:r>
          </w:p>
          <w:p w14:paraId="14D8D25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145E1FD8" w14:textId="77777777" w:rsidTr="00D54EEF">
        <w:tc>
          <w:tcPr>
            <w:tcW w:w="8568" w:type="dxa"/>
          </w:tcPr>
          <w:p w14:paraId="5DEAD0E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0324B43" w14:textId="77777777" w:rsidTr="00D54EEF">
        <w:tc>
          <w:tcPr>
            <w:tcW w:w="8568" w:type="dxa"/>
          </w:tcPr>
          <w:p w14:paraId="79F84BB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457E097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A few technical difficulties for this session due to the supervisions being held on Teams, but resolved without any serious interruptions to the session. </w:t>
            </w:r>
          </w:p>
          <w:p w14:paraId="0F3F086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0F4A7BC2" w14:textId="77777777" w:rsidTr="00D54EEF">
        <w:tc>
          <w:tcPr>
            <w:tcW w:w="8568" w:type="dxa"/>
          </w:tcPr>
          <w:p w14:paraId="247DF5C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7C4822A5" w14:textId="77777777" w:rsidTr="00D54EEF">
        <w:tc>
          <w:tcPr>
            <w:tcW w:w="8568" w:type="dxa"/>
          </w:tcPr>
          <w:p w14:paraId="377A86A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728BE7C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The second session involved updating Alex on how the placement has been for myself since starting. Supervision centred around myself feeling stressed due to the new environment, expectations and scenarios I found myself in due to placement (e.g. dealing with risky individuals), and how to deal with this stress from Alex. As White et al. (2020) notes, supervisions can help youth workers to subsidise the stress of their working lives, to which Alex and myself did together. Resolutions were made in terms of what to do next. I felt accomplished in my practice and able to encounter any difficulties next from this session. Closed the session with confirming the next meeting. </w:t>
            </w:r>
          </w:p>
        </w:tc>
      </w:tr>
      <w:tr w:rsidR="00B911CD" w:rsidRPr="00B911CD" w14:paraId="452560EE" w14:textId="77777777" w:rsidTr="00D54EEF">
        <w:tc>
          <w:tcPr>
            <w:tcW w:w="8568" w:type="dxa"/>
          </w:tcPr>
          <w:p w14:paraId="7666144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69BA0CBC" w14:textId="77777777" w:rsidTr="00D54EEF">
        <w:tc>
          <w:tcPr>
            <w:tcW w:w="8568" w:type="dxa"/>
          </w:tcPr>
          <w:p w14:paraId="460462A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3149727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6492AA71" w14:textId="77777777" w:rsidTr="00D54EEF">
        <w:tc>
          <w:tcPr>
            <w:tcW w:w="8568" w:type="dxa"/>
          </w:tcPr>
          <w:p w14:paraId="218774A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22/12/2023</w:t>
            </w:r>
          </w:p>
        </w:tc>
      </w:tr>
      <w:tr w:rsidR="00B911CD" w:rsidRPr="00B911CD" w14:paraId="77F7E05D" w14:textId="77777777" w:rsidTr="00D54EEF">
        <w:tc>
          <w:tcPr>
            <w:tcW w:w="8568" w:type="dxa"/>
          </w:tcPr>
          <w:p w14:paraId="69A19C5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45381173" w14:textId="77777777" w:rsidTr="00D54EEF">
        <w:tc>
          <w:tcPr>
            <w:tcW w:w="8568" w:type="dxa"/>
          </w:tcPr>
          <w:p w14:paraId="7B674E6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568392EF" w14:textId="77777777" w:rsidTr="00D54EEF">
        <w:tc>
          <w:tcPr>
            <w:tcW w:w="8568" w:type="dxa"/>
          </w:tcPr>
          <w:p w14:paraId="130233A2"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795F3BEB" w14:textId="77777777" w:rsidR="001C3503" w:rsidRDefault="001C3503" w:rsidP="00B911CD">
      <w:pPr>
        <w:pStyle w:val="Heading3"/>
        <w:rPr>
          <w:rFonts w:eastAsia="Aptos"/>
        </w:rPr>
      </w:pPr>
    </w:p>
    <w:p w14:paraId="3B9A83F7" w14:textId="77777777" w:rsidR="001C3503" w:rsidRPr="001C3503" w:rsidRDefault="001C3503" w:rsidP="001C3503"/>
    <w:p w14:paraId="4056BBEF" w14:textId="77777777" w:rsidR="001C3503" w:rsidRDefault="001C3503" w:rsidP="00B911CD">
      <w:pPr>
        <w:pStyle w:val="Heading3"/>
        <w:rPr>
          <w:rFonts w:eastAsia="Aptos"/>
        </w:rPr>
      </w:pPr>
    </w:p>
    <w:p w14:paraId="432A039B" w14:textId="77777777" w:rsidR="001C3503" w:rsidRDefault="001C3503" w:rsidP="00B911CD">
      <w:pPr>
        <w:pStyle w:val="Heading3"/>
        <w:rPr>
          <w:rFonts w:eastAsia="Aptos"/>
        </w:rPr>
      </w:pPr>
    </w:p>
    <w:p w14:paraId="6B0BF8D5" w14:textId="77777777" w:rsidR="001C3503" w:rsidRDefault="001C3503" w:rsidP="00B911CD">
      <w:pPr>
        <w:pStyle w:val="Heading3"/>
        <w:rPr>
          <w:rFonts w:eastAsia="Aptos"/>
        </w:rPr>
      </w:pPr>
    </w:p>
    <w:p w14:paraId="1CD57544" w14:textId="77777777" w:rsidR="001C3503" w:rsidRPr="001C3503" w:rsidRDefault="001C3503" w:rsidP="001C3503"/>
    <w:p w14:paraId="74F9EDC9" w14:textId="52B4541F" w:rsidR="00B911CD" w:rsidRPr="00B911CD" w:rsidRDefault="00B911CD" w:rsidP="00B911CD">
      <w:pPr>
        <w:pStyle w:val="Heading3"/>
        <w:rPr>
          <w:rFonts w:eastAsia="Aptos"/>
        </w:rPr>
      </w:pPr>
      <w:bookmarkStart w:id="34" w:name="_Toc162019781"/>
      <w:r>
        <w:rPr>
          <w:rFonts w:eastAsia="Aptos"/>
        </w:rPr>
        <w:lastRenderedPageBreak/>
        <w:t>Supervision 3</w:t>
      </w:r>
      <w:bookmarkEnd w:id="3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74DF63FD" w14:textId="77777777" w:rsidTr="00D54EEF">
        <w:tc>
          <w:tcPr>
            <w:tcW w:w="8568" w:type="dxa"/>
          </w:tcPr>
          <w:p w14:paraId="531201E4"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SUPERVISION RECORDING</w:t>
            </w:r>
          </w:p>
        </w:tc>
      </w:tr>
      <w:tr w:rsidR="00B911CD" w:rsidRPr="00B911CD" w14:paraId="146F4DD3" w14:textId="77777777" w:rsidTr="00D54EEF">
        <w:tc>
          <w:tcPr>
            <w:tcW w:w="8568" w:type="dxa"/>
          </w:tcPr>
          <w:p w14:paraId="390BCAC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DATE: 22/12/2023</w:t>
            </w:r>
          </w:p>
        </w:tc>
      </w:tr>
      <w:tr w:rsidR="00B911CD" w:rsidRPr="00B911CD" w14:paraId="399F56A2" w14:textId="77777777" w:rsidTr="00D54EEF">
        <w:tc>
          <w:tcPr>
            <w:tcW w:w="8568" w:type="dxa"/>
          </w:tcPr>
          <w:p w14:paraId="0D09521A"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TIME: 5:00pm</w:t>
            </w:r>
          </w:p>
        </w:tc>
      </w:tr>
      <w:tr w:rsidR="00B911CD" w:rsidRPr="00B911CD" w14:paraId="04F99E1B" w14:textId="77777777" w:rsidTr="00D54EEF">
        <w:tc>
          <w:tcPr>
            <w:tcW w:w="8568" w:type="dxa"/>
          </w:tcPr>
          <w:p w14:paraId="30CB5E9E"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PEOPLE PRESENT: Taylor Trueman, Alex Atkins</w:t>
            </w:r>
          </w:p>
        </w:tc>
      </w:tr>
      <w:tr w:rsidR="00B911CD" w:rsidRPr="00B911CD" w14:paraId="00B70CDC" w14:textId="77777777" w:rsidTr="00D54EEF">
        <w:tc>
          <w:tcPr>
            <w:tcW w:w="8568" w:type="dxa"/>
          </w:tcPr>
          <w:p w14:paraId="773328F4"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 xml:space="preserve">DURATION OF THE MEETING: 1 hour </w:t>
            </w:r>
          </w:p>
        </w:tc>
      </w:tr>
      <w:tr w:rsidR="00B911CD" w:rsidRPr="00B911CD" w14:paraId="681737D5" w14:textId="77777777" w:rsidTr="00D54EEF">
        <w:tc>
          <w:tcPr>
            <w:tcW w:w="8568" w:type="dxa"/>
          </w:tcPr>
          <w:p w14:paraId="0974FCE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26E13B5D" w14:textId="77777777" w:rsidTr="00D54EEF">
        <w:tc>
          <w:tcPr>
            <w:tcW w:w="8568" w:type="dxa"/>
          </w:tcPr>
          <w:p w14:paraId="5DC5CCC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on how placement has been for Taylor. </w:t>
            </w:r>
          </w:p>
          <w:p w14:paraId="084D706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Supporting Taylor with Portfolio work, feedback etc. </w:t>
            </w:r>
          </w:p>
          <w:p w14:paraId="1DDD897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3. Any queries/instances to discuss from placement being met by Taylor and Alex.</w:t>
            </w:r>
          </w:p>
          <w:p w14:paraId="56EF6B9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Opportunity for questions for Alex and Taylor. </w:t>
            </w:r>
          </w:p>
          <w:p w14:paraId="39FFD6D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 </w:t>
            </w:r>
          </w:p>
        </w:tc>
      </w:tr>
      <w:tr w:rsidR="00B911CD" w:rsidRPr="00B911CD" w14:paraId="3FC63EB2" w14:textId="77777777" w:rsidTr="00D54EEF">
        <w:tc>
          <w:tcPr>
            <w:tcW w:w="8568" w:type="dxa"/>
          </w:tcPr>
          <w:p w14:paraId="29AF290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06356FBF" w14:textId="77777777" w:rsidTr="00D54EEF">
        <w:tc>
          <w:tcPr>
            <w:tcW w:w="8568" w:type="dxa"/>
          </w:tcPr>
          <w:p w14:paraId="3360193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 provided to Taylor with university work, where Taylor and Alex read through work and improved upon such. </w:t>
            </w:r>
          </w:p>
          <w:p w14:paraId="08B52C8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Further update in how placement has been for Taylor following stress from previous meeting, querying if has bettered/worsened and discussing this.  </w:t>
            </w:r>
          </w:p>
          <w:p w14:paraId="297AEC9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Questions/concerns answered and next meeting confirmed. </w:t>
            </w:r>
          </w:p>
          <w:p w14:paraId="6BD2849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12C8AF9" w14:textId="77777777" w:rsidTr="00D54EEF">
        <w:tc>
          <w:tcPr>
            <w:tcW w:w="8568" w:type="dxa"/>
          </w:tcPr>
          <w:p w14:paraId="4B0CB29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EFE3CC7" w14:textId="77777777" w:rsidTr="00D54EEF">
        <w:tc>
          <w:tcPr>
            <w:tcW w:w="8568" w:type="dxa"/>
          </w:tcPr>
          <w:p w14:paraId="64DC41C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70D5636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4552A7D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03583A5B" w14:textId="77777777" w:rsidTr="00D54EEF">
        <w:tc>
          <w:tcPr>
            <w:tcW w:w="8568" w:type="dxa"/>
          </w:tcPr>
          <w:p w14:paraId="4A6E44F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0621A363" w14:textId="77777777" w:rsidTr="00D54EEF">
        <w:tc>
          <w:tcPr>
            <w:tcW w:w="8568" w:type="dxa"/>
          </w:tcPr>
          <w:p w14:paraId="6AC3763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79C29C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This session revolved around support and guidance with portfolio work with this placement, namely creating the professional development plan and beginning to work on main body of the portfolio. Alex drew on her own experiences as a youth work student, which was helpful in drawing commonalities between practice and applying similar experiences to my work (Woods, 2001). Again, this was done so through an educative and informal lens (Sapin, 2013), where previous discussion in the last session was also touched upon. Updates on a reduction with stress during placement were also made. </w:t>
            </w:r>
          </w:p>
          <w:p w14:paraId="6CFB776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C430B96" w14:textId="77777777" w:rsidTr="00D54EEF">
        <w:tc>
          <w:tcPr>
            <w:tcW w:w="8568" w:type="dxa"/>
          </w:tcPr>
          <w:p w14:paraId="5385BA2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52CD36F5" w14:textId="77777777" w:rsidTr="00D54EEF">
        <w:tc>
          <w:tcPr>
            <w:tcW w:w="8568" w:type="dxa"/>
          </w:tcPr>
          <w:p w14:paraId="432053C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4A3AF4C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2424964F" w14:textId="77777777" w:rsidTr="00D54EEF">
        <w:tc>
          <w:tcPr>
            <w:tcW w:w="8568" w:type="dxa"/>
          </w:tcPr>
          <w:p w14:paraId="25C2257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05/01/2024</w:t>
            </w:r>
          </w:p>
        </w:tc>
      </w:tr>
      <w:tr w:rsidR="00B911CD" w:rsidRPr="00B911CD" w14:paraId="6755BC79" w14:textId="77777777" w:rsidTr="00D54EEF">
        <w:tc>
          <w:tcPr>
            <w:tcW w:w="8568" w:type="dxa"/>
          </w:tcPr>
          <w:p w14:paraId="2AA7182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416947AB" w14:textId="77777777" w:rsidTr="00D54EEF">
        <w:tc>
          <w:tcPr>
            <w:tcW w:w="8568" w:type="dxa"/>
          </w:tcPr>
          <w:p w14:paraId="5F2C4BE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3CAB3DBD" w14:textId="77777777" w:rsidTr="00D54EEF">
        <w:tc>
          <w:tcPr>
            <w:tcW w:w="8568" w:type="dxa"/>
          </w:tcPr>
          <w:p w14:paraId="7EEF4807"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106C459E" w14:textId="77777777" w:rsidR="00B911CD" w:rsidRPr="00B911CD" w:rsidRDefault="00B911CD" w:rsidP="00B911CD">
      <w:pPr>
        <w:rPr>
          <w:rFonts w:ascii="Aptos" w:eastAsia="Aptos" w:hAnsi="Aptos" w:cs="Times New Roman"/>
        </w:rPr>
      </w:pPr>
    </w:p>
    <w:p w14:paraId="24B77C97" w14:textId="77777777" w:rsidR="00B911CD" w:rsidRPr="00B911CD" w:rsidRDefault="00B911CD" w:rsidP="00B911CD">
      <w:pPr>
        <w:rPr>
          <w:rFonts w:ascii="Aptos" w:eastAsia="Aptos" w:hAnsi="Aptos" w:cs="Times New Roman"/>
        </w:rPr>
      </w:pPr>
    </w:p>
    <w:p w14:paraId="7F8E9147" w14:textId="77777777" w:rsidR="001C3503" w:rsidRDefault="001C3503" w:rsidP="00B911CD">
      <w:pPr>
        <w:pStyle w:val="Heading3"/>
        <w:rPr>
          <w:rFonts w:eastAsia="Aptos"/>
        </w:rPr>
      </w:pPr>
    </w:p>
    <w:p w14:paraId="08F5BB0C" w14:textId="77777777" w:rsidR="001C3503" w:rsidRDefault="001C3503" w:rsidP="00B911CD">
      <w:pPr>
        <w:pStyle w:val="Heading3"/>
        <w:rPr>
          <w:rFonts w:eastAsia="Aptos"/>
        </w:rPr>
      </w:pPr>
    </w:p>
    <w:p w14:paraId="07A93C17" w14:textId="77777777" w:rsidR="001C3503" w:rsidRDefault="001C3503" w:rsidP="00B911CD">
      <w:pPr>
        <w:pStyle w:val="Heading3"/>
        <w:rPr>
          <w:rFonts w:eastAsia="Aptos"/>
        </w:rPr>
      </w:pPr>
    </w:p>
    <w:p w14:paraId="25F06B0E" w14:textId="77777777" w:rsidR="001C3503" w:rsidRPr="001C3503" w:rsidRDefault="001C3503" w:rsidP="001C3503"/>
    <w:p w14:paraId="08647C1E" w14:textId="51FA3AA9" w:rsidR="00B911CD" w:rsidRPr="00B911CD" w:rsidRDefault="00B911CD" w:rsidP="00B911CD">
      <w:pPr>
        <w:pStyle w:val="Heading3"/>
        <w:rPr>
          <w:rFonts w:eastAsia="Aptos"/>
        </w:rPr>
      </w:pPr>
      <w:bookmarkStart w:id="35" w:name="_Toc162019782"/>
      <w:r>
        <w:rPr>
          <w:rFonts w:eastAsia="Aptos"/>
        </w:rPr>
        <w:lastRenderedPageBreak/>
        <w:t>Supervision 4</w:t>
      </w:r>
      <w:bookmarkEnd w:id="35"/>
      <w:r>
        <w:rPr>
          <w:rFonts w:eastAsia="Apto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48C1B457" w14:textId="77777777" w:rsidTr="00D54EEF">
        <w:tc>
          <w:tcPr>
            <w:tcW w:w="8568" w:type="dxa"/>
          </w:tcPr>
          <w:p w14:paraId="11FA41F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SUPERVISION RECORDING</w:t>
            </w:r>
          </w:p>
        </w:tc>
      </w:tr>
      <w:tr w:rsidR="00B911CD" w:rsidRPr="00B911CD" w14:paraId="383A7D35" w14:textId="77777777" w:rsidTr="00D54EEF">
        <w:tc>
          <w:tcPr>
            <w:tcW w:w="8568" w:type="dxa"/>
          </w:tcPr>
          <w:p w14:paraId="4A304100"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DATE: 05/01/2024</w:t>
            </w:r>
          </w:p>
        </w:tc>
      </w:tr>
      <w:tr w:rsidR="00B911CD" w:rsidRPr="00B911CD" w14:paraId="2042BF64" w14:textId="77777777" w:rsidTr="00D54EEF">
        <w:tc>
          <w:tcPr>
            <w:tcW w:w="8568" w:type="dxa"/>
          </w:tcPr>
          <w:p w14:paraId="36E23CC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TIME: 5:00pm</w:t>
            </w:r>
          </w:p>
        </w:tc>
      </w:tr>
      <w:tr w:rsidR="00B911CD" w:rsidRPr="00B911CD" w14:paraId="2FA75797" w14:textId="77777777" w:rsidTr="00D54EEF">
        <w:tc>
          <w:tcPr>
            <w:tcW w:w="8568" w:type="dxa"/>
          </w:tcPr>
          <w:p w14:paraId="3BB5270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PEOPLE PRESENT: Taylor Trueman, Alex Atkins</w:t>
            </w:r>
          </w:p>
        </w:tc>
      </w:tr>
      <w:tr w:rsidR="00B911CD" w:rsidRPr="00B911CD" w14:paraId="19AE2060" w14:textId="77777777" w:rsidTr="00D54EEF">
        <w:tc>
          <w:tcPr>
            <w:tcW w:w="8568" w:type="dxa"/>
          </w:tcPr>
          <w:p w14:paraId="41D81518"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 xml:space="preserve">DURATION OF THE MEETING: 1 hour </w:t>
            </w:r>
          </w:p>
        </w:tc>
      </w:tr>
      <w:tr w:rsidR="00B911CD" w:rsidRPr="00B911CD" w14:paraId="0FAC3675" w14:textId="77777777" w:rsidTr="00D54EEF">
        <w:tc>
          <w:tcPr>
            <w:tcW w:w="8568" w:type="dxa"/>
          </w:tcPr>
          <w:p w14:paraId="481CB08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58CA38DC" w14:textId="77777777" w:rsidTr="00D54EEF">
        <w:tc>
          <w:tcPr>
            <w:tcW w:w="8568" w:type="dxa"/>
          </w:tcPr>
          <w:p w14:paraId="5CB1E81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between Taylor and Alex and placement for Taylor. </w:t>
            </w:r>
          </w:p>
          <w:p w14:paraId="3020AB8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 with difficult scenario at placement. </w:t>
            </w:r>
          </w:p>
          <w:p w14:paraId="7061C56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Overview of professional development plan and SWOT analysis.  </w:t>
            </w:r>
          </w:p>
          <w:p w14:paraId="71DE7B9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Any questions/concerns raised. </w:t>
            </w:r>
          </w:p>
          <w:p w14:paraId="7F396AF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1517CB4E" w14:textId="77777777" w:rsidTr="00D54EEF">
        <w:tc>
          <w:tcPr>
            <w:tcW w:w="8568" w:type="dxa"/>
          </w:tcPr>
          <w:p w14:paraId="60F43EB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03750057" w14:textId="77777777" w:rsidTr="00D54EEF">
        <w:tc>
          <w:tcPr>
            <w:tcW w:w="8568" w:type="dxa"/>
          </w:tcPr>
          <w:p w14:paraId="4CDF1F5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 and guidance provided to Taylor in how to mitigate colleague conflict. </w:t>
            </w:r>
          </w:p>
          <w:p w14:paraId="26C31D2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Reconvening with professional development plan on the basis of this situation, and support provided in creating SWOT analysis. </w:t>
            </w:r>
          </w:p>
          <w:p w14:paraId="26436B3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 answered and next session confirmed. </w:t>
            </w:r>
          </w:p>
        </w:tc>
      </w:tr>
      <w:tr w:rsidR="00B911CD" w:rsidRPr="00B911CD" w14:paraId="5C7FE9DF" w14:textId="77777777" w:rsidTr="00D54EEF">
        <w:tc>
          <w:tcPr>
            <w:tcW w:w="8568" w:type="dxa"/>
          </w:tcPr>
          <w:p w14:paraId="3A9AB78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2D2F165F" w14:textId="77777777" w:rsidTr="00D54EEF">
        <w:tc>
          <w:tcPr>
            <w:tcW w:w="8568" w:type="dxa"/>
          </w:tcPr>
          <w:p w14:paraId="323BE77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3F2B260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755DDE8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1DF32ED2" w14:textId="77777777" w:rsidTr="00D54EEF">
        <w:tc>
          <w:tcPr>
            <w:tcW w:w="8568" w:type="dxa"/>
          </w:tcPr>
          <w:p w14:paraId="027A03D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3DA8854B" w14:textId="77777777" w:rsidTr="00D54EEF">
        <w:tc>
          <w:tcPr>
            <w:tcW w:w="8568" w:type="dxa"/>
          </w:tcPr>
          <w:p w14:paraId="1557F99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B0F1BC0" w14:textId="4907A409"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The fourth supervision centred around a situation at my placement with another colleague, whom was also on placement as an art therapist. Issues arose as to conflicts of working approach (i.e. not letting the young person know it is therapy), which goes against standards held in youth work being participatory and voluntary (C</w:t>
            </w:r>
            <w:r w:rsidR="0002345B" w:rsidRPr="001C3503">
              <w:rPr>
                <w:rFonts w:ascii="Calibri" w:eastAsia="SimSun" w:hAnsi="Calibri" w:cs="Times New Roman"/>
                <w:b/>
                <w:kern w:val="0"/>
                <w:lang w:eastAsia="en-GB"/>
                <w14:ligatures w14:val="none"/>
              </w:rPr>
              <w:t>WVYS</w:t>
            </w:r>
            <w:r w:rsidRPr="00B911CD">
              <w:rPr>
                <w:rFonts w:ascii="Calibri" w:eastAsia="SimSun" w:hAnsi="Calibri" w:cs="Times New Roman"/>
                <w:b/>
                <w:kern w:val="0"/>
                <w:lang w:eastAsia="en-GB"/>
                <w14:ligatures w14:val="none"/>
              </w:rPr>
              <w:t>, 20</w:t>
            </w:r>
            <w:r w:rsidR="0002345B" w:rsidRPr="001C3503">
              <w:rPr>
                <w:rFonts w:ascii="Calibri" w:eastAsia="SimSun" w:hAnsi="Calibri" w:cs="Times New Roman"/>
                <w:b/>
                <w:kern w:val="0"/>
                <w:lang w:eastAsia="en-GB"/>
                <w14:ligatures w14:val="none"/>
              </w:rPr>
              <w:t>22</w:t>
            </w:r>
            <w:r w:rsidRPr="00B911CD">
              <w:rPr>
                <w:rFonts w:ascii="Calibri" w:eastAsia="SimSun" w:hAnsi="Calibri" w:cs="Times New Roman"/>
                <w:b/>
                <w:kern w:val="0"/>
                <w:lang w:eastAsia="en-GB"/>
                <w14:ligatures w14:val="none"/>
              </w:rPr>
              <w:t xml:space="preserve">). Mitigated issue by advice provided by Alex in how to respond in the future to similar incidents, and to remember to put theory into practice. SWOT analysis was also created with Alex’s support. Any further questions were answered. </w:t>
            </w:r>
          </w:p>
        </w:tc>
      </w:tr>
      <w:tr w:rsidR="00B911CD" w:rsidRPr="00B911CD" w14:paraId="13BEF10C" w14:textId="77777777" w:rsidTr="00D54EEF">
        <w:tc>
          <w:tcPr>
            <w:tcW w:w="8568" w:type="dxa"/>
          </w:tcPr>
          <w:p w14:paraId="050E617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11EF799C" w14:textId="77777777" w:rsidTr="00D54EEF">
        <w:tc>
          <w:tcPr>
            <w:tcW w:w="8568" w:type="dxa"/>
          </w:tcPr>
          <w:p w14:paraId="1F321DC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0ACE22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636E1A2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79DA0FF9" w14:textId="77777777" w:rsidTr="00D54EEF">
        <w:tc>
          <w:tcPr>
            <w:tcW w:w="8568" w:type="dxa"/>
          </w:tcPr>
          <w:p w14:paraId="2B1904C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19/01/2024</w:t>
            </w:r>
          </w:p>
        </w:tc>
      </w:tr>
      <w:tr w:rsidR="00B911CD" w:rsidRPr="00B911CD" w14:paraId="4FD7EDA8" w14:textId="77777777" w:rsidTr="00D54EEF">
        <w:tc>
          <w:tcPr>
            <w:tcW w:w="8568" w:type="dxa"/>
          </w:tcPr>
          <w:p w14:paraId="3DA3CC0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0B309681" w14:textId="77777777" w:rsidTr="00D54EEF">
        <w:tc>
          <w:tcPr>
            <w:tcW w:w="8568" w:type="dxa"/>
          </w:tcPr>
          <w:p w14:paraId="29C5253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4AE4515A" w14:textId="77777777" w:rsidTr="00D54EEF">
        <w:tc>
          <w:tcPr>
            <w:tcW w:w="8568" w:type="dxa"/>
          </w:tcPr>
          <w:p w14:paraId="620A9433"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3411C7F5" w14:textId="77777777" w:rsidR="00B911CD" w:rsidRPr="00B911CD" w:rsidRDefault="00B911CD" w:rsidP="00B911CD">
      <w:pPr>
        <w:rPr>
          <w:rFonts w:ascii="Aptos" w:eastAsia="Aptos" w:hAnsi="Aptos" w:cs="Times New Roman"/>
        </w:rPr>
      </w:pPr>
    </w:p>
    <w:p w14:paraId="2930C8D0" w14:textId="77777777" w:rsidR="00B911CD" w:rsidRPr="00B911CD" w:rsidRDefault="00B911CD" w:rsidP="00B911CD">
      <w:pPr>
        <w:rPr>
          <w:rFonts w:ascii="Aptos" w:eastAsia="Aptos" w:hAnsi="Aptos" w:cs="Times New Roman"/>
        </w:rPr>
      </w:pPr>
    </w:p>
    <w:p w14:paraId="4F949FFD" w14:textId="77777777" w:rsidR="00B911CD" w:rsidRPr="00B911CD" w:rsidRDefault="00B911CD" w:rsidP="00B911CD">
      <w:pPr>
        <w:rPr>
          <w:rFonts w:ascii="Aptos" w:eastAsia="Aptos" w:hAnsi="Aptos" w:cs="Times New Roman"/>
        </w:rPr>
      </w:pPr>
    </w:p>
    <w:p w14:paraId="13CA913E" w14:textId="77777777" w:rsidR="00B911CD" w:rsidRPr="00B911CD" w:rsidRDefault="00B911CD" w:rsidP="00B911CD">
      <w:pPr>
        <w:rPr>
          <w:rFonts w:ascii="Aptos" w:eastAsia="Aptos" w:hAnsi="Aptos" w:cs="Times New Roman"/>
        </w:rPr>
      </w:pPr>
    </w:p>
    <w:p w14:paraId="0E9E6DA2" w14:textId="77777777" w:rsidR="001C3503" w:rsidRDefault="001C3503" w:rsidP="00B911CD">
      <w:pPr>
        <w:pStyle w:val="Heading3"/>
        <w:rPr>
          <w:rFonts w:eastAsia="Aptos"/>
        </w:rPr>
      </w:pPr>
    </w:p>
    <w:p w14:paraId="667DEDE6" w14:textId="77777777" w:rsidR="001C3503" w:rsidRPr="001C3503" w:rsidRDefault="001C3503" w:rsidP="001C3503"/>
    <w:p w14:paraId="5D32B351" w14:textId="2AE42CFB" w:rsidR="00B911CD" w:rsidRPr="00B911CD" w:rsidRDefault="00B911CD" w:rsidP="00B911CD">
      <w:pPr>
        <w:pStyle w:val="Heading3"/>
        <w:rPr>
          <w:rFonts w:eastAsia="Aptos"/>
        </w:rPr>
      </w:pPr>
      <w:bookmarkStart w:id="36" w:name="_Toc162019783"/>
      <w:r>
        <w:rPr>
          <w:rFonts w:eastAsia="Aptos"/>
        </w:rPr>
        <w:lastRenderedPageBreak/>
        <w:t>Supervision 5</w:t>
      </w:r>
      <w:bookmarkEnd w:id="36"/>
      <w:r>
        <w:rPr>
          <w:rFonts w:eastAsia="Apto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5063B9BD" w14:textId="77777777" w:rsidTr="00D54EEF">
        <w:tc>
          <w:tcPr>
            <w:tcW w:w="8568" w:type="dxa"/>
          </w:tcPr>
          <w:p w14:paraId="7D16025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593C4BA8" w14:textId="77777777" w:rsidTr="00D54EEF">
        <w:tc>
          <w:tcPr>
            <w:tcW w:w="8568" w:type="dxa"/>
          </w:tcPr>
          <w:p w14:paraId="1CD9591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19/01/2024 </w:t>
            </w:r>
          </w:p>
        </w:tc>
      </w:tr>
      <w:tr w:rsidR="00B911CD" w:rsidRPr="00B911CD" w14:paraId="25B50C64" w14:textId="77777777" w:rsidTr="00D54EEF">
        <w:tc>
          <w:tcPr>
            <w:tcW w:w="8568" w:type="dxa"/>
          </w:tcPr>
          <w:p w14:paraId="792F469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4E77F2FC" w14:textId="77777777" w:rsidTr="00D54EEF">
        <w:tc>
          <w:tcPr>
            <w:tcW w:w="8568" w:type="dxa"/>
          </w:tcPr>
          <w:p w14:paraId="2DA92ED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36000585" w14:textId="77777777" w:rsidTr="00D54EEF">
        <w:tc>
          <w:tcPr>
            <w:tcW w:w="8568" w:type="dxa"/>
          </w:tcPr>
          <w:p w14:paraId="6AB17C7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767D7AED" w14:textId="77777777" w:rsidTr="00D54EEF">
        <w:tc>
          <w:tcPr>
            <w:tcW w:w="8568" w:type="dxa"/>
          </w:tcPr>
          <w:p w14:paraId="39E08C9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7EA8B367" w14:textId="77777777" w:rsidTr="00D54EEF">
        <w:tc>
          <w:tcPr>
            <w:tcW w:w="8568" w:type="dxa"/>
          </w:tcPr>
          <w:p w14:paraId="46E1D7A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between Alex and Taylor. </w:t>
            </w:r>
          </w:p>
          <w:p w14:paraId="611AD76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Queries in relation to placement hours, anxiety around that for Taylor and how to mitigate this.  </w:t>
            </w:r>
          </w:p>
          <w:p w14:paraId="5DC5FA3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Support with placement work, portfolio preparation, etc.  </w:t>
            </w:r>
          </w:p>
          <w:p w14:paraId="0F1DA0A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Opportunity for questions/concerns being raised. </w:t>
            </w:r>
          </w:p>
        </w:tc>
      </w:tr>
      <w:tr w:rsidR="00B911CD" w:rsidRPr="00B911CD" w14:paraId="37DC4B87" w14:textId="77777777" w:rsidTr="00D54EEF">
        <w:tc>
          <w:tcPr>
            <w:tcW w:w="8568" w:type="dxa"/>
          </w:tcPr>
          <w:p w14:paraId="28F771F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02802D61" w14:textId="77777777" w:rsidTr="00D54EEF">
        <w:tc>
          <w:tcPr>
            <w:tcW w:w="8568" w:type="dxa"/>
          </w:tcPr>
          <w:p w14:paraId="194A4D5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2. Discussed need for more time for placement to gain satisfactory hours and next course of action.</w:t>
            </w:r>
          </w:p>
          <w:p w14:paraId="5286C20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Further advice on next course of action with placement work and working together on summary of own learning. </w:t>
            </w:r>
          </w:p>
          <w:p w14:paraId="16CE46D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Questioned and concerns answered and next session confirmed. </w:t>
            </w:r>
          </w:p>
        </w:tc>
      </w:tr>
      <w:tr w:rsidR="00B911CD" w:rsidRPr="00B911CD" w14:paraId="27A0D860" w14:textId="77777777" w:rsidTr="00D54EEF">
        <w:tc>
          <w:tcPr>
            <w:tcW w:w="8568" w:type="dxa"/>
          </w:tcPr>
          <w:p w14:paraId="0A59871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19FDE11" w14:textId="77777777" w:rsidTr="00D54EEF">
        <w:tc>
          <w:tcPr>
            <w:tcW w:w="8568" w:type="dxa"/>
          </w:tcPr>
          <w:p w14:paraId="6099A2D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10A24F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7D38A85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23D9794E" w14:textId="77777777" w:rsidTr="00D54EEF">
        <w:tc>
          <w:tcPr>
            <w:tcW w:w="8568" w:type="dxa"/>
          </w:tcPr>
          <w:p w14:paraId="6D16EEF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3827DC3C" w14:textId="77777777" w:rsidTr="00D54EEF">
        <w:tc>
          <w:tcPr>
            <w:tcW w:w="8568" w:type="dxa"/>
          </w:tcPr>
          <w:p w14:paraId="690F7DF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1260B51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This supervision focused mainly on my concerns with finishing my placement hours on time for the portfolio assignment deadline. Due to the nature of the placement, the hours were sporadic, resulting there not being enough time. After discussing this with Alex, the next course of action would be contacting Fran Chester and Angharad Lewis to discuss an extension. By doing so Alex supported me in a way that appeased by anxieties as a student, as well as reflect on this situation in supervision (Harrison and Wise, 2005). As well as this, we worked together to place the professional development plan into the section on my own learning. To close the session, we finalised the next and final meeting. </w:t>
            </w:r>
          </w:p>
          <w:p w14:paraId="231001F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594B8F29" w14:textId="77777777" w:rsidTr="00D54EEF">
        <w:tc>
          <w:tcPr>
            <w:tcW w:w="8568" w:type="dxa"/>
          </w:tcPr>
          <w:p w14:paraId="6C38C78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147B2EBE" w14:textId="77777777" w:rsidTr="00D54EEF">
        <w:tc>
          <w:tcPr>
            <w:tcW w:w="8568" w:type="dxa"/>
          </w:tcPr>
          <w:p w14:paraId="42C0015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5AFF701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717A49EE" w14:textId="77777777" w:rsidTr="00D54EEF">
        <w:tc>
          <w:tcPr>
            <w:tcW w:w="8568" w:type="dxa"/>
          </w:tcPr>
          <w:p w14:paraId="54BCFE7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02/02/2024</w:t>
            </w:r>
          </w:p>
        </w:tc>
      </w:tr>
      <w:tr w:rsidR="00B911CD" w:rsidRPr="00B911CD" w14:paraId="0C8283E3" w14:textId="77777777" w:rsidTr="00D54EEF">
        <w:tc>
          <w:tcPr>
            <w:tcW w:w="8568" w:type="dxa"/>
          </w:tcPr>
          <w:p w14:paraId="7B732C9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531ED542" w14:textId="77777777" w:rsidTr="00D54EEF">
        <w:tc>
          <w:tcPr>
            <w:tcW w:w="8568" w:type="dxa"/>
          </w:tcPr>
          <w:p w14:paraId="060A45A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45B9352A" w14:textId="77777777" w:rsidTr="00D54EEF">
        <w:tc>
          <w:tcPr>
            <w:tcW w:w="8568" w:type="dxa"/>
          </w:tcPr>
          <w:p w14:paraId="60E82AA7"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6D3966B2" w14:textId="77777777" w:rsidR="00B911CD" w:rsidRPr="00B911CD" w:rsidRDefault="00B911CD" w:rsidP="00B911CD">
      <w:pPr>
        <w:rPr>
          <w:rFonts w:ascii="Aptos" w:eastAsia="Aptos" w:hAnsi="Aptos" w:cs="Times New Roman"/>
        </w:rPr>
      </w:pPr>
    </w:p>
    <w:p w14:paraId="4E259DB8" w14:textId="77777777" w:rsidR="00B911CD" w:rsidRPr="00B911CD" w:rsidRDefault="00B911CD" w:rsidP="00B911CD">
      <w:pPr>
        <w:rPr>
          <w:rFonts w:ascii="Aptos" w:eastAsia="Aptos" w:hAnsi="Aptos" w:cs="Times New Roman"/>
        </w:rPr>
      </w:pPr>
    </w:p>
    <w:p w14:paraId="465568EA" w14:textId="77777777" w:rsidR="001C3503" w:rsidRDefault="001C3503" w:rsidP="00B911CD">
      <w:pPr>
        <w:pStyle w:val="Heading3"/>
        <w:rPr>
          <w:rFonts w:eastAsia="Aptos"/>
        </w:rPr>
      </w:pPr>
    </w:p>
    <w:p w14:paraId="7619CCA8" w14:textId="77777777" w:rsidR="001C3503" w:rsidRDefault="001C3503" w:rsidP="00B911CD">
      <w:pPr>
        <w:pStyle w:val="Heading3"/>
        <w:rPr>
          <w:rFonts w:eastAsia="Aptos"/>
        </w:rPr>
      </w:pPr>
    </w:p>
    <w:p w14:paraId="153EBC96" w14:textId="77777777" w:rsidR="001C3503" w:rsidRDefault="001C3503" w:rsidP="00B911CD">
      <w:pPr>
        <w:pStyle w:val="Heading3"/>
        <w:rPr>
          <w:rFonts w:eastAsia="Aptos"/>
        </w:rPr>
      </w:pPr>
    </w:p>
    <w:p w14:paraId="6E272C3F" w14:textId="77777777" w:rsidR="001C3503" w:rsidRPr="001C3503" w:rsidRDefault="001C3503" w:rsidP="001C3503"/>
    <w:p w14:paraId="14207AC8" w14:textId="4FF56C0B" w:rsidR="00B911CD" w:rsidRPr="00B911CD" w:rsidRDefault="00B911CD" w:rsidP="00B911CD">
      <w:pPr>
        <w:pStyle w:val="Heading3"/>
        <w:rPr>
          <w:rFonts w:eastAsia="Aptos"/>
        </w:rPr>
      </w:pPr>
      <w:bookmarkStart w:id="37" w:name="_Toc162019784"/>
      <w:r>
        <w:rPr>
          <w:rFonts w:eastAsia="Aptos"/>
        </w:rPr>
        <w:lastRenderedPageBreak/>
        <w:t>Supervision 6</w:t>
      </w:r>
      <w:bookmarkEnd w:id="3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1D7846D8" w14:textId="77777777" w:rsidTr="00D54EEF">
        <w:tc>
          <w:tcPr>
            <w:tcW w:w="8568" w:type="dxa"/>
          </w:tcPr>
          <w:p w14:paraId="3D13037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564700A9" w14:textId="77777777" w:rsidTr="00D54EEF">
        <w:tc>
          <w:tcPr>
            <w:tcW w:w="8568" w:type="dxa"/>
          </w:tcPr>
          <w:p w14:paraId="2A428DC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DATE: 02/02/2024</w:t>
            </w:r>
          </w:p>
        </w:tc>
      </w:tr>
      <w:tr w:rsidR="00B911CD" w:rsidRPr="00B911CD" w14:paraId="4C0AC0D7" w14:textId="77777777" w:rsidTr="00D54EEF">
        <w:tc>
          <w:tcPr>
            <w:tcW w:w="8568" w:type="dxa"/>
          </w:tcPr>
          <w:p w14:paraId="7CF131A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0D47599C" w14:textId="77777777" w:rsidTr="00D54EEF">
        <w:tc>
          <w:tcPr>
            <w:tcW w:w="8568" w:type="dxa"/>
          </w:tcPr>
          <w:p w14:paraId="5394C49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5380A13C" w14:textId="77777777" w:rsidTr="00D54EEF">
        <w:tc>
          <w:tcPr>
            <w:tcW w:w="8568" w:type="dxa"/>
          </w:tcPr>
          <w:p w14:paraId="05456D5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55B184B2" w14:textId="77777777" w:rsidTr="00D54EEF">
        <w:tc>
          <w:tcPr>
            <w:tcW w:w="8568" w:type="dxa"/>
          </w:tcPr>
          <w:p w14:paraId="08B6539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26A7F6DB" w14:textId="77777777" w:rsidTr="00D54EEF">
        <w:tc>
          <w:tcPr>
            <w:tcW w:w="8568" w:type="dxa"/>
          </w:tcPr>
          <w:p w14:paraId="163C8D6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1. Initial catch-up between Taylor and Alex.</w:t>
            </w:r>
          </w:p>
          <w:p w14:paraId="2C08D7F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Further update on extension for placement hours and portfolio.  </w:t>
            </w:r>
          </w:p>
          <w:p w14:paraId="6A51359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Submission of supervisor report. </w:t>
            </w:r>
          </w:p>
          <w:p w14:paraId="48825B3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Official closing of supervision sessions. </w:t>
            </w:r>
          </w:p>
          <w:p w14:paraId="4BF23A0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5. Any queries/concerns being discussed.  </w:t>
            </w:r>
          </w:p>
        </w:tc>
      </w:tr>
      <w:tr w:rsidR="00B911CD" w:rsidRPr="00B911CD" w14:paraId="23A2419D" w14:textId="77777777" w:rsidTr="00D54EEF">
        <w:tc>
          <w:tcPr>
            <w:tcW w:w="8568" w:type="dxa"/>
          </w:tcPr>
          <w:p w14:paraId="14B5F5C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4BFE2ABD" w14:textId="77777777" w:rsidTr="00D54EEF">
        <w:tc>
          <w:tcPr>
            <w:tcW w:w="8568" w:type="dxa"/>
          </w:tcPr>
          <w:p w14:paraId="22BBDC9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Updated provided in relation to extension being granted for both. </w:t>
            </w:r>
          </w:p>
          <w:p w14:paraId="1C0B057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Supervisor report provided by Alex in the session. </w:t>
            </w:r>
          </w:p>
          <w:p w14:paraId="6DDD9A4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Officially closed supervision with the possibility of Alex being supervisor for Taylor in the future. </w:t>
            </w:r>
          </w:p>
          <w:p w14:paraId="697516F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3BD78E8B" w14:textId="77777777" w:rsidTr="00D54EEF">
        <w:tc>
          <w:tcPr>
            <w:tcW w:w="8568" w:type="dxa"/>
          </w:tcPr>
          <w:p w14:paraId="70BA72E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70F7FD2F" w14:textId="77777777" w:rsidTr="00D54EEF">
        <w:tc>
          <w:tcPr>
            <w:tcW w:w="8568" w:type="dxa"/>
          </w:tcPr>
          <w:p w14:paraId="578436F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63EBFF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305611D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7657DB59" w14:textId="77777777" w:rsidTr="00D54EEF">
        <w:tc>
          <w:tcPr>
            <w:tcW w:w="8568" w:type="dxa"/>
          </w:tcPr>
          <w:p w14:paraId="74B8F33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51D82782" w14:textId="77777777" w:rsidTr="00D54EEF">
        <w:tc>
          <w:tcPr>
            <w:tcW w:w="8568" w:type="dxa"/>
          </w:tcPr>
          <w:p w14:paraId="2386D91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7435FF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The last supervision between myself and Alex mostly involved the closing of the supervision sessions, which is an important part of the process in itself and a chance for the supervisee and supervisor to ‘move on’ from the process (Sapin, 2013: 222). I confirmed with Alex how I had an extension for my placement and portfolio, which would allow me to complete the necessary hours. After this discussion, we closed the supervisory relationship by thanking each other for our time and answering any final questions. It was also agreed that Alex would be happy to be supervise me for my next placement. Overall, I believe through these sessions I have fulfilled my role as a supervisee and Alex her role as a supervisor. </w:t>
            </w:r>
          </w:p>
          <w:p w14:paraId="3EC6207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323E85BD" w14:textId="77777777" w:rsidTr="00D54EEF">
        <w:tc>
          <w:tcPr>
            <w:tcW w:w="8568" w:type="dxa"/>
          </w:tcPr>
          <w:p w14:paraId="6C707B7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7F0B5FA6" w14:textId="77777777" w:rsidTr="00D54EEF">
        <w:tc>
          <w:tcPr>
            <w:tcW w:w="8568" w:type="dxa"/>
          </w:tcPr>
          <w:p w14:paraId="239D6BF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846CBF5" w14:textId="4DDC6C61"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tc>
      </w:tr>
      <w:tr w:rsidR="00B911CD" w:rsidRPr="00B911CD" w14:paraId="1DD9FC7A" w14:textId="77777777" w:rsidTr="00D54EEF">
        <w:tc>
          <w:tcPr>
            <w:tcW w:w="8568" w:type="dxa"/>
          </w:tcPr>
          <w:p w14:paraId="726167D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N/A</w:t>
            </w:r>
          </w:p>
        </w:tc>
      </w:tr>
      <w:tr w:rsidR="00B911CD" w:rsidRPr="00B911CD" w14:paraId="718B32A9" w14:textId="77777777" w:rsidTr="00D54EEF">
        <w:tc>
          <w:tcPr>
            <w:tcW w:w="8568" w:type="dxa"/>
          </w:tcPr>
          <w:p w14:paraId="4EB7858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5C0CDC93" w14:textId="77777777" w:rsidTr="00D54EEF">
        <w:tc>
          <w:tcPr>
            <w:tcW w:w="8568" w:type="dxa"/>
          </w:tcPr>
          <w:p w14:paraId="04235F5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0FF10F91" w14:textId="77777777" w:rsidTr="00D54EEF">
        <w:tc>
          <w:tcPr>
            <w:tcW w:w="8568" w:type="dxa"/>
          </w:tcPr>
          <w:p w14:paraId="7476E30B"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2DEED6D0" w14:textId="77777777" w:rsidR="00B911CD" w:rsidRPr="00B911CD" w:rsidRDefault="00B911CD" w:rsidP="00B911CD">
      <w:pPr>
        <w:rPr>
          <w:rFonts w:ascii="Aptos" w:eastAsia="Aptos" w:hAnsi="Aptos" w:cs="Times New Roman"/>
          <w:sz w:val="20"/>
          <w:szCs w:val="20"/>
        </w:rPr>
      </w:pPr>
    </w:p>
    <w:p w14:paraId="3EB3B8B0" w14:textId="77777777" w:rsidR="00B911CD" w:rsidRPr="00B911CD" w:rsidRDefault="00B911CD" w:rsidP="00B911CD">
      <w:pPr>
        <w:rPr>
          <w:rFonts w:ascii="Aptos" w:eastAsia="Aptos" w:hAnsi="Aptos" w:cs="Times New Roman"/>
        </w:rPr>
      </w:pPr>
    </w:p>
    <w:p w14:paraId="28B79F2D" w14:textId="77777777" w:rsidR="005319D4" w:rsidRPr="005319D4" w:rsidRDefault="005319D4" w:rsidP="005319D4"/>
    <w:p w14:paraId="0928817C" w14:textId="77777777" w:rsidR="003A3E8B" w:rsidRPr="003A3E8B" w:rsidRDefault="003A3E8B" w:rsidP="003A3E8B"/>
    <w:p w14:paraId="0FEE5E66" w14:textId="57428FF9" w:rsidR="009575D8" w:rsidRDefault="00734702" w:rsidP="000328F7">
      <w:pPr>
        <w:pStyle w:val="Heading1"/>
      </w:pPr>
      <w:bookmarkStart w:id="38" w:name="_Toc162019785"/>
      <w:r>
        <w:lastRenderedPageBreak/>
        <w:t>Bibliography</w:t>
      </w:r>
      <w:bookmarkEnd w:id="38"/>
      <w:r>
        <w:t xml:space="preserve"> </w:t>
      </w:r>
    </w:p>
    <w:p w14:paraId="2916D96C" w14:textId="77777777" w:rsidR="00517DAF" w:rsidRDefault="00517DAF" w:rsidP="001B3D8A">
      <w:pPr>
        <w:spacing w:line="360" w:lineRule="auto"/>
        <w:jc w:val="both"/>
      </w:pPr>
      <w:r>
        <w:t xml:space="preserve">Children and Young People Now (CYPN) (February, 2014). ‘Youth workers face up to identify crisis amid public perceptions’. Available at: </w:t>
      </w:r>
      <w:hyperlink r:id="rId14" w:history="1">
        <w:r w:rsidRPr="00781839">
          <w:rPr>
            <w:rStyle w:val="Hyperlink"/>
          </w:rPr>
          <w:t>https://www.cypnow.co.uk/other/article/youth-workers-face-up-to-identity-crisis-amid-public-perceptions</w:t>
        </w:r>
      </w:hyperlink>
      <w:r>
        <w:t xml:space="preserve"> (Accessed 25/02/2024). </w:t>
      </w:r>
    </w:p>
    <w:p w14:paraId="6C9FBC94" w14:textId="77777777" w:rsidR="00517DAF" w:rsidRDefault="00517DAF" w:rsidP="001B3D8A">
      <w:pPr>
        <w:spacing w:line="360" w:lineRule="auto"/>
      </w:pPr>
      <w:r w:rsidRPr="00FB53A7">
        <w:rPr>
          <w:i/>
          <w:iCs/>
        </w:rPr>
        <w:t>Code of Occupational Ethics for the Youth Service in Wales</w:t>
      </w:r>
      <w:r>
        <w:t xml:space="preserve"> (2012). Cardiff: ETS Wales &amp; YMCA Wales Community College. </w:t>
      </w:r>
    </w:p>
    <w:p w14:paraId="47126A62" w14:textId="6FBA0775" w:rsidR="00517DAF" w:rsidRDefault="00517DAF" w:rsidP="001B3D8A">
      <w:pPr>
        <w:spacing w:line="360" w:lineRule="auto"/>
      </w:pPr>
      <w:r w:rsidRPr="00FB53A7">
        <w:rPr>
          <w:i/>
          <w:iCs/>
        </w:rPr>
        <w:t>Crime and Disorder Act</w:t>
      </w:r>
      <w:r>
        <w:t xml:space="preserve"> (1998). Available at: </w:t>
      </w:r>
      <w:hyperlink r:id="rId15" w:history="1">
        <w:r w:rsidRPr="00ED56A0">
          <w:rPr>
            <w:rStyle w:val="Hyperlink"/>
          </w:rPr>
          <w:t>https://www.legislation.gov.uk/ukpga/1998/37/contents</w:t>
        </w:r>
      </w:hyperlink>
      <w:r>
        <w:t xml:space="preserve"> (Accessed 12/12/2023). </w:t>
      </w:r>
    </w:p>
    <w:p w14:paraId="28880BBE" w14:textId="77777777" w:rsidR="00517DAF" w:rsidRDefault="00517DAF" w:rsidP="0058124C">
      <w:pPr>
        <w:spacing w:line="360" w:lineRule="auto"/>
        <w:jc w:val="both"/>
      </w:pPr>
      <w:r w:rsidRPr="0058124C">
        <w:t xml:space="preserve">Crosby, M. (2007) ‘Working with people as an informal educator’, in Harrison, R. </w:t>
      </w:r>
      <w:r>
        <w:t>and</w:t>
      </w:r>
      <w:r w:rsidRPr="0058124C">
        <w:t xml:space="preserve"> Wise, C.</w:t>
      </w:r>
      <w:r>
        <w:t xml:space="preserve"> (eds)</w:t>
      </w:r>
      <w:r w:rsidRPr="0058124C">
        <w:t xml:space="preserve"> </w:t>
      </w:r>
      <w:r w:rsidRPr="0058124C">
        <w:rPr>
          <w:i/>
          <w:iCs/>
        </w:rPr>
        <w:t>Working with Young People</w:t>
      </w:r>
      <w:r w:rsidRPr="0058124C">
        <w:t xml:space="preserve">. London: SAGE Publications, pp. 95-102. </w:t>
      </w:r>
    </w:p>
    <w:p w14:paraId="06373F36" w14:textId="303C947F" w:rsidR="00517DAF" w:rsidRDefault="00517DAF" w:rsidP="001B3D8A">
      <w:pPr>
        <w:spacing w:line="360" w:lineRule="auto"/>
      </w:pPr>
      <w:r>
        <w:t xml:space="preserve">CWVYS (2022). </w:t>
      </w:r>
      <w:r w:rsidRPr="00202563">
        <w:rPr>
          <w:i/>
          <w:iCs/>
        </w:rPr>
        <w:t>Youth Work in Wales: Principles and Purposes</w:t>
      </w:r>
      <w:r>
        <w:t xml:space="preserve">. Available at: </w:t>
      </w:r>
      <w:hyperlink r:id="rId16" w:history="1">
        <w:r w:rsidRPr="00DE78A4">
          <w:rPr>
            <w:rStyle w:val="Hyperlink"/>
          </w:rPr>
          <w:t>https://www.cwvys.org.uk/wp-content/uploads/2022/10/YOUTH-WORK-IN-WALES-2022-ENGLISH.pdf</w:t>
        </w:r>
      </w:hyperlink>
      <w:r>
        <w:t xml:space="preserve"> (Accessed 29/10/2023).</w:t>
      </w:r>
    </w:p>
    <w:p w14:paraId="10809D2A" w14:textId="77777777" w:rsidR="00517DAF" w:rsidRPr="00B653B3" w:rsidRDefault="00517DAF" w:rsidP="001B3D8A">
      <w:pPr>
        <w:spacing w:line="360" w:lineRule="auto"/>
        <w:jc w:val="both"/>
      </w:pPr>
      <w:r w:rsidRPr="00B653B3">
        <w:t>D</w:t>
      </w:r>
      <w:r>
        <w:t>alrymple</w:t>
      </w:r>
      <w:r w:rsidRPr="00B653B3">
        <w:t xml:space="preserve">, J. and </w:t>
      </w:r>
      <w:r>
        <w:t>Burke</w:t>
      </w:r>
      <w:r w:rsidRPr="00B653B3">
        <w:t xml:space="preserve">, B. (1995). </w:t>
      </w:r>
      <w:r w:rsidRPr="00A46B94">
        <w:rPr>
          <w:i/>
          <w:iCs/>
        </w:rPr>
        <w:t>Anti Oppressive Practice Social Care and the Law</w:t>
      </w:r>
      <w:r>
        <w:t>, 9</w:t>
      </w:r>
      <w:r w:rsidRPr="00B653B3">
        <w:rPr>
          <w:vertAlign w:val="superscript"/>
        </w:rPr>
        <w:t>th</w:t>
      </w:r>
      <w:r>
        <w:t xml:space="preserve"> ed</w:t>
      </w:r>
      <w:r w:rsidRPr="00B653B3">
        <w:t>. Buckingham: Open University Press.</w:t>
      </w:r>
    </w:p>
    <w:p w14:paraId="3119FD9F" w14:textId="77777777" w:rsidR="00517DAF" w:rsidRDefault="00517DAF" w:rsidP="001B3D8A">
      <w:pPr>
        <w:spacing w:line="360" w:lineRule="auto"/>
      </w:pPr>
      <w:r w:rsidRPr="003767FE">
        <w:t xml:space="preserve">EWC (2023). </w:t>
      </w:r>
      <w:r w:rsidRPr="003767FE">
        <w:rPr>
          <w:i/>
          <w:iCs/>
        </w:rPr>
        <w:t>Code of Professional Conduct and Practice: For registrants with the Education Workforce Council (EWC).</w:t>
      </w:r>
      <w:r w:rsidRPr="003767FE">
        <w:t xml:space="preserve"> Available at: </w:t>
      </w:r>
      <w:hyperlink r:id="rId17" w:history="1">
        <w:r w:rsidRPr="003767FE">
          <w:rPr>
            <w:rStyle w:val="Hyperlink"/>
            <w:u w:val="none"/>
          </w:rPr>
          <w:t>https://www.ewc.wales/site/index.php/en/documents-eng/fitness-to-practise/code-of-professional-conduct-and-practice/37-j16540-ewc-code-of-professional-conduct-e-web-1-1/file</w:t>
        </w:r>
      </w:hyperlink>
      <w:r w:rsidRPr="003767FE">
        <w:t xml:space="preserve"> (Accessed 12/11/2023).</w:t>
      </w:r>
    </w:p>
    <w:p w14:paraId="4D237A6D" w14:textId="77777777" w:rsidR="00517DAF" w:rsidRPr="0058124C" w:rsidRDefault="00517DAF" w:rsidP="0058124C">
      <w:pPr>
        <w:spacing w:line="360" w:lineRule="auto"/>
        <w:jc w:val="both"/>
      </w:pPr>
      <w:r w:rsidRPr="00884C9D">
        <w:t xml:space="preserve">Ezell, M, </w:t>
      </w:r>
      <w:r>
        <w:t>and</w:t>
      </w:r>
      <w:r w:rsidRPr="00884C9D">
        <w:t xml:space="preserve"> Levy, M. (2003). </w:t>
      </w:r>
      <w:r>
        <w:t>‘</w:t>
      </w:r>
      <w:r w:rsidRPr="00884C9D">
        <w:t>An Evaluation of an Arts Program for Incarcerated Juvenile Offenders</w:t>
      </w:r>
      <w:r>
        <w:t>’,</w:t>
      </w:r>
      <w:r w:rsidRPr="00884C9D">
        <w:t xml:space="preserve"> </w:t>
      </w:r>
      <w:r w:rsidRPr="00884C9D">
        <w:rPr>
          <w:i/>
          <w:iCs/>
        </w:rPr>
        <w:t>Journal of Correctional Education</w:t>
      </w:r>
      <w:r w:rsidRPr="00884C9D">
        <w:t>, 54, 108-114</w:t>
      </w:r>
      <w:r>
        <w:t>.</w:t>
      </w:r>
    </w:p>
    <w:p w14:paraId="651C943E" w14:textId="77777777" w:rsidR="00517DAF" w:rsidRDefault="00517DAF" w:rsidP="001B3D8A">
      <w:pPr>
        <w:spacing w:line="360" w:lineRule="auto"/>
        <w:jc w:val="both"/>
      </w:pPr>
      <w:r w:rsidRPr="000A356F">
        <w:t xml:space="preserve">Harrison, R. and Wise, C. (2005). </w:t>
      </w:r>
      <w:r w:rsidRPr="000A356F">
        <w:rPr>
          <w:i/>
          <w:iCs/>
        </w:rPr>
        <w:t>Working with Young People</w:t>
      </w:r>
      <w:r w:rsidRPr="000A356F">
        <w:t>. London: Sage Publications Ltd</w:t>
      </w:r>
      <w:r>
        <w:t>.</w:t>
      </w:r>
    </w:p>
    <w:p w14:paraId="146FF6E7" w14:textId="77777777" w:rsidR="00517DAF" w:rsidRDefault="00517DAF" w:rsidP="001B3D8A">
      <w:pPr>
        <w:spacing w:line="360" w:lineRule="auto"/>
        <w:jc w:val="both"/>
      </w:pPr>
      <w:r>
        <w:t xml:space="preserve">Hart, R.A. (1992) </w:t>
      </w:r>
      <w:r w:rsidRPr="00A46B94">
        <w:rPr>
          <w:i/>
          <w:iCs/>
        </w:rPr>
        <w:t>Children’s Participation: From Tokenism to Citizenship</w:t>
      </w:r>
      <w:r>
        <w:t xml:space="preserve">. Florence, Italy: United Nations Children’s Fund International Child Development Centre. </w:t>
      </w:r>
    </w:p>
    <w:p w14:paraId="265FB05F" w14:textId="77777777" w:rsidR="00517DAF" w:rsidRPr="008D3F65" w:rsidRDefault="00517DAF" w:rsidP="008D3F65">
      <w:pPr>
        <w:spacing w:line="360" w:lineRule="auto"/>
        <w:jc w:val="both"/>
      </w:pPr>
      <w:r w:rsidRPr="008D3F65">
        <w:t xml:space="preserve">Hawkins, P. and Smith, N. (2006). </w:t>
      </w:r>
      <w:r w:rsidRPr="008D3F65">
        <w:rPr>
          <w:i/>
          <w:iCs/>
        </w:rPr>
        <w:t>Coaching, Mentoring and Organisational Consultancy: Supervision and Development.</w:t>
      </w:r>
      <w:r w:rsidRPr="008D3F65">
        <w:t xml:space="preserve"> Open University Press. </w:t>
      </w:r>
    </w:p>
    <w:p w14:paraId="3FFDE5AF" w14:textId="77777777" w:rsidR="00517DAF" w:rsidRDefault="00517DAF" w:rsidP="00A46B94">
      <w:pPr>
        <w:spacing w:line="360" w:lineRule="auto"/>
      </w:pPr>
      <w:r>
        <w:t xml:space="preserve">Hawtin, M. and Percy-Smith, J. (2007). </w:t>
      </w:r>
      <w:r w:rsidRPr="00A46B94">
        <w:rPr>
          <w:i/>
          <w:iCs/>
        </w:rPr>
        <w:t>Community Profiling: A Practical Guide</w:t>
      </w:r>
      <w:r>
        <w:t>, 2</w:t>
      </w:r>
      <w:r w:rsidRPr="00D063C8">
        <w:rPr>
          <w:vertAlign w:val="superscript"/>
        </w:rPr>
        <w:t>nd</w:t>
      </w:r>
      <w:r>
        <w:t xml:space="preserve"> ed. Maidenhead: Open University Press.</w:t>
      </w:r>
    </w:p>
    <w:p w14:paraId="0A6134C2" w14:textId="77777777" w:rsidR="00517DAF" w:rsidRDefault="00517DAF" w:rsidP="001B3D8A">
      <w:pPr>
        <w:spacing w:line="360" w:lineRule="auto"/>
        <w:jc w:val="both"/>
      </w:pPr>
      <w:r w:rsidRPr="009E344E">
        <w:t>Hirsch, B. J. (2005) </w:t>
      </w:r>
      <w:r w:rsidRPr="009E344E">
        <w:rPr>
          <w:i/>
          <w:iCs/>
        </w:rPr>
        <w:t>A Place to Call Home. After-school programs for urban youth</w:t>
      </w:r>
      <w:r w:rsidRPr="009E344E">
        <w:t>, New York: Teachers College Press</w:t>
      </w:r>
      <w:r>
        <w:t xml:space="preserve">. </w:t>
      </w:r>
    </w:p>
    <w:p w14:paraId="4E31A335" w14:textId="77777777" w:rsidR="00517DAF" w:rsidRDefault="00517DAF" w:rsidP="001B3D8A">
      <w:pPr>
        <w:spacing w:line="360" w:lineRule="auto"/>
      </w:pPr>
      <w:r>
        <w:lastRenderedPageBreak/>
        <w:t xml:space="preserve">HM Inspectorate of Probation (2010). </w:t>
      </w:r>
      <w:r w:rsidRPr="00A46B94">
        <w:rPr>
          <w:i/>
          <w:iCs/>
        </w:rPr>
        <w:t>Report on youth offending work in: Pembrokeshire</w:t>
      </w:r>
      <w:r>
        <w:t xml:space="preserve">. Available at: </w:t>
      </w:r>
      <w:hyperlink r:id="rId18" w:history="1">
        <w:r w:rsidRPr="00DE78A4">
          <w:rPr>
            <w:rStyle w:val="Hyperlink"/>
          </w:rPr>
          <w:t>https://www.justiceinspectorates.gov.uk/probation/wp-content/uploads/sites/5/2014/03/Pembrokeshire_CCI_Report-rps.pdf</w:t>
        </w:r>
      </w:hyperlink>
      <w:r>
        <w:t xml:space="preserve"> (Accessed 21/12/2023). </w:t>
      </w:r>
    </w:p>
    <w:p w14:paraId="614F12F3" w14:textId="77777777" w:rsidR="00517DAF" w:rsidRDefault="00517DAF" w:rsidP="001B3D8A">
      <w:pPr>
        <w:spacing w:line="360" w:lineRule="auto"/>
      </w:pPr>
      <w:r>
        <w:t xml:space="preserve">HM Inspectorate of Probation (2018) </w:t>
      </w:r>
      <w:r w:rsidRPr="00A46B94">
        <w:rPr>
          <w:i/>
          <w:iCs/>
        </w:rPr>
        <w:t>Out-of-court disposal work in youth offending teams</w:t>
      </w:r>
      <w:r>
        <w:t xml:space="preserve">. Criminal Justice Joint Inspection. Available at: </w:t>
      </w:r>
      <w:hyperlink r:id="rId19" w:history="1">
        <w:r w:rsidRPr="00DE78A4">
          <w:rPr>
            <w:rStyle w:val="Hyperlink"/>
          </w:rPr>
          <w:t>https://www.justiceinspectorates.gov.uk/cjji/wp-content/uploads/sites/2/2018/03/Out-of-court-disposal-work-in-youth-offending-teams-reportb.pdf</w:t>
        </w:r>
      </w:hyperlink>
      <w:r>
        <w:t xml:space="preserve"> (Accessed 21/12/2023). </w:t>
      </w:r>
    </w:p>
    <w:p w14:paraId="3196E74B" w14:textId="77777777" w:rsidR="00517DAF" w:rsidRDefault="00517DAF" w:rsidP="001B3D8A">
      <w:pPr>
        <w:spacing w:line="360" w:lineRule="auto"/>
      </w:pPr>
      <w:r>
        <w:t xml:space="preserve">Home Office (1998) </w:t>
      </w:r>
      <w:r w:rsidRPr="00A46B94">
        <w:rPr>
          <w:i/>
          <w:iCs/>
        </w:rPr>
        <w:t>Youth Justice: The statutory principle aim of preventing offending by children and young peopl</w:t>
      </w:r>
      <w:r>
        <w:t xml:space="preserve">e. Available at: </w:t>
      </w:r>
      <w:hyperlink r:id="rId20" w:history="1">
        <w:r w:rsidRPr="00ED56A0">
          <w:rPr>
            <w:rStyle w:val="Hyperlink"/>
          </w:rPr>
          <w:t>https://dera.ioe.ac.uk/id/eprint/6205/2/A9R883E.pdf</w:t>
        </w:r>
      </w:hyperlink>
      <w:r>
        <w:t xml:space="preserve"> (Accessed 26/12/2023). </w:t>
      </w:r>
    </w:p>
    <w:p w14:paraId="0533FB1F" w14:textId="77777777" w:rsidR="00517DAF" w:rsidRDefault="00517DAF" w:rsidP="001B3D8A">
      <w:pPr>
        <w:spacing w:line="360" w:lineRule="auto"/>
      </w:pPr>
      <w:r>
        <w:t xml:space="preserve">Jahanshahi, B., Murray, K. and McVie, S. (2021). ‘ACEs, Places and Inequality: Understanding the Effects of Adverse Childhood Experiences and Poverty on Offending in Childhood’, </w:t>
      </w:r>
      <w:r w:rsidRPr="003A3E8B">
        <w:rPr>
          <w:i/>
          <w:iCs/>
        </w:rPr>
        <w:t>The British Journal of Criminology,</w:t>
      </w:r>
      <w:r>
        <w:t xml:space="preserve"> 62(3), pp. 751-772. </w:t>
      </w:r>
    </w:p>
    <w:p w14:paraId="363583B1" w14:textId="77777777" w:rsidR="00517DAF" w:rsidRPr="003722F1" w:rsidRDefault="00517DAF" w:rsidP="003722F1">
      <w:pPr>
        <w:spacing w:line="360" w:lineRule="auto"/>
        <w:jc w:val="both"/>
      </w:pPr>
      <w:proofErr w:type="spellStart"/>
      <w:r w:rsidRPr="003722F1">
        <w:t>Kadushin</w:t>
      </w:r>
      <w:proofErr w:type="spellEnd"/>
      <w:r w:rsidRPr="003722F1">
        <w:t xml:space="preserve">, A. (1992). </w:t>
      </w:r>
      <w:r w:rsidRPr="003722F1">
        <w:rPr>
          <w:i/>
          <w:iCs/>
        </w:rPr>
        <w:t>Supervision in Social Work</w:t>
      </w:r>
      <w:r w:rsidRPr="003722F1">
        <w:t>, 3</w:t>
      </w:r>
      <w:r w:rsidRPr="003722F1">
        <w:rPr>
          <w:vertAlign w:val="superscript"/>
        </w:rPr>
        <w:t>rd</w:t>
      </w:r>
      <w:r w:rsidRPr="003722F1">
        <w:t xml:space="preserve"> ed. New York: Columbia University Press. </w:t>
      </w:r>
    </w:p>
    <w:p w14:paraId="3E09F651" w14:textId="77777777" w:rsidR="00517DAF" w:rsidRDefault="00517DAF" w:rsidP="001B3D8A">
      <w:pPr>
        <w:spacing w:line="360" w:lineRule="auto"/>
        <w:jc w:val="both"/>
      </w:pPr>
      <w:r>
        <w:t xml:space="preserve">Lipsey, M.W. (1995). ‘What do We Learn from 400 Research Studies on the Effectiveness of Treatment with Juvenile Delinquents?’, in McGuire, J. (Ed.), </w:t>
      </w:r>
      <w:r w:rsidRPr="003A3E8B">
        <w:rPr>
          <w:i/>
          <w:iCs/>
        </w:rPr>
        <w:t>What Works: Reducing Reoffending</w:t>
      </w:r>
      <w:r>
        <w:t>. London: Wiley.</w:t>
      </w:r>
    </w:p>
    <w:p w14:paraId="1F3B532D" w14:textId="77777777" w:rsidR="00517DAF" w:rsidRPr="0066353E" w:rsidRDefault="00517DAF" w:rsidP="001B3D8A">
      <w:pPr>
        <w:spacing w:line="360" w:lineRule="auto"/>
      </w:pPr>
      <w:r w:rsidRPr="0066353E">
        <w:t xml:space="preserve">LLUK (2008) </w:t>
      </w:r>
      <w:r w:rsidRPr="003A3E8B">
        <w:rPr>
          <w:i/>
          <w:iCs/>
        </w:rPr>
        <w:t>National Occupational Standards for Youth Work</w:t>
      </w:r>
      <w:r w:rsidRPr="0066353E">
        <w:t xml:space="preserve">. Available at: </w:t>
      </w:r>
      <w:hyperlink r:id="rId21" w:history="1">
        <w:r w:rsidRPr="0066353E">
          <w:rPr>
            <w:rStyle w:val="Hyperlink"/>
          </w:rPr>
          <w:t>http://www.youthworkwales.co.uk/Data/whole_suite_of_Professional_and_National_Oc</w:t>
        </w:r>
      </w:hyperlink>
      <w:r w:rsidRPr="0066353E">
        <w:t xml:space="preserve"> (Accessed 12/11/2023).</w:t>
      </w:r>
    </w:p>
    <w:p w14:paraId="41F29F58" w14:textId="77777777" w:rsidR="00517DAF" w:rsidRDefault="00517DAF" w:rsidP="001B3D8A">
      <w:pPr>
        <w:spacing w:line="360" w:lineRule="auto"/>
        <w:jc w:val="both"/>
      </w:pPr>
      <w:r>
        <w:t xml:space="preserve">Merton, R.K. (1948). ‘The Self-Fulfilling Prophecy’, </w:t>
      </w:r>
      <w:r w:rsidRPr="003A3E8B">
        <w:rPr>
          <w:i/>
          <w:iCs/>
        </w:rPr>
        <w:t>The Antioch Review</w:t>
      </w:r>
      <w:r>
        <w:t xml:space="preserve">, 8(2), pp. 193-210. </w:t>
      </w:r>
    </w:p>
    <w:p w14:paraId="13D7BD13" w14:textId="2A3DFECE" w:rsidR="00517DAF" w:rsidRDefault="00517DAF" w:rsidP="001B3D8A">
      <w:pPr>
        <w:spacing w:line="360" w:lineRule="auto"/>
      </w:pPr>
      <w:r>
        <w:t xml:space="preserve">NAAN (2018). </w:t>
      </w:r>
      <w:r w:rsidRPr="003A3E8B">
        <w:rPr>
          <w:i/>
          <w:iCs/>
        </w:rPr>
        <w:t>National standards for the development and provision of appropriate adult schemes in England and Wales</w:t>
      </w:r>
      <w:r>
        <w:t xml:space="preserve">. Available at: </w:t>
      </w:r>
      <w:hyperlink r:id="rId22" w:history="1">
        <w:r w:rsidRPr="00DE78A4">
          <w:rPr>
            <w:rStyle w:val="Hyperlink"/>
          </w:rPr>
          <w:t>https://www.appropriateadult.org.uk/downloads/national-standards?download=3:national-standards-2018</w:t>
        </w:r>
      </w:hyperlink>
      <w:r>
        <w:t xml:space="preserve"> (Accessed 11/01/2023). </w:t>
      </w:r>
    </w:p>
    <w:p w14:paraId="567D4E07" w14:textId="77777777" w:rsidR="00517DAF" w:rsidRPr="006776B6" w:rsidRDefault="00517DAF" w:rsidP="001B3D8A">
      <w:pPr>
        <w:spacing w:line="360" w:lineRule="auto"/>
        <w:jc w:val="both"/>
      </w:pPr>
      <w:r w:rsidRPr="000B0DC4">
        <w:t xml:space="preserve">National Assembly for Wales (2016). </w:t>
      </w:r>
      <w:r w:rsidRPr="000B0DC4">
        <w:rPr>
          <w:i/>
          <w:iCs/>
        </w:rPr>
        <w:t>What type of youth service does Wales want? Report on the inquiry into Youth Work.</w:t>
      </w:r>
      <w:r w:rsidRPr="000B0DC4">
        <w:t xml:space="preserve"> Available at: </w:t>
      </w:r>
      <w:hyperlink r:id="rId23" w:history="1">
        <w:r w:rsidRPr="000B0DC4">
          <w:rPr>
            <w:rStyle w:val="Hyperlink"/>
          </w:rPr>
          <w:t>https://senedd.wales/laid%20documents/cr-ld10870/cr-ld10870-e.pdf</w:t>
        </w:r>
      </w:hyperlink>
      <w:r w:rsidRPr="000B0DC4">
        <w:t xml:space="preserve"> (Accessed 11/12/2023). </w:t>
      </w:r>
    </w:p>
    <w:p w14:paraId="2027515D" w14:textId="77777777" w:rsidR="00517DAF" w:rsidRDefault="00517DAF" w:rsidP="001B3D8A">
      <w:pPr>
        <w:spacing w:line="360" w:lineRule="auto"/>
        <w:jc w:val="both"/>
      </w:pPr>
      <w:r w:rsidRPr="006776B6">
        <w:t xml:space="preserve">NYA (2021). </w:t>
      </w:r>
      <w:r w:rsidRPr="006776B6">
        <w:rPr>
          <w:i/>
          <w:iCs/>
        </w:rPr>
        <w:t>Time’s Running Out: Youth services under threat and lost opportunities for young people</w:t>
      </w:r>
      <w:r w:rsidRPr="006776B6">
        <w:t xml:space="preserve">, YMCA. Available at: </w:t>
      </w:r>
      <w:hyperlink r:id="rId24" w:history="1">
        <w:r w:rsidRPr="006776B6">
          <w:rPr>
            <w:rStyle w:val="Hyperlink"/>
          </w:rPr>
          <w:t>https://www.nya.org.uk/wp-content/uploads/Times-Running-Out-v6.pdf</w:t>
        </w:r>
      </w:hyperlink>
      <w:r w:rsidRPr="006776B6">
        <w:t xml:space="preserve"> (Accessed 20/11/2023). </w:t>
      </w:r>
    </w:p>
    <w:p w14:paraId="1F692911" w14:textId="77777777" w:rsidR="00517DAF" w:rsidRPr="00A2121F" w:rsidRDefault="00517DAF" w:rsidP="00A2121F">
      <w:pPr>
        <w:spacing w:line="360" w:lineRule="auto"/>
      </w:pPr>
      <w:r w:rsidRPr="00A2121F">
        <w:lastRenderedPageBreak/>
        <w:t>Payne, M. (2009) ‘Modern Youth Work: ‘Purity’ or Common Cause?’, in Wood, J. &amp; Hine, J. (</w:t>
      </w:r>
      <w:r>
        <w:t xml:space="preserve">eds), </w:t>
      </w:r>
      <w:r w:rsidRPr="00A2121F">
        <w:rPr>
          <w:i/>
          <w:iCs/>
        </w:rPr>
        <w:t>Work with Young People.</w:t>
      </w:r>
      <w:r w:rsidRPr="00A2121F">
        <w:t xml:space="preserve"> London: SAGE Publications</w:t>
      </w:r>
      <w:r>
        <w:t>.</w:t>
      </w:r>
    </w:p>
    <w:p w14:paraId="20592135" w14:textId="77777777" w:rsidR="00517DAF" w:rsidRDefault="00517DAF" w:rsidP="001B3D8A">
      <w:pPr>
        <w:spacing w:line="360" w:lineRule="auto"/>
      </w:pPr>
      <w:r w:rsidRPr="00DC3AF1">
        <w:rPr>
          <w:i/>
          <w:iCs/>
        </w:rPr>
        <w:t>Pembrokeshire Youth Justice Team Management Board Performance Report</w:t>
      </w:r>
      <w:r>
        <w:t xml:space="preserve"> (2023). Pembrokeshire County Council. </w:t>
      </w:r>
    </w:p>
    <w:p w14:paraId="165BB24B" w14:textId="77777777" w:rsidR="00517DAF" w:rsidRDefault="00517DAF" w:rsidP="001B3D8A">
      <w:pPr>
        <w:spacing w:line="360" w:lineRule="auto"/>
      </w:pPr>
      <w:r w:rsidRPr="00DC3AF1">
        <w:rPr>
          <w:i/>
          <w:iCs/>
        </w:rPr>
        <w:t>Police and Criminal Evidence Act</w:t>
      </w:r>
      <w:r>
        <w:t xml:space="preserve"> (1984). Available at: </w:t>
      </w:r>
      <w:hyperlink r:id="rId25" w:history="1">
        <w:r w:rsidRPr="00DE78A4">
          <w:rPr>
            <w:rStyle w:val="Hyperlink"/>
          </w:rPr>
          <w:t>https://www.legislation.gov.uk/ukpga/1984/60/contents</w:t>
        </w:r>
      </w:hyperlink>
      <w:r>
        <w:t xml:space="preserve"> (Accessed 02/12/2023). </w:t>
      </w:r>
    </w:p>
    <w:p w14:paraId="56D39806" w14:textId="77777777" w:rsidR="00517DAF" w:rsidRDefault="00517DAF" w:rsidP="001B3D8A">
      <w:pPr>
        <w:spacing w:line="360" w:lineRule="auto"/>
        <w:jc w:val="both"/>
      </w:pPr>
      <w:r>
        <w:t xml:space="preserve">Rhodes, T. and Hedrich, D. (2010) (eds). ‘Harm Reduction: Evidence, Impacts and Challenges’, EMCDDA Monographs, </w:t>
      </w:r>
      <w:r w:rsidRPr="003A3E8B">
        <w:rPr>
          <w:i/>
          <w:iCs/>
        </w:rPr>
        <w:t>European Monitoring Centre on Drugs and Drug Addiction</w:t>
      </w:r>
      <w:r>
        <w:t xml:space="preserve">, pp. 19-33. </w:t>
      </w:r>
    </w:p>
    <w:p w14:paraId="0E7C018A" w14:textId="77777777" w:rsidR="00517DAF" w:rsidRPr="00014348" w:rsidRDefault="00517DAF" w:rsidP="00014348">
      <w:pPr>
        <w:spacing w:line="360" w:lineRule="auto"/>
        <w:jc w:val="both"/>
      </w:pPr>
      <w:r w:rsidRPr="00014348">
        <w:t xml:space="preserve">Sapin, K. (2013). </w:t>
      </w:r>
      <w:r w:rsidRPr="00014348">
        <w:rPr>
          <w:i/>
          <w:iCs/>
        </w:rPr>
        <w:t>Essential Skills for Youth Work Practice</w:t>
      </w:r>
      <w:r w:rsidRPr="00014348">
        <w:t>, 2</w:t>
      </w:r>
      <w:r w:rsidRPr="00014348">
        <w:rPr>
          <w:vertAlign w:val="superscript"/>
        </w:rPr>
        <w:t>nd</w:t>
      </w:r>
      <w:r w:rsidRPr="00014348">
        <w:t xml:space="preserve"> ed. London: Sage. </w:t>
      </w:r>
    </w:p>
    <w:p w14:paraId="4653B910" w14:textId="77777777" w:rsidR="00517DAF" w:rsidRDefault="00517DAF" w:rsidP="001B3D8A">
      <w:pPr>
        <w:spacing w:line="360" w:lineRule="auto"/>
        <w:jc w:val="both"/>
      </w:pPr>
      <w:r>
        <w:t xml:space="preserve">Smithson, H. and Gray, P. (2021). </w:t>
      </w:r>
      <w:r w:rsidRPr="003A3E8B">
        <w:rPr>
          <w:i/>
          <w:iCs/>
        </w:rPr>
        <w:t>Supporting Children’s Meaningful Participation in the Youth Justice System,</w:t>
      </w:r>
      <w:r>
        <w:t xml:space="preserve"> HM Inspectorate of Probation. Available at:</w:t>
      </w:r>
      <w:hyperlink r:id="rId26" w:history="1">
        <w:r w:rsidRPr="00CE28CB">
          <w:rPr>
            <w:rStyle w:val="Hyperlink"/>
          </w:rPr>
          <w:t>https://www.justiceinspectorates.gov.uk/hmiprobation/wpcontent/uploads/sites/5/2021/08/Academic-Insight-%E2%80%93-Supporting-childrens-meaningful-participation-in-the-youth-justice-system.pdf</w:t>
        </w:r>
      </w:hyperlink>
      <w:r>
        <w:t xml:space="preserve"> (Accessed 15/01/2024). </w:t>
      </w:r>
    </w:p>
    <w:p w14:paraId="14EF81EB" w14:textId="77777777" w:rsidR="00517DAF" w:rsidRDefault="00517DAF" w:rsidP="001B3D8A">
      <w:pPr>
        <w:spacing w:line="360" w:lineRule="auto"/>
        <w:jc w:val="both"/>
      </w:pPr>
      <w:r>
        <w:t xml:space="preserve">Sykes, G.M. and Matza, D. (1957). ‘Techniques of Neutralisation: A Theory of Delinquency’, </w:t>
      </w:r>
      <w:r w:rsidRPr="003A3E8B">
        <w:rPr>
          <w:i/>
          <w:iCs/>
        </w:rPr>
        <w:t>American Sociological Review,</w:t>
      </w:r>
      <w:r>
        <w:t xml:space="preserve"> 22, pp. 664-670. </w:t>
      </w:r>
    </w:p>
    <w:p w14:paraId="4357C573" w14:textId="77777777" w:rsidR="00517DAF" w:rsidRDefault="00517DAF" w:rsidP="001B3D8A">
      <w:pPr>
        <w:spacing w:line="360" w:lineRule="auto"/>
        <w:jc w:val="both"/>
      </w:pPr>
      <w:r>
        <w:t xml:space="preserve">Ugwudike, P. and Morgan, G. (2019). </w:t>
      </w:r>
      <w:r w:rsidRPr="003A3E8B">
        <w:rPr>
          <w:i/>
          <w:iCs/>
        </w:rPr>
        <w:t xml:space="preserve">Evaluation of the Pembrokeshire Youth Justice Team: Executive Summary. </w:t>
      </w:r>
      <w:r>
        <w:t xml:space="preserve">Southampton: University of Southampton. </w:t>
      </w:r>
    </w:p>
    <w:p w14:paraId="193EA5A5" w14:textId="77777777" w:rsidR="00517DAF" w:rsidRPr="007359CB" w:rsidRDefault="00517DAF" w:rsidP="007359CB">
      <w:pPr>
        <w:spacing w:line="360" w:lineRule="auto"/>
        <w:jc w:val="both"/>
      </w:pPr>
      <w:r w:rsidRPr="007359CB">
        <w:t xml:space="preserve">WCPP (2022). </w:t>
      </w:r>
      <w:r w:rsidRPr="007359CB">
        <w:rPr>
          <w:i/>
          <w:iCs/>
        </w:rPr>
        <w:t>Poverty and Social Exclusion Alleviation: Overview of the International Evidence</w:t>
      </w:r>
      <w:r w:rsidRPr="007359CB">
        <w:t xml:space="preserve">. Available at: </w:t>
      </w:r>
      <w:hyperlink r:id="rId27" w:history="1">
        <w:r w:rsidRPr="007359CB">
          <w:rPr>
            <w:rStyle w:val="Hyperlink"/>
          </w:rPr>
          <w:t>https://www.wcpp.org.uk/wp-content/uploads/2022/09/WCPP-Poverty-and-social-exclusion-alleviation-overview-of-the-international-evidence-September-2022-English-final.pdf</w:t>
        </w:r>
      </w:hyperlink>
      <w:r w:rsidRPr="007359CB">
        <w:t xml:space="preserve"> (Accessed 27/12/2023). </w:t>
      </w:r>
    </w:p>
    <w:p w14:paraId="13656EC1" w14:textId="77777777" w:rsidR="00517DAF" w:rsidRPr="00D87BA2" w:rsidRDefault="00517DAF" w:rsidP="00D87BA2">
      <w:pPr>
        <w:spacing w:line="360" w:lineRule="auto"/>
      </w:pPr>
      <w:r w:rsidRPr="00D87BA2">
        <w:t>Welsh Assembly Government</w:t>
      </w:r>
      <w:r>
        <w:t xml:space="preserve"> </w:t>
      </w:r>
      <w:r w:rsidRPr="00D87BA2">
        <w:t>(2007)</w:t>
      </w:r>
      <w:r>
        <w:t>.</w:t>
      </w:r>
      <w:r w:rsidRPr="00D87BA2">
        <w:t xml:space="preserve"> </w:t>
      </w:r>
      <w:r w:rsidRPr="00D87BA2">
        <w:rPr>
          <w:i/>
          <w:iCs/>
        </w:rPr>
        <w:t>Young People, Youth Work, Youth Service: National Youth Service Strategy for Wales</w:t>
      </w:r>
      <w:r w:rsidRPr="00D87BA2">
        <w:t>, Cardiff: Welsh Assembly Government.</w:t>
      </w:r>
    </w:p>
    <w:p w14:paraId="3556A45A" w14:textId="77777777" w:rsidR="00517DAF" w:rsidRDefault="00517DAF" w:rsidP="001B3D8A">
      <w:pPr>
        <w:spacing w:line="360" w:lineRule="auto"/>
        <w:jc w:val="both"/>
      </w:pPr>
      <w:r>
        <w:t xml:space="preserve">Welsh Assembly Government (2011). </w:t>
      </w:r>
      <w:r w:rsidRPr="003A3E8B">
        <w:rPr>
          <w:i/>
          <w:iCs/>
        </w:rPr>
        <w:t>Learning for Children and Young People in a Youth Custody Setting in Wales: Statutory guidance for local authorities in Wales</w:t>
      </w:r>
      <w:r>
        <w:t xml:space="preserve">. Available at: </w:t>
      </w:r>
      <w:hyperlink r:id="rId28" w:history="1">
        <w:r w:rsidRPr="00781839">
          <w:rPr>
            <w:rStyle w:val="Hyperlink"/>
          </w:rPr>
          <w:t>https://www.gov.wales/sites/default/files/publications/2018-03/learning-for-children-and-young-people-in-a-youth-custody-setting-in-wales-statutory-guidance.pdf</w:t>
        </w:r>
      </w:hyperlink>
      <w:r>
        <w:t xml:space="preserve"> (Accessed 20/01/2024). </w:t>
      </w:r>
    </w:p>
    <w:p w14:paraId="57EBDA0D" w14:textId="77777777" w:rsidR="00517DAF" w:rsidRPr="00DF5C9C" w:rsidRDefault="00517DAF" w:rsidP="00DF5C9C">
      <w:pPr>
        <w:spacing w:line="360" w:lineRule="auto"/>
        <w:jc w:val="both"/>
      </w:pPr>
      <w:r w:rsidRPr="00DF5C9C">
        <w:t xml:space="preserve">White, A.M., </w:t>
      </w:r>
      <w:proofErr w:type="spellStart"/>
      <w:r w:rsidRPr="00DF5C9C">
        <w:t>DeMand</w:t>
      </w:r>
      <w:proofErr w:type="spellEnd"/>
      <w:r w:rsidRPr="00DF5C9C">
        <w:t xml:space="preserve">, A., McGovern, G. and Akiva, T. (2020). ‘Understanding Youth Worker Job Stress’, </w:t>
      </w:r>
      <w:r w:rsidRPr="00DF5C9C">
        <w:rPr>
          <w:i/>
          <w:iCs/>
        </w:rPr>
        <w:t>Journal of Youth Development</w:t>
      </w:r>
      <w:r w:rsidRPr="00DF5C9C">
        <w:t xml:space="preserve">, 15(1), pp. 47-69. </w:t>
      </w:r>
    </w:p>
    <w:p w14:paraId="0E18F7E5" w14:textId="77777777" w:rsidR="00517DAF" w:rsidRDefault="00517DAF" w:rsidP="001B3D8A">
      <w:pPr>
        <w:spacing w:line="360" w:lineRule="auto"/>
      </w:pPr>
      <w:r>
        <w:lastRenderedPageBreak/>
        <w:t xml:space="preserve">Williams, D. (2002). </w:t>
      </w:r>
      <w:r w:rsidRPr="003A3E8B">
        <w:rPr>
          <w:i/>
          <w:iCs/>
        </w:rPr>
        <w:t>A Community Profile: A group of young people living in a small South Wales Valley Village</w:t>
      </w:r>
      <w:r>
        <w:t xml:space="preserve">. Available at: </w:t>
      </w:r>
      <w:hyperlink r:id="rId29" w:history="1">
        <w:r w:rsidRPr="00DE78A4">
          <w:rPr>
            <w:rStyle w:val="Hyperlink"/>
          </w:rPr>
          <w:t>https://www.youthworkwales.org.uk/wp-content/uploads/2017/11/A-Community-Profile.pdf</w:t>
        </w:r>
      </w:hyperlink>
      <w:r>
        <w:t xml:space="preserve"> (Accessed 29/10/2023). </w:t>
      </w:r>
    </w:p>
    <w:p w14:paraId="6EEAD77E" w14:textId="77777777" w:rsidR="00517DAF" w:rsidRPr="00DC7BC5" w:rsidRDefault="00517DAF" w:rsidP="00DC7BC5">
      <w:pPr>
        <w:spacing w:line="360" w:lineRule="auto"/>
        <w:jc w:val="both"/>
      </w:pPr>
      <w:r w:rsidRPr="00DC7BC5">
        <w:t xml:space="preserve">Woods, J. (2001). ‘Using Supervision for Professional Development’, in Richardson, L.D. and Wolfe, M. (eds), </w:t>
      </w:r>
      <w:r w:rsidRPr="00DC7BC5">
        <w:rPr>
          <w:i/>
          <w:iCs/>
        </w:rPr>
        <w:t>Principles and Practice of Informal Education</w:t>
      </w:r>
      <w:r w:rsidRPr="00DC7BC5">
        <w:t xml:space="preserve">. London: Routledge Falmer. </w:t>
      </w:r>
    </w:p>
    <w:p w14:paraId="4259EBAB" w14:textId="77777777" w:rsidR="00517DAF" w:rsidRPr="009575D8" w:rsidRDefault="00517DAF" w:rsidP="001B3D8A">
      <w:pPr>
        <w:spacing w:line="360" w:lineRule="auto"/>
      </w:pPr>
      <w:r>
        <w:t xml:space="preserve">Woods, M. and Utz, P. (2022). </w:t>
      </w:r>
      <w:r w:rsidRPr="003A3E8B">
        <w:rPr>
          <w:i/>
          <w:iCs/>
        </w:rPr>
        <w:t>Young People in Rural Wales: Survey Report</w:t>
      </w:r>
      <w:r>
        <w:t xml:space="preserve">. Available at: </w:t>
      </w:r>
      <w:hyperlink r:id="rId30" w:history="1">
        <w:r w:rsidRPr="00DE78A4">
          <w:rPr>
            <w:rStyle w:val="Hyperlink"/>
          </w:rPr>
          <w:t>https://pure.aber.ac.uk/ws/portalfiles/portal/62171190/Rural_Wales_Youth_Survey_Report.pdf</w:t>
        </w:r>
      </w:hyperlink>
      <w:r>
        <w:t xml:space="preserve"> (Accessed 01/01/2024). </w:t>
      </w:r>
    </w:p>
    <w:p w14:paraId="0EB2D25F" w14:textId="77777777" w:rsidR="00517DAF" w:rsidRDefault="00517DAF" w:rsidP="001B3D8A">
      <w:pPr>
        <w:spacing w:line="360" w:lineRule="auto"/>
      </w:pPr>
      <w:r>
        <w:t xml:space="preserve">Youth Justice Board (2022). </w:t>
      </w:r>
      <w:r w:rsidRPr="003A3E8B">
        <w:rPr>
          <w:i/>
          <w:iCs/>
        </w:rPr>
        <w:t>Case Management Guidance.</w:t>
      </w:r>
      <w:r>
        <w:t xml:space="preserve"> Available at: </w:t>
      </w:r>
      <w:hyperlink r:id="rId31" w:history="1">
        <w:r w:rsidRPr="00DE78A4">
          <w:rPr>
            <w:rStyle w:val="Hyperlink"/>
          </w:rPr>
          <w:t>https://www.gov.uk/guidance/case-management-guidance/how-to-work-with-children</w:t>
        </w:r>
      </w:hyperlink>
      <w:r>
        <w:t xml:space="preserve"> (Accessed 05/01/2024). </w:t>
      </w:r>
    </w:p>
    <w:p w14:paraId="7D3D326B" w14:textId="77777777" w:rsidR="00517DAF" w:rsidRDefault="00517DAF" w:rsidP="001B3D8A">
      <w:pPr>
        <w:spacing w:line="360" w:lineRule="auto"/>
        <w:jc w:val="both"/>
      </w:pPr>
      <w:r>
        <w:t xml:space="preserve">Youth Justice Board. (2019). </w:t>
      </w:r>
      <w:r w:rsidRPr="003A3E8B">
        <w:rPr>
          <w:i/>
          <w:iCs/>
        </w:rPr>
        <w:t>Evidence on Local Government Finance and the 2019 Spending Review</w:t>
      </w:r>
      <w:r>
        <w:t xml:space="preserve">. Available at: </w:t>
      </w:r>
      <w:hyperlink r:id="rId32" w:history="1">
        <w:r w:rsidRPr="00781839">
          <w:rPr>
            <w:rStyle w:val="Hyperlink"/>
          </w:rPr>
          <w:t>https://committees.parliament.uk/writtenevidence/101801/pdf/</w:t>
        </w:r>
      </w:hyperlink>
      <w:r>
        <w:t xml:space="preserve"> (Accessed 29/02/2024). </w:t>
      </w:r>
    </w:p>
    <w:p w14:paraId="2FC41DA5" w14:textId="77777777" w:rsidR="00517DAF" w:rsidRDefault="00517DAF" w:rsidP="001B3D8A">
      <w:pPr>
        <w:spacing w:line="360" w:lineRule="auto"/>
        <w:jc w:val="both"/>
      </w:pPr>
      <w:r>
        <w:t xml:space="preserve">Youth Work NOS (2019). </w:t>
      </w:r>
      <w:r w:rsidRPr="003A3E8B">
        <w:rPr>
          <w:i/>
          <w:iCs/>
        </w:rPr>
        <w:t>Youth Work NOS: Functional Map</w:t>
      </w:r>
      <w:r>
        <w:t>. CLD Standards Council Scotland. Available at:</w:t>
      </w:r>
      <w:hyperlink r:id="rId33" w:history="1">
        <w:r w:rsidRPr="00781839">
          <w:rPr>
            <w:rStyle w:val="Hyperlink"/>
          </w:rPr>
          <w:t>https://cldstandardscouncil.org.uk/wp-content/uploads/YouthWorkNOSFunctionalMap.pdf</w:t>
        </w:r>
      </w:hyperlink>
      <w:r>
        <w:t xml:space="preserve"> (Accessed 27/10/2023). </w:t>
      </w:r>
    </w:p>
    <w:p w14:paraId="04FF7258" w14:textId="77777777" w:rsidR="0058124C" w:rsidRDefault="0058124C" w:rsidP="001B3D8A">
      <w:pPr>
        <w:spacing w:line="360" w:lineRule="auto"/>
        <w:jc w:val="both"/>
      </w:pPr>
    </w:p>
    <w:p w14:paraId="2C2F072B" w14:textId="77777777" w:rsidR="002D35B9" w:rsidRDefault="002D35B9" w:rsidP="001B3D8A">
      <w:pPr>
        <w:spacing w:line="360" w:lineRule="auto"/>
        <w:jc w:val="both"/>
      </w:pPr>
    </w:p>
    <w:p w14:paraId="1FCA3468" w14:textId="77777777" w:rsidR="00B77E80" w:rsidRDefault="00B77E80" w:rsidP="001B3D8A">
      <w:pPr>
        <w:spacing w:line="360" w:lineRule="auto"/>
        <w:jc w:val="both"/>
      </w:pPr>
    </w:p>
    <w:p w14:paraId="0F2B0AC7" w14:textId="77777777" w:rsidR="006776B6" w:rsidRDefault="006776B6" w:rsidP="001B3D8A">
      <w:pPr>
        <w:spacing w:line="360" w:lineRule="auto"/>
        <w:jc w:val="both"/>
      </w:pPr>
    </w:p>
    <w:p w14:paraId="4862E0FF" w14:textId="77777777" w:rsidR="000A0C58" w:rsidRDefault="000A0C58" w:rsidP="00FB54C4">
      <w:pPr>
        <w:jc w:val="both"/>
      </w:pPr>
    </w:p>
    <w:p w14:paraId="08F368A1" w14:textId="77777777" w:rsidR="000A0C58" w:rsidRDefault="000A0C58" w:rsidP="00FB54C4">
      <w:pPr>
        <w:jc w:val="both"/>
      </w:pPr>
    </w:p>
    <w:p w14:paraId="7320FC66" w14:textId="77777777" w:rsidR="00BB5C67" w:rsidRPr="00BB5C67" w:rsidRDefault="00BB5C67" w:rsidP="00BB5C67">
      <w:pPr>
        <w:pStyle w:val="Heading3"/>
      </w:pPr>
    </w:p>
    <w:sectPr w:rsidR="00BB5C67" w:rsidRPr="00BB5C6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4424C" w14:textId="77777777" w:rsidR="00A33957" w:rsidRDefault="00A33957" w:rsidP="00E0620E">
      <w:pPr>
        <w:spacing w:after="0" w:line="240" w:lineRule="auto"/>
      </w:pPr>
      <w:r>
        <w:separator/>
      </w:r>
    </w:p>
  </w:endnote>
  <w:endnote w:type="continuationSeparator" w:id="0">
    <w:p w14:paraId="10D6C0D7" w14:textId="77777777" w:rsidR="00A33957" w:rsidRDefault="00A33957" w:rsidP="00E06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407"/>
      <w:docPartObj>
        <w:docPartGallery w:val="Page Numbers (Bottom of Page)"/>
        <w:docPartUnique/>
      </w:docPartObj>
    </w:sdtPr>
    <w:sdtEndPr>
      <w:rPr>
        <w:noProof/>
      </w:rPr>
    </w:sdtEndPr>
    <w:sdtContent>
      <w:p w14:paraId="1A790570" w14:textId="25DBE594" w:rsidR="003B7D6F" w:rsidRDefault="003B7D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86A43" w14:textId="77777777" w:rsidR="003B7D6F" w:rsidRDefault="003B7D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CE8FC" w14:textId="77777777" w:rsidR="00A33957" w:rsidRDefault="00A33957" w:rsidP="00E0620E">
      <w:pPr>
        <w:spacing w:after="0" w:line="240" w:lineRule="auto"/>
      </w:pPr>
      <w:r>
        <w:separator/>
      </w:r>
    </w:p>
  </w:footnote>
  <w:footnote w:type="continuationSeparator" w:id="0">
    <w:p w14:paraId="0C2E0944" w14:textId="77777777" w:rsidR="00A33957" w:rsidRDefault="00A33957" w:rsidP="00E06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D55A772E"/>
    <w:lvl w:ilvl="0">
      <w:numFmt w:val="bullet"/>
      <w:lvlText w:val="*"/>
      <w:lvlJc w:val="left"/>
    </w:lvl>
  </w:abstractNum>
  <w:abstractNum w:abstractNumId="1" w15:restartNumberingAfterBreak="0">
    <w:nsid w:val="0F776F68"/>
    <w:multiLevelType w:val="hybridMultilevel"/>
    <w:tmpl w:val="FC24A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393A23"/>
    <w:multiLevelType w:val="hybridMultilevel"/>
    <w:tmpl w:val="C2C6D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13B0A"/>
    <w:multiLevelType w:val="hybridMultilevel"/>
    <w:tmpl w:val="CCB8470E"/>
    <w:lvl w:ilvl="0" w:tplc="63CC0B82">
      <w:start w:val="5"/>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96B8C"/>
    <w:multiLevelType w:val="hybridMultilevel"/>
    <w:tmpl w:val="41724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EB7A65"/>
    <w:multiLevelType w:val="hybridMultilevel"/>
    <w:tmpl w:val="4B5A145E"/>
    <w:lvl w:ilvl="0" w:tplc="E20C8E1C">
      <w:start w:val="4"/>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828645">
    <w:abstractNumId w:val="1"/>
  </w:num>
  <w:num w:numId="2" w16cid:durableId="128328541">
    <w:abstractNumId w:val="2"/>
  </w:num>
  <w:num w:numId="3" w16cid:durableId="1917547295">
    <w:abstractNumId w:val="0"/>
    <w:lvlOverride w:ilvl="0">
      <w:lvl w:ilvl="0">
        <w:numFmt w:val="bullet"/>
        <w:lvlText w:val="•"/>
        <w:legacy w:legacy="1" w:legacySpace="0" w:legacyIndent="0"/>
        <w:lvlJc w:val="left"/>
        <w:rPr>
          <w:rFonts w:ascii="Arial" w:hAnsi="Arial" w:cs="Arial" w:hint="default"/>
          <w:sz w:val="32"/>
        </w:rPr>
      </w:lvl>
    </w:lvlOverride>
  </w:num>
  <w:num w:numId="4" w16cid:durableId="1046023722">
    <w:abstractNumId w:val="4"/>
  </w:num>
  <w:num w:numId="5" w16cid:durableId="321203961">
    <w:abstractNumId w:val="3"/>
  </w:num>
  <w:num w:numId="6" w16cid:durableId="20916523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67"/>
    <w:rsid w:val="00000C8C"/>
    <w:rsid w:val="00000EB2"/>
    <w:rsid w:val="00003713"/>
    <w:rsid w:val="000056B0"/>
    <w:rsid w:val="000108C5"/>
    <w:rsid w:val="00010942"/>
    <w:rsid w:val="000140E1"/>
    <w:rsid w:val="00014348"/>
    <w:rsid w:val="00016989"/>
    <w:rsid w:val="0001709F"/>
    <w:rsid w:val="00017175"/>
    <w:rsid w:val="000171A3"/>
    <w:rsid w:val="0002029F"/>
    <w:rsid w:val="0002345B"/>
    <w:rsid w:val="00023C86"/>
    <w:rsid w:val="00025C9B"/>
    <w:rsid w:val="0002642C"/>
    <w:rsid w:val="000311D9"/>
    <w:rsid w:val="000322E3"/>
    <w:rsid w:val="000328F7"/>
    <w:rsid w:val="00032911"/>
    <w:rsid w:val="00032A71"/>
    <w:rsid w:val="00033930"/>
    <w:rsid w:val="000368FA"/>
    <w:rsid w:val="0003700C"/>
    <w:rsid w:val="0003730F"/>
    <w:rsid w:val="000429CF"/>
    <w:rsid w:val="000438FD"/>
    <w:rsid w:val="00045088"/>
    <w:rsid w:val="0004550E"/>
    <w:rsid w:val="00046DE2"/>
    <w:rsid w:val="00047684"/>
    <w:rsid w:val="00051174"/>
    <w:rsid w:val="000522F3"/>
    <w:rsid w:val="0005560E"/>
    <w:rsid w:val="00055BE2"/>
    <w:rsid w:val="000619DC"/>
    <w:rsid w:val="00061BE2"/>
    <w:rsid w:val="000627C3"/>
    <w:rsid w:val="0006321B"/>
    <w:rsid w:val="00064853"/>
    <w:rsid w:val="00064C06"/>
    <w:rsid w:val="0006603A"/>
    <w:rsid w:val="000666A4"/>
    <w:rsid w:val="000746BF"/>
    <w:rsid w:val="000749AF"/>
    <w:rsid w:val="00074CF1"/>
    <w:rsid w:val="0007768C"/>
    <w:rsid w:val="000831D8"/>
    <w:rsid w:val="0008743F"/>
    <w:rsid w:val="00090AC8"/>
    <w:rsid w:val="00090EF2"/>
    <w:rsid w:val="000914C7"/>
    <w:rsid w:val="0009285E"/>
    <w:rsid w:val="00094A30"/>
    <w:rsid w:val="00094CC4"/>
    <w:rsid w:val="0009748C"/>
    <w:rsid w:val="000A0C58"/>
    <w:rsid w:val="000A356F"/>
    <w:rsid w:val="000A3671"/>
    <w:rsid w:val="000A4646"/>
    <w:rsid w:val="000A4660"/>
    <w:rsid w:val="000B0727"/>
    <w:rsid w:val="000B0A93"/>
    <w:rsid w:val="000B0AC1"/>
    <w:rsid w:val="000B0DC4"/>
    <w:rsid w:val="000B22FF"/>
    <w:rsid w:val="000B239D"/>
    <w:rsid w:val="000B45A6"/>
    <w:rsid w:val="000B49FC"/>
    <w:rsid w:val="000B6820"/>
    <w:rsid w:val="000C041B"/>
    <w:rsid w:val="000C0F6C"/>
    <w:rsid w:val="000C4816"/>
    <w:rsid w:val="000C4A6D"/>
    <w:rsid w:val="000D0218"/>
    <w:rsid w:val="000D04D2"/>
    <w:rsid w:val="000D2F1E"/>
    <w:rsid w:val="000D3F5F"/>
    <w:rsid w:val="000D591D"/>
    <w:rsid w:val="000D5ED1"/>
    <w:rsid w:val="000D757C"/>
    <w:rsid w:val="000E09F7"/>
    <w:rsid w:val="000E167D"/>
    <w:rsid w:val="000E47E0"/>
    <w:rsid w:val="000E5774"/>
    <w:rsid w:val="000E5D04"/>
    <w:rsid w:val="000E6359"/>
    <w:rsid w:val="000F584F"/>
    <w:rsid w:val="000F6030"/>
    <w:rsid w:val="000F61B9"/>
    <w:rsid w:val="000F7484"/>
    <w:rsid w:val="00102592"/>
    <w:rsid w:val="001028BC"/>
    <w:rsid w:val="001032FD"/>
    <w:rsid w:val="00104106"/>
    <w:rsid w:val="00104538"/>
    <w:rsid w:val="00107316"/>
    <w:rsid w:val="001104EA"/>
    <w:rsid w:val="00112CEE"/>
    <w:rsid w:val="00116F9F"/>
    <w:rsid w:val="001206D2"/>
    <w:rsid w:val="00120BBA"/>
    <w:rsid w:val="001265DD"/>
    <w:rsid w:val="00130586"/>
    <w:rsid w:val="001312BF"/>
    <w:rsid w:val="00136929"/>
    <w:rsid w:val="001401E9"/>
    <w:rsid w:val="0014140C"/>
    <w:rsid w:val="00142596"/>
    <w:rsid w:val="001428ED"/>
    <w:rsid w:val="001432CD"/>
    <w:rsid w:val="00143357"/>
    <w:rsid w:val="00144402"/>
    <w:rsid w:val="00144A0C"/>
    <w:rsid w:val="001465DE"/>
    <w:rsid w:val="00150F5E"/>
    <w:rsid w:val="0015150D"/>
    <w:rsid w:val="001526C5"/>
    <w:rsid w:val="001651D0"/>
    <w:rsid w:val="00167899"/>
    <w:rsid w:val="001701E4"/>
    <w:rsid w:val="00170F35"/>
    <w:rsid w:val="001749AC"/>
    <w:rsid w:val="00175FEC"/>
    <w:rsid w:val="001776BE"/>
    <w:rsid w:val="0018213F"/>
    <w:rsid w:val="00182D0A"/>
    <w:rsid w:val="00182E83"/>
    <w:rsid w:val="00184786"/>
    <w:rsid w:val="00184BC6"/>
    <w:rsid w:val="001869F8"/>
    <w:rsid w:val="00186CA2"/>
    <w:rsid w:val="00187973"/>
    <w:rsid w:val="00187AD8"/>
    <w:rsid w:val="00193960"/>
    <w:rsid w:val="001939DE"/>
    <w:rsid w:val="00194E60"/>
    <w:rsid w:val="001A06D3"/>
    <w:rsid w:val="001A0A70"/>
    <w:rsid w:val="001A19EB"/>
    <w:rsid w:val="001A3A2A"/>
    <w:rsid w:val="001A46D5"/>
    <w:rsid w:val="001B0423"/>
    <w:rsid w:val="001B3D8A"/>
    <w:rsid w:val="001B3FCD"/>
    <w:rsid w:val="001B6353"/>
    <w:rsid w:val="001B66FA"/>
    <w:rsid w:val="001C3503"/>
    <w:rsid w:val="001C68BC"/>
    <w:rsid w:val="001C7278"/>
    <w:rsid w:val="001D4489"/>
    <w:rsid w:val="001D4CF9"/>
    <w:rsid w:val="001D6E01"/>
    <w:rsid w:val="001D750E"/>
    <w:rsid w:val="001E0D90"/>
    <w:rsid w:val="001E106C"/>
    <w:rsid w:val="001E2B7F"/>
    <w:rsid w:val="001E4A54"/>
    <w:rsid w:val="001E6132"/>
    <w:rsid w:val="001E6855"/>
    <w:rsid w:val="001E6B5F"/>
    <w:rsid w:val="001E71AE"/>
    <w:rsid w:val="001E73DD"/>
    <w:rsid w:val="001F4363"/>
    <w:rsid w:val="00202563"/>
    <w:rsid w:val="002042A7"/>
    <w:rsid w:val="00205462"/>
    <w:rsid w:val="002063B6"/>
    <w:rsid w:val="00206FC4"/>
    <w:rsid w:val="002140E9"/>
    <w:rsid w:val="002173B8"/>
    <w:rsid w:val="0022016E"/>
    <w:rsid w:val="00221401"/>
    <w:rsid w:val="00221A7D"/>
    <w:rsid w:val="002222E9"/>
    <w:rsid w:val="00223490"/>
    <w:rsid w:val="00223E60"/>
    <w:rsid w:val="00223FCD"/>
    <w:rsid w:val="0022466A"/>
    <w:rsid w:val="002254AC"/>
    <w:rsid w:val="00227021"/>
    <w:rsid w:val="00231AE1"/>
    <w:rsid w:val="00231BBC"/>
    <w:rsid w:val="0024481D"/>
    <w:rsid w:val="00245BC3"/>
    <w:rsid w:val="00245D54"/>
    <w:rsid w:val="0024670E"/>
    <w:rsid w:val="00252000"/>
    <w:rsid w:val="00253234"/>
    <w:rsid w:val="00253708"/>
    <w:rsid w:val="00256528"/>
    <w:rsid w:val="002605E3"/>
    <w:rsid w:val="0026310F"/>
    <w:rsid w:val="0026657E"/>
    <w:rsid w:val="00274A1D"/>
    <w:rsid w:val="00276A8A"/>
    <w:rsid w:val="00276C29"/>
    <w:rsid w:val="002774C3"/>
    <w:rsid w:val="00282143"/>
    <w:rsid w:val="0028300F"/>
    <w:rsid w:val="00284DF9"/>
    <w:rsid w:val="00286C9E"/>
    <w:rsid w:val="00292541"/>
    <w:rsid w:val="002935F7"/>
    <w:rsid w:val="0029390F"/>
    <w:rsid w:val="002942DB"/>
    <w:rsid w:val="00296535"/>
    <w:rsid w:val="002A7D55"/>
    <w:rsid w:val="002A7FF8"/>
    <w:rsid w:val="002B0035"/>
    <w:rsid w:val="002B1DE0"/>
    <w:rsid w:val="002B4242"/>
    <w:rsid w:val="002B5137"/>
    <w:rsid w:val="002C0C90"/>
    <w:rsid w:val="002C4666"/>
    <w:rsid w:val="002C5CCF"/>
    <w:rsid w:val="002C7589"/>
    <w:rsid w:val="002C7F04"/>
    <w:rsid w:val="002D11FE"/>
    <w:rsid w:val="002D21FC"/>
    <w:rsid w:val="002D229B"/>
    <w:rsid w:val="002D24F3"/>
    <w:rsid w:val="002D35B9"/>
    <w:rsid w:val="002D57C6"/>
    <w:rsid w:val="002D614A"/>
    <w:rsid w:val="002D6857"/>
    <w:rsid w:val="002D79B0"/>
    <w:rsid w:val="002E19FD"/>
    <w:rsid w:val="002E22F4"/>
    <w:rsid w:val="002E29EB"/>
    <w:rsid w:val="002E348E"/>
    <w:rsid w:val="002E445E"/>
    <w:rsid w:val="002E4FAB"/>
    <w:rsid w:val="002F0204"/>
    <w:rsid w:val="002F0768"/>
    <w:rsid w:val="002F2538"/>
    <w:rsid w:val="002F2EAF"/>
    <w:rsid w:val="002F4B7D"/>
    <w:rsid w:val="002F7CB9"/>
    <w:rsid w:val="003012F6"/>
    <w:rsid w:val="003034AB"/>
    <w:rsid w:val="00303AB6"/>
    <w:rsid w:val="003063BF"/>
    <w:rsid w:val="00307CB9"/>
    <w:rsid w:val="003122EF"/>
    <w:rsid w:val="00314FCB"/>
    <w:rsid w:val="00320A71"/>
    <w:rsid w:val="00321765"/>
    <w:rsid w:val="003241D5"/>
    <w:rsid w:val="00324E28"/>
    <w:rsid w:val="003349DC"/>
    <w:rsid w:val="003351B6"/>
    <w:rsid w:val="00341AD3"/>
    <w:rsid w:val="00342F76"/>
    <w:rsid w:val="003508F9"/>
    <w:rsid w:val="00351264"/>
    <w:rsid w:val="00351808"/>
    <w:rsid w:val="003518C7"/>
    <w:rsid w:val="00351D3C"/>
    <w:rsid w:val="00352362"/>
    <w:rsid w:val="003531F8"/>
    <w:rsid w:val="003569A3"/>
    <w:rsid w:val="003575DA"/>
    <w:rsid w:val="00357EDC"/>
    <w:rsid w:val="00360023"/>
    <w:rsid w:val="003615AB"/>
    <w:rsid w:val="00363056"/>
    <w:rsid w:val="0036481C"/>
    <w:rsid w:val="00370310"/>
    <w:rsid w:val="003718B1"/>
    <w:rsid w:val="003722F1"/>
    <w:rsid w:val="00373CCE"/>
    <w:rsid w:val="0037611F"/>
    <w:rsid w:val="003767FE"/>
    <w:rsid w:val="003818AD"/>
    <w:rsid w:val="00381CD9"/>
    <w:rsid w:val="00382DDD"/>
    <w:rsid w:val="00384D72"/>
    <w:rsid w:val="00391DA8"/>
    <w:rsid w:val="003923BD"/>
    <w:rsid w:val="003926FF"/>
    <w:rsid w:val="003928ED"/>
    <w:rsid w:val="00395621"/>
    <w:rsid w:val="003A14E9"/>
    <w:rsid w:val="003A21F1"/>
    <w:rsid w:val="003A3E8B"/>
    <w:rsid w:val="003A3FB4"/>
    <w:rsid w:val="003A5CC6"/>
    <w:rsid w:val="003A5F3E"/>
    <w:rsid w:val="003A67D7"/>
    <w:rsid w:val="003B02FC"/>
    <w:rsid w:val="003B166D"/>
    <w:rsid w:val="003B28E4"/>
    <w:rsid w:val="003B6B8C"/>
    <w:rsid w:val="003B6C59"/>
    <w:rsid w:val="003B7D6F"/>
    <w:rsid w:val="003C1FF4"/>
    <w:rsid w:val="003C25DF"/>
    <w:rsid w:val="003C3D85"/>
    <w:rsid w:val="003C50D8"/>
    <w:rsid w:val="003C7307"/>
    <w:rsid w:val="003D2CC3"/>
    <w:rsid w:val="003D443C"/>
    <w:rsid w:val="003D52A5"/>
    <w:rsid w:val="003E13FF"/>
    <w:rsid w:val="003E1766"/>
    <w:rsid w:val="003E180C"/>
    <w:rsid w:val="003E2032"/>
    <w:rsid w:val="003E4D82"/>
    <w:rsid w:val="003E4DD1"/>
    <w:rsid w:val="003E5319"/>
    <w:rsid w:val="003E5856"/>
    <w:rsid w:val="003E5DA0"/>
    <w:rsid w:val="003E62A1"/>
    <w:rsid w:val="003E66D5"/>
    <w:rsid w:val="003F1C6E"/>
    <w:rsid w:val="003F23FB"/>
    <w:rsid w:val="003F36F4"/>
    <w:rsid w:val="004019E8"/>
    <w:rsid w:val="00402DAA"/>
    <w:rsid w:val="004040C8"/>
    <w:rsid w:val="00406C7F"/>
    <w:rsid w:val="00407188"/>
    <w:rsid w:val="004101A6"/>
    <w:rsid w:val="004101F9"/>
    <w:rsid w:val="00411EF1"/>
    <w:rsid w:val="004138A1"/>
    <w:rsid w:val="00414037"/>
    <w:rsid w:val="004202AB"/>
    <w:rsid w:val="004208DC"/>
    <w:rsid w:val="00420BC7"/>
    <w:rsid w:val="004241E2"/>
    <w:rsid w:val="004302F6"/>
    <w:rsid w:val="00433423"/>
    <w:rsid w:val="00434FCF"/>
    <w:rsid w:val="0043591E"/>
    <w:rsid w:val="00436802"/>
    <w:rsid w:val="00436886"/>
    <w:rsid w:val="004409FD"/>
    <w:rsid w:val="0044146B"/>
    <w:rsid w:val="004414CC"/>
    <w:rsid w:val="004422E0"/>
    <w:rsid w:val="00443CA6"/>
    <w:rsid w:val="004445EA"/>
    <w:rsid w:val="00444D20"/>
    <w:rsid w:val="004472E5"/>
    <w:rsid w:val="004518FC"/>
    <w:rsid w:val="00452480"/>
    <w:rsid w:val="00452CE8"/>
    <w:rsid w:val="00454394"/>
    <w:rsid w:val="00454639"/>
    <w:rsid w:val="00454EB4"/>
    <w:rsid w:val="00456639"/>
    <w:rsid w:val="0045664A"/>
    <w:rsid w:val="00456D8B"/>
    <w:rsid w:val="00457DDE"/>
    <w:rsid w:val="00457FDC"/>
    <w:rsid w:val="00460CBB"/>
    <w:rsid w:val="00460DEC"/>
    <w:rsid w:val="0046115E"/>
    <w:rsid w:val="00464A20"/>
    <w:rsid w:val="00464A6B"/>
    <w:rsid w:val="00466CC4"/>
    <w:rsid w:val="00471187"/>
    <w:rsid w:val="00473551"/>
    <w:rsid w:val="00475C62"/>
    <w:rsid w:val="0047733D"/>
    <w:rsid w:val="00487425"/>
    <w:rsid w:val="004927FA"/>
    <w:rsid w:val="00493DD8"/>
    <w:rsid w:val="004A08E6"/>
    <w:rsid w:val="004A4D24"/>
    <w:rsid w:val="004A65AC"/>
    <w:rsid w:val="004B07F0"/>
    <w:rsid w:val="004B304B"/>
    <w:rsid w:val="004B432D"/>
    <w:rsid w:val="004B539A"/>
    <w:rsid w:val="004B590B"/>
    <w:rsid w:val="004B6AD1"/>
    <w:rsid w:val="004B7805"/>
    <w:rsid w:val="004C2214"/>
    <w:rsid w:val="004C3184"/>
    <w:rsid w:val="004C331F"/>
    <w:rsid w:val="004C5370"/>
    <w:rsid w:val="004D17B8"/>
    <w:rsid w:val="004D1A13"/>
    <w:rsid w:val="004D2794"/>
    <w:rsid w:val="004D3C06"/>
    <w:rsid w:val="004D67BF"/>
    <w:rsid w:val="004E0EDE"/>
    <w:rsid w:val="004E15CA"/>
    <w:rsid w:val="004E1E66"/>
    <w:rsid w:val="004F0EAA"/>
    <w:rsid w:val="004F2F59"/>
    <w:rsid w:val="004F3280"/>
    <w:rsid w:val="004F6758"/>
    <w:rsid w:val="00500446"/>
    <w:rsid w:val="00500A16"/>
    <w:rsid w:val="00500EBF"/>
    <w:rsid w:val="00501014"/>
    <w:rsid w:val="0050288C"/>
    <w:rsid w:val="005064B4"/>
    <w:rsid w:val="005065E2"/>
    <w:rsid w:val="00506E32"/>
    <w:rsid w:val="005104F6"/>
    <w:rsid w:val="00512895"/>
    <w:rsid w:val="00515F2A"/>
    <w:rsid w:val="00517D29"/>
    <w:rsid w:val="00517DAF"/>
    <w:rsid w:val="00520001"/>
    <w:rsid w:val="00520803"/>
    <w:rsid w:val="00520DB6"/>
    <w:rsid w:val="005216E6"/>
    <w:rsid w:val="005241F4"/>
    <w:rsid w:val="00524275"/>
    <w:rsid w:val="0052773B"/>
    <w:rsid w:val="00530AD2"/>
    <w:rsid w:val="00530C5E"/>
    <w:rsid w:val="005312FD"/>
    <w:rsid w:val="005319D4"/>
    <w:rsid w:val="0054054D"/>
    <w:rsid w:val="0054116C"/>
    <w:rsid w:val="0054233F"/>
    <w:rsid w:val="005437CB"/>
    <w:rsid w:val="005462AD"/>
    <w:rsid w:val="0054769E"/>
    <w:rsid w:val="00547812"/>
    <w:rsid w:val="00556CF6"/>
    <w:rsid w:val="0055737D"/>
    <w:rsid w:val="00557DC2"/>
    <w:rsid w:val="005616D5"/>
    <w:rsid w:val="00561B6A"/>
    <w:rsid w:val="00566F2B"/>
    <w:rsid w:val="005708D1"/>
    <w:rsid w:val="005732A4"/>
    <w:rsid w:val="00575AF4"/>
    <w:rsid w:val="0058063B"/>
    <w:rsid w:val="0058124C"/>
    <w:rsid w:val="00583433"/>
    <w:rsid w:val="00584B4F"/>
    <w:rsid w:val="00584FD4"/>
    <w:rsid w:val="00590A2B"/>
    <w:rsid w:val="00592464"/>
    <w:rsid w:val="00593115"/>
    <w:rsid w:val="0059334C"/>
    <w:rsid w:val="00594226"/>
    <w:rsid w:val="00594805"/>
    <w:rsid w:val="00596516"/>
    <w:rsid w:val="005A0C4E"/>
    <w:rsid w:val="005A33A8"/>
    <w:rsid w:val="005A3BC0"/>
    <w:rsid w:val="005A6782"/>
    <w:rsid w:val="005B3436"/>
    <w:rsid w:val="005B35EE"/>
    <w:rsid w:val="005B44D2"/>
    <w:rsid w:val="005B6CBC"/>
    <w:rsid w:val="005C020E"/>
    <w:rsid w:val="005C2464"/>
    <w:rsid w:val="005C3167"/>
    <w:rsid w:val="005C390E"/>
    <w:rsid w:val="005C3AE8"/>
    <w:rsid w:val="005C67DF"/>
    <w:rsid w:val="005C6843"/>
    <w:rsid w:val="005C76F9"/>
    <w:rsid w:val="005C7CF5"/>
    <w:rsid w:val="005D053C"/>
    <w:rsid w:val="005D0992"/>
    <w:rsid w:val="005D24F4"/>
    <w:rsid w:val="005D4618"/>
    <w:rsid w:val="005D4B6A"/>
    <w:rsid w:val="005D5453"/>
    <w:rsid w:val="005D611D"/>
    <w:rsid w:val="005D7DB1"/>
    <w:rsid w:val="005E19BA"/>
    <w:rsid w:val="005E3140"/>
    <w:rsid w:val="005F001F"/>
    <w:rsid w:val="005F36C5"/>
    <w:rsid w:val="0060176F"/>
    <w:rsid w:val="00602274"/>
    <w:rsid w:val="00603F5A"/>
    <w:rsid w:val="0060560D"/>
    <w:rsid w:val="0060695C"/>
    <w:rsid w:val="00607105"/>
    <w:rsid w:val="00610119"/>
    <w:rsid w:val="00611A94"/>
    <w:rsid w:val="00612612"/>
    <w:rsid w:val="006143AE"/>
    <w:rsid w:val="006146B9"/>
    <w:rsid w:val="0061736F"/>
    <w:rsid w:val="00620892"/>
    <w:rsid w:val="00620B6F"/>
    <w:rsid w:val="0062161B"/>
    <w:rsid w:val="0063168B"/>
    <w:rsid w:val="00631DD1"/>
    <w:rsid w:val="006323CB"/>
    <w:rsid w:val="006428A4"/>
    <w:rsid w:val="00643FD7"/>
    <w:rsid w:val="0064559B"/>
    <w:rsid w:val="00647488"/>
    <w:rsid w:val="00647B83"/>
    <w:rsid w:val="00647B96"/>
    <w:rsid w:val="00647BF7"/>
    <w:rsid w:val="006505B7"/>
    <w:rsid w:val="006555A2"/>
    <w:rsid w:val="00656E1E"/>
    <w:rsid w:val="006617A6"/>
    <w:rsid w:val="0066193A"/>
    <w:rsid w:val="006623DC"/>
    <w:rsid w:val="00662575"/>
    <w:rsid w:val="0066353E"/>
    <w:rsid w:val="00664AFA"/>
    <w:rsid w:val="00670040"/>
    <w:rsid w:val="006724C3"/>
    <w:rsid w:val="0067297D"/>
    <w:rsid w:val="006737E6"/>
    <w:rsid w:val="00674125"/>
    <w:rsid w:val="00676AFD"/>
    <w:rsid w:val="006776B6"/>
    <w:rsid w:val="006814C4"/>
    <w:rsid w:val="006820D5"/>
    <w:rsid w:val="00684D10"/>
    <w:rsid w:val="00685B58"/>
    <w:rsid w:val="00686C12"/>
    <w:rsid w:val="006877C9"/>
    <w:rsid w:val="00687C16"/>
    <w:rsid w:val="00687FD6"/>
    <w:rsid w:val="0069277A"/>
    <w:rsid w:val="006965B3"/>
    <w:rsid w:val="00696FF7"/>
    <w:rsid w:val="006A0FD6"/>
    <w:rsid w:val="006A13BA"/>
    <w:rsid w:val="006A277E"/>
    <w:rsid w:val="006A52D2"/>
    <w:rsid w:val="006A5C65"/>
    <w:rsid w:val="006A6475"/>
    <w:rsid w:val="006B1147"/>
    <w:rsid w:val="006B1D6D"/>
    <w:rsid w:val="006B26F3"/>
    <w:rsid w:val="006B384C"/>
    <w:rsid w:val="006C1144"/>
    <w:rsid w:val="006C2AF6"/>
    <w:rsid w:val="006C3384"/>
    <w:rsid w:val="006C38D9"/>
    <w:rsid w:val="006C4151"/>
    <w:rsid w:val="006C5334"/>
    <w:rsid w:val="006C687C"/>
    <w:rsid w:val="006D22E3"/>
    <w:rsid w:val="006D3E0E"/>
    <w:rsid w:val="006D4710"/>
    <w:rsid w:val="006D4E2C"/>
    <w:rsid w:val="006D54EB"/>
    <w:rsid w:val="006E22F6"/>
    <w:rsid w:val="006E5D0A"/>
    <w:rsid w:val="006F0A10"/>
    <w:rsid w:val="006F1B2A"/>
    <w:rsid w:val="006F1C37"/>
    <w:rsid w:val="006F2021"/>
    <w:rsid w:val="006F2723"/>
    <w:rsid w:val="006F2C9A"/>
    <w:rsid w:val="007006F4"/>
    <w:rsid w:val="00702DD9"/>
    <w:rsid w:val="0070541C"/>
    <w:rsid w:val="00705AFB"/>
    <w:rsid w:val="00706332"/>
    <w:rsid w:val="00706471"/>
    <w:rsid w:val="007132BC"/>
    <w:rsid w:val="0071405A"/>
    <w:rsid w:val="00714C77"/>
    <w:rsid w:val="00716E48"/>
    <w:rsid w:val="00717898"/>
    <w:rsid w:val="00722116"/>
    <w:rsid w:val="0072230E"/>
    <w:rsid w:val="0072245E"/>
    <w:rsid w:val="00723601"/>
    <w:rsid w:val="007241B1"/>
    <w:rsid w:val="0072582E"/>
    <w:rsid w:val="00725C66"/>
    <w:rsid w:val="007304EA"/>
    <w:rsid w:val="00730982"/>
    <w:rsid w:val="00731CC8"/>
    <w:rsid w:val="00731E06"/>
    <w:rsid w:val="00734702"/>
    <w:rsid w:val="007359CB"/>
    <w:rsid w:val="00737345"/>
    <w:rsid w:val="007426BD"/>
    <w:rsid w:val="00742DBB"/>
    <w:rsid w:val="00743BC0"/>
    <w:rsid w:val="00743E1C"/>
    <w:rsid w:val="00746135"/>
    <w:rsid w:val="00746F0A"/>
    <w:rsid w:val="00746F14"/>
    <w:rsid w:val="00747898"/>
    <w:rsid w:val="00751C22"/>
    <w:rsid w:val="007521A9"/>
    <w:rsid w:val="00753641"/>
    <w:rsid w:val="00753A44"/>
    <w:rsid w:val="00754277"/>
    <w:rsid w:val="007555C7"/>
    <w:rsid w:val="007556CD"/>
    <w:rsid w:val="007575FC"/>
    <w:rsid w:val="007608BB"/>
    <w:rsid w:val="00764C11"/>
    <w:rsid w:val="00764C8C"/>
    <w:rsid w:val="00764D29"/>
    <w:rsid w:val="00766428"/>
    <w:rsid w:val="00767925"/>
    <w:rsid w:val="0077013C"/>
    <w:rsid w:val="00770B09"/>
    <w:rsid w:val="00775D50"/>
    <w:rsid w:val="0077730D"/>
    <w:rsid w:val="00780EB6"/>
    <w:rsid w:val="00781189"/>
    <w:rsid w:val="007812B6"/>
    <w:rsid w:val="00786CB3"/>
    <w:rsid w:val="00790878"/>
    <w:rsid w:val="00791B0C"/>
    <w:rsid w:val="00794683"/>
    <w:rsid w:val="00796788"/>
    <w:rsid w:val="00796803"/>
    <w:rsid w:val="00796D94"/>
    <w:rsid w:val="007A07CD"/>
    <w:rsid w:val="007A11B4"/>
    <w:rsid w:val="007A2302"/>
    <w:rsid w:val="007A2E82"/>
    <w:rsid w:val="007A6F18"/>
    <w:rsid w:val="007A71E9"/>
    <w:rsid w:val="007A75AF"/>
    <w:rsid w:val="007B2EBC"/>
    <w:rsid w:val="007B2FC3"/>
    <w:rsid w:val="007B3554"/>
    <w:rsid w:val="007B3B3F"/>
    <w:rsid w:val="007B484E"/>
    <w:rsid w:val="007B7DF8"/>
    <w:rsid w:val="007C0E41"/>
    <w:rsid w:val="007C10E9"/>
    <w:rsid w:val="007C56A0"/>
    <w:rsid w:val="007C5CBC"/>
    <w:rsid w:val="007D169B"/>
    <w:rsid w:val="007D2AF4"/>
    <w:rsid w:val="007D5EA8"/>
    <w:rsid w:val="007E27F1"/>
    <w:rsid w:val="007E2ADD"/>
    <w:rsid w:val="007E348A"/>
    <w:rsid w:val="007E3BA0"/>
    <w:rsid w:val="007E4BB1"/>
    <w:rsid w:val="007E57EF"/>
    <w:rsid w:val="007E5AC6"/>
    <w:rsid w:val="007E5FD2"/>
    <w:rsid w:val="007E67BA"/>
    <w:rsid w:val="007E67E9"/>
    <w:rsid w:val="007E7233"/>
    <w:rsid w:val="007F07B8"/>
    <w:rsid w:val="007F21F7"/>
    <w:rsid w:val="007F2833"/>
    <w:rsid w:val="007F2AD0"/>
    <w:rsid w:val="007F3EBA"/>
    <w:rsid w:val="007F7523"/>
    <w:rsid w:val="00800E4C"/>
    <w:rsid w:val="00801A4C"/>
    <w:rsid w:val="00801A6E"/>
    <w:rsid w:val="00801BCE"/>
    <w:rsid w:val="00802E22"/>
    <w:rsid w:val="00804B67"/>
    <w:rsid w:val="008059CE"/>
    <w:rsid w:val="008069F6"/>
    <w:rsid w:val="00806D36"/>
    <w:rsid w:val="008109B8"/>
    <w:rsid w:val="00810A83"/>
    <w:rsid w:val="00811199"/>
    <w:rsid w:val="008111D4"/>
    <w:rsid w:val="00811FB9"/>
    <w:rsid w:val="00812648"/>
    <w:rsid w:val="00812BCC"/>
    <w:rsid w:val="0081331E"/>
    <w:rsid w:val="00813B97"/>
    <w:rsid w:val="00815C55"/>
    <w:rsid w:val="00816E8D"/>
    <w:rsid w:val="00822BF7"/>
    <w:rsid w:val="008236A5"/>
    <w:rsid w:val="008238E7"/>
    <w:rsid w:val="00823A41"/>
    <w:rsid w:val="0082637A"/>
    <w:rsid w:val="008267AB"/>
    <w:rsid w:val="0083213E"/>
    <w:rsid w:val="00832C37"/>
    <w:rsid w:val="008336EF"/>
    <w:rsid w:val="00834379"/>
    <w:rsid w:val="00834A6D"/>
    <w:rsid w:val="008351CC"/>
    <w:rsid w:val="00835834"/>
    <w:rsid w:val="00836DF7"/>
    <w:rsid w:val="008405C6"/>
    <w:rsid w:val="00842166"/>
    <w:rsid w:val="00842A9F"/>
    <w:rsid w:val="008433BB"/>
    <w:rsid w:val="00844D08"/>
    <w:rsid w:val="00846D99"/>
    <w:rsid w:val="00850330"/>
    <w:rsid w:val="00850582"/>
    <w:rsid w:val="00852A3B"/>
    <w:rsid w:val="00853915"/>
    <w:rsid w:val="00854500"/>
    <w:rsid w:val="00862FC0"/>
    <w:rsid w:val="00864B1A"/>
    <w:rsid w:val="008703A3"/>
    <w:rsid w:val="0087456B"/>
    <w:rsid w:val="0087617F"/>
    <w:rsid w:val="00881FBF"/>
    <w:rsid w:val="0088230A"/>
    <w:rsid w:val="00884C9D"/>
    <w:rsid w:val="00885B39"/>
    <w:rsid w:val="00886CDB"/>
    <w:rsid w:val="008906BD"/>
    <w:rsid w:val="00891E16"/>
    <w:rsid w:val="00892055"/>
    <w:rsid w:val="0089344A"/>
    <w:rsid w:val="008A120E"/>
    <w:rsid w:val="008A461F"/>
    <w:rsid w:val="008A63CD"/>
    <w:rsid w:val="008B1B5C"/>
    <w:rsid w:val="008B330F"/>
    <w:rsid w:val="008B356F"/>
    <w:rsid w:val="008B4C30"/>
    <w:rsid w:val="008C4BC2"/>
    <w:rsid w:val="008C4DEA"/>
    <w:rsid w:val="008C5BAA"/>
    <w:rsid w:val="008C6F0E"/>
    <w:rsid w:val="008D3C52"/>
    <w:rsid w:val="008D3F65"/>
    <w:rsid w:val="008D4CE0"/>
    <w:rsid w:val="008E0C8E"/>
    <w:rsid w:val="008E2103"/>
    <w:rsid w:val="008E36D3"/>
    <w:rsid w:val="008E4F51"/>
    <w:rsid w:val="008F05C8"/>
    <w:rsid w:val="008F0D98"/>
    <w:rsid w:val="008F53FF"/>
    <w:rsid w:val="008F75D1"/>
    <w:rsid w:val="009028B2"/>
    <w:rsid w:val="009059E8"/>
    <w:rsid w:val="009061D3"/>
    <w:rsid w:val="00906F6A"/>
    <w:rsid w:val="00910BD7"/>
    <w:rsid w:val="009110B6"/>
    <w:rsid w:val="00911482"/>
    <w:rsid w:val="0091293B"/>
    <w:rsid w:val="00912D9C"/>
    <w:rsid w:val="009132DE"/>
    <w:rsid w:val="00913915"/>
    <w:rsid w:val="00914155"/>
    <w:rsid w:val="00914A60"/>
    <w:rsid w:val="00915ECA"/>
    <w:rsid w:val="00916CC2"/>
    <w:rsid w:val="009217AF"/>
    <w:rsid w:val="0092445E"/>
    <w:rsid w:val="009244EA"/>
    <w:rsid w:val="00924794"/>
    <w:rsid w:val="00933B66"/>
    <w:rsid w:val="009340E1"/>
    <w:rsid w:val="009401D2"/>
    <w:rsid w:val="00943387"/>
    <w:rsid w:val="00944E8D"/>
    <w:rsid w:val="00946134"/>
    <w:rsid w:val="0095118D"/>
    <w:rsid w:val="009532A0"/>
    <w:rsid w:val="009549F8"/>
    <w:rsid w:val="00954B35"/>
    <w:rsid w:val="0095528C"/>
    <w:rsid w:val="00955DA0"/>
    <w:rsid w:val="00956A01"/>
    <w:rsid w:val="009575D8"/>
    <w:rsid w:val="00957DDC"/>
    <w:rsid w:val="00961A02"/>
    <w:rsid w:val="00961B4E"/>
    <w:rsid w:val="0096202E"/>
    <w:rsid w:val="00962249"/>
    <w:rsid w:val="0096427D"/>
    <w:rsid w:val="00965FDB"/>
    <w:rsid w:val="00970382"/>
    <w:rsid w:val="0097088A"/>
    <w:rsid w:val="00970A18"/>
    <w:rsid w:val="009736BF"/>
    <w:rsid w:val="00980DAE"/>
    <w:rsid w:val="00981D95"/>
    <w:rsid w:val="00981E9E"/>
    <w:rsid w:val="0099045A"/>
    <w:rsid w:val="00992475"/>
    <w:rsid w:val="00995D69"/>
    <w:rsid w:val="0099606F"/>
    <w:rsid w:val="009962CD"/>
    <w:rsid w:val="009A2960"/>
    <w:rsid w:val="009A2C91"/>
    <w:rsid w:val="009A2CF3"/>
    <w:rsid w:val="009A7205"/>
    <w:rsid w:val="009A7A65"/>
    <w:rsid w:val="009B2676"/>
    <w:rsid w:val="009B319F"/>
    <w:rsid w:val="009B4808"/>
    <w:rsid w:val="009B7C7A"/>
    <w:rsid w:val="009B7E38"/>
    <w:rsid w:val="009B7EAC"/>
    <w:rsid w:val="009C0B78"/>
    <w:rsid w:val="009C3A25"/>
    <w:rsid w:val="009C4F64"/>
    <w:rsid w:val="009C53D0"/>
    <w:rsid w:val="009C571F"/>
    <w:rsid w:val="009C725F"/>
    <w:rsid w:val="009C75BB"/>
    <w:rsid w:val="009D132D"/>
    <w:rsid w:val="009D2450"/>
    <w:rsid w:val="009D2F13"/>
    <w:rsid w:val="009D3C63"/>
    <w:rsid w:val="009D5EA0"/>
    <w:rsid w:val="009D6790"/>
    <w:rsid w:val="009D766E"/>
    <w:rsid w:val="009E344E"/>
    <w:rsid w:val="009E5A75"/>
    <w:rsid w:val="009E64E4"/>
    <w:rsid w:val="009E716C"/>
    <w:rsid w:val="009F324D"/>
    <w:rsid w:val="009F3DC4"/>
    <w:rsid w:val="009F4C0A"/>
    <w:rsid w:val="009F57B6"/>
    <w:rsid w:val="009F7B24"/>
    <w:rsid w:val="00A0185B"/>
    <w:rsid w:val="00A01920"/>
    <w:rsid w:val="00A01F71"/>
    <w:rsid w:val="00A03ACE"/>
    <w:rsid w:val="00A07986"/>
    <w:rsid w:val="00A07EBE"/>
    <w:rsid w:val="00A1170B"/>
    <w:rsid w:val="00A12465"/>
    <w:rsid w:val="00A14697"/>
    <w:rsid w:val="00A17829"/>
    <w:rsid w:val="00A20964"/>
    <w:rsid w:val="00A20C19"/>
    <w:rsid w:val="00A2121F"/>
    <w:rsid w:val="00A25A5C"/>
    <w:rsid w:val="00A2774B"/>
    <w:rsid w:val="00A27E52"/>
    <w:rsid w:val="00A300E6"/>
    <w:rsid w:val="00A30CA1"/>
    <w:rsid w:val="00A30F7A"/>
    <w:rsid w:val="00A31EBC"/>
    <w:rsid w:val="00A33957"/>
    <w:rsid w:val="00A33C0F"/>
    <w:rsid w:val="00A360B3"/>
    <w:rsid w:val="00A362DD"/>
    <w:rsid w:val="00A40327"/>
    <w:rsid w:val="00A403E3"/>
    <w:rsid w:val="00A419B7"/>
    <w:rsid w:val="00A41E13"/>
    <w:rsid w:val="00A42EB9"/>
    <w:rsid w:val="00A43DB9"/>
    <w:rsid w:val="00A44CF0"/>
    <w:rsid w:val="00A4699F"/>
    <w:rsid w:val="00A46B94"/>
    <w:rsid w:val="00A5144F"/>
    <w:rsid w:val="00A5205F"/>
    <w:rsid w:val="00A53FB4"/>
    <w:rsid w:val="00A57A2F"/>
    <w:rsid w:val="00A62B0F"/>
    <w:rsid w:val="00A65607"/>
    <w:rsid w:val="00A7258B"/>
    <w:rsid w:val="00A77D98"/>
    <w:rsid w:val="00A824EB"/>
    <w:rsid w:val="00A83A58"/>
    <w:rsid w:val="00A84937"/>
    <w:rsid w:val="00A85E5F"/>
    <w:rsid w:val="00A90219"/>
    <w:rsid w:val="00AA3649"/>
    <w:rsid w:val="00AA3F05"/>
    <w:rsid w:val="00AA3F6D"/>
    <w:rsid w:val="00AA614B"/>
    <w:rsid w:val="00AA7C9A"/>
    <w:rsid w:val="00AB12F4"/>
    <w:rsid w:val="00AB1AB2"/>
    <w:rsid w:val="00AB271B"/>
    <w:rsid w:val="00AB2933"/>
    <w:rsid w:val="00AC1D78"/>
    <w:rsid w:val="00AC500B"/>
    <w:rsid w:val="00AC52AD"/>
    <w:rsid w:val="00AD0C78"/>
    <w:rsid w:val="00AD60C8"/>
    <w:rsid w:val="00AD6864"/>
    <w:rsid w:val="00AE0135"/>
    <w:rsid w:val="00AE53EA"/>
    <w:rsid w:val="00AE66D0"/>
    <w:rsid w:val="00AE686E"/>
    <w:rsid w:val="00AE6DF0"/>
    <w:rsid w:val="00AF1284"/>
    <w:rsid w:val="00AF1845"/>
    <w:rsid w:val="00AF2DC2"/>
    <w:rsid w:val="00AF481E"/>
    <w:rsid w:val="00AF49D0"/>
    <w:rsid w:val="00AF6BFF"/>
    <w:rsid w:val="00AF759C"/>
    <w:rsid w:val="00AF7A46"/>
    <w:rsid w:val="00B01894"/>
    <w:rsid w:val="00B022FB"/>
    <w:rsid w:val="00B028D7"/>
    <w:rsid w:val="00B02E38"/>
    <w:rsid w:val="00B0749A"/>
    <w:rsid w:val="00B07713"/>
    <w:rsid w:val="00B078BE"/>
    <w:rsid w:val="00B07BEB"/>
    <w:rsid w:val="00B127D9"/>
    <w:rsid w:val="00B13EBC"/>
    <w:rsid w:val="00B2277F"/>
    <w:rsid w:val="00B24598"/>
    <w:rsid w:val="00B25040"/>
    <w:rsid w:val="00B252F2"/>
    <w:rsid w:val="00B260B1"/>
    <w:rsid w:val="00B323F5"/>
    <w:rsid w:val="00B32AC6"/>
    <w:rsid w:val="00B32CC4"/>
    <w:rsid w:val="00B331BD"/>
    <w:rsid w:val="00B35A18"/>
    <w:rsid w:val="00B35CCF"/>
    <w:rsid w:val="00B3759A"/>
    <w:rsid w:val="00B40DED"/>
    <w:rsid w:val="00B444E4"/>
    <w:rsid w:val="00B44D11"/>
    <w:rsid w:val="00B458F4"/>
    <w:rsid w:val="00B45938"/>
    <w:rsid w:val="00B4708B"/>
    <w:rsid w:val="00B52FDC"/>
    <w:rsid w:val="00B543A5"/>
    <w:rsid w:val="00B54865"/>
    <w:rsid w:val="00B55097"/>
    <w:rsid w:val="00B57B2A"/>
    <w:rsid w:val="00B62A2B"/>
    <w:rsid w:val="00B63C3D"/>
    <w:rsid w:val="00B6457F"/>
    <w:rsid w:val="00B653B3"/>
    <w:rsid w:val="00B67D0C"/>
    <w:rsid w:val="00B7306A"/>
    <w:rsid w:val="00B77E80"/>
    <w:rsid w:val="00B8152C"/>
    <w:rsid w:val="00B83DC7"/>
    <w:rsid w:val="00B85170"/>
    <w:rsid w:val="00B90D2C"/>
    <w:rsid w:val="00B911CD"/>
    <w:rsid w:val="00B92810"/>
    <w:rsid w:val="00B94F33"/>
    <w:rsid w:val="00B9654E"/>
    <w:rsid w:val="00BA2898"/>
    <w:rsid w:val="00BA3AC5"/>
    <w:rsid w:val="00BA773E"/>
    <w:rsid w:val="00BB1041"/>
    <w:rsid w:val="00BB17F7"/>
    <w:rsid w:val="00BB346D"/>
    <w:rsid w:val="00BB3E9F"/>
    <w:rsid w:val="00BB4AC2"/>
    <w:rsid w:val="00BB5C67"/>
    <w:rsid w:val="00BB6680"/>
    <w:rsid w:val="00BC0170"/>
    <w:rsid w:val="00BC090D"/>
    <w:rsid w:val="00BC1FC4"/>
    <w:rsid w:val="00BC20A6"/>
    <w:rsid w:val="00BC39FE"/>
    <w:rsid w:val="00BC471A"/>
    <w:rsid w:val="00BC491C"/>
    <w:rsid w:val="00BC5101"/>
    <w:rsid w:val="00BD0F5D"/>
    <w:rsid w:val="00BD1F00"/>
    <w:rsid w:val="00BD23B7"/>
    <w:rsid w:val="00BD53D9"/>
    <w:rsid w:val="00BD5575"/>
    <w:rsid w:val="00BD5CC1"/>
    <w:rsid w:val="00BE0CAC"/>
    <w:rsid w:val="00BE4437"/>
    <w:rsid w:val="00BE59CA"/>
    <w:rsid w:val="00BE7437"/>
    <w:rsid w:val="00BF1CB5"/>
    <w:rsid w:val="00BF2000"/>
    <w:rsid w:val="00BF2279"/>
    <w:rsid w:val="00BF53C7"/>
    <w:rsid w:val="00BF5A07"/>
    <w:rsid w:val="00BF6273"/>
    <w:rsid w:val="00BF6383"/>
    <w:rsid w:val="00C03810"/>
    <w:rsid w:val="00C061FA"/>
    <w:rsid w:val="00C07FDA"/>
    <w:rsid w:val="00C1275C"/>
    <w:rsid w:val="00C12D8B"/>
    <w:rsid w:val="00C13ECC"/>
    <w:rsid w:val="00C1497E"/>
    <w:rsid w:val="00C15F3E"/>
    <w:rsid w:val="00C17085"/>
    <w:rsid w:val="00C23395"/>
    <w:rsid w:val="00C24D09"/>
    <w:rsid w:val="00C256FF"/>
    <w:rsid w:val="00C25825"/>
    <w:rsid w:val="00C25915"/>
    <w:rsid w:val="00C31D7A"/>
    <w:rsid w:val="00C35D28"/>
    <w:rsid w:val="00C3714E"/>
    <w:rsid w:val="00C421A3"/>
    <w:rsid w:val="00C43050"/>
    <w:rsid w:val="00C432C7"/>
    <w:rsid w:val="00C4555A"/>
    <w:rsid w:val="00C4636A"/>
    <w:rsid w:val="00C46396"/>
    <w:rsid w:val="00C56211"/>
    <w:rsid w:val="00C62B75"/>
    <w:rsid w:val="00C664F7"/>
    <w:rsid w:val="00C74539"/>
    <w:rsid w:val="00C82D4C"/>
    <w:rsid w:val="00C8418B"/>
    <w:rsid w:val="00C846B2"/>
    <w:rsid w:val="00C84D23"/>
    <w:rsid w:val="00C84EEF"/>
    <w:rsid w:val="00C93A34"/>
    <w:rsid w:val="00C94DA4"/>
    <w:rsid w:val="00C95A17"/>
    <w:rsid w:val="00C95FE6"/>
    <w:rsid w:val="00C97115"/>
    <w:rsid w:val="00CA0309"/>
    <w:rsid w:val="00CA0BA2"/>
    <w:rsid w:val="00CA12ED"/>
    <w:rsid w:val="00CA328D"/>
    <w:rsid w:val="00CA5B85"/>
    <w:rsid w:val="00CA5E4E"/>
    <w:rsid w:val="00CA7251"/>
    <w:rsid w:val="00CB07FE"/>
    <w:rsid w:val="00CB0ECD"/>
    <w:rsid w:val="00CB24C4"/>
    <w:rsid w:val="00CB59FA"/>
    <w:rsid w:val="00CB7494"/>
    <w:rsid w:val="00CC0001"/>
    <w:rsid w:val="00CC132C"/>
    <w:rsid w:val="00CC29B7"/>
    <w:rsid w:val="00CC50CF"/>
    <w:rsid w:val="00CC534A"/>
    <w:rsid w:val="00CC6071"/>
    <w:rsid w:val="00CC6A92"/>
    <w:rsid w:val="00CD0B2A"/>
    <w:rsid w:val="00CD0CFC"/>
    <w:rsid w:val="00CD615F"/>
    <w:rsid w:val="00CE1B9D"/>
    <w:rsid w:val="00CE2829"/>
    <w:rsid w:val="00CE34B5"/>
    <w:rsid w:val="00CE484F"/>
    <w:rsid w:val="00CE5D2F"/>
    <w:rsid w:val="00CE5E0E"/>
    <w:rsid w:val="00CE6507"/>
    <w:rsid w:val="00CF1753"/>
    <w:rsid w:val="00CF1B14"/>
    <w:rsid w:val="00CF3F04"/>
    <w:rsid w:val="00D01FAB"/>
    <w:rsid w:val="00D02846"/>
    <w:rsid w:val="00D03841"/>
    <w:rsid w:val="00D045B2"/>
    <w:rsid w:val="00D059D5"/>
    <w:rsid w:val="00D05E77"/>
    <w:rsid w:val="00D063C8"/>
    <w:rsid w:val="00D0723D"/>
    <w:rsid w:val="00D1250A"/>
    <w:rsid w:val="00D15304"/>
    <w:rsid w:val="00D15DF8"/>
    <w:rsid w:val="00D16D2D"/>
    <w:rsid w:val="00D2213E"/>
    <w:rsid w:val="00D22704"/>
    <w:rsid w:val="00D243C0"/>
    <w:rsid w:val="00D25DB4"/>
    <w:rsid w:val="00D26D94"/>
    <w:rsid w:val="00D3079C"/>
    <w:rsid w:val="00D308EF"/>
    <w:rsid w:val="00D31B87"/>
    <w:rsid w:val="00D33D23"/>
    <w:rsid w:val="00D37DE1"/>
    <w:rsid w:val="00D41C5F"/>
    <w:rsid w:val="00D440B8"/>
    <w:rsid w:val="00D44C27"/>
    <w:rsid w:val="00D44E2E"/>
    <w:rsid w:val="00D46E8C"/>
    <w:rsid w:val="00D4719F"/>
    <w:rsid w:val="00D51212"/>
    <w:rsid w:val="00D52432"/>
    <w:rsid w:val="00D52A1B"/>
    <w:rsid w:val="00D52D86"/>
    <w:rsid w:val="00D562D0"/>
    <w:rsid w:val="00D56998"/>
    <w:rsid w:val="00D56A9B"/>
    <w:rsid w:val="00D61D75"/>
    <w:rsid w:val="00D6616D"/>
    <w:rsid w:val="00D6651B"/>
    <w:rsid w:val="00D713BB"/>
    <w:rsid w:val="00D72331"/>
    <w:rsid w:val="00D75F40"/>
    <w:rsid w:val="00D81BC1"/>
    <w:rsid w:val="00D8545D"/>
    <w:rsid w:val="00D8618A"/>
    <w:rsid w:val="00D870A0"/>
    <w:rsid w:val="00D87BA2"/>
    <w:rsid w:val="00D9350B"/>
    <w:rsid w:val="00D93F3B"/>
    <w:rsid w:val="00DA21B3"/>
    <w:rsid w:val="00DA2887"/>
    <w:rsid w:val="00DA5804"/>
    <w:rsid w:val="00DA7118"/>
    <w:rsid w:val="00DB68D0"/>
    <w:rsid w:val="00DB6C1F"/>
    <w:rsid w:val="00DB748F"/>
    <w:rsid w:val="00DB7FD1"/>
    <w:rsid w:val="00DC10EC"/>
    <w:rsid w:val="00DC35E2"/>
    <w:rsid w:val="00DC3AF1"/>
    <w:rsid w:val="00DC5977"/>
    <w:rsid w:val="00DC60C3"/>
    <w:rsid w:val="00DC6BD9"/>
    <w:rsid w:val="00DC6E73"/>
    <w:rsid w:val="00DC6FFB"/>
    <w:rsid w:val="00DC77D0"/>
    <w:rsid w:val="00DC7BC5"/>
    <w:rsid w:val="00DD020A"/>
    <w:rsid w:val="00DD3EEF"/>
    <w:rsid w:val="00DD5224"/>
    <w:rsid w:val="00DE0D9B"/>
    <w:rsid w:val="00DE0FD1"/>
    <w:rsid w:val="00DE25BE"/>
    <w:rsid w:val="00DE2E2D"/>
    <w:rsid w:val="00DE2FAC"/>
    <w:rsid w:val="00DF158D"/>
    <w:rsid w:val="00DF23D3"/>
    <w:rsid w:val="00DF30AF"/>
    <w:rsid w:val="00DF3F73"/>
    <w:rsid w:val="00DF5C9C"/>
    <w:rsid w:val="00DF78FB"/>
    <w:rsid w:val="00E00137"/>
    <w:rsid w:val="00E016AC"/>
    <w:rsid w:val="00E021CB"/>
    <w:rsid w:val="00E02FB1"/>
    <w:rsid w:val="00E05D2A"/>
    <w:rsid w:val="00E0601D"/>
    <w:rsid w:val="00E0620E"/>
    <w:rsid w:val="00E11C7F"/>
    <w:rsid w:val="00E127A2"/>
    <w:rsid w:val="00E155E8"/>
    <w:rsid w:val="00E168E5"/>
    <w:rsid w:val="00E16B70"/>
    <w:rsid w:val="00E20C38"/>
    <w:rsid w:val="00E2102A"/>
    <w:rsid w:val="00E216E8"/>
    <w:rsid w:val="00E22844"/>
    <w:rsid w:val="00E24565"/>
    <w:rsid w:val="00E255DB"/>
    <w:rsid w:val="00E258D3"/>
    <w:rsid w:val="00E25B6B"/>
    <w:rsid w:val="00E26845"/>
    <w:rsid w:val="00E26E8A"/>
    <w:rsid w:val="00E272B1"/>
    <w:rsid w:val="00E308D3"/>
    <w:rsid w:val="00E3134E"/>
    <w:rsid w:val="00E33758"/>
    <w:rsid w:val="00E36922"/>
    <w:rsid w:val="00E467D4"/>
    <w:rsid w:val="00E516F6"/>
    <w:rsid w:val="00E5395E"/>
    <w:rsid w:val="00E567A5"/>
    <w:rsid w:val="00E57617"/>
    <w:rsid w:val="00E62354"/>
    <w:rsid w:val="00E62670"/>
    <w:rsid w:val="00E62EB2"/>
    <w:rsid w:val="00E64EB7"/>
    <w:rsid w:val="00E70F2B"/>
    <w:rsid w:val="00E71DD4"/>
    <w:rsid w:val="00E76349"/>
    <w:rsid w:val="00E7763C"/>
    <w:rsid w:val="00E80A41"/>
    <w:rsid w:val="00E80F10"/>
    <w:rsid w:val="00E84B38"/>
    <w:rsid w:val="00E85D0A"/>
    <w:rsid w:val="00E871C9"/>
    <w:rsid w:val="00E915BA"/>
    <w:rsid w:val="00E91B10"/>
    <w:rsid w:val="00E92C6D"/>
    <w:rsid w:val="00E9405F"/>
    <w:rsid w:val="00E97A90"/>
    <w:rsid w:val="00EA0A81"/>
    <w:rsid w:val="00EA4C0B"/>
    <w:rsid w:val="00EA55FC"/>
    <w:rsid w:val="00EA7D14"/>
    <w:rsid w:val="00EB1AD5"/>
    <w:rsid w:val="00EB4E01"/>
    <w:rsid w:val="00EB5CDF"/>
    <w:rsid w:val="00EB5F3D"/>
    <w:rsid w:val="00EC0C7F"/>
    <w:rsid w:val="00EC34E3"/>
    <w:rsid w:val="00EC3509"/>
    <w:rsid w:val="00EC3C99"/>
    <w:rsid w:val="00EC3E67"/>
    <w:rsid w:val="00EC6E2D"/>
    <w:rsid w:val="00EC71E4"/>
    <w:rsid w:val="00EC7462"/>
    <w:rsid w:val="00ED3EF8"/>
    <w:rsid w:val="00ED5621"/>
    <w:rsid w:val="00ED572D"/>
    <w:rsid w:val="00EE1315"/>
    <w:rsid w:val="00EE4946"/>
    <w:rsid w:val="00EE4FC0"/>
    <w:rsid w:val="00EE5167"/>
    <w:rsid w:val="00EF0BF6"/>
    <w:rsid w:val="00EF4A8E"/>
    <w:rsid w:val="00EF5014"/>
    <w:rsid w:val="00EF534E"/>
    <w:rsid w:val="00EF5929"/>
    <w:rsid w:val="00EF6922"/>
    <w:rsid w:val="00EF7247"/>
    <w:rsid w:val="00F00927"/>
    <w:rsid w:val="00F0203F"/>
    <w:rsid w:val="00F024E5"/>
    <w:rsid w:val="00F02681"/>
    <w:rsid w:val="00F0761D"/>
    <w:rsid w:val="00F07DC7"/>
    <w:rsid w:val="00F1054F"/>
    <w:rsid w:val="00F112E6"/>
    <w:rsid w:val="00F11662"/>
    <w:rsid w:val="00F12410"/>
    <w:rsid w:val="00F1289F"/>
    <w:rsid w:val="00F1531A"/>
    <w:rsid w:val="00F16C0C"/>
    <w:rsid w:val="00F17002"/>
    <w:rsid w:val="00F17DFC"/>
    <w:rsid w:val="00F20DF6"/>
    <w:rsid w:val="00F2115D"/>
    <w:rsid w:val="00F21306"/>
    <w:rsid w:val="00F21E67"/>
    <w:rsid w:val="00F21EE4"/>
    <w:rsid w:val="00F22087"/>
    <w:rsid w:val="00F22310"/>
    <w:rsid w:val="00F23449"/>
    <w:rsid w:val="00F240DA"/>
    <w:rsid w:val="00F241E2"/>
    <w:rsid w:val="00F253A4"/>
    <w:rsid w:val="00F25443"/>
    <w:rsid w:val="00F2633A"/>
    <w:rsid w:val="00F264CC"/>
    <w:rsid w:val="00F31347"/>
    <w:rsid w:val="00F32ABA"/>
    <w:rsid w:val="00F354F3"/>
    <w:rsid w:val="00F356C0"/>
    <w:rsid w:val="00F40C35"/>
    <w:rsid w:val="00F40E8D"/>
    <w:rsid w:val="00F4239C"/>
    <w:rsid w:val="00F445AA"/>
    <w:rsid w:val="00F474C5"/>
    <w:rsid w:val="00F54997"/>
    <w:rsid w:val="00F56B6F"/>
    <w:rsid w:val="00F60885"/>
    <w:rsid w:val="00F6552D"/>
    <w:rsid w:val="00F668CD"/>
    <w:rsid w:val="00F668E6"/>
    <w:rsid w:val="00F67A22"/>
    <w:rsid w:val="00F74179"/>
    <w:rsid w:val="00F7453B"/>
    <w:rsid w:val="00F745B1"/>
    <w:rsid w:val="00F76CB7"/>
    <w:rsid w:val="00F770BA"/>
    <w:rsid w:val="00F7770C"/>
    <w:rsid w:val="00F82081"/>
    <w:rsid w:val="00F82FF2"/>
    <w:rsid w:val="00F8342B"/>
    <w:rsid w:val="00F83B6D"/>
    <w:rsid w:val="00F85129"/>
    <w:rsid w:val="00F85A73"/>
    <w:rsid w:val="00F86C1C"/>
    <w:rsid w:val="00F9263D"/>
    <w:rsid w:val="00F94859"/>
    <w:rsid w:val="00F9675F"/>
    <w:rsid w:val="00F96AB7"/>
    <w:rsid w:val="00FA0461"/>
    <w:rsid w:val="00FA1779"/>
    <w:rsid w:val="00FA2002"/>
    <w:rsid w:val="00FA2631"/>
    <w:rsid w:val="00FA344F"/>
    <w:rsid w:val="00FA3535"/>
    <w:rsid w:val="00FA775F"/>
    <w:rsid w:val="00FB0B82"/>
    <w:rsid w:val="00FB3F7F"/>
    <w:rsid w:val="00FB4692"/>
    <w:rsid w:val="00FB4B0F"/>
    <w:rsid w:val="00FB53A7"/>
    <w:rsid w:val="00FB54C4"/>
    <w:rsid w:val="00FB6B5E"/>
    <w:rsid w:val="00FC0BBE"/>
    <w:rsid w:val="00FC0C21"/>
    <w:rsid w:val="00FC47EE"/>
    <w:rsid w:val="00FD55E8"/>
    <w:rsid w:val="00FD6743"/>
    <w:rsid w:val="00FD6DAD"/>
    <w:rsid w:val="00FD6E9D"/>
    <w:rsid w:val="00FE21DA"/>
    <w:rsid w:val="00FE378D"/>
    <w:rsid w:val="00FE57F9"/>
    <w:rsid w:val="00FE7A15"/>
    <w:rsid w:val="00FE7E86"/>
    <w:rsid w:val="00FF0D61"/>
    <w:rsid w:val="00FF189C"/>
    <w:rsid w:val="00FF7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01EF02F6"/>
  <w15:chartTrackingRefBased/>
  <w15:docId w15:val="{767BB1F6-0690-41A8-8964-F6DEAE591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C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5C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5C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038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C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5C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5C6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D1A13"/>
    <w:pPr>
      <w:ind w:left="720"/>
      <w:contextualSpacing/>
    </w:pPr>
  </w:style>
  <w:style w:type="paragraph" w:styleId="Header">
    <w:name w:val="header"/>
    <w:basedOn w:val="Normal"/>
    <w:link w:val="HeaderChar"/>
    <w:uiPriority w:val="99"/>
    <w:unhideWhenUsed/>
    <w:rsid w:val="00E06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0E"/>
  </w:style>
  <w:style w:type="paragraph" w:styleId="Footer">
    <w:name w:val="footer"/>
    <w:basedOn w:val="Normal"/>
    <w:link w:val="FooterChar"/>
    <w:uiPriority w:val="99"/>
    <w:unhideWhenUsed/>
    <w:rsid w:val="00E06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0E"/>
  </w:style>
  <w:style w:type="character" w:styleId="Hyperlink">
    <w:name w:val="Hyperlink"/>
    <w:basedOn w:val="DefaultParagraphFont"/>
    <w:uiPriority w:val="99"/>
    <w:unhideWhenUsed/>
    <w:rsid w:val="0070541C"/>
    <w:rPr>
      <w:color w:val="0563C1" w:themeColor="hyperlink"/>
      <w:u w:val="single"/>
    </w:rPr>
  </w:style>
  <w:style w:type="character" w:styleId="UnresolvedMention">
    <w:name w:val="Unresolved Mention"/>
    <w:basedOn w:val="DefaultParagraphFont"/>
    <w:uiPriority w:val="99"/>
    <w:semiHidden/>
    <w:unhideWhenUsed/>
    <w:rsid w:val="0070541C"/>
    <w:rPr>
      <w:color w:val="605E5C"/>
      <w:shd w:val="clear" w:color="auto" w:fill="E1DFDD"/>
    </w:rPr>
  </w:style>
  <w:style w:type="character" w:customStyle="1" w:styleId="Heading4Char">
    <w:name w:val="Heading 4 Char"/>
    <w:basedOn w:val="DefaultParagraphFont"/>
    <w:link w:val="Heading4"/>
    <w:uiPriority w:val="9"/>
    <w:rsid w:val="00D03841"/>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B01894"/>
    <w:rPr>
      <w:color w:val="954F72" w:themeColor="followedHyperlink"/>
      <w:u w:val="single"/>
    </w:rPr>
  </w:style>
  <w:style w:type="paragraph" w:styleId="TOCHeading">
    <w:name w:val="TOC Heading"/>
    <w:basedOn w:val="Heading1"/>
    <w:next w:val="Normal"/>
    <w:uiPriority w:val="39"/>
    <w:unhideWhenUsed/>
    <w:qFormat/>
    <w:rsid w:val="003B7D6F"/>
    <w:pPr>
      <w:outlineLvl w:val="9"/>
    </w:pPr>
    <w:rPr>
      <w:kern w:val="0"/>
      <w:lang w:val="en-US"/>
      <w14:ligatures w14:val="none"/>
    </w:rPr>
  </w:style>
  <w:style w:type="paragraph" w:styleId="TOC1">
    <w:name w:val="toc 1"/>
    <w:basedOn w:val="Normal"/>
    <w:next w:val="Normal"/>
    <w:autoRedefine/>
    <w:uiPriority w:val="39"/>
    <w:unhideWhenUsed/>
    <w:rsid w:val="003B7D6F"/>
    <w:pPr>
      <w:spacing w:after="100"/>
    </w:pPr>
  </w:style>
  <w:style w:type="paragraph" w:styleId="TOC2">
    <w:name w:val="toc 2"/>
    <w:basedOn w:val="Normal"/>
    <w:next w:val="Normal"/>
    <w:autoRedefine/>
    <w:uiPriority w:val="39"/>
    <w:unhideWhenUsed/>
    <w:rsid w:val="003B7D6F"/>
    <w:pPr>
      <w:spacing w:after="100"/>
      <w:ind w:left="220"/>
    </w:pPr>
  </w:style>
  <w:style w:type="paragraph" w:styleId="TOC3">
    <w:name w:val="toc 3"/>
    <w:basedOn w:val="Normal"/>
    <w:next w:val="Normal"/>
    <w:autoRedefine/>
    <w:uiPriority w:val="39"/>
    <w:unhideWhenUsed/>
    <w:rsid w:val="003B7D6F"/>
    <w:pPr>
      <w:spacing w:after="100"/>
      <w:ind w:left="440"/>
    </w:pPr>
  </w:style>
  <w:style w:type="table" w:styleId="TableGrid">
    <w:name w:val="Table Grid"/>
    <w:basedOn w:val="TableNormal"/>
    <w:uiPriority w:val="39"/>
    <w:rsid w:val="00032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535777">
      <w:bodyDiv w:val="1"/>
      <w:marLeft w:val="0"/>
      <w:marRight w:val="0"/>
      <w:marTop w:val="0"/>
      <w:marBottom w:val="0"/>
      <w:divBdr>
        <w:top w:val="none" w:sz="0" w:space="0" w:color="auto"/>
        <w:left w:val="none" w:sz="0" w:space="0" w:color="auto"/>
        <w:bottom w:val="none" w:sz="0" w:space="0" w:color="auto"/>
        <w:right w:val="none" w:sz="0" w:space="0" w:color="auto"/>
      </w:divBdr>
    </w:div>
    <w:div w:id="120933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justiceinspectorates.gov.uk/probation/wp-content/uploads/sites/5/2014/03/Pembrokeshire_CCI_Report-rps.pdf" TargetMode="External"/><Relationship Id="rId26" Type="http://schemas.openxmlformats.org/officeDocument/2006/relationships/hyperlink" Target="https://www.justiceinspectorates.gov.uk/hmiprobation/wpcontent/uploads/sites/5/2021/08/Academic-Insight-%E2%80%93-Supporting-childrens-meaningful-participation-in-the-youth-justice-system.pdf" TargetMode="External"/><Relationship Id="rId3" Type="http://schemas.openxmlformats.org/officeDocument/2006/relationships/styles" Target="styles.xml"/><Relationship Id="rId21" Type="http://schemas.openxmlformats.org/officeDocument/2006/relationships/hyperlink" Target="http://www.youthworkwales.co.uk/Data/whole_suite_of_Professional_and_National_Oc"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wc.wales/site/index.php/en/documents-eng/fitness-to-practise/code-of-professional-conduct-and-practice/37-j16540-ewc-code-of-professional-conduct-e-web-1-1/file" TargetMode="External"/><Relationship Id="rId25" Type="http://schemas.openxmlformats.org/officeDocument/2006/relationships/hyperlink" Target="https://www.legislation.gov.uk/ukpga/1984/60/contents" TargetMode="External"/><Relationship Id="rId33" Type="http://schemas.openxmlformats.org/officeDocument/2006/relationships/hyperlink" Target="https://cldstandardscouncil.org.uk/wp-content/uploads/YouthWorkNOSFunctionalMap.pdf" TargetMode="External"/><Relationship Id="rId2" Type="http://schemas.openxmlformats.org/officeDocument/2006/relationships/numbering" Target="numbering.xml"/><Relationship Id="rId16" Type="http://schemas.openxmlformats.org/officeDocument/2006/relationships/hyperlink" Target="https://www.cwvys.org.uk/wp-content/uploads/2022/10/YOUTH-WORK-IN-WALES-2022-ENGLISH.pdf" TargetMode="External"/><Relationship Id="rId20" Type="http://schemas.openxmlformats.org/officeDocument/2006/relationships/hyperlink" Target="https://dera.ioe.ac.uk/id/eprint/6205/2/A9R883E.pdf" TargetMode="External"/><Relationship Id="rId29" Type="http://schemas.openxmlformats.org/officeDocument/2006/relationships/hyperlink" Target="https://www.youthworkwales.org.uk/wp-content/uploads/2017/11/A-Community-Profi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ya.org.uk/wp-content/uploads/Times-Running-Out-v6.pdf" TargetMode="External"/><Relationship Id="rId32" Type="http://schemas.openxmlformats.org/officeDocument/2006/relationships/hyperlink" Target="https://committees.parliament.uk/writtenevidence/101801/pdf/" TargetMode="External"/><Relationship Id="rId5" Type="http://schemas.openxmlformats.org/officeDocument/2006/relationships/webSettings" Target="webSettings.xml"/><Relationship Id="rId15" Type="http://schemas.openxmlformats.org/officeDocument/2006/relationships/hyperlink" Target="https://www.legislation.gov.uk/ukpga/1998/37/contents" TargetMode="External"/><Relationship Id="rId23" Type="http://schemas.openxmlformats.org/officeDocument/2006/relationships/hyperlink" Target="https://senedd.wales/laid%20documents/cr-ld10870/cr-ld10870-e.pdf" TargetMode="External"/><Relationship Id="rId28" Type="http://schemas.openxmlformats.org/officeDocument/2006/relationships/hyperlink" Target="https://www.gov.wales/sites/default/files/publications/2018-03/learning-for-children-and-young-people-in-a-youth-custody-setting-in-wales-statutory-guidance.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justiceinspectorates.gov.uk/cjji/wp-content/uploads/sites/2/2018/03/Out-of-court-disposal-work-in-youth-offending-teams-reportb.pdf" TargetMode="External"/><Relationship Id="rId31" Type="http://schemas.openxmlformats.org/officeDocument/2006/relationships/hyperlink" Target="https://www.gov.uk/guidance/case-management-guidance/how-to-work-with-childr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ypnow.co.uk/other/article/youth-workers-face-up-to-identity-crisis-amid-public-perceptions" TargetMode="External"/><Relationship Id="rId22" Type="http://schemas.openxmlformats.org/officeDocument/2006/relationships/hyperlink" Target="https://www.appropriateadult.org.uk/downloads/national-standards?download=3:national-standards-2018" TargetMode="External"/><Relationship Id="rId27" Type="http://schemas.openxmlformats.org/officeDocument/2006/relationships/hyperlink" Target="https://www.wcpp.org.uk/wp-content/uploads/2022/09/WCPP-Poverty-and-social-exclusion-alleviation-overview-of-the-international-evidence-September-2022-English-final.pdf" TargetMode="External"/><Relationship Id="rId30" Type="http://schemas.openxmlformats.org/officeDocument/2006/relationships/hyperlink" Target="https://pure.aber.ac.uk/ws/portalfiles/portal/62171190/Rural_Wales_Youth_Survey_Report.pdf"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03DE9-61E3-4CA9-96F2-16BFE7DCF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57</Pages>
  <Words>17999</Words>
  <Characters>102597</Characters>
  <Application>Microsoft Office Word</Application>
  <DocSecurity>0</DocSecurity>
  <Lines>854</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190</cp:revision>
  <dcterms:created xsi:type="dcterms:W3CDTF">2024-03-21T21:43:00Z</dcterms:created>
  <dcterms:modified xsi:type="dcterms:W3CDTF">2024-03-22T17:08:00Z</dcterms:modified>
</cp:coreProperties>
</file>