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83168" w14:textId="77777777" w:rsidR="004B7259" w:rsidRDefault="004B7259" w:rsidP="004B7259">
      <w:pPr>
        <w:rPr>
          <w:rFonts w:ascii="Calibri" w:hAnsi="Calibri" w:cs="Calibri"/>
          <w:b/>
          <w:bCs/>
        </w:rPr>
      </w:pPr>
      <w:r>
        <w:rPr>
          <w:rFonts w:ascii="Calibri" w:hAnsi="Calibri" w:cs="Calibri"/>
          <w:noProof/>
        </w:rPr>
        <w:drawing>
          <wp:inline distT="0" distB="0" distL="0" distR="0" wp14:anchorId="5339754B" wp14:editId="5E559E87">
            <wp:extent cx="2212975" cy="743585"/>
            <wp:effectExtent l="0" t="0" r="0" b="0"/>
            <wp:docPr id="2010020478" name="Picture 43"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20478" name="Picture 43" descr="A close up of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F4C16DC" w14:textId="77777777" w:rsidR="004B7259" w:rsidRPr="00C36B9D" w:rsidRDefault="004B7259" w:rsidP="004B7259">
      <w:pPr>
        <w:rPr>
          <w:rFonts w:ascii="Calibri" w:hAnsi="Calibri" w:cs="Calibri"/>
          <w:b/>
          <w:bCs/>
        </w:rPr>
      </w:pPr>
      <w:r w:rsidRPr="00C36B9D">
        <w:rPr>
          <w:rFonts w:ascii="Calibri" w:hAnsi="Calibri" w:cs="Calibri"/>
          <w:b/>
          <w:bCs/>
        </w:rPr>
        <w:t>Applied Leadership and Management in the Workplace</w:t>
      </w:r>
      <w:r w:rsidRPr="00C36B9D">
        <w:rPr>
          <w:rFonts w:ascii="Calibri" w:hAnsi="Calibri" w:cs="Calibri"/>
          <w:b/>
          <w:bCs/>
        </w:rPr>
        <w:br/>
        <w:t xml:space="preserve">Module Assignment Submission </w:t>
      </w:r>
      <w:r w:rsidRPr="00C36B9D">
        <w:rPr>
          <w:rFonts w:ascii="Calibri" w:hAnsi="Calibri" w:cs="Calibri"/>
          <w:b/>
          <w:bCs/>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B7259" w:rsidRPr="00C36B9D" w14:paraId="1ED5BC97" w14:textId="77777777" w:rsidTr="00BA5542">
        <w:tc>
          <w:tcPr>
            <w:tcW w:w="3438" w:type="dxa"/>
            <w:shd w:val="clear" w:color="auto" w:fill="D9D9D9"/>
          </w:tcPr>
          <w:p w14:paraId="7515B29C" w14:textId="77777777" w:rsidR="004B7259" w:rsidRPr="00C36B9D" w:rsidRDefault="004B7259" w:rsidP="00BA5542">
            <w:pPr>
              <w:rPr>
                <w:rFonts w:ascii="Calibri" w:hAnsi="Calibri" w:cs="Calibri"/>
                <w:b/>
                <w:bCs/>
                <w:sz w:val="28"/>
                <w:szCs w:val="28"/>
              </w:rPr>
            </w:pPr>
            <w:r w:rsidRPr="00C36B9D">
              <w:rPr>
                <w:rFonts w:ascii="Calibri" w:hAnsi="Calibri" w:cs="Calibri"/>
                <w:b/>
                <w:bCs/>
                <w:sz w:val="28"/>
                <w:szCs w:val="28"/>
              </w:rPr>
              <w:t>Student Name:</w:t>
            </w:r>
          </w:p>
        </w:tc>
        <w:tc>
          <w:tcPr>
            <w:tcW w:w="6055" w:type="dxa"/>
          </w:tcPr>
          <w:p w14:paraId="5C720FD1" w14:textId="77777777" w:rsidR="004B7259" w:rsidRPr="001219AA" w:rsidRDefault="004B7259" w:rsidP="00BA5542">
            <w:pPr>
              <w:rPr>
                <w:rFonts w:ascii="Calibri" w:hAnsi="Calibri" w:cs="Calibri"/>
                <w:sz w:val="40"/>
                <w:szCs w:val="40"/>
              </w:rPr>
            </w:pPr>
            <w:r>
              <w:rPr>
                <w:rFonts w:ascii="Calibri" w:hAnsi="Calibri" w:cs="Calibri"/>
                <w:sz w:val="40"/>
                <w:szCs w:val="40"/>
              </w:rPr>
              <w:t>Julie Morgan</w:t>
            </w:r>
          </w:p>
        </w:tc>
      </w:tr>
      <w:tr w:rsidR="004B7259" w:rsidRPr="00C36B9D" w14:paraId="00932622" w14:textId="77777777" w:rsidTr="00BA5542">
        <w:tc>
          <w:tcPr>
            <w:tcW w:w="3438" w:type="dxa"/>
            <w:shd w:val="clear" w:color="auto" w:fill="D9D9D9"/>
          </w:tcPr>
          <w:p w14:paraId="08B0A368" w14:textId="77777777" w:rsidR="004B7259" w:rsidRPr="00C36B9D" w:rsidRDefault="004B7259" w:rsidP="00BA5542">
            <w:pPr>
              <w:rPr>
                <w:rFonts w:ascii="Calibri" w:hAnsi="Calibri" w:cs="Calibri"/>
                <w:b/>
                <w:bCs/>
                <w:sz w:val="28"/>
                <w:szCs w:val="28"/>
              </w:rPr>
            </w:pPr>
            <w:r w:rsidRPr="00C36B9D">
              <w:rPr>
                <w:rFonts w:ascii="Calibri" w:hAnsi="Calibri" w:cs="Calibri"/>
                <w:b/>
                <w:bCs/>
                <w:sz w:val="28"/>
                <w:szCs w:val="28"/>
              </w:rPr>
              <w:t>Student Number:</w:t>
            </w:r>
          </w:p>
        </w:tc>
        <w:tc>
          <w:tcPr>
            <w:tcW w:w="6055" w:type="dxa"/>
          </w:tcPr>
          <w:p w14:paraId="7B79893F" w14:textId="77777777" w:rsidR="004B7259" w:rsidRPr="00130CD2" w:rsidRDefault="004B7259" w:rsidP="00BA5542">
            <w:pPr>
              <w:rPr>
                <w:rFonts w:ascii="Calibri" w:hAnsi="Calibri" w:cs="Calibri"/>
                <w:sz w:val="40"/>
                <w:szCs w:val="40"/>
              </w:rPr>
            </w:pPr>
            <w:r>
              <w:rPr>
                <w:rFonts w:ascii="Calibri" w:hAnsi="Calibri" w:cs="Calibri"/>
                <w:sz w:val="40"/>
                <w:szCs w:val="40"/>
              </w:rPr>
              <w:t>2502991</w:t>
            </w:r>
          </w:p>
        </w:tc>
      </w:tr>
      <w:tr w:rsidR="004B7259" w:rsidRPr="00C36B9D" w14:paraId="22526625" w14:textId="77777777" w:rsidTr="00BA5542">
        <w:tc>
          <w:tcPr>
            <w:tcW w:w="3438" w:type="dxa"/>
            <w:shd w:val="clear" w:color="auto" w:fill="D9D9D9"/>
          </w:tcPr>
          <w:p w14:paraId="282A9DBA" w14:textId="77777777" w:rsidR="004B7259" w:rsidRPr="00C36B9D" w:rsidRDefault="004B7259" w:rsidP="00BA5542">
            <w:pPr>
              <w:rPr>
                <w:rFonts w:ascii="Calibri" w:hAnsi="Calibri" w:cs="Calibri"/>
                <w:b/>
                <w:bCs/>
                <w:sz w:val="28"/>
                <w:szCs w:val="28"/>
              </w:rPr>
            </w:pPr>
            <w:r w:rsidRPr="00C36B9D">
              <w:rPr>
                <w:rFonts w:ascii="Calibri" w:hAnsi="Calibri" w:cs="Calibri"/>
                <w:b/>
                <w:bCs/>
                <w:sz w:val="28"/>
                <w:szCs w:val="28"/>
              </w:rPr>
              <w:t>Module No:</w:t>
            </w:r>
          </w:p>
        </w:tc>
        <w:tc>
          <w:tcPr>
            <w:tcW w:w="6055" w:type="dxa"/>
          </w:tcPr>
          <w:p w14:paraId="05F1A4F8" w14:textId="7F6B7462" w:rsidR="004B7259" w:rsidRPr="00C36B9D" w:rsidRDefault="004B7259" w:rsidP="00BA5542">
            <w:pPr>
              <w:rPr>
                <w:rFonts w:ascii="Calibri" w:hAnsi="Calibri" w:cs="Calibri"/>
                <w:b/>
                <w:bCs/>
                <w:sz w:val="28"/>
                <w:szCs w:val="28"/>
              </w:rPr>
            </w:pPr>
            <w:r w:rsidRPr="00C36B9D">
              <w:rPr>
                <w:rFonts w:ascii="Calibri" w:hAnsi="Calibri" w:cs="Calibri"/>
                <w:b/>
                <w:bCs/>
                <w:sz w:val="28"/>
                <w:szCs w:val="28"/>
              </w:rPr>
              <w:t>BMSK4</w:t>
            </w:r>
            <w:r>
              <w:rPr>
                <w:rFonts w:ascii="Calibri" w:hAnsi="Calibri" w:cs="Calibri"/>
                <w:b/>
                <w:bCs/>
                <w:sz w:val="28"/>
                <w:szCs w:val="28"/>
              </w:rPr>
              <w:t>015</w:t>
            </w:r>
          </w:p>
        </w:tc>
      </w:tr>
      <w:tr w:rsidR="004B7259" w:rsidRPr="00C36B9D" w14:paraId="26E3BC92" w14:textId="77777777" w:rsidTr="00BA5542">
        <w:trPr>
          <w:trHeight w:val="413"/>
        </w:trPr>
        <w:tc>
          <w:tcPr>
            <w:tcW w:w="3438" w:type="dxa"/>
            <w:shd w:val="clear" w:color="auto" w:fill="D9D9D9"/>
          </w:tcPr>
          <w:p w14:paraId="4E25636F" w14:textId="77777777" w:rsidR="004B7259" w:rsidRPr="00C36B9D" w:rsidRDefault="004B7259" w:rsidP="00BA5542">
            <w:pPr>
              <w:rPr>
                <w:rFonts w:ascii="Calibri" w:hAnsi="Calibri" w:cs="Calibri"/>
                <w:b/>
                <w:bCs/>
                <w:sz w:val="28"/>
                <w:szCs w:val="28"/>
              </w:rPr>
            </w:pPr>
            <w:r w:rsidRPr="00C36B9D">
              <w:rPr>
                <w:rFonts w:ascii="Calibri" w:hAnsi="Calibri" w:cs="Calibri"/>
                <w:b/>
                <w:bCs/>
                <w:sz w:val="28"/>
                <w:szCs w:val="28"/>
              </w:rPr>
              <w:t>Module Title:</w:t>
            </w:r>
          </w:p>
        </w:tc>
        <w:tc>
          <w:tcPr>
            <w:tcW w:w="6055" w:type="dxa"/>
          </w:tcPr>
          <w:p w14:paraId="0B646E2F" w14:textId="4E74D9D7" w:rsidR="004B7259" w:rsidRPr="00C36B9D" w:rsidRDefault="004B7259" w:rsidP="00BA5542">
            <w:pPr>
              <w:rPr>
                <w:rFonts w:ascii="Calibri" w:hAnsi="Calibri" w:cs="Calibri"/>
                <w:b/>
                <w:bCs/>
                <w:sz w:val="28"/>
                <w:szCs w:val="28"/>
              </w:rPr>
            </w:pPr>
            <w:r>
              <w:rPr>
                <w:rFonts w:ascii="Calibri" w:hAnsi="Calibri" w:cs="Calibri"/>
                <w:b/>
                <w:bCs/>
                <w:sz w:val="28"/>
                <w:szCs w:val="28"/>
              </w:rPr>
              <w:t>Academic and Research Skills</w:t>
            </w:r>
          </w:p>
        </w:tc>
      </w:tr>
    </w:tbl>
    <w:p w14:paraId="09C5E90F" w14:textId="77777777" w:rsidR="004B7259" w:rsidRPr="00C36B9D" w:rsidRDefault="004B7259" w:rsidP="004B7259">
      <w:pPr>
        <w:rPr>
          <w:rFonts w:ascii="Calibri" w:hAnsi="Calibri" w:cs="Calibri"/>
        </w:rPr>
      </w:pPr>
    </w:p>
    <w:p w14:paraId="088AAAE3" w14:textId="77777777" w:rsidR="004B7259" w:rsidRPr="00C36B9D" w:rsidRDefault="004B7259" w:rsidP="004B7259">
      <w:pPr>
        <w:pStyle w:val="Heading1"/>
      </w:pPr>
      <w:bookmarkStart w:id="0" w:name="_Toc225077582"/>
      <w:r w:rsidRPr="00C36B9D">
        <w:t>Statement of Confirmation of Authenticity</w:t>
      </w:r>
      <w:bookmarkEnd w:id="0"/>
    </w:p>
    <w:p w14:paraId="4ACA700D" w14:textId="77777777" w:rsidR="004B7259" w:rsidRDefault="004B7259" w:rsidP="004B7259">
      <w:pPr>
        <w:rPr>
          <w:rFonts w:ascii="Calibri" w:hAnsi="Calibri" w:cs="Calibri"/>
        </w:rPr>
      </w:pPr>
      <w:r w:rsidRPr="00C36B9D">
        <w:rPr>
          <w:rFonts w:ascii="Calibri" w:hAnsi="Calibri" w:cs="Calibri"/>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w:t>
      </w:r>
      <w:bookmarkStart w:id="1" w:name="_Toc219049464"/>
      <w:bookmarkStart w:id="2" w:name="_Toc219049465"/>
      <w:bookmarkStart w:id="3" w:name="_Toc219049466"/>
      <w:bookmarkStart w:id="4" w:name="_Toc219049330"/>
      <w:bookmarkEnd w:id="1"/>
      <w:bookmarkEnd w:id="2"/>
      <w:bookmarkEnd w:id="3"/>
      <w:bookmarkEnd w:id="4"/>
      <w:r w:rsidRPr="00C36B9D">
        <w:rPr>
          <w:rFonts w:ascii="Calibri" w:hAnsi="Calibri" w:cs="Calibri"/>
        </w:rPr>
        <w:t>ence has bee</w:t>
      </w:r>
      <w:r>
        <w:rPr>
          <w:rFonts w:ascii="Calibri" w:hAnsi="Calibri" w:cs="Calibri"/>
        </w:rPr>
        <w:t>n committed.</w:t>
      </w:r>
    </w:p>
    <w:p w14:paraId="146EF221" w14:textId="77777777" w:rsidR="004B7259" w:rsidRDefault="004B7259" w:rsidP="004B7259">
      <w:pPr>
        <w:rPr>
          <w:rFonts w:ascii="Calibri" w:hAnsi="Calibri" w:cs="Calibri"/>
        </w:rPr>
      </w:pPr>
    </w:p>
    <w:p w14:paraId="14A86D6B" w14:textId="77777777" w:rsidR="004B7259" w:rsidRDefault="004B7259" w:rsidP="004B7259">
      <w:pPr>
        <w:rPr>
          <w:rFonts w:ascii="Calibri" w:hAnsi="Calibri" w:cs="Calibri"/>
        </w:rPr>
      </w:pPr>
    </w:p>
    <w:p w14:paraId="520FFA46" w14:textId="77777777" w:rsidR="00423A02" w:rsidRDefault="00423A02" w:rsidP="004B7259">
      <w:pPr>
        <w:rPr>
          <w:rFonts w:ascii="Calibri" w:hAnsi="Calibri" w:cs="Calibri"/>
        </w:rPr>
      </w:pPr>
    </w:p>
    <w:p w14:paraId="27ECC102" w14:textId="77777777" w:rsidR="00423A02" w:rsidRDefault="00423A02" w:rsidP="004B7259">
      <w:pPr>
        <w:rPr>
          <w:rFonts w:ascii="Calibri" w:hAnsi="Calibri" w:cs="Calibri"/>
        </w:rPr>
      </w:pPr>
    </w:p>
    <w:p w14:paraId="04E543BD" w14:textId="77777777" w:rsidR="00423A02" w:rsidRDefault="00423A02" w:rsidP="004B7259">
      <w:pPr>
        <w:rPr>
          <w:rFonts w:ascii="Calibri" w:hAnsi="Calibri" w:cs="Calibri"/>
        </w:rPr>
      </w:pPr>
    </w:p>
    <w:p w14:paraId="291EE4D3" w14:textId="77777777" w:rsidR="00423A02" w:rsidRDefault="00423A02" w:rsidP="004B7259">
      <w:pPr>
        <w:rPr>
          <w:rFonts w:ascii="Calibri" w:hAnsi="Calibri" w:cs="Calibri"/>
        </w:rPr>
      </w:pPr>
    </w:p>
    <w:p w14:paraId="47253586" w14:textId="77777777" w:rsidR="00423A02" w:rsidRDefault="00423A02" w:rsidP="004B7259">
      <w:pPr>
        <w:rPr>
          <w:rFonts w:ascii="Calibri" w:hAnsi="Calibri" w:cs="Calibri"/>
        </w:rPr>
      </w:pPr>
    </w:p>
    <w:p w14:paraId="38F97088" w14:textId="77777777" w:rsidR="00423A02" w:rsidRDefault="00423A02" w:rsidP="004B7259">
      <w:pPr>
        <w:rPr>
          <w:rFonts w:ascii="Calibri" w:hAnsi="Calibri" w:cs="Calibri"/>
        </w:rPr>
      </w:pPr>
    </w:p>
    <w:p w14:paraId="5828E4EB" w14:textId="77777777" w:rsidR="00423A02" w:rsidRDefault="00423A02" w:rsidP="004B7259">
      <w:pPr>
        <w:rPr>
          <w:rFonts w:ascii="Calibri" w:hAnsi="Calibri" w:cs="Calibri"/>
        </w:rPr>
      </w:pPr>
    </w:p>
    <w:p w14:paraId="26FDE68F" w14:textId="77777777" w:rsidR="00423A02" w:rsidRDefault="00423A02" w:rsidP="004B7259">
      <w:pPr>
        <w:rPr>
          <w:rFonts w:ascii="Calibri" w:hAnsi="Calibri" w:cs="Calibri"/>
        </w:rPr>
      </w:pPr>
    </w:p>
    <w:sdt>
      <w:sdtPr>
        <w:id w:val="-130160781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3F01E5D" w14:textId="1016E403" w:rsidR="00911339" w:rsidRDefault="00911339">
          <w:pPr>
            <w:pStyle w:val="TOCHeading"/>
          </w:pPr>
          <w:r>
            <w:t>Contents</w:t>
          </w:r>
        </w:p>
        <w:p w14:paraId="4D5E1CE4" w14:textId="1E08C239" w:rsidR="00FA2FF9" w:rsidRDefault="0091133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077582" w:history="1">
            <w:r w:rsidR="00FA2FF9" w:rsidRPr="005A0CC3">
              <w:rPr>
                <w:rStyle w:val="Hyperlink"/>
                <w:noProof/>
              </w:rPr>
              <w:t>Statement of Confirmation of Authenticity</w:t>
            </w:r>
            <w:r w:rsidR="00FA2FF9">
              <w:rPr>
                <w:noProof/>
                <w:webHidden/>
              </w:rPr>
              <w:tab/>
            </w:r>
            <w:r w:rsidR="00FA2FF9">
              <w:rPr>
                <w:noProof/>
                <w:webHidden/>
              </w:rPr>
              <w:fldChar w:fldCharType="begin"/>
            </w:r>
            <w:r w:rsidR="00FA2FF9">
              <w:rPr>
                <w:noProof/>
                <w:webHidden/>
              </w:rPr>
              <w:instrText xml:space="preserve"> PAGEREF _Toc225077582 \h </w:instrText>
            </w:r>
            <w:r w:rsidR="00FA2FF9">
              <w:rPr>
                <w:noProof/>
                <w:webHidden/>
              </w:rPr>
            </w:r>
            <w:r w:rsidR="00FA2FF9">
              <w:rPr>
                <w:noProof/>
                <w:webHidden/>
              </w:rPr>
              <w:fldChar w:fldCharType="separate"/>
            </w:r>
            <w:r w:rsidR="00FA2FF9">
              <w:rPr>
                <w:noProof/>
                <w:webHidden/>
              </w:rPr>
              <w:t>1</w:t>
            </w:r>
            <w:r w:rsidR="00FA2FF9">
              <w:rPr>
                <w:noProof/>
                <w:webHidden/>
              </w:rPr>
              <w:fldChar w:fldCharType="end"/>
            </w:r>
          </w:hyperlink>
        </w:p>
        <w:p w14:paraId="2E872AE6" w14:textId="653EBC0B" w:rsidR="00FA2FF9" w:rsidRDefault="00FA2FF9">
          <w:pPr>
            <w:pStyle w:val="TOC2"/>
            <w:tabs>
              <w:tab w:val="right" w:leader="dot" w:pos="9016"/>
            </w:tabs>
            <w:rPr>
              <w:rFonts w:eastAsiaTheme="minorEastAsia"/>
              <w:noProof/>
              <w:lang w:eastAsia="en-GB"/>
            </w:rPr>
          </w:pPr>
          <w:hyperlink w:anchor="_Toc225077583" w:history="1">
            <w:r w:rsidRPr="005A0CC3">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_Toc225077583 \h </w:instrText>
            </w:r>
            <w:r>
              <w:rPr>
                <w:noProof/>
                <w:webHidden/>
              </w:rPr>
            </w:r>
            <w:r>
              <w:rPr>
                <w:noProof/>
                <w:webHidden/>
              </w:rPr>
              <w:fldChar w:fldCharType="separate"/>
            </w:r>
            <w:r>
              <w:rPr>
                <w:noProof/>
                <w:webHidden/>
              </w:rPr>
              <w:t>2</w:t>
            </w:r>
            <w:r>
              <w:rPr>
                <w:noProof/>
                <w:webHidden/>
              </w:rPr>
              <w:fldChar w:fldCharType="end"/>
            </w:r>
          </w:hyperlink>
        </w:p>
        <w:p w14:paraId="12858BC1" w14:textId="2C0D633F" w:rsidR="00FA2FF9" w:rsidRDefault="00FA2FF9">
          <w:pPr>
            <w:pStyle w:val="TOC2"/>
            <w:tabs>
              <w:tab w:val="right" w:leader="dot" w:pos="9016"/>
            </w:tabs>
            <w:rPr>
              <w:rFonts w:eastAsiaTheme="minorEastAsia"/>
              <w:noProof/>
              <w:lang w:eastAsia="en-GB"/>
            </w:rPr>
          </w:pPr>
          <w:hyperlink w:anchor="_Toc225077584" w:history="1">
            <w:r w:rsidRPr="005A0CC3">
              <w:rPr>
                <w:rStyle w:val="Hyperlink"/>
                <w:noProof/>
              </w:rPr>
              <w:t>Employee (pros, cons, recommendations, examples)</w:t>
            </w:r>
            <w:r>
              <w:rPr>
                <w:noProof/>
                <w:webHidden/>
              </w:rPr>
              <w:tab/>
            </w:r>
            <w:r>
              <w:rPr>
                <w:noProof/>
                <w:webHidden/>
              </w:rPr>
              <w:fldChar w:fldCharType="begin"/>
            </w:r>
            <w:r>
              <w:rPr>
                <w:noProof/>
                <w:webHidden/>
              </w:rPr>
              <w:instrText xml:space="preserve"> PAGEREF _Toc225077584 \h </w:instrText>
            </w:r>
            <w:r>
              <w:rPr>
                <w:noProof/>
                <w:webHidden/>
              </w:rPr>
            </w:r>
            <w:r>
              <w:rPr>
                <w:noProof/>
                <w:webHidden/>
              </w:rPr>
              <w:fldChar w:fldCharType="separate"/>
            </w:r>
            <w:r>
              <w:rPr>
                <w:noProof/>
                <w:webHidden/>
              </w:rPr>
              <w:t>2</w:t>
            </w:r>
            <w:r>
              <w:rPr>
                <w:noProof/>
                <w:webHidden/>
              </w:rPr>
              <w:fldChar w:fldCharType="end"/>
            </w:r>
          </w:hyperlink>
        </w:p>
        <w:p w14:paraId="284F288E" w14:textId="1769E7A6" w:rsidR="00FA2FF9" w:rsidRDefault="00FA2FF9">
          <w:pPr>
            <w:pStyle w:val="TOC2"/>
            <w:tabs>
              <w:tab w:val="right" w:leader="dot" w:pos="9016"/>
            </w:tabs>
            <w:rPr>
              <w:rFonts w:eastAsiaTheme="minorEastAsia"/>
              <w:noProof/>
              <w:lang w:eastAsia="en-GB"/>
            </w:rPr>
          </w:pPr>
          <w:hyperlink w:anchor="_Toc225077585" w:history="1">
            <w:r w:rsidRPr="005A0CC3">
              <w:rPr>
                <w:rStyle w:val="Hyperlink"/>
                <w:rFonts w:eastAsia="Times New Roman"/>
                <w:noProof/>
                <w:lang w:val="fr-FR" w:eastAsia="en-GB"/>
              </w:rPr>
              <w:t>Manager (pros, cons, recommandations, examples)</w:t>
            </w:r>
            <w:r>
              <w:rPr>
                <w:noProof/>
                <w:webHidden/>
              </w:rPr>
              <w:tab/>
            </w:r>
            <w:r>
              <w:rPr>
                <w:noProof/>
                <w:webHidden/>
              </w:rPr>
              <w:fldChar w:fldCharType="begin"/>
            </w:r>
            <w:r>
              <w:rPr>
                <w:noProof/>
                <w:webHidden/>
              </w:rPr>
              <w:instrText xml:space="preserve"> PAGEREF _Toc225077585 \h </w:instrText>
            </w:r>
            <w:r>
              <w:rPr>
                <w:noProof/>
                <w:webHidden/>
              </w:rPr>
            </w:r>
            <w:r>
              <w:rPr>
                <w:noProof/>
                <w:webHidden/>
              </w:rPr>
              <w:fldChar w:fldCharType="separate"/>
            </w:r>
            <w:r>
              <w:rPr>
                <w:noProof/>
                <w:webHidden/>
              </w:rPr>
              <w:t>4</w:t>
            </w:r>
            <w:r>
              <w:rPr>
                <w:noProof/>
                <w:webHidden/>
              </w:rPr>
              <w:fldChar w:fldCharType="end"/>
            </w:r>
          </w:hyperlink>
        </w:p>
        <w:p w14:paraId="7FD3A753" w14:textId="7942CE92" w:rsidR="00FA2FF9" w:rsidRDefault="00FA2FF9">
          <w:pPr>
            <w:pStyle w:val="TOC2"/>
            <w:tabs>
              <w:tab w:val="right" w:leader="dot" w:pos="9016"/>
            </w:tabs>
            <w:rPr>
              <w:rFonts w:eastAsiaTheme="minorEastAsia"/>
              <w:noProof/>
              <w:lang w:eastAsia="en-GB"/>
            </w:rPr>
          </w:pPr>
          <w:hyperlink w:anchor="_Toc225077586" w:history="1">
            <w:r w:rsidRPr="005A0CC3">
              <w:rPr>
                <w:rStyle w:val="Hyperlink"/>
                <w:rFonts w:eastAsia="Times New Roman"/>
                <w:noProof/>
                <w:lang w:val="fr-FR" w:eastAsia="en-GB"/>
              </w:rPr>
              <w:t>Organisation  (pros, cons, recommandations, examples)</w:t>
            </w:r>
            <w:r>
              <w:rPr>
                <w:noProof/>
                <w:webHidden/>
              </w:rPr>
              <w:tab/>
            </w:r>
            <w:r>
              <w:rPr>
                <w:noProof/>
                <w:webHidden/>
              </w:rPr>
              <w:fldChar w:fldCharType="begin"/>
            </w:r>
            <w:r>
              <w:rPr>
                <w:noProof/>
                <w:webHidden/>
              </w:rPr>
              <w:instrText xml:space="preserve"> PAGEREF _Toc225077586 \h </w:instrText>
            </w:r>
            <w:r>
              <w:rPr>
                <w:noProof/>
                <w:webHidden/>
              </w:rPr>
            </w:r>
            <w:r>
              <w:rPr>
                <w:noProof/>
                <w:webHidden/>
              </w:rPr>
              <w:fldChar w:fldCharType="separate"/>
            </w:r>
            <w:r>
              <w:rPr>
                <w:noProof/>
                <w:webHidden/>
              </w:rPr>
              <w:t>5</w:t>
            </w:r>
            <w:r>
              <w:rPr>
                <w:noProof/>
                <w:webHidden/>
              </w:rPr>
              <w:fldChar w:fldCharType="end"/>
            </w:r>
          </w:hyperlink>
        </w:p>
        <w:p w14:paraId="75C70FE3" w14:textId="5D69BA94" w:rsidR="00FA2FF9" w:rsidRDefault="00FA2FF9">
          <w:pPr>
            <w:pStyle w:val="TOC2"/>
            <w:tabs>
              <w:tab w:val="right" w:leader="dot" w:pos="9016"/>
            </w:tabs>
            <w:rPr>
              <w:rFonts w:eastAsiaTheme="minorEastAsia"/>
              <w:noProof/>
              <w:lang w:eastAsia="en-GB"/>
            </w:rPr>
          </w:pPr>
          <w:hyperlink w:anchor="_Toc225077587" w:history="1">
            <w:r w:rsidRPr="005A0CC3">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_Toc225077587 \h </w:instrText>
            </w:r>
            <w:r>
              <w:rPr>
                <w:noProof/>
                <w:webHidden/>
              </w:rPr>
            </w:r>
            <w:r>
              <w:rPr>
                <w:noProof/>
                <w:webHidden/>
              </w:rPr>
              <w:fldChar w:fldCharType="separate"/>
            </w:r>
            <w:r>
              <w:rPr>
                <w:noProof/>
                <w:webHidden/>
              </w:rPr>
              <w:t>6</w:t>
            </w:r>
            <w:r>
              <w:rPr>
                <w:noProof/>
                <w:webHidden/>
              </w:rPr>
              <w:fldChar w:fldCharType="end"/>
            </w:r>
          </w:hyperlink>
        </w:p>
        <w:p w14:paraId="70B977AA" w14:textId="56733E86" w:rsidR="00FA2FF9" w:rsidRDefault="00FA2FF9">
          <w:pPr>
            <w:pStyle w:val="TOC2"/>
            <w:tabs>
              <w:tab w:val="right" w:leader="dot" w:pos="9016"/>
            </w:tabs>
            <w:rPr>
              <w:rFonts w:eastAsiaTheme="minorEastAsia"/>
              <w:noProof/>
              <w:lang w:eastAsia="en-GB"/>
            </w:rPr>
          </w:pPr>
          <w:hyperlink w:anchor="_Toc225077588" w:history="1">
            <w:r w:rsidRPr="005A0CC3">
              <w:rPr>
                <w:rStyle w:val="Hyperlink"/>
                <w:rFonts w:eastAsia="Times New Roman"/>
                <w:noProof/>
                <w:lang w:eastAsia="en-GB"/>
              </w:rPr>
              <w:t>Reflection</w:t>
            </w:r>
            <w:r>
              <w:rPr>
                <w:noProof/>
                <w:webHidden/>
              </w:rPr>
              <w:tab/>
            </w:r>
            <w:r>
              <w:rPr>
                <w:noProof/>
                <w:webHidden/>
              </w:rPr>
              <w:fldChar w:fldCharType="begin"/>
            </w:r>
            <w:r>
              <w:rPr>
                <w:noProof/>
                <w:webHidden/>
              </w:rPr>
              <w:instrText xml:space="preserve"> PAGEREF _Toc225077588 \h </w:instrText>
            </w:r>
            <w:r>
              <w:rPr>
                <w:noProof/>
                <w:webHidden/>
              </w:rPr>
            </w:r>
            <w:r>
              <w:rPr>
                <w:noProof/>
                <w:webHidden/>
              </w:rPr>
              <w:fldChar w:fldCharType="separate"/>
            </w:r>
            <w:r>
              <w:rPr>
                <w:noProof/>
                <w:webHidden/>
              </w:rPr>
              <w:t>7</w:t>
            </w:r>
            <w:r>
              <w:rPr>
                <w:noProof/>
                <w:webHidden/>
              </w:rPr>
              <w:fldChar w:fldCharType="end"/>
            </w:r>
          </w:hyperlink>
        </w:p>
        <w:p w14:paraId="1630ACDF" w14:textId="105F477C" w:rsidR="00FA2FF9" w:rsidRDefault="00FA2FF9">
          <w:pPr>
            <w:pStyle w:val="TOC2"/>
            <w:tabs>
              <w:tab w:val="right" w:leader="dot" w:pos="9016"/>
            </w:tabs>
            <w:rPr>
              <w:rFonts w:eastAsiaTheme="minorEastAsia"/>
              <w:noProof/>
              <w:lang w:eastAsia="en-GB"/>
            </w:rPr>
          </w:pPr>
          <w:hyperlink w:anchor="_Toc225077589" w:history="1">
            <w:r w:rsidRPr="005A0CC3">
              <w:rPr>
                <w:rStyle w:val="Hyperlink"/>
                <w:noProof/>
              </w:rPr>
              <w:t>References</w:t>
            </w:r>
            <w:r>
              <w:rPr>
                <w:noProof/>
                <w:webHidden/>
              </w:rPr>
              <w:tab/>
            </w:r>
            <w:r>
              <w:rPr>
                <w:noProof/>
                <w:webHidden/>
              </w:rPr>
              <w:fldChar w:fldCharType="begin"/>
            </w:r>
            <w:r>
              <w:rPr>
                <w:noProof/>
                <w:webHidden/>
              </w:rPr>
              <w:instrText xml:space="preserve"> PAGEREF _Toc225077589 \h </w:instrText>
            </w:r>
            <w:r>
              <w:rPr>
                <w:noProof/>
                <w:webHidden/>
              </w:rPr>
            </w:r>
            <w:r>
              <w:rPr>
                <w:noProof/>
                <w:webHidden/>
              </w:rPr>
              <w:fldChar w:fldCharType="separate"/>
            </w:r>
            <w:r>
              <w:rPr>
                <w:noProof/>
                <w:webHidden/>
              </w:rPr>
              <w:t>8</w:t>
            </w:r>
            <w:r>
              <w:rPr>
                <w:noProof/>
                <w:webHidden/>
              </w:rPr>
              <w:fldChar w:fldCharType="end"/>
            </w:r>
          </w:hyperlink>
        </w:p>
        <w:p w14:paraId="087599C8" w14:textId="6464A114" w:rsidR="005F6B83" w:rsidRPr="00451FC4" w:rsidRDefault="00911339" w:rsidP="00451FC4">
          <w:r>
            <w:rPr>
              <w:b/>
              <w:bCs/>
            </w:rPr>
            <w:fldChar w:fldCharType="end"/>
          </w:r>
        </w:p>
      </w:sdtContent>
    </w:sdt>
    <w:p w14:paraId="3BE18B8B" w14:textId="1F011B00" w:rsidR="000075AA" w:rsidRPr="0044704A" w:rsidRDefault="000075AA" w:rsidP="00204F08">
      <w:pPr>
        <w:pStyle w:val="Heading2"/>
        <w:rPr>
          <w:rFonts w:eastAsia="Times New Roman"/>
          <w:lang w:eastAsia="en-GB"/>
        </w:rPr>
      </w:pPr>
      <w:bookmarkStart w:id="5" w:name="_Toc225077583"/>
      <w:r w:rsidRPr="0044704A">
        <w:rPr>
          <w:rFonts w:eastAsia="Times New Roman"/>
          <w:lang w:eastAsia="en-GB"/>
        </w:rPr>
        <w:t>Introduction</w:t>
      </w:r>
      <w:bookmarkEnd w:id="5"/>
    </w:p>
    <w:p w14:paraId="30162DFD" w14:textId="77777777" w:rsidR="000075AA" w:rsidRPr="00451FC4" w:rsidRDefault="000075AA" w:rsidP="001F3441">
      <w:pPr>
        <w:spacing w:after="0" w:line="240" w:lineRule="auto"/>
        <w:rPr>
          <w:rFonts w:ascii="Arial" w:eastAsia="Times New Roman" w:hAnsi="Arial" w:cs="Arial"/>
          <w:color w:val="000000"/>
          <w:kern w:val="0"/>
          <w:lang w:eastAsia="en-GB"/>
          <w14:ligatures w14:val="none"/>
        </w:rPr>
      </w:pPr>
    </w:p>
    <w:p w14:paraId="1FFCE04C" w14:textId="77777777" w:rsidR="0025787E" w:rsidRPr="00451FC4"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 xml:space="preserve">In this assignment I am going to cover the topic of managing remotely. As part of this I will explain in detail the pros, the cons, the recommendations and examples of workplace experience from three different perspectives. These will include the employee’s perspective and the manager’s perspective and the organisation’s perspective. Following these, I will provide a full and in depth conclusion where I will display full findings and outline why managing remotely could be beneficial or detrimental  to the organisation. Following the conclusion a full reflection will provide an understanding of not just what happened but why it happened also. Within the reflection I will also explain from personal experiences why managing remotely would work within the organisation. </w:t>
      </w:r>
    </w:p>
    <w:p w14:paraId="75B61232" w14:textId="77777777" w:rsidR="0025787E" w:rsidRPr="00451FC4" w:rsidRDefault="0025787E" w:rsidP="001F3441">
      <w:pPr>
        <w:spacing w:after="0" w:line="240" w:lineRule="auto"/>
        <w:rPr>
          <w:rFonts w:ascii="Arial" w:eastAsia="Times New Roman" w:hAnsi="Arial" w:cs="Arial"/>
          <w:color w:val="000000"/>
          <w:kern w:val="0"/>
          <w:lang w:eastAsia="en-GB"/>
          <w14:ligatures w14:val="none"/>
        </w:rPr>
      </w:pPr>
    </w:p>
    <w:p w14:paraId="5E3B5EB6" w14:textId="43357AD5" w:rsidR="001F3441" w:rsidRPr="00451FC4"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However my reflection will also include possible obstructions and barriers as to why managing remotely could negatively affect someone.  Within my assignment I will use the PEEL structure and explain what CRAAP testing is and why they are effective for managing remotely. In addition to these, this assignment will include statistics from different surveys with data.</w:t>
      </w:r>
    </w:p>
    <w:p w14:paraId="60E4A8E5" w14:textId="77777777" w:rsidR="000D6CD2" w:rsidRPr="00451FC4" w:rsidRDefault="000D6CD2" w:rsidP="001F3441">
      <w:pPr>
        <w:spacing w:after="0" w:line="240" w:lineRule="auto"/>
        <w:rPr>
          <w:rFonts w:ascii="Arial" w:eastAsia="Times New Roman" w:hAnsi="Arial" w:cs="Arial"/>
          <w:color w:val="000000"/>
          <w:kern w:val="0"/>
          <w:lang w:eastAsia="en-GB"/>
          <w14:ligatures w14:val="none"/>
        </w:rPr>
      </w:pPr>
    </w:p>
    <w:p w14:paraId="5204C5A1" w14:textId="23790FF4" w:rsidR="00075DF5" w:rsidRPr="00451FC4" w:rsidRDefault="00075DF5"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By using the PEEL structure</w:t>
      </w:r>
      <w:r w:rsidR="00822A77" w:rsidRPr="00451FC4">
        <w:rPr>
          <w:rFonts w:ascii="Arial" w:eastAsia="Times New Roman" w:hAnsi="Arial" w:cs="Arial"/>
          <w:color w:val="000000"/>
          <w:kern w:val="0"/>
          <w:lang w:eastAsia="en-GB"/>
          <w14:ligatures w14:val="none"/>
        </w:rPr>
        <w:t xml:space="preserve"> is point, evidence, explain, link</w:t>
      </w:r>
      <w:r w:rsidR="000C743D" w:rsidRPr="00451FC4">
        <w:rPr>
          <w:rFonts w:ascii="Arial" w:eastAsia="Times New Roman" w:hAnsi="Arial" w:cs="Arial"/>
          <w:color w:val="000000"/>
          <w:kern w:val="0"/>
          <w:lang w:eastAsia="en-GB"/>
          <w14:ligatures w14:val="none"/>
        </w:rPr>
        <w:t xml:space="preserve"> and</w:t>
      </w:r>
      <w:r w:rsidRPr="00451FC4">
        <w:rPr>
          <w:rFonts w:ascii="Arial" w:eastAsia="Times New Roman" w:hAnsi="Arial" w:cs="Arial"/>
          <w:color w:val="000000"/>
          <w:kern w:val="0"/>
          <w:lang w:eastAsia="en-GB"/>
          <w14:ligatures w14:val="none"/>
        </w:rPr>
        <w:t xml:space="preserve"> it allows </w:t>
      </w:r>
      <w:r w:rsidR="000D6CD2" w:rsidRPr="00451FC4">
        <w:rPr>
          <w:rFonts w:ascii="Arial" w:eastAsia="Times New Roman" w:hAnsi="Arial" w:cs="Arial"/>
          <w:color w:val="000000"/>
          <w:kern w:val="0"/>
          <w:lang w:eastAsia="en-GB"/>
          <w14:ligatures w14:val="none"/>
        </w:rPr>
        <w:t xml:space="preserve">me to state what I have found clearly </w:t>
      </w:r>
      <w:r w:rsidR="008E42AA" w:rsidRPr="00451FC4">
        <w:rPr>
          <w:rFonts w:ascii="Arial" w:eastAsia="Times New Roman" w:hAnsi="Arial" w:cs="Arial"/>
          <w:color w:val="000000"/>
          <w:kern w:val="0"/>
          <w:lang w:eastAsia="en-GB"/>
          <w14:ligatures w14:val="none"/>
        </w:rPr>
        <w:t>and concise while linking it to relevant sources of in</w:t>
      </w:r>
      <w:r w:rsidR="00822A77" w:rsidRPr="00451FC4">
        <w:rPr>
          <w:rFonts w:ascii="Arial" w:eastAsia="Times New Roman" w:hAnsi="Arial" w:cs="Arial"/>
          <w:color w:val="000000"/>
          <w:kern w:val="0"/>
          <w:lang w:eastAsia="en-GB"/>
          <w14:ligatures w14:val="none"/>
        </w:rPr>
        <w:t>formation.</w:t>
      </w:r>
      <w:r w:rsidR="000C743D" w:rsidRPr="00451FC4">
        <w:rPr>
          <w:rFonts w:ascii="Arial" w:eastAsia="Times New Roman" w:hAnsi="Arial" w:cs="Arial"/>
          <w:color w:val="000000"/>
          <w:kern w:val="0"/>
          <w:lang w:eastAsia="en-GB"/>
          <w14:ligatures w14:val="none"/>
        </w:rPr>
        <w:t xml:space="preserve"> While the CRAAP testing </w:t>
      </w:r>
      <w:r w:rsidR="004616E6" w:rsidRPr="00451FC4">
        <w:rPr>
          <w:rFonts w:ascii="Arial" w:eastAsia="Times New Roman" w:hAnsi="Arial" w:cs="Arial"/>
          <w:color w:val="000000"/>
          <w:kern w:val="0"/>
          <w:lang w:eastAsia="en-GB"/>
          <w14:ligatures w14:val="none"/>
        </w:rPr>
        <w:t xml:space="preserve">is </w:t>
      </w:r>
      <w:r w:rsidR="00C43F0A" w:rsidRPr="00451FC4">
        <w:rPr>
          <w:rFonts w:ascii="Arial" w:eastAsia="Times New Roman" w:hAnsi="Arial" w:cs="Arial"/>
          <w:color w:val="000000"/>
          <w:kern w:val="0"/>
          <w:lang w:eastAsia="en-GB"/>
          <w14:ligatures w14:val="none"/>
        </w:rPr>
        <w:t xml:space="preserve">currency, relevance, authority, accuracy, purpose and </w:t>
      </w:r>
      <w:r w:rsidR="004616E6" w:rsidRPr="00451FC4">
        <w:rPr>
          <w:rFonts w:ascii="Arial" w:eastAsia="Times New Roman" w:hAnsi="Arial" w:cs="Arial"/>
          <w:color w:val="000000"/>
          <w:kern w:val="0"/>
          <w:lang w:eastAsia="en-GB"/>
          <w14:ligatures w14:val="none"/>
        </w:rPr>
        <w:t xml:space="preserve">allows me to assess if the source I have found is reliable to use and has the appropriate information needed. </w:t>
      </w:r>
    </w:p>
    <w:p w14:paraId="26AD49C8" w14:textId="77777777" w:rsidR="001F3441" w:rsidRPr="00451FC4" w:rsidRDefault="001F3441" w:rsidP="001F3441">
      <w:pPr>
        <w:spacing w:after="240" w:line="240" w:lineRule="auto"/>
        <w:rPr>
          <w:rFonts w:ascii="Times New Roman" w:eastAsia="Times New Roman" w:hAnsi="Times New Roman" w:cs="Times New Roman"/>
          <w:kern w:val="0"/>
          <w:lang w:eastAsia="en-GB"/>
          <w14:ligatures w14:val="none"/>
        </w:rPr>
      </w:pPr>
    </w:p>
    <w:p w14:paraId="60F43314" w14:textId="6C1EC3B8" w:rsidR="001F3441" w:rsidRPr="0044704A" w:rsidRDefault="001F3441" w:rsidP="00204F08">
      <w:pPr>
        <w:pStyle w:val="Heading2"/>
      </w:pPr>
      <w:bookmarkStart w:id="6" w:name="_Toc225077584"/>
      <w:r w:rsidRPr="0044704A">
        <w:t>Employee (pros,</w:t>
      </w:r>
      <w:r w:rsidR="00BE5151" w:rsidRPr="0044704A">
        <w:t xml:space="preserve"> </w:t>
      </w:r>
      <w:r w:rsidRPr="0044704A">
        <w:t>cons, recomm</w:t>
      </w:r>
      <w:r w:rsidR="005F6B83" w:rsidRPr="0044704A">
        <w:t>e</w:t>
      </w:r>
      <w:r w:rsidRPr="0044704A">
        <w:t>ndations, examples)</w:t>
      </w:r>
      <w:bookmarkEnd w:id="6"/>
    </w:p>
    <w:p w14:paraId="135873A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4359FBB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 xml:space="preserve">Some of the pros would be that team members would have a better work/life balance as they would be able to create a schedule that works for them, for example if they needed a doctor's appointment, they would be able to arrange a break time around this. This flexibility often leads to a higher rate of job satisfaction. Team workers </w:t>
      </w:r>
      <w:r w:rsidRPr="00451FC4">
        <w:rPr>
          <w:rFonts w:ascii="Arial" w:eastAsia="Times New Roman" w:hAnsi="Arial" w:cs="Arial"/>
          <w:color w:val="000000"/>
          <w:kern w:val="0"/>
          <w:lang w:eastAsia="en-GB"/>
          <w14:ligatures w14:val="none"/>
        </w:rPr>
        <w:lastRenderedPageBreak/>
        <w:t>would also have the option to create a personalised work space which they would feel more comfortable with, which would give them increased job satisfaction. Team members would also feel less stressed as they would not have to commute every day, which in turn would help save money. This would also be a good advantage to those who live in remote areas. </w:t>
      </w:r>
    </w:p>
    <w:p w14:paraId="6E1AE689"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190AF90D"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Some cons would be that Team members could feel isolated with the absence of face to face interactions, for example the lack of chats on a coffee/lunch break, or someone always being there to help. Team members could find it hard to set boundaries between professional responsibilities and personal life, for example they are unable to clock in and out, they may often find it hard to switch off which could lead to working longer hours. Home distractions could also cause a problem especially if team members have a young family, or if family or friends just pop over for a chat, while it's good to take breaks to keep stress levels down very often a quick chat with family or friends could turn into a longer break and disrupt your workflow. Technical issues such as computers or internet service could also disrupt your workflow.</w:t>
      </w:r>
    </w:p>
    <w:p w14:paraId="5501351F"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2A5FD874" w14:textId="7E9FF826"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 xml:space="preserve">Recommendations for remote management for employees would be to have </w:t>
      </w:r>
      <w:r w:rsidR="00BE5151" w:rsidRPr="00451FC4">
        <w:rPr>
          <w:rFonts w:ascii="Arial" w:eastAsia="Times New Roman" w:hAnsi="Arial" w:cs="Arial"/>
          <w:color w:val="000000"/>
          <w:kern w:val="0"/>
          <w:lang w:eastAsia="en-GB"/>
          <w14:ligatures w14:val="none"/>
        </w:rPr>
        <w:t>pre-arranged</w:t>
      </w:r>
      <w:r w:rsidRPr="00451FC4">
        <w:rPr>
          <w:rFonts w:ascii="Arial" w:eastAsia="Times New Roman" w:hAnsi="Arial" w:cs="Arial"/>
          <w:color w:val="000000"/>
          <w:kern w:val="0"/>
          <w:lang w:eastAsia="en-GB"/>
          <w14:ligatures w14:val="none"/>
        </w:rPr>
        <w:t xml:space="preserve"> times and methods to communicate with managers, for example once a week on a set day and time via teams or zoom.  Use a smart objective chart to set out what specific jobs would need to be done, measurable goals, making sure it is attainable with the resources given, with realistic deadlines so that the progress can be tracked, this would give remote employees clear targets. Providing technology equipment and all the necessary hardware/software to enable the work to be carried out. </w:t>
      </w:r>
    </w:p>
    <w:p w14:paraId="20A001C1" w14:textId="77777777" w:rsidR="001F3441" w:rsidRPr="00451FC4" w:rsidRDefault="001F3441" w:rsidP="001F3441">
      <w:pPr>
        <w:shd w:val="clear" w:color="auto" w:fill="FFFFFF"/>
        <w:spacing w:after="0" w:line="240" w:lineRule="auto"/>
        <w:outlineLvl w:val="4"/>
        <w:rPr>
          <w:rFonts w:ascii="Times New Roman" w:eastAsia="Times New Roman" w:hAnsi="Times New Roman" w:cs="Times New Roman"/>
          <w:kern w:val="0"/>
          <w:lang w:eastAsia="en-GB"/>
          <w14:ligatures w14:val="none"/>
        </w:rPr>
      </w:pPr>
    </w:p>
    <w:p w14:paraId="35701E0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The corporate research team in Kas conducted a survey about Welsh Government hybrid working staff, the following information was collected between 26th February 2024 and 6th March 2024.</w:t>
      </w:r>
    </w:p>
    <w:p w14:paraId="293C04D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7E92D5A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To obtain quantitative data staff were asked how much time they generally spend working in an office building compared to working remotely.</w:t>
      </w:r>
    </w:p>
    <w:p w14:paraId="621BDCFB"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081"/>
        <w:gridCol w:w="2925"/>
      </w:tblGrid>
      <w:tr w:rsidR="001F3441" w:rsidRPr="00451FC4" w14:paraId="3A23FBA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F97DB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Time spent working in office building compared to working remotely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800D0"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Percentage  for March 2024</w:t>
            </w:r>
          </w:p>
        </w:tc>
      </w:tr>
      <w:tr w:rsidR="001F3441" w:rsidRPr="00451FC4" w14:paraId="383E144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A62E8"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No time at all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10FF6"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25%         </w:t>
            </w:r>
          </w:p>
        </w:tc>
      </w:tr>
      <w:tr w:rsidR="001F3441" w:rsidRPr="00451FC4" w14:paraId="7FB4AB3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BCAD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More time working remotely but some time in an office building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09F86"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62%</w:t>
            </w:r>
          </w:p>
        </w:tc>
      </w:tr>
      <w:tr w:rsidR="001F3441" w:rsidRPr="00451FC4" w14:paraId="76FF09E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1997D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Equal amounts of time working remotely and in an office building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360A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xml:space="preserve">         6%</w:t>
            </w:r>
          </w:p>
        </w:tc>
      </w:tr>
      <w:tr w:rsidR="001F3441" w:rsidRPr="00451FC4" w14:paraId="5542EFD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BE811"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More time in an office building but some time working remotely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2A578"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xml:space="preserve">         5%</w:t>
            </w:r>
          </w:p>
        </w:tc>
      </w:tr>
      <w:tr w:rsidR="001F3441" w:rsidRPr="00451FC4" w14:paraId="0CD813E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F8FA7C"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All the time in an office building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E0A91"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xml:space="preserve">         2%</w:t>
            </w:r>
          </w:p>
        </w:tc>
      </w:tr>
    </w:tbl>
    <w:p w14:paraId="58803360"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493FCC05"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lastRenderedPageBreak/>
        <w:t>In the report above about how many people work remotely to work in an office building you can see that 60% more people spent time working remotely but some time in an office building than working in an office building all the time. </w:t>
      </w:r>
    </w:p>
    <w:p w14:paraId="2F82CAC9"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47AA5B3C" w14:textId="77777777" w:rsidR="001F3441"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The report also collected qualitative data from staff by asking questions on how they would rate your overall mental health, how would you rate your overhaul physical health and how lonely they felt when remotely working. It was found that the majority of staff were able to have a good work/life balance, however almost half of the staff reported that they regularly worked more than their hours.</w:t>
      </w:r>
    </w:p>
    <w:p w14:paraId="7D4F1F3F" w14:textId="77777777" w:rsidR="005D6B3B" w:rsidRDefault="005D6B3B" w:rsidP="001F3441">
      <w:pPr>
        <w:spacing w:after="0" w:line="240" w:lineRule="auto"/>
        <w:rPr>
          <w:rFonts w:ascii="Arial" w:eastAsia="Times New Roman" w:hAnsi="Arial" w:cs="Arial"/>
          <w:color w:val="000000"/>
          <w:kern w:val="0"/>
          <w:lang w:eastAsia="en-GB"/>
          <w14:ligatures w14:val="none"/>
        </w:rPr>
      </w:pPr>
    </w:p>
    <w:p w14:paraId="34E5C958" w14:textId="440177B4" w:rsidR="005D6B3B" w:rsidRPr="005D6B3B" w:rsidRDefault="005D6B3B" w:rsidP="001F3441">
      <w:pPr>
        <w:spacing w:after="0" w:line="240" w:lineRule="auto"/>
        <w:rPr>
          <w:rFonts w:ascii="Arial" w:eastAsia="Times New Roman" w:hAnsi="Arial" w:cs="Arial"/>
          <w:kern w:val="0"/>
          <w:lang w:eastAsia="en-GB"/>
          <w14:ligatures w14:val="none"/>
        </w:rPr>
      </w:pPr>
      <w:r w:rsidRPr="005D6B3B">
        <w:rPr>
          <w:rFonts w:ascii="Arial" w:eastAsia="Times New Roman" w:hAnsi="Arial" w:cs="Arial"/>
          <w:kern w:val="0"/>
          <w:lang w:eastAsia="en-GB"/>
          <w14:ligatures w14:val="none"/>
        </w:rPr>
        <w:t xml:space="preserve">Cohesive team working is an important role for remote working as it allows the whole team to be on track with what tasks need to be done. By having a cohesive team it emphasises on identity and a sense of togetherness that people are willing to commit effort even when there is no external reward. One </w:t>
      </w:r>
      <w:r w:rsidR="0094158F">
        <w:rPr>
          <w:rFonts w:ascii="Arial" w:eastAsia="Times New Roman" w:hAnsi="Arial" w:cs="Arial"/>
          <w:kern w:val="0"/>
          <w:lang w:eastAsia="en-GB"/>
          <w14:ligatures w14:val="none"/>
        </w:rPr>
        <w:t>of the pro</w:t>
      </w:r>
      <w:r w:rsidR="006C5C07">
        <w:rPr>
          <w:rFonts w:ascii="Arial" w:eastAsia="Times New Roman" w:hAnsi="Arial" w:cs="Arial"/>
          <w:kern w:val="0"/>
          <w:lang w:eastAsia="en-GB"/>
          <w14:ligatures w14:val="none"/>
        </w:rPr>
        <w:t>s</w:t>
      </w:r>
      <w:r w:rsidRPr="005D6B3B">
        <w:rPr>
          <w:rFonts w:ascii="Arial" w:eastAsia="Times New Roman" w:hAnsi="Arial" w:cs="Arial"/>
          <w:kern w:val="0"/>
          <w:lang w:eastAsia="en-GB"/>
          <w14:ligatures w14:val="none"/>
        </w:rPr>
        <w:t xml:space="preserve"> </w:t>
      </w:r>
      <w:r w:rsidR="006C5C07">
        <w:rPr>
          <w:rFonts w:ascii="Arial" w:eastAsia="Times New Roman" w:hAnsi="Arial" w:cs="Arial"/>
          <w:kern w:val="0"/>
          <w:lang w:eastAsia="en-GB"/>
          <w14:ligatures w14:val="none"/>
        </w:rPr>
        <w:t>to</w:t>
      </w:r>
      <w:r w:rsidRPr="005D6B3B">
        <w:rPr>
          <w:rFonts w:ascii="Arial" w:eastAsia="Times New Roman" w:hAnsi="Arial" w:cs="Arial"/>
          <w:kern w:val="0"/>
          <w:lang w:eastAsia="en-GB"/>
          <w14:ligatures w14:val="none"/>
        </w:rPr>
        <w:t xml:space="preserve"> cohesive working is it allows employees to have regular team building events that encourage bonding with each other as it can be done remotely and allows for everyone's needs. However, one </w:t>
      </w:r>
      <w:r w:rsidR="006C5C07">
        <w:rPr>
          <w:rFonts w:ascii="Arial" w:eastAsia="Times New Roman" w:hAnsi="Arial" w:cs="Arial"/>
          <w:kern w:val="0"/>
          <w:lang w:eastAsia="en-GB"/>
          <w14:ligatures w14:val="none"/>
        </w:rPr>
        <w:t>of the cons</w:t>
      </w:r>
      <w:r w:rsidRPr="005D6B3B">
        <w:rPr>
          <w:rFonts w:ascii="Arial" w:eastAsia="Times New Roman" w:hAnsi="Arial" w:cs="Arial"/>
          <w:kern w:val="0"/>
          <w:lang w:eastAsia="en-GB"/>
          <w14:ligatures w14:val="none"/>
        </w:rPr>
        <w:t xml:space="preserve"> to this is one employee might not have the same technical abilities to achieve this or they might feel as if they have too many distractions at home to be able to engage fully. One recommendation I have for this is to do an in-person team building day every other time to ensure full participation by those who attend.</w:t>
      </w:r>
    </w:p>
    <w:p w14:paraId="6D7ADAF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1D2E6110" w14:textId="41EAA3FE" w:rsidR="001F3441" w:rsidRPr="0044704A" w:rsidRDefault="001F3441" w:rsidP="00204F08">
      <w:pPr>
        <w:pStyle w:val="Heading2"/>
        <w:rPr>
          <w:rFonts w:ascii="Times New Roman" w:eastAsia="Times New Roman" w:hAnsi="Times New Roman" w:cs="Times New Roman"/>
          <w:lang w:val="fr-FR" w:eastAsia="en-GB"/>
        </w:rPr>
      </w:pPr>
      <w:bookmarkStart w:id="7" w:name="_Toc225077585"/>
      <w:r w:rsidRPr="0044704A">
        <w:rPr>
          <w:rFonts w:eastAsia="Times New Roman"/>
          <w:lang w:val="fr-FR" w:eastAsia="en-GB"/>
        </w:rPr>
        <w:t>Manager (</w:t>
      </w:r>
      <w:r w:rsidR="00BE5151" w:rsidRPr="0044704A">
        <w:rPr>
          <w:rFonts w:eastAsia="Times New Roman"/>
          <w:lang w:val="fr-FR" w:eastAsia="en-GB"/>
        </w:rPr>
        <w:t>pros</w:t>
      </w:r>
      <w:r w:rsidRPr="0044704A">
        <w:rPr>
          <w:rFonts w:eastAsia="Times New Roman"/>
          <w:lang w:val="fr-FR" w:eastAsia="en-GB"/>
        </w:rPr>
        <w:t xml:space="preserve">, cons, </w:t>
      </w:r>
      <w:r w:rsidR="00BE5151" w:rsidRPr="0044704A">
        <w:rPr>
          <w:rFonts w:eastAsia="Times New Roman"/>
          <w:lang w:val="fr-FR" w:eastAsia="en-GB"/>
        </w:rPr>
        <w:t>recommandations</w:t>
      </w:r>
      <w:r w:rsidRPr="0044704A">
        <w:rPr>
          <w:rFonts w:eastAsia="Times New Roman"/>
          <w:lang w:val="fr-FR" w:eastAsia="en-GB"/>
        </w:rPr>
        <w:t>, examples)</w:t>
      </w:r>
      <w:bookmarkEnd w:id="7"/>
    </w:p>
    <w:p w14:paraId="174E7310" w14:textId="77777777" w:rsidR="001F3441" w:rsidRPr="00451FC4" w:rsidRDefault="001F3441" w:rsidP="001F3441">
      <w:pPr>
        <w:spacing w:after="0" w:line="240" w:lineRule="auto"/>
        <w:rPr>
          <w:rFonts w:ascii="Times New Roman" w:eastAsia="Times New Roman" w:hAnsi="Times New Roman" w:cs="Times New Roman"/>
          <w:kern w:val="0"/>
          <w:lang w:val="fr-FR" w:eastAsia="en-GB"/>
          <w14:ligatures w14:val="none"/>
        </w:rPr>
      </w:pPr>
    </w:p>
    <w:p w14:paraId="34DFC4FE" w14:textId="02D55C3F" w:rsidR="001F3441" w:rsidRDefault="001F3441" w:rsidP="009D68AD">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Some of the pros are that employees are less likely to miss work due to illness if they are able to work from home, this will create a more reliable workforce. Increased flexibility and work-life balance for employees leads to a higher rate of job satisfaction which would result in lower turnover rates for the company. Managers of a team could have the advantage of employing staff  for jobs from outside of the area as there would be no commuting involved, this would give them a wider range of staff opportunities and expertise. </w:t>
      </w:r>
    </w:p>
    <w:p w14:paraId="1C3D04FD" w14:textId="77777777" w:rsidR="009D68AD" w:rsidRPr="00451FC4" w:rsidRDefault="009D68AD" w:rsidP="009D68AD">
      <w:pPr>
        <w:spacing w:after="0" w:line="240" w:lineRule="auto"/>
        <w:rPr>
          <w:rFonts w:ascii="Times New Roman" w:eastAsia="Times New Roman" w:hAnsi="Times New Roman" w:cs="Times New Roman"/>
          <w:kern w:val="0"/>
          <w:lang w:eastAsia="en-GB"/>
          <w14:ligatures w14:val="none"/>
        </w:rPr>
      </w:pPr>
    </w:p>
    <w:p w14:paraId="079508E9"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Some of the cons are building trust within the work force which could lead to feelings of isolation amongst team members. Lencioni (2002) suggests that trust is necessary for effective team functioning. This could be overcome by the managers arranging an open time for employees which would allow them to ask for advice or general support to maintain their wellbeing. </w:t>
      </w:r>
    </w:p>
    <w:p w14:paraId="678C5941" w14:textId="77777777" w:rsidR="0025787E" w:rsidRPr="00451FC4" w:rsidRDefault="0025787E" w:rsidP="001F3441">
      <w:pPr>
        <w:spacing w:after="0" w:line="240" w:lineRule="auto"/>
        <w:rPr>
          <w:rFonts w:ascii="Arial" w:eastAsia="Times New Roman" w:hAnsi="Arial" w:cs="Arial"/>
          <w:color w:val="000000"/>
          <w:kern w:val="0"/>
          <w:lang w:eastAsia="en-GB"/>
          <w14:ligatures w14:val="none"/>
        </w:rPr>
      </w:pPr>
    </w:p>
    <w:p w14:paraId="7B8394CE" w14:textId="72880748"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Difficulty in assessing production and ensuring that the employees are on track with tasks without direct supervision, teams need to believe they can accomplish their goals (Porter, Gogus, &amp; Yu.2011) </w:t>
      </w:r>
    </w:p>
    <w:p w14:paraId="01F08B97"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6354EB62" w14:textId="77777777" w:rsidR="0025787E" w:rsidRPr="00451FC4"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 xml:space="preserve">Recommendations for successful challenges would be to improve communications between all employees and outline the benefits and flexibility of homeworking. Encourage regular virtual check-ins and always be available with support. Define the responsibility of the team members making sure they are given clear and precise tasks. Put measures into place to support employees who may have the feeling of isolation or are overworking and getting stressed. </w:t>
      </w:r>
    </w:p>
    <w:p w14:paraId="13B06E66" w14:textId="77777777" w:rsidR="0025787E" w:rsidRPr="00451FC4" w:rsidRDefault="0025787E" w:rsidP="001F3441">
      <w:pPr>
        <w:spacing w:after="0" w:line="240" w:lineRule="auto"/>
        <w:rPr>
          <w:rFonts w:ascii="Arial" w:eastAsia="Times New Roman" w:hAnsi="Arial" w:cs="Arial"/>
          <w:color w:val="000000"/>
          <w:kern w:val="0"/>
          <w:lang w:eastAsia="en-GB"/>
          <w14:ligatures w14:val="none"/>
        </w:rPr>
      </w:pPr>
    </w:p>
    <w:p w14:paraId="0427D0F0" w14:textId="4BD70A3C" w:rsidR="001F3441" w:rsidRPr="00451FC4"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lastRenderedPageBreak/>
        <w:t xml:space="preserve">Managers should provide the necessary provisions to meet the job tasks, which would include relevant tools and support. Implementing a smart objective plan into action so that managers could ensure their staff were on track with tasks in hand. Managers must also take into consideration that employees working remotely may have added distractions for example sharing the workspace with their spouses, or family </w:t>
      </w:r>
      <w:r w:rsidR="00BE5151" w:rsidRPr="00451FC4">
        <w:rPr>
          <w:rFonts w:ascii="Arial" w:eastAsia="Times New Roman" w:hAnsi="Arial" w:cs="Arial"/>
          <w:color w:val="000000"/>
          <w:kern w:val="0"/>
          <w:lang w:eastAsia="en-GB"/>
          <w14:ligatures w14:val="none"/>
        </w:rPr>
        <w:t>commitments</w:t>
      </w:r>
      <w:r w:rsidRPr="00451FC4">
        <w:rPr>
          <w:rFonts w:ascii="Arial" w:eastAsia="Times New Roman" w:hAnsi="Arial" w:cs="Arial"/>
          <w:color w:val="000000"/>
          <w:kern w:val="0"/>
          <w:lang w:eastAsia="en-GB"/>
          <w14:ligatures w14:val="none"/>
        </w:rPr>
        <w:t>. Managers need to learn about what employees are experiencing and try to be more accommodating to their needs.</w:t>
      </w:r>
    </w:p>
    <w:p w14:paraId="35BB8B2B" w14:textId="77777777" w:rsidR="00FB4A9B" w:rsidRPr="00451FC4" w:rsidRDefault="00FB4A9B" w:rsidP="001F3441">
      <w:pPr>
        <w:spacing w:after="0" w:line="240" w:lineRule="auto"/>
        <w:rPr>
          <w:rFonts w:ascii="Times New Roman" w:eastAsia="Times New Roman" w:hAnsi="Times New Roman" w:cs="Times New Roman"/>
          <w:kern w:val="0"/>
          <w:lang w:eastAsia="en-GB"/>
          <w14:ligatures w14:val="none"/>
        </w:rPr>
      </w:pPr>
    </w:p>
    <w:p w14:paraId="0CBD161C" w14:textId="44D18957" w:rsidR="001F3441"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In the workplace the manager would be responsible for acting as the main point of contact for employees. They would organize any training and be on hand to help with any technical issues or communication breakdowns within the team, making sure that all team members feel connected and supported. They would also be monitoring and evaluating programs to ensure there is continuous support for employees.</w:t>
      </w:r>
    </w:p>
    <w:p w14:paraId="0A2855AA" w14:textId="77777777" w:rsidR="005C6646" w:rsidRDefault="005C6646" w:rsidP="001F3441">
      <w:pPr>
        <w:spacing w:after="0" w:line="240" w:lineRule="auto"/>
        <w:rPr>
          <w:rFonts w:ascii="Arial" w:eastAsia="Times New Roman" w:hAnsi="Arial" w:cs="Arial"/>
          <w:color w:val="000000"/>
          <w:kern w:val="0"/>
          <w:lang w:eastAsia="en-GB"/>
          <w14:ligatures w14:val="none"/>
        </w:rPr>
      </w:pPr>
    </w:p>
    <w:p w14:paraId="4DC328D5" w14:textId="617B193B" w:rsidR="005C6646" w:rsidRDefault="005C6646" w:rsidP="001F3441">
      <w:pPr>
        <w:spacing w:after="0" w:line="240" w:lineRule="auto"/>
        <w:rPr>
          <w:rFonts w:ascii="Arial" w:eastAsia="Times New Roman" w:hAnsi="Arial" w:cs="Arial"/>
          <w:color w:val="000000"/>
          <w:kern w:val="0"/>
          <w:lang w:eastAsia="en-GB"/>
          <w14:ligatures w14:val="none"/>
        </w:rPr>
      </w:pPr>
      <w:r w:rsidRPr="005C6646">
        <w:rPr>
          <w:rFonts w:ascii="Arial" w:eastAsia="Times New Roman" w:hAnsi="Arial" w:cs="Arial"/>
          <w:color w:val="000000"/>
          <w:kern w:val="0"/>
          <w:lang w:eastAsia="en-GB"/>
          <w14:ligatures w14:val="none"/>
        </w:rPr>
        <w:t>Remote workforce management is the processes, tools, leadership techniques required to support and oversee employees who work outside of the traditional office. One of the pros to remote workforce management is managers will learn to trust their employees and their ability to do the job while monitoring their progress from afar. One of the cons to remote workforce management is difficulty monitoring performance without micromanaging employees as they would feel pressured to check in frequently on how the employees are doing. One recommendation is setting up meetings one a week either in person or through a zoom meeting to discuss progress and offer any help.</w:t>
      </w:r>
    </w:p>
    <w:p w14:paraId="3B62A049" w14:textId="77777777" w:rsidR="009D68AD" w:rsidRPr="00451FC4" w:rsidRDefault="009D68AD" w:rsidP="001F3441">
      <w:pPr>
        <w:spacing w:after="0" w:line="240" w:lineRule="auto"/>
        <w:rPr>
          <w:rFonts w:ascii="Times New Roman" w:eastAsia="Times New Roman" w:hAnsi="Times New Roman" w:cs="Times New Roman"/>
          <w:kern w:val="0"/>
          <w:lang w:eastAsia="en-GB"/>
          <w14:ligatures w14:val="none"/>
        </w:rPr>
      </w:pPr>
    </w:p>
    <w:p w14:paraId="4D05DA16" w14:textId="19B53456" w:rsidR="001F3441" w:rsidRPr="0044704A" w:rsidRDefault="001F3441" w:rsidP="00204F08">
      <w:pPr>
        <w:pStyle w:val="Heading2"/>
        <w:rPr>
          <w:rFonts w:ascii="Times New Roman" w:eastAsia="Times New Roman" w:hAnsi="Times New Roman" w:cs="Times New Roman"/>
          <w:lang w:val="fr-FR" w:eastAsia="en-GB"/>
        </w:rPr>
      </w:pPr>
      <w:bookmarkStart w:id="8" w:name="_Toc225077586"/>
      <w:r w:rsidRPr="0044704A">
        <w:rPr>
          <w:rFonts w:eastAsia="Times New Roman"/>
          <w:lang w:val="fr-FR" w:eastAsia="en-GB"/>
        </w:rPr>
        <w:t>Organisation  (</w:t>
      </w:r>
      <w:r w:rsidR="00FB4A9B" w:rsidRPr="0044704A">
        <w:rPr>
          <w:rFonts w:eastAsia="Times New Roman"/>
          <w:lang w:val="fr-FR" w:eastAsia="en-GB"/>
        </w:rPr>
        <w:t>pros</w:t>
      </w:r>
      <w:r w:rsidRPr="0044704A">
        <w:rPr>
          <w:rFonts w:eastAsia="Times New Roman"/>
          <w:lang w:val="fr-FR" w:eastAsia="en-GB"/>
        </w:rPr>
        <w:t xml:space="preserve">, cons, </w:t>
      </w:r>
      <w:r w:rsidR="00FB4A9B" w:rsidRPr="0044704A">
        <w:rPr>
          <w:rFonts w:eastAsia="Times New Roman"/>
          <w:lang w:val="fr-FR" w:eastAsia="en-GB"/>
        </w:rPr>
        <w:t>recommandations</w:t>
      </w:r>
      <w:r w:rsidRPr="0044704A">
        <w:rPr>
          <w:rFonts w:eastAsia="Times New Roman"/>
          <w:lang w:val="fr-FR" w:eastAsia="en-GB"/>
        </w:rPr>
        <w:t>, examples)</w:t>
      </w:r>
      <w:bookmarkEnd w:id="8"/>
    </w:p>
    <w:p w14:paraId="748C4D7B" w14:textId="77777777" w:rsidR="001F3441" w:rsidRPr="00451FC4" w:rsidRDefault="001F3441" w:rsidP="001F3441">
      <w:pPr>
        <w:spacing w:after="0" w:line="240" w:lineRule="auto"/>
        <w:rPr>
          <w:rFonts w:ascii="Times New Roman" w:eastAsia="Times New Roman" w:hAnsi="Times New Roman" w:cs="Times New Roman"/>
          <w:kern w:val="0"/>
          <w:lang w:val="fr-FR" w:eastAsia="en-GB"/>
          <w14:ligatures w14:val="none"/>
        </w:rPr>
      </w:pPr>
    </w:p>
    <w:p w14:paraId="45854DE3" w14:textId="77777777" w:rsidR="001F3441"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Some of the pros for organisations would be that they would be able to employ people from any location which would help them to get better specialized skilled people. While workers appear to be more productive without office distractions this could also prove to be a communication barrier as there would be limited face to face interaction, and some team members feeling isolated. Emails are great for sharing information and quick discussions but do not resolve any conflicts which would be better to resolve face to face. </w:t>
      </w:r>
    </w:p>
    <w:p w14:paraId="4CDFEADC" w14:textId="77777777" w:rsidR="009D68AD" w:rsidRPr="00451FC4" w:rsidRDefault="009D68AD" w:rsidP="001F3441">
      <w:pPr>
        <w:spacing w:after="0" w:line="240" w:lineRule="auto"/>
        <w:rPr>
          <w:rFonts w:ascii="Times New Roman" w:eastAsia="Times New Roman" w:hAnsi="Times New Roman" w:cs="Times New Roman"/>
          <w:kern w:val="0"/>
          <w:lang w:eastAsia="en-GB"/>
          <w14:ligatures w14:val="none"/>
        </w:rPr>
      </w:pPr>
    </w:p>
    <w:p w14:paraId="2609CE04" w14:textId="1313D063"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 xml:space="preserve">Another con for organizations would be time zone differences, for example a business may employ someone in the </w:t>
      </w:r>
      <w:r w:rsidR="009D68AD">
        <w:rPr>
          <w:rFonts w:ascii="Arial" w:eastAsia="Times New Roman" w:hAnsi="Arial" w:cs="Arial"/>
          <w:color w:val="000000"/>
          <w:kern w:val="0"/>
          <w:lang w:eastAsia="en-GB"/>
          <w14:ligatures w14:val="none"/>
        </w:rPr>
        <w:t>UK</w:t>
      </w:r>
      <w:r w:rsidRPr="00451FC4">
        <w:rPr>
          <w:rFonts w:ascii="Arial" w:eastAsia="Times New Roman" w:hAnsi="Arial" w:cs="Arial"/>
          <w:color w:val="000000"/>
          <w:kern w:val="0"/>
          <w:lang w:eastAsia="en-GB"/>
          <w14:ligatures w14:val="none"/>
        </w:rPr>
        <w:t xml:space="preserve"> on part time basis to design a product and they could be marketing their products overseas, so it might prove difficult to find a suitable time for both employees to be available. </w:t>
      </w:r>
    </w:p>
    <w:p w14:paraId="61312D0B"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4ED5259F" w14:textId="4BFD33AF" w:rsidR="001F3441" w:rsidRPr="00451FC4" w:rsidRDefault="001F3441" w:rsidP="00202B80">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 xml:space="preserve">Recommendations would be to make sure that team members are informed about how they can work together remotely and how often and in what way they can keep each other up to date. Set up of regular communication could be made through Teams or Zoom meetings. Make sure they have the correct equipment and support that they need. Put smart goals into action so that the performance could be measured. A business owner who fails to plan, plans to fail (Covello &amp; </w:t>
      </w:r>
      <w:proofErr w:type="spellStart"/>
      <w:r w:rsidRPr="00451FC4">
        <w:rPr>
          <w:rFonts w:ascii="Arial" w:eastAsia="Times New Roman" w:hAnsi="Arial" w:cs="Arial"/>
          <w:color w:val="000000"/>
          <w:kern w:val="0"/>
          <w:lang w:eastAsia="en-GB"/>
          <w14:ligatures w14:val="none"/>
        </w:rPr>
        <w:t>Hazelgren</w:t>
      </w:r>
      <w:proofErr w:type="spellEnd"/>
      <w:r w:rsidRPr="00451FC4">
        <w:rPr>
          <w:rFonts w:ascii="Arial" w:eastAsia="Times New Roman" w:hAnsi="Arial" w:cs="Arial"/>
          <w:color w:val="000000"/>
          <w:kern w:val="0"/>
          <w:lang w:eastAsia="en-GB"/>
          <w14:ligatures w14:val="none"/>
        </w:rPr>
        <w:t>, 1995, p.2). Companies could offer training to their employees that would support their roles by offering digital literacy and time management skills. </w:t>
      </w:r>
    </w:p>
    <w:p w14:paraId="43C40EC7" w14:textId="77777777" w:rsidR="00202B80" w:rsidRPr="00451FC4" w:rsidRDefault="00202B80" w:rsidP="00202B80">
      <w:pPr>
        <w:spacing w:after="0" w:line="240" w:lineRule="auto"/>
        <w:rPr>
          <w:rFonts w:ascii="Times New Roman" w:eastAsia="Times New Roman" w:hAnsi="Times New Roman" w:cs="Times New Roman"/>
          <w:kern w:val="0"/>
          <w:lang w:eastAsia="en-GB"/>
          <w14:ligatures w14:val="none"/>
        </w:rPr>
      </w:pPr>
    </w:p>
    <w:p w14:paraId="621127D1"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lastRenderedPageBreak/>
        <w:t>In a secondary survey by the National Survey for Wales, April 2024/March 2025, released on the 16th December 2025, the following quantitative data was recorded. This survey was conducted by random-sample telephone calls covering adults 16 years plus across Wales.</w:t>
      </w:r>
    </w:p>
    <w:p w14:paraId="47315BB6"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843"/>
        <w:gridCol w:w="1081"/>
      </w:tblGrid>
      <w:tr w:rsidR="001F3441" w:rsidRPr="00451FC4" w14:paraId="5325BAC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982657"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People who remotely worked more than 33 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3AD8D"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35%</w:t>
            </w:r>
          </w:p>
        </w:tc>
      </w:tr>
      <w:tr w:rsidR="001F3441" w:rsidRPr="00451FC4" w14:paraId="35514B9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C8711"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People who remotely worked less than 8 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567848"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17%</w:t>
            </w:r>
          </w:p>
        </w:tc>
      </w:tr>
      <w:tr w:rsidR="001F3441" w:rsidRPr="00451FC4" w14:paraId="6CD0C9C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D5C6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People who don't work remotely and did not want to work remotely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EF45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10%</w:t>
            </w:r>
          </w:p>
        </w:tc>
      </w:tr>
      <w:tr w:rsidR="001F3441" w:rsidRPr="00451FC4" w14:paraId="41DB142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8DFA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People who don’t work remotely and can’t work remotely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820B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87%</w:t>
            </w:r>
          </w:p>
        </w:tc>
      </w:tr>
      <w:tr w:rsidR="001F3441" w:rsidRPr="00451FC4" w14:paraId="75D4027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0B439"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People who don’t work remotely and either don't want to or cant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EADF3"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xml:space="preserve">       3%</w:t>
            </w:r>
          </w:p>
        </w:tc>
      </w:tr>
      <w:tr w:rsidR="001F3441" w:rsidRPr="00451FC4" w14:paraId="2BB174B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E879C"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People working in charity or voluntary work likely to work remotely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54E80"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xml:space="preserve">     58%</w:t>
            </w:r>
          </w:p>
        </w:tc>
      </w:tr>
      <w:tr w:rsidR="001F3441" w:rsidRPr="00451FC4" w14:paraId="722EB7E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87A9C"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People working in the private sector likely to work remotely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E4877D"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b/>
                <w:bCs/>
                <w:color w:val="000000"/>
                <w:kern w:val="0"/>
                <w:lang w:eastAsia="en-GB"/>
                <w14:ligatures w14:val="none"/>
              </w:rPr>
              <w:t>      38%</w:t>
            </w:r>
          </w:p>
        </w:tc>
      </w:tr>
    </w:tbl>
    <w:p w14:paraId="0552E022"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060E6231" w14:textId="77777777" w:rsidR="00527746" w:rsidRPr="00451FC4" w:rsidRDefault="00527746" w:rsidP="001F3441">
      <w:pPr>
        <w:spacing w:after="0" w:line="240" w:lineRule="auto"/>
        <w:rPr>
          <w:rFonts w:ascii="Arial" w:eastAsia="Times New Roman" w:hAnsi="Arial" w:cs="Arial"/>
          <w:b/>
          <w:bCs/>
          <w:color w:val="000000"/>
          <w:kern w:val="0"/>
          <w:lang w:eastAsia="en-GB"/>
          <w14:ligatures w14:val="none"/>
        </w:rPr>
      </w:pPr>
    </w:p>
    <w:p w14:paraId="4753F5F5" w14:textId="6FFDF5F6" w:rsidR="007230F7"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 xml:space="preserve">Although there is no specific national indicator on remote working, these statistics within this bulletin could provide supporting narrative to the national indications and could be used by public services boards in relation to their local wellbeing assessments and local </w:t>
      </w:r>
      <w:r w:rsidR="007230F7" w:rsidRPr="00451FC4">
        <w:rPr>
          <w:rFonts w:ascii="Arial" w:eastAsia="Times New Roman" w:hAnsi="Arial" w:cs="Arial"/>
          <w:color w:val="000000"/>
          <w:kern w:val="0"/>
          <w:lang w:eastAsia="en-GB"/>
          <w14:ligatures w14:val="none"/>
        </w:rPr>
        <w:t>well-being</w:t>
      </w:r>
      <w:r w:rsidRPr="00451FC4">
        <w:rPr>
          <w:rFonts w:ascii="Arial" w:eastAsia="Times New Roman" w:hAnsi="Arial" w:cs="Arial"/>
          <w:color w:val="000000"/>
          <w:kern w:val="0"/>
          <w:lang w:eastAsia="en-GB"/>
          <w14:ligatures w14:val="none"/>
        </w:rPr>
        <w:t xml:space="preserve"> plans. For example, remote working information could affect the percentage of people participating in sporting activities, according to the ONS Time Use Survey in March 2024 indication shows that people working remotely spend more time participating in sports.</w:t>
      </w:r>
    </w:p>
    <w:p w14:paraId="5FC6D65E" w14:textId="77777777" w:rsidR="00AB4873" w:rsidRDefault="00AB4873" w:rsidP="001F3441">
      <w:pPr>
        <w:spacing w:after="0" w:line="240" w:lineRule="auto"/>
        <w:rPr>
          <w:rFonts w:ascii="Arial" w:eastAsia="Times New Roman" w:hAnsi="Arial" w:cs="Arial"/>
          <w:color w:val="000000"/>
          <w:kern w:val="0"/>
          <w:lang w:eastAsia="en-GB"/>
          <w14:ligatures w14:val="none"/>
        </w:rPr>
      </w:pPr>
    </w:p>
    <w:p w14:paraId="61762383" w14:textId="77777777" w:rsidR="0057686A" w:rsidRPr="0057686A" w:rsidRDefault="0057686A" w:rsidP="0057686A">
      <w:pPr>
        <w:spacing w:after="0" w:line="240" w:lineRule="auto"/>
        <w:rPr>
          <w:rFonts w:ascii="Arial" w:eastAsia="Times New Roman" w:hAnsi="Arial" w:cs="Arial"/>
          <w:kern w:val="0"/>
          <w:lang w:eastAsia="en-GB"/>
          <w14:ligatures w14:val="none"/>
        </w:rPr>
      </w:pPr>
      <w:r w:rsidRPr="0057686A">
        <w:rPr>
          <w:rFonts w:ascii="Arial" w:eastAsia="Times New Roman" w:hAnsi="Arial" w:cs="Arial"/>
          <w:kern w:val="0"/>
          <w:lang w:eastAsia="en-GB"/>
          <w14:ligatures w14:val="none"/>
        </w:rPr>
        <w:t>Organisations can manage remotely by using tools to communicate for example zoom meetings, emails. They could also focus on sales targets rather than time spent in the office. In a remote work policy they would include who could work remotely, what job role they would have and what their performance would be. Expectations should be set for hours worked and what day and hours for meetings. The policy should also include health and safety requirements to ensure the safety of employees while working remotely. </w:t>
      </w:r>
    </w:p>
    <w:p w14:paraId="1A5178FE" w14:textId="77777777" w:rsidR="0044704A" w:rsidRPr="00451FC4" w:rsidRDefault="0044704A" w:rsidP="001F3441">
      <w:pPr>
        <w:spacing w:after="0" w:line="240" w:lineRule="auto"/>
        <w:rPr>
          <w:rFonts w:ascii="Times New Roman" w:eastAsia="Times New Roman" w:hAnsi="Times New Roman" w:cs="Times New Roman"/>
          <w:kern w:val="0"/>
          <w:lang w:eastAsia="en-GB"/>
          <w14:ligatures w14:val="none"/>
        </w:rPr>
      </w:pPr>
    </w:p>
    <w:p w14:paraId="62FB75A4" w14:textId="77777777" w:rsidR="001F3441" w:rsidRPr="0044704A" w:rsidRDefault="001F3441" w:rsidP="00204F08">
      <w:pPr>
        <w:pStyle w:val="Heading2"/>
        <w:rPr>
          <w:rFonts w:ascii="Times New Roman" w:eastAsia="Times New Roman" w:hAnsi="Times New Roman" w:cs="Times New Roman"/>
          <w:lang w:eastAsia="en-GB"/>
        </w:rPr>
      </w:pPr>
      <w:bookmarkStart w:id="9" w:name="_Toc225077587"/>
      <w:r w:rsidRPr="0044704A">
        <w:rPr>
          <w:rFonts w:eastAsia="Times New Roman"/>
          <w:lang w:eastAsia="en-GB"/>
        </w:rPr>
        <w:t>Conclusion</w:t>
      </w:r>
      <w:bookmarkEnd w:id="9"/>
    </w:p>
    <w:p w14:paraId="63DD0E43"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3278F995" w14:textId="429B6D6F"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From my research, I have been able to identify that evaluating someone based on their outcomes benefits an organisation better than their hours they work or the location of where they work. This statement was provided by Author and Future of Work Expert Graeme Codrington.</w:t>
      </w:r>
    </w:p>
    <w:p w14:paraId="660B896A"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 </w:t>
      </w:r>
    </w:p>
    <w:p w14:paraId="63A3A1DD"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Although many managers struggle to trust that the work is being done more than half agreed that productivity has increased. A statement from Stephen R. Covey noted that trust is a foundational necessity for remote working. Managers need to give employees strict clear definitions on what their role involves, communication guidelines so that there is no confusion.</w:t>
      </w:r>
    </w:p>
    <w:p w14:paraId="17858CE1"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797A554C"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lastRenderedPageBreak/>
        <w:t>With the right strategies, tools and mindset employees are more likely to do their best working together as well as being apart. I also understand that companies that offer team members a voice in decisions keeps employees engaged and motivated.</w:t>
      </w:r>
    </w:p>
    <w:p w14:paraId="65274256"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6F993D89" w14:textId="0D905EBA" w:rsidR="001F3441" w:rsidRPr="00451FC4" w:rsidRDefault="001F3441" w:rsidP="00202B80">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In a statement made by Richard Branston he stated that his company likes to give people the freedom to work where they want, safe in the knowledge that they have the drive and expertise to perform excellently, whether they are at their desk or in their kitchen.</w:t>
      </w:r>
    </w:p>
    <w:p w14:paraId="5D608764" w14:textId="77777777" w:rsidR="00202B80" w:rsidRPr="00451FC4" w:rsidRDefault="00202B80" w:rsidP="00202B80">
      <w:pPr>
        <w:spacing w:after="0" w:line="240" w:lineRule="auto"/>
        <w:rPr>
          <w:rFonts w:ascii="Times New Roman" w:eastAsia="Times New Roman" w:hAnsi="Times New Roman" w:cs="Times New Roman"/>
          <w:kern w:val="0"/>
          <w:lang w:eastAsia="en-GB"/>
          <w14:ligatures w14:val="none"/>
        </w:rPr>
      </w:pPr>
    </w:p>
    <w:p w14:paraId="64DA90C0"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A secondary research by the office for national statistics - Opinions and lifestyle survey, dated 23rd may 2022, was done to collect quantitative data. The results show that although they were happy to work from home they were also happy enough to go back to the workplace.</w:t>
      </w:r>
    </w:p>
    <w:p w14:paraId="60DFEA89" w14:textId="795693AC" w:rsidR="00204F08" w:rsidRPr="00451FC4" w:rsidRDefault="001F3441" w:rsidP="001F3441">
      <w:pPr>
        <w:spacing w:after="240" w:line="240" w:lineRule="auto"/>
        <w:rPr>
          <w:rFonts w:ascii="Times New Roman" w:eastAsia="Times New Roman" w:hAnsi="Times New Roman" w:cs="Times New Roman"/>
          <w:kern w:val="0"/>
          <w:lang w:eastAsia="en-GB"/>
          <w14:ligatures w14:val="none"/>
        </w:rPr>
      </w:pPr>
      <w:r w:rsidRPr="00451FC4">
        <w:rPr>
          <w:rFonts w:ascii="Times New Roman" w:eastAsia="Times New Roman" w:hAnsi="Times New Roman" w:cs="Times New Roman"/>
          <w:kern w:val="0"/>
          <w:lang w:eastAsia="en-GB"/>
          <w14:ligatures w14:val="none"/>
        </w:rPr>
        <w:br/>
      </w:r>
      <w:r w:rsidRPr="00451FC4">
        <w:rPr>
          <w:rFonts w:ascii="Times New Roman" w:eastAsia="Times New Roman" w:hAnsi="Times New Roman" w:cs="Times New Roman"/>
          <w:noProof/>
          <w:kern w:val="0"/>
          <w:bdr w:val="none" w:sz="0" w:space="0" w:color="auto" w:frame="1"/>
          <w:lang w:eastAsia="en-GB"/>
          <w14:ligatures w14:val="none"/>
        </w:rPr>
        <w:drawing>
          <wp:inline distT="0" distB="0" distL="0" distR="0" wp14:anchorId="699907A1" wp14:editId="05516FD5">
            <wp:extent cx="1791696" cy="288591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327" b="23793"/>
                    <a:stretch>
                      <a:fillRect/>
                    </a:stretch>
                  </pic:blipFill>
                  <pic:spPr bwMode="auto">
                    <a:xfrm>
                      <a:off x="0" y="0"/>
                      <a:ext cx="1804466" cy="2906478"/>
                    </a:xfrm>
                    <a:prstGeom prst="rect">
                      <a:avLst/>
                    </a:prstGeom>
                    <a:noFill/>
                    <a:ln>
                      <a:noFill/>
                    </a:ln>
                    <a:extLst>
                      <a:ext uri="{53640926-AAD7-44D8-BBD7-CCE9431645EC}">
                        <a14:shadowObscured xmlns:a14="http://schemas.microsoft.com/office/drawing/2010/main"/>
                      </a:ext>
                    </a:extLst>
                  </pic:spPr>
                </pic:pic>
              </a:graphicData>
            </a:graphic>
          </wp:inline>
        </w:drawing>
      </w:r>
    </w:p>
    <w:p w14:paraId="26B55844" w14:textId="77777777" w:rsidR="001F3441" w:rsidRPr="0044704A" w:rsidRDefault="001F3441" w:rsidP="00204F08">
      <w:pPr>
        <w:pStyle w:val="Heading2"/>
        <w:rPr>
          <w:rFonts w:ascii="Times New Roman" w:eastAsia="Times New Roman" w:hAnsi="Times New Roman" w:cs="Times New Roman"/>
          <w:lang w:eastAsia="en-GB"/>
        </w:rPr>
      </w:pPr>
      <w:bookmarkStart w:id="10" w:name="_Toc225077588"/>
      <w:r w:rsidRPr="0044704A">
        <w:rPr>
          <w:rFonts w:eastAsia="Times New Roman"/>
          <w:lang w:eastAsia="en-GB"/>
        </w:rPr>
        <w:t>Reflection</w:t>
      </w:r>
      <w:bookmarkEnd w:id="10"/>
    </w:p>
    <w:p w14:paraId="1607EB2B"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p>
    <w:p w14:paraId="48D58884"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The knowledge I have gained through this task shows me that focus has been shifted from monitoring activities and concentrating more on trust, outcomes and communications. I have found that managing remotely has a lot of benefits for some employees, i.e. the flexibility to fit around family for example picking children up from school, less time commuting to work, which gives them more of a work/life balance and saves them money. </w:t>
      </w:r>
    </w:p>
    <w:p w14:paraId="12092EB4" w14:textId="77777777" w:rsidR="00C12389" w:rsidRPr="00451FC4" w:rsidRDefault="00C12389" w:rsidP="001F3441">
      <w:pPr>
        <w:spacing w:after="0" w:line="240" w:lineRule="auto"/>
        <w:rPr>
          <w:rFonts w:ascii="Arial" w:eastAsia="Times New Roman" w:hAnsi="Arial" w:cs="Arial"/>
          <w:color w:val="000000"/>
          <w:kern w:val="0"/>
          <w:lang w:eastAsia="en-GB"/>
          <w14:ligatures w14:val="none"/>
        </w:rPr>
      </w:pPr>
    </w:p>
    <w:p w14:paraId="42E31D20" w14:textId="5A4E89CC" w:rsidR="001F3441" w:rsidRPr="00451FC4"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On the other hand some employees find it easier to work from a place of work as they are more structured with their everyday life, for example they find they work better in a routine.</w:t>
      </w:r>
    </w:p>
    <w:p w14:paraId="07374D8F" w14:textId="77777777" w:rsidR="00202B80" w:rsidRPr="00451FC4" w:rsidRDefault="00202B80" w:rsidP="001F3441">
      <w:pPr>
        <w:spacing w:after="0" w:line="240" w:lineRule="auto"/>
        <w:rPr>
          <w:rFonts w:ascii="Times New Roman" w:eastAsia="Times New Roman" w:hAnsi="Times New Roman" w:cs="Times New Roman"/>
          <w:kern w:val="0"/>
          <w:lang w:eastAsia="en-GB"/>
          <w14:ligatures w14:val="none"/>
        </w:rPr>
      </w:pPr>
    </w:p>
    <w:p w14:paraId="1DE1210E" w14:textId="77777777" w:rsidR="001F3441" w:rsidRPr="00451FC4"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I have learnt that the majority of people managing remotely were able to have a good work/life balance, for example spending less time and money on commuting to a place of work which in turn gives them more opportunities in their home life. However, almost half of people working from home reported that they regularly worked more than their contracted hours.</w:t>
      </w:r>
    </w:p>
    <w:p w14:paraId="6FA53891" w14:textId="77777777" w:rsidR="00202B80" w:rsidRPr="00451FC4" w:rsidRDefault="00202B80" w:rsidP="001F3441">
      <w:pPr>
        <w:spacing w:after="0" w:line="240" w:lineRule="auto"/>
        <w:rPr>
          <w:rFonts w:ascii="Times New Roman" w:eastAsia="Times New Roman" w:hAnsi="Times New Roman" w:cs="Times New Roman"/>
          <w:kern w:val="0"/>
          <w:lang w:eastAsia="en-GB"/>
          <w14:ligatures w14:val="none"/>
        </w:rPr>
      </w:pPr>
    </w:p>
    <w:p w14:paraId="60BDD40D" w14:textId="7A5FC71D" w:rsidR="001F3441" w:rsidRPr="00451FC4" w:rsidRDefault="001F3441" w:rsidP="001F3441">
      <w:pPr>
        <w:spacing w:after="0" w:line="240" w:lineRule="auto"/>
        <w:rPr>
          <w:rFonts w:ascii="Arial" w:eastAsia="Times New Roman" w:hAnsi="Arial" w:cs="Arial"/>
          <w:color w:val="000000"/>
          <w:kern w:val="0"/>
          <w:lang w:eastAsia="en-GB"/>
          <w14:ligatures w14:val="none"/>
        </w:rPr>
      </w:pPr>
      <w:r w:rsidRPr="00451FC4">
        <w:rPr>
          <w:rFonts w:ascii="Arial" w:eastAsia="Times New Roman" w:hAnsi="Arial" w:cs="Arial"/>
          <w:color w:val="000000"/>
          <w:kern w:val="0"/>
          <w:lang w:eastAsia="en-GB"/>
          <w14:ligatures w14:val="none"/>
        </w:rPr>
        <w:t xml:space="preserve">Managers have found that giving the employees the responsibility to manage their own schedules usually results in higher productivity, which will boost the level of trust, and having regular communication between managers and team members ensures that everyone is on track. This is another way to help maintain a healthy </w:t>
      </w:r>
      <w:r w:rsidR="007230F7" w:rsidRPr="00451FC4">
        <w:rPr>
          <w:rFonts w:ascii="Arial" w:eastAsia="Times New Roman" w:hAnsi="Arial" w:cs="Arial"/>
          <w:color w:val="000000"/>
          <w:kern w:val="0"/>
          <w:lang w:eastAsia="en-GB"/>
          <w14:ligatures w14:val="none"/>
        </w:rPr>
        <w:t>work life</w:t>
      </w:r>
      <w:r w:rsidRPr="00451FC4">
        <w:rPr>
          <w:rFonts w:ascii="Arial" w:eastAsia="Times New Roman" w:hAnsi="Arial" w:cs="Arial"/>
          <w:color w:val="000000"/>
          <w:kern w:val="0"/>
          <w:lang w:eastAsia="en-GB"/>
          <w14:ligatures w14:val="none"/>
        </w:rPr>
        <w:t xml:space="preserve"> and employees can get any support or help that they need for their wellbeing, and managers can monitor this to make sure that they are taking regular breaks and time off to reduce stress levels.</w:t>
      </w:r>
    </w:p>
    <w:p w14:paraId="7E19D3E2" w14:textId="77777777" w:rsidR="00202B80" w:rsidRPr="00451FC4" w:rsidRDefault="00202B80" w:rsidP="001F3441">
      <w:pPr>
        <w:spacing w:after="0" w:line="240" w:lineRule="auto"/>
        <w:rPr>
          <w:rFonts w:ascii="Times New Roman" w:eastAsia="Times New Roman" w:hAnsi="Times New Roman" w:cs="Times New Roman"/>
          <w:kern w:val="0"/>
          <w:lang w:eastAsia="en-GB"/>
          <w14:ligatures w14:val="none"/>
        </w:rPr>
      </w:pPr>
    </w:p>
    <w:p w14:paraId="6D7CD8E0" w14:textId="77777777" w:rsidR="001F3441" w:rsidRPr="00451FC4" w:rsidRDefault="001F3441" w:rsidP="001F3441">
      <w:pPr>
        <w:spacing w:after="0" w:line="240" w:lineRule="auto"/>
        <w:rPr>
          <w:rFonts w:ascii="Times New Roman" w:eastAsia="Times New Roman" w:hAnsi="Times New Roman" w:cs="Times New Roman"/>
          <w:kern w:val="0"/>
          <w:lang w:eastAsia="en-GB"/>
          <w14:ligatures w14:val="none"/>
        </w:rPr>
      </w:pPr>
      <w:r w:rsidRPr="00451FC4">
        <w:rPr>
          <w:rFonts w:ascii="Arial" w:eastAsia="Times New Roman" w:hAnsi="Arial" w:cs="Arial"/>
          <w:color w:val="000000"/>
          <w:kern w:val="0"/>
          <w:lang w:eastAsia="en-GB"/>
          <w14:ligatures w14:val="none"/>
        </w:rPr>
        <w:t>I have come to understand most companies and employees can work well in managing remotely, to ensure this, planning and thoughtfulness about leadership, strategic planning and team building must be put into action. Providing opportunities for employees to develop professionally would help employees feel valued.</w:t>
      </w:r>
    </w:p>
    <w:p w14:paraId="376D36C3" w14:textId="77777777" w:rsidR="00423A02" w:rsidRDefault="00423A02" w:rsidP="004B7259">
      <w:pPr>
        <w:rPr>
          <w:rFonts w:ascii="Calibri" w:hAnsi="Calibri" w:cs="Calibri"/>
        </w:rPr>
      </w:pPr>
    </w:p>
    <w:p w14:paraId="75B9A744" w14:textId="3ACCB8AE" w:rsidR="00222F60" w:rsidRDefault="0044704A" w:rsidP="0044704A">
      <w:pPr>
        <w:pStyle w:val="Heading2"/>
      </w:pPr>
      <w:bookmarkStart w:id="11" w:name="_Toc225077589"/>
      <w:r>
        <w:t>References</w:t>
      </w:r>
      <w:bookmarkEnd w:id="11"/>
      <w:r>
        <w:t xml:space="preserve"> </w:t>
      </w:r>
    </w:p>
    <w:p w14:paraId="443EC8C1" w14:textId="77777777" w:rsidR="00C858E5" w:rsidRDefault="00C858E5" w:rsidP="00A70C7A">
      <w:pPr>
        <w:rPr>
          <w:rFonts w:ascii="Arial" w:hAnsi="Arial" w:cs="Arial"/>
        </w:rPr>
      </w:pPr>
    </w:p>
    <w:p w14:paraId="49B82BDF" w14:textId="41285B2E" w:rsidR="00A70C7A" w:rsidRDefault="00A70C7A" w:rsidP="00A70C7A">
      <w:pPr>
        <w:rPr>
          <w:rFonts w:ascii="Arial" w:hAnsi="Arial" w:cs="Arial"/>
        </w:rPr>
      </w:pPr>
      <w:r w:rsidRPr="00A70C7A">
        <w:rPr>
          <w:rFonts w:ascii="Arial" w:hAnsi="Arial" w:cs="Arial"/>
        </w:rPr>
        <w:t xml:space="preserve">Coats, K. and Graeme Codrington (2015). </w:t>
      </w:r>
      <w:r w:rsidRPr="00A70C7A">
        <w:rPr>
          <w:rFonts w:ascii="Arial" w:hAnsi="Arial" w:cs="Arial"/>
          <w:i/>
          <w:iCs/>
        </w:rPr>
        <w:t>Leading in a changing world : leadership lessons for future focused leaders</w:t>
      </w:r>
      <w:r w:rsidRPr="00A70C7A">
        <w:rPr>
          <w:rFonts w:ascii="Arial" w:hAnsi="Arial" w:cs="Arial"/>
        </w:rPr>
        <w:t xml:space="preserve">. North Charleston, South Carolina, Usa: </w:t>
      </w:r>
      <w:proofErr w:type="spellStart"/>
      <w:r w:rsidRPr="00A70C7A">
        <w:rPr>
          <w:rFonts w:ascii="Arial" w:hAnsi="Arial" w:cs="Arial"/>
        </w:rPr>
        <w:t>Createspace</w:t>
      </w:r>
      <w:proofErr w:type="spellEnd"/>
      <w:r w:rsidRPr="00A70C7A">
        <w:rPr>
          <w:rFonts w:ascii="Arial" w:hAnsi="Arial" w:cs="Arial"/>
        </w:rPr>
        <w:t xml:space="preserve"> Independent Publishing Platform.</w:t>
      </w:r>
    </w:p>
    <w:p w14:paraId="31F8C03B" w14:textId="77777777" w:rsidR="00C858E5" w:rsidRPr="00A70C7A" w:rsidRDefault="00C858E5" w:rsidP="00A70C7A">
      <w:pPr>
        <w:rPr>
          <w:rFonts w:ascii="Arial" w:hAnsi="Arial" w:cs="Arial"/>
        </w:rPr>
      </w:pPr>
    </w:p>
    <w:p w14:paraId="3977EBCB" w14:textId="77777777" w:rsidR="00A70C7A" w:rsidRDefault="00A70C7A" w:rsidP="00A70C7A">
      <w:pPr>
        <w:rPr>
          <w:rFonts w:ascii="Arial" w:hAnsi="Arial" w:cs="Arial"/>
        </w:rPr>
      </w:pPr>
      <w:r w:rsidRPr="00A70C7A">
        <w:rPr>
          <w:rFonts w:ascii="Arial" w:hAnsi="Arial" w:cs="Arial"/>
        </w:rPr>
        <w:t xml:space="preserve">Covey, S.M.R., Kasperson, D., Covey, M. and Judd, G.T. (2022). </w:t>
      </w:r>
      <w:r w:rsidRPr="00A70C7A">
        <w:rPr>
          <w:rFonts w:ascii="Arial" w:hAnsi="Arial" w:cs="Arial"/>
          <w:i/>
          <w:iCs/>
        </w:rPr>
        <w:t>Trust and inspire : how truly great leaders unleash greatness in others / Stephen M.R. Covey, with David Kasperson, McKinlee Covey, and Gary T. Judd.</w:t>
      </w:r>
      <w:r w:rsidRPr="00A70C7A">
        <w:rPr>
          <w:rFonts w:ascii="Arial" w:hAnsi="Arial" w:cs="Arial"/>
        </w:rPr>
        <w:t xml:space="preserve"> New York: Simon &amp; Schuster.</w:t>
      </w:r>
    </w:p>
    <w:p w14:paraId="49A9DA7E" w14:textId="77777777" w:rsidR="00C858E5" w:rsidRPr="00A70C7A" w:rsidRDefault="00C858E5" w:rsidP="00A70C7A">
      <w:pPr>
        <w:rPr>
          <w:rFonts w:ascii="Arial" w:hAnsi="Arial" w:cs="Arial"/>
        </w:rPr>
      </w:pPr>
    </w:p>
    <w:p w14:paraId="489DA629" w14:textId="77777777" w:rsidR="00A70C7A" w:rsidRDefault="00A70C7A" w:rsidP="00A70C7A">
      <w:pPr>
        <w:rPr>
          <w:rFonts w:ascii="Arial" w:hAnsi="Arial" w:cs="Arial"/>
        </w:rPr>
      </w:pPr>
      <w:r w:rsidRPr="00A70C7A">
        <w:rPr>
          <w:rFonts w:ascii="Arial" w:hAnsi="Arial" w:cs="Arial"/>
        </w:rPr>
        <w:t xml:space="preserve">Freeman, V. (2006). Instructional Strategies Designed to Develop Trust and Team Building Skills in School Leaders. </w:t>
      </w:r>
      <w:r w:rsidRPr="00A70C7A">
        <w:rPr>
          <w:rFonts w:ascii="Arial" w:hAnsi="Arial" w:cs="Arial"/>
          <w:i/>
          <w:iCs/>
        </w:rPr>
        <w:t>International Journal of Educational Leadership Preparation</w:t>
      </w:r>
      <w:r w:rsidRPr="00A70C7A">
        <w:rPr>
          <w:rFonts w:ascii="Arial" w:hAnsi="Arial" w:cs="Arial"/>
        </w:rPr>
        <w:t>, 1(2).</w:t>
      </w:r>
    </w:p>
    <w:p w14:paraId="0F118252" w14:textId="77777777" w:rsidR="00C858E5" w:rsidRPr="00A70C7A" w:rsidRDefault="00C858E5" w:rsidP="00A70C7A">
      <w:pPr>
        <w:rPr>
          <w:rFonts w:ascii="Arial" w:hAnsi="Arial" w:cs="Arial"/>
        </w:rPr>
      </w:pPr>
    </w:p>
    <w:p w14:paraId="62FC3D72" w14:textId="77777777" w:rsidR="00A70C7A" w:rsidRDefault="00A70C7A" w:rsidP="00A70C7A">
      <w:pPr>
        <w:rPr>
          <w:rFonts w:ascii="Arial" w:hAnsi="Arial" w:cs="Arial"/>
        </w:rPr>
      </w:pPr>
      <w:r w:rsidRPr="00A70C7A">
        <w:rPr>
          <w:rFonts w:ascii="Arial" w:hAnsi="Arial" w:cs="Arial"/>
        </w:rPr>
        <w:t xml:space="preserve">GOV.WALES. (2025). </w:t>
      </w:r>
      <w:r w:rsidRPr="00A70C7A">
        <w:rPr>
          <w:rFonts w:ascii="Arial" w:hAnsi="Arial" w:cs="Arial"/>
          <w:i/>
          <w:iCs/>
        </w:rPr>
        <w:t>Remote working (National Survey for Wales): April 2024 to March 2025 [HTML] | GOV.WALES</w:t>
      </w:r>
      <w:r w:rsidRPr="00A70C7A">
        <w:rPr>
          <w:rFonts w:ascii="Arial" w:hAnsi="Arial" w:cs="Arial"/>
        </w:rPr>
        <w:t>. [online] Available at: https://www.gov.wales/remote-working-national-survey-wales-april-2024-march-2025-html#191591 [Accessed 16 Feb. 2026].</w:t>
      </w:r>
    </w:p>
    <w:p w14:paraId="699FCFCB" w14:textId="77777777" w:rsidR="00C858E5" w:rsidRPr="00A70C7A" w:rsidRDefault="00C858E5" w:rsidP="00A70C7A">
      <w:pPr>
        <w:rPr>
          <w:rFonts w:ascii="Arial" w:hAnsi="Arial" w:cs="Arial"/>
        </w:rPr>
      </w:pPr>
    </w:p>
    <w:p w14:paraId="01CE345B" w14:textId="77777777" w:rsidR="00A70C7A" w:rsidRDefault="00A70C7A" w:rsidP="00A70C7A">
      <w:pPr>
        <w:rPr>
          <w:rFonts w:ascii="Arial" w:hAnsi="Arial" w:cs="Arial"/>
        </w:rPr>
      </w:pPr>
      <w:r w:rsidRPr="00A70C7A">
        <w:rPr>
          <w:rFonts w:ascii="Arial" w:hAnsi="Arial" w:cs="Arial"/>
        </w:rPr>
        <w:t xml:space="preserve">Haag, A.B. (2022). Writing a Successful Business Plan. </w:t>
      </w:r>
      <w:r w:rsidRPr="00A70C7A">
        <w:rPr>
          <w:rFonts w:ascii="Arial" w:hAnsi="Arial" w:cs="Arial"/>
          <w:i/>
          <w:iCs/>
        </w:rPr>
        <w:t>Workplace Health &amp; Safety</w:t>
      </w:r>
      <w:r w:rsidRPr="00A70C7A">
        <w:rPr>
          <w:rFonts w:ascii="Arial" w:hAnsi="Arial" w:cs="Arial"/>
        </w:rPr>
        <w:t xml:space="preserve">, 61(1), pp.19–29. </w:t>
      </w:r>
      <w:proofErr w:type="spellStart"/>
      <w:r w:rsidRPr="00A70C7A">
        <w:rPr>
          <w:rFonts w:ascii="Arial" w:hAnsi="Arial" w:cs="Arial"/>
        </w:rPr>
        <w:t>doi:https</w:t>
      </w:r>
      <w:proofErr w:type="spellEnd"/>
      <w:r w:rsidRPr="00A70C7A">
        <w:rPr>
          <w:rFonts w:ascii="Arial" w:hAnsi="Arial" w:cs="Arial"/>
        </w:rPr>
        <w:t>://doi.org/10.1177/216507991306100104.</w:t>
      </w:r>
    </w:p>
    <w:p w14:paraId="45795538" w14:textId="77777777" w:rsidR="00C858E5" w:rsidRDefault="00C858E5" w:rsidP="00A70C7A">
      <w:pPr>
        <w:rPr>
          <w:rFonts w:ascii="Arial" w:hAnsi="Arial" w:cs="Arial"/>
        </w:rPr>
      </w:pPr>
    </w:p>
    <w:p w14:paraId="63D8898A" w14:textId="47D13D45" w:rsidR="00C858E5" w:rsidRPr="00A70C7A" w:rsidRDefault="00C858E5" w:rsidP="00A70C7A">
      <w:pPr>
        <w:rPr>
          <w:rFonts w:ascii="Arial" w:hAnsi="Arial" w:cs="Arial"/>
        </w:rPr>
      </w:pPr>
      <w:r w:rsidRPr="00451FC4">
        <w:rPr>
          <w:rFonts w:ascii="Arial" w:hAnsi="Arial" w:cs="Arial"/>
        </w:rPr>
        <w:t>Kas Corporate Research Team. (2024, March 6). Welsh Government hybrid working staff survey: Quantitative and qualitative findings [atisn19572doc4.pdf</w:t>
      </w:r>
      <w:r>
        <w:rPr>
          <w:rFonts w:ascii="Arial" w:hAnsi="Arial" w:cs="Arial"/>
        </w:rPr>
        <w:t>]</w:t>
      </w:r>
      <w:r w:rsidRPr="00451FC4">
        <w:rPr>
          <w:rFonts w:ascii="Arial" w:hAnsi="Arial" w:cs="Arial"/>
        </w:rPr>
        <w:t xml:space="preserve">. </w:t>
      </w:r>
    </w:p>
    <w:p w14:paraId="5EBB36C9" w14:textId="35F16245" w:rsidR="00A70C7A" w:rsidRDefault="00A70C7A" w:rsidP="00B016AA">
      <w:pPr>
        <w:pStyle w:val="Title"/>
      </w:pPr>
      <w:r w:rsidRPr="00A70C7A">
        <w:lastRenderedPageBreak/>
        <w:t xml:space="preserve">Malik, Y. (2025). </w:t>
      </w:r>
      <w:r w:rsidRPr="00A70C7A">
        <w:rPr>
          <w:i/>
          <w:iCs/>
        </w:rPr>
        <w:t>Managing remote teams: How to build a healthy and productive culture</w:t>
      </w:r>
      <w:r w:rsidRPr="00A70C7A">
        <w:t xml:space="preserve">. [online] Sage Advice UK. Available at: </w:t>
      </w:r>
      <w:hyperlink r:id="rId11" w:history="1">
        <w:r w:rsidR="00C858E5" w:rsidRPr="00901ED5">
          <w:rPr>
            <w:rStyle w:val="Hyperlink"/>
            <w:rFonts w:ascii="Arial" w:hAnsi="Arial" w:cs="Arial"/>
          </w:rPr>
          <w:t>https://www.sage.com/en-gb/blog/how-to-manage-remote-teams/</w:t>
        </w:r>
      </w:hyperlink>
      <w:r w:rsidRPr="00A70C7A">
        <w:t>.</w:t>
      </w:r>
    </w:p>
    <w:p w14:paraId="23FB8023" w14:textId="77777777" w:rsidR="00C858E5" w:rsidRPr="00A70C7A" w:rsidRDefault="00C858E5" w:rsidP="00A70C7A">
      <w:pPr>
        <w:rPr>
          <w:rFonts w:ascii="Arial" w:hAnsi="Arial" w:cs="Arial"/>
        </w:rPr>
      </w:pPr>
    </w:p>
    <w:p w14:paraId="4F31B1E9" w14:textId="77777777" w:rsidR="00A70C7A" w:rsidRDefault="00A70C7A" w:rsidP="00A70C7A">
      <w:pPr>
        <w:rPr>
          <w:rFonts w:ascii="Arial" w:hAnsi="Arial" w:cs="Arial"/>
        </w:rPr>
      </w:pPr>
      <w:r w:rsidRPr="00A70C7A">
        <w:rPr>
          <w:rFonts w:ascii="Arial" w:hAnsi="Arial" w:cs="Arial"/>
        </w:rPr>
        <w:t xml:space="preserve">Morgan, P. (2016). </w:t>
      </w:r>
      <w:r w:rsidRPr="00A70C7A">
        <w:rPr>
          <w:rFonts w:ascii="Arial" w:hAnsi="Arial" w:cs="Arial"/>
          <w:i/>
          <w:iCs/>
        </w:rPr>
        <w:t>The Business Student’s Guide to Study and Employability</w:t>
      </w:r>
      <w:r w:rsidRPr="00A70C7A">
        <w:rPr>
          <w:rFonts w:ascii="Arial" w:hAnsi="Arial" w:cs="Arial"/>
        </w:rPr>
        <w:t>. SAGE, pp.214–215.</w:t>
      </w:r>
    </w:p>
    <w:p w14:paraId="12EE9F85" w14:textId="77777777" w:rsidR="00C858E5" w:rsidRPr="00A70C7A" w:rsidRDefault="00C858E5" w:rsidP="00A70C7A">
      <w:pPr>
        <w:rPr>
          <w:rFonts w:ascii="Arial" w:hAnsi="Arial" w:cs="Arial"/>
        </w:rPr>
      </w:pPr>
    </w:p>
    <w:p w14:paraId="40830FE9" w14:textId="31B6C7E0" w:rsidR="00A70C7A" w:rsidRDefault="00A70C7A" w:rsidP="00A70C7A">
      <w:pPr>
        <w:rPr>
          <w:rFonts w:ascii="Arial" w:hAnsi="Arial" w:cs="Arial"/>
        </w:rPr>
      </w:pPr>
      <w:r w:rsidRPr="00A70C7A">
        <w:rPr>
          <w:rFonts w:ascii="Arial" w:hAnsi="Arial" w:cs="Arial"/>
        </w:rPr>
        <w:t xml:space="preserve">ONS (2022a). </w:t>
      </w:r>
      <w:r w:rsidRPr="00A70C7A">
        <w:rPr>
          <w:rFonts w:ascii="Arial" w:hAnsi="Arial" w:cs="Arial"/>
          <w:i/>
          <w:iCs/>
        </w:rPr>
        <w:t>Is Hybrid Working Here to Stay?</w:t>
      </w:r>
      <w:r w:rsidRPr="00A70C7A">
        <w:rPr>
          <w:rFonts w:ascii="Arial" w:hAnsi="Arial" w:cs="Arial"/>
        </w:rPr>
        <w:t xml:space="preserve"> [online] Office for National Statistics. Available at: </w:t>
      </w:r>
      <w:hyperlink r:id="rId12" w:history="1">
        <w:r w:rsidR="00C858E5" w:rsidRPr="00901ED5">
          <w:rPr>
            <w:rStyle w:val="Hyperlink"/>
            <w:rFonts w:ascii="Arial" w:hAnsi="Arial" w:cs="Arial"/>
          </w:rPr>
          <w:t>https://www.ons.gov.uk/employmentandlabourmarket/peopleinwork/employmentandemployeetypes/articles/ishybridworkingheretostay/2022-05-23</w:t>
        </w:r>
      </w:hyperlink>
      <w:r w:rsidRPr="00A70C7A">
        <w:rPr>
          <w:rFonts w:ascii="Arial" w:hAnsi="Arial" w:cs="Arial"/>
        </w:rPr>
        <w:t>.</w:t>
      </w:r>
    </w:p>
    <w:p w14:paraId="7A4D1306" w14:textId="77777777" w:rsidR="00C858E5" w:rsidRPr="00A70C7A" w:rsidRDefault="00C858E5" w:rsidP="00A70C7A">
      <w:pPr>
        <w:rPr>
          <w:rFonts w:ascii="Arial" w:hAnsi="Arial" w:cs="Arial"/>
        </w:rPr>
      </w:pPr>
    </w:p>
    <w:p w14:paraId="7F06366E" w14:textId="3DF49998" w:rsidR="00A70C7A" w:rsidRDefault="00A70C7A" w:rsidP="00A70C7A">
      <w:pPr>
        <w:rPr>
          <w:rFonts w:ascii="Arial" w:hAnsi="Arial" w:cs="Arial"/>
        </w:rPr>
      </w:pPr>
      <w:r w:rsidRPr="00A70C7A">
        <w:rPr>
          <w:rFonts w:ascii="Arial" w:hAnsi="Arial" w:cs="Arial"/>
        </w:rPr>
        <w:t xml:space="preserve">ONS (2022b). </w:t>
      </w:r>
      <w:r w:rsidRPr="00A70C7A">
        <w:rPr>
          <w:rFonts w:ascii="Arial" w:hAnsi="Arial" w:cs="Arial"/>
          <w:i/>
          <w:iCs/>
        </w:rPr>
        <w:t>Opinions and Lifestyle Survey QMI - Office for National Statistics</w:t>
      </w:r>
      <w:r w:rsidRPr="00A70C7A">
        <w:rPr>
          <w:rFonts w:ascii="Arial" w:hAnsi="Arial" w:cs="Arial"/>
        </w:rPr>
        <w:t xml:space="preserve">. [online] www.ons.gov.uk. Available at: </w:t>
      </w:r>
      <w:hyperlink r:id="rId13" w:history="1">
        <w:r w:rsidR="00C858E5" w:rsidRPr="00901ED5">
          <w:rPr>
            <w:rStyle w:val="Hyperlink"/>
            <w:rFonts w:ascii="Arial" w:hAnsi="Arial" w:cs="Arial"/>
          </w:rPr>
          <w:t>https://www.ons.gov.uk/peoplepopulationandcommunity/healthandsocialcare/healthandlifeexpectancies/methodologies/opinionsandlifestylesurveyqmi</w:t>
        </w:r>
      </w:hyperlink>
      <w:r w:rsidRPr="00A70C7A">
        <w:rPr>
          <w:rFonts w:ascii="Arial" w:hAnsi="Arial" w:cs="Arial"/>
        </w:rPr>
        <w:t>.</w:t>
      </w:r>
    </w:p>
    <w:p w14:paraId="2860010C" w14:textId="77777777" w:rsidR="00C858E5" w:rsidRPr="00A70C7A" w:rsidRDefault="00C858E5" w:rsidP="00A70C7A">
      <w:pPr>
        <w:rPr>
          <w:rFonts w:ascii="Arial" w:hAnsi="Arial" w:cs="Arial"/>
        </w:rPr>
      </w:pPr>
    </w:p>
    <w:p w14:paraId="2C632388" w14:textId="340C9D06" w:rsidR="00A70C7A" w:rsidRDefault="00A70C7A" w:rsidP="00A70C7A">
      <w:pPr>
        <w:rPr>
          <w:rFonts w:ascii="Arial" w:hAnsi="Arial" w:cs="Arial"/>
        </w:rPr>
      </w:pPr>
      <w:r w:rsidRPr="00A70C7A">
        <w:rPr>
          <w:rFonts w:ascii="Arial" w:hAnsi="Arial" w:cs="Arial"/>
        </w:rPr>
        <w:t xml:space="preserve">Porter, C.O.L.H., </w:t>
      </w:r>
      <w:proofErr w:type="spellStart"/>
      <w:r w:rsidRPr="00A70C7A">
        <w:rPr>
          <w:rFonts w:ascii="Arial" w:hAnsi="Arial" w:cs="Arial"/>
        </w:rPr>
        <w:t>Itir</w:t>
      </w:r>
      <w:proofErr w:type="spellEnd"/>
      <w:r w:rsidRPr="00A70C7A">
        <w:rPr>
          <w:rFonts w:ascii="Arial" w:hAnsi="Arial" w:cs="Arial"/>
        </w:rPr>
        <w:t xml:space="preserve"> </w:t>
      </w:r>
      <w:proofErr w:type="spellStart"/>
      <w:r w:rsidRPr="00A70C7A">
        <w:rPr>
          <w:rFonts w:ascii="Arial" w:hAnsi="Arial" w:cs="Arial"/>
        </w:rPr>
        <w:t>Gogus</w:t>
      </w:r>
      <w:proofErr w:type="spellEnd"/>
      <w:r w:rsidRPr="00A70C7A">
        <w:rPr>
          <w:rFonts w:ascii="Arial" w:hAnsi="Arial" w:cs="Arial"/>
        </w:rPr>
        <w:t xml:space="preserve">, C. and Yu, R.C.-F. (2010). When Does Teamwork Translate Into Improved Team Performance? A Resource Allocation Perspective. </w:t>
      </w:r>
      <w:r w:rsidRPr="00A70C7A">
        <w:rPr>
          <w:rFonts w:ascii="Arial" w:hAnsi="Arial" w:cs="Arial"/>
          <w:i/>
          <w:iCs/>
        </w:rPr>
        <w:t>Small Group Research</w:t>
      </w:r>
      <w:r w:rsidRPr="00A70C7A">
        <w:rPr>
          <w:rFonts w:ascii="Arial" w:hAnsi="Arial" w:cs="Arial"/>
        </w:rPr>
        <w:t>, 41(2), pp.221–248.</w:t>
      </w:r>
      <w:r w:rsidR="00C858E5">
        <w:rPr>
          <w:rFonts w:ascii="Arial" w:hAnsi="Arial" w:cs="Arial"/>
        </w:rPr>
        <w:t xml:space="preserve"> </w:t>
      </w:r>
      <w:proofErr w:type="spellStart"/>
      <w:r w:rsidRPr="00A70C7A">
        <w:rPr>
          <w:rFonts w:ascii="Arial" w:hAnsi="Arial" w:cs="Arial"/>
        </w:rPr>
        <w:t>doi:https</w:t>
      </w:r>
      <w:proofErr w:type="spellEnd"/>
      <w:r w:rsidRPr="00A70C7A">
        <w:rPr>
          <w:rFonts w:ascii="Arial" w:hAnsi="Arial" w:cs="Arial"/>
        </w:rPr>
        <w:t>://doi.org/10.1177/1046496409356319.</w:t>
      </w:r>
    </w:p>
    <w:p w14:paraId="798C3EE4" w14:textId="106B0E2D" w:rsidR="00222F60" w:rsidRPr="00451FC4" w:rsidRDefault="00451FC4" w:rsidP="00451FC4">
      <w:pPr>
        <w:rPr>
          <w:rFonts w:ascii="Arial" w:hAnsi="Arial" w:cs="Arial"/>
        </w:rPr>
      </w:pPr>
      <w:r w:rsidRPr="00451FC4">
        <w:rPr>
          <w:rFonts w:ascii="Arial" w:hAnsi="Arial" w:cs="Arial"/>
        </w:rPr>
        <w:t xml:space="preserve"> </w:t>
      </w:r>
    </w:p>
    <w:sectPr w:rsidR="00222F60" w:rsidRPr="00451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5567EB"/>
    <w:multiLevelType w:val="hybridMultilevel"/>
    <w:tmpl w:val="75E43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261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59"/>
    <w:rsid w:val="000075AA"/>
    <w:rsid w:val="00040845"/>
    <w:rsid w:val="00075DF5"/>
    <w:rsid w:val="000B27F6"/>
    <w:rsid w:val="000C743D"/>
    <w:rsid w:val="000D6CD2"/>
    <w:rsid w:val="001F3441"/>
    <w:rsid w:val="00202B80"/>
    <w:rsid w:val="00204F08"/>
    <w:rsid w:val="00222F60"/>
    <w:rsid w:val="0025787E"/>
    <w:rsid w:val="00381517"/>
    <w:rsid w:val="003A0797"/>
    <w:rsid w:val="00423A02"/>
    <w:rsid w:val="00430C29"/>
    <w:rsid w:val="0044704A"/>
    <w:rsid w:val="00451FC4"/>
    <w:rsid w:val="004616E6"/>
    <w:rsid w:val="004B7259"/>
    <w:rsid w:val="004F0722"/>
    <w:rsid w:val="005166C3"/>
    <w:rsid w:val="00527746"/>
    <w:rsid w:val="0057686A"/>
    <w:rsid w:val="005C6646"/>
    <w:rsid w:val="005D6B3B"/>
    <w:rsid w:val="005F6B83"/>
    <w:rsid w:val="00674FBE"/>
    <w:rsid w:val="006A7F43"/>
    <w:rsid w:val="006C5C07"/>
    <w:rsid w:val="007230F7"/>
    <w:rsid w:val="007633D3"/>
    <w:rsid w:val="00822A77"/>
    <w:rsid w:val="00847704"/>
    <w:rsid w:val="00850AB5"/>
    <w:rsid w:val="00854DC6"/>
    <w:rsid w:val="008E42AA"/>
    <w:rsid w:val="00911339"/>
    <w:rsid w:val="0094158F"/>
    <w:rsid w:val="0094303A"/>
    <w:rsid w:val="009D68AD"/>
    <w:rsid w:val="00A70C7A"/>
    <w:rsid w:val="00AB4873"/>
    <w:rsid w:val="00B016AA"/>
    <w:rsid w:val="00BE5151"/>
    <w:rsid w:val="00BF78C9"/>
    <w:rsid w:val="00C12389"/>
    <w:rsid w:val="00C43F0A"/>
    <w:rsid w:val="00C6241C"/>
    <w:rsid w:val="00C858E5"/>
    <w:rsid w:val="00E43A6A"/>
    <w:rsid w:val="00EA288C"/>
    <w:rsid w:val="00EA5A78"/>
    <w:rsid w:val="00F45A8C"/>
    <w:rsid w:val="00F63514"/>
    <w:rsid w:val="00FA2FF9"/>
    <w:rsid w:val="00FB4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AF4DB"/>
  <w15:chartTrackingRefBased/>
  <w15:docId w15:val="{D6008C13-DD04-4AF8-A885-0E4AFCF29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259"/>
  </w:style>
  <w:style w:type="paragraph" w:styleId="Heading1">
    <w:name w:val="heading 1"/>
    <w:basedOn w:val="Normal"/>
    <w:next w:val="Normal"/>
    <w:link w:val="Heading1Char"/>
    <w:uiPriority w:val="9"/>
    <w:qFormat/>
    <w:rsid w:val="004B72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72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7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7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7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72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2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2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2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2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72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2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2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2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2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2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2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259"/>
    <w:rPr>
      <w:rFonts w:eastAsiaTheme="majorEastAsia" w:cstheme="majorBidi"/>
      <w:color w:val="272727" w:themeColor="text1" w:themeTint="D8"/>
    </w:rPr>
  </w:style>
  <w:style w:type="paragraph" w:styleId="Title">
    <w:name w:val="Title"/>
    <w:basedOn w:val="Normal"/>
    <w:next w:val="Normal"/>
    <w:link w:val="TitleChar"/>
    <w:uiPriority w:val="10"/>
    <w:qFormat/>
    <w:rsid w:val="004B72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2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2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259"/>
    <w:pPr>
      <w:spacing w:before="160"/>
      <w:jc w:val="center"/>
    </w:pPr>
    <w:rPr>
      <w:i/>
      <w:iCs/>
      <w:color w:val="404040" w:themeColor="text1" w:themeTint="BF"/>
    </w:rPr>
  </w:style>
  <w:style w:type="character" w:customStyle="1" w:styleId="QuoteChar">
    <w:name w:val="Quote Char"/>
    <w:basedOn w:val="DefaultParagraphFont"/>
    <w:link w:val="Quote"/>
    <w:uiPriority w:val="29"/>
    <w:rsid w:val="004B7259"/>
    <w:rPr>
      <w:i/>
      <w:iCs/>
      <w:color w:val="404040" w:themeColor="text1" w:themeTint="BF"/>
    </w:rPr>
  </w:style>
  <w:style w:type="paragraph" w:styleId="ListParagraph">
    <w:name w:val="List Paragraph"/>
    <w:basedOn w:val="Normal"/>
    <w:uiPriority w:val="34"/>
    <w:qFormat/>
    <w:rsid w:val="004B7259"/>
    <w:pPr>
      <w:ind w:left="720"/>
      <w:contextualSpacing/>
    </w:pPr>
  </w:style>
  <w:style w:type="character" w:styleId="IntenseEmphasis">
    <w:name w:val="Intense Emphasis"/>
    <w:basedOn w:val="DefaultParagraphFont"/>
    <w:uiPriority w:val="21"/>
    <w:qFormat/>
    <w:rsid w:val="004B7259"/>
    <w:rPr>
      <w:i/>
      <w:iCs/>
      <w:color w:val="0F4761" w:themeColor="accent1" w:themeShade="BF"/>
    </w:rPr>
  </w:style>
  <w:style w:type="paragraph" w:styleId="IntenseQuote">
    <w:name w:val="Intense Quote"/>
    <w:basedOn w:val="Normal"/>
    <w:next w:val="Normal"/>
    <w:link w:val="IntenseQuoteChar"/>
    <w:uiPriority w:val="30"/>
    <w:qFormat/>
    <w:rsid w:val="004B72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7259"/>
    <w:rPr>
      <w:i/>
      <w:iCs/>
      <w:color w:val="0F4761" w:themeColor="accent1" w:themeShade="BF"/>
    </w:rPr>
  </w:style>
  <w:style w:type="character" w:styleId="IntenseReference">
    <w:name w:val="Intense Reference"/>
    <w:basedOn w:val="DefaultParagraphFont"/>
    <w:uiPriority w:val="32"/>
    <w:qFormat/>
    <w:rsid w:val="004B7259"/>
    <w:rPr>
      <w:b/>
      <w:bCs/>
      <w:smallCaps/>
      <w:color w:val="0F4761" w:themeColor="accent1" w:themeShade="BF"/>
      <w:spacing w:val="5"/>
    </w:rPr>
  </w:style>
  <w:style w:type="paragraph" w:styleId="NormalWeb">
    <w:name w:val="Normal (Web)"/>
    <w:basedOn w:val="Normal"/>
    <w:uiPriority w:val="99"/>
    <w:semiHidden/>
    <w:unhideWhenUsed/>
    <w:rsid w:val="006A7F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6A7F43"/>
    <w:pPr>
      <w:spacing w:after="0" w:line="240" w:lineRule="auto"/>
    </w:pPr>
  </w:style>
  <w:style w:type="paragraph" w:styleId="TOCHeading">
    <w:name w:val="TOC Heading"/>
    <w:basedOn w:val="Heading1"/>
    <w:next w:val="Normal"/>
    <w:uiPriority w:val="39"/>
    <w:unhideWhenUsed/>
    <w:qFormat/>
    <w:rsid w:val="0091133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11339"/>
    <w:pPr>
      <w:spacing w:after="100"/>
    </w:pPr>
  </w:style>
  <w:style w:type="character" w:styleId="Hyperlink">
    <w:name w:val="Hyperlink"/>
    <w:basedOn w:val="DefaultParagraphFont"/>
    <w:uiPriority w:val="99"/>
    <w:unhideWhenUsed/>
    <w:rsid w:val="00911339"/>
    <w:rPr>
      <w:color w:val="467886" w:themeColor="hyperlink"/>
      <w:u w:val="single"/>
    </w:rPr>
  </w:style>
  <w:style w:type="paragraph" w:styleId="TOC2">
    <w:name w:val="toc 2"/>
    <w:basedOn w:val="Normal"/>
    <w:next w:val="Normal"/>
    <w:autoRedefine/>
    <w:uiPriority w:val="39"/>
    <w:unhideWhenUsed/>
    <w:rsid w:val="00204F08"/>
    <w:pPr>
      <w:spacing w:after="100"/>
      <w:ind w:left="240"/>
    </w:pPr>
  </w:style>
  <w:style w:type="character" w:styleId="UnresolvedMention">
    <w:name w:val="Unresolved Mention"/>
    <w:basedOn w:val="DefaultParagraphFont"/>
    <w:uiPriority w:val="99"/>
    <w:semiHidden/>
    <w:unhideWhenUsed/>
    <w:rsid w:val="00451F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ns.gov.uk/peoplepopulationandcommunity/healthandsocialcare/healthandlifeexpectancies/methodologies/opinionsandlifestylesurveyqmi"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s.gov.uk/employmentandlabourmarket/peopleinwork/employmentandemployeetypes/articles/ishybridworkingheretostay/2022-05-2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ge.com/en-gb/blog/how-to-manage-remote-team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b8d97f8aa414c5fbbe92b09dd26b7bb1">
  <xsd:schema xmlns:xsd="http://www.w3.org/2001/XMLSchema" xmlns:xs="http://www.w3.org/2001/XMLSchema" xmlns:p="http://schemas.microsoft.com/office/2006/metadata/properties" xmlns:ns3="b4f9f7ee-5770-4a14-8925-17f3d16e50b7" targetNamespace="http://schemas.microsoft.com/office/2006/metadata/properties" ma:root="true" ma:fieldsID="3508afb60b788bfd14cdfe516273387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4659AA0A-2F65-4342-B035-549A8FE42D38}">
  <ds:schemaRefs>
    <ds:schemaRef ds:uri="http://schemas.openxmlformats.org/officeDocument/2006/bibliography"/>
  </ds:schemaRefs>
</ds:datastoreItem>
</file>

<file path=customXml/itemProps2.xml><?xml version="1.0" encoding="utf-8"?>
<ds:datastoreItem xmlns:ds="http://schemas.openxmlformats.org/officeDocument/2006/customXml" ds:itemID="{858C2B3E-FA56-48C3-ABC9-969D0D546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20BDC6-52E0-46B9-9C8B-7D485D573987}">
  <ds:schemaRefs>
    <ds:schemaRef ds:uri="http://schemas.microsoft.com/sharepoint/v3/contenttype/forms"/>
  </ds:schemaRefs>
</ds:datastoreItem>
</file>

<file path=customXml/itemProps4.xml><?xml version="1.0" encoding="utf-8"?>
<ds:datastoreItem xmlns:ds="http://schemas.openxmlformats.org/officeDocument/2006/customXml" ds:itemID="{6629FB14-2D34-4D82-BD2D-19D523E1136D}">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2957</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Morgan (2502991)</dc:creator>
  <cp:keywords/>
  <dc:description/>
  <cp:lastModifiedBy>Julie Morgan (2502991)</cp:lastModifiedBy>
  <cp:revision>2</cp:revision>
  <dcterms:created xsi:type="dcterms:W3CDTF">2026-03-22T13:21:00Z</dcterms:created>
  <dcterms:modified xsi:type="dcterms:W3CDTF">2026-03-22T13:21:00Z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