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4681F6" w14:textId="50A838AA" w:rsidR="000F1A18" w:rsidRPr="00F00C5C" w:rsidRDefault="000F1A18" w:rsidP="00940EAE">
      <w:pPr>
        <w:jc w:val="center"/>
        <w:rPr>
          <w:sz w:val="36"/>
          <w:szCs w:val="36"/>
        </w:rPr>
      </w:pPr>
      <w:bookmarkStart w:id="0" w:name="_Int_Tfc3h7ka"/>
      <w:r w:rsidRPr="00F00C5C">
        <w:rPr>
          <w:sz w:val="36"/>
          <w:szCs w:val="36"/>
        </w:rPr>
        <w:t xml:space="preserve">Program: Certificate of Higher Education Skills for the Workplace (Health </w:t>
      </w:r>
      <w:r w:rsidR="00A032D0" w:rsidRPr="00F00C5C">
        <w:rPr>
          <w:sz w:val="36"/>
          <w:szCs w:val="36"/>
        </w:rPr>
        <w:t>&amp;</w:t>
      </w:r>
      <w:r w:rsidR="00940EAE" w:rsidRPr="00F00C5C">
        <w:rPr>
          <w:sz w:val="36"/>
          <w:szCs w:val="36"/>
        </w:rPr>
        <w:t xml:space="preserve"> Social</w:t>
      </w:r>
      <w:r w:rsidRPr="00F00C5C">
        <w:rPr>
          <w:sz w:val="36"/>
          <w:szCs w:val="36"/>
        </w:rPr>
        <w:t xml:space="preserve"> Care)</w:t>
      </w:r>
      <w:bookmarkEnd w:id="0"/>
    </w:p>
    <w:p w14:paraId="72F4B758" w14:textId="77777777" w:rsidR="000F1A18" w:rsidRPr="00F00C5C" w:rsidRDefault="000F1A18" w:rsidP="00940EAE">
      <w:pPr>
        <w:jc w:val="center"/>
        <w:rPr>
          <w:sz w:val="36"/>
          <w:szCs w:val="36"/>
        </w:rPr>
      </w:pPr>
    </w:p>
    <w:p w14:paraId="312AAA46" w14:textId="77777777" w:rsidR="000F1A18" w:rsidRPr="00F00C5C" w:rsidRDefault="000F1A18" w:rsidP="00940EAE">
      <w:pPr>
        <w:jc w:val="center"/>
        <w:rPr>
          <w:sz w:val="36"/>
          <w:szCs w:val="36"/>
        </w:rPr>
      </w:pPr>
      <w:r w:rsidRPr="00F00C5C">
        <w:rPr>
          <w:sz w:val="36"/>
          <w:szCs w:val="36"/>
        </w:rPr>
        <w:t>Module: Introduction to Health and Social Care</w:t>
      </w:r>
    </w:p>
    <w:p w14:paraId="796E547A" w14:textId="212F9BC9" w:rsidR="00A032D0" w:rsidRPr="00F00C5C" w:rsidRDefault="00A032D0" w:rsidP="00940EAE">
      <w:pPr>
        <w:jc w:val="center"/>
        <w:rPr>
          <w:sz w:val="36"/>
          <w:szCs w:val="36"/>
        </w:rPr>
      </w:pPr>
      <w:r w:rsidRPr="00F00C5C">
        <w:rPr>
          <w:sz w:val="36"/>
          <w:szCs w:val="36"/>
        </w:rPr>
        <w:t xml:space="preserve">Student name: </w:t>
      </w:r>
      <w:r w:rsidR="00685E02" w:rsidRPr="00F00C5C">
        <w:rPr>
          <w:sz w:val="36"/>
          <w:szCs w:val="36"/>
        </w:rPr>
        <w:t xml:space="preserve">Ruheb </w:t>
      </w:r>
      <w:r w:rsidR="00587C0B" w:rsidRPr="00F00C5C">
        <w:rPr>
          <w:sz w:val="36"/>
          <w:szCs w:val="36"/>
        </w:rPr>
        <w:t>Ahmed</w:t>
      </w:r>
    </w:p>
    <w:p w14:paraId="361EFF99" w14:textId="71B0AF12" w:rsidR="00A032D0" w:rsidRPr="00F00C5C" w:rsidRDefault="00A032D0" w:rsidP="00940EAE">
      <w:pPr>
        <w:jc w:val="center"/>
        <w:rPr>
          <w:sz w:val="36"/>
          <w:szCs w:val="36"/>
        </w:rPr>
      </w:pPr>
      <w:r w:rsidRPr="00F00C5C">
        <w:rPr>
          <w:sz w:val="36"/>
          <w:szCs w:val="36"/>
        </w:rPr>
        <w:t xml:space="preserve">Student Id: </w:t>
      </w:r>
      <w:r w:rsidR="00587C0B" w:rsidRPr="00F00C5C">
        <w:rPr>
          <w:sz w:val="36"/>
          <w:szCs w:val="36"/>
        </w:rPr>
        <w:t>2519552</w:t>
      </w:r>
    </w:p>
    <w:p w14:paraId="68198E5F" w14:textId="5B94FE5C" w:rsidR="00155318" w:rsidRPr="00F00C5C" w:rsidRDefault="00155318" w:rsidP="00940EAE">
      <w:pPr>
        <w:jc w:val="center"/>
        <w:rPr>
          <w:sz w:val="36"/>
          <w:szCs w:val="36"/>
        </w:rPr>
      </w:pPr>
      <w:r w:rsidRPr="00F00C5C">
        <w:rPr>
          <w:sz w:val="36"/>
          <w:szCs w:val="36"/>
        </w:rPr>
        <w:t>Mod</w:t>
      </w:r>
      <w:r w:rsidR="00DA2DB3" w:rsidRPr="00F00C5C">
        <w:rPr>
          <w:sz w:val="36"/>
          <w:szCs w:val="36"/>
        </w:rPr>
        <w:t>ule code: LCHS4003</w:t>
      </w:r>
    </w:p>
    <w:p w14:paraId="3F1C89D1" w14:textId="7360EE98" w:rsidR="00DA2DB3" w:rsidRPr="00F00C5C" w:rsidRDefault="00DA2DB3" w:rsidP="00940EAE">
      <w:pPr>
        <w:jc w:val="center"/>
        <w:rPr>
          <w:sz w:val="36"/>
          <w:szCs w:val="36"/>
        </w:rPr>
      </w:pPr>
      <w:r w:rsidRPr="00F00C5C">
        <w:rPr>
          <w:sz w:val="36"/>
          <w:szCs w:val="36"/>
        </w:rPr>
        <w:t>Lectu</w:t>
      </w:r>
      <w:r w:rsidR="00EC6E12" w:rsidRPr="00F00C5C">
        <w:rPr>
          <w:sz w:val="36"/>
          <w:szCs w:val="36"/>
        </w:rPr>
        <w:t xml:space="preserve">rer: Dr Helen Parsons </w:t>
      </w:r>
    </w:p>
    <w:p w14:paraId="6BEB1171" w14:textId="2E0082CC" w:rsidR="00155318" w:rsidRPr="00F00C5C" w:rsidRDefault="00155318" w:rsidP="00155318">
      <w:pPr>
        <w:rPr>
          <w:sz w:val="36"/>
          <w:szCs w:val="36"/>
        </w:rPr>
      </w:pP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  <w:id w:val="9390284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A468C45" w14:textId="77777777" w:rsidR="00810469" w:rsidRPr="00F00C5C" w:rsidRDefault="00810469" w:rsidP="00EC6E12">
          <w:pPr>
            <w:pStyle w:val="TOCHeading"/>
            <w:rPr>
              <w:rFonts w:ascii="Times New Roman" w:eastAsiaTheme="minorHAnsi" w:hAnsi="Times New Roman" w:cstheme="minorBidi"/>
              <w:color w:val="auto"/>
              <w:kern w:val="2"/>
              <w:sz w:val="24"/>
              <w:szCs w:val="22"/>
              <w:lang w:eastAsia="en-US"/>
              <w14:ligatures w14:val="standardContextual"/>
            </w:rPr>
          </w:pPr>
        </w:p>
        <w:p w14:paraId="3FBDE378" w14:textId="77777777" w:rsidR="00810469" w:rsidRPr="00F00C5C" w:rsidRDefault="00810469" w:rsidP="00EC6E12">
          <w:pPr>
            <w:pStyle w:val="TOCHeading"/>
            <w:rPr>
              <w:rFonts w:ascii="Times New Roman" w:eastAsiaTheme="minorHAnsi" w:hAnsi="Times New Roman" w:cstheme="minorBidi"/>
              <w:color w:val="auto"/>
              <w:kern w:val="2"/>
              <w:sz w:val="24"/>
              <w:szCs w:val="22"/>
              <w:lang w:eastAsia="en-US"/>
              <w14:ligatures w14:val="standardContextual"/>
            </w:rPr>
          </w:pPr>
        </w:p>
        <w:p w14:paraId="225DD2D8" w14:textId="77777777" w:rsidR="00810469" w:rsidRPr="00F00C5C" w:rsidRDefault="00810469" w:rsidP="00EC6E12">
          <w:pPr>
            <w:pStyle w:val="TOCHeading"/>
            <w:rPr>
              <w:rFonts w:ascii="Times New Roman" w:eastAsiaTheme="minorHAnsi" w:hAnsi="Times New Roman" w:cstheme="minorBidi"/>
              <w:color w:val="auto"/>
              <w:kern w:val="2"/>
              <w:sz w:val="24"/>
              <w:szCs w:val="22"/>
              <w:lang w:eastAsia="en-US"/>
              <w14:ligatures w14:val="standardContextual"/>
            </w:rPr>
          </w:pPr>
        </w:p>
        <w:p w14:paraId="1ACF8D4F" w14:textId="77777777" w:rsidR="00810469" w:rsidRPr="00F00C5C" w:rsidRDefault="00810469" w:rsidP="00EC6E12">
          <w:pPr>
            <w:pStyle w:val="TOCHeading"/>
            <w:rPr>
              <w:rFonts w:ascii="Times New Roman" w:eastAsiaTheme="minorHAnsi" w:hAnsi="Times New Roman" w:cstheme="minorBidi"/>
              <w:color w:val="auto"/>
              <w:kern w:val="2"/>
              <w:sz w:val="24"/>
              <w:szCs w:val="22"/>
              <w:lang w:eastAsia="en-US"/>
              <w14:ligatures w14:val="standardContextual"/>
            </w:rPr>
          </w:pPr>
        </w:p>
        <w:p w14:paraId="16487BD4" w14:textId="77777777" w:rsidR="00810469" w:rsidRPr="00F00C5C" w:rsidRDefault="00810469" w:rsidP="00EC6E12">
          <w:pPr>
            <w:pStyle w:val="TOCHeading"/>
            <w:rPr>
              <w:rFonts w:ascii="Times New Roman" w:eastAsiaTheme="minorHAnsi" w:hAnsi="Times New Roman" w:cstheme="minorBidi"/>
              <w:color w:val="auto"/>
              <w:kern w:val="2"/>
              <w:sz w:val="24"/>
              <w:szCs w:val="22"/>
              <w:lang w:eastAsia="en-US"/>
              <w14:ligatures w14:val="standardContextual"/>
            </w:rPr>
          </w:pPr>
        </w:p>
        <w:p w14:paraId="5B6FD734" w14:textId="77777777" w:rsidR="00810469" w:rsidRPr="00F00C5C" w:rsidRDefault="00810469" w:rsidP="00EC6E12">
          <w:pPr>
            <w:pStyle w:val="TOCHeading"/>
            <w:rPr>
              <w:rFonts w:ascii="Times New Roman" w:eastAsiaTheme="minorHAnsi" w:hAnsi="Times New Roman" w:cstheme="minorBidi"/>
              <w:color w:val="auto"/>
              <w:kern w:val="2"/>
              <w:sz w:val="24"/>
              <w:szCs w:val="22"/>
              <w:lang w:eastAsia="en-US"/>
              <w14:ligatures w14:val="standardContextual"/>
            </w:rPr>
          </w:pPr>
        </w:p>
        <w:p w14:paraId="4768BC28" w14:textId="77777777" w:rsidR="00810469" w:rsidRPr="00F00C5C" w:rsidRDefault="00810469" w:rsidP="00EC6E12">
          <w:pPr>
            <w:pStyle w:val="TOCHeading"/>
            <w:rPr>
              <w:rFonts w:ascii="Times New Roman" w:eastAsiaTheme="minorHAnsi" w:hAnsi="Times New Roman" w:cstheme="minorBidi"/>
              <w:color w:val="auto"/>
              <w:kern w:val="2"/>
              <w:sz w:val="24"/>
              <w:szCs w:val="22"/>
              <w:lang w:eastAsia="en-US"/>
              <w14:ligatures w14:val="standardContextual"/>
            </w:rPr>
          </w:pPr>
        </w:p>
        <w:p w14:paraId="66A90F8F" w14:textId="77777777" w:rsidR="00810469" w:rsidRPr="00F00C5C" w:rsidRDefault="00810469" w:rsidP="00EC6E12">
          <w:pPr>
            <w:pStyle w:val="TOCHeading"/>
          </w:pPr>
        </w:p>
        <w:p w14:paraId="2BF546A8" w14:textId="77777777" w:rsidR="00810469" w:rsidRPr="00F00C5C" w:rsidRDefault="00810469" w:rsidP="00EC6E12">
          <w:pPr>
            <w:pStyle w:val="TOCHeading"/>
          </w:pPr>
        </w:p>
        <w:p w14:paraId="6BC6077B" w14:textId="77777777" w:rsidR="00810469" w:rsidRPr="00F00C5C" w:rsidRDefault="00810469" w:rsidP="00EC6E12">
          <w:pPr>
            <w:pStyle w:val="TOCHeading"/>
          </w:pPr>
        </w:p>
        <w:p w14:paraId="124548F1" w14:textId="77777777" w:rsidR="00810469" w:rsidRPr="00F00C5C" w:rsidRDefault="00810469" w:rsidP="00EC6E12">
          <w:pPr>
            <w:pStyle w:val="TOCHeading"/>
          </w:pPr>
        </w:p>
        <w:p w14:paraId="32FFE469" w14:textId="77777777" w:rsidR="00810469" w:rsidRPr="00F00C5C" w:rsidRDefault="00810469" w:rsidP="00810469">
          <w:pPr>
            <w:rPr>
              <w:lang w:eastAsia="en-GB"/>
            </w:rPr>
          </w:pPr>
        </w:p>
        <w:p w14:paraId="473AA28C" w14:textId="474DE489" w:rsidR="00EC6E12" w:rsidRPr="00F00C5C" w:rsidRDefault="00EC6E12" w:rsidP="00EC6E12">
          <w:pPr>
            <w:pStyle w:val="TOCHeading"/>
          </w:pPr>
          <w:r w:rsidRPr="00F00C5C">
            <w:lastRenderedPageBreak/>
            <w:t>Table of Contents</w:t>
          </w:r>
        </w:p>
        <w:p w14:paraId="2F7AB5E5" w14:textId="77777777" w:rsidR="00EC6E12" w:rsidRPr="00F00C5C" w:rsidRDefault="00EC6E12" w:rsidP="00EC6E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szCs w:val="24"/>
              <w:lang w:eastAsia="en-GB"/>
            </w:rPr>
          </w:pPr>
          <w:r w:rsidRPr="00F00C5C">
            <w:fldChar w:fldCharType="begin"/>
          </w:r>
          <w:r w:rsidRPr="00F00C5C">
            <w:instrText xml:space="preserve"> TOC \o "1-3" \h \z \u </w:instrText>
          </w:r>
          <w:r w:rsidRPr="00F00C5C">
            <w:fldChar w:fldCharType="separate"/>
          </w:r>
          <w:hyperlink w:anchor="_Toc232803272" w:history="1">
            <w:r w:rsidRPr="00F00C5C">
              <w:rPr>
                <w:rStyle w:val="Hyperlink"/>
              </w:rPr>
              <w:t>Task 1 Poster</w:t>
            </w:r>
            <w:r w:rsidRPr="00F00C5C">
              <w:rPr>
                <w:webHidden/>
              </w:rPr>
              <w:tab/>
            </w:r>
            <w:r w:rsidRPr="00F00C5C">
              <w:rPr>
                <w:webHidden/>
              </w:rPr>
              <w:fldChar w:fldCharType="begin"/>
            </w:r>
            <w:r w:rsidRPr="00F00C5C">
              <w:rPr>
                <w:webHidden/>
              </w:rPr>
              <w:instrText xml:space="preserve"> PAGEREF _Toc232803272 \h </w:instrText>
            </w:r>
            <w:r w:rsidRPr="00F00C5C">
              <w:rPr>
                <w:webHidden/>
              </w:rPr>
            </w:r>
            <w:r w:rsidRPr="00F00C5C">
              <w:rPr>
                <w:webHidden/>
              </w:rPr>
              <w:fldChar w:fldCharType="separate"/>
            </w:r>
            <w:r w:rsidRPr="00F00C5C">
              <w:rPr>
                <w:webHidden/>
              </w:rPr>
              <w:t>2</w:t>
            </w:r>
            <w:r w:rsidRPr="00F00C5C">
              <w:rPr>
                <w:webHidden/>
              </w:rPr>
              <w:fldChar w:fldCharType="end"/>
            </w:r>
          </w:hyperlink>
        </w:p>
        <w:p w14:paraId="11A0CE49" w14:textId="77777777" w:rsidR="00EC6E12" w:rsidRPr="00F00C5C" w:rsidRDefault="00EC6E12" w:rsidP="00EC6E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szCs w:val="24"/>
              <w:lang w:eastAsia="en-GB"/>
            </w:rPr>
          </w:pPr>
          <w:hyperlink w:anchor="_Toc232803273" w:history="1">
            <w:r w:rsidRPr="00F00C5C">
              <w:rPr>
                <w:rStyle w:val="Hyperlink"/>
              </w:rPr>
              <w:t>Task 2: Essay</w:t>
            </w:r>
            <w:r w:rsidRPr="00F00C5C">
              <w:rPr>
                <w:webHidden/>
              </w:rPr>
              <w:tab/>
            </w:r>
            <w:r w:rsidRPr="00F00C5C">
              <w:rPr>
                <w:webHidden/>
              </w:rPr>
              <w:fldChar w:fldCharType="begin"/>
            </w:r>
            <w:r w:rsidRPr="00F00C5C">
              <w:rPr>
                <w:webHidden/>
              </w:rPr>
              <w:instrText xml:space="preserve"> PAGEREF _Toc232803273 \h </w:instrText>
            </w:r>
            <w:r w:rsidRPr="00F00C5C">
              <w:rPr>
                <w:webHidden/>
              </w:rPr>
            </w:r>
            <w:r w:rsidRPr="00F00C5C">
              <w:rPr>
                <w:webHidden/>
              </w:rPr>
              <w:fldChar w:fldCharType="separate"/>
            </w:r>
            <w:r w:rsidRPr="00F00C5C">
              <w:rPr>
                <w:webHidden/>
              </w:rPr>
              <w:t>3</w:t>
            </w:r>
            <w:r w:rsidRPr="00F00C5C">
              <w:rPr>
                <w:webHidden/>
              </w:rPr>
              <w:fldChar w:fldCharType="end"/>
            </w:r>
          </w:hyperlink>
        </w:p>
        <w:p w14:paraId="611693EB" w14:textId="77777777" w:rsidR="00EC6E12" w:rsidRPr="00F00C5C" w:rsidRDefault="00EC6E12" w:rsidP="00EC6E1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szCs w:val="24"/>
              <w:lang w:eastAsia="en-GB"/>
            </w:rPr>
          </w:pPr>
          <w:hyperlink w:anchor="_Toc232803274" w:history="1">
            <w:r w:rsidRPr="00F00C5C">
              <w:rPr>
                <w:rStyle w:val="Hyperlink"/>
              </w:rPr>
              <w:t>Introduction</w:t>
            </w:r>
            <w:r w:rsidRPr="00F00C5C">
              <w:rPr>
                <w:webHidden/>
              </w:rPr>
              <w:tab/>
            </w:r>
            <w:r w:rsidRPr="00F00C5C">
              <w:rPr>
                <w:webHidden/>
              </w:rPr>
              <w:fldChar w:fldCharType="begin"/>
            </w:r>
            <w:r w:rsidRPr="00F00C5C">
              <w:rPr>
                <w:webHidden/>
              </w:rPr>
              <w:instrText xml:space="preserve"> PAGEREF _Toc232803274 \h </w:instrText>
            </w:r>
            <w:r w:rsidRPr="00F00C5C">
              <w:rPr>
                <w:webHidden/>
              </w:rPr>
            </w:r>
            <w:r w:rsidRPr="00F00C5C">
              <w:rPr>
                <w:webHidden/>
              </w:rPr>
              <w:fldChar w:fldCharType="separate"/>
            </w:r>
            <w:r w:rsidRPr="00F00C5C">
              <w:rPr>
                <w:webHidden/>
              </w:rPr>
              <w:t>3</w:t>
            </w:r>
            <w:r w:rsidRPr="00F00C5C">
              <w:rPr>
                <w:webHidden/>
              </w:rPr>
              <w:fldChar w:fldCharType="end"/>
            </w:r>
          </w:hyperlink>
        </w:p>
        <w:p w14:paraId="3A359090" w14:textId="77777777" w:rsidR="00EC6E12" w:rsidRPr="00F00C5C" w:rsidRDefault="00EC6E12" w:rsidP="00EC6E1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szCs w:val="24"/>
              <w:lang w:eastAsia="en-GB"/>
            </w:rPr>
          </w:pPr>
          <w:hyperlink w:anchor="_Toc232803275" w:history="1">
            <w:r w:rsidRPr="00F00C5C">
              <w:rPr>
                <w:rStyle w:val="Hyperlink"/>
              </w:rPr>
              <w:t>Main body</w:t>
            </w:r>
            <w:r w:rsidRPr="00F00C5C">
              <w:rPr>
                <w:webHidden/>
              </w:rPr>
              <w:tab/>
            </w:r>
            <w:r w:rsidRPr="00F00C5C">
              <w:rPr>
                <w:webHidden/>
              </w:rPr>
              <w:fldChar w:fldCharType="begin"/>
            </w:r>
            <w:r w:rsidRPr="00F00C5C">
              <w:rPr>
                <w:webHidden/>
              </w:rPr>
              <w:instrText xml:space="preserve"> PAGEREF _Toc232803275 \h </w:instrText>
            </w:r>
            <w:r w:rsidRPr="00F00C5C">
              <w:rPr>
                <w:webHidden/>
              </w:rPr>
            </w:r>
            <w:r w:rsidRPr="00F00C5C">
              <w:rPr>
                <w:webHidden/>
              </w:rPr>
              <w:fldChar w:fldCharType="separate"/>
            </w:r>
            <w:r w:rsidRPr="00F00C5C">
              <w:rPr>
                <w:webHidden/>
              </w:rPr>
              <w:t>3</w:t>
            </w:r>
            <w:r w:rsidRPr="00F00C5C">
              <w:rPr>
                <w:webHidden/>
              </w:rPr>
              <w:fldChar w:fldCharType="end"/>
            </w:r>
          </w:hyperlink>
        </w:p>
        <w:p w14:paraId="33F7B742" w14:textId="77777777" w:rsidR="00EC6E12" w:rsidRPr="00F00C5C" w:rsidRDefault="00EC6E12" w:rsidP="00EC6E1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szCs w:val="24"/>
              <w:lang w:eastAsia="en-GB"/>
            </w:rPr>
          </w:pPr>
          <w:hyperlink w:anchor="_Toc232803276" w:history="1">
            <w:r w:rsidRPr="00F00C5C">
              <w:rPr>
                <w:rStyle w:val="Hyperlink"/>
              </w:rPr>
              <w:t>Conclusion</w:t>
            </w:r>
            <w:r w:rsidRPr="00F00C5C">
              <w:rPr>
                <w:webHidden/>
              </w:rPr>
              <w:tab/>
            </w:r>
            <w:r w:rsidRPr="00F00C5C">
              <w:rPr>
                <w:webHidden/>
              </w:rPr>
              <w:fldChar w:fldCharType="begin"/>
            </w:r>
            <w:r w:rsidRPr="00F00C5C">
              <w:rPr>
                <w:webHidden/>
              </w:rPr>
              <w:instrText xml:space="preserve"> PAGEREF _Toc232803276 \h </w:instrText>
            </w:r>
            <w:r w:rsidRPr="00F00C5C">
              <w:rPr>
                <w:webHidden/>
              </w:rPr>
            </w:r>
            <w:r w:rsidRPr="00F00C5C">
              <w:rPr>
                <w:webHidden/>
              </w:rPr>
              <w:fldChar w:fldCharType="separate"/>
            </w:r>
            <w:r w:rsidRPr="00F00C5C">
              <w:rPr>
                <w:webHidden/>
              </w:rPr>
              <w:t>4</w:t>
            </w:r>
            <w:r w:rsidRPr="00F00C5C">
              <w:rPr>
                <w:webHidden/>
              </w:rPr>
              <w:fldChar w:fldCharType="end"/>
            </w:r>
          </w:hyperlink>
        </w:p>
        <w:p w14:paraId="413E3BBD" w14:textId="77777777" w:rsidR="00EC6E12" w:rsidRPr="00F00C5C" w:rsidRDefault="00EC6E12" w:rsidP="00EC6E1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szCs w:val="24"/>
              <w:lang w:eastAsia="en-GB"/>
            </w:rPr>
          </w:pPr>
          <w:hyperlink w:anchor="_Toc232803277" w:history="1">
            <w:r w:rsidRPr="00F00C5C">
              <w:rPr>
                <w:rStyle w:val="Hyperlink"/>
              </w:rPr>
              <w:t>References</w:t>
            </w:r>
            <w:r w:rsidRPr="00F00C5C">
              <w:rPr>
                <w:webHidden/>
              </w:rPr>
              <w:tab/>
            </w:r>
            <w:r w:rsidRPr="00F00C5C">
              <w:rPr>
                <w:webHidden/>
              </w:rPr>
              <w:fldChar w:fldCharType="begin"/>
            </w:r>
            <w:r w:rsidRPr="00F00C5C">
              <w:rPr>
                <w:webHidden/>
              </w:rPr>
              <w:instrText xml:space="preserve"> PAGEREF _Toc232803277 \h </w:instrText>
            </w:r>
            <w:r w:rsidRPr="00F00C5C">
              <w:rPr>
                <w:webHidden/>
              </w:rPr>
            </w:r>
            <w:r w:rsidRPr="00F00C5C">
              <w:rPr>
                <w:webHidden/>
              </w:rPr>
              <w:fldChar w:fldCharType="separate"/>
            </w:r>
            <w:r w:rsidRPr="00F00C5C">
              <w:rPr>
                <w:webHidden/>
              </w:rPr>
              <w:t>5</w:t>
            </w:r>
            <w:r w:rsidRPr="00F00C5C">
              <w:rPr>
                <w:webHidden/>
              </w:rPr>
              <w:fldChar w:fldCharType="end"/>
            </w:r>
          </w:hyperlink>
        </w:p>
        <w:p w14:paraId="0B86968F" w14:textId="77777777" w:rsidR="00EC6E12" w:rsidRPr="00F00C5C" w:rsidRDefault="00EC6E12" w:rsidP="00EC6E12">
          <w:pPr>
            <w:rPr>
              <w:b/>
              <w:bCs/>
            </w:rPr>
          </w:pPr>
          <w:r w:rsidRPr="00F00C5C">
            <w:rPr>
              <w:b/>
              <w:bCs/>
            </w:rPr>
            <w:fldChar w:fldCharType="end"/>
          </w:r>
        </w:p>
      </w:sdtContent>
    </w:sdt>
    <w:p w14:paraId="526F761F" w14:textId="20A16420" w:rsidR="00BB506F" w:rsidRPr="00F00C5C" w:rsidRDefault="00BB506F" w:rsidP="00EC6E12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1646875D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3006D1C1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57F59B50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2DD402D9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31637FC0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20FACC58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0F1EEEAC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765CB3CF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6FC491C8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685BED7E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51E8BF47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14C5DAFC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01823AEA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62198A0E" w14:textId="77777777" w:rsidR="00BB506F" w:rsidRPr="00F00C5C" w:rsidRDefault="00BB506F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328C6727" w14:textId="77777777" w:rsidR="00DF791D" w:rsidRPr="00F00C5C" w:rsidRDefault="00DF791D">
      <w:pPr>
        <w:pStyle w:val="TOCHeading"/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eastAsia="en-US"/>
          <w14:ligatures w14:val="standardContextual"/>
        </w:rPr>
      </w:pPr>
    </w:p>
    <w:p w14:paraId="3E2CE52D" w14:textId="6E9D1C5C" w:rsidR="000F1A18" w:rsidRPr="00F00C5C" w:rsidRDefault="000F1A18"/>
    <w:p w14:paraId="43B1787D" w14:textId="77777777" w:rsidR="000F1A18" w:rsidRPr="00F00C5C" w:rsidRDefault="000F1A18" w:rsidP="000F1A18">
      <w:pPr>
        <w:pStyle w:val="Heading1"/>
        <w:sectPr w:rsidR="000F1A18" w:rsidRPr="00F00C5C">
          <w:footerReference w:type="default" r:id="rId7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1C831A3" w14:textId="0CC04598" w:rsidR="00C05DDE" w:rsidRPr="00F00C5C" w:rsidRDefault="00C05DDE" w:rsidP="00C05DDE">
      <w:pPr>
        <w:rPr>
          <w:b/>
          <w:bCs/>
        </w:rPr>
      </w:pPr>
    </w:p>
    <w:p w14:paraId="652DB0F5" w14:textId="77777777" w:rsidR="00615CB2" w:rsidRPr="00F00C5C" w:rsidRDefault="00615CB2" w:rsidP="00615CB2">
      <w:pPr>
        <w:pStyle w:val="Heading1"/>
      </w:pPr>
      <w:bookmarkStart w:id="1" w:name="_Toc232803272"/>
      <w:r w:rsidRPr="00F00C5C">
        <w:t>Task 1 Poster</w:t>
      </w:r>
      <w:bookmarkEnd w:id="1"/>
    </w:p>
    <w:p w14:paraId="059FBDB1" w14:textId="77777777" w:rsidR="00A22B51" w:rsidRPr="00F00C5C" w:rsidRDefault="00A22B51" w:rsidP="00A22B51"/>
    <w:p w14:paraId="47A1BB11" w14:textId="3A5CC74C" w:rsidR="00615CB2" w:rsidRPr="00F00C5C" w:rsidRDefault="00A22B51" w:rsidP="00B64529">
      <w:r w:rsidRPr="00F00C5C">
        <w:rPr>
          <w:b/>
          <w:bCs/>
        </w:rPr>
        <w:drawing>
          <wp:anchor distT="0" distB="0" distL="114300" distR="114300" simplePos="0" relativeHeight="251658240" behindDoc="0" locked="0" layoutInCell="1" allowOverlap="1" wp14:anchorId="1F260119" wp14:editId="5B7A0DD6">
            <wp:simplePos x="0" y="0"/>
            <wp:positionH relativeFrom="margin">
              <wp:posOffset>-588010</wp:posOffset>
            </wp:positionH>
            <wp:positionV relativeFrom="paragraph">
              <wp:posOffset>255270</wp:posOffset>
            </wp:positionV>
            <wp:extent cx="6946265" cy="4229100"/>
            <wp:effectExtent l="0" t="0" r="6985" b="0"/>
            <wp:wrapTopAndBottom/>
            <wp:docPr id="14550659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065915" name="Picture 145506591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6265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4E8FE8" w14:textId="2FA725AA" w:rsidR="000F1A18" w:rsidRPr="00F00C5C" w:rsidRDefault="000F1A18">
      <w:pPr>
        <w:rPr>
          <w:b/>
          <w:bCs/>
        </w:rPr>
      </w:pPr>
    </w:p>
    <w:p w14:paraId="334545BC" w14:textId="45BC5503" w:rsidR="00FB4964" w:rsidRPr="00F00C5C" w:rsidRDefault="00FB4964"/>
    <w:p w14:paraId="6E2B0D3D" w14:textId="77777777" w:rsidR="00EF236A" w:rsidRPr="00F00C5C" w:rsidRDefault="00EF236A">
      <w:pPr>
        <w:spacing w:after="160" w:line="259" w:lineRule="auto"/>
        <w:jc w:val="left"/>
      </w:pPr>
      <w:r w:rsidRPr="00F00C5C">
        <w:br w:type="page"/>
      </w:r>
    </w:p>
    <w:p w14:paraId="1EFB8B6D" w14:textId="7FAC51E3" w:rsidR="000F1A18" w:rsidRPr="00F00C5C" w:rsidRDefault="000F1A18" w:rsidP="000F1A18">
      <w:pPr>
        <w:pStyle w:val="Heading1"/>
        <w:rPr>
          <w:rFonts w:ascii="Arial" w:hAnsi="Arial" w:cs="Arial"/>
          <w:sz w:val="22"/>
          <w:szCs w:val="22"/>
        </w:rPr>
      </w:pPr>
      <w:bookmarkStart w:id="2" w:name="_Toc232803273"/>
      <w:r w:rsidRPr="00F00C5C">
        <w:rPr>
          <w:rFonts w:ascii="Arial" w:hAnsi="Arial" w:cs="Arial"/>
          <w:sz w:val="22"/>
          <w:szCs w:val="22"/>
        </w:rPr>
        <w:lastRenderedPageBreak/>
        <w:t>Task 2: Essay</w:t>
      </w:r>
      <w:bookmarkEnd w:id="2"/>
    </w:p>
    <w:p w14:paraId="7BB76F62" w14:textId="40B94792" w:rsidR="00422A39" w:rsidRPr="00F00C5C" w:rsidRDefault="00EF236A" w:rsidP="000F1A18">
      <w:pPr>
        <w:pStyle w:val="Heading2"/>
        <w:rPr>
          <w:rFonts w:ascii="Arial" w:hAnsi="Arial" w:cs="Arial"/>
          <w:sz w:val="22"/>
          <w:szCs w:val="22"/>
        </w:rPr>
      </w:pPr>
      <w:bookmarkStart w:id="3" w:name="_Toc232803274"/>
      <w:r w:rsidRPr="00F00C5C">
        <w:rPr>
          <w:rFonts w:ascii="Arial" w:hAnsi="Arial" w:cs="Arial"/>
          <w:sz w:val="22"/>
          <w:szCs w:val="22"/>
        </w:rPr>
        <w:t>Introduction</w:t>
      </w:r>
      <w:bookmarkEnd w:id="3"/>
      <w:r w:rsidRPr="00F00C5C">
        <w:rPr>
          <w:rFonts w:ascii="Arial" w:hAnsi="Arial" w:cs="Arial"/>
          <w:sz w:val="22"/>
          <w:szCs w:val="22"/>
        </w:rPr>
        <w:t xml:space="preserve"> </w:t>
      </w:r>
    </w:p>
    <w:p w14:paraId="3803F9A5" w14:textId="7604F6E2" w:rsidR="00EF236A" w:rsidRPr="00F00C5C" w:rsidRDefault="005210C7">
      <w:pPr>
        <w:rPr>
          <w:rFonts w:ascii="Arial" w:hAnsi="Arial" w:cs="Arial"/>
          <w:sz w:val="22"/>
        </w:rPr>
      </w:pPr>
      <w:r w:rsidRPr="00F00C5C">
        <w:rPr>
          <w:rFonts w:ascii="Arial" w:hAnsi="Arial" w:cs="Arial"/>
          <w:sz w:val="22"/>
        </w:rPr>
        <w:t xml:space="preserve">Community </w:t>
      </w:r>
      <w:r w:rsidR="00FB4964" w:rsidRPr="00F00C5C">
        <w:rPr>
          <w:rFonts w:ascii="Arial" w:hAnsi="Arial" w:cs="Arial"/>
          <w:sz w:val="22"/>
        </w:rPr>
        <w:t xml:space="preserve">Mental Health Services UK offers community-based care to patients who are facing mental health conditions. The essay will explore the social care service. There will be the origins and historical context of the service. A critical evaluation of the function of the service will also be provided. There will also be a discussion on the significance of community Mental Health Services in improving the quality of life. </w:t>
      </w:r>
    </w:p>
    <w:p w14:paraId="0BC2A3EB" w14:textId="77777777" w:rsidR="00802855" w:rsidRPr="00F00C5C" w:rsidRDefault="00802855">
      <w:pPr>
        <w:rPr>
          <w:rFonts w:ascii="Arial" w:hAnsi="Arial" w:cs="Arial"/>
          <w:sz w:val="22"/>
        </w:rPr>
      </w:pPr>
    </w:p>
    <w:p w14:paraId="4436E5D7" w14:textId="6A961291" w:rsidR="005E55F8" w:rsidRPr="00F00C5C" w:rsidRDefault="005E55F8" w:rsidP="000F1A18">
      <w:pPr>
        <w:pStyle w:val="Heading2"/>
        <w:rPr>
          <w:rFonts w:ascii="Arial" w:hAnsi="Arial" w:cs="Arial"/>
          <w:sz w:val="22"/>
          <w:szCs w:val="22"/>
        </w:rPr>
      </w:pPr>
      <w:bookmarkStart w:id="4" w:name="_Toc232803275"/>
      <w:r w:rsidRPr="00F00C5C">
        <w:rPr>
          <w:rFonts w:ascii="Arial" w:hAnsi="Arial" w:cs="Arial"/>
          <w:sz w:val="22"/>
          <w:szCs w:val="22"/>
        </w:rPr>
        <w:t>Main body</w:t>
      </w:r>
      <w:bookmarkEnd w:id="4"/>
    </w:p>
    <w:p w14:paraId="032AEF98" w14:textId="0BC3ED54" w:rsidR="005E55F8" w:rsidRPr="00F00C5C" w:rsidRDefault="005E55F8">
      <w:pPr>
        <w:rPr>
          <w:rFonts w:ascii="Arial" w:hAnsi="Arial" w:cs="Arial"/>
          <w:sz w:val="22"/>
        </w:rPr>
      </w:pPr>
      <w:r w:rsidRPr="00F00C5C">
        <w:rPr>
          <w:rFonts w:ascii="Arial" w:hAnsi="Arial" w:cs="Arial"/>
          <w:sz w:val="22"/>
        </w:rPr>
        <w:t xml:space="preserve">Community healthcare services are formed as part of institutional care or asylums in the UK. There were large psychiatric hospitals before 1950 to treat people with mental conditions. They were </w:t>
      </w:r>
      <w:r w:rsidR="00FB4964" w:rsidRPr="00F00C5C">
        <w:rPr>
          <w:rFonts w:ascii="Arial" w:hAnsi="Arial" w:cs="Arial"/>
          <w:sz w:val="22"/>
        </w:rPr>
        <w:t>overcrowded</w:t>
      </w:r>
      <w:r w:rsidRPr="00F00C5C">
        <w:rPr>
          <w:rFonts w:ascii="Arial" w:hAnsi="Arial" w:cs="Arial"/>
          <w:sz w:val="22"/>
        </w:rPr>
        <w:t xml:space="preserve">, </w:t>
      </w:r>
      <w:r w:rsidR="00FB4964" w:rsidRPr="00F00C5C">
        <w:rPr>
          <w:rFonts w:ascii="Arial" w:hAnsi="Arial" w:cs="Arial"/>
          <w:sz w:val="22"/>
        </w:rPr>
        <w:t xml:space="preserve">with </w:t>
      </w:r>
      <w:r w:rsidRPr="00F00C5C">
        <w:rPr>
          <w:rFonts w:ascii="Arial" w:hAnsi="Arial" w:cs="Arial"/>
          <w:sz w:val="22"/>
        </w:rPr>
        <w:t xml:space="preserve">poor living conditions and limited professionals for treatment. The development of </w:t>
      </w:r>
      <w:r w:rsidR="00FB4964" w:rsidRPr="00F00C5C">
        <w:rPr>
          <w:rFonts w:ascii="Arial" w:hAnsi="Arial" w:cs="Arial"/>
          <w:sz w:val="22"/>
        </w:rPr>
        <w:t xml:space="preserve">the </w:t>
      </w:r>
      <w:r w:rsidRPr="00F00C5C">
        <w:rPr>
          <w:rFonts w:ascii="Arial" w:hAnsi="Arial" w:cs="Arial"/>
          <w:sz w:val="22"/>
        </w:rPr>
        <w:t xml:space="preserve">Mental Health Act 1059 encouraged care in the community and changed the tradition of </w:t>
      </w:r>
      <w:r w:rsidR="00FB4964" w:rsidRPr="00F00C5C">
        <w:rPr>
          <w:rFonts w:ascii="Arial" w:hAnsi="Arial" w:cs="Arial"/>
          <w:sz w:val="22"/>
        </w:rPr>
        <w:t xml:space="preserve">long-term </w:t>
      </w:r>
      <w:r w:rsidR="009B2C33" w:rsidRPr="00F00C5C">
        <w:rPr>
          <w:rFonts w:ascii="Arial" w:hAnsi="Arial" w:cs="Arial"/>
          <w:sz w:val="22"/>
        </w:rPr>
        <w:t>hospitalisation (Rosen, Gill and Salvador-Carulla, 2020)</w:t>
      </w:r>
      <w:r w:rsidR="00694374" w:rsidRPr="00F00C5C">
        <w:rPr>
          <w:rFonts w:ascii="Arial" w:hAnsi="Arial" w:cs="Arial"/>
          <w:sz w:val="22"/>
        </w:rPr>
        <w:t xml:space="preserve">. After </w:t>
      </w:r>
      <w:r w:rsidR="00FB4964" w:rsidRPr="00F00C5C">
        <w:rPr>
          <w:rFonts w:ascii="Arial" w:hAnsi="Arial" w:cs="Arial"/>
          <w:sz w:val="22"/>
        </w:rPr>
        <w:t xml:space="preserve">the </w:t>
      </w:r>
      <w:r w:rsidR="00694374" w:rsidRPr="00F00C5C">
        <w:rPr>
          <w:rFonts w:ascii="Arial" w:hAnsi="Arial" w:cs="Arial"/>
          <w:sz w:val="22"/>
        </w:rPr>
        <w:t xml:space="preserve">development of </w:t>
      </w:r>
      <w:r w:rsidR="00FB4964" w:rsidRPr="00F00C5C">
        <w:rPr>
          <w:rFonts w:ascii="Arial" w:hAnsi="Arial" w:cs="Arial"/>
          <w:sz w:val="22"/>
        </w:rPr>
        <w:t xml:space="preserve">the </w:t>
      </w:r>
      <w:r w:rsidR="00694374" w:rsidRPr="00F00C5C">
        <w:rPr>
          <w:rFonts w:ascii="Arial" w:hAnsi="Arial" w:cs="Arial"/>
          <w:sz w:val="22"/>
        </w:rPr>
        <w:t xml:space="preserve">Care in the Community policy, many psychiatric hospitals were closed and fully implemented </w:t>
      </w:r>
      <w:r w:rsidR="00FB4964" w:rsidRPr="00F00C5C">
        <w:rPr>
          <w:rFonts w:ascii="Arial" w:hAnsi="Arial" w:cs="Arial"/>
          <w:sz w:val="22"/>
        </w:rPr>
        <w:t>community-based</w:t>
      </w:r>
      <w:r w:rsidR="00694374" w:rsidRPr="00F00C5C">
        <w:rPr>
          <w:rFonts w:ascii="Arial" w:hAnsi="Arial" w:cs="Arial"/>
          <w:sz w:val="22"/>
        </w:rPr>
        <w:t xml:space="preserve"> mental healthcare. The motto was to increase </w:t>
      </w:r>
      <w:r w:rsidR="00FB4964" w:rsidRPr="00F00C5C">
        <w:rPr>
          <w:rFonts w:ascii="Arial" w:hAnsi="Arial" w:cs="Arial"/>
          <w:sz w:val="22"/>
        </w:rPr>
        <w:t>dignity</w:t>
      </w:r>
      <w:r w:rsidR="00694374" w:rsidRPr="00F00C5C">
        <w:rPr>
          <w:rFonts w:ascii="Arial" w:hAnsi="Arial" w:cs="Arial"/>
          <w:sz w:val="22"/>
        </w:rPr>
        <w:t xml:space="preserve"> and independence by supporting individuals in local communities</w:t>
      </w:r>
      <w:r w:rsidR="009B2C33" w:rsidRPr="00F00C5C">
        <w:rPr>
          <w:rFonts w:ascii="Arial" w:hAnsi="Arial" w:cs="Arial"/>
          <w:sz w:val="22"/>
        </w:rPr>
        <w:t xml:space="preserve"> (Strand, Eng and Gammon, 2020)</w:t>
      </w:r>
      <w:r w:rsidR="00694374" w:rsidRPr="00F00C5C">
        <w:rPr>
          <w:rFonts w:ascii="Arial" w:hAnsi="Arial" w:cs="Arial"/>
          <w:sz w:val="22"/>
        </w:rPr>
        <w:t xml:space="preserve">. There </w:t>
      </w:r>
      <w:r w:rsidR="00FB4964" w:rsidRPr="00F00C5C">
        <w:rPr>
          <w:rFonts w:ascii="Arial" w:hAnsi="Arial" w:cs="Arial"/>
          <w:sz w:val="22"/>
        </w:rPr>
        <w:t>were</w:t>
      </w:r>
      <w:r w:rsidR="00694374" w:rsidRPr="00F00C5C">
        <w:rPr>
          <w:rFonts w:ascii="Arial" w:hAnsi="Arial" w:cs="Arial"/>
          <w:sz w:val="22"/>
        </w:rPr>
        <w:t xml:space="preserve"> different events which formed </w:t>
      </w:r>
      <w:r w:rsidR="00FB4964" w:rsidRPr="00F00C5C">
        <w:rPr>
          <w:rFonts w:ascii="Arial" w:hAnsi="Arial" w:cs="Arial"/>
          <w:sz w:val="22"/>
        </w:rPr>
        <w:t xml:space="preserve">the </w:t>
      </w:r>
      <w:r w:rsidR="00694374" w:rsidRPr="00F00C5C">
        <w:rPr>
          <w:rFonts w:ascii="Arial" w:hAnsi="Arial" w:cs="Arial"/>
          <w:sz w:val="22"/>
        </w:rPr>
        <w:t>current community Mental Health Services</w:t>
      </w:r>
      <w:r w:rsidR="00FB4964" w:rsidRPr="00F00C5C">
        <w:rPr>
          <w:rFonts w:ascii="Arial" w:hAnsi="Arial" w:cs="Arial"/>
          <w:sz w:val="22"/>
        </w:rPr>
        <w:t>,</w:t>
      </w:r>
      <w:r w:rsidR="00694374" w:rsidRPr="00F00C5C">
        <w:rPr>
          <w:rFonts w:ascii="Arial" w:hAnsi="Arial" w:cs="Arial"/>
          <w:sz w:val="22"/>
        </w:rPr>
        <w:t xml:space="preserve"> such as Human rights, rising awareness of stigma, and so on. The advancement in psychiatric medication also helped in the development of the service. </w:t>
      </w:r>
    </w:p>
    <w:p w14:paraId="686508B3" w14:textId="7BE97883" w:rsidR="00694374" w:rsidRPr="00F00C5C" w:rsidRDefault="00FB4964">
      <w:pPr>
        <w:rPr>
          <w:rFonts w:ascii="Arial" w:hAnsi="Arial" w:cs="Arial"/>
          <w:sz w:val="22"/>
        </w:rPr>
      </w:pPr>
      <w:r w:rsidRPr="00F00C5C">
        <w:rPr>
          <w:rFonts w:ascii="Arial" w:hAnsi="Arial" w:cs="Arial"/>
          <w:sz w:val="22"/>
        </w:rPr>
        <w:t>The</w:t>
      </w:r>
      <w:r w:rsidR="00694374" w:rsidRPr="00F00C5C">
        <w:rPr>
          <w:rFonts w:ascii="Arial" w:hAnsi="Arial" w:cs="Arial"/>
          <w:sz w:val="22"/>
        </w:rPr>
        <w:t xml:space="preserve"> term Community Mental Health Teams were introduced to coordinate local care for the patients. </w:t>
      </w:r>
      <w:r w:rsidR="00A72A47" w:rsidRPr="00F00C5C">
        <w:rPr>
          <w:rFonts w:ascii="Arial" w:hAnsi="Arial" w:cs="Arial"/>
          <w:sz w:val="22"/>
        </w:rPr>
        <w:t xml:space="preserve">It became multidisciplinary by including other professionals such as community psychiatric </w:t>
      </w:r>
      <w:r w:rsidRPr="00F00C5C">
        <w:rPr>
          <w:rFonts w:ascii="Arial" w:hAnsi="Arial" w:cs="Arial"/>
          <w:sz w:val="22"/>
        </w:rPr>
        <w:t>nurses</w:t>
      </w:r>
      <w:r w:rsidR="00A72A47" w:rsidRPr="00F00C5C">
        <w:rPr>
          <w:rFonts w:ascii="Arial" w:hAnsi="Arial" w:cs="Arial"/>
          <w:sz w:val="22"/>
        </w:rPr>
        <w:t xml:space="preserve">, </w:t>
      </w:r>
      <w:r w:rsidRPr="00F00C5C">
        <w:rPr>
          <w:rFonts w:ascii="Arial" w:hAnsi="Arial" w:cs="Arial"/>
          <w:sz w:val="22"/>
        </w:rPr>
        <w:t>psychiatrists</w:t>
      </w:r>
      <w:r w:rsidR="00A72A47" w:rsidRPr="00F00C5C">
        <w:rPr>
          <w:rFonts w:ascii="Arial" w:hAnsi="Arial" w:cs="Arial"/>
          <w:sz w:val="22"/>
        </w:rPr>
        <w:t xml:space="preserve">, social workers, </w:t>
      </w:r>
      <w:r w:rsidRPr="00F00C5C">
        <w:rPr>
          <w:rFonts w:ascii="Arial" w:hAnsi="Arial" w:cs="Arial"/>
          <w:sz w:val="22"/>
        </w:rPr>
        <w:t>psychologists</w:t>
      </w:r>
      <w:r w:rsidR="00A72A47" w:rsidRPr="00F00C5C">
        <w:rPr>
          <w:rFonts w:ascii="Arial" w:hAnsi="Arial" w:cs="Arial"/>
          <w:sz w:val="22"/>
        </w:rPr>
        <w:t xml:space="preserve">, therapists, and so on. The national health service and the local authorities manage the services. The community mental health services improved </w:t>
      </w:r>
      <w:r w:rsidRPr="00F00C5C">
        <w:rPr>
          <w:rFonts w:ascii="Arial" w:hAnsi="Arial" w:cs="Arial"/>
          <w:sz w:val="22"/>
        </w:rPr>
        <w:t>with</w:t>
      </w:r>
      <w:r w:rsidR="00A72A47" w:rsidRPr="00F00C5C">
        <w:rPr>
          <w:rFonts w:ascii="Arial" w:hAnsi="Arial" w:cs="Arial"/>
          <w:sz w:val="22"/>
        </w:rPr>
        <w:t xml:space="preserve"> the development of </w:t>
      </w:r>
      <w:r w:rsidRPr="00F00C5C">
        <w:rPr>
          <w:rFonts w:ascii="Arial" w:hAnsi="Arial" w:cs="Arial"/>
          <w:sz w:val="22"/>
        </w:rPr>
        <w:t xml:space="preserve">the </w:t>
      </w:r>
      <w:r w:rsidR="00A72A47" w:rsidRPr="00F00C5C">
        <w:rPr>
          <w:rFonts w:ascii="Arial" w:hAnsi="Arial" w:cs="Arial"/>
          <w:sz w:val="22"/>
        </w:rPr>
        <w:t>National Service Framework for Mental Health (1999)</w:t>
      </w:r>
      <w:r w:rsidR="009B2C33" w:rsidRPr="00F00C5C">
        <w:rPr>
          <w:rFonts w:ascii="Arial" w:hAnsi="Arial" w:cs="Arial"/>
          <w:sz w:val="22"/>
        </w:rPr>
        <w:t xml:space="preserve"> (NHS England, 2023)</w:t>
      </w:r>
      <w:r w:rsidR="00A72A47" w:rsidRPr="00F00C5C">
        <w:rPr>
          <w:rFonts w:ascii="Arial" w:hAnsi="Arial" w:cs="Arial"/>
          <w:sz w:val="22"/>
        </w:rPr>
        <w:t xml:space="preserve">. </w:t>
      </w:r>
    </w:p>
    <w:p w14:paraId="0BA95134" w14:textId="779A65EA" w:rsidR="00A72A47" w:rsidRPr="00F00C5C" w:rsidRDefault="00A72A47">
      <w:pPr>
        <w:rPr>
          <w:rFonts w:ascii="Arial" w:hAnsi="Arial" w:cs="Arial"/>
          <w:sz w:val="22"/>
        </w:rPr>
      </w:pPr>
      <w:r w:rsidRPr="00F00C5C">
        <w:rPr>
          <w:rFonts w:ascii="Arial" w:hAnsi="Arial" w:cs="Arial"/>
          <w:sz w:val="22"/>
        </w:rPr>
        <w:t xml:space="preserve">The community mental health services provide support who </w:t>
      </w:r>
      <w:r w:rsidR="00FB4964" w:rsidRPr="00F00C5C">
        <w:rPr>
          <w:rFonts w:ascii="Arial" w:hAnsi="Arial" w:cs="Arial"/>
          <w:sz w:val="22"/>
        </w:rPr>
        <w:t>have</w:t>
      </w:r>
      <w:r w:rsidRPr="00F00C5C">
        <w:rPr>
          <w:rFonts w:ascii="Arial" w:hAnsi="Arial" w:cs="Arial"/>
          <w:sz w:val="22"/>
        </w:rPr>
        <w:t xml:space="preserve"> conditions such as anxiety disorder, depression, schizophrenia, bipolar disorders, and so on. There are different places where the services are provided</w:t>
      </w:r>
      <w:r w:rsidR="00FB4964" w:rsidRPr="00F00C5C">
        <w:rPr>
          <w:rFonts w:ascii="Arial" w:hAnsi="Arial" w:cs="Arial"/>
          <w:sz w:val="22"/>
        </w:rPr>
        <w:t>,</w:t>
      </w:r>
      <w:r w:rsidRPr="00F00C5C">
        <w:rPr>
          <w:rFonts w:ascii="Arial" w:hAnsi="Arial" w:cs="Arial"/>
          <w:sz w:val="22"/>
        </w:rPr>
        <w:t xml:space="preserve"> such as community clinics, GP surgeries, </w:t>
      </w:r>
      <w:r w:rsidR="00FB4964" w:rsidRPr="00F00C5C">
        <w:rPr>
          <w:rFonts w:ascii="Arial" w:hAnsi="Arial" w:cs="Arial"/>
          <w:sz w:val="22"/>
        </w:rPr>
        <w:t>patients'</w:t>
      </w:r>
      <w:r w:rsidRPr="00F00C5C">
        <w:rPr>
          <w:rFonts w:ascii="Arial" w:hAnsi="Arial" w:cs="Arial"/>
          <w:sz w:val="22"/>
        </w:rPr>
        <w:t xml:space="preserve"> homes, crisis centres, and so on</w:t>
      </w:r>
      <w:r w:rsidR="009B2C33" w:rsidRPr="00F00C5C">
        <w:rPr>
          <w:rFonts w:ascii="Arial" w:hAnsi="Arial" w:cs="Arial"/>
          <w:sz w:val="22"/>
        </w:rPr>
        <w:t xml:space="preserve"> (Naylor et al., 2020)</w:t>
      </w:r>
      <w:r w:rsidRPr="00F00C5C">
        <w:rPr>
          <w:rFonts w:ascii="Arial" w:hAnsi="Arial" w:cs="Arial"/>
          <w:sz w:val="22"/>
        </w:rPr>
        <w:t xml:space="preserve">. Assessment and diagnosis of mental health conditions is the main function of the service. </w:t>
      </w:r>
      <w:r w:rsidR="005527E7" w:rsidRPr="00F00C5C">
        <w:rPr>
          <w:rFonts w:ascii="Arial" w:hAnsi="Arial" w:cs="Arial"/>
          <w:sz w:val="22"/>
        </w:rPr>
        <w:t xml:space="preserve">Medication management and monitoring is another function. As the patients don’t get continuous monitoring </w:t>
      </w:r>
      <w:r w:rsidR="00FB4964" w:rsidRPr="00F00C5C">
        <w:rPr>
          <w:rFonts w:ascii="Arial" w:hAnsi="Arial" w:cs="Arial"/>
          <w:sz w:val="22"/>
        </w:rPr>
        <w:t>from</w:t>
      </w:r>
      <w:r w:rsidR="005527E7" w:rsidRPr="00F00C5C">
        <w:rPr>
          <w:rFonts w:ascii="Arial" w:hAnsi="Arial" w:cs="Arial"/>
          <w:sz w:val="22"/>
        </w:rPr>
        <w:t xml:space="preserve"> professionals at home, medication management helps a lot in treatment. During </w:t>
      </w:r>
      <w:r w:rsidR="00FB4964" w:rsidRPr="00F00C5C">
        <w:rPr>
          <w:rFonts w:ascii="Arial" w:hAnsi="Arial" w:cs="Arial"/>
          <w:sz w:val="22"/>
        </w:rPr>
        <w:t>crises</w:t>
      </w:r>
      <w:r w:rsidR="005527E7" w:rsidRPr="00F00C5C">
        <w:rPr>
          <w:rFonts w:ascii="Arial" w:hAnsi="Arial" w:cs="Arial"/>
          <w:sz w:val="22"/>
        </w:rPr>
        <w:t xml:space="preserve">, the community service </w:t>
      </w:r>
      <w:r w:rsidR="00FB4964" w:rsidRPr="00F00C5C">
        <w:rPr>
          <w:rFonts w:ascii="Arial" w:hAnsi="Arial" w:cs="Arial"/>
          <w:sz w:val="22"/>
        </w:rPr>
        <w:t>ensures</w:t>
      </w:r>
      <w:r w:rsidR="005527E7" w:rsidRPr="00F00C5C">
        <w:rPr>
          <w:rFonts w:ascii="Arial" w:hAnsi="Arial" w:cs="Arial"/>
          <w:sz w:val="22"/>
        </w:rPr>
        <w:t xml:space="preserve"> crisis intervention and </w:t>
      </w:r>
      <w:r w:rsidR="00FB4964" w:rsidRPr="00F00C5C">
        <w:rPr>
          <w:rFonts w:ascii="Arial" w:hAnsi="Arial" w:cs="Arial"/>
          <w:sz w:val="22"/>
        </w:rPr>
        <w:t>prevents</w:t>
      </w:r>
      <w:r w:rsidR="005527E7" w:rsidRPr="00F00C5C">
        <w:rPr>
          <w:rFonts w:ascii="Arial" w:hAnsi="Arial" w:cs="Arial"/>
          <w:sz w:val="22"/>
        </w:rPr>
        <w:t xml:space="preserve"> hospital admission. There are different models used in the service</w:t>
      </w:r>
      <w:r w:rsidR="00FB4964" w:rsidRPr="00F00C5C">
        <w:rPr>
          <w:rFonts w:ascii="Arial" w:hAnsi="Arial" w:cs="Arial"/>
          <w:sz w:val="22"/>
        </w:rPr>
        <w:t>,</w:t>
      </w:r>
      <w:r w:rsidR="005527E7" w:rsidRPr="00F00C5C">
        <w:rPr>
          <w:rFonts w:ascii="Arial" w:hAnsi="Arial" w:cs="Arial"/>
          <w:sz w:val="22"/>
        </w:rPr>
        <w:t xml:space="preserve"> such as person-</w:t>
      </w:r>
      <w:r w:rsidR="005527E7" w:rsidRPr="00F00C5C">
        <w:rPr>
          <w:rFonts w:ascii="Arial" w:hAnsi="Arial" w:cs="Arial"/>
          <w:sz w:val="22"/>
        </w:rPr>
        <w:lastRenderedPageBreak/>
        <w:t xml:space="preserve">centred care. It helps patients or </w:t>
      </w:r>
      <w:r w:rsidR="00FB4964" w:rsidRPr="00F00C5C">
        <w:rPr>
          <w:rFonts w:ascii="Arial" w:hAnsi="Arial" w:cs="Arial"/>
          <w:sz w:val="22"/>
        </w:rPr>
        <w:t>their</w:t>
      </w:r>
      <w:r w:rsidR="005527E7" w:rsidRPr="00F00C5C">
        <w:rPr>
          <w:rFonts w:ascii="Arial" w:hAnsi="Arial" w:cs="Arial"/>
          <w:sz w:val="22"/>
        </w:rPr>
        <w:t xml:space="preserve"> families to feel independent in </w:t>
      </w:r>
      <w:r w:rsidR="00FB4964" w:rsidRPr="00F00C5C">
        <w:rPr>
          <w:rFonts w:ascii="Arial" w:hAnsi="Arial" w:cs="Arial"/>
          <w:sz w:val="22"/>
        </w:rPr>
        <w:t xml:space="preserve">making </w:t>
      </w:r>
      <w:r w:rsidR="005527E7" w:rsidRPr="00F00C5C">
        <w:rPr>
          <w:rFonts w:ascii="Arial" w:hAnsi="Arial" w:cs="Arial"/>
          <w:sz w:val="22"/>
        </w:rPr>
        <w:t xml:space="preserve">any decisions. </w:t>
      </w:r>
      <w:r w:rsidR="00FB4964" w:rsidRPr="00F00C5C">
        <w:rPr>
          <w:rFonts w:ascii="Arial" w:hAnsi="Arial" w:cs="Arial"/>
          <w:sz w:val="22"/>
        </w:rPr>
        <w:t>The recovery-focused</w:t>
      </w:r>
      <w:r w:rsidR="005527E7" w:rsidRPr="00F00C5C">
        <w:rPr>
          <w:rFonts w:ascii="Arial" w:hAnsi="Arial" w:cs="Arial"/>
          <w:sz w:val="22"/>
        </w:rPr>
        <w:t xml:space="preserve"> model is also used in the Community Mental Health Services. </w:t>
      </w:r>
    </w:p>
    <w:p w14:paraId="66C2B797" w14:textId="79D6C2E4" w:rsidR="005527E7" w:rsidRPr="00F00C5C" w:rsidRDefault="005527E7">
      <w:pPr>
        <w:rPr>
          <w:rFonts w:ascii="Arial" w:hAnsi="Arial" w:cs="Arial"/>
          <w:sz w:val="22"/>
        </w:rPr>
      </w:pPr>
      <w:r w:rsidRPr="00F00C5C">
        <w:rPr>
          <w:rFonts w:ascii="Arial" w:hAnsi="Arial" w:cs="Arial"/>
          <w:sz w:val="22"/>
        </w:rPr>
        <w:t xml:space="preserve">A lot of resources </w:t>
      </w:r>
      <w:r w:rsidR="00FB4964" w:rsidRPr="00F00C5C">
        <w:rPr>
          <w:rFonts w:ascii="Arial" w:hAnsi="Arial" w:cs="Arial"/>
          <w:sz w:val="22"/>
        </w:rPr>
        <w:t xml:space="preserve">are </w:t>
      </w:r>
      <w:r w:rsidRPr="00F00C5C">
        <w:rPr>
          <w:rFonts w:ascii="Arial" w:hAnsi="Arial" w:cs="Arial"/>
          <w:sz w:val="22"/>
        </w:rPr>
        <w:t xml:space="preserve">required for providing community Mental Health Services. NHS Mental </w:t>
      </w:r>
      <w:r w:rsidR="00FB4964" w:rsidRPr="00F00C5C">
        <w:rPr>
          <w:rFonts w:ascii="Arial" w:hAnsi="Arial" w:cs="Arial"/>
          <w:sz w:val="22"/>
        </w:rPr>
        <w:t>Health Services face</w:t>
      </w:r>
      <w:r w:rsidRPr="00F00C5C">
        <w:rPr>
          <w:rFonts w:ascii="Arial" w:hAnsi="Arial" w:cs="Arial"/>
          <w:sz w:val="22"/>
        </w:rPr>
        <w:t xml:space="preserve"> a lot of funding and resource limitations compared to other services</w:t>
      </w:r>
      <w:r w:rsidR="009B2C33" w:rsidRPr="00F00C5C">
        <w:rPr>
          <w:rFonts w:ascii="Arial" w:hAnsi="Arial" w:cs="Arial"/>
          <w:sz w:val="22"/>
        </w:rPr>
        <w:t xml:space="preserve"> (Tom, 2020)</w:t>
      </w:r>
      <w:r w:rsidRPr="00F00C5C">
        <w:rPr>
          <w:rFonts w:ascii="Arial" w:hAnsi="Arial" w:cs="Arial"/>
          <w:sz w:val="22"/>
        </w:rPr>
        <w:t xml:space="preserve">. As a result, the patients have to face long waiting times for therapy and assessment. Due to funding, </w:t>
      </w:r>
      <w:r w:rsidR="00FB4964" w:rsidRPr="00F00C5C">
        <w:rPr>
          <w:rFonts w:ascii="Arial" w:hAnsi="Arial" w:cs="Arial"/>
          <w:sz w:val="22"/>
        </w:rPr>
        <w:t xml:space="preserve">a </w:t>
      </w:r>
      <w:r w:rsidRPr="00F00C5C">
        <w:rPr>
          <w:rFonts w:ascii="Arial" w:hAnsi="Arial" w:cs="Arial"/>
          <w:sz w:val="22"/>
        </w:rPr>
        <w:t xml:space="preserve">shortage of professionals can also be seen. </w:t>
      </w:r>
      <w:r w:rsidR="001554D5" w:rsidRPr="00F00C5C">
        <w:rPr>
          <w:rFonts w:ascii="Arial" w:hAnsi="Arial" w:cs="Arial"/>
          <w:sz w:val="22"/>
        </w:rPr>
        <w:t>Due to the staff shortage</w:t>
      </w:r>
      <w:r w:rsidR="00FB4964" w:rsidRPr="00F00C5C">
        <w:rPr>
          <w:rFonts w:ascii="Arial" w:hAnsi="Arial" w:cs="Arial"/>
          <w:sz w:val="22"/>
        </w:rPr>
        <w:t>, a</w:t>
      </w:r>
      <w:r w:rsidR="001554D5" w:rsidRPr="00F00C5C">
        <w:rPr>
          <w:rFonts w:ascii="Arial" w:hAnsi="Arial" w:cs="Arial"/>
          <w:sz w:val="22"/>
        </w:rPr>
        <w:t xml:space="preserve"> reduction in quality and continuity of care can also be seen. </w:t>
      </w:r>
    </w:p>
    <w:p w14:paraId="26869F71" w14:textId="6D92B6F7" w:rsidR="001554D5" w:rsidRPr="00F00C5C" w:rsidRDefault="001554D5">
      <w:pPr>
        <w:rPr>
          <w:rFonts w:ascii="Arial" w:hAnsi="Arial" w:cs="Arial"/>
          <w:sz w:val="22"/>
        </w:rPr>
      </w:pPr>
      <w:r w:rsidRPr="00F00C5C">
        <w:rPr>
          <w:rFonts w:ascii="Arial" w:hAnsi="Arial" w:cs="Arial"/>
          <w:sz w:val="22"/>
        </w:rPr>
        <w:t xml:space="preserve">Community Mental Health Care is important for increasing emotional </w:t>
      </w:r>
      <w:r w:rsidR="00FB4964" w:rsidRPr="00F00C5C">
        <w:rPr>
          <w:rFonts w:ascii="Arial" w:hAnsi="Arial" w:cs="Arial"/>
          <w:sz w:val="22"/>
        </w:rPr>
        <w:t>well-being</w:t>
      </w:r>
      <w:r w:rsidRPr="00F00C5C">
        <w:rPr>
          <w:rFonts w:ascii="Arial" w:hAnsi="Arial" w:cs="Arial"/>
          <w:sz w:val="22"/>
        </w:rPr>
        <w:t xml:space="preserve"> through therapy and support</w:t>
      </w:r>
      <w:r w:rsidR="009B2C33" w:rsidRPr="00F00C5C">
        <w:rPr>
          <w:rFonts w:ascii="Arial" w:hAnsi="Arial" w:cs="Arial"/>
          <w:sz w:val="22"/>
        </w:rPr>
        <w:t xml:space="preserve"> (Elliott, 2022)</w:t>
      </w:r>
      <w:r w:rsidRPr="00F00C5C">
        <w:rPr>
          <w:rFonts w:ascii="Arial" w:hAnsi="Arial" w:cs="Arial"/>
          <w:sz w:val="22"/>
        </w:rPr>
        <w:t xml:space="preserve">. Patients don’t have to depend on institutions and hospital admissions for support. As patients </w:t>
      </w:r>
      <w:r w:rsidR="00FB4964" w:rsidRPr="00F00C5C">
        <w:rPr>
          <w:rFonts w:ascii="Arial" w:hAnsi="Arial" w:cs="Arial"/>
          <w:sz w:val="22"/>
        </w:rPr>
        <w:t>can</w:t>
      </w:r>
      <w:r w:rsidRPr="00F00C5C">
        <w:rPr>
          <w:rFonts w:ascii="Arial" w:hAnsi="Arial" w:cs="Arial"/>
          <w:sz w:val="22"/>
        </w:rPr>
        <w:t xml:space="preserve"> live with </w:t>
      </w:r>
      <w:r w:rsidR="00FB4964" w:rsidRPr="00F00C5C">
        <w:rPr>
          <w:rFonts w:ascii="Arial" w:hAnsi="Arial" w:cs="Arial"/>
          <w:sz w:val="22"/>
        </w:rPr>
        <w:t>their families</w:t>
      </w:r>
      <w:r w:rsidRPr="00F00C5C">
        <w:rPr>
          <w:rFonts w:ascii="Arial" w:hAnsi="Arial" w:cs="Arial"/>
          <w:sz w:val="22"/>
        </w:rPr>
        <w:t xml:space="preserve"> through the support service, it helps to maintain </w:t>
      </w:r>
      <w:r w:rsidR="00FB4964" w:rsidRPr="00F00C5C">
        <w:rPr>
          <w:rFonts w:ascii="Arial" w:hAnsi="Arial" w:cs="Arial"/>
          <w:sz w:val="22"/>
        </w:rPr>
        <w:t>relationships</w:t>
      </w:r>
      <w:r w:rsidRPr="00F00C5C">
        <w:rPr>
          <w:rFonts w:ascii="Arial" w:hAnsi="Arial" w:cs="Arial"/>
          <w:sz w:val="22"/>
        </w:rPr>
        <w:t xml:space="preserve">. The community mental health service also </w:t>
      </w:r>
      <w:r w:rsidR="00FB4964" w:rsidRPr="00F00C5C">
        <w:rPr>
          <w:rFonts w:ascii="Arial" w:hAnsi="Arial" w:cs="Arial"/>
          <w:sz w:val="22"/>
        </w:rPr>
        <w:t>improves</w:t>
      </w:r>
      <w:r w:rsidRPr="00F00C5C">
        <w:rPr>
          <w:rFonts w:ascii="Arial" w:hAnsi="Arial" w:cs="Arial"/>
          <w:sz w:val="22"/>
        </w:rPr>
        <w:t xml:space="preserve"> quality of life by encouraging dignity, autonomy, and social participation. </w:t>
      </w:r>
    </w:p>
    <w:p w14:paraId="42E2CF58" w14:textId="77777777" w:rsidR="00802855" w:rsidRPr="00F00C5C" w:rsidRDefault="00802855">
      <w:pPr>
        <w:rPr>
          <w:rFonts w:ascii="Arial" w:hAnsi="Arial" w:cs="Arial"/>
          <w:sz w:val="22"/>
        </w:rPr>
      </w:pPr>
    </w:p>
    <w:p w14:paraId="51501157" w14:textId="57425F62" w:rsidR="001554D5" w:rsidRPr="00F00C5C" w:rsidRDefault="001554D5" w:rsidP="000F1A18">
      <w:pPr>
        <w:pStyle w:val="Heading2"/>
        <w:rPr>
          <w:rFonts w:ascii="Arial" w:hAnsi="Arial" w:cs="Arial"/>
          <w:sz w:val="22"/>
          <w:szCs w:val="22"/>
        </w:rPr>
      </w:pPr>
      <w:bookmarkStart w:id="5" w:name="_Toc232803276"/>
      <w:r w:rsidRPr="00F00C5C">
        <w:rPr>
          <w:rFonts w:ascii="Arial" w:hAnsi="Arial" w:cs="Arial"/>
          <w:sz w:val="22"/>
          <w:szCs w:val="22"/>
        </w:rPr>
        <w:t>Conclusion</w:t>
      </w:r>
      <w:bookmarkEnd w:id="5"/>
    </w:p>
    <w:p w14:paraId="002BCE95" w14:textId="68DDD1C8" w:rsidR="001554D5" w:rsidRPr="00F00C5C" w:rsidRDefault="00D6798C">
      <w:pPr>
        <w:rPr>
          <w:rFonts w:ascii="Arial" w:hAnsi="Arial" w:cs="Arial"/>
          <w:sz w:val="22"/>
        </w:rPr>
      </w:pPr>
      <w:r w:rsidRPr="00F00C5C">
        <w:rPr>
          <w:rFonts w:ascii="Arial" w:hAnsi="Arial" w:cs="Arial"/>
          <w:sz w:val="22"/>
        </w:rPr>
        <w:t xml:space="preserve">Community Mental Health Services </w:t>
      </w:r>
      <w:r w:rsidR="005210C7" w:rsidRPr="00F00C5C">
        <w:rPr>
          <w:rFonts w:ascii="Arial" w:hAnsi="Arial" w:cs="Arial"/>
          <w:sz w:val="22"/>
        </w:rPr>
        <w:t>evolved</w:t>
      </w:r>
      <w:r w:rsidR="00FB4964" w:rsidRPr="00F00C5C">
        <w:rPr>
          <w:rFonts w:ascii="Arial" w:hAnsi="Arial" w:cs="Arial"/>
          <w:sz w:val="22"/>
        </w:rPr>
        <w:t>,</w:t>
      </w:r>
      <w:r w:rsidR="005210C7" w:rsidRPr="00F00C5C">
        <w:rPr>
          <w:rFonts w:ascii="Arial" w:hAnsi="Arial" w:cs="Arial"/>
          <w:sz w:val="22"/>
        </w:rPr>
        <w:t xml:space="preserve"> and the supervision of </w:t>
      </w:r>
      <w:r w:rsidR="00FB4964" w:rsidRPr="00F00C5C">
        <w:rPr>
          <w:rFonts w:ascii="Arial" w:hAnsi="Arial" w:cs="Arial"/>
          <w:sz w:val="22"/>
        </w:rPr>
        <w:t xml:space="preserve">the </w:t>
      </w:r>
      <w:r w:rsidR="005210C7" w:rsidRPr="00F00C5C">
        <w:rPr>
          <w:rFonts w:ascii="Arial" w:hAnsi="Arial" w:cs="Arial"/>
          <w:sz w:val="22"/>
        </w:rPr>
        <w:t xml:space="preserve">NHS and different authorities improved it. Development of different acts and policies </w:t>
      </w:r>
      <w:r w:rsidR="00FB4964" w:rsidRPr="00F00C5C">
        <w:rPr>
          <w:rFonts w:ascii="Arial" w:hAnsi="Arial" w:cs="Arial"/>
          <w:sz w:val="22"/>
        </w:rPr>
        <w:t xml:space="preserve">has </w:t>
      </w:r>
      <w:r w:rsidR="005210C7" w:rsidRPr="00F00C5C">
        <w:rPr>
          <w:rFonts w:ascii="Arial" w:hAnsi="Arial" w:cs="Arial"/>
          <w:sz w:val="22"/>
        </w:rPr>
        <w:t xml:space="preserve">also </w:t>
      </w:r>
      <w:r w:rsidR="00FB4964" w:rsidRPr="00F00C5C">
        <w:rPr>
          <w:rFonts w:ascii="Arial" w:hAnsi="Arial" w:cs="Arial"/>
          <w:sz w:val="22"/>
        </w:rPr>
        <w:t xml:space="preserve">been </w:t>
      </w:r>
      <w:r w:rsidR="005210C7" w:rsidRPr="00F00C5C">
        <w:rPr>
          <w:rFonts w:ascii="Arial" w:hAnsi="Arial" w:cs="Arial"/>
          <w:sz w:val="22"/>
        </w:rPr>
        <w:t xml:space="preserve">added </w:t>
      </w:r>
      <w:r w:rsidR="00FB4964" w:rsidRPr="00F00C5C">
        <w:rPr>
          <w:rFonts w:ascii="Arial" w:hAnsi="Arial" w:cs="Arial"/>
          <w:sz w:val="22"/>
        </w:rPr>
        <w:t>to</w:t>
      </w:r>
      <w:r w:rsidR="005210C7" w:rsidRPr="00F00C5C">
        <w:rPr>
          <w:rFonts w:ascii="Arial" w:hAnsi="Arial" w:cs="Arial"/>
          <w:sz w:val="22"/>
        </w:rPr>
        <w:t xml:space="preserve"> the services. Now the services function with the help of different support services and professionals. The service faces different types of challenges</w:t>
      </w:r>
      <w:r w:rsidR="00FB4964" w:rsidRPr="00F00C5C">
        <w:rPr>
          <w:rFonts w:ascii="Arial" w:hAnsi="Arial" w:cs="Arial"/>
          <w:sz w:val="22"/>
        </w:rPr>
        <w:t>,</w:t>
      </w:r>
      <w:r w:rsidR="005210C7" w:rsidRPr="00F00C5C">
        <w:rPr>
          <w:rFonts w:ascii="Arial" w:hAnsi="Arial" w:cs="Arial"/>
          <w:sz w:val="22"/>
        </w:rPr>
        <w:t xml:space="preserve"> such as increasing demand, lack of funding and so on. But the importance of the service is increasing as it improves </w:t>
      </w:r>
      <w:r w:rsidR="00FB4964" w:rsidRPr="00F00C5C">
        <w:rPr>
          <w:rFonts w:ascii="Arial" w:hAnsi="Arial" w:cs="Arial"/>
          <w:sz w:val="22"/>
        </w:rPr>
        <w:t xml:space="preserve">the </w:t>
      </w:r>
      <w:r w:rsidR="005210C7" w:rsidRPr="00F00C5C">
        <w:rPr>
          <w:rFonts w:ascii="Arial" w:hAnsi="Arial" w:cs="Arial"/>
          <w:sz w:val="22"/>
        </w:rPr>
        <w:t xml:space="preserve">quality of life. </w:t>
      </w:r>
    </w:p>
    <w:p w14:paraId="6E852B95" w14:textId="77777777" w:rsidR="009B2C33" w:rsidRPr="00F00C5C" w:rsidRDefault="009B2C33"/>
    <w:p w14:paraId="54A8B3F1" w14:textId="77777777" w:rsidR="00802855" w:rsidRPr="00F00C5C" w:rsidRDefault="00802855"/>
    <w:p w14:paraId="54615A86" w14:textId="77777777" w:rsidR="00802855" w:rsidRPr="00F00C5C" w:rsidRDefault="00802855"/>
    <w:p w14:paraId="383A974E" w14:textId="77777777" w:rsidR="00802855" w:rsidRPr="00F00C5C" w:rsidRDefault="00802855"/>
    <w:p w14:paraId="78F27CF9" w14:textId="77777777" w:rsidR="00802855" w:rsidRPr="00F00C5C" w:rsidRDefault="00802855"/>
    <w:p w14:paraId="151A57F2" w14:textId="77777777" w:rsidR="00802855" w:rsidRPr="00F00C5C" w:rsidRDefault="00802855"/>
    <w:p w14:paraId="39C033B4" w14:textId="77777777" w:rsidR="00802855" w:rsidRPr="00F00C5C" w:rsidRDefault="00802855"/>
    <w:p w14:paraId="43427DB5" w14:textId="77777777" w:rsidR="00802855" w:rsidRPr="00F00C5C" w:rsidRDefault="00802855"/>
    <w:p w14:paraId="1A6B6829" w14:textId="77777777" w:rsidR="00802855" w:rsidRPr="00F00C5C" w:rsidRDefault="00802855"/>
    <w:p w14:paraId="5EDD966B" w14:textId="4BDFC089" w:rsidR="009B2C33" w:rsidRPr="00F00C5C" w:rsidRDefault="009B2C33" w:rsidP="000F1A18">
      <w:pPr>
        <w:pStyle w:val="Heading1"/>
      </w:pPr>
      <w:bookmarkStart w:id="6" w:name="_Toc232803277"/>
      <w:r w:rsidRPr="00F00C5C">
        <w:t>References</w:t>
      </w:r>
      <w:bookmarkEnd w:id="6"/>
      <w:r w:rsidRPr="00F00C5C">
        <w:t xml:space="preserve"> </w:t>
      </w:r>
    </w:p>
    <w:p w14:paraId="3D20424E" w14:textId="77777777" w:rsidR="000F1A18" w:rsidRPr="00F00C5C" w:rsidRDefault="000F1A18" w:rsidP="000F1A18">
      <w:pPr>
        <w:ind w:left="720" w:hanging="720"/>
      </w:pPr>
      <w:r w:rsidRPr="00F00C5C">
        <w:t xml:space="preserve">Elliott, M. (2022). </w:t>
      </w:r>
      <w:r w:rsidRPr="00F00C5C">
        <w:rPr>
          <w:i/>
          <w:iCs/>
        </w:rPr>
        <w:t>Research Handbook on Society and Mental Health</w:t>
      </w:r>
      <w:r w:rsidRPr="00F00C5C">
        <w:t>. Edward Elgar Publishing.</w:t>
      </w:r>
    </w:p>
    <w:p w14:paraId="199C7AA9" w14:textId="77777777" w:rsidR="000F1A18" w:rsidRPr="00F00C5C" w:rsidRDefault="000F1A18" w:rsidP="000F1A18">
      <w:pPr>
        <w:ind w:left="720" w:hanging="720"/>
      </w:pPr>
      <w:r w:rsidRPr="00F00C5C">
        <w:t xml:space="preserve">Goyal, D.G. (2025). </w:t>
      </w:r>
      <w:bookmarkStart w:id="7" w:name="_Int_6GrwTD1K"/>
      <w:r w:rsidRPr="00F00C5C">
        <w:rPr>
          <w:i/>
          <w:iCs/>
        </w:rPr>
        <w:t>Urgent Care Emergencies: Avoiding the Pitfalls and Improving the Outcomes 2nd Edition</w:t>
      </w:r>
      <w:r w:rsidRPr="00F00C5C">
        <w:t>.</w:t>
      </w:r>
      <w:bookmarkEnd w:id="7"/>
      <w:r w:rsidRPr="00F00C5C">
        <w:t xml:space="preserve"> Wiley-Blackwell.</w:t>
      </w:r>
    </w:p>
    <w:p w14:paraId="502D5081" w14:textId="372739DE" w:rsidR="000F1A18" w:rsidRPr="00F00C5C" w:rsidRDefault="000F1A18" w:rsidP="000F1A18">
      <w:pPr>
        <w:ind w:left="720" w:hanging="720"/>
      </w:pPr>
      <w:r w:rsidRPr="00F00C5C">
        <w:lastRenderedPageBreak/>
        <w:t xml:space="preserve">Naylor, C., Bell, A., Baird, B., Heller, A. and Gilburt, H. (2020). </w:t>
      </w:r>
      <w:r w:rsidRPr="00F00C5C">
        <w:rPr>
          <w:i/>
          <w:iCs/>
        </w:rPr>
        <w:t>Mental health and primary care networks Understanding the opportunities</w:t>
      </w:r>
      <w:r w:rsidRPr="00F00C5C">
        <w:t xml:space="preserve">. [online] Available at: </w:t>
      </w:r>
      <w:hyperlink r:id="rId9" w:history="1">
        <w:r w:rsidRPr="00F00C5C">
          <w:rPr>
            <w:rStyle w:val="Hyperlink"/>
            <w:color w:val="auto"/>
          </w:rPr>
          <w:t>https://www.centreformentalhealth.org.uk/wp-content/uploads/2020/08/Mental-Health-and-PCNs-online-version.pdf</w:t>
        </w:r>
      </w:hyperlink>
      <w:r w:rsidRPr="00F00C5C">
        <w:t>. [Accessed: 11 June 2026]</w:t>
      </w:r>
    </w:p>
    <w:p w14:paraId="231A7472" w14:textId="7576460B" w:rsidR="000F1A18" w:rsidRPr="00F00C5C" w:rsidRDefault="000F1A18" w:rsidP="000F1A18">
      <w:pPr>
        <w:ind w:left="720" w:hanging="720"/>
      </w:pPr>
    </w:p>
    <w:p w14:paraId="48F20517" w14:textId="77777777" w:rsidR="000F1A18" w:rsidRPr="00F00C5C" w:rsidRDefault="000F1A18" w:rsidP="000F1A18">
      <w:pPr>
        <w:ind w:left="720" w:hanging="720"/>
      </w:pPr>
      <w:r w:rsidRPr="00F00C5C">
        <w:t xml:space="preserve">NHS England (2023). </w:t>
      </w:r>
      <w:r w:rsidRPr="00F00C5C">
        <w:rPr>
          <w:i/>
          <w:iCs/>
        </w:rPr>
        <w:t>NHS England» Community mental health services</w:t>
      </w:r>
      <w:r w:rsidRPr="00F00C5C">
        <w:t>. [online] England.nhs.uk. Available at: https://www.england.nhs.uk/mental-health/adults/cmhs/?utm_source=chatgpt.com.</w:t>
      </w:r>
    </w:p>
    <w:p w14:paraId="07BA2EBB" w14:textId="48E3375D" w:rsidR="000F1A18" w:rsidRPr="00F00C5C" w:rsidRDefault="000F1A18" w:rsidP="000F1A18">
      <w:pPr>
        <w:ind w:left="720" w:hanging="720"/>
      </w:pPr>
      <w:r w:rsidRPr="00F00C5C">
        <w:t xml:space="preserve">NHS England (2025). </w:t>
      </w:r>
      <w:r w:rsidRPr="00F00C5C">
        <w:rPr>
          <w:i/>
          <w:iCs/>
        </w:rPr>
        <w:t>Statistics» Ambulance Quality Indicators</w:t>
      </w:r>
      <w:r w:rsidRPr="00F00C5C">
        <w:t xml:space="preserve">. [online] England.nhs.uk. Available at: </w:t>
      </w:r>
      <w:hyperlink r:id="rId10" w:history="1">
        <w:r w:rsidRPr="00F00C5C">
          <w:rPr>
            <w:rStyle w:val="Hyperlink"/>
            <w:color w:val="auto"/>
          </w:rPr>
          <w:t>https://www.england.nhs.uk/statistics/statistical-work-areas/ambulance-quality-indicators/</w:t>
        </w:r>
      </w:hyperlink>
      <w:r w:rsidRPr="00F00C5C">
        <w:t>. [Accessed: 11 June 2026]</w:t>
      </w:r>
    </w:p>
    <w:p w14:paraId="0C9F7A94" w14:textId="58F528FB" w:rsidR="000F1A18" w:rsidRPr="00F00C5C" w:rsidRDefault="000F1A18" w:rsidP="000F1A18">
      <w:pPr>
        <w:ind w:left="720" w:hanging="720"/>
      </w:pPr>
      <w:r w:rsidRPr="00F00C5C">
        <w:t xml:space="preserve">Rosen, A., Gill, N.S. and Salvador-Carulla, L. (2020). The future of community psychiatry and community mental health services. </w:t>
      </w:r>
      <w:r w:rsidRPr="00F00C5C">
        <w:rPr>
          <w:i/>
          <w:iCs/>
        </w:rPr>
        <w:t>Current Opinion in Psychiatry</w:t>
      </w:r>
      <w:r w:rsidRPr="00F00C5C">
        <w:t>, 33(4), pp.375–390. doi: https://doi.org/10.1097/yco.0000000000000620.</w:t>
      </w:r>
    </w:p>
    <w:p w14:paraId="6AF3DAC6" w14:textId="5F68F223" w:rsidR="000F1A18" w:rsidRPr="00F00C5C" w:rsidRDefault="000F1A18" w:rsidP="000F1A18">
      <w:pPr>
        <w:ind w:left="720" w:hanging="720"/>
      </w:pPr>
      <w:r w:rsidRPr="00F00C5C">
        <w:t xml:space="preserve">Strand, M., Eng, L.S. and Gammon, D. (2020). Combining online and offline peer support groups in community mental health care settings: A qualitative study of service users’ experiences. </w:t>
      </w:r>
      <w:r w:rsidRPr="00F00C5C">
        <w:rPr>
          <w:i/>
          <w:iCs/>
        </w:rPr>
        <w:t>International Journal of Mental Health Systems</w:t>
      </w:r>
      <w:r w:rsidRPr="00F00C5C">
        <w:t>, [online] 14(1), pp.1–12. doi: https://doi.org/10.1186/s13033-020-00370-x. [Accessed: 11 June 2026]</w:t>
      </w:r>
    </w:p>
    <w:p w14:paraId="5D2E2D8C" w14:textId="281CDA5A" w:rsidR="000F1A18" w:rsidRPr="00F00C5C" w:rsidRDefault="000F1A18" w:rsidP="000F1A18">
      <w:pPr>
        <w:ind w:left="720" w:hanging="720"/>
      </w:pPr>
    </w:p>
    <w:p w14:paraId="4F962D06" w14:textId="77777777" w:rsidR="000F1A18" w:rsidRPr="00F00C5C" w:rsidRDefault="000F1A18" w:rsidP="000F1A18">
      <w:pPr>
        <w:ind w:left="720" w:hanging="720"/>
      </w:pPr>
      <w:r w:rsidRPr="00F00C5C">
        <w:t xml:space="preserve">Taylor, R.V., Key, C.B. and Trach, M. (2021). </w:t>
      </w:r>
      <w:r w:rsidRPr="00F00C5C">
        <w:rPr>
          <w:i/>
          <w:iCs/>
        </w:rPr>
        <w:t>Advanced Cardiac Care in the Streets</w:t>
      </w:r>
      <w:r w:rsidRPr="00F00C5C">
        <w:t>. 7th ed. Lippincott Raven.</w:t>
      </w:r>
    </w:p>
    <w:p w14:paraId="3664769B" w14:textId="77777777" w:rsidR="000F1A18" w:rsidRPr="00F00C5C" w:rsidRDefault="000F1A18" w:rsidP="000F1A18">
      <w:pPr>
        <w:ind w:left="720" w:hanging="720"/>
      </w:pPr>
      <w:r w:rsidRPr="00F00C5C">
        <w:t xml:space="preserve">Tom, B. (2020). COMMUNITY-BASED MENTAL HEALTH CARE IN BRITAIN. </w:t>
      </w:r>
      <w:r w:rsidRPr="00F00C5C">
        <w:rPr>
          <w:i/>
          <w:iCs/>
        </w:rPr>
        <w:t>Consortium Psychiatricum</w:t>
      </w:r>
      <w:r w:rsidRPr="00F00C5C">
        <w:t xml:space="preserve">, [online] 1(2), pp.14–20. Available at: </w:t>
      </w:r>
      <w:hyperlink r:id="rId11" w:history="1">
        <w:r w:rsidRPr="00F00C5C">
          <w:rPr>
            <w:rStyle w:val="Hyperlink"/>
            <w:color w:val="auto"/>
          </w:rPr>
          <w:t>https://cyberleninka.ru/article/n/community-based-mental-health-care-in-britain</w:t>
        </w:r>
      </w:hyperlink>
      <w:r w:rsidRPr="00F00C5C">
        <w:t>. [Accessed: 11 June 2026]</w:t>
      </w:r>
    </w:p>
    <w:p w14:paraId="4F4A1EDD" w14:textId="4726F67E" w:rsidR="000F1A18" w:rsidRPr="00F00C5C" w:rsidRDefault="000F1A18" w:rsidP="000F1A18">
      <w:pPr>
        <w:ind w:left="720" w:hanging="720"/>
      </w:pPr>
    </w:p>
    <w:p w14:paraId="698EDC66" w14:textId="026EFA86" w:rsidR="000F1A18" w:rsidRPr="00F00C5C" w:rsidRDefault="000F1A18" w:rsidP="000F1A18">
      <w:pPr>
        <w:ind w:left="720" w:hanging="720"/>
      </w:pPr>
      <w:r w:rsidRPr="00F00C5C">
        <w:t xml:space="preserve">Wankhade, P. and Mackway-Jones, K. (2015). </w:t>
      </w:r>
      <w:r w:rsidRPr="00F00C5C">
        <w:rPr>
          <w:i/>
          <w:iCs/>
        </w:rPr>
        <w:t xml:space="preserve">Ambulance </w:t>
      </w:r>
      <w:r w:rsidR="00F00C5C" w:rsidRPr="00F00C5C">
        <w:rPr>
          <w:i/>
          <w:iCs/>
        </w:rPr>
        <w:t>Services:</w:t>
      </w:r>
      <w:r w:rsidRPr="00F00C5C">
        <w:rPr>
          <w:i/>
          <w:iCs/>
        </w:rPr>
        <w:t xml:space="preserve"> Leadership and Management Perspectives</w:t>
      </w:r>
      <w:r w:rsidRPr="00F00C5C">
        <w:t>. Cham: Springer International Publishing.</w:t>
      </w:r>
    </w:p>
    <w:p w14:paraId="28AA2646" w14:textId="77777777" w:rsidR="000F1A18" w:rsidRPr="00F00C5C" w:rsidRDefault="000F1A18" w:rsidP="000F1A18">
      <w:pPr>
        <w:ind w:left="720" w:hanging="720"/>
      </w:pPr>
      <w:r w:rsidRPr="00F00C5C">
        <w:t xml:space="preserve">Ward, A. (2023). </w:t>
      </w:r>
      <w:r w:rsidRPr="00F00C5C">
        <w:rPr>
          <w:i/>
          <w:iCs/>
        </w:rPr>
        <w:t>Paramedic Principles and Practice in the UK - E-Book</w:t>
      </w:r>
      <w:r w:rsidRPr="00F00C5C">
        <w:t>. Elsevier Health Sciences.</w:t>
      </w:r>
    </w:p>
    <w:p w14:paraId="228B1084" w14:textId="77777777" w:rsidR="000F1A18" w:rsidRPr="00F00C5C" w:rsidRDefault="000F1A18" w:rsidP="000F1A18">
      <w:pPr>
        <w:ind w:left="720" w:hanging="720"/>
      </w:pPr>
      <w:r w:rsidRPr="00F00C5C">
        <w:t xml:space="preserve">Willis, S. and Dalrymple, R. (2020). </w:t>
      </w:r>
      <w:r w:rsidRPr="00F00C5C">
        <w:rPr>
          <w:i/>
          <w:iCs/>
        </w:rPr>
        <w:t>Fundamentals of Paramedic Practice: a Systems approach.</w:t>
      </w:r>
      <w:r w:rsidRPr="00F00C5C">
        <w:t xml:space="preserve"> 2nd ed. S.L.: Wiley-Blackwell.</w:t>
      </w:r>
    </w:p>
    <w:p w14:paraId="51644960" w14:textId="77777777" w:rsidR="000F1A18" w:rsidRPr="00F00C5C" w:rsidRDefault="000F1A18" w:rsidP="009B2C33"/>
    <w:p w14:paraId="6C2F8554" w14:textId="77777777" w:rsidR="009B2C33" w:rsidRDefault="009B2C33"/>
    <w:sectPr w:rsidR="009B2C33" w:rsidSect="000F1A18">
      <w:footerReference w:type="default" r:id="rId12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9CF3C2" w14:textId="77777777" w:rsidR="00316368" w:rsidRPr="00F00C5C" w:rsidRDefault="00316368" w:rsidP="000F1A18">
      <w:pPr>
        <w:spacing w:line="240" w:lineRule="auto"/>
      </w:pPr>
      <w:r w:rsidRPr="00F00C5C">
        <w:separator/>
      </w:r>
    </w:p>
  </w:endnote>
  <w:endnote w:type="continuationSeparator" w:id="0">
    <w:p w14:paraId="3EBF4401" w14:textId="77777777" w:rsidR="00316368" w:rsidRPr="00F00C5C" w:rsidRDefault="00316368" w:rsidP="000F1A18">
      <w:pPr>
        <w:spacing w:line="240" w:lineRule="auto"/>
      </w:pPr>
      <w:r w:rsidRPr="00F00C5C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97490121"/>
      <w:docPartObj>
        <w:docPartGallery w:val="Page Numbers (Bottom of Page)"/>
        <w:docPartUnique/>
      </w:docPartObj>
    </w:sdtPr>
    <w:sdtContent>
      <w:p w14:paraId="16D0CF04" w14:textId="6B0A2B07" w:rsidR="000F1A18" w:rsidRPr="00F00C5C" w:rsidRDefault="000F1A18" w:rsidP="002925FC">
        <w:pPr>
          <w:pStyle w:val="Footer"/>
          <w:jc w:val="center"/>
        </w:pPr>
        <w:r w:rsidRPr="00F00C5C">
          <w:fldChar w:fldCharType="begin"/>
        </w:r>
        <w:r w:rsidRPr="00F00C5C">
          <w:instrText>PAGE   \* MERGEFORMAT</w:instrText>
        </w:r>
        <w:r w:rsidRPr="00F00C5C">
          <w:fldChar w:fldCharType="separate"/>
        </w:r>
        <w:r w:rsidRPr="00F00C5C">
          <w:t>2</w:t>
        </w:r>
        <w:r w:rsidRPr="00F00C5C">
          <w:fldChar w:fldCharType="end"/>
        </w:r>
      </w:p>
    </w:sdtContent>
  </w:sdt>
  <w:p w14:paraId="1BCE2277" w14:textId="77777777" w:rsidR="000F1A18" w:rsidRPr="00F00C5C" w:rsidRDefault="000F1A1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659583" w14:textId="77777777" w:rsidR="003A6DC6" w:rsidRPr="00F00C5C" w:rsidRDefault="003A6DC6">
    <w:pPr>
      <w:pStyle w:val="Footer"/>
      <w:tabs>
        <w:tab w:val="clear" w:pos="4680"/>
        <w:tab w:val="clear" w:pos="9360"/>
      </w:tabs>
      <w:jc w:val="center"/>
      <w:rPr>
        <w:caps/>
        <w:color w:val="4472C4" w:themeColor="accent1"/>
      </w:rPr>
    </w:pPr>
    <w:r w:rsidRPr="00F00C5C">
      <w:rPr>
        <w:caps/>
        <w:color w:val="4472C4" w:themeColor="accent1"/>
      </w:rPr>
      <w:fldChar w:fldCharType="begin"/>
    </w:r>
    <w:r w:rsidRPr="00F00C5C">
      <w:rPr>
        <w:caps/>
        <w:color w:val="4472C4" w:themeColor="accent1"/>
      </w:rPr>
      <w:instrText xml:space="preserve"> PAGE   \* MERGEFORMAT </w:instrText>
    </w:r>
    <w:r w:rsidRPr="00F00C5C">
      <w:rPr>
        <w:caps/>
        <w:color w:val="4472C4" w:themeColor="accent1"/>
      </w:rPr>
      <w:fldChar w:fldCharType="separate"/>
    </w:r>
    <w:r w:rsidRPr="00F00C5C">
      <w:rPr>
        <w:caps/>
        <w:color w:val="4472C4" w:themeColor="accent1"/>
      </w:rPr>
      <w:t>2</w:t>
    </w:r>
    <w:r w:rsidRPr="00F00C5C">
      <w:rPr>
        <w:caps/>
        <w:color w:val="4472C4" w:themeColor="accent1"/>
      </w:rPr>
      <w:fldChar w:fldCharType="end"/>
    </w:r>
  </w:p>
  <w:p w14:paraId="7FEB4AE8" w14:textId="7BE7E7D0" w:rsidR="000F1A18" w:rsidRPr="00F00C5C" w:rsidRDefault="000F1A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126F8A" w14:textId="77777777" w:rsidR="00316368" w:rsidRPr="00F00C5C" w:rsidRDefault="00316368" w:rsidP="000F1A18">
      <w:pPr>
        <w:spacing w:line="240" w:lineRule="auto"/>
      </w:pPr>
      <w:r w:rsidRPr="00F00C5C">
        <w:separator/>
      </w:r>
    </w:p>
  </w:footnote>
  <w:footnote w:type="continuationSeparator" w:id="0">
    <w:p w14:paraId="5F94629D" w14:textId="77777777" w:rsidR="00316368" w:rsidRPr="00F00C5C" w:rsidRDefault="00316368" w:rsidP="000F1A18">
      <w:pPr>
        <w:spacing w:line="240" w:lineRule="auto"/>
      </w:pPr>
      <w:r w:rsidRPr="00F00C5C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82E"/>
    <w:rsid w:val="00004F13"/>
    <w:rsid w:val="000728CD"/>
    <w:rsid w:val="000A6000"/>
    <w:rsid w:val="000D02A8"/>
    <w:rsid w:val="000F1A18"/>
    <w:rsid w:val="001069A5"/>
    <w:rsid w:val="00155318"/>
    <w:rsid w:val="001554D5"/>
    <w:rsid w:val="00181FFB"/>
    <w:rsid w:val="001D408C"/>
    <w:rsid w:val="002925FC"/>
    <w:rsid w:val="00316368"/>
    <w:rsid w:val="003212CE"/>
    <w:rsid w:val="003222C0"/>
    <w:rsid w:val="003A6DC6"/>
    <w:rsid w:val="003F6431"/>
    <w:rsid w:val="00422A39"/>
    <w:rsid w:val="00454671"/>
    <w:rsid w:val="00485730"/>
    <w:rsid w:val="005150B9"/>
    <w:rsid w:val="005210C7"/>
    <w:rsid w:val="0054639C"/>
    <w:rsid w:val="005527E7"/>
    <w:rsid w:val="00586F52"/>
    <w:rsid w:val="00587C0B"/>
    <w:rsid w:val="0059136E"/>
    <w:rsid w:val="005B7166"/>
    <w:rsid w:val="005E55F8"/>
    <w:rsid w:val="0061103B"/>
    <w:rsid w:val="00615CB2"/>
    <w:rsid w:val="00675C98"/>
    <w:rsid w:val="00685E02"/>
    <w:rsid w:val="00694374"/>
    <w:rsid w:val="007217C8"/>
    <w:rsid w:val="007D6BA1"/>
    <w:rsid w:val="00802855"/>
    <w:rsid w:val="00810469"/>
    <w:rsid w:val="00853523"/>
    <w:rsid w:val="009026CF"/>
    <w:rsid w:val="0092682E"/>
    <w:rsid w:val="00927D97"/>
    <w:rsid w:val="00940EAE"/>
    <w:rsid w:val="00953FE8"/>
    <w:rsid w:val="00987BF8"/>
    <w:rsid w:val="009B2C33"/>
    <w:rsid w:val="009F44E8"/>
    <w:rsid w:val="00A032D0"/>
    <w:rsid w:val="00A22B51"/>
    <w:rsid w:val="00A72A47"/>
    <w:rsid w:val="00A73D13"/>
    <w:rsid w:val="00B64529"/>
    <w:rsid w:val="00B81863"/>
    <w:rsid w:val="00BB506F"/>
    <w:rsid w:val="00BE03E2"/>
    <w:rsid w:val="00C05DDE"/>
    <w:rsid w:val="00C31E7C"/>
    <w:rsid w:val="00CB67B0"/>
    <w:rsid w:val="00CC3AC9"/>
    <w:rsid w:val="00D3304C"/>
    <w:rsid w:val="00D40592"/>
    <w:rsid w:val="00D55BDB"/>
    <w:rsid w:val="00D6798C"/>
    <w:rsid w:val="00DA2DB3"/>
    <w:rsid w:val="00DE0FB9"/>
    <w:rsid w:val="00DF791D"/>
    <w:rsid w:val="00E17C13"/>
    <w:rsid w:val="00EC6E12"/>
    <w:rsid w:val="00EF236A"/>
    <w:rsid w:val="00F00C5C"/>
    <w:rsid w:val="00F030C8"/>
    <w:rsid w:val="00F15C31"/>
    <w:rsid w:val="00F47A46"/>
    <w:rsid w:val="00FB4964"/>
    <w:rsid w:val="00FC7F91"/>
    <w:rsid w:val="00FE6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79134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1A18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55BDB"/>
    <w:pPr>
      <w:keepNext/>
      <w:keepLines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5BDB"/>
    <w:pPr>
      <w:keepNext/>
      <w:keepLines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682E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682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682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682E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682E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682E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682E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5BDB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5BDB"/>
    <w:rPr>
      <w:rFonts w:ascii="Times New Roman" w:eastAsiaTheme="majorEastAsia" w:hAnsi="Times New Roman" w:cstheme="majorBidi"/>
      <w:b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682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682E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682E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682E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682E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682E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682E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9268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68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682E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68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682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682E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9268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682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682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682E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92682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1A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1A1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F1A18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1A1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F1A18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1A18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0F1A18"/>
    <w:pPr>
      <w:spacing w:before="240" w:line="259" w:lineRule="auto"/>
      <w:jc w:val="left"/>
      <w:outlineLvl w:val="9"/>
    </w:pPr>
    <w:rPr>
      <w:rFonts w:asciiTheme="majorHAnsi" w:hAnsiTheme="majorHAnsi"/>
      <w:b w:val="0"/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F1A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F1A18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cyberleninka.ru/article/n/community-based-mental-health-care-in-britain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england.nhs.uk/statistics/statistical-work-areas/ambulance-quality-indicator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entreformentalhealth.org.uk/wp-content/uploads/2020/08/Mental-Health-and-PCNs-online-version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3A76AD-9BF6-4B76-9EAD-7672707CBB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1127</Words>
  <Characters>6425</Characters>
  <Application>Microsoft Office Word</Application>
  <DocSecurity>0</DocSecurity>
  <Lines>53</Lines>
  <Paragraphs>15</Paragraphs>
  <ScaleCrop>false</ScaleCrop>
  <Company/>
  <LinksUpToDate>false</LinksUpToDate>
  <CharactersWithSpaces>7537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2026-06-19T22:18:00Z</dcterms:created>
  <dcterms:modified xsi:type="dcterms:W3CDTF">2026-06-21T21:44:00Z</dcterms:modified>
</cp:coreProperties>
</file>