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C1AB73" w14:textId="3F1B7F22" w:rsidR="009109F2" w:rsidRPr="00813B9D" w:rsidRDefault="009C7A61" w:rsidP="003D5B61">
      <w:pPr>
        <w:spacing w:line="360" w:lineRule="auto"/>
        <w:jc w:val="center"/>
        <w:rPr>
          <w:rFonts w:ascii="Times New Roman" w:hAnsi="Times New Roman" w:cs="Times New Roman"/>
          <w:b/>
          <w:bCs/>
          <w:sz w:val="36"/>
          <w:szCs w:val="36"/>
        </w:rPr>
      </w:pPr>
      <w:r w:rsidRPr="00813B9D">
        <w:rPr>
          <w:rFonts w:ascii="Times New Roman" w:hAnsi="Times New Roman" w:cs="Times New Roman"/>
          <w:b/>
          <w:bCs/>
          <w:sz w:val="36"/>
          <w:szCs w:val="36"/>
        </w:rPr>
        <w:t>University of Wales Trinity Saint David</w:t>
      </w:r>
    </w:p>
    <w:p w14:paraId="418EF441" w14:textId="77777777" w:rsidR="009109F2" w:rsidRPr="009C7A61" w:rsidRDefault="009109F2" w:rsidP="003D5B61">
      <w:pPr>
        <w:spacing w:line="360" w:lineRule="auto"/>
        <w:jc w:val="center"/>
        <w:rPr>
          <w:rFonts w:ascii="Times New Roman" w:hAnsi="Times New Roman" w:cs="Times New Roman"/>
          <w:b/>
          <w:bCs/>
          <w:sz w:val="32"/>
          <w:szCs w:val="32"/>
        </w:rPr>
      </w:pPr>
    </w:p>
    <w:p w14:paraId="030D96BC" w14:textId="5DDB4FBD" w:rsidR="003D5B61" w:rsidRPr="009C7A61" w:rsidRDefault="003D5B61" w:rsidP="003D5B61">
      <w:pPr>
        <w:spacing w:line="360" w:lineRule="auto"/>
        <w:jc w:val="center"/>
        <w:rPr>
          <w:rFonts w:ascii="Times New Roman" w:hAnsi="Times New Roman" w:cs="Times New Roman"/>
          <w:b/>
          <w:bCs/>
          <w:sz w:val="32"/>
          <w:szCs w:val="32"/>
        </w:rPr>
      </w:pPr>
      <w:r w:rsidRPr="009C7A61">
        <w:rPr>
          <w:rFonts w:ascii="Times New Roman" w:hAnsi="Times New Roman" w:cs="Times New Roman"/>
          <w:b/>
          <w:bCs/>
          <w:sz w:val="32"/>
          <w:szCs w:val="32"/>
        </w:rPr>
        <w:t>Accounting Fundamentals</w:t>
      </w:r>
      <w:bookmarkStart w:id="0" w:name="_GoBack"/>
      <w:bookmarkEnd w:id="0"/>
    </w:p>
    <w:p w14:paraId="5B265185" w14:textId="6339F434" w:rsidR="003D5B61" w:rsidRPr="009C7A61" w:rsidRDefault="003D5B61" w:rsidP="003D5B61">
      <w:pPr>
        <w:spacing w:line="360" w:lineRule="auto"/>
        <w:jc w:val="center"/>
        <w:rPr>
          <w:rFonts w:ascii="Times New Roman" w:hAnsi="Times New Roman" w:cs="Times New Roman"/>
          <w:b/>
          <w:bCs/>
          <w:sz w:val="32"/>
          <w:szCs w:val="32"/>
        </w:rPr>
      </w:pPr>
      <w:r w:rsidRPr="009C7A61">
        <w:rPr>
          <w:rFonts w:ascii="Times New Roman" w:hAnsi="Times New Roman" w:cs="Times New Roman"/>
          <w:b/>
          <w:bCs/>
          <w:sz w:val="32"/>
          <w:szCs w:val="32"/>
        </w:rPr>
        <w:t>(LCBB4001)</w:t>
      </w:r>
    </w:p>
    <w:p w14:paraId="415A5DA3" w14:textId="243D3F5A" w:rsidR="007C213A" w:rsidRPr="009C7A61" w:rsidRDefault="007C213A" w:rsidP="003D5B61">
      <w:pPr>
        <w:spacing w:line="360" w:lineRule="auto"/>
        <w:jc w:val="center"/>
        <w:rPr>
          <w:rFonts w:ascii="Times New Roman" w:hAnsi="Times New Roman" w:cs="Times New Roman"/>
          <w:b/>
          <w:bCs/>
          <w:sz w:val="32"/>
          <w:szCs w:val="32"/>
        </w:rPr>
      </w:pPr>
    </w:p>
    <w:p w14:paraId="5CB41C16" w14:textId="77777777" w:rsidR="009109F2" w:rsidRPr="009C7A61" w:rsidRDefault="009109F2" w:rsidP="003D5B61">
      <w:pPr>
        <w:spacing w:line="360" w:lineRule="auto"/>
        <w:jc w:val="center"/>
        <w:rPr>
          <w:rFonts w:ascii="Times New Roman" w:hAnsi="Times New Roman" w:cs="Times New Roman"/>
          <w:b/>
          <w:bCs/>
          <w:sz w:val="32"/>
          <w:szCs w:val="32"/>
        </w:rPr>
      </w:pPr>
    </w:p>
    <w:p w14:paraId="5D7D68E3" w14:textId="1AF971FC" w:rsidR="00E8581A" w:rsidRPr="009C7A61" w:rsidRDefault="00E8581A" w:rsidP="003D5B61">
      <w:pPr>
        <w:spacing w:line="360" w:lineRule="auto"/>
        <w:jc w:val="center"/>
        <w:rPr>
          <w:rFonts w:ascii="Times New Roman" w:hAnsi="Times New Roman" w:cs="Times New Roman"/>
          <w:b/>
          <w:bCs/>
          <w:sz w:val="32"/>
          <w:szCs w:val="32"/>
        </w:rPr>
      </w:pPr>
      <w:proofErr w:type="spellStart"/>
      <w:r w:rsidRPr="009C7A61">
        <w:rPr>
          <w:rFonts w:ascii="Times New Roman" w:hAnsi="Times New Roman" w:cs="Times New Roman"/>
          <w:b/>
          <w:bCs/>
          <w:sz w:val="32"/>
          <w:szCs w:val="32"/>
        </w:rPr>
        <w:t>Dr.</w:t>
      </w:r>
      <w:proofErr w:type="spellEnd"/>
      <w:r w:rsidRPr="009C7A61">
        <w:rPr>
          <w:rFonts w:ascii="Times New Roman" w:hAnsi="Times New Roman" w:cs="Times New Roman"/>
          <w:b/>
          <w:bCs/>
          <w:sz w:val="32"/>
          <w:szCs w:val="32"/>
        </w:rPr>
        <w:t xml:space="preserve"> </w:t>
      </w:r>
      <w:proofErr w:type="spellStart"/>
      <w:r w:rsidRPr="009C7A61">
        <w:rPr>
          <w:rFonts w:ascii="Times New Roman" w:hAnsi="Times New Roman" w:cs="Times New Roman"/>
          <w:b/>
          <w:bCs/>
          <w:sz w:val="32"/>
          <w:szCs w:val="32"/>
        </w:rPr>
        <w:t>Widin</w:t>
      </w:r>
      <w:proofErr w:type="spellEnd"/>
      <w:r w:rsidRPr="009C7A61">
        <w:rPr>
          <w:rFonts w:ascii="Times New Roman" w:hAnsi="Times New Roman" w:cs="Times New Roman"/>
          <w:b/>
          <w:bCs/>
          <w:sz w:val="32"/>
          <w:szCs w:val="32"/>
        </w:rPr>
        <w:t xml:space="preserve"> </w:t>
      </w:r>
      <w:proofErr w:type="spellStart"/>
      <w:r w:rsidRPr="009C7A61">
        <w:rPr>
          <w:rFonts w:ascii="Times New Roman" w:hAnsi="Times New Roman" w:cs="Times New Roman"/>
          <w:b/>
          <w:bCs/>
          <w:sz w:val="32"/>
          <w:szCs w:val="32"/>
        </w:rPr>
        <w:t>Bongasu</w:t>
      </w:r>
      <w:proofErr w:type="spellEnd"/>
      <w:r w:rsidRPr="009C7A61">
        <w:rPr>
          <w:rFonts w:ascii="Times New Roman" w:hAnsi="Times New Roman" w:cs="Times New Roman"/>
          <w:b/>
          <w:bCs/>
          <w:sz w:val="32"/>
          <w:szCs w:val="32"/>
        </w:rPr>
        <w:t xml:space="preserve"> </w:t>
      </w:r>
      <w:proofErr w:type="spellStart"/>
      <w:r w:rsidRPr="009C7A61">
        <w:rPr>
          <w:rFonts w:ascii="Times New Roman" w:hAnsi="Times New Roman" w:cs="Times New Roman"/>
          <w:b/>
          <w:bCs/>
          <w:sz w:val="32"/>
          <w:szCs w:val="32"/>
        </w:rPr>
        <w:t>Sha’ven</w:t>
      </w:r>
      <w:proofErr w:type="spellEnd"/>
    </w:p>
    <w:p w14:paraId="5180E151" w14:textId="3A694397" w:rsidR="003D5B61" w:rsidRPr="009C7A61" w:rsidRDefault="003D5B61" w:rsidP="00207E0A">
      <w:pPr>
        <w:spacing w:line="360" w:lineRule="auto"/>
        <w:jc w:val="both"/>
        <w:rPr>
          <w:rFonts w:ascii="Times New Roman" w:hAnsi="Times New Roman" w:cs="Times New Roman"/>
        </w:rPr>
      </w:pPr>
    </w:p>
    <w:p w14:paraId="7352C69A" w14:textId="4999FE7A" w:rsidR="009109F2" w:rsidRPr="009C7A61" w:rsidRDefault="009109F2" w:rsidP="00207E0A">
      <w:pPr>
        <w:spacing w:line="360" w:lineRule="auto"/>
        <w:jc w:val="both"/>
        <w:rPr>
          <w:rFonts w:ascii="Times New Roman" w:hAnsi="Times New Roman" w:cs="Times New Roman"/>
        </w:rPr>
      </w:pPr>
    </w:p>
    <w:p w14:paraId="33C463F7" w14:textId="77777777" w:rsidR="009109F2" w:rsidRPr="009C7A61" w:rsidRDefault="009109F2" w:rsidP="00207E0A">
      <w:pPr>
        <w:spacing w:line="360" w:lineRule="auto"/>
        <w:jc w:val="both"/>
        <w:rPr>
          <w:rFonts w:ascii="Times New Roman" w:hAnsi="Times New Roman" w:cs="Times New Roman"/>
        </w:rPr>
      </w:pPr>
    </w:p>
    <w:p w14:paraId="2DB8A0D9" w14:textId="1F82F000" w:rsidR="003D5B61" w:rsidRPr="00813B9D" w:rsidRDefault="003D5B61" w:rsidP="005218EF">
      <w:pPr>
        <w:spacing w:line="360" w:lineRule="auto"/>
        <w:jc w:val="center"/>
        <w:rPr>
          <w:rFonts w:ascii="Times New Roman" w:hAnsi="Times New Roman" w:cs="Times New Roman"/>
          <w:b/>
          <w:bCs/>
          <w:sz w:val="32"/>
          <w:szCs w:val="32"/>
        </w:rPr>
      </w:pPr>
      <w:proofErr w:type="spellStart"/>
      <w:r w:rsidRPr="00813B9D">
        <w:rPr>
          <w:rFonts w:ascii="Times New Roman" w:hAnsi="Times New Roman" w:cs="Times New Roman"/>
          <w:b/>
          <w:bCs/>
          <w:sz w:val="32"/>
          <w:szCs w:val="32"/>
        </w:rPr>
        <w:t>Mariya</w:t>
      </w:r>
      <w:proofErr w:type="spellEnd"/>
      <w:r w:rsidRPr="00813B9D">
        <w:rPr>
          <w:rFonts w:ascii="Times New Roman" w:hAnsi="Times New Roman" w:cs="Times New Roman"/>
          <w:b/>
          <w:bCs/>
          <w:sz w:val="32"/>
          <w:szCs w:val="32"/>
        </w:rPr>
        <w:t xml:space="preserve"> </w:t>
      </w:r>
      <w:proofErr w:type="spellStart"/>
      <w:r w:rsidRPr="00813B9D">
        <w:rPr>
          <w:rFonts w:ascii="Times New Roman" w:hAnsi="Times New Roman" w:cs="Times New Roman"/>
          <w:b/>
          <w:bCs/>
          <w:sz w:val="32"/>
          <w:szCs w:val="32"/>
        </w:rPr>
        <w:t>Mitreva</w:t>
      </w:r>
      <w:proofErr w:type="spellEnd"/>
    </w:p>
    <w:p w14:paraId="7D3DE220" w14:textId="50187E00" w:rsidR="003D5B61" w:rsidRPr="00813B9D" w:rsidRDefault="003D5B61" w:rsidP="005218EF">
      <w:pPr>
        <w:spacing w:line="360" w:lineRule="auto"/>
        <w:jc w:val="center"/>
        <w:rPr>
          <w:rFonts w:ascii="Times New Roman" w:hAnsi="Times New Roman" w:cs="Times New Roman"/>
          <w:b/>
          <w:bCs/>
          <w:sz w:val="32"/>
          <w:szCs w:val="32"/>
        </w:rPr>
      </w:pPr>
      <w:r w:rsidRPr="00813B9D">
        <w:rPr>
          <w:rFonts w:ascii="Times New Roman" w:hAnsi="Times New Roman" w:cs="Times New Roman"/>
          <w:b/>
          <w:bCs/>
          <w:sz w:val="32"/>
          <w:szCs w:val="32"/>
        </w:rPr>
        <w:t>2011903</w:t>
      </w:r>
    </w:p>
    <w:p w14:paraId="56A6AFA6" w14:textId="53AD517D" w:rsidR="00B41C25" w:rsidRPr="009C7A61" w:rsidRDefault="00B41C25" w:rsidP="005218EF">
      <w:pPr>
        <w:spacing w:line="360" w:lineRule="auto"/>
        <w:jc w:val="center"/>
        <w:rPr>
          <w:rFonts w:ascii="Times New Roman" w:hAnsi="Times New Roman" w:cs="Times New Roman"/>
          <w:b/>
          <w:bCs/>
          <w:sz w:val="28"/>
          <w:szCs w:val="28"/>
        </w:rPr>
      </w:pPr>
    </w:p>
    <w:p w14:paraId="3B1C0E9D" w14:textId="77777777" w:rsidR="00B41C25" w:rsidRPr="009C7A61" w:rsidRDefault="00B41C25" w:rsidP="005218EF">
      <w:pPr>
        <w:spacing w:line="360" w:lineRule="auto"/>
        <w:jc w:val="center"/>
        <w:rPr>
          <w:rFonts w:ascii="Times New Roman" w:hAnsi="Times New Roman" w:cs="Times New Roman"/>
          <w:b/>
          <w:bCs/>
          <w:sz w:val="28"/>
          <w:szCs w:val="28"/>
        </w:rPr>
      </w:pPr>
    </w:p>
    <w:p w14:paraId="5C554204" w14:textId="1C416BC8" w:rsidR="00B41C25" w:rsidRPr="009C7A61" w:rsidRDefault="00926222" w:rsidP="005218EF">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Assess</w:t>
      </w:r>
      <w:r w:rsidR="00B41C25" w:rsidRPr="009C7A61">
        <w:rPr>
          <w:rFonts w:ascii="Times New Roman" w:hAnsi="Times New Roman" w:cs="Times New Roman"/>
          <w:b/>
          <w:bCs/>
          <w:sz w:val="28"/>
          <w:szCs w:val="28"/>
        </w:rPr>
        <w:t>ment 1</w:t>
      </w:r>
    </w:p>
    <w:p w14:paraId="49554D8C" w14:textId="77777777" w:rsidR="003D5B61" w:rsidRDefault="003D5B61" w:rsidP="00207E0A">
      <w:pPr>
        <w:spacing w:line="360" w:lineRule="auto"/>
        <w:jc w:val="both"/>
        <w:rPr>
          <w:rFonts w:ascii="Arial" w:hAnsi="Arial" w:cs="Arial"/>
        </w:rPr>
      </w:pPr>
    </w:p>
    <w:p w14:paraId="7B6BCCD4" w14:textId="77777777" w:rsidR="003D5B61" w:rsidRDefault="003D5B61" w:rsidP="00207E0A">
      <w:pPr>
        <w:spacing w:line="360" w:lineRule="auto"/>
        <w:jc w:val="both"/>
        <w:rPr>
          <w:rFonts w:ascii="Arial" w:hAnsi="Arial" w:cs="Arial"/>
        </w:rPr>
      </w:pPr>
    </w:p>
    <w:p w14:paraId="4E49705F" w14:textId="77777777" w:rsidR="003D5B61" w:rsidRDefault="003D5B61" w:rsidP="00207E0A">
      <w:pPr>
        <w:spacing w:line="360" w:lineRule="auto"/>
        <w:jc w:val="both"/>
        <w:rPr>
          <w:rFonts w:ascii="Arial" w:hAnsi="Arial" w:cs="Arial"/>
        </w:rPr>
      </w:pPr>
    </w:p>
    <w:p w14:paraId="3AB6238A" w14:textId="77777777" w:rsidR="003D5B61" w:rsidRDefault="003D5B61" w:rsidP="00207E0A">
      <w:pPr>
        <w:spacing w:line="360" w:lineRule="auto"/>
        <w:jc w:val="both"/>
        <w:rPr>
          <w:rFonts w:ascii="Arial" w:hAnsi="Arial" w:cs="Arial"/>
        </w:rPr>
      </w:pPr>
    </w:p>
    <w:p w14:paraId="1A9F5208" w14:textId="77777777" w:rsidR="003D5B61" w:rsidRDefault="003D5B61" w:rsidP="00207E0A">
      <w:pPr>
        <w:spacing w:line="360" w:lineRule="auto"/>
        <w:jc w:val="both"/>
        <w:rPr>
          <w:rFonts w:ascii="Arial" w:hAnsi="Arial" w:cs="Arial"/>
        </w:rPr>
      </w:pPr>
    </w:p>
    <w:p w14:paraId="38823C82" w14:textId="77777777" w:rsidR="003D5B61" w:rsidRDefault="003D5B61" w:rsidP="00207E0A">
      <w:pPr>
        <w:spacing w:line="360" w:lineRule="auto"/>
        <w:jc w:val="both"/>
        <w:rPr>
          <w:rFonts w:ascii="Arial" w:hAnsi="Arial" w:cs="Arial"/>
        </w:rPr>
      </w:pPr>
    </w:p>
    <w:p w14:paraId="0BEACFFD" w14:textId="77777777" w:rsidR="003D5B61" w:rsidRDefault="003D5B61" w:rsidP="00207E0A">
      <w:pPr>
        <w:spacing w:line="360" w:lineRule="auto"/>
        <w:jc w:val="both"/>
        <w:rPr>
          <w:rFonts w:ascii="Arial" w:hAnsi="Arial" w:cs="Arial"/>
        </w:rPr>
      </w:pPr>
    </w:p>
    <w:p w14:paraId="26CE39B5" w14:textId="0AB4CE47" w:rsidR="003D5B61" w:rsidRDefault="003D5B61" w:rsidP="00207E0A">
      <w:pPr>
        <w:spacing w:line="360" w:lineRule="auto"/>
        <w:jc w:val="both"/>
        <w:rPr>
          <w:rFonts w:ascii="Arial" w:hAnsi="Arial" w:cs="Arial"/>
        </w:rPr>
      </w:pPr>
    </w:p>
    <w:p w14:paraId="219F4EF0" w14:textId="77A42048" w:rsidR="005218EF" w:rsidRDefault="005218EF" w:rsidP="00207E0A">
      <w:pPr>
        <w:spacing w:line="360" w:lineRule="auto"/>
        <w:jc w:val="both"/>
        <w:rPr>
          <w:rFonts w:ascii="Arial" w:hAnsi="Arial" w:cs="Arial"/>
        </w:rPr>
      </w:pPr>
    </w:p>
    <w:sdt>
      <w:sdtPr>
        <w:rPr>
          <w:rFonts w:asciiTheme="minorHAnsi" w:eastAsiaTheme="minorEastAsia" w:hAnsiTheme="minorHAnsi" w:cstheme="minorBidi"/>
          <w:caps w:val="0"/>
          <w:sz w:val="22"/>
          <w:szCs w:val="22"/>
        </w:rPr>
        <w:id w:val="400873659"/>
        <w:docPartObj>
          <w:docPartGallery w:val="Table of Contents"/>
          <w:docPartUnique/>
        </w:docPartObj>
      </w:sdtPr>
      <w:sdtEndPr>
        <w:rPr>
          <w:b/>
          <w:bCs/>
          <w:noProof/>
        </w:rPr>
      </w:sdtEndPr>
      <w:sdtContent>
        <w:p w14:paraId="06F64B93" w14:textId="0418F4B3" w:rsidR="009109F2" w:rsidRDefault="009109F2" w:rsidP="009109F2">
          <w:pPr>
            <w:pStyle w:val="TOCHeading"/>
            <w:spacing w:line="360" w:lineRule="auto"/>
            <w:jc w:val="center"/>
            <w:rPr>
              <w:rFonts w:ascii="Times New Roman" w:hAnsi="Times New Roman" w:cs="Times New Roman"/>
              <w:b/>
              <w:bCs/>
              <w:sz w:val="28"/>
              <w:szCs w:val="28"/>
            </w:rPr>
          </w:pPr>
          <w:r w:rsidRPr="009109F2">
            <w:rPr>
              <w:rFonts w:ascii="Times New Roman" w:hAnsi="Times New Roman" w:cs="Times New Roman"/>
              <w:b/>
              <w:bCs/>
              <w:sz w:val="28"/>
              <w:szCs w:val="28"/>
            </w:rPr>
            <w:t>Table of Contents</w:t>
          </w:r>
        </w:p>
        <w:p w14:paraId="4C7031D8" w14:textId="77777777" w:rsidR="009109F2" w:rsidRPr="009109F2" w:rsidRDefault="009109F2" w:rsidP="009109F2"/>
        <w:p w14:paraId="3298D9E4" w14:textId="2F143FB7" w:rsidR="00703796" w:rsidRDefault="009109F2" w:rsidP="00813B9D">
          <w:pPr>
            <w:pStyle w:val="TOC1"/>
            <w:tabs>
              <w:tab w:val="right" w:leader="dot" w:pos="9016"/>
            </w:tabs>
            <w:spacing w:line="360" w:lineRule="auto"/>
            <w:rPr>
              <w:noProof/>
              <w:lang w:eastAsia="en-GB"/>
            </w:rPr>
          </w:pPr>
          <w:r>
            <w:fldChar w:fldCharType="begin"/>
          </w:r>
          <w:r>
            <w:instrText xml:space="preserve"> TOC \o "1-3" \h \z \u </w:instrText>
          </w:r>
          <w:r>
            <w:fldChar w:fldCharType="separate"/>
          </w:r>
          <w:hyperlink w:anchor="_Toc56115740" w:history="1">
            <w:r w:rsidR="00703796" w:rsidRPr="00D4038B">
              <w:rPr>
                <w:rStyle w:val="Hyperlink"/>
                <w:rFonts w:ascii="Times New Roman" w:hAnsi="Times New Roman" w:cs="Times New Roman"/>
                <w:b/>
                <w:bCs/>
                <w:noProof/>
              </w:rPr>
              <w:t>Q1 Income statement for the year ended 31st December 2019 for Eccles plc</w:t>
            </w:r>
            <w:r w:rsidR="00703796">
              <w:rPr>
                <w:noProof/>
                <w:webHidden/>
              </w:rPr>
              <w:tab/>
            </w:r>
            <w:r w:rsidR="00703796">
              <w:rPr>
                <w:noProof/>
                <w:webHidden/>
              </w:rPr>
              <w:fldChar w:fldCharType="begin"/>
            </w:r>
            <w:r w:rsidR="00703796">
              <w:rPr>
                <w:noProof/>
                <w:webHidden/>
              </w:rPr>
              <w:instrText xml:space="preserve"> PAGEREF _Toc56115740 \h </w:instrText>
            </w:r>
            <w:r w:rsidR="00703796">
              <w:rPr>
                <w:noProof/>
                <w:webHidden/>
              </w:rPr>
            </w:r>
            <w:r w:rsidR="00703796">
              <w:rPr>
                <w:noProof/>
                <w:webHidden/>
              </w:rPr>
              <w:fldChar w:fldCharType="separate"/>
            </w:r>
            <w:r w:rsidR="00703796">
              <w:rPr>
                <w:noProof/>
                <w:webHidden/>
              </w:rPr>
              <w:t>1</w:t>
            </w:r>
            <w:r w:rsidR="00703796">
              <w:rPr>
                <w:noProof/>
                <w:webHidden/>
              </w:rPr>
              <w:fldChar w:fldCharType="end"/>
            </w:r>
          </w:hyperlink>
        </w:p>
        <w:p w14:paraId="2CEBC1C4" w14:textId="60A161E2" w:rsidR="00703796" w:rsidRDefault="00E72898" w:rsidP="00813B9D">
          <w:pPr>
            <w:pStyle w:val="TOC2"/>
            <w:tabs>
              <w:tab w:val="right" w:leader="dot" w:pos="9016"/>
            </w:tabs>
            <w:spacing w:line="360" w:lineRule="auto"/>
            <w:rPr>
              <w:noProof/>
              <w:lang w:eastAsia="en-GB"/>
            </w:rPr>
          </w:pPr>
          <w:hyperlink w:anchor="_Toc56115741" w:history="1">
            <w:r w:rsidR="00703796" w:rsidRPr="00D4038B">
              <w:rPr>
                <w:rStyle w:val="Hyperlink"/>
                <w:rFonts w:ascii="Times New Roman" w:hAnsi="Times New Roman" w:cs="Times New Roman"/>
                <w:b/>
                <w:bCs/>
                <w:noProof/>
              </w:rPr>
              <w:t>Worksheet 1 Income Statement</w:t>
            </w:r>
            <w:r w:rsidR="00703796">
              <w:rPr>
                <w:noProof/>
                <w:webHidden/>
              </w:rPr>
              <w:tab/>
            </w:r>
            <w:r w:rsidR="00703796">
              <w:rPr>
                <w:noProof/>
                <w:webHidden/>
              </w:rPr>
              <w:fldChar w:fldCharType="begin"/>
            </w:r>
            <w:r w:rsidR="00703796">
              <w:rPr>
                <w:noProof/>
                <w:webHidden/>
              </w:rPr>
              <w:instrText xml:space="preserve"> PAGEREF _Toc56115741 \h </w:instrText>
            </w:r>
            <w:r w:rsidR="00703796">
              <w:rPr>
                <w:noProof/>
                <w:webHidden/>
              </w:rPr>
            </w:r>
            <w:r w:rsidR="00703796">
              <w:rPr>
                <w:noProof/>
                <w:webHidden/>
              </w:rPr>
              <w:fldChar w:fldCharType="separate"/>
            </w:r>
            <w:r w:rsidR="00703796">
              <w:rPr>
                <w:noProof/>
                <w:webHidden/>
              </w:rPr>
              <w:t>1</w:t>
            </w:r>
            <w:r w:rsidR="00703796">
              <w:rPr>
                <w:noProof/>
                <w:webHidden/>
              </w:rPr>
              <w:fldChar w:fldCharType="end"/>
            </w:r>
          </w:hyperlink>
        </w:p>
        <w:p w14:paraId="6B75500C" w14:textId="34523EB3" w:rsidR="00703796" w:rsidRDefault="00E72898" w:rsidP="00813B9D">
          <w:pPr>
            <w:pStyle w:val="TOC1"/>
            <w:tabs>
              <w:tab w:val="right" w:leader="dot" w:pos="9016"/>
            </w:tabs>
            <w:spacing w:line="360" w:lineRule="auto"/>
            <w:rPr>
              <w:noProof/>
              <w:lang w:eastAsia="en-GB"/>
            </w:rPr>
          </w:pPr>
          <w:hyperlink w:anchor="_Toc56115742" w:history="1">
            <w:r w:rsidR="00703796" w:rsidRPr="00D4038B">
              <w:rPr>
                <w:rStyle w:val="Hyperlink"/>
                <w:rFonts w:ascii="Times New Roman" w:hAnsi="Times New Roman" w:cs="Times New Roman"/>
                <w:b/>
                <w:bCs/>
                <w:noProof/>
              </w:rPr>
              <w:t>Q1</w:t>
            </w:r>
            <w:r w:rsidR="00703796" w:rsidRPr="00D4038B">
              <w:rPr>
                <w:rStyle w:val="Hyperlink"/>
                <w:rFonts w:ascii="Times New Roman" w:hAnsi="Times New Roman" w:cs="Times New Roman"/>
                <w:b/>
                <w:bCs/>
                <w:noProof/>
                <w:lang w:val="en-US"/>
              </w:rPr>
              <w:t xml:space="preserve"> Balance sheet/ Statement of financial position as at 31</w:t>
            </w:r>
            <w:r w:rsidR="00703796" w:rsidRPr="00D4038B">
              <w:rPr>
                <w:rStyle w:val="Hyperlink"/>
                <w:rFonts w:ascii="Times New Roman" w:hAnsi="Times New Roman" w:cs="Times New Roman"/>
                <w:b/>
                <w:bCs/>
                <w:noProof/>
                <w:vertAlign w:val="superscript"/>
                <w:lang w:val="en-US"/>
              </w:rPr>
              <w:t>st</w:t>
            </w:r>
            <w:r w:rsidR="00703796" w:rsidRPr="00D4038B">
              <w:rPr>
                <w:rStyle w:val="Hyperlink"/>
                <w:rFonts w:ascii="Times New Roman" w:hAnsi="Times New Roman" w:cs="Times New Roman"/>
                <w:b/>
                <w:bCs/>
                <w:noProof/>
                <w:lang w:val="en-US"/>
              </w:rPr>
              <w:t xml:space="preserve"> December 2019 for Eccles plc</w:t>
            </w:r>
            <w:r w:rsidR="00703796">
              <w:rPr>
                <w:noProof/>
                <w:webHidden/>
              </w:rPr>
              <w:tab/>
            </w:r>
            <w:r w:rsidR="00703796">
              <w:rPr>
                <w:noProof/>
                <w:webHidden/>
              </w:rPr>
              <w:fldChar w:fldCharType="begin"/>
            </w:r>
            <w:r w:rsidR="00703796">
              <w:rPr>
                <w:noProof/>
                <w:webHidden/>
              </w:rPr>
              <w:instrText xml:space="preserve"> PAGEREF _Toc56115742 \h </w:instrText>
            </w:r>
            <w:r w:rsidR="00703796">
              <w:rPr>
                <w:noProof/>
                <w:webHidden/>
              </w:rPr>
            </w:r>
            <w:r w:rsidR="00703796">
              <w:rPr>
                <w:noProof/>
                <w:webHidden/>
              </w:rPr>
              <w:fldChar w:fldCharType="separate"/>
            </w:r>
            <w:r w:rsidR="00703796">
              <w:rPr>
                <w:noProof/>
                <w:webHidden/>
              </w:rPr>
              <w:t>2</w:t>
            </w:r>
            <w:r w:rsidR="00703796">
              <w:rPr>
                <w:noProof/>
                <w:webHidden/>
              </w:rPr>
              <w:fldChar w:fldCharType="end"/>
            </w:r>
          </w:hyperlink>
        </w:p>
        <w:p w14:paraId="0E8CC004" w14:textId="729B584D" w:rsidR="00703796" w:rsidRDefault="00E72898" w:rsidP="00813B9D">
          <w:pPr>
            <w:pStyle w:val="TOC2"/>
            <w:tabs>
              <w:tab w:val="right" w:leader="dot" w:pos="9016"/>
            </w:tabs>
            <w:spacing w:line="360" w:lineRule="auto"/>
            <w:rPr>
              <w:noProof/>
              <w:lang w:eastAsia="en-GB"/>
            </w:rPr>
          </w:pPr>
          <w:hyperlink w:anchor="_Toc56115743" w:history="1">
            <w:r w:rsidR="00703796" w:rsidRPr="00D4038B">
              <w:rPr>
                <w:rStyle w:val="Hyperlink"/>
                <w:rFonts w:ascii="Times New Roman" w:hAnsi="Times New Roman" w:cs="Times New Roman"/>
                <w:b/>
                <w:bCs/>
                <w:noProof/>
              </w:rPr>
              <w:t>Worksheet 2 balance sheet</w:t>
            </w:r>
            <w:r w:rsidR="00703796">
              <w:rPr>
                <w:noProof/>
                <w:webHidden/>
              </w:rPr>
              <w:tab/>
            </w:r>
            <w:r w:rsidR="00703796">
              <w:rPr>
                <w:noProof/>
                <w:webHidden/>
              </w:rPr>
              <w:fldChar w:fldCharType="begin"/>
            </w:r>
            <w:r w:rsidR="00703796">
              <w:rPr>
                <w:noProof/>
                <w:webHidden/>
              </w:rPr>
              <w:instrText xml:space="preserve"> PAGEREF _Toc56115743 \h </w:instrText>
            </w:r>
            <w:r w:rsidR="00703796">
              <w:rPr>
                <w:noProof/>
                <w:webHidden/>
              </w:rPr>
            </w:r>
            <w:r w:rsidR="00703796">
              <w:rPr>
                <w:noProof/>
                <w:webHidden/>
              </w:rPr>
              <w:fldChar w:fldCharType="separate"/>
            </w:r>
            <w:r w:rsidR="00703796">
              <w:rPr>
                <w:noProof/>
                <w:webHidden/>
              </w:rPr>
              <w:t>3</w:t>
            </w:r>
            <w:r w:rsidR="00703796">
              <w:rPr>
                <w:noProof/>
                <w:webHidden/>
              </w:rPr>
              <w:fldChar w:fldCharType="end"/>
            </w:r>
          </w:hyperlink>
        </w:p>
        <w:p w14:paraId="48AF2368" w14:textId="181AAA28" w:rsidR="00703796" w:rsidRDefault="00E72898" w:rsidP="00813B9D">
          <w:pPr>
            <w:pStyle w:val="TOC2"/>
            <w:tabs>
              <w:tab w:val="right" w:leader="dot" w:pos="9016"/>
            </w:tabs>
            <w:spacing w:line="360" w:lineRule="auto"/>
            <w:rPr>
              <w:noProof/>
              <w:lang w:eastAsia="en-GB"/>
            </w:rPr>
          </w:pPr>
          <w:hyperlink w:anchor="_Toc56115744" w:history="1">
            <w:r w:rsidR="00703796" w:rsidRPr="00D4038B">
              <w:rPr>
                <w:rStyle w:val="Hyperlink"/>
                <w:rFonts w:ascii="Times New Roman" w:hAnsi="Times New Roman" w:cs="Times New Roman"/>
                <w:b/>
                <w:bCs/>
                <w:noProof/>
              </w:rPr>
              <w:t>Explanation - Why statement of Financial position balances</w:t>
            </w:r>
            <w:r w:rsidR="00703796">
              <w:rPr>
                <w:noProof/>
                <w:webHidden/>
              </w:rPr>
              <w:tab/>
            </w:r>
            <w:r w:rsidR="00703796">
              <w:rPr>
                <w:noProof/>
                <w:webHidden/>
              </w:rPr>
              <w:fldChar w:fldCharType="begin"/>
            </w:r>
            <w:r w:rsidR="00703796">
              <w:rPr>
                <w:noProof/>
                <w:webHidden/>
              </w:rPr>
              <w:instrText xml:space="preserve"> PAGEREF _Toc56115744 \h </w:instrText>
            </w:r>
            <w:r w:rsidR="00703796">
              <w:rPr>
                <w:noProof/>
                <w:webHidden/>
              </w:rPr>
            </w:r>
            <w:r w:rsidR="00703796">
              <w:rPr>
                <w:noProof/>
                <w:webHidden/>
              </w:rPr>
              <w:fldChar w:fldCharType="separate"/>
            </w:r>
            <w:r w:rsidR="00703796">
              <w:rPr>
                <w:noProof/>
                <w:webHidden/>
              </w:rPr>
              <w:t>3</w:t>
            </w:r>
            <w:r w:rsidR="00703796">
              <w:rPr>
                <w:noProof/>
                <w:webHidden/>
              </w:rPr>
              <w:fldChar w:fldCharType="end"/>
            </w:r>
          </w:hyperlink>
        </w:p>
        <w:p w14:paraId="01EE3157" w14:textId="3202AED4" w:rsidR="00703796" w:rsidRDefault="00E72898" w:rsidP="00813B9D">
          <w:pPr>
            <w:pStyle w:val="TOC1"/>
            <w:tabs>
              <w:tab w:val="right" w:leader="dot" w:pos="9016"/>
            </w:tabs>
            <w:spacing w:line="360" w:lineRule="auto"/>
            <w:rPr>
              <w:noProof/>
              <w:lang w:eastAsia="en-GB"/>
            </w:rPr>
          </w:pPr>
          <w:hyperlink w:anchor="_Toc56115745" w:history="1">
            <w:r w:rsidR="00703796" w:rsidRPr="00D4038B">
              <w:rPr>
                <w:rStyle w:val="Hyperlink"/>
                <w:rFonts w:ascii="Times New Roman" w:hAnsi="Times New Roman" w:cs="Times New Roman"/>
                <w:b/>
                <w:noProof/>
              </w:rPr>
              <w:t>Q2  Ratios for Chocco plc for 2019 and 2018</w:t>
            </w:r>
            <w:r w:rsidR="00703796">
              <w:rPr>
                <w:noProof/>
                <w:webHidden/>
              </w:rPr>
              <w:tab/>
            </w:r>
            <w:r w:rsidR="00703796">
              <w:rPr>
                <w:noProof/>
                <w:webHidden/>
              </w:rPr>
              <w:fldChar w:fldCharType="begin"/>
            </w:r>
            <w:r w:rsidR="00703796">
              <w:rPr>
                <w:noProof/>
                <w:webHidden/>
              </w:rPr>
              <w:instrText xml:space="preserve"> PAGEREF _Toc56115745 \h </w:instrText>
            </w:r>
            <w:r w:rsidR="00703796">
              <w:rPr>
                <w:noProof/>
                <w:webHidden/>
              </w:rPr>
            </w:r>
            <w:r w:rsidR="00703796">
              <w:rPr>
                <w:noProof/>
                <w:webHidden/>
              </w:rPr>
              <w:fldChar w:fldCharType="separate"/>
            </w:r>
            <w:r w:rsidR="00703796">
              <w:rPr>
                <w:noProof/>
                <w:webHidden/>
              </w:rPr>
              <w:t>4</w:t>
            </w:r>
            <w:r w:rsidR="00703796">
              <w:rPr>
                <w:noProof/>
                <w:webHidden/>
              </w:rPr>
              <w:fldChar w:fldCharType="end"/>
            </w:r>
          </w:hyperlink>
        </w:p>
        <w:p w14:paraId="29E780F1" w14:textId="1A2A6E15" w:rsidR="00703796" w:rsidRDefault="00E72898" w:rsidP="00813B9D">
          <w:pPr>
            <w:pStyle w:val="TOC2"/>
            <w:tabs>
              <w:tab w:val="right" w:leader="dot" w:pos="9016"/>
            </w:tabs>
            <w:spacing w:line="360" w:lineRule="auto"/>
            <w:rPr>
              <w:noProof/>
              <w:lang w:eastAsia="en-GB"/>
            </w:rPr>
          </w:pPr>
          <w:hyperlink w:anchor="_Toc56115746" w:history="1">
            <w:r w:rsidR="00703796" w:rsidRPr="00D4038B">
              <w:rPr>
                <w:rStyle w:val="Hyperlink"/>
                <w:rFonts w:ascii="Times New Roman" w:hAnsi="Times New Roman" w:cs="Times New Roman"/>
                <w:b/>
                <w:bCs/>
                <w:noProof/>
              </w:rPr>
              <w:t>Worksheet 3</w:t>
            </w:r>
            <w:r w:rsidR="00703796">
              <w:rPr>
                <w:noProof/>
                <w:webHidden/>
              </w:rPr>
              <w:tab/>
            </w:r>
            <w:r w:rsidR="00703796">
              <w:rPr>
                <w:noProof/>
                <w:webHidden/>
              </w:rPr>
              <w:fldChar w:fldCharType="begin"/>
            </w:r>
            <w:r w:rsidR="00703796">
              <w:rPr>
                <w:noProof/>
                <w:webHidden/>
              </w:rPr>
              <w:instrText xml:space="preserve"> PAGEREF _Toc56115746 \h </w:instrText>
            </w:r>
            <w:r w:rsidR="00703796">
              <w:rPr>
                <w:noProof/>
                <w:webHidden/>
              </w:rPr>
            </w:r>
            <w:r w:rsidR="00703796">
              <w:rPr>
                <w:noProof/>
                <w:webHidden/>
              </w:rPr>
              <w:fldChar w:fldCharType="separate"/>
            </w:r>
            <w:r w:rsidR="00703796">
              <w:rPr>
                <w:noProof/>
                <w:webHidden/>
              </w:rPr>
              <w:t>4</w:t>
            </w:r>
            <w:r w:rsidR="00703796">
              <w:rPr>
                <w:noProof/>
                <w:webHidden/>
              </w:rPr>
              <w:fldChar w:fldCharType="end"/>
            </w:r>
          </w:hyperlink>
        </w:p>
        <w:p w14:paraId="314A6915" w14:textId="4B5C562B" w:rsidR="00703796" w:rsidRDefault="00E72898" w:rsidP="00813B9D">
          <w:pPr>
            <w:pStyle w:val="TOC2"/>
            <w:tabs>
              <w:tab w:val="right" w:leader="dot" w:pos="9016"/>
            </w:tabs>
            <w:spacing w:line="360" w:lineRule="auto"/>
            <w:rPr>
              <w:noProof/>
              <w:lang w:eastAsia="en-GB"/>
            </w:rPr>
          </w:pPr>
          <w:hyperlink w:anchor="_Toc56115747" w:history="1">
            <w:r w:rsidR="00703796" w:rsidRPr="00D4038B">
              <w:rPr>
                <w:rStyle w:val="Hyperlink"/>
                <w:rFonts w:ascii="Times New Roman" w:hAnsi="Times New Roman" w:cs="Times New Roman"/>
                <w:b/>
                <w:bCs/>
                <w:noProof/>
              </w:rPr>
              <w:t>Comment on the financial performance and position for Chocco plc according to Balance sheet of Chocco plc for 2018 and 2019 and ratios</w:t>
            </w:r>
            <w:r w:rsidR="00703796">
              <w:rPr>
                <w:noProof/>
                <w:webHidden/>
              </w:rPr>
              <w:tab/>
            </w:r>
            <w:r w:rsidR="00703796">
              <w:rPr>
                <w:noProof/>
                <w:webHidden/>
              </w:rPr>
              <w:fldChar w:fldCharType="begin"/>
            </w:r>
            <w:r w:rsidR="00703796">
              <w:rPr>
                <w:noProof/>
                <w:webHidden/>
              </w:rPr>
              <w:instrText xml:space="preserve"> PAGEREF _Toc56115747 \h </w:instrText>
            </w:r>
            <w:r w:rsidR="00703796">
              <w:rPr>
                <w:noProof/>
                <w:webHidden/>
              </w:rPr>
            </w:r>
            <w:r w:rsidR="00703796">
              <w:rPr>
                <w:noProof/>
                <w:webHidden/>
              </w:rPr>
              <w:fldChar w:fldCharType="separate"/>
            </w:r>
            <w:r w:rsidR="00703796">
              <w:rPr>
                <w:noProof/>
                <w:webHidden/>
              </w:rPr>
              <w:t>6</w:t>
            </w:r>
            <w:r w:rsidR="00703796">
              <w:rPr>
                <w:noProof/>
                <w:webHidden/>
              </w:rPr>
              <w:fldChar w:fldCharType="end"/>
            </w:r>
          </w:hyperlink>
        </w:p>
        <w:p w14:paraId="0EAE18B5" w14:textId="6EF88766" w:rsidR="00703796" w:rsidRDefault="00E72898" w:rsidP="00813B9D">
          <w:pPr>
            <w:pStyle w:val="TOC1"/>
            <w:tabs>
              <w:tab w:val="right" w:leader="dot" w:pos="9016"/>
            </w:tabs>
            <w:spacing w:line="360" w:lineRule="auto"/>
            <w:rPr>
              <w:noProof/>
              <w:lang w:eastAsia="en-GB"/>
            </w:rPr>
          </w:pPr>
          <w:hyperlink w:anchor="_Toc56115748" w:history="1">
            <w:r w:rsidR="00703796" w:rsidRPr="00D4038B">
              <w:rPr>
                <w:rStyle w:val="Hyperlink"/>
                <w:rFonts w:ascii="Times New Roman" w:hAnsi="Times New Roman" w:cs="Times New Roman"/>
                <w:b/>
                <w:bCs/>
                <w:noProof/>
              </w:rPr>
              <w:t>References</w:t>
            </w:r>
            <w:r w:rsidR="00703796">
              <w:rPr>
                <w:noProof/>
                <w:webHidden/>
              </w:rPr>
              <w:tab/>
            </w:r>
            <w:r w:rsidR="00703796">
              <w:rPr>
                <w:noProof/>
                <w:webHidden/>
              </w:rPr>
              <w:fldChar w:fldCharType="begin"/>
            </w:r>
            <w:r w:rsidR="00703796">
              <w:rPr>
                <w:noProof/>
                <w:webHidden/>
              </w:rPr>
              <w:instrText xml:space="preserve"> PAGEREF _Toc56115748 \h </w:instrText>
            </w:r>
            <w:r w:rsidR="00703796">
              <w:rPr>
                <w:noProof/>
                <w:webHidden/>
              </w:rPr>
            </w:r>
            <w:r w:rsidR="00703796">
              <w:rPr>
                <w:noProof/>
                <w:webHidden/>
              </w:rPr>
              <w:fldChar w:fldCharType="separate"/>
            </w:r>
            <w:r w:rsidR="00703796">
              <w:rPr>
                <w:noProof/>
                <w:webHidden/>
              </w:rPr>
              <w:t>9</w:t>
            </w:r>
            <w:r w:rsidR="00703796">
              <w:rPr>
                <w:noProof/>
                <w:webHidden/>
              </w:rPr>
              <w:fldChar w:fldCharType="end"/>
            </w:r>
          </w:hyperlink>
        </w:p>
        <w:p w14:paraId="31BE0126" w14:textId="47F69592" w:rsidR="009109F2" w:rsidRDefault="009109F2" w:rsidP="009109F2">
          <w:pPr>
            <w:spacing w:line="360" w:lineRule="auto"/>
          </w:pPr>
          <w:r>
            <w:rPr>
              <w:b/>
              <w:bCs/>
              <w:noProof/>
            </w:rPr>
            <w:fldChar w:fldCharType="end"/>
          </w:r>
        </w:p>
      </w:sdtContent>
    </w:sdt>
    <w:p w14:paraId="0E0D6BBB" w14:textId="7D700339" w:rsidR="009109F2" w:rsidRDefault="009109F2" w:rsidP="004C1DB2">
      <w:pPr>
        <w:pStyle w:val="Heading1"/>
        <w:rPr>
          <w:rFonts w:ascii="Times New Roman" w:hAnsi="Times New Roman" w:cs="Times New Roman"/>
          <w:b/>
          <w:bCs/>
          <w:sz w:val="24"/>
          <w:szCs w:val="24"/>
        </w:rPr>
      </w:pPr>
    </w:p>
    <w:p w14:paraId="4D38A102" w14:textId="1085BAF2" w:rsidR="009109F2" w:rsidRDefault="009109F2" w:rsidP="009109F2"/>
    <w:p w14:paraId="75619AFF" w14:textId="48E78A13" w:rsidR="009109F2" w:rsidRDefault="009109F2" w:rsidP="009109F2"/>
    <w:p w14:paraId="75A8D2F1" w14:textId="73C15A37" w:rsidR="009109F2" w:rsidRDefault="009109F2" w:rsidP="009109F2"/>
    <w:p w14:paraId="5BAEE757" w14:textId="6013167B" w:rsidR="009109F2" w:rsidRDefault="009109F2" w:rsidP="009109F2"/>
    <w:p w14:paraId="575258BB" w14:textId="0D22D4EE" w:rsidR="009109F2" w:rsidRDefault="009109F2" w:rsidP="009109F2"/>
    <w:p w14:paraId="0C4F5D85" w14:textId="5BC36D7D" w:rsidR="009109F2" w:rsidRDefault="009109F2" w:rsidP="009109F2"/>
    <w:p w14:paraId="734C3AC2" w14:textId="4E772953" w:rsidR="009109F2" w:rsidRDefault="009109F2" w:rsidP="009109F2"/>
    <w:p w14:paraId="4C7930F0" w14:textId="77777777" w:rsidR="009109F2" w:rsidRDefault="009109F2" w:rsidP="009109F2"/>
    <w:p w14:paraId="20FB12E4" w14:textId="63A39CF2" w:rsidR="009109F2" w:rsidRDefault="009109F2" w:rsidP="009109F2"/>
    <w:p w14:paraId="16C8D405" w14:textId="3FA1E026" w:rsidR="009109F2" w:rsidRDefault="009109F2" w:rsidP="009109F2"/>
    <w:p w14:paraId="4020EDD1" w14:textId="238ED3B5" w:rsidR="009109F2" w:rsidRDefault="009109F2" w:rsidP="009109F2"/>
    <w:p w14:paraId="395C791B" w14:textId="60575495" w:rsidR="009109F2" w:rsidRDefault="009109F2" w:rsidP="009109F2"/>
    <w:p w14:paraId="1154B977" w14:textId="7A5BBBD4" w:rsidR="009109F2" w:rsidRDefault="009109F2" w:rsidP="009109F2"/>
    <w:p w14:paraId="2C41BDA9" w14:textId="77777777" w:rsidR="009109F2" w:rsidRDefault="009109F2" w:rsidP="009109F2"/>
    <w:p w14:paraId="32337F99" w14:textId="77777777" w:rsidR="006A0569" w:rsidRDefault="006A0569" w:rsidP="004C1DB2">
      <w:pPr>
        <w:pStyle w:val="Heading1"/>
        <w:rPr>
          <w:rFonts w:ascii="Times New Roman" w:hAnsi="Times New Roman" w:cs="Times New Roman"/>
          <w:b/>
          <w:bCs/>
          <w:sz w:val="24"/>
          <w:szCs w:val="24"/>
        </w:rPr>
        <w:sectPr w:rsidR="006A0569" w:rsidSect="00425218">
          <w:footerReference w:type="default" r:id="rId9"/>
          <w:pgSz w:w="11906" w:h="16838"/>
          <w:pgMar w:top="1440" w:right="1440" w:bottom="1440" w:left="1440" w:header="708" w:footer="708" w:gutter="0"/>
          <w:pgNumType w:start="1"/>
          <w:cols w:space="708"/>
          <w:docGrid w:linePitch="360"/>
        </w:sectPr>
      </w:pPr>
    </w:p>
    <w:p w14:paraId="27EA80F4" w14:textId="3F1C0D35" w:rsidR="005218EF" w:rsidRPr="004C1DB2" w:rsidRDefault="005218EF" w:rsidP="004C1DB2">
      <w:pPr>
        <w:pStyle w:val="Heading1"/>
        <w:rPr>
          <w:rFonts w:ascii="Times New Roman" w:hAnsi="Times New Roman" w:cs="Times New Roman"/>
          <w:b/>
          <w:bCs/>
          <w:sz w:val="24"/>
          <w:szCs w:val="24"/>
        </w:rPr>
      </w:pPr>
      <w:bookmarkStart w:id="1" w:name="_Toc56115740"/>
      <w:r w:rsidRPr="004C1DB2">
        <w:rPr>
          <w:rFonts w:ascii="Times New Roman" w:hAnsi="Times New Roman" w:cs="Times New Roman"/>
          <w:b/>
          <w:bCs/>
          <w:sz w:val="24"/>
          <w:szCs w:val="24"/>
        </w:rPr>
        <w:lastRenderedPageBreak/>
        <w:t>Q1 Income statement for the year ended 31st December 2019 for Eccles plc</w:t>
      </w:r>
      <w:bookmarkEnd w:id="1"/>
    </w:p>
    <w:p w14:paraId="6A61DE1D" w14:textId="77777777" w:rsidR="005218EF" w:rsidRDefault="005218EF" w:rsidP="005218EF">
      <w:pPr>
        <w:jc w:val="right"/>
        <w:rPr>
          <w:rFonts w:ascii="Times New Roman" w:hAnsi="Times New Roman" w:cs="Times New Roman"/>
          <w:sz w:val="24"/>
          <w:szCs w:val="24"/>
        </w:rPr>
      </w:pPr>
    </w:p>
    <w:p w14:paraId="4792F7B2" w14:textId="08B2C84F" w:rsidR="005218EF" w:rsidRPr="0041556D" w:rsidRDefault="005218EF" w:rsidP="005218EF">
      <w:pPr>
        <w:jc w:val="center"/>
        <w:rPr>
          <w:rFonts w:ascii="Times New Roman" w:hAnsi="Times New Roman" w:cs="Times New Roman"/>
          <w:sz w:val="24"/>
          <w:szCs w:val="24"/>
        </w:rPr>
      </w:pPr>
      <w:r>
        <w:rPr>
          <w:rFonts w:ascii="Times New Roman" w:hAnsi="Times New Roman" w:cs="Times New Roman"/>
          <w:sz w:val="24"/>
          <w:szCs w:val="24"/>
        </w:rPr>
        <w:t xml:space="preserve">                                                                                                                       2019</w:t>
      </w:r>
    </w:p>
    <w:p w14:paraId="6C35367C" w14:textId="77777777" w:rsidR="005218EF" w:rsidRPr="0041556D" w:rsidRDefault="005218EF" w:rsidP="005218EF">
      <w:pPr>
        <w:jc w:val="center"/>
        <w:rPr>
          <w:rFonts w:ascii="Times New Roman" w:hAnsi="Times New Roman" w:cs="Times New Roman"/>
          <w:sz w:val="24"/>
          <w:szCs w:val="24"/>
        </w:rPr>
      </w:pPr>
      <w:r>
        <w:rPr>
          <w:rFonts w:ascii="Times New Roman" w:hAnsi="Times New Roman" w:cs="Times New Roman"/>
          <w:sz w:val="24"/>
          <w:szCs w:val="24"/>
        </w:rPr>
        <w:t xml:space="preserve">                                                                                 </w:t>
      </w:r>
      <w:r w:rsidRPr="0041556D">
        <w:rPr>
          <w:rFonts w:ascii="Times New Roman" w:hAnsi="Times New Roman" w:cs="Times New Roman"/>
          <w:sz w:val="24"/>
          <w:szCs w:val="24"/>
        </w:rPr>
        <w:t xml:space="preserve">£m </w:t>
      </w:r>
      <w:r>
        <w:rPr>
          <w:rFonts w:ascii="Times New Roman" w:hAnsi="Times New Roman" w:cs="Times New Roman"/>
          <w:sz w:val="24"/>
          <w:szCs w:val="24"/>
        </w:rPr>
        <w:t xml:space="preserve">                                                  </w:t>
      </w:r>
      <w:r w:rsidRPr="0041556D">
        <w:rPr>
          <w:rFonts w:ascii="Times New Roman" w:hAnsi="Times New Roman" w:cs="Times New Roman"/>
          <w:sz w:val="24"/>
          <w:szCs w:val="24"/>
        </w:rPr>
        <w:t>£m</w:t>
      </w:r>
    </w:p>
    <w:p w14:paraId="5078368C" w14:textId="267DD174" w:rsidR="005218EF" w:rsidRPr="0041556D" w:rsidRDefault="005218EF" w:rsidP="005218EF">
      <w:pPr>
        <w:jc w:val="both"/>
        <w:rPr>
          <w:rFonts w:ascii="Times New Roman" w:hAnsi="Times New Roman" w:cs="Times New Roman"/>
          <w:sz w:val="24"/>
          <w:szCs w:val="24"/>
        </w:rPr>
      </w:pPr>
      <w:r w:rsidRPr="0041556D">
        <w:rPr>
          <w:rFonts w:ascii="Times New Roman" w:hAnsi="Times New Roman" w:cs="Times New Roman"/>
          <w:sz w:val="24"/>
          <w:szCs w:val="24"/>
        </w:rPr>
        <w:t xml:space="preserve">Revenue </w:t>
      </w:r>
      <w:r>
        <w:rPr>
          <w:rFonts w:ascii="Times New Roman" w:hAnsi="Times New Roman" w:cs="Times New Roman"/>
          <w:sz w:val="24"/>
          <w:szCs w:val="24"/>
        </w:rPr>
        <w:t xml:space="preserve">/Sales     </w:t>
      </w:r>
      <w:r w:rsidR="007C213A">
        <w:rPr>
          <w:rFonts w:ascii="Times New Roman" w:hAnsi="Times New Roman" w:cs="Times New Roman"/>
          <w:sz w:val="24"/>
          <w:szCs w:val="24"/>
        </w:rPr>
        <w:t>( See W1)</w:t>
      </w:r>
      <w:r>
        <w:rPr>
          <w:rFonts w:ascii="Times New Roman" w:hAnsi="Times New Roman" w:cs="Times New Roman"/>
          <w:sz w:val="24"/>
          <w:szCs w:val="24"/>
        </w:rPr>
        <w:t xml:space="preserve">                                                                                 </w:t>
      </w:r>
      <w:r>
        <w:rPr>
          <w:rFonts w:ascii="Times New Roman" w:hAnsi="Times New Roman" w:cs="Times New Roman"/>
          <w:b/>
          <w:bCs/>
          <w:sz w:val="24"/>
          <w:szCs w:val="24"/>
        </w:rPr>
        <w:t>827,630</w:t>
      </w:r>
    </w:p>
    <w:p w14:paraId="2ED16A4F" w14:textId="77777777" w:rsidR="005218EF" w:rsidRPr="0041556D" w:rsidRDefault="005218EF" w:rsidP="005218EF">
      <w:pPr>
        <w:jc w:val="both"/>
        <w:rPr>
          <w:rFonts w:ascii="Times New Roman" w:hAnsi="Times New Roman" w:cs="Times New Roman"/>
          <w:sz w:val="24"/>
          <w:szCs w:val="24"/>
        </w:rPr>
      </w:pPr>
      <w:r w:rsidRPr="0041556D">
        <w:rPr>
          <w:rFonts w:ascii="Times New Roman" w:hAnsi="Times New Roman" w:cs="Times New Roman"/>
          <w:sz w:val="24"/>
          <w:szCs w:val="24"/>
        </w:rPr>
        <w:t xml:space="preserve">Cost of sales </w:t>
      </w:r>
      <w:r>
        <w:rPr>
          <w:rFonts w:ascii="Times New Roman" w:hAnsi="Times New Roman" w:cs="Times New Roman"/>
          <w:sz w:val="24"/>
          <w:szCs w:val="24"/>
        </w:rPr>
        <w:t xml:space="preserve">                                                                (578,650)</w:t>
      </w:r>
    </w:p>
    <w:p w14:paraId="32E81D2F" w14:textId="4EC94B5D" w:rsidR="005218EF" w:rsidRPr="0041556D" w:rsidRDefault="005218EF" w:rsidP="005218EF">
      <w:pPr>
        <w:jc w:val="both"/>
        <w:rPr>
          <w:rFonts w:ascii="Times New Roman" w:hAnsi="Times New Roman" w:cs="Times New Roman"/>
          <w:b/>
          <w:bCs/>
          <w:sz w:val="24"/>
          <w:szCs w:val="24"/>
          <w:u w:val="single"/>
        </w:rPr>
      </w:pPr>
      <w:r w:rsidRPr="0041556D">
        <w:rPr>
          <w:rFonts w:ascii="Times New Roman" w:hAnsi="Times New Roman" w:cs="Times New Roman"/>
          <w:b/>
          <w:bCs/>
          <w:sz w:val="24"/>
          <w:szCs w:val="24"/>
          <w:u w:val="single"/>
        </w:rPr>
        <w:t xml:space="preserve">Gross profit </w:t>
      </w:r>
      <w:r>
        <w:rPr>
          <w:rFonts w:ascii="Times New Roman" w:hAnsi="Times New Roman" w:cs="Times New Roman"/>
          <w:b/>
          <w:bCs/>
          <w:sz w:val="24"/>
          <w:szCs w:val="24"/>
          <w:u w:val="single"/>
        </w:rPr>
        <w:t xml:space="preserve">          </w:t>
      </w:r>
      <w:r w:rsidR="007C213A">
        <w:rPr>
          <w:rFonts w:ascii="Times New Roman" w:hAnsi="Times New Roman" w:cs="Times New Roman"/>
          <w:b/>
          <w:bCs/>
          <w:sz w:val="24"/>
          <w:szCs w:val="24"/>
          <w:u w:val="single"/>
        </w:rPr>
        <w:t>(See W1)</w:t>
      </w:r>
      <w:r>
        <w:rPr>
          <w:rFonts w:ascii="Times New Roman" w:hAnsi="Times New Roman" w:cs="Times New Roman"/>
          <w:b/>
          <w:bCs/>
          <w:sz w:val="24"/>
          <w:szCs w:val="24"/>
          <w:u w:val="single"/>
        </w:rPr>
        <w:t xml:space="preserve">                                       248 980</w:t>
      </w:r>
    </w:p>
    <w:p w14:paraId="0DB46EAA" w14:textId="77777777" w:rsidR="005218EF" w:rsidRPr="0041556D" w:rsidRDefault="005218EF" w:rsidP="005218EF">
      <w:pPr>
        <w:jc w:val="both"/>
        <w:rPr>
          <w:rFonts w:ascii="Times New Roman" w:hAnsi="Times New Roman" w:cs="Times New Roman"/>
          <w:sz w:val="24"/>
          <w:szCs w:val="24"/>
        </w:rPr>
      </w:pPr>
      <w:r w:rsidRPr="0041556D">
        <w:rPr>
          <w:rFonts w:ascii="Times New Roman" w:hAnsi="Times New Roman" w:cs="Times New Roman"/>
          <w:sz w:val="24"/>
          <w:szCs w:val="24"/>
        </w:rPr>
        <w:t xml:space="preserve">Distribution costs </w:t>
      </w:r>
      <w:r>
        <w:rPr>
          <w:rFonts w:ascii="Times New Roman" w:hAnsi="Times New Roman" w:cs="Times New Roman"/>
          <w:sz w:val="24"/>
          <w:szCs w:val="24"/>
        </w:rPr>
        <w:t xml:space="preserve">                                                         (28, 000)</w:t>
      </w:r>
    </w:p>
    <w:p w14:paraId="5E063A63" w14:textId="77777777" w:rsidR="005218EF" w:rsidRDefault="005218EF" w:rsidP="005218EF">
      <w:pPr>
        <w:jc w:val="both"/>
        <w:rPr>
          <w:rFonts w:ascii="Times New Roman" w:hAnsi="Times New Roman" w:cs="Times New Roman"/>
          <w:sz w:val="24"/>
          <w:szCs w:val="24"/>
        </w:rPr>
      </w:pPr>
      <w:r>
        <w:rPr>
          <w:rFonts w:ascii="Times New Roman" w:hAnsi="Times New Roman" w:cs="Times New Roman"/>
          <w:sz w:val="24"/>
          <w:szCs w:val="24"/>
        </w:rPr>
        <w:t>Ordinary dividend paid                                                 (20,000)</w:t>
      </w:r>
    </w:p>
    <w:p w14:paraId="2FFABE82" w14:textId="77777777" w:rsidR="005218EF" w:rsidRPr="0041556D" w:rsidRDefault="005218EF" w:rsidP="005218EF">
      <w:pPr>
        <w:jc w:val="both"/>
        <w:rPr>
          <w:rFonts w:ascii="Times New Roman" w:hAnsi="Times New Roman" w:cs="Times New Roman"/>
          <w:sz w:val="24"/>
          <w:szCs w:val="24"/>
        </w:rPr>
      </w:pPr>
      <w:r>
        <w:rPr>
          <w:rFonts w:ascii="Times New Roman" w:hAnsi="Times New Roman" w:cs="Times New Roman"/>
          <w:sz w:val="24"/>
          <w:szCs w:val="24"/>
        </w:rPr>
        <w:t>Preference dividend paid                                               (30,000)</w:t>
      </w:r>
    </w:p>
    <w:p w14:paraId="416B5333" w14:textId="77777777" w:rsidR="005218EF" w:rsidRDefault="005218EF" w:rsidP="005218EF">
      <w:pPr>
        <w:jc w:val="both"/>
        <w:rPr>
          <w:rFonts w:ascii="Times New Roman" w:hAnsi="Times New Roman" w:cs="Times New Roman"/>
          <w:sz w:val="24"/>
          <w:szCs w:val="24"/>
        </w:rPr>
      </w:pPr>
      <w:r w:rsidRPr="0041556D">
        <w:rPr>
          <w:rFonts w:ascii="Times New Roman" w:hAnsi="Times New Roman" w:cs="Times New Roman"/>
          <w:sz w:val="24"/>
          <w:szCs w:val="24"/>
        </w:rPr>
        <w:t xml:space="preserve">Administrative expenses </w:t>
      </w:r>
      <w:r>
        <w:rPr>
          <w:rFonts w:ascii="Times New Roman" w:hAnsi="Times New Roman" w:cs="Times New Roman"/>
          <w:sz w:val="24"/>
          <w:szCs w:val="24"/>
        </w:rPr>
        <w:t xml:space="preserve">                                               </w:t>
      </w:r>
      <w:r w:rsidRPr="0041556D">
        <w:rPr>
          <w:rFonts w:ascii="Times New Roman" w:hAnsi="Times New Roman" w:cs="Times New Roman"/>
          <w:sz w:val="24"/>
          <w:szCs w:val="24"/>
        </w:rPr>
        <w:t>(</w:t>
      </w:r>
      <w:r>
        <w:rPr>
          <w:rFonts w:ascii="Times New Roman" w:hAnsi="Times New Roman" w:cs="Times New Roman"/>
          <w:sz w:val="24"/>
          <w:szCs w:val="24"/>
        </w:rPr>
        <w:t>30,000</w:t>
      </w:r>
      <w:r w:rsidRPr="0041556D">
        <w:rPr>
          <w:rFonts w:ascii="Times New Roman" w:hAnsi="Times New Roman" w:cs="Times New Roman"/>
          <w:sz w:val="24"/>
          <w:szCs w:val="24"/>
        </w:rPr>
        <w:t>)</w:t>
      </w:r>
    </w:p>
    <w:p w14:paraId="4D639A6D" w14:textId="77777777" w:rsidR="005218EF" w:rsidRDefault="005218EF" w:rsidP="005218EF">
      <w:pPr>
        <w:jc w:val="both"/>
        <w:rPr>
          <w:rFonts w:ascii="Times New Roman" w:hAnsi="Times New Roman" w:cs="Times New Roman"/>
          <w:sz w:val="24"/>
          <w:szCs w:val="24"/>
        </w:rPr>
      </w:pPr>
      <w:r>
        <w:rPr>
          <w:rFonts w:ascii="Times New Roman" w:hAnsi="Times New Roman" w:cs="Times New Roman"/>
          <w:sz w:val="24"/>
          <w:szCs w:val="24"/>
        </w:rPr>
        <w:t>Directors remuneration                                                   (5,000)</w:t>
      </w:r>
    </w:p>
    <w:p w14:paraId="01282BB5" w14:textId="77777777" w:rsidR="005218EF" w:rsidRPr="0041556D" w:rsidRDefault="005218EF" w:rsidP="005218EF">
      <w:pPr>
        <w:jc w:val="both"/>
        <w:rPr>
          <w:rFonts w:ascii="Times New Roman" w:hAnsi="Times New Roman" w:cs="Times New Roman"/>
          <w:sz w:val="24"/>
          <w:szCs w:val="24"/>
        </w:rPr>
      </w:pPr>
      <w:proofErr w:type="spellStart"/>
      <w:r>
        <w:rPr>
          <w:rFonts w:ascii="Times New Roman" w:hAnsi="Times New Roman" w:cs="Times New Roman"/>
          <w:sz w:val="24"/>
          <w:szCs w:val="24"/>
        </w:rPr>
        <w:t>Commision</w:t>
      </w:r>
      <w:proofErr w:type="spellEnd"/>
      <w:r>
        <w:rPr>
          <w:rFonts w:ascii="Times New Roman" w:hAnsi="Times New Roman" w:cs="Times New Roman"/>
          <w:sz w:val="24"/>
          <w:szCs w:val="24"/>
        </w:rPr>
        <w:t xml:space="preserve">                                                                     (3,000)</w:t>
      </w:r>
      <w:r>
        <w:rPr>
          <w:rFonts w:ascii="Times New Roman" w:hAnsi="Times New Roman" w:cs="Times New Roman"/>
          <w:sz w:val="24"/>
          <w:szCs w:val="24"/>
        </w:rPr>
        <w:tab/>
      </w:r>
    </w:p>
    <w:p w14:paraId="7D2165A3" w14:textId="1186B8D7" w:rsidR="005218EF" w:rsidRPr="00B77E01" w:rsidRDefault="005218EF" w:rsidP="005218EF">
      <w:pPr>
        <w:jc w:val="both"/>
        <w:rPr>
          <w:rFonts w:ascii="Times New Roman" w:hAnsi="Times New Roman" w:cs="Times New Roman"/>
          <w:sz w:val="24"/>
          <w:szCs w:val="24"/>
        </w:rPr>
      </w:pPr>
      <w:r w:rsidRPr="00B77E01">
        <w:rPr>
          <w:rFonts w:ascii="Times New Roman" w:hAnsi="Times New Roman" w:cs="Times New Roman"/>
          <w:sz w:val="24"/>
          <w:szCs w:val="24"/>
          <w:u w:val="single"/>
        </w:rPr>
        <w:t xml:space="preserve">Operating </w:t>
      </w:r>
      <w:r w:rsidRPr="00E278E2">
        <w:rPr>
          <w:rFonts w:ascii="Times New Roman" w:hAnsi="Times New Roman" w:cs="Times New Roman"/>
          <w:sz w:val="24"/>
          <w:szCs w:val="24"/>
          <w:u w:val="single"/>
        </w:rPr>
        <w:t xml:space="preserve">profit        </w:t>
      </w:r>
      <w:r w:rsidR="002515AE">
        <w:rPr>
          <w:rFonts w:ascii="Times New Roman" w:hAnsi="Times New Roman" w:cs="Times New Roman"/>
          <w:sz w:val="24"/>
          <w:szCs w:val="24"/>
          <w:u w:val="single"/>
        </w:rPr>
        <w:t>( See W1)</w:t>
      </w:r>
      <w:r w:rsidRPr="00E278E2">
        <w:rPr>
          <w:rFonts w:ascii="Times New Roman" w:hAnsi="Times New Roman" w:cs="Times New Roman"/>
          <w:sz w:val="24"/>
          <w:szCs w:val="24"/>
          <w:u w:val="single"/>
        </w:rPr>
        <w:t xml:space="preserve">                                      1</w:t>
      </w:r>
      <w:r>
        <w:rPr>
          <w:rFonts w:ascii="Times New Roman" w:hAnsi="Times New Roman" w:cs="Times New Roman"/>
          <w:sz w:val="24"/>
          <w:szCs w:val="24"/>
          <w:u w:val="single"/>
        </w:rPr>
        <w:t>16000</w:t>
      </w:r>
      <w:r w:rsidRPr="00B77E01">
        <w:rPr>
          <w:rFonts w:ascii="Times New Roman" w:hAnsi="Times New Roman" w:cs="Times New Roman"/>
          <w:sz w:val="24"/>
          <w:szCs w:val="24"/>
        </w:rPr>
        <w:t xml:space="preserve">             </w:t>
      </w:r>
    </w:p>
    <w:p w14:paraId="054528D6" w14:textId="115F6A48" w:rsidR="005218EF" w:rsidRPr="0041556D" w:rsidRDefault="005218EF" w:rsidP="005218EF">
      <w:pPr>
        <w:jc w:val="both"/>
        <w:rPr>
          <w:rFonts w:ascii="Times New Roman" w:hAnsi="Times New Roman" w:cs="Times New Roman"/>
          <w:sz w:val="24"/>
          <w:szCs w:val="24"/>
        </w:rPr>
      </w:pPr>
      <w:r w:rsidRPr="0041556D">
        <w:rPr>
          <w:rFonts w:ascii="Times New Roman" w:hAnsi="Times New Roman" w:cs="Times New Roman"/>
          <w:sz w:val="24"/>
          <w:szCs w:val="24"/>
        </w:rPr>
        <w:t xml:space="preserve">Profit/loss on sale of fixed assets </w:t>
      </w:r>
      <w:r w:rsidR="002515AE">
        <w:rPr>
          <w:rFonts w:ascii="Times New Roman" w:hAnsi="Times New Roman" w:cs="Times New Roman"/>
          <w:sz w:val="24"/>
          <w:szCs w:val="24"/>
        </w:rPr>
        <w:t>(See W1)</w:t>
      </w:r>
      <w:r>
        <w:rPr>
          <w:rFonts w:ascii="Times New Roman" w:hAnsi="Times New Roman" w:cs="Times New Roman"/>
          <w:sz w:val="24"/>
          <w:szCs w:val="24"/>
        </w:rPr>
        <w:t xml:space="preserve">                    132980</w:t>
      </w:r>
    </w:p>
    <w:p w14:paraId="493C5A1B" w14:textId="77777777" w:rsidR="005218EF" w:rsidRPr="0041556D" w:rsidRDefault="005218EF" w:rsidP="005218EF">
      <w:pPr>
        <w:jc w:val="both"/>
        <w:rPr>
          <w:rFonts w:ascii="Times New Roman" w:hAnsi="Times New Roman" w:cs="Times New Roman"/>
          <w:sz w:val="24"/>
          <w:szCs w:val="24"/>
        </w:rPr>
      </w:pPr>
      <w:r w:rsidRPr="0041556D">
        <w:rPr>
          <w:rFonts w:ascii="Times New Roman" w:hAnsi="Times New Roman" w:cs="Times New Roman"/>
          <w:sz w:val="24"/>
          <w:szCs w:val="24"/>
        </w:rPr>
        <w:t xml:space="preserve">Interest payable </w:t>
      </w:r>
      <w:r>
        <w:rPr>
          <w:rFonts w:ascii="Times New Roman" w:hAnsi="Times New Roman" w:cs="Times New Roman"/>
          <w:sz w:val="24"/>
          <w:szCs w:val="24"/>
        </w:rPr>
        <w:t xml:space="preserve">                                                               (2,000)</w:t>
      </w:r>
    </w:p>
    <w:p w14:paraId="2B5998C6" w14:textId="746E3322" w:rsidR="005218EF" w:rsidRPr="00441CDA" w:rsidRDefault="005218EF" w:rsidP="005218EF">
      <w:pPr>
        <w:jc w:val="both"/>
        <w:rPr>
          <w:rFonts w:ascii="Times New Roman" w:hAnsi="Times New Roman" w:cs="Times New Roman"/>
          <w:sz w:val="24"/>
          <w:szCs w:val="24"/>
          <w:u w:val="single"/>
        </w:rPr>
      </w:pPr>
      <w:r w:rsidRPr="00441CDA">
        <w:rPr>
          <w:rFonts w:ascii="Times New Roman" w:hAnsi="Times New Roman" w:cs="Times New Roman"/>
          <w:sz w:val="24"/>
          <w:szCs w:val="24"/>
          <w:u w:val="single"/>
        </w:rPr>
        <w:t xml:space="preserve">Profit/(loss) before taxation    </w:t>
      </w:r>
      <w:r w:rsidR="002515AE">
        <w:rPr>
          <w:rFonts w:ascii="Times New Roman" w:hAnsi="Times New Roman" w:cs="Times New Roman"/>
          <w:sz w:val="24"/>
          <w:szCs w:val="24"/>
          <w:u w:val="single"/>
        </w:rPr>
        <w:t>(See W1)</w:t>
      </w:r>
      <w:r w:rsidRPr="00441CDA">
        <w:rPr>
          <w:rFonts w:ascii="Times New Roman" w:hAnsi="Times New Roman" w:cs="Times New Roman"/>
          <w:sz w:val="24"/>
          <w:szCs w:val="24"/>
          <w:u w:val="single"/>
        </w:rPr>
        <w:t xml:space="preserve">                          </w:t>
      </w:r>
      <w:r>
        <w:rPr>
          <w:rFonts w:ascii="Times New Roman" w:hAnsi="Times New Roman" w:cs="Times New Roman"/>
          <w:sz w:val="24"/>
          <w:szCs w:val="24"/>
          <w:u w:val="single"/>
        </w:rPr>
        <w:t>130,980</w:t>
      </w:r>
    </w:p>
    <w:p w14:paraId="2746AB0A" w14:textId="77777777" w:rsidR="005218EF" w:rsidRPr="0041556D" w:rsidRDefault="005218EF" w:rsidP="005218EF">
      <w:pPr>
        <w:jc w:val="both"/>
        <w:rPr>
          <w:rFonts w:ascii="Times New Roman" w:hAnsi="Times New Roman" w:cs="Times New Roman"/>
          <w:sz w:val="24"/>
          <w:szCs w:val="24"/>
        </w:rPr>
      </w:pPr>
      <w:r w:rsidRPr="0041556D">
        <w:rPr>
          <w:rFonts w:ascii="Times New Roman" w:hAnsi="Times New Roman" w:cs="Times New Roman"/>
          <w:sz w:val="24"/>
          <w:szCs w:val="24"/>
        </w:rPr>
        <w:t xml:space="preserve">Taxation </w:t>
      </w:r>
      <w:r>
        <w:rPr>
          <w:rFonts w:ascii="Times New Roman" w:hAnsi="Times New Roman" w:cs="Times New Roman"/>
          <w:sz w:val="24"/>
          <w:szCs w:val="24"/>
        </w:rPr>
        <w:t xml:space="preserve">                                                                          (68,000)</w:t>
      </w:r>
    </w:p>
    <w:p w14:paraId="5D1C6091" w14:textId="6C076AE8" w:rsidR="005218EF" w:rsidRPr="00441CDA" w:rsidRDefault="005218EF" w:rsidP="005218EF">
      <w:pPr>
        <w:jc w:val="both"/>
        <w:rPr>
          <w:rFonts w:ascii="Times New Roman" w:hAnsi="Times New Roman" w:cs="Times New Roman"/>
          <w:b/>
          <w:bCs/>
          <w:sz w:val="24"/>
          <w:szCs w:val="24"/>
          <w:u w:val="single"/>
        </w:rPr>
      </w:pPr>
      <w:r w:rsidRPr="00441CDA">
        <w:rPr>
          <w:rFonts w:ascii="Times New Roman" w:hAnsi="Times New Roman" w:cs="Times New Roman"/>
          <w:b/>
          <w:bCs/>
          <w:sz w:val="24"/>
          <w:szCs w:val="24"/>
          <w:u w:val="single"/>
        </w:rPr>
        <w:t xml:space="preserve">Profit for the year     </w:t>
      </w:r>
      <w:r w:rsidR="002515AE">
        <w:rPr>
          <w:rFonts w:ascii="Times New Roman" w:hAnsi="Times New Roman" w:cs="Times New Roman"/>
          <w:b/>
          <w:bCs/>
          <w:sz w:val="24"/>
          <w:szCs w:val="24"/>
          <w:u w:val="single"/>
        </w:rPr>
        <w:t>(See W1)</w:t>
      </w:r>
      <w:r w:rsidRPr="00441CDA">
        <w:rPr>
          <w:rFonts w:ascii="Times New Roman" w:hAnsi="Times New Roman" w:cs="Times New Roman"/>
          <w:b/>
          <w:bCs/>
          <w:sz w:val="24"/>
          <w:szCs w:val="24"/>
          <w:u w:val="single"/>
        </w:rPr>
        <w:t xml:space="preserve">                                         </w:t>
      </w:r>
      <w:r>
        <w:rPr>
          <w:rFonts w:ascii="Times New Roman" w:hAnsi="Times New Roman" w:cs="Times New Roman"/>
          <w:b/>
          <w:bCs/>
          <w:sz w:val="24"/>
          <w:szCs w:val="24"/>
          <w:u w:val="single"/>
        </w:rPr>
        <w:t>62,980</w:t>
      </w:r>
    </w:p>
    <w:p w14:paraId="67AFDFE5" w14:textId="24B194E3" w:rsidR="005218EF" w:rsidRDefault="005218EF" w:rsidP="00207E0A">
      <w:pPr>
        <w:spacing w:line="360" w:lineRule="auto"/>
        <w:jc w:val="both"/>
        <w:rPr>
          <w:rFonts w:ascii="Arial" w:hAnsi="Arial" w:cs="Arial"/>
        </w:rPr>
      </w:pPr>
    </w:p>
    <w:p w14:paraId="6BDD6FBF" w14:textId="77777777" w:rsidR="00EA14B4" w:rsidRPr="00EA14B4" w:rsidRDefault="00EA14B4" w:rsidP="00EA14B4">
      <w:pPr>
        <w:pStyle w:val="Heading2"/>
        <w:rPr>
          <w:rFonts w:ascii="Times New Roman" w:hAnsi="Times New Roman" w:cs="Times New Roman"/>
          <w:b/>
          <w:bCs/>
          <w:sz w:val="22"/>
          <w:szCs w:val="22"/>
        </w:rPr>
      </w:pPr>
      <w:bookmarkStart w:id="2" w:name="_Toc56115741"/>
      <w:r w:rsidRPr="00EA14B4">
        <w:rPr>
          <w:rFonts w:ascii="Times New Roman" w:hAnsi="Times New Roman" w:cs="Times New Roman"/>
          <w:b/>
          <w:bCs/>
          <w:sz w:val="22"/>
          <w:szCs w:val="22"/>
        </w:rPr>
        <w:t>Worksheet 1 Income Statement</w:t>
      </w:r>
      <w:bookmarkEnd w:id="2"/>
    </w:p>
    <w:p w14:paraId="2914E04F" w14:textId="77777777" w:rsidR="00EA14B4" w:rsidRPr="004C1DB2" w:rsidRDefault="00EA14B4" w:rsidP="00EA14B4"/>
    <w:p w14:paraId="20EDFC29" w14:textId="77777777" w:rsidR="00EA14B4" w:rsidRDefault="00EA14B4" w:rsidP="00EA14B4">
      <w:pPr>
        <w:jc w:val="both"/>
        <w:rPr>
          <w:rFonts w:ascii="Times New Roman" w:hAnsi="Times New Roman" w:cs="Times New Roman"/>
          <w:b/>
          <w:bCs/>
          <w:sz w:val="24"/>
          <w:szCs w:val="24"/>
        </w:rPr>
      </w:pPr>
      <w:r>
        <w:rPr>
          <w:rFonts w:ascii="Times New Roman" w:hAnsi="Times New Roman" w:cs="Times New Roman"/>
          <w:sz w:val="24"/>
          <w:szCs w:val="24"/>
        </w:rPr>
        <w:t>Revenue : 826,650</w:t>
      </w:r>
      <w:r w:rsidRPr="0041556D">
        <w:rPr>
          <w:rFonts w:ascii="Times New Roman" w:hAnsi="Times New Roman" w:cs="Times New Roman"/>
          <w:b/>
          <w:bCs/>
          <w:sz w:val="24"/>
          <w:szCs w:val="24"/>
        </w:rPr>
        <w:t>+</w:t>
      </w:r>
      <w:r w:rsidRPr="004C1DB2">
        <w:rPr>
          <w:rFonts w:ascii="Times New Roman" w:hAnsi="Times New Roman" w:cs="Times New Roman"/>
          <w:sz w:val="24"/>
          <w:szCs w:val="24"/>
        </w:rPr>
        <w:t>980=827,630</w:t>
      </w:r>
    </w:p>
    <w:p w14:paraId="64EF72FB" w14:textId="77777777" w:rsidR="00EA14B4" w:rsidRDefault="00EA14B4" w:rsidP="00EA14B4">
      <w:pPr>
        <w:jc w:val="both"/>
        <w:rPr>
          <w:rFonts w:ascii="Times New Roman" w:hAnsi="Times New Roman" w:cs="Times New Roman"/>
          <w:sz w:val="24"/>
          <w:szCs w:val="24"/>
        </w:rPr>
      </w:pPr>
      <w:r>
        <w:rPr>
          <w:rFonts w:ascii="Times New Roman" w:hAnsi="Times New Roman" w:cs="Times New Roman"/>
          <w:sz w:val="24"/>
          <w:szCs w:val="24"/>
        </w:rPr>
        <w:t>Gross Profit : 827,630 – 578,650 = 248,980</w:t>
      </w:r>
    </w:p>
    <w:p w14:paraId="511AE8F7" w14:textId="77777777" w:rsidR="00EA14B4" w:rsidRDefault="00EA14B4" w:rsidP="00EA14B4">
      <w:pPr>
        <w:jc w:val="both"/>
        <w:rPr>
          <w:rFonts w:ascii="Times New Roman" w:hAnsi="Times New Roman" w:cs="Times New Roman"/>
          <w:sz w:val="24"/>
          <w:szCs w:val="24"/>
        </w:rPr>
      </w:pPr>
      <w:r>
        <w:rPr>
          <w:rFonts w:ascii="Times New Roman" w:hAnsi="Times New Roman" w:cs="Times New Roman"/>
          <w:sz w:val="24"/>
          <w:szCs w:val="24"/>
        </w:rPr>
        <w:t>Operating Profit : 28,000+ 20,000 +30,000 + 30,000 + 5,000 +3,000 = 116,000</w:t>
      </w:r>
    </w:p>
    <w:p w14:paraId="10682725" w14:textId="77777777" w:rsidR="00EA14B4" w:rsidRDefault="00EA14B4" w:rsidP="00EA14B4">
      <w:pPr>
        <w:jc w:val="both"/>
        <w:rPr>
          <w:rFonts w:ascii="Times New Roman" w:hAnsi="Times New Roman" w:cs="Times New Roman"/>
          <w:sz w:val="24"/>
          <w:szCs w:val="24"/>
        </w:rPr>
      </w:pPr>
      <w:r>
        <w:rPr>
          <w:rFonts w:ascii="Times New Roman" w:hAnsi="Times New Roman" w:cs="Times New Roman"/>
          <w:sz w:val="24"/>
          <w:szCs w:val="24"/>
        </w:rPr>
        <w:t>Profit/loss on sale of fixed assets : 248,980 – 116,000 = 132,980</w:t>
      </w:r>
    </w:p>
    <w:p w14:paraId="06B28100" w14:textId="77777777" w:rsidR="00EA14B4" w:rsidRDefault="00EA14B4" w:rsidP="00EA14B4">
      <w:pPr>
        <w:jc w:val="both"/>
        <w:rPr>
          <w:rFonts w:ascii="Times New Roman" w:hAnsi="Times New Roman" w:cs="Times New Roman"/>
          <w:sz w:val="24"/>
          <w:szCs w:val="24"/>
        </w:rPr>
      </w:pPr>
      <w:r>
        <w:rPr>
          <w:rFonts w:ascii="Times New Roman" w:hAnsi="Times New Roman" w:cs="Times New Roman"/>
          <w:sz w:val="24"/>
          <w:szCs w:val="24"/>
        </w:rPr>
        <w:t>Profit before tax : 132,980 – 2,000 = 130,980</w:t>
      </w:r>
    </w:p>
    <w:p w14:paraId="090B8637" w14:textId="77777777" w:rsidR="00EA14B4" w:rsidRDefault="00EA14B4" w:rsidP="00EA14B4">
      <w:pPr>
        <w:jc w:val="both"/>
        <w:rPr>
          <w:rFonts w:ascii="Times New Roman" w:hAnsi="Times New Roman" w:cs="Times New Roman"/>
          <w:sz w:val="24"/>
          <w:szCs w:val="24"/>
        </w:rPr>
      </w:pPr>
      <w:r>
        <w:rPr>
          <w:rFonts w:ascii="Times New Roman" w:hAnsi="Times New Roman" w:cs="Times New Roman"/>
          <w:sz w:val="24"/>
          <w:szCs w:val="24"/>
        </w:rPr>
        <w:t>Profit for the year:  130,980 – 68,000 = 62,980</w:t>
      </w:r>
    </w:p>
    <w:p w14:paraId="1A289BB6" w14:textId="77777777" w:rsidR="00EA14B4" w:rsidRDefault="00EA14B4" w:rsidP="00EA14B4">
      <w:pPr>
        <w:jc w:val="both"/>
        <w:rPr>
          <w:rFonts w:ascii="Times New Roman" w:hAnsi="Times New Roman" w:cs="Times New Roman"/>
          <w:sz w:val="24"/>
          <w:szCs w:val="24"/>
        </w:rPr>
      </w:pPr>
      <w:r>
        <w:rPr>
          <w:rFonts w:ascii="Times New Roman" w:hAnsi="Times New Roman" w:cs="Times New Roman"/>
          <w:sz w:val="24"/>
          <w:szCs w:val="24"/>
        </w:rPr>
        <w:t>Equity : 300,000 + 310,000 + 194,980 = 804,980</w:t>
      </w:r>
    </w:p>
    <w:p w14:paraId="3BCFA8B3" w14:textId="77777777" w:rsidR="004C1DB2" w:rsidRDefault="004C1DB2" w:rsidP="005218EF">
      <w:pPr>
        <w:spacing w:line="240" w:lineRule="auto"/>
        <w:rPr>
          <w:rFonts w:ascii="Arial" w:hAnsi="Arial" w:cs="Arial"/>
        </w:rPr>
      </w:pPr>
    </w:p>
    <w:p w14:paraId="69CD8B0D" w14:textId="6D37E074" w:rsidR="005218EF" w:rsidRPr="004C1DB2" w:rsidRDefault="005218EF" w:rsidP="004C1DB2">
      <w:pPr>
        <w:pStyle w:val="Heading1"/>
        <w:rPr>
          <w:rFonts w:ascii="Times New Roman" w:hAnsi="Times New Roman" w:cs="Times New Roman"/>
          <w:b/>
          <w:bCs/>
          <w:sz w:val="24"/>
          <w:szCs w:val="24"/>
          <w:lang w:val="en-US"/>
        </w:rPr>
      </w:pPr>
      <w:bookmarkStart w:id="3" w:name="_Toc56115742"/>
      <w:r w:rsidRPr="004C1DB2">
        <w:rPr>
          <w:rFonts w:ascii="Times New Roman" w:hAnsi="Times New Roman" w:cs="Times New Roman"/>
          <w:b/>
          <w:bCs/>
          <w:sz w:val="24"/>
          <w:szCs w:val="24"/>
        </w:rPr>
        <w:lastRenderedPageBreak/>
        <w:t>Q1</w:t>
      </w:r>
      <w:r w:rsidRPr="004C1DB2">
        <w:rPr>
          <w:rFonts w:ascii="Times New Roman" w:hAnsi="Times New Roman" w:cs="Times New Roman"/>
          <w:b/>
          <w:bCs/>
          <w:sz w:val="24"/>
          <w:szCs w:val="24"/>
          <w:lang w:val="en-US"/>
        </w:rPr>
        <w:t xml:space="preserve"> Balance sheet/ Statement of financial position as at 31</w:t>
      </w:r>
      <w:r w:rsidRPr="004C1DB2">
        <w:rPr>
          <w:rFonts w:ascii="Times New Roman" w:hAnsi="Times New Roman" w:cs="Times New Roman"/>
          <w:b/>
          <w:bCs/>
          <w:sz w:val="24"/>
          <w:szCs w:val="24"/>
          <w:vertAlign w:val="superscript"/>
          <w:lang w:val="en-US"/>
        </w:rPr>
        <w:t>st</w:t>
      </w:r>
      <w:r w:rsidRPr="004C1DB2">
        <w:rPr>
          <w:rFonts w:ascii="Times New Roman" w:hAnsi="Times New Roman" w:cs="Times New Roman"/>
          <w:b/>
          <w:bCs/>
          <w:sz w:val="24"/>
          <w:szCs w:val="24"/>
          <w:lang w:val="en-US"/>
        </w:rPr>
        <w:t xml:space="preserve"> December 2019 for Eccles plc</w:t>
      </w:r>
      <w:bookmarkEnd w:id="3"/>
    </w:p>
    <w:p w14:paraId="0D5C5AA0" w14:textId="77777777" w:rsidR="005218EF" w:rsidRDefault="005218EF" w:rsidP="005218E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2B0D6AFE" w14:textId="77777777" w:rsidR="005218EF" w:rsidRPr="00064933" w:rsidRDefault="005218EF" w:rsidP="005218EF">
      <w:pPr>
        <w:jc w:val="both"/>
        <w:rPr>
          <w:rFonts w:ascii="Times New Roman" w:hAnsi="Times New Roman" w:cs="Times New Roman"/>
          <w:b/>
          <w:bCs/>
          <w:sz w:val="24"/>
          <w:szCs w:val="24"/>
          <w:lang w:val="en-US"/>
        </w:rPr>
      </w:pPr>
      <w:r w:rsidRPr="00064933">
        <w:rPr>
          <w:rFonts w:ascii="Times New Roman" w:hAnsi="Times New Roman" w:cs="Times New Roman"/>
          <w:b/>
          <w:bCs/>
          <w:sz w:val="24"/>
          <w:szCs w:val="24"/>
          <w:lang w:val="en-US"/>
        </w:rPr>
        <w:t xml:space="preserve">Non- Current assets </w:t>
      </w:r>
    </w:p>
    <w:p w14:paraId="3CCE54F6" w14:textId="77777777" w:rsidR="005218EF" w:rsidRDefault="005218EF" w:rsidP="005218EF">
      <w:pPr>
        <w:jc w:val="both"/>
        <w:rPr>
          <w:rFonts w:ascii="Times New Roman" w:hAnsi="Times New Roman" w:cs="Times New Roman"/>
          <w:sz w:val="24"/>
          <w:szCs w:val="24"/>
          <w:lang w:val="en-US"/>
        </w:rPr>
      </w:pPr>
      <w:r>
        <w:rPr>
          <w:rFonts w:ascii="Times New Roman" w:hAnsi="Times New Roman" w:cs="Times New Roman"/>
          <w:sz w:val="24"/>
          <w:szCs w:val="24"/>
          <w:lang w:val="en-US"/>
        </w:rPr>
        <w:t>Plant and equipment                                                                           632,730</w:t>
      </w:r>
    </w:p>
    <w:p w14:paraId="529E2E2B" w14:textId="77777777" w:rsidR="005218EF" w:rsidRPr="00750B51" w:rsidRDefault="005218EF" w:rsidP="005218EF">
      <w:pPr>
        <w:jc w:val="both"/>
        <w:rPr>
          <w:rFonts w:ascii="Times New Roman" w:hAnsi="Times New Roman" w:cs="Times New Roman"/>
          <w:sz w:val="24"/>
          <w:szCs w:val="24"/>
          <w:u w:val="single"/>
          <w:lang w:val="en-US"/>
        </w:rPr>
      </w:pPr>
      <w:r w:rsidRPr="00750B51">
        <w:rPr>
          <w:rFonts w:ascii="Times New Roman" w:hAnsi="Times New Roman" w:cs="Times New Roman"/>
          <w:sz w:val="24"/>
          <w:szCs w:val="24"/>
          <w:u w:val="single"/>
          <w:lang w:val="en-US"/>
        </w:rPr>
        <w:t xml:space="preserve">                                                                                                           632,730</w:t>
      </w:r>
    </w:p>
    <w:p w14:paraId="195E086E" w14:textId="77777777" w:rsidR="005218EF" w:rsidRDefault="005218EF" w:rsidP="005218EF">
      <w:pPr>
        <w:jc w:val="both"/>
        <w:rPr>
          <w:rFonts w:ascii="Times New Roman" w:hAnsi="Times New Roman" w:cs="Times New Roman"/>
          <w:sz w:val="24"/>
          <w:szCs w:val="24"/>
          <w:lang w:val="en-US"/>
        </w:rPr>
      </w:pPr>
    </w:p>
    <w:p w14:paraId="47763183" w14:textId="77777777" w:rsidR="005218EF" w:rsidRPr="00651244" w:rsidRDefault="005218EF" w:rsidP="005218EF">
      <w:pPr>
        <w:jc w:val="both"/>
        <w:rPr>
          <w:rFonts w:ascii="Times New Roman" w:hAnsi="Times New Roman" w:cs="Times New Roman"/>
          <w:b/>
          <w:bCs/>
          <w:sz w:val="24"/>
          <w:szCs w:val="24"/>
          <w:lang w:val="en-US"/>
        </w:rPr>
      </w:pPr>
      <w:r w:rsidRPr="00064933">
        <w:rPr>
          <w:rFonts w:ascii="Times New Roman" w:hAnsi="Times New Roman" w:cs="Times New Roman"/>
          <w:b/>
          <w:bCs/>
          <w:sz w:val="24"/>
          <w:szCs w:val="24"/>
          <w:lang w:val="en-US"/>
        </w:rPr>
        <w:t>Current assets</w:t>
      </w:r>
    </w:p>
    <w:p w14:paraId="1C56485B" w14:textId="77777777" w:rsidR="005218EF" w:rsidRPr="00064933" w:rsidRDefault="005218EF" w:rsidP="005218EF">
      <w:pPr>
        <w:jc w:val="both"/>
        <w:rPr>
          <w:rFonts w:ascii="Times New Roman" w:hAnsi="Times New Roman" w:cs="Times New Roman"/>
          <w:sz w:val="24"/>
          <w:szCs w:val="24"/>
          <w:lang w:val="en-US"/>
        </w:rPr>
      </w:pPr>
      <w:r w:rsidRPr="00064933">
        <w:rPr>
          <w:rFonts w:ascii="Times New Roman" w:hAnsi="Times New Roman" w:cs="Times New Roman"/>
          <w:sz w:val="24"/>
          <w:szCs w:val="24"/>
          <w:lang w:val="en-US"/>
        </w:rPr>
        <w:t xml:space="preserve"> </w:t>
      </w:r>
      <w:r>
        <w:rPr>
          <w:rFonts w:ascii="Times New Roman" w:hAnsi="Times New Roman" w:cs="Times New Roman"/>
          <w:sz w:val="24"/>
          <w:szCs w:val="24"/>
          <w:lang w:val="en-US"/>
        </w:rPr>
        <w:t>Stock at 31</w:t>
      </w:r>
      <w:r w:rsidRPr="00064933">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Dec 2018                                                                      330,600</w:t>
      </w:r>
    </w:p>
    <w:p w14:paraId="352295C3" w14:textId="54D029CE" w:rsidR="005218EF" w:rsidRPr="00064933" w:rsidRDefault="005218EF" w:rsidP="005218EF">
      <w:pPr>
        <w:jc w:val="both"/>
        <w:rPr>
          <w:rFonts w:ascii="Times New Roman" w:hAnsi="Times New Roman" w:cs="Times New Roman"/>
          <w:sz w:val="24"/>
          <w:szCs w:val="24"/>
          <w:lang w:val="en-US"/>
        </w:rPr>
      </w:pPr>
      <w:r w:rsidRPr="00064933">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Debtors </w:t>
      </w:r>
      <w:r w:rsidR="002515AE">
        <w:rPr>
          <w:rFonts w:ascii="Times New Roman" w:hAnsi="Times New Roman" w:cs="Times New Roman"/>
          <w:sz w:val="24"/>
          <w:szCs w:val="24"/>
          <w:lang w:val="en-US"/>
        </w:rPr>
        <w:t>(See W2)</w:t>
      </w:r>
      <w:r>
        <w:rPr>
          <w:rFonts w:ascii="Times New Roman" w:hAnsi="Times New Roman" w:cs="Times New Roman"/>
          <w:sz w:val="24"/>
          <w:szCs w:val="24"/>
          <w:lang w:val="en-US"/>
        </w:rPr>
        <w:t xml:space="preserve">                                             </w:t>
      </w:r>
      <w:r w:rsidR="002515AE">
        <w:rPr>
          <w:rFonts w:ascii="Times New Roman" w:hAnsi="Times New Roman" w:cs="Times New Roman"/>
          <w:sz w:val="24"/>
          <w:szCs w:val="24"/>
          <w:lang w:val="en-US"/>
        </w:rPr>
        <w:t xml:space="preserve">                          </w:t>
      </w:r>
      <w:r w:rsidR="009C7A61">
        <w:rPr>
          <w:rFonts w:ascii="Times New Roman" w:hAnsi="Times New Roman" w:cs="Times New Roman"/>
          <w:sz w:val="24"/>
          <w:szCs w:val="24"/>
          <w:lang w:val="en-US"/>
        </w:rPr>
        <w:t xml:space="preserve">     </w:t>
      </w:r>
      <w:r w:rsidR="002515AE">
        <w:rPr>
          <w:rFonts w:ascii="Times New Roman" w:hAnsi="Times New Roman" w:cs="Times New Roman"/>
          <w:sz w:val="24"/>
          <w:szCs w:val="24"/>
          <w:lang w:val="en-US"/>
        </w:rPr>
        <w:t xml:space="preserve">  </w:t>
      </w:r>
      <w:r>
        <w:rPr>
          <w:rFonts w:ascii="Times New Roman" w:hAnsi="Times New Roman" w:cs="Times New Roman"/>
          <w:sz w:val="24"/>
          <w:szCs w:val="24"/>
          <w:lang w:val="en-US"/>
        </w:rPr>
        <w:t>171,105</w:t>
      </w:r>
    </w:p>
    <w:p w14:paraId="0AD8375B" w14:textId="77777777" w:rsidR="005218EF" w:rsidRDefault="005218EF" w:rsidP="005218EF">
      <w:pPr>
        <w:jc w:val="both"/>
        <w:rPr>
          <w:rFonts w:ascii="Times New Roman" w:hAnsi="Times New Roman" w:cs="Times New Roman"/>
          <w:sz w:val="24"/>
          <w:szCs w:val="24"/>
          <w:lang w:val="en-US"/>
        </w:rPr>
      </w:pPr>
      <w:r w:rsidRPr="00064933">
        <w:rPr>
          <w:rFonts w:ascii="Times New Roman" w:hAnsi="Times New Roman" w:cs="Times New Roman"/>
          <w:sz w:val="24"/>
          <w:szCs w:val="24"/>
          <w:lang w:val="en-US"/>
        </w:rPr>
        <w:t xml:space="preserve"> Cash </w:t>
      </w:r>
      <w:r>
        <w:rPr>
          <w:rFonts w:ascii="Times New Roman" w:hAnsi="Times New Roman" w:cs="Times New Roman"/>
          <w:sz w:val="24"/>
          <w:szCs w:val="24"/>
          <w:lang w:val="en-US"/>
        </w:rPr>
        <w:t>and bank                                                                                    12,900</w:t>
      </w:r>
    </w:p>
    <w:p w14:paraId="23D0458C" w14:textId="01915BA0" w:rsidR="005218EF" w:rsidRPr="00651244" w:rsidRDefault="005218EF" w:rsidP="005218EF">
      <w:pPr>
        <w:jc w:val="both"/>
        <w:rPr>
          <w:rFonts w:ascii="Times New Roman" w:hAnsi="Times New Roman" w:cs="Times New Roman"/>
          <w:sz w:val="24"/>
          <w:szCs w:val="24"/>
          <w:u w:val="single"/>
          <w:lang w:val="en-US"/>
        </w:rPr>
      </w:pPr>
      <w:r>
        <w:rPr>
          <w:rFonts w:ascii="Times New Roman" w:hAnsi="Times New Roman" w:cs="Times New Roman"/>
          <w:sz w:val="24"/>
          <w:szCs w:val="24"/>
          <w:u w:val="single"/>
          <w:lang w:val="en-US"/>
        </w:rPr>
        <w:t xml:space="preserve">                                                               </w:t>
      </w:r>
      <w:r w:rsidR="002515AE">
        <w:rPr>
          <w:rFonts w:ascii="Times New Roman" w:hAnsi="Times New Roman" w:cs="Times New Roman"/>
          <w:sz w:val="24"/>
          <w:szCs w:val="24"/>
          <w:u w:val="single"/>
          <w:lang w:val="en-US"/>
        </w:rPr>
        <w:t>(See W2)</w:t>
      </w:r>
      <w:r>
        <w:rPr>
          <w:rFonts w:ascii="Times New Roman" w:hAnsi="Times New Roman" w:cs="Times New Roman"/>
          <w:sz w:val="24"/>
          <w:szCs w:val="24"/>
          <w:u w:val="single"/>
          <w:lang w:val="en-US"/>
        </w:rPr>
        <w:t xml:space="preserve">                              514,605</w:t>
      </w:r>
    </w:p>
    <w:p w14:paraId="0808DB23" w14:textId="72044548" w:rsidR="005218EF" w:rsidRDefault="005218EF" w:rsidP="005218EF">
      <w:pPr>
        <w:jc w:val="both"/>
        <w:rPr>
          <w:rFonts w:ascii="Times New Roman" w:hAnsi="Times New Roman" w:cs="Times New Roman"/>
          <w:b/>
          <w:bCs/>
          <w:sz w:val="24"/>
          <w:szCs w:val="24"/>
          <w:u w:val="single"/>
          <w:lang w:val="en-US"/>
        </w:rPr>
      </w:pPr>
      <w:r w:rsidRPr="00064933">
        <w:rPr>
          <w:rFonts w:ascii="Times New Roman" w:hAnsi="Times New Roman" w:cs="Times New Roman"/>
          <w:b/>
          <w:bCs/>
          <w:sz w:val="24"/>
          <w:szCs w:val="24"/>
          <w:u w:val="single"/>
          <w:lang w:val="en-US"/>
        </w:rPr>
        <w:t xml:space="preserve">Total </w:t>
      </w:r>
      <w:r w:rsidRPr="00750B51">
        <w:rPr>
          <w:rFonts w:ascii="Times New Roman" w:hAnsi="Times New Roman" w:cs="Times New Roman"/>
          <w:b/>
          <w:bCs/>
          <w:sz w:val="24"/>
          <w:szCs w:val="24"/>
          <w:u w:val="single"/>
          <w:lang w:val="en-US"/>
        </w:rPr>
        <w:t xml:space="preserve">assets     </w:t>
      </w:r>
      <w:proofErr w:type="gramStart"/>
      <w:r w:rsidR="002515AE">
        <w:rPr>
          <w:rFonts w:ascii="Times New Roman" w:hAnsi="Times New Roman" w:cs="Times New Roman"/>
          <w:b/>
          <w:bCs/>
          <w:sz w:val="24"/>
          <w:szCs w:val="24"/>
          <w:u w:val="single"/>
          <w:lang w:val="en-US"/>
        </w:rPr>
        <w:t>( See</w:t>
      </w:r>
      <w:proofErr w:type="gramEnd"/>
      <w:r w:rsidR="002515AE">
        <w:rPr>
          <w:rFonts w:ascii="Times New Roman" w:hAnsi="Times New Roman" w:cs="Times New Roman"/>
          <w:b/>
          <w:bCs/>
          <w:sz w:val="24"/>
          <w:szCs w:val="24"/>
          <w:u w:val="single"/>
          <w:lang w:val="en-US"/>
        </w:rPr>
        <w:t xml:space="preserve"> W2)</w:t>
      </w:r>
      <w:r w:rsidRPr="00750B51">
        <w:rPr>
          <w:rFonts w:ascii="Times New Roman" w:hAnsi="Times New Roman" w:cs="Times New Roman"/>
          <w:b/>
          <w:bCs/>
          <w:sz w:val="24"/>
          <w:szCs w:val="24"/>
          <w:u w:val="single"/>
          <w:lang w:val="en-US"/>
        </w:rPr>
        <w:t xml:space="preserve">                                                                  1,1</w:t>
      </w:r>
      <w:r>
        <w:rPr>
          <w:rFonts w:ascii="Times New Roman" w:hAnsi="Times New Roman" w:cs="Times New Roman"/>
          <w:b/>
          <w:bCs/>
          <w:sz w:val="24"/>
          <w:szCs w:val="24"/>
          <w:u w:val="single"/>
          <w:lang w:val="en-US"/>
        </w:rPr>
        <w:t>47,335</w:t>
      </w:r>
    </w:p>
    <w:p w14:paraId="56CB87EF" w14:textId="77777777" w:rsidR="005218EF" w:rsidRPr="00064933" w:rsidRDefault="005218EF" w:rsidP="005218EF">
      <w:pPr>
        <w:jc w:val="both"/>
        <w:rPr>
          <w:rFonts w:ascii="Times New Roman" w:hAnsi="Times New Roman" w:cs="Times New Roman"/>
          <w:sz w:val="24"/>
          <w:szCs w:val="24"/>
          <w:u w:val="single"/>
          <w:lang w:val="en-US"/>
        </w:rPr>
      </w:pPr>
    </w:p>
    <w:p w14:paraId="592ABAD5" w14:textId="77777777" w:rsidR="005218EF" w:rsidRPr="00064933" w:rsidRDefault="005218EF" w:rsidP="005218EF">
      <w:pPr>
        <w:jc w:val="both"/>
        <w:rPr>
          <w:rFonts w:ascii="Times New Roman" w:hAnsi="Times New Roman" w:cs="Times New Roman"/>
          <w:b/>
          <w:bCs/>
          <w:sz w:val="24"/>
          <w:szCs w:val="24"/>
          <w:lang w:val="en-US"/>
        </w:rPr>
      </w:pPr>
      <w:r w:rsidRPr="00064933">
        <w:rPr>
          <w:rFonts w:ascii="Times New Roman" w:hAnsi="Times New Roman" w:cs="Times New Roman"/>
          <w:b/>
          <w:bCs/>
          <w:sz w:val="24"/>
          <w:szCs w:val="24"/>
          <w:lang w:val="en-US"/>
        </w:rPr>
        <w:t>Current liabilities</w:t>
      </w:r>
    </w:p>
    <w:p w14:paraId="574E6381" w14:textId="77777777" w:rsidR="005218EF" w:rsidRPr="00064933" w:rsidRDefault="005218EF" w:rsidP="005218EF">
      <w:pPr>
        <w:jc w:val="both"/>
        <w:rPr>
          <w:rFonts w:ascii="Times New Roman" w:hAnsi="Times New Roman" w:cs="Times New Roman"/>
          <w:sz w:val="24"/>
          <w:szCs w:val="24"/>
          <w:lang w:val="en-US"/>
        </w:rPr>
      </w:pPr>
      <w:r w:rsidRPr="00064933">
        <w:rPr>
          <w:rFonts w:ascii="Times New Roman" w:hAnsi="Times New Roman" w:cs="Times New Roman"/>
          <w:sz w:val="24"/>
          <w:szCs w:val="24"/>
          <w:lang w:val="en-US"/>
        </w:rPr>
        <w:t xml:space="preserve"> </w:t>
      </w:r>
      <w:r>
        <w:rPr>
          <w:rFonts w:ascii="Times New Roman" w:hAnsi="Times New Roman" w:cs="Times New Roman"/>
          <w:sz w:val="24"/>
          <w:szCs w:val="24"/>
          <w:lang w:val="en-US"/>
        </w:rPr>
        <w:t>4% Debentures                                                                             100,000</w:t>
      </w:r>
    </w:p>
    <w:p w14:paraId="754C3BCE" w14:textId="77777777" w:rsidR="005218EF" w:rsidRPr="00064933" w:rsidRDefault="005218EF" w:rsidP="005218EF">
      <w:pPr>
        <w:jc w:val="both"/>
        <w:rPr>
          <w:rFonts w:ascii="Times New Roman" w:hAnsi="Times New Roman" w:cs="Times New Roman"/>
          <w:sz w:val="24"/>
          <w:szCs w:val="24"/>
          <w:lang w:val="en-US"/>
        </w:rPr>
      </w:pPr>
      <w:r w:rsidRPr="00064933">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Coorporation</w:t>
      </w:r>
      <w:proofErr w:type="spellEnd"/>
      <w:r>
        <w:rPr>
          <w:rFonts w:ascii="Times New Roman" w:hAnsi="Times New Roman" w:cs="Times New Roman"/>
          <w:sz w:val="24"/>
          <w:szCs w:val="24"/>
          <w:lang w:val="en-US"/>
        </w:rPr>
        <w:t xml:space="preserve"> tax                                                                            </w:t>
      </w:r>
      <w:r w:rsidRPr="00651244">
        <w:rPr>
          <w:rFonts w:ascii="Times New Roman" w:hAnsi="Times New Roman" w:cs="Times New Roman"/>
          <w:b/>
          <w:bCs/>
          <w:sz w:val="24"/>
          <w:szCs w:val="24"/>
          <w:lang w:val="en-US"/>
        </w:rPr>
        <w:t>68,000</w:t>
      </w:r>
    </w:p>
    <w:p w14:paraId="089F35EA" w14:textId="77777777" w:rsidR="005218EF" w:rsidRDefault="005218EF" w:rsidP="005218EF">
      <w:pPr>
        <w:jc w:val="both"/>
        <w:rPr>
          <w:rFonts w:ascii="Times New Roman" w:hAnsi="Times New Roman" w:cs="Times New Roman"/>
          <w:sz w:val="24"/>
          <w:szCs w:val="24"/>
          <w:lang w:val="en-US"/>
        </w:rPr>
      </w:pPr>
      <w:r>
        <w:rPr>
          <w:rFonts w:ascii="Times New Roman" w:hAnsi="Times New Roman" w:cs="Times New Roman"/>
          <w:sz w:val="24"/>
          <w:szCs w:val="24"/>
          <w:lang w:val="en-US"/>
        </w:rPr>
        <w:t>Trade creditors                                                                               171,355</w:t>
      </w:r>
    </w:p>
    <w:p w14:paraId="5EE41105" w14:textId="77777777" w:rsidR="005218EF" w:rsidRDefault="005218EF" w:rsidP="005218EF">
      <w:pPr>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Accroal</w:t>
      </w:r>
      <w:proofErr w:type="spellEnd"/>
      <w:r>
        <w:rPr>
          <w:rFonts w:ascii="Times New Roman" w:hAnsi="Times New Roman" w:cs="Times New Roman"/>
          <w:sz w:val="24"/>
          <w:szCs w:val="24"/>
          <w:lang w:val="en-US"/>
        </w:rPr>
        <w:t xml:space="preserve">                                                                                               </w:t>
      </w:r>
      <w:r w:rsidRPr="00651244">
        <w:rPr>
          <w:rFonts w:ascii="Times New Roman" w:hAnsi="Times New Roman" w:cs="Times New Roman"/>
          <w:b/>
          <w:bCs/>
          <w:sz w:val="24"/>
          <w:szCs w:val="24"/>
          <w:lang w:val="en-US"/>
        </w:rPr>
        <w:t>3 000</w:t>
      </w:r>
    </w:p>
    <w:p w14:paraId="6E6DE3CD" w14:textId="263CA10C" w:rsidR="005218EF" w:rsidRPr="00750B51" w:rsidRDefault="005218EF" w:rsidP="005218EF">
      <w:pPr>
        <w:jc w:val="both"/>
        <w:rPr>
          <w:rFonts w:ascii="Times New Roman" w:hAnsi="Times New Roman" w:cs="Times New Roman"/>
          <w:sz w:val="24"/>
          <w:szCs w:val="24"/>
          <w:u w:val="single"/>
          <w:lang w:val="en-US"/>
        </w:rPr>
      </w:pPr>
      <w:r>
        <w:rPr>
          <w:rFonts w:ascii="Times New Roman" w:hAnsi="Times New Roman" w:cs="Times New Roman"/>
          <w:sz w:val="24"/>
          <w:szCs w:val="24"/>
          <w:u w:val="single"/>
          <w:lang w:val="en-US"/>
        </w:rPr>
        <w:t xml:space="preserve">                                        </w:t>
      </w:r>
      <w:r w:rsidR="002515AE">
        <w:rPr>
          <w:rFonts w:ascii="Times New Roman" w:hAnsi="Times New Roman" w:cs="Times New Roman"/>
          <w:sz w:val="24"/>
          <w:szCs w:val="24"/>
          <w:u w:val="single"/>
          <w:lang w:val="en-US"/>
        </w:rPr>
        <w:t>(See W2)</w:t>
      </w:r>
      <w:r>
        <w:rPr>
          <w:rFonts w:ascii="Times New Roman" w:hAnsi="Times New Roman" w:cs="Times New Roman"/>
          <w:sz w:val="24"/>
          <w:szCs w:val="24"/>
          <w:u w:val="single"/>
          <w:lang w:val="en-US"/>
        </w:rPr>
        <w:t xml:space="preserve">                                                  342,355</w:t>
      </w:r>
    </w:p>
    <w:p w14:paraId="08C91A66" w14:textId="1FAD0692" w:rsidR="005218EF" w:rsidRPr="00393A8C" w:rsidRDefault="00926222" w:rsidP="005218EF">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Non</w:t>
      </w:r>
      <w:r w:rsidR="005218EF" w:rsidRPr="00064933">
        <w:rPr>
          <w:rFonts w:ascii="Times New Roman" w:hAnsi="Times New Roman" w:cs="Times New Roman"/>
          <w:b/>
          <w:bCs/>
          <w:sz w:val="24"/>
          <w:szCs w:val="24"/>
          <w:lang w:val="en-US"/>
        </w:rPr>
        <w:t>current liabilities</w:t>
      </w:r>
      <w:r w:rsidR="005218EF">
        <w:rPr>
          <w:rFonts w:ascii="Times New Roman" w:hAnsi="Times New Roman" w:cs="Times New Roman"/>
          <w:b/>
          <w:bCs/>
          <w:sz w:val="24"/>
          <w:szCs w:val="24"/>
          <w:lang w:val="en-US"/>
        </w:rPr>
        <w:t xml:space="preserve"> </w:t>
      </w:r>
      <w:r w:rsidR="005218EF" w:rsidRPr="00064933">
        <w:rPr>
          <w:rFonts w:ascii="Times New Roman" w:hAnsi="Times New Roman" w:cs="Times New Roman"/>
          <w:sz w:val="24"/>
          <w:szCs w:val="24"/>
          <w:lang w:val="en-US"/>
        </w:rPr>
        <w:t xml:space="preserve"> </w:t>
      </w:r>
    </w:p>
    <w:p w14:paraId="26067653" w14:textId="61C0E764" w:rsidR="005218EF" w:rsidRPr="00064933" w:rsidRDefault="005218EF" w:rsidP="005218EF">
      <w:pPr>
        <w:jc w:val="both"/>
        <w:rPr>
          <w:rFonts w:ascii="Times New Roman" w:hAnsi="Times New Roman" w:cs="Times New Roman"/>
          <w:sz w:val="24"/>
          <w:szCs w:val="24"/>
          <w:lang w:val="en-US"/>
        </w:rPr>
      </w:pPr>
      <w:r w:rsidRPr="00064933">
        <w:rPr>
          <w:rFonts w:ascii="Times New Roman" w:hAnsi="Times New Roman" w:cs="Times New Roman"/>
          <w:b/>
          <w:bCs/>
          <w:sz w:val="24"/>
          <w:szCs w:val="24"/>
          <w:lang w:val="en-US"/>
        </w:rPr>
        <w:t>N</w:t>
      </w:r>
      <w:r w:rsidRPr="00393A8C">
        <w:rPr>
          <w:rFonts w:ascii="Times New Roman" w:hAnsi="Times New Roman" w:cs="Times New Roman"/>
          <w:b/>
          <w:bCs/>
          <w:sz w:val="24"/>
          <w:szCs w:val="24"/>
          <w:u w:val="single"/>
          <w:lang w:val="en-US"/>
        </w:rPr>
        <w:t xml:space="preserve">et assets            </w:t>
      </w:r>
      <w:r w:rsidR="00E65E42">
        <w:rPr>
          <w:rFonts w:ascii="Times New Roman" w:hAnsi="Times New Roman" w:cs="Times New Roman"/>
          <w:b/>
          <w:bCs/>
          <w:sz w:val="24"/>
          <w:szCs w:val="24"/>
          <w:u w:val="single"/>
          <w:lang w:val="en-US"/>
        </w:rPr>
        <w:t>(See W2)</w:t>
      </w:r>
      <w:r w:rsidRPr="00393A8C">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u w:val="single"/>
          <w:lang w:val="en-US"/>
        </w:rPr>
        <w:t xml:space="preserve">     </w:t>
      </w:r>
      <w:r w:rsidRPr="00393A8C">
        <w:rPr>
          <w:rFonts w:ascii="Times New Roman" w:hAnsi="Times New Roman" w:cs="Times New Roman"/>
          <w:b/>
          <w:bCs/>
          <w:sz w:val="24"/>
          <w:szCs w:val="24"/>
          <w:u w:val="single"/>
          <w:lang w:val="en-US"/>
        </w:rPr>
        <w:t xml:space="preserve">           8</w:t>
      </w:r>
      <w:r>
        <w:rPr>
          <w:rFonts w:ascii="Times New Roman" w:hAnsi="Times New Roman" w:cs="Times New Roman"/>
          <w:b/>
          <w:bCs/>
          <w:sz w:val="24"/>
          <w:szCs w:val="24"/>
          <w:u w:val="single"/>
          <w:lang w:val="en-US"/>
        </w:rPr>
        <w:t>04,980</w:t>
      </w:r>
    </w:p>
    <w:p w14:paraId="60F61BA0" w14:textId="77777777" w:rsidR="005218EF" w:rsidRPr="00064933" w:rsidRDefault="005218EF" w:rsidP="005218EF">
      <w:pPr>
        <w:jc w:val="both"/>
        <w:rPr>
          <w:rFonts w:ascii="Times New Roman" w:hAnsi="Times New Roman" w:cs="Times New Roman"/>
          <w:b/>
          <w:bCs/>
          <w:sz w:val="24"/>
          <w:szCs w:val="24"/>
          <w:lang w:val="en-US"/>
        </w:rPr>
      </w:pPr>
      <w:r w:rsidRPr="00064933">
        <w:rPr>
          <w:rFonts w:ascii="Times New Roman" w:hAnsi="Times New Roman" w:cs="Times New Roman"/>
          <w:b/>
          <w:bCs/>
          <w:sz w:val="24"/>
          <w:szCs w:val="24"/>
          <w:lang w:val="en-US"/>
        </w:rPr>
        <w:t>Equity</w:t>
      </w:r>
    </w:p>
    <w:p w14:paraId="5C8EC248" w14:textId="77777777" w:rsidR="005218EF" w:rsidRPr="00064933" w:rsidRDefault="005218EF" w:rsidP="005218E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1% </w:t>
      </w:r>
      <w:r w:rsidRPr="00064933">
        <w:rPr>
          <w:rFonts w:ascii="Times New Roman" w:hAnsi="Times New Roman" w:cs="Times New Roman"/>
          <w:sz w:val="24"/>
          <w:szCs w:val="24"/>
          <w:lang w:val="en-US"/>
        </w:rPr>
        <w:t>Ordinary share</w:t>
      </w:r>
      <w:r>
        <w:rPr>
          <w:rFonts w:ascii="Times New Roman" w:hAnsi="Times New Roman" w:cs="Times New Roman"/>
          <w:sz w:val="24"/>
          <w:szCs w:val="24"/>
          <w:lang w:val="en-US"/>
        </w:rPr>
        <w:t>s                                                                            310,000</w:t>
      </w:r>
    </w:p>
    <w:p w14:paraId="6BC03957" w14:textId="77777777" w:rsidR="005218EF" w:rsidRPr="00064933" w:rsidRDefault="005218EF" w:rsidP="005218EF">
      <w:pPr>
        <w:jc w:val="both"/>
        <w:rPr>
          <w:rFonts w:ascii="Times New Roman" w:hAnsi="Times New Roman" w:cs="Times New Roman"/>
          <w:sz w:val="24"/>
          <w:szCs w:val="24"/>
          <w:lang w:val="en-US"/>
        </w:rPr>
      </w:pPr>
      <w:r>
        <w:rPr>
          <w:rFonts w:ascii="Times New Roman" w:hAnsi="Times New Roman" w:cs="Times New Roman"/>
          <w:sz w:val="24"/>
          <w:szCs w:val="24"/>
          <w:lang w:val="en-US"/>
        </w:rPr>
        <w:t>10% £1 preference shares                                                                   300,000</w:t>
      </w:r>
    </w:p>
    <w:p w14:paraId="4864C21B" w14:textId="3B62EFA3" w:rsidR="005218EF" w:rsidRPr="00064933" w:rsidRDefault="005218EF" w:rsidP="005218EF">
      <w:pPr>
        <w:jc w:val="both"/>
        <w:rPr>
          <w:rFonts w:ascii="Times New Roman" w:hAnsi="Times New Roman" w:cs="Times New Roman"/>
          <w:sz w:val="24"/>
          <w:szCs w:val="24"/>
          <w:lang w:val="en-US"/>
        </w:rPr>
      </w:pPr>
      <w:r w:rsidRPr="00064933">
        <w:rPr>
          <w:rFonts w:ascii="Times New Roman" w:hAnsi="Times New Roman" w:cs="Times New Roman"/>
          <w:sz w:val="24"/>
          <w:szCs w:val="24"/>
          <w:lang w:val="en-US"/>
        </w:rPr>
        <w:t>Retained profit</w:t>
      </w:r>
      <w:r>
        <w:rPr>
          <w:rFonts w:ascii="Times New Roman" w:hAnsi="Times New Roman" w:cs="Times New Roman"/>
          <w:sz w:val="24"/>
          <w:szCs w:val="24"/>
          <w:lang w:val="en-US"/>
        </w:rPr>
        <w:t xml:space="preserve"> at 31</w:t>
      </w:r>
      <w:r w:rsidRPr="00651244">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Dec 2019 </w:t>
      </w:r>
      <w:r w:rsidR="00E65E42">
        <w:rPr>
          <w:rFonts w:ascii="Times New Roman" w:hAnsi="Times New Roman" w:cs="Times New Roman"/>
          <w:sz w:val="24"/>
          <w:szCs w:val="24"/>
          <w:lang w:val="en-US"/>
        </w:rPr>
        <w:t>(See W2)</w:t>
      </w:r>
      <w:r>
        <w:rPr>
          <w:rFonts w:ascii="Times New Roman" w:hAnsi="Times New Roman" w:cs="Times New Roman"/>
          <w:sz w:val="24"/>
          <w:szCs w:val="24"/>
          <w:lang w:val="en-US"/>
        </w:rPr>
        <w:t xml:space="preserve">                       </w:t>
      </w:r>
      <w:r w:rsidR="00E65E4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194,980</w:t>
      </w:r>
    </w:p>
    <w:p w14:paraId="5C775741" w14:textId="11493CBF" w:rsidR="005218EF" w:rsidRPr="00393A8C" w:rsidRDefault="005218EF" w:rsidP="005218EF">
      <w:pPr>
        <w:jc w:val="both"/>
        <w:rPr>
          <w:rFonts w:ascii="Times New Roman" w:hAnsi="Times New Roman" w:cs="Times New Roman"/>
          <w:b/>
          <w:bCs/>
          <w:sz w:val="24"/>
          <w:szCs w:val="24"/>
          <w:u w:val="single"/>
          <w:lang w:val="en-US"/>
        </w:rPr>
      </w:pPr>
      <w:r w:rsidRPr="00393A8C">
        <w:rPr>
          <w:rFonts w:ascii="Times New Roman" w:hAnsi="Times New Roman" w:cs="Times New Roman"/>
          <w:b/>
          <w:bCs/>
          <w:sz w:val="24"/>
          <w:szCs w:val="24"/>
          <w:u w:val="single"/>
          <w:lang w:val="en-US"/>
        </w:rPr>
        <w:t xml:space="preserve">                                                </w:t>
      </w:r>
      <w:r w:rsidR="00E65E42">
        <w:rPr>
          <w:rFonts w:ascii="Times New Roman" w:hAnsi="Times New Roman" w:cs="Times New Roman"/>
          <w:b/>
          <w:bCs/>
          <w:sz w:val="24"/>
          <w:szCs w:val="24"/>
          <w:u w:val="single"/>
          <w:lang w:val="en-US"/>
        </w:rPr>
        <w:t>(See W2)</w:t>
      </w:r>
      <w:r w:rsidRPr="00393A8C">
        <w:rPr>
          <w:rFonts w:ascii="Times New Roman" w:hAnsi="Times New Roman" w:cs="Times New Roman"/>
          <w:b/>
          <w:bCs/>
          <w:sz w:val="24"/>
          <w:szCs w:val="24"/>
          <w:u w:val="single"/>
          <w:lang w:val="en-US"/>
        </w:rPr>
        <w:t xml:space="preserve">                                           </w:t>
      </w:r>
      <w:r>
        <w:rPr>
          <w:rFonts w:ascii="Times New Roman" w:hAnsi="Times New Roman" w:cs="Times New Roman"/>
          <w:b/>
          <w:bCs/>
          <w:sz w:val="24"/>
          <w:szCs w:val="24"/>
          <w:u w:val="single"/>
          <w:lang w:val="en-US"/>
        </w:rPr>
        <w:t xml:space="preserve">   804,980</w:t>
      </w:r>
    </w:p>
    <w:p w14:paraId="3D7AD4C5" w14:textId="50E0ADDC" w:rsidR="00496EBD" w:rsidRDefault="00496EBD" w:rsidP="007C213A">
      <w:pPr>
        <w:jc w:val="both"/>
        <w:rPr>
          <w:rFonts w:ascii="Times New Roman" w:hAnsi="Times New Roman" w:cs="Times New Roman"/>
          <w:sz w:val="24"/>
          <w:szCs w:val="24"/>
        </w:rPr>
      </w:pPr>
    </w:p>
    <w:p w14:paraId="567AAB96" w14:textId="3B156B17" w:rsidR="009C7A61" w:rsidRDefault="009C7A61" w:rsidP="007C213A">
      <w:pPr>
        <w:jc w:val="both"/>
        <w:rPr>
          <w:rFonts w:ascii="Times New Roman" w:hAnsi="Times New Roman" w:cs="Times New Roman"/>
          <w:sz w:val="24"/>
          <w:szCs w:val="24"/>
        </w:rPr>
      </w:pPr>
    </w:p>
    <w:p w14:paraId="3FBA23C7" w14:textId="32421F81" w:rsidR="009C7A61" w:rsidRDefault="009C7A61" w:rsidP="007C213A">
      <w:pPr>
        <w:jc w:val="both"/>
        <w:rPr>
          <w:rFonts w:ascii="Times New Roman" w:hAnsi="Times New Roman" w:cs="Times New Roman"/>
          <w:sz w:val="24"/>
          <w:szCs w:val="24"/>
        </w:rPr>
      </w:pPr>
    </w:p>
    <w:p w14:paraId="2DBF66FD" w14:textId="77777777" w:rsidR="009C7A61" w:rsidRDefault="009C7A61" w:rsidP="007C213A">
      <w:pPr>
        <w:jc w:val="both"/>
        <w:rPr>
          <w:rFonts w:ascii="Times New Roman" w:hAnsi="Times New Roman" w:cs="Times New Roman"/>
          <w:sz w:val="24"/>
          <w:szCs w:val="24"/>
        </w:rPr>
      </w:pPr>
    </w:p>
    <w:p w14:paraId="4441138D" w14:textId="1CF27C79" w:rsidR="002515AE" w:rsidRPr="00EA14B4" w:rsidRDefault="002515AE" w:rsidP="00EA14B4">
      <w:pPr>
        <w:pStyle w:val="Heading2"/>
        <w:rPr>
          <w:rFonts w:ascii="Times New Roman" w:hAnsi="Times New Roman" w:cs="Times New Roman"/>
          <w:b/>
          <w:bCs/>
          <w:sz w:val="22"/>
          <w:szCs w:val="22"/>
        </w:rPr>
      </w:pPr>
      <w:bookmarkStart w:id="4" w:name="_Toc56115743"/>
      <w:r w:rsidRPr="00EA14B4">
        <w:rPr>
          <w:rFonts w:ascii="Times New Roman" w:hAnsi="Times New Roman" w:cs="Times New Roman"/>
          <w:b/>
          <w:bCs/>
          <w:sz w:val="22"/>
          <w:szCs w:val="22"/>
        </w:rPr>
        <w:lastRenderedPageBreak/>
        <w:t>W</w:t>
      </w:r>
      <w:r w:rsidR="00E65E42" w:rsidRPr="00EA14B4">
        <w:rPr>
          <w:rFonts w:ascii="Times New Roman" w:hAnsi="Times New Roman" w:cs="Times New Roman"/>
          <w:b/>
          <w:bCs/>
          <w:sz w:val="22"/>
          <w:szCs w:val="22"/>
        </w:rPr>
        <w:t xml:space="preserve">orksheet </w:t>
      </w:r>
      <w:r w:rsidRPr="00EA14B4">
        <w:rPr>
          <w:rFonts w:ascii="Times New Roman" w:hAnsi="Times New Roman" w:cs="Times New Roman"/>
          <w:b/>
          <w:bCs/>
          <w:sz w:val="22"/>
          <w:szCs w:val="22"/>
        </w:rPr>
        <w:t xml:space="preserve">2 </w:t>
      </w:r>
      <w:r w:rsidR="004C1DB2" w:rsidRPr="00EA14B4">
        <w:rPr>
          <w:rFonts w:ascii="Times New Roman" w:hAnsi="Times New Roman" w:cs="Times New Roman"/>
          <w:b/>
          <w:bCs/>
          <w:sz w:val="22"/>
          <w:szCs w:val="22"/>
        </w:rPr>
        <w:t>balance sheet</w:t>
      </w:r>
      <w:bookmarkEnd w:id="4"/>
    </w:p>
    <w:p w14:paraId="1D9DE34F" w14:textId="77777777" w:rsidR="004C1DB2" w:rsidRPr="004C1DB2" w:rsidRDefault="004C1DB2" w:rsidP="004C1DB2"/>
    <w:p w14:paraId="642FB036" w14:textId="72229DC3" w:rsidR="002515AE" w:rsidRDefault="002515AE" w:rsidP="007C213A">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Debtors:   170,125 </w:t>
      </w:r>
      <w:r w:rsidRPr="00E65E42">
        <w:rPr>
          <w:rFonts w:ascii="Times New Roman" w:hAnsi="Times New Roman" w:cs="Times New Roman"/>
          <w:sz w:val="24"/>
          <w:szCs w:val="24"/>
          <w:lang w:val="en-US"/>
        </w:rPr>
        <w:t>+ 980=</w:t>
      </w:r>
      <w:r>
        <w:rPr>
          <w:rFonts w:ascii="Times New Roman" w:hAnsi="Times New Roman" w:cs="Times New Roman"/>
          <w:sz w:val="24"/>
          <w:szCs w:val="24"/>
          <w:lang w:val="en-US"/>
        </w:rPr>
        <w:t xml:space="preserve"> 171,105</w:t>
      </w:r>
    </w:p>
    <w:p w14:paraId="01866688" w14:textId="0BD4B30A" w:rsidR="002515AE" w:rsidRDefault="002515AE" w:rsidP="002515AE">
      <w:pPr>
        <w:jc w:val="both"/>
        <w:rPr>
          <w:rFonts w:ascii="Times New Roman" w:hAnsi="Times New Roman" w:cs="Times New Roman"/>
          <w:sz w:val="24"/>
          <w:szCs w:val="24"/>
          <w:lang w:val="en-US"/>
        </w:rPr>
      </w:pPr>
      <w:r w:rsidRPr="002515AE">
        <w:rPr>
          <w:rFonts w:ascii="Times New Roman" w:hAnsi="Times New Roman" w:cs="Times New Roman"/>
          <w:sz w:val="24"/>
          <w:szCs w:val="24"/>
          <w:lang w:val="en-US"/>
        </w:rPr>
        <w:t>Current assets</w:t>
      </w:r>
      <w:r>
        <w:rPr>
          <w:rFonts w:ascii="Times New Roman" w:hAnsi="Times New Roman" w:cs="Times New Roman"/>
          <w:sz w:val="24"/>
          <w:szCs w:val="24"/>
          <w:lang w:val="en-US"/>
        </w:rPr>
        <w:t>: 330,600 + 171,105+</w:t>
      </w:r>
      <w:r w:rsidRPr="00064933">
        <w:rPr>
          <w:rFonts w:ascii="Times New Roman" w:hAnsi="Times New Roman" w:cs="Times New Roman"/>
          <w:sz w:val="24"/>
          <w:szCs w:val="24"/>
          <w:lang w:val="en-US"/>
        </w:rPr>
        <w:t xml:space="preserve"> </w:t>
      </w:r>
      <w:r>
        <w:rPr>
          <w:rFonts w:ascii="Times New Roman" w:hAnsi="Times New Roman" w:cs="Times New Roman"/>
          <w:sz w:val="24"/>
          <w:szCs w:val="24"/>
          <w:lang w:val="en-US"/>
        </w:rPr>
        <w:t>12,900</w:t>
      </w:r>
      <w:r w:rsidR="00E65E42">
        <w:rPr>
          <w:rFonts w:ascii="Times New Roman" w:hAnsi="Times New Roman" w:cs="Times New Roman"/>
          <w:sz w:val="24"/>
          <w:szCs w:val="24"/>
          <w:lang w:val="en-US"/>
        </w:rPr>
        <w:t xml:space="preserve"> =</w:t>
      </w:r>
      <w:r w:rsidRPr="00E65E42">
        <w:rPr>
          <w:rFonts w:ascii="Times New Roman" w:hAnsi="Times New Roman" w:cs="Times New Roman"/>
          <w:sz w:val="24"/>
          <w:szCs w:val="24"/>
          <w:lang w:val="en-US"/>
        </w:rPr>
        <w:t xml:space="preserve"> 514,605</w:t>
      </w:r>
    </w:p>
    <w:p w14:paraId="79E54379" w14:textId="3D0740E3" w:rsidR="00E65E42" w:rsidRDefault="00E65E42" w:rsidP="002515AE">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Total </w:t>
      </w:r>
      <w:r w:rsidR="009C7A61">
        <w:rPr>
          <w:rFonts w:ascii="Times New Roman" w:hAnsi="Times New Roman" w:cs="Times New Roman"/>
          <w:sz w:val="24"/>
          <w:szCs w:val="24"/>
          <w:lang w:val="en-US"/>
        </w:rPr>
        <w:t>assets:</w:t>
      </w:r>
      <w:r>
        <w:rPr>
          <w:rFonts w:ascii="Times New Roman" w:hAnsi="Times New Roman" w:cs="Times New Roman"/>
          <w:sz w:val="24"/>
          <w:szCs w:val="24"/>
          <w:lang w:val="en-US"/>
        </w:rPr>
        <w:t xml:space="preserve"> 632,730 + 514,605 = 1 147 335</w:t>
      </w:r>
    </w:p>
    <w:p w14:paraId="5A103215" w14:textId="6EF9752A" w:rsidR="00E65E42" w:rsidRPr="00E65E42" w:rsidRDefault="00E65E42" w:rsidP="00E65E42">
      <w:pPr>
        <w:jc w:val="both"/>
        <w:rPr>
          <w:rFonts w:ascii="Times New Roman" w:hAnsi="Times New Roman" w:cs="Times New Roman"/>
          <w:sz w:val="24"/>
          <w:szCs w:val="24"/>
          <w:lang w:val="en-US"/>
        </w:rPr>
      </w:pPr>
      <w:r w:rsidRPr="00E65E42">
        <w:rPr>
          <w:rFonts w:ascii="Times New Roman" w:hAnsi="Times New Roman" w:cs="Times New Roman"/>
          <w:sz w:val="24"/>
          <w:szCs w:val="24"/>
          <w:lang w:val="en-US"/>
        </w:rPr>
        <w:t>Current liabilities</w:t>
      </w:r>
      <w:r>
        <w:rPr>
          <w:rFonts w:ascii="Times New Roman" w:hAnsi="Times New Roman" w:cs="Times New Roman"/>
          <w:sz w:val="24"/>
          <w:szCs w:val="24"/>
          <w:lang w:val="en-US"/>
        </w:rPr>
        <w:t>:</w:t>
      </w:r>
      <w:r w:rsidRPr="00064933">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100,000 + </w:t>
      </w:r>
      <w:r w:rsidRPr="00E65E42">
        <w:rPr>
          <w:rFonts w:ascii="Times New Roman" w:hAnsi="Times New Roman" w:cs="Times New Roman"/>
          <w:sz w:val="24"/>
          <w:szCs w:val="24"/>
          <w:lang w:val="en-US"/>
        </w:rPr>
        <w:t>68,000 + 171,355 + 3 000 = 342,355</w:t>
      </w:r>
    </w:p>
    <w:p w14:paraId="7C6E60D6" w14:textId="71D40CBC" w:rsidR="00E65E42" w:rsidRDefault="00E65E42" w:rsidP="002515AE">
      <w:pPr>
        <w:jc w:val="both"/>
        <w:rPr>
          <w:rFonts w:ascii="Times New Roman" w:hAnsi="Times New Roman" w:cs="Times New Roman"/>
          <w:sz w:val="24"/>
          <w:szCs w:val="24"/>
          <w:lang w:val="en-US"/>
        </w:rPr>
      </w:pPr>
      <w:r>
        <w:rPr>
          <w:rFonts w:ascii="Times New Roman" w:hAnsi="Times New Roman" w:cs="Times New Roman"/>
          <w:sz w:val="24"/>
          <w:szCs w:val="24"/>
          <w:lang w:val="en-US"/>
        </w:rPr>
        <w:t>Net assets: 1147 335 – 342,355 = 804,980</w:t>
      </w:r>
    </w:p>
    <w:p w14:paraId="4C3F4287" w14:textId="418F0696" w:rsidR="002515AE" w:rsidRDefault="00E65E42" w:rsidP="007C213A">
      <w:pPr>
        <w:jc w:val="both"/>
        <w:rPr>
          <w:rFonts w:ascii="Times New Roman" w:hAnsi="Times New Roman" w:cs="Times New Roman"/>
          <w:sz w:val="24"/>
          <w:szCs w:val="24"/>
          <w:lang w:val="en-US"/>
        </w:rPr>
      </w:pPr>
      <w:r w:rsidRPr="00064933">
        <w:rPr>
          <w:rFonts w:ascii="Times New Roman" w:hAnsi="Times New Roman" w:cs="Times New Roman"/>
          <w:sz w:val="24"/>
          <w:szCs w:val="24"/>
          <w:lang w:val="en-US"/>
        </w:rPr>
        <w:t>Retained profit</w:t>
      </w:r>
      <w:r>
        <w:rPr>
          <w:rFonts w:ascii="Times New Roman" w:hAnsi="Times New Roman" w:cs="Times New Roman"/>
          <w:sz w:val="24"/>
          <w:szCs w:val="24"/>
          <w:lang w:val="en-US"/>
        </w:rPr>
        <w:t xml:space="preserve"> at 31</w:t>
      </w:r>
      <w:r w:rsidRPr="00651244">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Dec 2019:   132,000 + 62980= 194,980</w:t>
      </w:r>
    </w:p>
    <w:p w14:paraId="26FC8A20" w14:textId="77777777" w:rsidR="001B0764" w:rsidRPr="00496EBD" w:rsidRDefault="001B0764" w:rsidP="007C213A">
      <w:pPr>
        <w:jc w:val="both"/>
        <w:rPr>
          <w:rFonts w:ascii="Times New Roman" w:hAnsi="Times New Roman" w:cs="Times New Roman"/>
          <w:sz w:val="24"/>
          <w:szCs w:val="24"/>
          <w:lang w:val="en-US"/>
        </w:rPr>
      </w:pPr>
    </w:p>
    <w:p w14:paraId="5E4D2ABC" w14:textId="115DB305" w:rsidR="004C1DB2" w:rsidRDefault="001B0764" w:rsidP="00B86024">
      <w:pPr>
        <w:pStyle w:val="Heading2"/>
        <w:rPr>
          <w:rFonts w:ascii="Times New Roman" w:hAnsi="Times New Roman" w:cs="Times New Roman"/>
          <w:b/>
          <w:bCs/>
          <w:sz w:val="22"/>
          <w:szCs w:val="22"/>
        </w:rPr>
      </w:pPr>
      <w:bookmarkStart w:id="5" w:name="_Toc56115744"/>
      <w:r w:rsidRPr="00EA14B4">
        <w:rPr>
          <w:rFonts w:ascii="Times New Roman" w:hAnsi="Times New Roman" w:cs="Times New Roman"/>
          <w:b/>
          <w:bCs/>
          <w:sz w:val="22"/>
          <w:szCs w:val="22"/>
        </w:rPr>
        <w:t>E</w:t>
      </w:r>
      <w:r w:rsidR="00496EBD" w:rsidRPr="00EA14B4">
        <w:rPr>
          <w:rFonts w:ascii="Times New Roman" w:hAnsi="Times New Roman" w:cs="Times New Roman"/>
          <w:b/>
          <w:bCs/>
          <w:sz w:val="22"/>
          <w:szCs w:val="22"/>
        </w:rPr>
        <w:t>xplanation</w:t>
      </w:r>
      <w:r w:rsidR="005C0680" w:rsidRPr="00EA14B4">
        <w:rPr>
          <w:rFonts w:ascii="Times New Roman" w:hAnsi="Times New Roman" w:cs="Times New Roman"/>
          <w:b/>
          <w:bCs/>
          <w:sz w:val="22"/>
          <w:szCs w:val="22"/>
        </w:rPr>
        <w:t xml:space="preserve"> </w:t>
      </w:r>
      <w:r w:rsidR="001C6635">
        <w:rPr>
          <w:rFonts w:ascii="Times New Roman" w:hAnsi="Times New Roman" w:cs="Times New Roman"/>
          <w:b/>
          <w:bCs/>
          <w:sz w:val="22"/>
          <w:szCs w:val="22"/>
        </w:rPr>
        <w:t>-</w:t>
      </w:r>
      <w:r w:rsidRPr="00EA14B4">
        <w:rPr>
          <w:rFonts w:ascii="Times New Roman" w:hAnsi="Times New Roman" w:cs="Times New Roman"/>
          <w:b/>
          <w:bCs/>
          <w:sz w:val="22"/>
          <w:szCs w:val="22"/>
        </w:rPr>
        <w:t xml:space="preserve"> Why statement of Financial position balances</w:t>
      </w:r>
      <w:bookmarkEnd w:id="5"/>
    </w:p>
    <w:p w14:paraId="244A1BBF" w14:textId="77777777" w:rsidR="00B86024" w:rsidRPr="00B86024" w:rsidRDefault="00B86024" w:rsidP="00B86024"/>
    <w:p w14:paraId="21ECF9EF" w14:textId="4F76197A" w:rsidR="002D2BF7" w:rsidRPr="002515AE" w:rsidRDefault="00B11F28" w:rsidP="002515AE">
      <w:pPr>
        <w:spacing w:line="360" w:lineRule="auto"/>
        <w:jc w:val="both"/>
        <w:rPr>
          <w:rFonts w:ascii="Times New Roman" w:hAnsi="Times New Roman" w:cs="Times New Roman"/>
          <w:sz w:val="24"/>
          <w:szCs w:val="24"/>
        </w:rPr>
      </w:pPr>
      <w:r w:rsidRPr="002515AE">
        <w:rPr>
          <w:rFonts w:ascii="Times New Roman" w:hAnsi="Times New Roman" w:cs="Times New Roman"/>
          <w:sz w:val="24"/>
          <w:szCs w:val="24"/>
        </w:rPr>
        <w:t>The balance sheet is a strong predictor of whether a company is willing to satisfy its needs. Financial obligations and the freedom to trade on a constant basis. It reveals the way a company is financed, how much money the organisation hires and how easily the investments of the company are financed</w:t>
      </w:r>
      <w:r w:rsidR="002D0650" w:rsidRPr="002515AE">
        <w:rPr>
          <w:rFonts w:ascii="Times New Roman" w:hAnsi="Times New Roman" w:cs="Times New Roman"/>
          <w:sz w:val="24"/>
          <w:szCs w:val="24"/>
        </w:rPr>
        <w:t xml:space="preserve"> c</w:t>
      </w:r>
      <w:r w:rsidRPr="002515AE">
        <w:rPr>
          <w:rFonts w:ascii="Times New Roman" w:hAnsi="Times New Roman" w:cs="Times New Roman"/>
          <w:sz w:val="24"/>
          <w:szCs w:val="24"/>
        </w:rPr>
        <w:t>ompany can be translated into cash</w:t>
      </w:r>
      <w:r w:rsidR="002D0650" w:rsidRPr="002515AE">
        <w:rPr>
          <w:rFonts w:ascii="Times New Roman" w:hAnsi="Times New Roman" w:cs="Times New Roman"/>
          <w:sz w:val="24"/>
          <w:szCs w:val="24"/>
        </w:rPr>
        <w:t xml:space="preserve">. </w:t>
      </w:r>
      <w:r w:rsidR="00207E0A" w:rsidRPr="002515AE">
        <w:rPr>
          <w:rFonts w:ascii="Times New Roman" w:hAnsi="Times New Roman" w:cs="Times New Roman"/>
          <w:sz w:val="24"/>
          <w:szCs w:val="24"/>
        </w:rPr>
        <w:t>The investments on the balance sheet are what the organisation retains or receives in the future and are observable. Liabilities are what a corporation owes, such as taxes, payables, wages and loans. The Shareholders ' Equity portion shows the retained profits of the company and the money contributed by the shareholders. On the ba</w:t>
      </w:r>
      <w:r w:rsidR="00926222">
        <w:rPr>
          <w:rFonts w:ascii="Times New Roman" w:hAnsi="Times New Roman" w:cs="Times New Roman"/>
          <w:sz w:val="24"/>
          <w:szCs w:val="24"/>
        </w:rPr>
        <w:t>lance sheet,</w:t>
      </w:r>
      <w:r w:rsidR="00207E0A" w:rsidRPr="002515AE">
        <w:rPr>
          <w:rFonts w:ascii="Times New Roman" w:hAnsi="Times New Roman" w:cs="Times New Roman"/>
          <w:sz w:val="24"/>
          <w:szCs w:val="24"/>
        </w:rPr>
        <w:t xml:space="preserve"> the net assets should be equal to the total liabilities and equity of the owners</w:t>
      </w:r>
      <w:sdt>
        <w:sdtPr>
          <w:rPr>
            <w:rFonts w:ascii="Times New Roman" w:hAnsi="Times New Roman" w:cs="Times New Roman"/>
            <w:sz w:val="24"/>
            <w:szCs w:val="24"/>
          </w:rPr>
          <w:id w:val="600148372"/>
          <w:citation/>
        </w:sdtPr>
        <w:sdtEndPr/>
        <w:sdtContent>
          <w:r w:rsidR="00496EBD">
            <w:rPr>
              <w:rFonts w:ascii="Times New Roman" w:hAnsi="Times New Roman" w:cs="Times New Roman"/>
              <w:sz w:val="24"/>
              <w:szCs w:val="24"/>
            </w:rPr>
            <w:fldChar w:fldCharType="begin"/>
          </w:r>
          <w:r w:rsidR="00496EBD">
            <w:rPr>
              <w:rFonts w:ascii="Times New Roman" w:hAnsi="Times New Roman" w:cs="Times New Roman"/>
              <w:sz w:val="24"/>
              <w:szCs w:val="24"/>
              <w:lang w:val="en-US"/>
            </w:rPr>
            <w:instrText xml:space="preserve"> CITATION Adr15 \l 1033 </w:instrText>
          </w:r>
          <w:r w:rsidR="00496EBD">
            <w:rPr>
              <w:rFonts w:ascii="Times New Roman" w:hAnsi="Times New Roman" w:cs="Times New Roman"/>
              <w:sz w:val="24"/>
              <w:szCs w:val="24"/>
            </w:rPr>
            <w:fldChar w:fldCharType="separate"/>
          </w:r>
          <w:r w:rsidR="00496EBD">
            <w:rPr>
              <w:rFonts w:ascii="Times New Roman" w:hAnsi="Times New Roman" w:cs="Times New Roman"/>
              <w:noProof/>
              <w:sz w:val="24"/>
              <w:szCs w:val="24"/>
              <w:lang w:val="en-US"/>
            </w:rPr>
            <w:t xml:space="preserve"> </w:t>
          </w:r>
          <w:r w:rsidR="00496EBD" w:rsidRPr="00496EBD">
            <w:rPr>
              <w:rFonts w:ascii="Times New Roman" w:eastAsiaTheme="minorHAnsi" w:hAnsi="Times New Roman" w:cs="Times New Roman"/>
              <w:noProof/>
              <w:sz w:val="24"/>
              <w:szCs w:val="24"/>
              <w:lang w:val="en-US"/>
            </w:rPr>
            <w:t>(Adrian &amp; Shin, 2015)</w:t>
          </w:r>
          <w:r w:rsidR="00496EBD">
            <w:rPr>
              <w:rFonts w:ascii="Times New Roman" w:hAnsi="Times New Roman" w:cs="Times New Roman"/>
              <w:sz w:val="24"/>
              <w:szCs w:val="24"/>
            </w:rPr>
            <w:fldChar w:fldCharType="end"/>
          </w:r>
        </w:sdtContent>
      </w:sdt>
      <w:r w:rsidR="00496EBD">
        <w:rPr>
          <w:rFonts w:ascii="Times New Roman" w:hAnsi="Times New Roman" w:cs="Times New Roman"/>
          <w:sz w:val="24"/>
          <w:szCs w:val="24"/>
        </w:rPr>
        <w:t>.</w:t>
      </w:r>
    </w:p>
    <w:p w14:paraId="146EF3BE" w14:textId="29C08F78" w:rsidR="00207E0A" w:rsidRPr="002515AE" w:rsidRDefault="00926222" w:rsidP="002515AE">
      <w:pPr>
        <w:spacing w:line="360" w:lineRule="auto"/>
        <w:jc w:val="both"/>
        <w:rPr>
          <w:rFonts w:ascii="Times New Roman" w:hAnsi="Times New Roman" w:cs="Times New Roman"/>
          <w:sz w:val="24"/>
          <w:szCs w:val="24"/>
        </w:rPr>
      </w:pPr>
      <w:r>
        <w:rPr>
          <w:rFonts w:ascii="Times New Roman" w:hAnsi="Times New Roman" w:cs="Times New Roman"/>
          <w:sz w:val="24"/>
          <w:szCs w:val="24"/>
        </w:rPr>
        <w:t>In this case t</w:t>
      </w:r>
      <w:r w:rsidR="00207E0A" w:rsidRPr="002515AE">
        <w:rPr>
          <w:rFonts w:ascii="Times New Roman" w:hAnsi="Times New Roman" w:cs="Times New Roman"/>
          <w:sz w:val="24"/>
          <w:szCs w:val="24"/>
        </w:rPr>
        <w:t>he statement of Financial position for Eccles plc for 2019 balances, because assets = liability + equity</w:t>
      </w:r>
      <w:r w:rsidR="00B86024">
        <w:rPr>
          <w:rFonts w:ascii="Times New Roman" w:hAnsi="Times New Roman" w:cs="Times New Roman"/>
          <w:sz w:val="24"/>
          <w:szCs w:val="24"/>
        </w:rPr>
        <w:t xml:space="preserve">        </w:t>
      </w:r>
      <w:r w:rsidR="00207E0A" w:rsidRPr="002515AE">
        <w:rPr>
          <w:rFonts w:ascii="Times New Roman" w:hAnsi="Times New Roman" w:cs="Times New Roman"/>
          <w:sz w:val="24"/>
          <w:szCs w:val="24"/>
        </w:rPr>
        <w:t>1 147 335 = 804 980 + 804 980</w:t>
      </w:r>
    </w:p>
    <w:p w14:paraId="1C572F38" w14:textId="5F7A3118" w:rsidR="00207E0A" w:rsidRPr="002515AE" w:rsidRDefault="00207E0A" w:rsidP="002515AE">
      <w:pPr>
        <w:spacing w:line="360" w:lineRule="auto"/>
        <w:jc w:val="both"/>
        <w:rPr>
          <w:rFonts w:ascii="Times New Roman" w:hAnsi="Times New Roman" w:cs="Times New Roman"/>
          <w:sz w:val="24"/>
          <w:szCs w:val="24"/>
        </w:rPr>
      </w:pPr>
      <w:r w:rsidRPr="002515AE">
        <w:rPr>
          <w:rFonts w:ascii="Times New Roman" w:hAnsi="Times New Roman" w:cs="Times New Roman"/>
          <w:sz w:val="24"/>
          <w:szCs w:val="24"/>
        </w:rPr>
        <w:t>The primary explanation for the balance sheet balance is the concept of double-entry accounting.</w:t>
      </w:r>
    </w:p>
    <w:p w14:paraId="6DBA3C09" w14:textId="2F40BD90" w:rsidR="00207E0A" w:rsidRPr="002515AE" w:rsidRDefault="00207E0A" w:rsidP="002515AE">
      <w:pPr>
        <w:spacing w:line="360" w:lineRule="auto"/>
        <w:jc w:val="both"/>
        <w:rPr>
          <w:rFonts w:ascii="Times New Roman" w:hAnsi="Times New Roman" w:cs="Times New Roman"/>
          <w:sz w:val="24"/>
          <w:szCs w:val="24"/>
        </w:rPr>
      </w:pPr>
      <w:r w:rsidRPr="002515AE">
        <w:rPr>
          <w:rFonts w:ascii="Times New Roman" w:hAnsi="Times New Roman" w:cs="Times New Roman"/>
          <w:sz w:val="24"/>
          <w:szCs w:val="24"/>
        </w:rPr>
        <w:t>I have added :</w:t>
      </w:r>
    </w:p>
    <w:p w14:paraId="61B50E9C" w14:textId="5C740E3C" w:rsidR="00207E0A" w:rsidRPr="002515AE" w:rsidRDefault="00207E0A" w:rsidP="002515AE">
      <w:pPr>
        <w:pStyle w:val="ListParagraph"/>
        <w:numPr>
          <w:ilvl w:val="0"/>
          <w:numId w:val="1"/>
        </w:numPr>
        <w:spacing w:line="360" w:lineRule="auto"/>
        <w:jc w:val="both"/>
        <w:rPr>
          <w:rFonts w:ascii="Times New Roman" w:hAnsi="Times New Roman" w:cs="Times New Roman"/>
          <w:sz w:val="24"/>
          <w:szCs w:val="24"/>
        </w:rPr>
      </w:pPr>
      <w:r w:rsidRPr="002515AE">
        <w:rPr>
          <w:rFonts w:ascii="Times New Roman" w:hAnsi="Times New Roman" w:cs="Times New Roman"/>
          <w:sz w:val="24"/>
          <w:szCs w:val="24"/>
        </w:rPr>
        <w:t xml:space="preserve">Commission </w:t>
      </w:r>
      <w:r w:rsidR="00FA65E9" w:rsidRPr="002515AE">
        <w:rPr>
          <w:rFonts w:ascii="Times New Roman" w:hAnsi="Times New Roman" w:cs="Times New Roman"/>
          <w:sz w:val="24"/>
          <w:szCs w:val="24"/>
        </w:rPr>
        <w:t xml:space="preserve">of </w:t>
      </w:r>
      <w:r w:rsidR="000531AB">
        <w:rPr>
          <w:rFonts w:ascii="Tahoma" w:hAnsi="Tahoma" w:cs="Tahoma"/>
          <w:color w:val="000000"/>
          <w:sz w:val="21"/>
          <w:szCs w:val="21"/>
          <w:shd w:val="clear" w:color="auto" w:fill="FFFFFF"/>
        </w:rPr>
        <w:t>£</w:t>
      </w:r>
      <w:r w:rsidRPr="002515AE">
        <w:rPr>
          <w:rFonts w:ascii="Times New Roman" w:hAnsi="Times New Roman" w:cs="Times New Roman"/>
          <w:sz w:val="24"/>
          <w:szCs w:val="24"/>
        </w:rPr>
        <w:t xml:space="preserve">3000 in Income statement and </w:t>
      </w:r>
      <w:proofErr w:type="spellStart"/>
      <w:r w:rsidRPr="002515AE">
        <w:rPr>
          <w:rFonts w:ascii="Times New Roman" w:hAnsi="Times New Roman" w:cs="Times New Roman"/>
          <w:sz w:val="24"/>
          <w:szCs w:val="24"/>
        </w:rPr>
        <w:t>Accroal</w:t>
      </w:r>
      <w:proofErr w:type="spellEnd"/>
      <w:r w:rsidR="00FA65E9" w:rsidRPr="002515AE">
        <w:rPr>
          <w:rFonts w:ascii="Times New Roman" w:hAnsi="Times New Roman" w:cs="Times New Roman"/>
          <w:sz w:val="24"/>
          <w:szCs w:val="24"/>
        </w:rPr>
        <w:t xml:space="preserve"> of </w:t>
      </w:r>
      <w:r w:rsidR="000531AB">
        <w:rPr>
          <w:rFonts w:ascii="Tahoma" w:hAnsi="Tahoma" w:cs="Tahoma"/>
          <w:color w:val="000000"/>
          <w:sz w:val="21"/>
          <w:szCs w:val="21"/>
          <w:shd w:val="clear" w:color="auto" w:fill="FFFFFF"/>
        </w:rPr>
        <w:t>£</w:t>
      </w:r>
      <w:r w:rsidR="00FA65E9" w:rsidRPr="002515AE">
        <w:rPr>
          <w:rFonts w:ascii="Times New Roman" w:hAnsi="Times New Roman" w:cs="Times New Roman"/>
          <w:sz w:val="24"/>
          <w:szCs w:val="24"/>
        </w:rPr>
        <w:t>3000</w:t>
      </w:r>
      <w:r w:rsidRPr="002515AE">
        <w:rPr>
          <w:rFonts w:ascii="Times New Roman" w:hAnsi="Times New Roman" w:cs="Times New Roman"/>
          <w:sz w:val="24"/>
          <w:szCs w:val="24"/>
        </w:rPr>
        <w:t xml:space="preserve"> in balance sheet as an expenses that have been recognised in the present quarter for which the supplier invoice has not yet been paid, or sales that have not yet been invoiced.</w:t>
      </w:r>
    </w:p>
    <w:p w14:paraId="5F9B4372" w14:textId="7C169D11" w:rsidR="00FA65E9" w:rsidRPr="002515AE" w:rsidRDefault="00FA65E9" w:rsidP="002515AE">
      <w:pPr>
        <w:pStyle w:val="ListParagraph"/>
        <w:numPr>
          <w:ilvl w:val="0"/>
          <w:numId w:val="1"/>
        </w:numPr>
        <w:spacing w:line="360" w:lineRule="auto"/>
        <w:jc w:val="both"/>
        <w:rPr>
          <w:rFonts w:ascii="Times New Roman" w:hAnsi="Times New Roman" w:cs="Times New Roman"/>
          <w:sz w:val="24"/>
          <w:szCs w:val="24"/>
        </w:rPr>
      </w:pPr>
      <w:proofErr w:type="spellStart"/>
      <w:r w:rsidRPr="002515AE">
        <w:rPr>
          <w:rFonts w:ascii="Times New Roman" w:hAnsi="Times New Roman" w:cs="Times New Roman"/>
          <w:sz w:val="24"/>
          <w:szCs w:val="24"/>
        </w:rPr>
        <w:t>Coorporation</w:t>
      </w:r>
      <w:proofErr w:type="spellEnd"/>
      <w:r w:rsidRPr="002515AE">
        <w:rPr>
          <w:rFonts w:ascii="Times New Roman" w:hAnsi="Times New Roman" w:cs="Times New Roman"/>
          <w:sz w:val="24"/>
          <w:szCs w:val="24"/>
        </w:rPr>
        <w:t xml:space="preserve"> tax of </w:t>
      </w:r>
      <w:r w:rsidR="000531AB">
        <w:rPr>
          <w:rFonts w:ascii="Tahoma" w:hAnsi="Tahoma" w:cs="Tahoma"/>
          <w:color w:val="000000"/>
          <w:sz w:val="21"/>
          <w:szCs w:val="21"/>
          <w:shd w:val="clear" w:color="auto" w:fill="FFFFFF"/>
        </w:rPr>
        <w:t>£</w:t>
      </w:r>
      <w:r w:rsidRPr="002515AE">
        <w:rPr>
          <w:rFonts w:ascii="Times New Roman" w:hAnsi="Times New Roman" w:cs="Times New Roman"/>
          <w:sz w:val="24"/>
          <w:szCs w:val="24"/>
        </w:rPr>
        <w:t>68 000 in Income Statement</w:t>
      </w:r>
      <w:r w:rsidR="000531AB">
        <w:rPr>
          <w:rFonts w:ascii="Times New Roman" w:hAnsi="Times New Roman" w:cs="Times New Roman"/>
          <w:sz w:val="24"/>
          <w:szCs w:val="24"/>
        </w:rPr>
        <w:t xml:space="preserve"> and also in Current liability </w:t>
      </w:r>
      <w:r w:rsidR="000531AB">
        <w:rPr>
          <w:rFonts w:ascii="Tahoma" w:hAnsi="Tahoma" w:cs="Tahoma"/>
          <w:color w:val="000000"/>
          <w:sz w:val="21"/>
          <w:szCs w:val="21"/>
          <w:shd w:val="clear" w:color="auto" w:fill="FFFFFF"/>
        </w:rPr>
        <w:t>£</w:t>
      </w:r>
      <w:r w:rsidRPr="002515AE">
        <w:rPr>
          <w:rFonts w:ascii="Times New Roman" w:hAnsi="Times New Roman" w:cs="Times New Roman"/>
          <w:sz w:val="24"/>
          <w:szCs w:val="24"/>
        </w:rPr>
        <w:t>68 000 in Balance sheet</w:t>
      </w:r>
    </w:p>
    <w:p w14:paraId="16A6F5E6" w14:textId="3AC9B9FC" w:rsidR="005218EF" w:rsidRPr="00B86024" w:rsidRDefault="00FA65E9" w:rsidP="00B86024">
      <w:pPr>
        <w:pStyle w:val="ListParagraph"/>
        <w:numPr>
          <w:ilvl w:val="0"/>
          <w:numId w:val="1"/>
        </w:numPr>
        <w:spacing w:line="360" w:lineRule="auto"/>
        <w:jc w:val="both"/>
        <w:rPr>
          <w:rFonts w:ascii="Times New Roman" w:hAnsi="Times New Roman" w:cs="Times New Roman"/>
          <w:sz w:val="24"/>
          <w:szCs w:val="24"/>
        </w:rPr>
      </w:pPr>
      <w:r w:rsidRPr="002515AE">
        <w:rPr>
          <w:rFonts w:ascii="Times New Roman" w:hAnsi="Times New Roman" w:cs="Times New Roman"/>
          <w:sz w:val="24"/>
          <w:szCs w:val="24"/>
        </w:rPr>
        <w:t xml:space="preserve">I have added </w:t>
      </w:r>
      <w:r w:rsidR="000531AB">
        <w:rPr>
          <w:rFonts w:ascii="Tahoma" w:hAnsi="Tahoma" w:cs="Tahoma"/>
          <w:color w:val="000000"/>
          <w:sz w:val="21"/>
          <w:szCs w:val="21"/>
          <w:shd w:val="clear" w:color="auto" w:fill="FFFFFF"/>
        </w:rPr>
        <w:t>£</w:t>
      </w:r>
      <w:r w:rsidRPr="002515AE">
        <w:rPr>
          <w:rFonts w:ascii="Times New Roman" w:hAnsi="Times New Roman" w:cs="Times New Roman"/>
          <w:sz w:val="24"/>
          <w:szCs w:val="24"/>
        </w:rPr>
        <w:t xml:space="preserve">980 to the revenue in Income statement and to the Debtors </w:t>
      </w:r>
      <w:r w:rsidR="000531AB">
        <w:rPr>
          <w:rFonts w:ascii="Tahoma" w:hAnsi="Tahoma" w:cs="Tahoma"/>
          <w:color w:val="000000"/>
          <w:sz w:val="21"/>
          <w:szCs w:val="21"/>
          <w:shd w:val="clear" w:color="auto" w:fill="FFFFFF"/>
        </w:rPr>
        <w:t>£</w:t>
      </w:r>
      <w:r w:rsidRPr="002515AE">
        <w:rPr>
          <w:rFonts w:ascii="Times New Roman" w:hAnsi="Times New Roman" w:cs="Times New Roman"/>
          <w:sz w:val="24"/>
          <w:szCs w:val="24"/>
        </w:rPr>
        <w:t>980 in Balance shee</w:t>
      </w:r>
      <w:r w:rsidR="00B86024">
        <w:rPr>
          <w:rFonts w:ascii="Times New Roman" w:hAnsi="Times New Roman" w:cs="Times New Roman"/>
          <w:sz w:val="24"/>
          <w:szCs w:val="24"/>
        </w:rPr>
        <w:t>t</w:t>
      </w:r>
    </w:p>
    <w:p w14:paraId="246E305F" w14:textId="53835420" w:rsidR="005218EF" w:rsidRPr="00EA14B4" w:rsidRDefault="005218EF" w:rsidP="00EA14B4">
      <w:pPr>
        <w:pStyle w:val="Heading1"/>
        <w:rPr>
          <w:rFonts w:ascii="Times New Roman" w:hAnsi="Times New Roman" w:cs="Times New Roman"/>
          <w:b/>
          <w:sz w:val="24"/>
          <w:szCs w:val="24"/>
        </w:rPr>
      </w:pPr>
      <w:bookmarkStart w:id="6" w:name="_Toc56115745"/>
      <w:r w:rsidRPr="00EA14B4">
        <w:rPr>
          <w:rFonts w:ascii="Times New Roman" w:hAnsi="Times New Roman" w:cs="Times New Roman"/>
          <w:b/>
          <w:sz w:val="24"/>
          <w:szCs w:val="24"/>
        </w:rPr>
        <w:lastRenderedPageBreak/>
        <w:t>Q2  Ratios for Chocco plc for 2019 and 2018</w:t>
      </w:r>
      <w:bookmarkEnd w:id="6"/>
    </w:p>
    <w:p w14:paraId="324281C8" w14:textId="66136187" w:rsidR="005218EF" w:rsidRPr="00EA14B4" w:rsidRDefault="001B0764" w:rsidP="00EA14B4">
      <w:pPr>
        <w:pStyle w:val="Heading2"/>
        <w:rPr>
          <w:rFonts w:ascii="Times New Roman" w:hAnsi="Times New Roman" w:cs="Times New Roman"/>
          <w:b/>
          <w:bCs/>
          <w:sz w:val="22"/>
          <w:szCs w:val="22"/>
        </w:rPr>
      </w:pPr>
      <w:bookmarkStart w:id="7" w:name="_Toc56115746"/>
      <w:r w:rsidRPr="00EA14B4">
        <w:rPr>
          <w:rFonts w:ascii="Times New Roman" w:hAnsi="Times New Roman" w:cs="Times New Roman"/>
          <w:b/>
          <w:bCs/>
          <w:sz w:val="22"/>
          <w:szCs w:val="22"/>
        </w:rPr>
        <w:t xml:space="preserve">Worksheet </w:t>
      </w:r>
      <w:r w:rsidR="009C7A61">
        <w:rPr>
          <w:rFonts w:ascii="Times New Roman" w:hAnsi="Times New Roman" w:cs="Times New Roman"/>
          <w:b/>
          <w:bCs/>
          <w:sz w:val="22"/>
          <w:szCs w:val="22"/>
        </w:rPr>
        <w:t>3</w:t>
      </w:r>
      <w:bookmarkEnd w:id="7"/>
    </w:p>
    <w:p w14:paraId="219F4036" w14:textId="1DAE1F60" w:rsidR="005218EF" w:rsidRPr="001B0764" w:rsidRDefault="005218EF" w:rsidP="001B0764">
      <w:pPr>
        <w:pStyle w:val="ListParagraph"/>
        <w:numPr>
          <w:ilvl w:val="0"/>
          <w:numId w:val="2"/>
        </w:numPr>
        <w:spacing w:line="256"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Investment Ratio </w:t>
      </w:r>
    </w:p>
    <w:p w14:paraId="756F0EFC" w14:textId="73CEC290" w:rsidR="005218EF" w:rsidRDefault="005218EF" w:rsidP="005218EF">
      <w:pPr>
        <w:pStyle w:val="ListParagraph"/>
        <w:numPr>
          <w:ilvl w:val="0"/>
          <w:numId w:val="3"/>
        </w:numPr>
        <w:spacing w:line="256" w:lineRule="auto"/>
        <w:rPr>
          <w:rFonts w:ascii="Times New Roman" w:hAnsi="Times New Roman" w:cs="Times New Roman"/>
          <w:sz w:val="24"/>
          <w:szCs w:val="24"/>
        </w:rPr>
      </w:pPr>
      <w:r>
        <w:rPr>
          <w:rFonts w:ascii="Times New Roman" w:hAnsi="Times New Roman" w:cs="Times New Roman"/>
          <w:sz w:val="24"/>
          <w:szCs w:val="24"/>
        </w:rPr>
        <w:t>Return on capital employed (ROCE</w:t>
      </w:r>
      <w:r w:rsidR="001B0764">
        <w:rPr>
          <w:rFonts w:ascii="Times New Roman" w:hAnsi="Times New Roman" w:cs="Times New Roman"/>
          <w:sz w:val="24"/>
          <w:szCs w:val="24"/>
        </w:rPr>
        <w:t>)</w:t>
      </w:r>
    </w:p>
    <w:p w14:paraId="409EE2AA" w14:textId="77777777" w:rsidR="005218EF" w:rsidRDefault="005218EF" w:rsidP="005218EF">
      <w:pPr>
        <w:rPr>
          <w:rFonts w:ascii="Times New Roman" w:hAnsi="Times New Roman" w:cs="Times New Roman"/>
          <w:b/>
          <w:sz w:val="24"/>
          <w:szCs w:val="24"/>
        </w:rPr>
      </w:pPr>
      <w:r>
        <w:rPr>
          <w:rFonts w:ascii="Times New Roman" w:hAnsi="Times New Roman" w:cs="Times New Roman"/>
          <w:b/>
          <w:sz w:val="24"/>
          <w:szCs w:val="24"/>
        </w:rPr>
        <w:t>2019                                                                                       2018</w:t>
      </w:r>
    </w:p>
    <w:p w14:paraId="52513D5A" w14:textId="022EC63C" w:rsidR="005218EF" w:rsidRPr="005218EF" w:rsidRDefault="005218EF" w:rsidP="005218EF">
      <w:pPr>
        <w:rPr>
          <w:rFonts w:ascii="Times New Roman" w:hAnsi="Times New Roman" w:cs="Times New Roman"/>
          <w:sz w:val="24"/>
          <w:szCs w:val="24"/>
          <w:u w:val="single"/>
        </w:rPr>
      </w:pPr>
      <w:r w:rsidRPr="005218EF">
        <w:rPr>
          <w:rFonts w:ascii="Times New Roman" w:hAnsi="Times New Roman" w:cs="Times New Roman"/>
          <w:sz w:val="24"/>
          <w:szCs w:val="24"/>
        </w:rPr>
        <w:t>805</w:t>
      </w:r>
      <w:r>
        <w:rPr>
          <w:rFonts w:ascii="Times New Roman" w:hAnsi="Times New Roman" w:cs="Times New Roman"/>
          <w:sz w:val="24"/>
          <w:szCs w:val="24"/>
        </w:rPr>
        <w:t xml:space="preserve"> /7225 *100% =11.14%                                       </w:t>
      </w:r>
      <w:r w:rsidRPr="005218EF">
        <w:rPr>
          <w:rFonts w:ascii="Times New Roman" w:hAnsi="Times New Roman" w:cs="Times New Roman"/>
          <w:sz w:val="24"/>
          <w:szCs w:val="24"/>
        </w:rPr>
        <w:t>699</w:t>
      </w:r>
      <w:r>
        <w:rPr>
          <w:rFonts w:ascii="Times New Roman" w:hAnsi="Times New Roman" w:cs="Times New Roman"/>
          <w:sz w:val="24"/>
          <w:szCs w:val="24"/>
        </w:rPr>
        <w:t xml:space="preserve"> /7041  *100% =9.92%</w:t>
      </w:r>
      <w:r>
        <w:t xml:space="preserve">                                                              </w:t>
      </w:r>
    </w:p>
    <w:p w14:paraId="4D9F545C" w14:textId="77777777" w:rsidR="005218EF" w:rsidRDefault="005218EF" w:rsidP="005218E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Return on equity</w:t>
      </w:r>
    </w:p>
    <w:p w14:paraId="74742443" w14:textId="77777777" w:rsidR="005218EF" w:rsidRDefault="005218EF" w:rsidP="005218EF">
      <w:pPr>
        <w:spacing w:line="360" w:lineRule="auto"/>
        <w:ind w:left="360"/>
        <w:jc w:val="both"/>
        <w:rPr>
          <w:rFonts w:ascii="Times New Roman" w:hAnsi="Times New Roman" w:cs="Times New Roman"/>
          <w:b/>
          <w:sz w:val="24"/>
          <w:szCs w:val="24"/>
        </w:rPr>
      </w:pPr>
      <w:r>
        <w:rPr>
          <w:rFonts w:ascii="Times New Roman" w:hAnsi="Times New Roman" w:cs="Times New Roman"/>
          <w:b/>
          <w:sz w:val="24"/>
          <w:szCs w:val="24"/>
        </w:rPr>
        <w:t xml:space="preserve">2019                                                                                 2018     </w:t>
      </w:r>
    </w:p>
    <w:p w14:paraId="57708F8A" w14:textId="3B5FFAEB" w:rsidR="005218EF" w:rsidRDefault="005218EF" w:rsidP="001B0764">
      <w:pPr>
        <w:spacing w:line="360" w:lineRule="auto"/>
        <w:ind w:left="360"/>
        <w:jc w:val="both"/>
        <w:rPr>
          <w:rFonts w:ascii="Times New Roman" w:hAnsi="Times New Roman" w:cs="Times New Roman"/>
          <w:sz w:val="24"/>
          <w:szCs w:val="24"/>
        </w:rPr>
      </w:pPr>
      <w:r w:rsidRPr="005218EF">
        <w:rPr>
          <w:rFonts w:ascii="Times New Roman" w:hAnsi="Times New Roman" w:cs="Times New Roman"/>
          <w:sz w:val="24"/>
          <w:szCs w:val="24"/>
        </w:rPr>
        <w:t>431</w:t>
      </w:r>
      <w:r w:rsidR="007E292C" w:rsidRPr="007E292C">
        <w:rPr>
          <w:rFonts w:ascii="Times New Roman" w:hAnsi="Times New Roman" w:cs="Times New Roman"/>
          <w:sz w:val="24"/>
          <w:szCs w:val="24"/>
        </w:rPr>
        <w:t xml:space="preserve"> / </w:t>
      </w:r>
      <w:r w:rsidR="007E292C">
        <w:rPr>
          <w:rFonts w:ascii="Times New Roman" w:hAnsi="Times New Roman" w:cs="Times New Roman"/>
          <w:sz w:val="24"/>
          <w:szCs w:val="24"/>
        </w:rPr>
        <w:t xml:space="preserve">3088 </w:t>
      </w:r>
      <w:r>
        <w:rPr>
          <w:rFonts w:ascii="Times New Roman" w:hAnsi="Times New Roman" w:cs="Times New Roman"/>
          <w:sz w:val="24"/>
          <w:szCs w:val="24"/>
        </w:rPr>
        <w:t xml:space="preserve">*100% =13.95%                    </w:t>
      </w:r>
      <w:r w:rsidR="000531AB">
        <w:rPr>
          <w:rFonts w:ascii="Times New Roman" w:hAnsi="Times New Roman" w:cs="Times New Roman"/>
          <w:sz w:val="24"/>
          <w:szCs w:val="24"/>
        </w:rPr>
        <w:t xml:space="preserve">                          </w:t>
      </w:r>
      <w:r>
        <w:rPr>
          <w:rFonts w:ascii="Times New Roman" w:hAnsi="Times New Roman" w:cs="Times New Roman"/>
          <w:sz w:val="24"/>
          <w:szCs w:val="24"/>
        </w:rPr>
        <w:t xml:space="preserve"> </w:t>
      </w:r>
      <w:r w:rsidRPr="007E292C">
        <w:rPr>
          <w:rFonts w:ascii="Times New Roman" w:hAnsi="Times New Roman" w:cs="Times New Roman"/>
          <w:sz w:val="24"/>
          <w:szCs w:val="24"/>
        </w:rPr>
        <w:t>366</w:t>
      </w:r>
      <w:r w:rsidR="007E292C">
        <w:rPr>
          <w:rFonts w:ascii="Times New Roman" w:hAnsi="Times New Roman" w:cs="Times New Roman"/>
          <w:sz w:val="24"/>
          <w:szCs w:val="24"/>
        </w:rPr>
        <w:t xml:space="preserve"> / 2912</w:t>
      </w:r>
      <w:r w:rsidRPr="007E292C">
        <w:rPr>
          <w:rFonts w:ascii="Times New Roman" w:hAnsi="Times New Roman" w:cs="Times New Roman"/>
          <w:sz w:val="24"/>
          <w:szCs w:val="24"/>
        </w:rPr>
        <w:t xml:space="preserve"> </w:t>
      </w:r>
      <w:r>
        <w:rPr>
          <w:rFonts w:ascii="Times New Roman" w:hAnsi="Times New Roman" w:cs="Times New Roman"/>
          <w:sz w:val="24"/>
          <w:szCs w:val="24"/>
        </w:rPr>
        <w:t>* 100 %= 12.56%</w:t>
      </w:r>
    </w:p>
    <w:p w14:paraId="143F7E6C" w14:textId="77777777" w:rsidR="005218EF" w:rsidRDefault="005218EF" w:rsidP="005218E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Earnings per share</w:t>
      </w:r>
    </w:p>
    <w:p w14:paraId="62E1AE2E" w14:textId="77777777" w:rsidR="005218EF" w:rsidRDefault="005218EF" w:rsidP="005218EF">
      <w:pPr>
        <w:spacing w:line="360" w:lineRule="auto"/>
        <w:ind w:left="360"/>
        <w:jc w:val="both"/>
        <w:rPr>
          <w:rFonts w:ascii="Times New Roman" w:hAnsi="Times New Roman" w:cs="Times New Roman"/>
          <w:b/>
          <w:sz w:val="24"/>
          <w:szCs w:val="24"/>
        </w:rPr>
      </w:pPr>
      <w:r>
        <w:rPr>
          <w:rFonts w:ascii="Times New Roman" w:hAnsi="Times New Roman" w:cs="Times New Roman"/>
          <w:b/>
          <w:sz w:val="24"/>
          <w:szCs w:val="24"/>
        </w:rPr>
        <w:t>2019                                                                                   2018</w:t>
      </w:r>
    </w:p>
    <w:p w14:paraId="726E93CA" w14:textId="33B310E3" w:rsidR="005218EF" w:rsidRDefault="005218EF" w:rsidP="007E292C">
      <w:pPr>
        <w:spacing w:line="360" w:lineRule="auto"/>
        <w:ind w:left="360"/>
        <w:jc w:val="both"/>
        <w:rPr>
          <w:rFonts w:ascii="Times New Roman" w:hAnsi="Times New Roman" w:cs="Times New Roman"/>
          <w:sz w:val="24"/>
          <w:szCs w:val="24"/>
        </w:rPr>
      </w:pPr>
      <w:r w:rsidRPr="007E292C">
        <w:rPr>
          <w:rFonts w:ascii="Times New Roman" w:hAnsi="Times New Roman" w:cs="Times New Roman"/>
          <w:sz w:val="24"/>
          <w:szCs w:val="24"/>
        </w:rPr>
        <w:t>431</w:t>
      </w:r>
      <w:r>
        <w:rPr>
          <w:rFonts w:ascii="Times New Roman" w:hAnsi="Times New Roman" w:cs="Times New Roman"/>
          <w:sz w:val="24"/>
          <w:szCs w:val="24"/>
        </w:rPr>
        <w:t xml:space="preserve"> </w:t>
      </w:r>
      <w:r w:rsidR="007E292C">
        <w:rPr>
          <w:rFonts w:ascii="Times New Roman" w:hAnsi="Times New Roman" w:cs="Times New Roman"/>
          <w:sz w:val="24"/>
          <w:szCs w:val="24"/>
        </w:rPr>
        <w:t>/ 300</w:t>
      </w:r>
      <w:r>
        <w:rPr>
          <w:rFonts w:ascii="Times New Roman" w:hAnsi="Times New Roman" w:cs="Times New Roman"/>
          <w:sz w:val="24"/>
          <w:szCs w:val="24"/>
        </w:rPr>
        <w:t xml:space="preserve"> = £1.43 per share                                                  </w:t>
      </w:r>
      <w:r w:rsidRPr="007E292C">
        <w:rPr>
          <w:rFonts w:ascii="Times New Roman" w:hAnsi="Times New Roman" w:cs="Times New Roman"/>
          <w:sz w:val="24"/>
          <w:szCs w:val="24"/>
        </w:rPr>
        <w:t>366</w:t>
      </w:r>
      <w:r w:rsidR="007E292C">
        <w:rPr>
          <w:rFonts w:ascii="Times New Roman" w:hAnsi="Times New Roman" w:cs="Times New Roman"/>
          <w:sz w:val="24"/>
          <w:szCs w:val="24"/>
        </w:rPr>
        <w:t xml:space="preserve"> /300</w:t>
      </w:r>
      <w:r w:rsidRPr="007E292C">
        <w:rPr>
          <w:rFonts w:ascii="Times New Roman" w:hAnsi="Times New Roman" w:cs="Times New Roman"/>
          <w:sz w:val="24"/>
          <w:szCs w:val="24"/>
        </w:rPr>
        <w:t xml:space="preserve"> </w:t>
      </w:r>
      <w:r>
        <w:rPr>
          <w:rFonts w:ascii="Times New Roman" w:hAnsi="Times New Roman" w:cs="Times New Roman"/>
          <w:sz w:val="24"/>
          <w:szCs w:val="24"/>
        </w:rPr>
        <w:t xml:space="preserve"> =  £1.22 per share</w:t>
      </w:r>
    </w:p>
    <w:p w14:paraId="0B0DAF4D" w14:textId="77777777" w:rsidR="005218EF" w:rsidRPr="001B0764" w:rsidRDefault="005218EF" w:rsidP="005218EF">
      <w:pPr>
        <w:pStyle w:val="ListParagraph"/>
        <w:numPr>
          <w:ilvl w:val="0"/>
          <w:numId w:val="2"/>
        </w:numPr>
        <w:spacing w:line="360" w:lineRule="auto"/>
        <w:jc w:val="both"/>
        <w:rPr>
          <w:rFonts w:ascii="Times New Roman" w:hAnsi="Times New Roman" w:cs="Times New Roman"/>
          <w:bCs/>
          <w:sz w:val="24"/>
          <w:szCs w:val="24"/>
          <w:u w:val="single"/>
        </w:rPr>
      </w:pPr>
      <w:r w:rsidRPr="001B0764">
        <w:rPr>
          <w:rFonts w:ascii="Times New Roman" w:hAnsi="Times New Roman" w:cs="Times New Roman"/>
          <w:bCs/>
          <w:sz w:val="24"/>
          <w:szCs w:val="24"/>
          <w:u w:val="single"/>
        </w:rPr>
        <w:t>Profitability Ratio</w:t>
      </w:r>
    </w:p>
    <w:p w14:paraId="270AC18A" w14:textId="77777777" w:rsidR="005218EF" w:rsidRDefault="005218EF" w:rsidP="005218E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Gross profit margin</w:t>
      </w:r>
    </w:p>
    <w:p w14:paraId="62AF972F" w14:textId="77777777" w:rsidR="005218EF" w:rsidRDefault="005218EF" w:rsidP="005218EF">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Pr="000531AB">
        <w:rPr>
          <w:rFonts w:ascii="Times New Roman" w:hAnsi="Times New Roman" w:cs="Times New Roman"/>
          <w:b/>
          <w:sz w:val="24"/>
          <w:szCs w:val="24"/>
        </w:rPr>
        <w:t>2019</w:t>
      </w:r>
      <w:r>
        <w:rPr>
          <w:rFonts w:ascii="Times New Roman" w:hAnsi="Times New Roman" w:cs="Times New Roman"/>
          <w:sz w:val="24"/>
          <w:szCs w:val="24"/>
        </w:rPr>
        <w:t xml:space="preserve">                                                                                     </w:t>
      </w:r>
      <w:r w:rsidRPr="000531AB">
        <w:rPr>
          <w:rFonts w:ascii="Times New Roman" w:hAnsi="Times New Roman" w:cs="Times New Roman"/>
          <w:b/>
          <w:sz w:val="24"/>
          <w:szCs w:val="24"/>
        </w:rPr>
        <w:t>2018</w:t>
      </w:r>
    </w:p>
    <w:p w14:paraId="42DF5728" w14:textId="6FB23BFD" w:rsidR="005218EF" w:rsidRPr="001B0764" w:rsidRDefault="005218EF" w:rsidP="001B0764">
      <w:pPr>
        <w:spacing w:line="360" w:lineRule="auto"/>
        <w:ind w:left="360"/>
        <w:jc w:val="both"/>
        <w:rPr>
          <w:rFonts w:ascii="Times New Roman" w:hAnsi="Times New Roman" w:cs="Times New Roman"/>
          <w:sz w:val="24"/>
          <w:szCs w:val="24"/>
        </w:rPr>
      </w:pPr>
      <w:r w:rsidRPr="007E292C">
        <w:rPr>
          <w:rFonts w:ascii="Times New Roman" w:hAnsi="Times New Roman" w:cs="Times New Roman"/>
          <w:sz w:val="24"/>
          <w:szCs w:val="24"/>
        </w:rPr>
        <w:t xml:space="preserve"> 3503</w:t>
      </w:r>
      <w:r w:rsidR="007E292C">
        <w:rPr>
          <w:rFonts w:ascii="Times New Roman" w:hAnsi="Times New Roman" w:cs="Times New Roman"/>
          <w:sz w:val="24"/>
          <w:szCs w:val="24"/>
        </w:rPr>
        <w:t>/6738</w:t>
      </w:r>
      <w:r w:rsidRPr="007E292C">
        <w:rPr>
          <w:rFonts w:ascii="Times New Roman" w:hAnsi="Times New Roman" w:cs="Times New Roman"/>
          <w:sz w:val="24"/>
          <w:szCs w:val="24"/>
        </w:rPr>
        <w:t xml:space="preserve">  </w:t>
      </w:r>
      <w:r>
        <w:rPr>
          <w:rFonts w:ascii="Times New Roman" w:hAnsi="Times New Roman" w:cs="Times New Roman"/>
          <w:sz w:val="24"/>
          <w:szCs w:val="24"/>
        </w:rPr>
        <w:t xml:space="preserve">* 100%  = 51.9 </w:t>
      </w:r>
      <w:r w:rsidRPr="007E292C">
        <w:rPr>
          <w:rFonts w:ascii="Times New Roman" w:hAnsi="Times New Roman" w:cs="Times New Roman"/>
          <w:sz w:val="24"/>
          <w:szCs w:val="24"/>
        </w:rPr>
        <w:t>%                                                3345</w:t>
      </w:r>
      <w:r w:rsidR="007E292C">
        <w:rPr>
          <w:rFonts w:ascii="Times New Roman" w:hAnsi="Times New Roman" w:cs="Times New Roman"/>
          <w:sz w:val="24"/>
          <w:szCs w:val="24"/>
        </w:rPr>
        <w:t>/6441</w:t>
      </w:r>
      <w:r w:rsidRPr="007E292C">
        <w:rPr>
          <w:rFonts w:ascii="Times New Roman" w:hAnsi="Times New Roman" w:cs="Times New Roman"/>
          <w:sz w:val="24"/>
          <w:szCs w:val="24"/>
        </w:rPr>
        <w:t xml:space="preserve">  </w:t>
      </w:r>
      <w:r>
        <w:rPr>
          <w:rFonts w:ascii="Times New Roman" w:hAnsi="Times New Roman" w:cs="Times New Roman"/>
          <w:sz w:val="24"/>
          <w:szCs w:val="24"/>
        </w:rPr>
        <w:t>* 100 = 51.9%</w:t>
      </w:r>
    </w:p>
    <w:p w14:paraId="0D1F6117" w14:textId="77777777" w:rsidR="005218EF" w:rsidRDefault="005218EF" w:rsidP="005218E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Net profit margins</w:t>
      </w:r>
    </w:p>
    <w:p w14:paraId="07DC74BE" w14:textId="77777777" w:rsidR="005218EF" w:rsidRDefault="005218EF" w:rsidP="005218EF">
      <w:pPr>
        <w:spacing w:line="360" w:lineRule="auto"/>
        <w:ind w:left="360"/>
        <w:rPr>
          <w:rFonts w:ascii="Times New Roman" w:hAnsi="Times New Roman" w:cs="Times New Roman"/>
          <w:b/>
          <w:sz w:val="24"/>
          <w:szCs w:val="24"/>
        </w:rPr>
      </w:pPr>
      <w:r>
        <w:rPr>
          <w:rFonts w:ascii="Times New Roman" w:hAnsi="Times New Roman" w:cs="Times New Roman"/>
          <w:b/>
          <w:sz w:val="24"/>
          <w:szCs w:val="24"/>
        </w:rPr>
        <w:t>2019                                                                                        2018</w:t>
      </w:r>
    </w:p>
    <w:p w14:paraId="107D42FC" w14:textId="0334411F" w:rsidR="005218EF" w:rsidRDefault="005218EF" w:rsidP="007E292C">
      <w:pPr>
        <w:spacing w:line="360" w:lineRule="auto"/>
        <w:ind w:left="360"/>
        <w:rPr>
          <w:rFonts w:ascii="Times New Roman" w:hAnsi="Times New Roman" w:cs="Times New Roman"/>
          <w:sz w:val="24"/>
          <w:szCs w:val="24"/>
        </w:rPr>
      </w:pPr>
      <w:r w:rsidRPr="007E292C">
        <w:rPr>
          <w:rFonts w:ascii="Times New Roman" w:hAnsi="Times New Roman" w:cs="Times New Roman"/>
          <w:sz w:val="24"/>
          <w:szCs w:val="24"/>
        </w:rPr>
        <w:t xml:space="preserve">805 </w:t>
      </w:r>
      <w:r w:rsidR="007E292C">
        <w:rPr>
          <w:rFonts w:ascii="Times New Roman" w:hAnsi="Times New Roman" w:cs="Times New Roman"/>
          <w:sz w:val="24"/>
          <w:szCs w:val="24"/>
        </w:rPr>
        <w:t>/6738</w:t>
      </w:r>
      <w:r>
        <w:rPr>
          <w:rFonts w:ascii="Times New Roman" w:hAnsi="Times New Roman" w:cs="Times New Roman"/>
          <w:sz w:val="24"/>
          <w:szCs w:val="24"/>
        </w:rPr>
        <w:t xml:space="preserve"> * 100% = 11.94%                                                 </w:t>
      </w:r>
      <w:r w:rsidRPr="007E292C">
        <w:rPr>
          <w:rFonts w:ascii="Times New Roman" w:hAnsi="Times New Roman" w:cs="Times New Roman"/>
          <w:sz w:val="24"/>
          <w:szCs w:val="24"/>
        </w:rPr>
        <w:t xml:space="preserve"> 699</w:t>
      </w:r>
      <w:r>
        <w:rPr>
          <w:rFonts w:ascii="Times New Roman" w:hAnsi="Times New Roman" w:cs="Times New Roman"/>
          <w:sz w:val="24"/>
          <w:szCs w:val="24"/>
        </w:rPr>
        <w:t xml:space="preserve"> </w:t>
      </w:r>
      <w:r w:rsidR="007E292C">
        <w:rPr>
          <w:rFonts w:ascii="Times New Roman" w:hAnsi="Times New Roman" w:cs="Times New Roman"/>
          <w:sz w:val="24"/>
          <w:szCs w:val="24"/>
        </w:rPr>
        <w:t>/6441</w:t>
      </w:r>
      <w:r>
        <w:rPr>
          <w:rFonts w:ascii="Times New Roman" w:hAnsi="Times New Roman" w:cs="Times New Roman"/>
          <w:sz w:val="24"/>
          <w:szCs w:val="24"/>
        </w:rPr>
        <w:t xml:space="preserve">  * 100% = 10.85%</w:t>
      </w:r>
    </w:p>
    <w:p w14:paraId="244DC2C9" w14:textId="77777777" w:rsidR="005218EF" w:rsidRPr="001B0764" w:rsidRDefault="005218EF" w:rsidP="005218EF">
      <w:pPr>
        <w:pStyle w:val="ListParagraph"/>
        <w:numPr>
          <w:ilvl w:val="0"/>
          <w:numId w:val="2"/>
        </w:numPr>
        <w:spacing w:line="360" w:lineRule="auto"/>
        <w:rPr>
          <w:rFonts w:ascii="Times New Roman" w:hAnsi="Times New Roman" w:cs="Times New Roman"/>
          <w:bCs/>
          <w:sz w:val="24"/>
          <w:szCs w:val="24"/>
          <w:u w:val="single"/>
        </w:rPr>
      </w:pPr>
      <w:r w:rsidRPr="001B0764">
        <w:rPr>
          <w:rFonts w:ascii="Times New Roman" w:hAnsi="Times New Roman" w:cs="Times New Roman"/>
          <w:bCs/>
          <w:sz w:val="24"/>
          <w:szCs w:val="24"/>
          <w:u w:val="single"/>
        </w:rPr>
        <w:t>Efficiency ratio</w:t>
      </w:r>
    </w:p>
    <w:p w14:paraId="563656D6" w14:textId="77777777" w:rsidR="005218EF" w:rsidRDefault="005218EF" w:rsidP="005218E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Assets turnover</w:t>
      </w:r>
    </w:p>
    <w:p w14:paraId="7DAE23F5" w14:textId="67DCA67D" w:rsidR="005218EF" w:rsidRDefault="005218EF" w:rsidP="005218EF">
      <w:pPr>
        <w:pStyle w:val="ListParagraph"/>
        <w:spacing w:line="360" w:lineRule="auto"/>
        <w:rPr>
          <w:rFonts w:ascii="Times New Roman" w:hAnsi="Times New Roman" w:cs="Times New Roman"/>
          <w:b/>
          <w:sz w:val="24"/>
          <w:szCs w:val="24"/>
        </w:rPr>
      </w:pPr>
      <w:r>
        <w:rPr>
          <w:rFonts w:ascii="Times New Roman" w:hAnsi="Times New Roman" w:cs="Times New Roman"/>
          <w:b/>
          <w:sz w:val="24"/>
          <w:szCs w:val="24"/>
        </w:rPr>
        <w:t xml:space="preserve">2019                                                                                       </w:t>
      </w:r>
      <w:r w:rsidR="000531AB">
        <w:rPr>
          <w:rFonts w:ascii="Times New Roman" w:hAnsi="Times New Roman" w:cs="Times New Roman"/>
          <w:b/>
          <w:sz w:val="24"/>
          <w:szCs w:val="24"/>
        </w:rPr>
        <w:t xml:space="preserve">  </w:t>
      </w:r>
      <w:r>
        <w:rPr>
          <w:rFonts w:ascii="Times New Roman" w:hAnsi="Times New Roman" w:cs="Times New Roman"/>
          <w:b/>
          <w:sz w:val="24"/>
          <w:szCs w:val="24"/>
        </w:rPr>
        <w:t xml:space="preserve"> 2018</w:t>
      </w:r>
    </w:p>
    <w:p w14:paraId="4086858F" w14:textId="1BFCE860" w:rsidR="005218EF" w:rsidRPr="007E292C" w:rsidRDefault="005218EF" w:rsidP="001B0764">
      <w:pPr>
        <w:pStyle w:val="ListParagraph"/>
        <w:spacing w:line="360" w:lineRule="auto"/>
        <w:rPr>
          <w:rFonts w:ascii="Times New Roman" w:hAnsi="Times New Roman" w:cs="Times New Roman"/>
          <w:sz w:val="24"/>
          <w:szCs w:val="24"/>
        </w:rPr>
      </w:pPr>
      <w:r w:rsidRPr="007E292C">
        <w:rPr>
          <w:rFonts w:ascii="Times New Roman" w:hAnsi="Times New Roman" w:cs="Times New Roman"/>
          <w:sz w:val="24"/>
          <w:szCs w:val="24"/>
        </w:rPr>
        <w:t>6738</w:t>
      </w:r>
      <w:r w:rsidR="007E292C">
        <w:rPr>
          <w:rFonts w:ascii="Times New Roman" w:hAnsi="Times New Roman" w:cs="Times New Roman"/>
          <w:sz w:val="24"/>
          <w:szCs w:val="24"/>
        </w:rPr>
        <w:t xml:space="preserve"> / 7225</w:t>
      </w:r>
      <w:r>
        <w:rPr>
          <w:rFonts w:ascii="Times New Roman" w:hAnsi="Times New Roman" w:cs="Times New Roman"/>
          <w:sz w:val="24"/>
          <w:szCs w:val="24"/>
        </w:rPr>
        <w:t xml:space="preserve"> = 0.93                                                                       </w:t>
      </w:r>
      <w:r w:rsidRPr="007E292C">
        <w:rPr>
          <w:rFonts w:ascii="Times New Roman" w:hAnsi="Times New Roman" w:cs="Times New Roman"/>
          <w:sz w:val="24"/>
          <w:szCs w:val="24"/>
        </w:rPr>
        <w:t xml:space="preserve">6441 </w:t>
      </w:r>
      <w:r w:rsidR="007E292C">
        <w:rPr>
          <w:rFonts w:ascii="Times New Roman" w:hAnsi="Times New Roman" w:cs="Times New Roman"/>
          <w:sz w:val="24"/>
          <w:szCs w:val="24"/>
        </w:rPr>
        <w:t>/ 7041</w:t>
      </w:r>
      <w:r>
        <w:rPr>
          <w:rFonts w:ascii="Times New Roman" w:hAnsi="Times New Roman" w:cs="Times New Roman"/>
          <w:sz w:val="24"/>
          <w:szCs w:val="24"/>
        </w:rPr>
        <w:t xml:space="preserve"> = 0.91</w:t>
      </w:r>
    </w:p>
    <w:p w14:paraId="03BE962B" w14:textId="77777777" w:rsidR="005218EF" w:rsidRDefault="005218EF" w:rsidP="005218E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Stock holding period</w:t>
      </w:r>
    </w:p>
    <w:p w14:paraId="4193B395" w14:textId="3BC2EB37" w:rsidR="005218EF" w:rsidRDefault="000531AB" w:rsidP="005218EF">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w:t>
      </w:r>
      <w:r w:rsidR="005218EF">
        <w:rPr>
          <w:rFonts w:ascii="Times New Roman" w:hAnsi="Times New Roman" w:cs="Times New Roman"/>
          <w:b/>
          <w:sz w:val="24"/>
          <w:szCs w:val="24"/>
        </w:rPr>
        <w:t xml:space="preserve">2019                                                                            </w:t>
      </w:r>
      <w:r>
        <w:rPr>
          <w:rFonts w:ascii="Times New Roman" w:hAnsi="Times New Roman" w:cs="Times New Roman"/>
          <w:b/>
          <w:sz w:val="24"/>
          <w:szCs w:val="24"/>
        </w:rPr>
        <w:t xml:space="preserve">               </w:t>
      </w:r>
      <w:r w:rsidR="005218EF">
        <w:rPr>
          <w:rFonts w:ascii="Times New Roman" w:hAnsi="Times New Roman" w:cs="Times New Roman"/>
          <w:b/>
          <w:sz w:val="24"/>
          <w:szCs w:val="24"/>
        </w:rPr>
        <w:t xml:space="preserve"> 2018</w:t>
      </w:r>
    </w:p>
    <w:p w14:paraId="43531073" w14:textId="6FE9E650" w:rsidR="005218EF" w:rsidRDefault="005218EF" w:rsidP="005218EF">
      <w:pPr>
        <w:spacing w:line="360" w:lineRule="auto"/>
        <w:rPr>
          <w:rFonts w:ascii="Times New Roman" w:hAnsi="Times New Roman" w:cs="Times New Roman"/>
          <w:sz w:val="24"/>
          <w:szCs w:val="24"/>
        </w:rPr>
      </w:pPr>
      <w:r w:rsidRPr="007E292C">
        <w:rPr>
          <w:rFonts w:ascii="Times New Roman" w:hAnsi="Times New Roman" w:cs="Times New Roman"/>
          <w:sz w:val="24"/>
          <w:szCs w:val="24"/>
        </w:rPr>
        <w:t xml:space="preserve">708 </w:t>
      </w:r>
      <w:r w:rsidR="007E292C">
        <w:rPr>
          <w:rFonts w:ascii="Times New Roman" w:hAnsi="Times New Roman" w:cs="Times New Roman"/>
          <w:sz w:val="24"/>
          <w:szCs w:val="24"/>
        </w:rPr>
        <w:t>/ 3235</w:t>
      </w:r>
      <w:r>
        <w:rPr>
          <w:rFonts w:ascii="Times New Roman" w:hAnsi="Times New Roman" w:cs="Times New Roman"/>
          <w:sz w:val="24"/>
          <w:szCs w:val="24"/>
        </w:rPr>
        <w:t xml:space="preserve"> * 365  =  79.8 days                                          </w:t>
      </w:r>
      <w:r w:rsidRPr="007E292C">
        <w:rPr>
          <w:rFonts w:ascii="Times New Roman" w:hAnsi="Times New Roman" w:cs="Times New Roman"/>
          <w:sz w:val="24"/>
          <w:szCs w:val="24"/>
        </w:rPr>
        <w:t xml:space="preserve">659 </w:t>
      </w:r>
      <w:r w:rsidR="007E292C">
        <w:rPr>
          <w:rFonts w:ascii="Times New Roman" w:hAnsi="Times New Roman" w:cs="Times New Roman"/>
          <w:sz w:val="24"/>
          <w:szCs w:val="24"/>
        </w:rPr>
        <w:t>/ 3096</w:t>
      </w:r>
      <w:r>
        <w:rPr>
          <w:rFonts w:ascii="Times New Roman" w:hAnsi="Times New Roman" w:cs="Times New Roman"/>
          <w:sz w:val="24"/>
          <w:szCs w:val="24"/>
        </w:rPr>
        <w:t xml:space="preserve"> * 365  = 77.6 days</w:t>
      </w:r>
    </w:p>
    <w:p w14:paraId="0A549A4A" w14:textId="77777777" w:rsidR="005218EF" w:rsidRDefault="005218EF" w:rsidP="005218E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Debtors collection period</w:t>
      </w:r>
    </w:p>
    <w:p w14:paraId="6AAFCE90" w14:textId="77777777" w:rsidR="005218EF" w:rsidRDefault="005218EF" w:rsidP="005218EF">
      <w:pPr>
        <w:spacing w:line="360" w:lineRule="auto"/>
        <w:ind w:left="360"/>
        <w:rPr>
          <w:rFonts w:ascii="Times New Roman" w:hAnsi="Times New Roman" w:cs="Times New Roman"/>
          <w:b/>
          <w:sz w:val="24"/>
          <w:szCs w:val="24"/>
        </w:rPr>
      </w:pPr>
      <w:r>
        <w:rPr>
          <w:rFonts w:ascii="Times New Roman" w:hAnsi="Times New Roman" w:cs="Times New Roman"/>
          <w:b/>
          <w:sz w:val="24"/>
          <w:szCs w:val="24"/>
        </w:rPr>
        <w:lastRenderedPageBreak/>
        <w:t>2019                                                                               2018</w:t>
      </w:r>
    </w:p>
    <w:p w14:paraId="5959E08A" w14:textId="1E67B2A0" w:rsidR="005218EF" w:rsidRDefault="005218EF" w:rsidP="00C43869">
      <w:pPr>
        <w:spacing w:line="360" w:lineRule="auto"/>
        <w:ind w:left="360"/>
        <w:rPr>
          <w:rFonts w:ascii="Times New Roman" w:hAnsi="Times New Roman" w:cs="Times New Roman"/>
          <w:sz w:val="24"/>
          <w:szCs w:val="24"/>
        </w:rPr>
      </w:pPr>
      <w:r w:rsidRPr="00C43869">
        <w:rPr>
          <w:rFonts w:ascii="Times New Roman" w:hAnsi="Times New Roman" w:cs="Times New Roman"/>
          <w:sz w:val="24"/>
          <w:szCs w:val="24"/>
        </w:rPr>
        <w:t>1249</w:t>
      </w:r>
      <w:r w:rsidR="00C43869">
        <w:rPr>
          <w:rFonts w:ascii="Times New Roman" w:hAnsi="Times New Roman" w:cs="Times New Roman"/>
          <w:sz w:val="24"/>
          <w:szCs w:val="24"/>
        </w:rPr>
        <w:t xml:space="preserve"> / 6738</w:t>
      </w:r>
      <w:r w:rsidRPr="00C43869">
        <w:rPr>
          <w:rFonts w:ascii="Times New Roman" w:hAnsi="Times New Roman" w:cs="Times New Roman"/>
          <w:sz w:val="24"/>
          <w:szCs w:val="24"/>
        </w:rPr>
        <w:t xml:space="preserve"> </w:t>
      </w:r>
      <w:r>
        <w:rPr>
          <w:rFonts w:ascii="Times New Roman" w:hAnsi="Times New Roman" w:cs="Times New Roman"/>
          <w:sz w:val="24"/>
          <w:szCs w:val="24"/>
        </w:rPr>
        <w:t xml:space="preserve"> * 365 = 67.6 days                                             </w:t>
      </w:r>
      <w:r w:rsidRPr="00C43869">
        <w:rPr>
          <w:rFonts w:ascii="Times New Roman" w:hAnsi="Times New Roman" w:cs="Times New Roman"/>
          <w:sz w:val="24"/>
          <w:szCs w:val="24"/>
        </w:rPr>
        <w:t xml:space="preserve">1287 </w:t>
      </w:r>
      <w:r w:rsidR="00C43869">
        <w:rPr>
          <w:rFonts w:ascii="Times New Roman" w:hAnsi="Times New Roman" w:cs="Times New Roman"/>
          <w:sz w:val="24"/>
          <w:szCs w:val="24"/>
        </w:rPr>
        <w:t>/ 6441</w:t>
      </w:r>
      <w:r>
        <w:rPr>
          <w:rFonts w:ascii="Times New Roman" w:hAnsi="Times New Roman" w:cs="Times New Roman"/>
          <w:sz w:val="24"/>
          <w:szCs w:val="24"/>
        </w:rPr>
        <w:t xml:space="preserve"> * 365 = 72.9 </w:t>
      </w:r>
    </w:p>
    <w:p w14:paraId="12C2887A" w14:textId="77777777" w:rsidR="005218EF" w:rsidRDefault="005218EF" w:rsidP="005218E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Creditors payment period</w:t>
      </w:r>
    </w:p>
    <w:p w14:paraId="4BFA6871" w14:textId="77777777" w:rsidR="005218EF" w:rsidRDefault="005218EF" w:rsidP="005218EF">
      <w:pPr>
        <w:spacing w:line="360" w:lineRule="auto"/>
        <w:ind w:left="360"/>
        <w:rPr>
          <w:rFonts w:ascii="Times New Roman" w:hAnsi="Times New Roman" w:cs="Times New Roman"/>
          <w:b/>
          <w:sz w:val="24"/>
          <w:szCs w:val="24"/>
        </w:rPr>
      </w:pPr>
      <w:r>
        <w:rPr>
          <w:rFonts w:ascii="Times New Roman" w:hAnsi="Times New Roman" w:cs="Times New Roman"/>
          <w:b/>
          <w:sz w:val="24"/>
          <w:szCs w:val="24"/>
        </w:rPr>
        <w:t>2019                                                                              2018</w:t>
      </w:r>
    </w:p>
    <w:p w14:paraId="7F5C2943" w14:textId="7C63D699" w:rsidR="005218EF" w:rsidRDefault="005218EF" w:rsidP="00C43869">
      <w:pPr>
        <w:spacing w:line="360" w:lineRule="auto"/>
        <w:ind w:left="360"/>
        <w:rPr>
          <w:rFonts w:ascii="Times New Roman" w:hAnsi="Times New Roman" w:cs="Times New Roman"/>
          <w:sz w:val="24"/>
          <w:szCs w:val="24"/>
        </w:rPr>
      </w:pPr>
      <w:r w:rsidRPr="00C43869">
        <w:rPr>
          <w:rFonts w:ascii="Times New Roman" w:hAnsi="Times New Roman" w:cs="Times New Roman"/>
          <w:sz w:val="24"/>
          <w:szCs w:val="24"/>
        </w:rPr>
        <w:t xml:space="preserve">1928 </w:t>
      </w:r>
      <w:r w:rsidR="00C43869">
        <w:rPr>
          <w:rFonts w:ascii="Times New Roman" w:hAnsi="Times New Roman" w:cs="Times New Roman"/>
          <w:sz w:val="24"/>
          <w:szCs w:val="24"/>
        </w:rPr>
        <w:t xml:space="preserve">/ 3235 </w:t>
      </w:r>
      <w:r>
        <w:rPr>
          <w:rFonts w:ascii="Times New Roman" w:hAnsi="Times New Roman" w:cs="Times New Roman"/>
          <w:sz w:val="24"/>
          <w:szCs w:val="24"/>
        </w:rPr>
        <w:t xml:space="preserve">* 365 = 217.5 days                                          </w:t>
      </w:r>
      <w:r w:rsidRPr="00C43869">
        <w:rPr>
          <w:rFonts w:ascii="Times New Roman" w:hAnsi="Times New Roman" w:cs="Times New Roman"/>
          <w:sz w:val="24"/>
          <w:szCs w:val="24"/>
        </w:rPr>
        <w:t>2391</w:t>
      </w:r>
      <w:r>
        <w:rPr>
          <w:rFonts w:ascii="Times New Roman" w:hAnsi="Times New Roman" w:cs="Times New Roman"/>
          <w:sz w:val="24"/>
          <w:szCs w:val="24"/>
        </w:rPr>
        <w:t xml:space="preserve"> </w:t>
      </w:r>
      <w:r w:rsidR="00C43869">
        <w:rPr>
          <w:rFonts w:ascii="Times New Roman" w:hAnsi="Times New Roman" w:cs="Times New Roman"/>
          <w:sz w:val="24"/>
          <w:szCs w:val="24"/>
        </w:rPr>
        <w:t>/ 3096</w:t>
      </w:r>
      <w:r>
        <w:rPr>
          <w:rFonts w:ascii="Times New Roman" w:hAnsi="Times New Roman" w:cs="Times New Roman"/>
          <w:sz w:val="24"/>
          <w:szCs w:val="24"/>
        </w:rPr>
        <w:t xml:space="preserve"> * 365  = 281.8 days</w:t>
      </w:r>
    </w:p>
    <w:p w14:paraId="3EE61CCE" w14:textId="77777777" w:rsidR="005218EF" w:rsidRPr="001B0764" w:rsidRDefault="005218EF" w:rsidP="005218EF">
      <w:pPr>
        <w:pStyle w:val="ListParagraph"/>
        <w:numPr>
          <w:ilvl w:val="0"/>
          <w:numId w:val="2"/>
        </w:numPr>
        <w:spacing w:line="360" w:lineRule="auto"/>
        <w:rPr>
          <w:rFonts w:ascii="Times New Roman" w:hAnsi="Times New Roman" w:cs="Times New Roman"/>
          <w:bCs/>
          <w:sz w:val="24"/>
          <w:szCs w:val="24"/>
          <w:u w:val="single"/>
        </w:rPr>
      </w:pPr>
      <w:r w:rsidRPr="001B0764">
        <w:rPr>
          <w:rFonts w:ascii="Times New Roman" w:hAnsi="Times New Roman" w:cs="Times New Roman"/>
          <w:bCs/>
          <w:sz w:val="24"/>
          <w:szCs w:val="24"/>
          <w:u w:val="single"/>
        </w:rPr>
        <w:t>Liquidity ratio</w:t>
      </w:r>
    </w:p>
    <w:p w14:paraId="1CEBE487" w14:textId="77777777" w:rsidR="005218EF" w:rsidRDefault="005218EF" w:rsidP="005218E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Current ratio</w:t>
      </w:r>
    </w:p>
    <w:p w14:paraId="20AAE12B" w14:textId="77777777" w:rsidR="005218EF" w:rsidRDefault="005218EF" w:rsidP="005218EF">
      <w:pPr>
        <w:spacing w:line="360" w:lineRule="auto"/>
        <w:rPr>
          <w:rFonts w:ascii="Times New Roman" w:hAnsi="Times New Roman" w:cs="Times New Roman"/>
          <w:b/>
          <w:sz w:val="24"/>
          <w:szCs w:val="24"/>
        </w:rPr>
      </w:pPr>
      <w:r>
        <w:rPr>
          <w:rFonts w:ascii="Times New Roman" w:hAnsi="Times New Roman" w:cs="Times New Roman"/>
          <w:b/>
          <w:sz w:val="24"/>
          <w:szCs w:val="24"/>
        </w:rPr>
        <w:t>2019                                                                                        2018</w:t>
      </w:r>
    </w:p>
    <w:p w14:paraId="763DA594" w14:textId="2575B123" w:rsidR="005218EF" w:rsidRDefault="005218EF" w:rsidP="005218EF">
      <w:pPr>
        <w:spacing w:line="360" w:lineRule="auto"/>
        <w:rPr>
          <w:rFonts w:ascii="Times New Roman" w:hAnsi="Times New Roman" w:cs="Times New Roman"/>
          <w:sz w:val="24"/>
          <w:szCs w:val="24"/>
        </w:rPr>
      </w:pPr>
      <w:r w:rsidRPr="00C43869">
        <w:rPr>
          <w:rFonts w:ascii="Times New Roman" w:hAnsi="Times New Roman" w:cs="Times New Roman"/>
          <w:sz w:val="24"/>
          <w:szCs w:val="24"/>
        </w:rPr>
        <w:t>9736</w:t>
      </w:r>
      <w:r w:rsidR="00C43869">
        <w:rPr>
          <w:rFonts w:ascii="Times New Roman" w:hAnsi="Times New Roman" w:cs="Times New Roman"/>
          <w:sz w:val="24"/>
          <w:szCs w:val="24"/>
        </w:rPr>
        <w:t xml:space="preserve"> / 2511</w:t>
      </w:r>
      <w:r>
        <w:rPr>
          <w:rFonts w:ascii="Times New Roman" w:hAnsi="Times New Roman" w:cs="Times New Roman"/>
          <w:sz w:val="24"/>
          <w:szCs w:val="24"/>
        </w:rPr>
        <w:t xml:space="preserve"> = 3.</w:t>
      </w:r>
      <w:r w:rsidRPr="00C43869">
        <w:rPr>
          <w:rFonts w:ascii="Times New Roman" w:hAnsi="Times New Roman" w:cs="Times New Roman"/>
          <w:sz w:val="24"/>
          <w:szCs w:val="24"/>
        </w:rPr>
        <w:t>87                                                                      10 087</w:t>
      </w:r>
      <w:r w:rsidR="00C43869">
        <w:rPr>
          <w:rFonts w:ascii="Times New Roman" w:hAnsi="Times New Roman" w:cs="Times New Roman"/>
          <w:sz w:val="24"/>
          <w:szCs w:val="24"/>
        </w:rPr>
        <w:t xml:space="preserve"> / 3046</w:t>
      </w:r>
      <w:r>
        <w:rPr>
          <w:rFonts w:ascii="Times New Roman" w:hAnsi="Times New Roman" w:cs="Times New Roman"/>
          <w:sz w:val="24"/>
          <w:szCs w:val="24"/>
        </w:rPr>
        <w:t xml:space="preserve">  = 3.31</w:t>
      </w:r>
    </w:p>
    <w:p w14:paraId="2218B647" w14:textId="77777777" w:rsidR="005218EF" w:rsidRDefault="005218EF" w:rsidP="005218E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Quick assets ratio</w:t>
      </w:r>
    </w:p>
    <w:p w14:paraId="29157ABD" w14:textId="77777777" w:rsidR="005218EF" w:rsidRDefault="005218EF" w:rsidP="005218EF">
      <w:pPr>
        <w:spacing w:line="360" w:lineRule="auto"/>
        <w:ind w:left="360"/>
        <w:rPr>
          <w:rFonts w:ascii="Times New Roman" w:hAnsi="Times New Roman" w:cs="Times New Roman"/>
          <w:b/>
          <w:sz w:val="24"/>
          <w:szCs w:val="24"/>
        </w:rPr>
      </w:pPr>
      <w:r>
        <w:rPr>
          <w:rFonts w:ascii="Times New Roman" w:hAnsi="Times New Roman" w:cs="Times New Roman"/>
          <w:b/>
          <w:sz w:val="24"/>
          <w:szCs w:val="24"/>
        </w:rPr>
        <w:t>2019                                                                                         2018</w:t>
      </w:r>
    </w:p>
    <w:p w14:paraId="77E51FCD" w14:textId="05272E2F" w:rsidR="001B0764" w:rsidRDefault="00C43869" w:rsidP="00EA14B4">
      <w:pPr>
        <w:spacing w:line="360" w:lineRule="auto"/>
        <w:ind w:left="360"/>
        <w:rPr>
          <w:rFonts w:ascii="Times New Roman" w:hAnsi="Times New Roman" w:cs="Times New Roman"/>
          <w:sz w:val="24"/>
          <w:szCs w:val="24"/>
        </w:rPr>
      </w:pPr>
      <w:r>
        <w:rPr>
          <w:rFonts w:ascii="Times New Roman" w:hAnsi="Times New Roman" w:cs="Times New Roman"/>
          <w:sz w:val="24"/>
          <w:szCs w:val="24"/>
          <w:u w:val="single"/>
        </w:rPr>
        <w:t>(</w:t>
      </w:r>
      <w:r w:rsidR="005218EF" w:rsidRPr="00C43869">
        <w:rPr>
          <w:rFonts w:ascii="Times New Roman" w:hAnsi="Times New Roman" w:cs="Times New Roman"/>
          <w:sz w:val="24"/>
          <w:szCs w:val="24"/>
        </w:rPr>
        <w:t>2303-708</w:t>
      </w:r>
      <w:r w:rsidR="005218EF">
        <w:rPr>
          <w:rFonts w:ascii="Times New Roman" w:hAnsi="Times New Roman" w:cs="Times New Roman"/>
          <w:sz w:val="24"/>
          <w:szCs w:val="24"/>
        </w:rPr>
        <w:t xml:space="preserve"> </w:t>
      </w:r>
      <w:r>
        <w:rPr>
          <w:rFonts w:ascii="Times New Roman" w:hAnsi="Times New Roman" w:cs="Times New Roman"/>
          <w:sz w:val="24"/>
          <w:szCs w:val="24"/>
        </w:rPr>
        <w:t xml:space="preserve">) / 2511 </w:t>
      </w:r>
      <w:r w:rsidR="005218EF">
        <w:rPr>
          <w:rFonts w:ascii="Times New Roman" w:hAnsi="Times New Roman" w:cs="Times New Roman"/>
          <w:sz w:val="24"/>
          <w:szCs w:val="24"/>
        </w:rPr>
        <w:t xml:space="preserve">= 0.88                                                     </w:t>
      </w:r>
      <w:r>
        <w:rPr>
          <w:rFonts w:ascii="Times New Roman" w:hAnsi="Times New Roman" w:cs="Times New Roman"/>
          <w:sz w:val="24"/>
          <w:szCs w:val="24"/>
        </w:rPr>
        <w:t>(</w:t>
      </w:r>
      <w:r w:rsidR="005218EF">
        <w:rPr>
          <w:rFonts w:ascii="Times New Roman" w:hAnsi="Times New Roman" w:cs="Times New Roman"/>
          <w:sz w:val="24"/>
          <w:szCs w:val="24"/>
        </w:rPr>
        <w:t xml:space="preserve"> </w:t>
      </w:r>
      <w:r w:rsidR="005218EF" w:rsidRPr="00C43869">
        <w:rPr>
          <w:rFonts w:ascii="Times New Roman" w:hAnsi="Times New Roman" w:cs="Times New Roman"/>
          <w:sz w:val="24"/>
          <w:szCs w:val="24"/>
        </w:rPr>
        <w:t>2355-659</w:t>
      </w:r>
      <w:r w:rsidRPr="00C43869">
        <w:rPr>
          <w:rFonts w:ascii="Times New Roman" w:hAnsi="Times New Roman" w:cs="Times New Roman"/>
          <w:sz w:val="24"/>
          <w:szCs w:val="24"/>
        </w:rPr>
        <w:t>) / 3046</w:t>
      </w:r>
      <w:r w:rsidR="005218EF">
        <w:rPr>
          <w:rFonts w:ascii="Times New Roman" w:hAnsi="Times New Roman" w:cs="Times New Roman"/>
          <w:sz w:val="24"/>
          <w:szCs w:val="24"/>
        </w:rPr>
        <w:t xml:space="preserve"> = 0.55 </w:t>
      </w:r>
    </w:p>
    <w:p w14:paraId="3BD84CC0" w14:textId="77777777" w:rsidR="005218EF" w:rsidRPr="001B0764" w:rsidRDefault="005218EF" w:rsidP="005218EF">
      <w:pPr>
        <w:pStyle w:val="ListParagraph"/>
        <w:numPr>
          <w:ilvl w:val="0"/>
          <w:numId w:val="2"/>
        </w:numPr>
        <w:spacing w:line="360" w:lineRule="auto"/>
        <w:rPr>
          <w:rFonts w:ascii="Times New Roman" w:hAnsi="Times New Roman" w:cs="Times New Roman"/>
          <w:bCs/>
          <w:sz w:val="24"/>
          <w:szCs w:val="24"/>
          <w:u w:val="single"/>
        </w:rPr>
      </w:pPr>
      <w:r w:rsidRPr="001B0764">
        <w:rPr>
          <w:rFonts w:ascii="Times New Roman" w:hAnsi="Times New Roman" w:cs="Times New Roman"/>
          <w:bCs/>
          <w:sz w:val="24"/>
          <w:szCs w:val="24"/>
          <w:u w:val="single"/>
        </w:rPr>
        <w:t>Financing ratios</w:t>
      </w:r>
    </w:p>
    <w:p w14:paraId="740538F7" w14:textId="77777777" w:rsidR="005218EF" w:rsidRDefault="005218EF" w:rsidP="005218EF">
      <w:pPr>
        <w:pStyle w:val="ListParagraph"/>
        <w:numPr>
          <w:ilvl w:val="0"/>
          <w:numId w:val="3"/>
        </w:numPr>
        <w:spacing w:line="360" w:lineRule="auto"/>
        <w:rPr>
          <w:rFonts w:ascii="Times New Roman" w:hAnsi="Times New Roman" w:cs="Times New Roman"/>
          <w:b/>
          <w:sz w:val="24"/>
          <w:szCs w:val="24"/>
        </w:rPr>
      </w:pPr>
      <w:r>
        <w:rPr>
          <w:rFonts w:ascii="Times New Roman" w:hAnsi="Times New Roman" w:cs="Times New Roman"/>
          <w:sz w:val="24"/>
          <w:szCs w:val="24"/>
        </w:rPr>
        <w:t>Gearing ratio</w:t>
      </w:r>
    </w:p>
    <w:p w14:paraId="0767460F" w14:textId="77777777" w:rsidR="005218EF" w:rsidRDefault="005218EF" w:rsidP="005218EF">
      <w:pPr>
        <w:pStyle w:val="ListParagraph"/>
        <w:spacing w:line="360" w:lineRule="auto"/>
        <w:rPr>
          <w:rFonts w:ascii="Times New Roman" w:hAnsi="Times New Roman" w:cs="Times New Roman"/>
          <w:b/>
          <w:sz w:val="24"/>
          <w:szCs w:val="24"/>
        </w:rPr>
      </w:pPr>
      <w:r>
        <w:rPr>
          <w:rFonts w:ascii="Times New Roman" w:hAnsi="Times New Roman" w:cs="Times New Roman"/>
          <w:b/>
          <w:sz w:val="24"/>
          <w:szCs w:val="24"/>
        </w:rPr>
        <w:t>2019                                                                                   2018</w:t>
      </w:r>
    </w:p>
    <w:p w14:paraId="1FF75756" w14:textId="012D5891" w:rsidR="005218EF" w:rsidRPr="00C43869" w:rsidRDefault="005218EF" w:rsidP="00C43869">
      <w:pPr>
        <w:spacing w:line="360" w:lineRule="auto"/>
        <w:rPr>
          <w:rFonts w:ascii="Times New Roman" w:hAnsi="Times New Roman" w:cs="Times New Roman"/>
          <w:sz w:val="24"/>
          <w:szCs w:val="24"/>
        </w:rPr>
      </w:pPr>
      <w:r w:rsidRPr="00C43869">
        <w:rPr>
          <w:rFonts w:ascii="Times New Roman" w:hAnsi="Times New Roman" w:cs="Times New Roman"/>
          <w:sz w:val="24"/>
          <w:szCs w:val="24"/>
        </w:rPr>
        <w:t>4137</w:t>
      </w:r>
      <w:r w:rsidR="00C43869" w:rsidRPr="00C43869">
        <w:rPr>
          <w:rFonts w:ascii="Times New Roman" w:hAnsi="Times New Roman" w:cs="Times New Roman"/>
          <w:sz w:val="24"/>
          <w:szCs w:val="24"/>
        </w:rPr>
        <w:t>/ ( 4137+3088)</w:t>
      </w:r>
      <w:r w:rsidRPr="00C43869">
        <w:rPr>
          <w:rFonts w:ascii="Times New Roman" w:hAnsi="Times New Roman" w:cs="Times New Roman"/>
          <w:sz w:val="24"/>
          <w:szCs w:val="24"/>
        </w:rPr>
        <w:t xml:space="preserve">  * 100% = 57.2%                4129 </w:t>
      </w:r>
      <w:r w:rsidR="00C43869" w:rsidRPr="00C43869">
        <w:rPr>
          <w:rFonts w:ascii="Times New Roman" w:hAnsi="Times New Roman" w:cs="Times New Roman"/>
          <w:sz w:val="24"/>
          <w:szCs w:val="24"/>
        </w:rPr>
        <w:t>/ (4129+2913)</w:t>
      </w:r>
      <w:r w:rsidRPr="00C43869">
        <w:rPr>
          <w:rFonts w:ascii="Times New Roman" w:hAnsi="Times New Roman" w:cs="Times New Roman"/>
          <w:sz w:val="24"/>
          <w:szCs w:val="24"/>
        </w:rPr>
        <w:t xml:space="preserve">  * 100% = 58.6%</w:t>
      </w:r>
    </w:p>
    <w:p w14:paraId="6EDE4652" w14:textId="2C5685C0" w:rsidR="005218EF" w:rsidRDefault="005218EF" w:rsidP="005218EF">
      <w:pPr>
        <w:pStyle w:val="ListParagraph"/>
        <w:spacing w:line="360" w:lineRule="auto"/>
        <w:rPr>
          <w:rFonts w:ascii="Times New Roman" w:hAnsi="Times New Roman" w:cs="Times New Roman"/>
          <w:sz w:val="24"/>
          <w:szCs w:val="24"/>
        </w:rPr>
      </w:pPr>
    </w:p>
    <w:p w14:paraId="12EA2E5A" w14:textId="77777777" w:rsidR="005218EF" w:rsidRDefault="005218EF" w:rsidP="005218EF">
      <w:pPr>
        <w:pStyle w:val="ListParagraph"/>
        <w:numPr>
          <w:ilvl w:val="0"/>
          <w:numId w:val="3"/>
        </w:numPr>
        <w:spacing w:line="360" w:lineRule="auto"/>
        <w:rPr>
          <w:rFonts w:ascii="Times New Roman" w:hAnsi="Times New Roman" w:cs="Times New Roman"/>
          <w:b/>
          <w:sz w:val="24"/>
          <w:szCs w:val="24"/>
        </w:rPr>
      </w:pPr>
      <w:r>
        <w:rPr>
          <w:rFonts w:ascii="Times New Roman" w:hAnsi="Times New Roman" w:cs="Times New Roman"/>
          <w:sz w:val="24"/>
          <w:szCs w:val="24"/>
        </w:rPr>
        <w:t>Interest cover</w:t>
      </w:r>
    </w:p>
    <w:p w14:paraId="3D00FBD3" w14:textId="77777777" w:rsidR="005218EF" w:rsidRDefault="005218EF" w:rsidP="005218EF">
      <w:pPr>
        <w:pStyle w:val="ListParagraph"/>
        <w:spacing w:line="360" w:lineRule="auto"/>
        <w:rPr>
          <w:rFonts w:ascii="Times New Roman" w:hAnsi="Times New Roman" w:cs="Times New Roman"/>
          <w:b/>
          <w:sz w:val="24"/>
          <w:szCs w:val="24"/>
        </w:rPr>
      </w:pPr>
      <w:r>
        <w:rPr>
          <w:rFonts w:ascii="Times New Roman" w:hAnsi="Times New Roman" w:cs="Times New Roman"/>
          <w:b/>
          <w:sz w:val="24"/>
          <w:szCs w:val="24"/>
        </w:rPr>
        <w:t>2019                                                                                  2018</w:t>
      </w:r>
    </w:p>
    <w:p w14:paraId="374C15BD" w14:textId="72A3A318" w:rsidR="006B37DD" w:rsidRDefault="005218EF" w:rsidP="000C1CE3">
      <w:pPr>
        <w:pStyle w:val="ListParagraph"/>
        <w:spacing w:line="360" w:lineRule="auto"/>
        <w:rPr>
          <w:rFonts w:ascii="Times New Roman" w:hAnsi="Times New Roman" w:cs="Times New Roman"/>
          <w:sz w:val="24"/>
          <w:szCs w:val="24"/>
        </w:rPr>
      </w:pPr>
      <w:r w:rsidRPr="00C43869">
        <w:rPr>
          <w:rFonts w:ascii="Times New Roman" w:hAnsi="Times New Roman" w:cs="Times New Roman"/>
          <w:sz w:val="24"/>
          <w:szCs w:val="24"/>
        </w:rPr>
        <w:t>805</w:t>
      </w:r>
      <w:r w:rsidR="00C43869">
        <w:rPr>
          <w:rFonts w:ascii="Times New Roman" w:hAnsi="Times New Roman" w:cs="Times New Roman"/>
          <w:sz w:val="24"/>
          <w:szCs w:val="24"/>
        </w:rPr>
        <w:t>/ 226</w:t>
      </w:r>
      <w:r>
        <w:rPr>
          <w:rFonts w:ascii="Times New Roman" w:hAnsi="Times New Roman" w:cs="Times New Roman"/>
          <w:sz w:val="24"/>
          <w:szCs w:val="24"/>
        </w:rPr>
        <w:t xml:space="preserve"> = 3.5 times                                                       </w:t>
      </w:r>
      <w:r w:rsidRPr="00C43869">
        <w:rPr>
          <w:rFonts w:ascii="Times New Roman" w:hAnsi="Times New Roman" w:cs="Times New Roman"/>
          <w:sz w:val="24"/>
          <w:szCs w:val="24"/>
        </w:rPr>
        <w:t>699</w:t>
      </w:r>
      <w:r w:rsidR="00C43869">
        <w:rPr>
          <w:rFonts w:ascii="Times New Roman" w:hAnsi="Times New Roman" w:cs="Times New Roman"/>
          <w:sz w:val="24"/>
          <w:szCs w:val="24"/>
        </w:rPr>
        <w:t>/ 181</w:t>
      </w:r>
      <w:r>
        <w:rPr>
          <w:rFonts w:ascii="Times New Roman" w:hAnsi="Times New Roman" w:cs="Times New Roman"/>
          <w:sz w:val="24"/>
          <w:szCs w:val="24"/>
        </w:rPr>
        <w:t xml:space="preserve"> = 3.8 times</w:t>
      </w:r>
      <w:r w:rsidR="006B37DD">
        <w:rPr>
          <w:rFonts w:ascii="Times New Roman" w:hAnsi="Times New Roman" w:cs="Times New Roman"/>
          <w:sz w:val="24"/>
          <w:szCs w:val="24"/>
        </w:rPr>
        <w:t xml:space="preserve"> </w:t>
      </w:r>
    </w:p>
    <w:p w14:paraId="6340A4ED" w14:textId="5527FA01" w:rsidR="004A7DE2" w:rsidRDefault="004A7DE2" w:rsidP="007C7FC8">
      <w:pPr>
        <w:spacing w:line="360" w:lineRule="auto"/>
        <w:jc w:val="both"/>
        <w:rPr>
          <w:rFonts w:ascii="Times New Roman" w:hAnsi="Times New Roman" w:cs="Times New Roman"/>
          <w:sz w:val="24"/>
          <w:szCs w:val="24"/>
        </w:rPr>
      </w:pPr>
      <w:r>
        <w:rPr>
          <w:rFonts w:ascii="Times New Roman" w:hAnsi="Times New Roman" w:cs="Times New Roman"/>
          <w:sz w:val="24"/>
          <w:szCs w:val="24"/>
        </w:rPr>
        <w:t>1 541 + 431 = 1 972</w:t>
      </w:r>
    </w:p>
    <w:p w14:paraId="79AEDFB0" w14:textId="4CFC24AF" w:rsidR="004A7DE2" w:rsidRDefault="004A7DE2" w:rsidP="007C7FC8">
      <w:pPr>
        <w:spacing w:line="360" w:lineRule="auto"/>
        <w:jc w:val="both"/>
        <w:rPr>
          <w:rFonts w:ascii="Times New Roman" w:hAnsi="Times New Roman" w:cs="Times New Roman"/>
          <w:sz w:val="24"/>
          <w:szCs w:val="24"/>
        </w:rPr>
      </w:pPr>
      <w:r>
        <w:rPr>
          <w:rFonts w:ascii="Times New Roman" w:hAnsi="Times New Roman" w:cs="Times New Roman"/>
          <w:sz w:val="24"/>
          <w:szCs w:val="24"/>
        </w:rPr>
        <w:t>1 972 – 255 = 1 717</w:t>
      </w:r>
    </w:p>
    <w:p w14:paraId="00181AFB" w14:textId="37CFB4A6" w:rsidR="00B86024" w:rsidRDefault="00B86024" w:rsidP="007C7FC8">
      <w:pPr>
        <w:spacing w:line="360" w:lineRule="auto"/>
        <w:jc w:val="both"/>
        <w:rPr>
          <w:rFonts w:ascii="Times New Roman" w:hAnsi="Times New Roman" w:cs="Times New Roman"/>
          <w:sz w:val="24"/>
          <w:szCs w:val="24"/>
        </w:rPr>
      </w:pPr>
    </w:p>
    <w:p w14:paraId="36521741" w14:textId="58762FC5" w:rsidR="00B86024" w:rsidRDefault="00B86024" w:rsidP="007C7FC8">
      <w:pPr>
        <w:spacing w:line="360" w:lineRule="auto"/>
        <w:jc w:val="both"/>
        <w:rPr>
          <w:rFonts w:ascii="Times New Roman" w:hAnsi="Times New Roman" w:cs="Times New Roman"/>
          <w:sz w:val="24"/>
          <w:szCs w:val="24"/>
        </w:rPr>
      </w:pPr>
    </w:p>
    <w:p w14:paraId="49136CDC" w14:textId="258F62D6" w:rsidR="00B86024" w:rsidRDefault="00B86024" w:rsidP="007C7FC8">
      <w:pPr>
        <w:spacing w:line="360" w:lineRule="auto"/>
        <w:jc w:val="both"/>
        <w:rPr>
          <w:rFonts w:ascii="Times New Roman" w:hAnsi="Times New Roman" w:cs="Times New Roman"/>
          <w:sz w:val="24"/>
          <w:szCs w:val="24"/>
        </w:rPr>
      </w:pPr>
    </w:p>
    <w:p w14:paraId="08CF62F8" w14:textId="1714728D" w:rsidR="0027577A" w:rsidRDefault="0027577A" w:rsidP="007C7FC8">
      <w:pPr>
        <w:spacing w:line="360" w:lineRule="auto"/>
        <w:jc w:val="both"/>
        <w:rPr>
          <w:rFonts w:ascii="Times New Roman" w:hAnsi="Times New Roman" w:cs="Times New Roman"/>
          <w:sz w:val="24"/>
          <w:szCs w:val="24"/>
        </w:rPr>
      </w:pPr>
    </w:p>
    <w:p w14:paraId="067B5661" w14:textId="77777777" w:rsidR="0027577A" w:rsidRDefault="0027577A" w:rsidP="007C7FC8">
      <w:pPr>
        <w:spacing w:line="360" w:lineRule="auto"/>
        <w:jc w:val="both"/>
        <w:rPr>
          <w:rFonts w:ascii="Times New Roman" w:hAnsi="Times New Roman" w:cs="Times New Roman"/>
          <w:sz w:val="24"/>
          <w:szCs w:val="24"/>
        </w:rPr>
      </w:pPr>
    </w:p>
    <w:p w14:paraId="79EC90E9" w14:textId="0981E837" w:rsidR="001B0764" w:rsidRPr="00EA14B4" w:rsidRDefault="001B0764" w:rsidP="00EA14B4">
      <w:pPr>
        <w:pStyle w:val="Heading2"/>
        <w:rPr>
          <w:rFonts w:ascii="Times New Roman" w:hAnsi="Times New Roman" w:cs="Times New Roman"/>
          <w:b/>
          <w:bCs/>
          <w:sz w:val="22"/>
          <w:szCs w:val="22"/>
        </w:rPr>
      </w:pPr>
      <w:bookmarkStart w:id="8" w:name="_Toc56115747"/>
      <w:r w:rsidRPr="00EA14B4">
        <w:rPr>
          <w:rFonts w:ascii="Times New Roman" w:hAnsi="Times New Roman" w:cs="Times New Roman"/>
          <w:b/>
          <w:bCs/>
          <w:sz w:val="22"/>
          <w:szCs w:val="22"/>
        </w:rPr>
        <w:t>Comment on the financial performance and position for Chocco plc according to Balance sheet of Chocco plc for 2018 and 2019 and ratios</w:t>
      </w:r>
      <w:bookmarkEnd w:id="8"/>
      <w:r w:rsidRPr="00EA14B4">
        <w:rPr>
          <w:rFonts w:ascii="Times New Roman" w:hAnsi="Times New Roman" w:cs="Times New Roman"/>
          <w:b/>
          <w:bCs/>
          <w:sz w:val="22"/>
          <w:szCs w:val="22"/>
        </w:rPr>
        <w:t xml:space="preserve"> </w:t>
      </w:r>
    </w:p>
    <w:p w14:paraId="24EB697B" w14:textId="77777777" w:rsidR="00EA14B4" w:rsidRPr="00EA14B4" w:rsidRDefault="00EA14B4" w:rsidP="00EA14B4"/>
    <w:p w14:paraId="03803D40" w14:textId="46D2792D"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Return on capital employed (ROCE) is one of the most important ratio as it is evaluate the overall performance of the business</w:t>
      </w:r>
      <w:sdt>
        <w:sdtPr>
          <w:rPr>
            <w:rFonts w:ascii="Times New Roman" w:hAnsi="Times New Roman" w:cs="Times New Roman"/>
            <w:sz w:val="24"/>
            <w:szCs w:val="24"/>
          </w:rPr>
          <w:id w:val="12132310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Kwo95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1B0764">
            <w:rPr>
              <w:rFonts w:ascii="Times New Roman" w:eastAsiaTheme="minorHAnsi" w:hAnsi="Times New Roman" w:cs="Times New Roman"/>
              <w:noProof/>
              <w:sz w:val="24"/>
              <w:szCs w:val="24"/>
              <w:lang w:val="en-US"/>
            </w:rPr>
            <w:t>(Kwong, et al., 1995)</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Pr="001B0764">
        <w:rPr>
          <w:rFonts w:ascii="Times New Roman" w:hAnsi="Times New Roman" w:cs="Times New Roman"/>
          <w:sz w:val="24"/>
          <w:szCs w:val="24"/>
        </w:rPr>
        <w:t xml:space="preserve"> This ratio is a key as it measures of the relative profitability. Also, it gives an indication of how effectively business is turning. </w:t>
      </w:r>
    </w:p>
    <w:p w14:paraId="69BA6470" w14:textId="2E90F58E"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Having calculated ROCE for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for 2018 and 2019</w:t>
      </w:r>
      <w:r w:rsidR="009C7A61">
        <w:rPr>
          <w:rFonts w:ascii="Times New Roman" w:hAnsi="Times New Roman" w:cs="Times New Roman"/>
          <w:sz w:val="24"/>
          <w:szCs w:val="24"/>
        </w:rPr>
        <w:t xml:space="preserve"> (See W3)</w:t>
      </w:r>
      <w:r w:rsidRPr="001B0764">
        <w:rPr>
          <w:rFonts w:ascii="Times New Roman" w:hAnsi="Times New Roman" w:cs="Times New Roman"/>
          <w:sz w:val="24"/>
          <w:szCs w:val="24"/>
        </w:rPr>
        <w:t xml:space="preserve">, it can be analysed for every £100 invest in the company,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will get £ 11.14 in return for 2019 and £9.9 for 2018, which is indicating increasing profitability with 1.2% for a year and more efficient use of the capital.</w:t>
      </w:r>
    </w:p>
    <w:p w14:paraId="2EAC12A0" w14:textId="53D38085"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For every £100 invested by </w:t>
      </w:r>
      <w:proofErr w:type="spellStart"/>
      <w:r w:rsidRPr="001B0764">
        <w:rPr>
          <w:rFonts w:ascii="Times New Roman" w:hAnsi="Times New Roman" w:cs="Times New Roman"/>
          <w:sz w:val="24"/>
          <w:szCs w:val="24"/>
        </w:rPr>
        <w:t>investitors</w:t>
      </w:r>
      <w:proofErr w:type="spellEnd"/>
      <w:r w:rsidRPr="001B0764">
        <w:rPr>
          <w:rFonts w:ascii="Times New Roman" w:hAnsi="Times New Roman" w:cs="Times New Roman"/>
          <w:sz w:val="24"/>
          <w:szCs w:val="24"/>
        </w:rPr>
        <w:t xml:space="preserve"> or shareholders for 2018,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generated 12.56% in return, and for 2019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generated 13.95% in return</w:t>
      </w:r>
      <w:r w:rsidR="009C7A61">
        <w:rPr>
          <w:rFonts w:ascii="Times New Roman" w:hAnsi="Times New Roman" w:cs="Times New Roman"/>
          <w:sz w:val="24"/>
          <w:szCs w:val="24"/>
        </w:rPr>
        <w:t>( W3)</w:t>
      </w:r>
      <w:r w:rsidRPr="001B0764">
        <w:rPr>
          <w:rFonts w:ascii="Times New Roman" w:hAnsi="Times New Roman" w:cs="Times New Roman"/>
          <w:sz w:val="24"/>
          <w:szCs w:val="24"/>
        </w:rPr>
        <w:t xml:space="preserve">. This is reasonable % in return for the company and comparing with 2018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increased their return with 1.39% and showing efficiency in generating return from new investment.</w:t>
      </w:r>
    </w:p>
    <w:p w14:paraId="1A535A38" w14:textId="6222F003"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Having calculated earnings per share for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for 2018 and 2019</w:t>
      </w:r>
      <w:r w:rsidR="009C7A61">
        <w:rPr>
          <w:rFonts w:ascii="Times New Roman" w:hAnsi="Times New Roman" w:cs="Times New Roman"/>
          <w:sz w:val="24"/>
          <w:szCs w:val="24"/>
        </w:rPr>
        <w:t xml:space="preserve"> (W 3)</w:t>
      </w:r>
      <w:r w:rsidRPr="001B0764">
        <w:rPr>
          <w:rFonts w:ascii="Times New Roman" w:hAnsi="Times New Roman" w:cs="Times New Roman"/>
          <w:sz w:val="24"/>
          <w:szCs w:val="24"/>
        </w:rPr>
        <w:t xml:space="preserve"> it can be said that the company earns £1.22 for 2018 per share and £1.43 for 2019. This shows high earnings and financial stability of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Moreover, there is increase of 21 pence for a year indicating the company is reliable to invest.</w:t>
      </w:r>
    </w:p>
    <w:p w14:paraId="0AB8E4DF" w14:textId="2B8E21DC" w:rsidR="001B0764" w:rsidRPr="001B0764" w:rsidRDefault="001B0764" w:rsidP="001B0764">
      <w:pPr>
        <w:spacing w:line="360" w:lineRule="auto"/>
        <w:jc w:val="both"/>
        <w:rPr>
          <w:rFonts w:ascii="Times New Roman" w:hAnsi="Times New Roman" w:cs="Times New Roman"/>
          <w:sz w:val="24"/>
          <w:szCs w:val="24"/>
          <w:shd w:val="clear" w:color="auto" w:fill="FFFFFF"/>
        </w:rPr>
      </w:pPr>
      <w:r w:rsidRPr="001B0764">
        <w:rPr>
          <w:rFonts w:ascii="Times New Roman" w:hAnsi="Times New Roman" w:cs="Times New Roman"/>
          <w:sz w:val="24"/>
          <w:szCs w:val="24"/>
        </w:rPr>
        <w:t xml:space="preserve">Gross profit margin for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for 2018 and 2019 </w:t>
      </w:r>
      <w:r w:rsidR="001C6635">
        <w:rPr>
          <w:rFonts w:ascii="Times New Roman" w:hAnsi="Times New Roman" w:cs="Times New Roman"/>
          <w:sz w:val="24"/>
          <w:szCs w:val="24"/>
        </w:rPr>
        <w:t xml:space="preserve">(W3) </w:t>
      </w:r>
      <w:r w:rsidRPr="001B0764">
        <w:rPr>
          <w:rFonts w:ascii="Times New Roman" w:hAnsi="Times New Roman" w:cs="Times New Roman"/>
          <w:sz w:val="24"/>
          <w:szCs w:val="24"/>
        </w:rPr>
        <w:t xml:space="preserve">is high as the company earns £51.9 for every £ 100 sale. That means that the company could have </w:t>
      </w:r>
      <w:r w:rsidRPr="001B0764">
        <w:rPr>
          <w:rFonts w:ascii="Times New Roman" w:hAnsi="Times New Roman" w:cs="Times New Roman"/>
          <w:sz w:val="24"/>
          <w:szCs w:val="24"/>
          <w:shd w:val="clear" w:color="auto" w:fill="FFFFFF"/>
        </w:rPr>
        <w:t>money left over to spend on other business operations, such as </w:t>
      </w:r>
      <w:hyperlink r:id="rId10" w:history="1">
        <w:r w:rsidRPr="001B0764">
          <w:rPr>
            <w:rStyle w:val="Hyperlink"/>
            <w:rFonts w:ascii="Times New Roman" w:hAnsi="Times New Roman" w:cs="Times New Roman"/>
            <w:color w:val="auto"/>
            <w:sz w:val="24"/>
            <w:szCs w:val="24"/>
            <w:u w:val="none"/>
            <w:shd w:val="clear" w:color="auto" w:fill="FFFFFF"/>
          </w:rPr>
          <w:t>research and development</w:t>
        </w:r>
      </w:hyperlink>
      <w:r w:rsidRPr="001B0764">
        <w:rPr>
          <w:rFonts w:ascii="Times New Roman" w:hAnsi="Times New Roman" w:cs="Times New Roman"/>
          <w:sz w:val="24"/>
          <w:szCs w:val="24"/>
          <w:shd w:val="clear" w:color="auto" w:fill="FFFFFF"/>
        </w:rPr>
        <w:t> or marketing.</w:t>
      </w:r>
    </w:p>
    <w:p w14:paraId="72310046" w14:textId="7EF7AA02"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For 2018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made £10.85 on every £100 sales, comparing with 2019 there is increase with £1.09 and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for every £100 sale earn £11.94. this ration</w:t>
      </w:r>
      <w:r w:rsidR="001C6635">
        <w:rPr>
          <w:rFonts w:ascii="Times New Roman" w:hAnsi="Times New Roman" w:cs="Times New Roman"/>
          <w:sz w:val="24"/>
          <w:szCs w:val="24"/>
        </w:rPr>
        <w:t xml:space="preserve"> (W3)</w:t>
      </w:r>
      <w:r w:rsidRPr="001B0764">
        <w:rPr>
          <w:rFonts w:ascii="Times New Roman" w:hAnsi="Times New Roman" w:cs="Times New Roman"/>
          <w:sz w:val="24"/>
          <w:szCs w:val="24"/>
        </w:rPr>
        <w:t xml:space="preserve"> shows that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were making more net profit from sales revenue in 2019. The company is moving in the right direction with turning sales into profit.</w:t>
      </w:r>
    </w:p>
    <w:p w14:paraId="4028560D" w14:textId="4B17615D"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The asset turnover ratio calculates the value of profits or earnings of a company compared to the valuation of its reserves. The asset turnover ratio can be used as a measure of the efficiency with which a business uses its assets to produce revenue</w:t>
      </w:r>
      <w:sdt>
        <w:sdtPr>
          <w:rPr>
            <w:rFonts w:ascii="Times New Roman" w:hAnsi="Times New Roman" w:cs="Times New Roman"/>
            <w:sz w:val="24"/>
            <w:szCs w:val="24"/>
          </w:rPr>
          <w:id w:val="147408207"/>
          <w:citation/>
        </w:sdtPr>
        <w:sdtEndPr/>
        <w:sdtContent>
          <w:r w:rsidR="000C1CE3">
            <w:rPr>
              <w:rFonts w:ascii="Times New Roman" w:hAnsi="Times New Roman" w:cs="Times New Roman"/>
              <w:sz w:val="24"/>
              <w:szCs w:val="24"/>
            </w:rPr>
            <w:fldChar w:fldCharType="begin"/>
          </w:r>
          <w:r w:rsidR="000C1CE3">
            <w:rPr>
              <w:rFonts w:ascii="Times New Roman" w:hAnsi="Times New Roman" w:cs="Times New Roman"/>
              <w:sz w:val="24"/>
              <w:szCs w:val="24"/>
              <w:lang w:val="en-US"/>
            </w:rPr>
            <w:instrText xml:space="preserve"> CITATION Nur19 \l 1033 </w:instrText>
          </w:r>
          <w:r w:rsidR="000C1CE3">
            <w:rPr>
              <w:rFonts w:ascii="Times New Roman" w:hAnsi="Times New Roman" w:cs="Times New Roman"/>
              <w:sz w:val="24"/>
              <w:szCs w:val="24"/>
            </w:rPr>
            <w:fldChar w:fldCharType="separate"/>
          </w:r>
          <w:r w:rsidR="000C1CE3">
            <w:rPr>
              <w:rFonts w:ascii="Times New Roman" w:hAnsi="Times New Roman" w:cs="Times New Roman"/>
              <w:noProof/>
              <w:sz w:val="24"/>
              <w:szCs w:val="24"/>
              <w:lang w:val="en-US"/>
            </w:rPr>
            <w:t xml:space="preserve"> </w:t>
          </w:r>
          <w:r w:rsidR="000C1CE3" w:rsidRPr="000C1CE3">
            <w:rPr>
              <w:rFonts w:ascii="Times New Roman" w:eastAsiaTheme="minorHAnsi" w:hAnsi="Times New Roman" w:cs="Times New Roman"/>
              <w:noProof/>
              <w:sz w:val="24"/>
              <w:szCs w:val="24"/>
              <w:lang w:val="en-US"/>
            </w:rPr>
            <w:t>(Nurlaela &amp; Mursito, 2019)</w:t>
          </w:r>
          <w:r w:rsidR="000C1CE3">
            <w:rPr>
              <w:rFonts w:ascii="Times New Roman" w:hAnsi="Times New Roman" w:cs="Times New Roman"/>
              <w:sz w:val="24"/>
              <w:szCs w:val="24"/>
            </w:rPr>
            <w:fldChar w:fldCharType="end"/>
          </w:r>
        </w:sdtContent>
      </w:sdt>
      <w:r w:rsidR="000C1CE3">
        <w:rPr>
          <w:rFonts w:ascii="Times New Roman" w:hAnsi="Times New Roman" w:cs="Times New Roman"/>
          <w:sz w:val="24"/>
          <w:szCs w:val="24"/>
        </w:rPr>
        <w:t>.</w:t>
      </w:r>
      <w:r w:rsidR="001C6635">
        <w:rPr>
          <w:rFonts w:ascii="Times New Roman" w:hAnsi="Times New Roman" w:cs="Times New Roman"/>
          <w:sz w:val="24"/>
          <w:szCs w:val="24"/>
        </w:rPr>
        <w:t xml:space="preserve"> </w:t>
      </w:r>
      <w:r w:rsidRPr="001B0764">
        <w:rPr>
          <w:rFonts w:ascii="Times New Roman" w:hAnsi="Times New Roman" w:cs="Times New Roman"/>
          <w:sz w:val="24"/>
          <w:szCs w:val="24"/>
        </w:rPr>
        <w:t xml:space="preserve">Having </w:t>
      </w:r>
      <w:r w:rsidR="001C6635" w:rsidRPr="001B0764">
        <w:rPr>
          <w:rFonts w:ascii="Times New Roman" w:hAnsi="Times New Roman" w:cs="Times New Roman"/>
          <w:sz w:val="24"/>
          <w:szCs w:val="24"/>
        </w:rPr>
        <w:t>research,</w:t>
      </w:r>
      <w:r w:rsidRPr="001B0764">
        <w:rPr>
          <w:rFonts w:ascii="Times New Roman" w:hAnsi="Times New Roman" w:cs="Times New Roman"/>
          <w:sz w:val="24"/>
          <w:szCs w:val="24"/>
        </w:rPr>
        <w:t xml:space="preserve"> the average asset turnover in the industry, it can be said the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w:t>
      </w:r>
      <w:r w:rsidRPr="001B0764">
        <w:rPr>
          <w:rFonts w:ascii="Times New Roman" w:hAnsi="Times New Roman" w:cs="Times New Roman"/>
          <w:sz w:val="24"/>
          <w:szCs w:val="24"/>
        </w:rPr>
        <w:lastRenderedPageBreak/>
        <w:t>plc used its asset effectively in generating revenue, but it needs to continue in this direction as shown in 2019  increased comparing than 2018.</w:t>
      </w:r>
    </w:p>
    <w:p w14:paraId="667A0517" w14:textId="77777777" w:rsidR="001B0764" w:rsidRPr="001B0764" w:rsidRDefault="001B0764" w:rsidP="001B0764">
      <w:pPr>
        <w:spacing w:line="360" w:lineRule="auto"/>
        <w:jc w:val="both"/>
        <w:rPr>
          <w:rFonts w:ascii="Times New Roman" w:hAnsi="Times New Roman" w:cs="Times New Roman"/>
          <w:color w:val="222222"/>
          <w:sz w:val="24"/>
          <w:szCs w:val="24"/>
          <w:shd w:val="clear" w:color="auto" w:fill="FFFFFF"/>
        </w:rPr>
      </w:pPr>
      <w:r w:rsidRPr="001B0764">
        <w:rPr>
          <w:rFonts w:ascii="Times New Roman" w:hAnsi="Times New Roman" w:cs="Times New Roman"/>
          <w:sz w:val="24"/>
          <w:szCs w:val="24"/>
        </w:rPr>
        <w:t xml:space="preserve">For 2018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held for 77.6 days an average inventory before turning it into sales, comparing with 2019 there were with 2 days more- 79.8 days which is showing that</w:t>
      </w:r>
      <w:r w:rsidRPr="001B0764">
        <w:rPr>
          <w:rFonts w:ascii="Times New Roman" w:hAnsi="Times New Roman" w:cs="Times New Roman"/>
          <w:color w:val="222222"/>
          <w:sz w:val="24"/>
          <w:szCs w:val="24"/>
          <w:shd w:val="clear" w:color="auto" w:fill="FFFFFF"/>
        </w:rPr>
        <w:t> </w:t>
      </w:r>
      <w:r w:rsidRPr="001B0764">
        <w:rPr>
          <w:rFonts w:ascii="Times New Roman" w:hAnsi="Times New Roman" w:cs="Times New Roman"/>
          <w:sz w:val="24"/>
          <w:szCs w:val="24"/>
          <w:shd w:val="clear" w:color="auto" w:fill="FFFFFF"/>
        </w:rPr>
        <w:t>increasing average </w:t>
      </w:r>
      <w:r w:rsidRPr="001B0764">
        <w:rPr>
          <w:rFonts w:ascii="Times New Roman" w:hAnsi="Times New Roman" w:cs="Times New Roman"/>
          <w:bCs/>
          <w:sz w:val="24"/>
          <w:szCs w:val="24"/>
          <w:shd w:val="clear" w:color="auto" w:fill="FFFFFF"/>
        </w:rPr>
        <w:t>inventory period</w:t>
      </w:r>
      <w:r w:rsidRPr="001B0764">
        <w:rPr>
          <w:rFonts w:ascii="Times New Roman" w:hAnsi="Times New Roman" w:cs="Times New Roman"/>
          <w:sz w:val="24"/>
          <w:szCs w:val="24"/>
          <w:shd w:val="clear" w:color="auto" w:fill="FFFFFF"/>
        </w:rPr>
        <w:t> indicates it is taking longer to sell the goods</w:t>
      </w:r>
      <w:r w:rsidRPr="001B0764">
        <w:rPr>
          <w:rFonts w:ascii="Times New Roman" w:hAnsi="Times New Roman" w:cs="Times New Roman"/>
          <w:color w:val="222222"/>
          <w:sz w:val="24"/>
          <w:szCs w:val="24"/>
          <w:shd w:val="clear" w:color="auto" w:fill="FFFFFF"/>
        </w:rPr>
        <w:t>.</w:t>
      </w:r>
    </w:p>
    <w:p w14:paraId="7222316C" w14:textId="4F0688D2"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The average numbers of days for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to collect its trade receivables after sale have been created is 72.9 days for 2018 and 67.6 days for 2019</w:t>
      </w:r>
      <w:r w:rsidR="001C6635">
        <w:rPr>
          <w:rFonts w:ascii="Times New Roman" w:hAnsi="Times New Roman" w:cs="Times New Roman"/>
          <w:sz w:val="24"/>
          <w:szCs w:val="24"/>
        </w:rPr>
        <w:t xml:space="preserve"> (W3)</w:t>
      </w:r>
      <w:r w:rsidRPr="001B0764">
        <w:rPr>
          <w:rFonts w:ascii="Times New Roman" w:hAnsi="Times New Roman" w:cs="Times New Roman"/>
          <w:sz w:val="24"/>
          <w:szCs w:val="24"/>
        </w:rPr>
        <w:t xml:space="preserve">. The average period for both years is low which a preference than higher period is. However,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should look into providing more credit facilities for its customer in order to expand and attract more customer</w:t>
      </w:r>
    </w:p>
    <w:p w14:paraId="24CEF5EB" w14:textId="77777777"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The average number of days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pays to its suppliers are 281.8 days for 2018 and 217.5 days for 2019. The period is high, but this is with connection with the </w:t>
      </w:r>
      <w:proofErr w:type="gramStart"/>
      <w:r w:rsidRPr="001B0764">
        <w:rPr>
          <w:rFonts w:ascii="Times New Roman" w:hAnsi="Times New Roman" w:cs="Times New Roman"/>
          <w:sz w:val="24"/>
          <w:szCs w:val="24"/>
        </w:rPr>
        <w:t>debtors</w:t>
      </w:r>
      <w:proofErr w:type="gramEnd"/>
      <w:r w:rsidRPr="001B0764">
        <w:rPr>
          <w:rFonts w:ascii="Times New Roman" w:hAnsi="Times New Roman" w:cs="Times New Roman"/>
          <w:sz w:val="24"/>
          <w:szCs w:val="24"/>
        </w:rPr>
        <w:t xml:space="preserve"> period which is lower than the creditors payment period. That means that as soon as the company receives the money from debtors in the first instance and used that money to pay its creditors as the debtors.</w:t>
      </w:r>
    </w:p>
    <w:p w14:paraId="32BD119D" w14:textId="77777777"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Having calculated Debtors and Creditor payments period for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for 2018 and 2019 it can be conclude that the creditors  payment period is higher for both years, but the company actually will start repay as soon as it has been paid to it by debtors. That means for 2018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has around 208 days to repay and 149.9 day for 2019. This indicated the company is managing well with creditors payment period.</w:t>
      </w:r>
    </w:p>
    <w:p w14:paraId="1A597454" w14:textId="77777777"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The liquidity ratio for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for 2018 is 3.31 and for 2019 is 3.87. That means the company is at very strong position. For 2018 the company had 3.31 current assets  to pay for 1 liability. Comparing to 2019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is at even better financial position as for 1 liability company has 3.87 assets to pay.</w:t>
      </w:r>
    </w:p>
    <w:p w14:paraId="74D06825" w14:textId="1D5AFF0F" w:rsidR="001B0764" w:rsidRPr="001B0764" w:rsidRDefault="001B0764" w:rsidP="001B0764">
      <w:pPr>
        <w:spacing w:line="360" w:lineRule="auto"/>
        <w:jc w:val="both"/>
        <w:rPr>
          <w:rFonts w:ascii="Times New Roman" w:hAnsi="Times New Roman" w:cs="Times New Roman"/>
          <w:b/>
          <w:sz w:val="24"/>
          <w:szCs w:val="24"/>
        </w:rPr>
      </w:pPr>
      <w:r w:rsidRPr="001B0764">
        <w:rPr>
          <w:rFonts w:ascii="Times New Roman" w:hAnsi="Times New Roman" w:cs="Times New Roman"/>
          <w:color w:val="111111"/>
          <w:sz w:val="24"/>
          <w:szCs w:val="24"/>
          <w:shd w:val="clear" w:color="auto" w:fill="FFFFFF"/>
        </w:rPr>
        <w:t>The gearing ratio is a general classification that describes a financial ratio that compares a sort of owner's equity (or capital) to the funds lent by the firm</w:t>
      </w:r>
      <w:sdt>
        <w:sdtPr>
          <w:rPr>
            <w:rFonts w:ascii="Times New Roman" w:hAnsi="Times New Roman" w:cs="Times New Roman"/>
            <w:color w:val="111111"/>
            <w:sz w:val="24"/>
            <w:szCs w:val="24"/>
            <w:shd w:val="clear" w:color="auto" w:fill="FFFFFF"/>
          </w:rPr>
          <w:id w:val="338739973"/>
          <w:citation/>
        </w:sdtPr>
        <w:sdtEndPr/>
        <w:sdtContent>
          <w:r w:rsidR="000C1CE3">
            <w:rPr>
              <w:rFonts w:ascii="Times New Roman" w:hAnsi="Times New Roman" w:cs="Times New Roman"/>
              <w:color w:val="111111"/>
              <w:sz w:val="24"/>
              <w:szCs w:val="24"/>
              <w:shd w:val="clear" w:color="auto" w:fill="FFFFFF"/>
            </w:rPr>
            <w:fldChar w:fldCharType="begin"/>
          </w:r>
          <w:r w:rsidR="000C1CE3">
            <w:rPr>
              <w:rFonts w:ascii="Times New Roman" w:hAnsi="Times New Roman" w:cs="Times New Roman"/>
              <w:color w:val="111111"/>
              <w:sz w:val="24"/>
              <w:szCs w:val="24"/>
              <w:shd w:val="clear" w:color="auto" w:fill="FFFFFF"/>
              <w:lang w:val="en-US"/>
            </w:rPr>
            <w:instrText xml:space="preserve"> CITATION Adr15 \l 1033 </w:instrText>
          </w:r>
          <w:r w:rsidR="000C1CE3">
            <w:rPr>
              <w:rFonts w:ascii="Times New Roman" w:hAnsi="Times New Roman" w:cs="Times New Roman"/>
              <w:color w:val="111111"/>
              <w:sz w:val="24"/>
              <w:szCs w:val="24"/>
              <w:shd w:val="clear" w:color="auto" w:fill="FFFFFF"/>
            </w:rPr>
            <w:fldChar w:fldCharType="separate"/>
          </w:r>
          <w:r w:rsidR="000C1CE3">
            <w:rPr>
              <w:rFonts w:ascii="Times New Roman" w:hAnsi="Times New Roman" w:cs="Times New Roman"/>
              <w:noProof/>
              <w:color w:val="111111"/>
              <w:sz w:val="24"/>
              <w:szCs w:val="24"/>
              <w:shd w:val="clear" w:color="auto" w:fill="FFFFFF"/>
              <w:lang w:val="en-US"/>
            </w:rPr>
            <w:t xml:space="preserve"> </w:t>
          </w:r>
          <w:r w:rsidR="000C1CE3" w:rsidRPr="000C1CE3">
            <w:rPr>
              <w:rFonts w:ascii="Times New Roman" w:eastAsiaTheme="minorHAnsi" w:hAnsi="Times New Roman" w:cs="Times New Roman"/>
              <w:noProof/>
              <w:color w:val="111111"/>
              <w:sz w:val="24"/>
              <w:szCs w:val="24"/>
              <w:shd w:val="clear" w:color="auto" w:fill="FFFFFF"/>
              <w:lang w:val="en-US"/>
            </w:rPr>
            <w:t>(Adrian &amp; Shin, 2015)</w:t>
          </w:r>
          <w:r w:rsidR="000C1CE3">
            <w:rPr>
              <w:rFonts w:ascii="Times New Roman" w:hAnsi="Times New Roman" w:cs="Times New Roman"/>
              <w:color w:val="111111"/>
              <w:sz w:val="24"/>
              <w:szCs w:val="24"/>
              <w:shd w:val="clear" w:color="auto" w:fill="FFFFFF"/>
            </w:rPr>
            <w:fldChar w:fldCharType="end"/>
          </w:r>
        </w:sdtContent>
      </w:sdt>
      <w:r w:rsidR="000C1CE3">
        <w:rPr>
          <w:rFonts w:ascii="Times New Roman" w:hAnsi="Times New Roman" w:cs="Times New Roman"/>
          <w:color w:val="111111"/>
          <w:sz w:val="24"/>
          <w:szCs w:val="24"/>
          <w:shd w:val="clear" w:color="auto" w:fill="FFFFFF"/>
        </w:rPr>
        <w:t>.</w:t>
      </w:r>
      <w:r w:rsidRPr="001B0764">
        <w:rPr>
          <w:rFonts w:ascii="Times New Roman" w:hAnsi="Times New Roman" w:cs="Times New Roman"/>
          <w:color w:val="111111"/>
          <w:sz w:val="24"/>
          <w:szCs w:val="24"/>
          <w:shd w:val="clear" w:color="auto" w:fill="FFFFFF"/>
        </w:rPr>
        <w:t xml:space="preserve"> The high gearing ratio shows a high proportion of debt to equity for both year with a higher for 2018. </w:t>
      </w:r>
      <w:proofErr w:type="spellStart"/>
      <w:r w:rsidRPr="001B0764">
        <w:rPr>
          <w:rFonts w:ascii="Times New Roman" w:hAnsi="Times New Roman" w:cs="Times New Roman"/>
          <w:color w:val="111111"/>
          <w:sz w:val="24"/>
          <w:szCs w:val="24"/>
          <w:shd w:val="clear" w:color="auto" w:fill="FFFFFF"/>
        </w:rPr>
        <w:t>Chocco</w:t>
      </w:r>
      <w:proofErr w:type="spellEnd"/>
      <w:r w:rsidRPr="001B0764">
        <w:rPr>
          <w:rFonts w:ascii="Times New Roman" w:hAnsi="Times New Roman" w:cs="Times New Roman"/>
          <w:color w:val="111111"/>
          <w:sz w:val="24"/>
          <w:szCs w:val="24"/>
          <w:shd w:val="clear" w:color="auto" w:fill="FFFFFF"/>
        </w:rPr>
        <w:t xml:space="preserve"> plc has high gearing ratio for both </w:t>
      </w:r>
      <w:r w:rsidR="001C6635" w:rsidRPr="001B0764">
        <w:rPr>
          <w:rFonts w:ascii="Times New Roman" w:hAnsi="Times New Roman" w:cs="Times New Roman"/>
          <w:color w:val="111111"/>
          <w:sz w:val="24"/>
          <w:szCs w:val="24"/>
          <w:shd w:val="clear" w:color="auto" w:fill="FFFFFF"/>
        </w:rPr>
        <w:t>years</w:t>
      </w:r>
      <w:r w:rsidRPr="001B0764">
        <w:rPr>
          <w:rFonts w:ascii="Times New Roman" w:hAnsi="Times New Roman" w:cs="Times New Roman"/>
          <w:color w:val="111111"/>
          <w:sz w:val="24"/>
          <w:szCs w:val="24"/>
          <w:shd w:val="clear" w:color="auto" w:fill="FFFFFF"/>
        </w:rPr>
        <w:t>, but It has more than 3 times interest cover ratio.</w:t>
      </w:r>
    </w:p>
    <w:p w14:paraId="5BBD2BD5" w14:textId="26CBCDE8"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The interest cover ratio of a corporation determines when it will pay off its obligations. Typically, the interest-bearing ratio of at least two</w:t>
      </w:r>
      <w:r w:rsidR="001C6635">
        <w:rPr>
          <w:rFonts w:ascii="Times New Roman" w:hAnsi="Times New Roman" w:cs="Times New Roman"/>
          <w:sz w:val="24"/>
          <w:szCs w:val="24"/>
        </w:rPr>
        <w:t xml:space="preserve"> </w:t>
      </w:r>
      <w:r w:rsidRPr="001B0764">
        <w:rPr>
          <w:rFonts w:ascii="Times New Roman" w:hAnsi="Times New Roman" w:cs="Times New Roman"/>
          <w:sz w:val="24"/>
          <w:szCs w:val="24"/>
        </w:rPr>
        <w:t xml:space="preserve">(2) is assumed to be the minimum appropriate sum for a company with solid , stable sales. For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this ratio is over 3 </w:t>
      </w:r>
      <w:r w:rsidRPr="001B0764">
        <w:rPr>
          <w:rFonts w:ascii="Times New Roman" w:hAnsi="Times New Roman" w:cs="Times New Roman"/>
          <w:sz w:val="24"/>
          <w:szCs w:val="24"/>
        </w:rPr>
        <w:lastRenderedPageBreak/>
        <w:t>time which is good for the company financial stability. This is an important figure not only for borrowers, but also for lenders and customers. Creditors want to trust if a corporation is going to be able to cover its loans.</w:t>
      </w:r>
      <w:r w:rsidR="001C6635">
        <w:rPr>
          <w:rFonts w:ascii="Times New Roman" w:hAnsi="Times New Roman" w:cs="Times New Roman"/>
          <w:sz w:val="24"/>
          <w:szCs w:val="24"/>
        </w:rPr>
        <w:t xml:space="preserve">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is able to meet its interest payment more than 3 times over for both years. </w:t>
      </w:r>
    </w:p>
    <w:p w14:paraId="034761D3" w14:textId="69D348BD"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By comparison, if the coverage level </w:t>
      </w:r>
      <w:r w:rsidR="001C6635" w:rsidRPr="001B0764">
        <w:rPr>
          <w:rFonts w:ascii="Times New Roman" w:hAnsi="Times New Roman" w:cs="Times New Roman"/>
          <w:sz w:val="24"/>
          <w:szCs w:val="24"/>
        </w:rPr>
        <w:t>were</w:t>
      </w:r>
      <w:r w:rsidRPr="001B0764">
        <w:rPr>
          <w:rFonts w:ascii="Times New Roman" w:hAnsi="Times New Roman" w:cs="Times New Roman"/>
          <w:sz w:val="24"/>
          <w:szCs w:val="24"/>
        </w:rPr>
        <w:t xml:space="preserve"> one (1) and with the high gearing ratio that would suggests that a corporation cannot satisfy its existing interest payment commitments and is thus not in good financial condition</w:t>
      </w:r>
      <w:sdt>
        <w:sdtPr>
          <w:rPr>
            <w:rFonts w:ascii="Times New Roman" w:hAnsi="Times New Roman" w:cs="Times New Roman"/>
            <w:sz w:val="24"/>
            <w:szCs w:val="24"/>
          </w:rPr>
          <w:id w:val="1846975495"/>
          <w:citation/>
        </w:sdtPr>
        <w:sdtEndPr/>
        <w:sdtContent>
          <w:r w:rsidR="001C6635">
            <w:rPr>
              <w:rFonts w:ascii="Times New Roman" w:hAnsi="Times New Roman" w:cs="Times New Roman"/>
              <w:sz w:val="24"/>
              <w:szCs w:val="24"/>
            </w:rPr>
            <w:fldChar w:fldCharType="begin"/>
          </w:r>
          <w:r w:rsidR="001C6635">
            <w:rPr>
              <w:rFonts w:ascii="Times New Roman" w:hAnsi="Times New Roman" w:cs="Times New Roman"/>
              <w:sz w:val="24"/>
              <w:szCs w:val="24"/>
              <w:lang w:val="en-US"/>
            </w:rPr>
            <w:instrText xml:space="preserve"> CITATION Adr15 \l 1033 </w:instrText>
          </w:r>
          <w:r w:rsidR="001C6635">
            <w:rPr>
              <w:rFonts w:ascii="Times New Roman" w:hAnsi="Times New Roman" w:cs="Times New Roman"/>
              <w:sz w:val="24"/>
              <w:szCs w:val="24"/>
            </w:rPr>
            <w:fldChar w:fldCharType="separate"/>
          </w:r>
          <w:r w:rsidR="001C6635">
            <w:rPr>
              <w:rFonts w:ascii="Times New Roman" w:hAnsi="Times New Roman" w:cs="Times New Roman"/>
              <w:noProof/>
              <w:sz w:val="24"/>
              <w:szCs w:val="24"/>
              <w:lang w:val="en-US"/>
            </w:rPr>
            <w:t xml:space="preserve"> </w:t>
          </w:r>
          <w:r w:rsidR="001C6635" w:rsidRPr="001C6635">
            <w:rPr>
              <w:rFonts w:ascii="Times New Roman" w:hAnsi="Times New Roman" w:cs="Times New Roman"/>
              <w:noProof/>
              <w:sz w:val="24"/>
              <w:szCs w:val="24"/>
              <w:lang w:val="en-US"/>
            </w:rPr>
            <w:t>(Adrian &amp; Shin, 2015)</w:t>
          </w:r>
          <w:r w:rsidR="001C6635">
            <w:rPr>
              <w:rFonts w:ascii="Times New Roman" w:hAnsi="Times New Roman" w:cs="Times New Roman"/>
              <w:sz w:val="24"/>
              <w:szCs w:val="24"/>
            </w:rPr>
            <w:fldChar w:fldCharType="end"/>
          </w:r>
        </w:sdtContent>
      </w:sdt>
      <w:r w:rsidR="001C6635">
        <w:rPr>
          <w:rFonts w:ascii="Times New Roman" w:hAnsi="Times New Roman" w:cs="Times New Roman"/>
          <w:sz w:val="24"/>
          <w:szCs w:val="24"/>
        </w:rPr>
        <w:t>.</w:t>
      </w:r>
    </w:p>
    <w:p w14:paraId="64808E27" w14:textId="77777777"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The financial performance of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is well managed. </w:t>
      </w:r>
    </w:p>
    <w:p w14:paraId="32DA5858" w14:textId="613B1D93"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 xml:space="preserve">The financial performance of </w:t>
      </w:r>
      <w:proofErr w:type="spellStart"/>
      <w:r w:rsidRPr="001B0764">
        <w:rPr>
          <w:rFonts w:ascii="Times New Roman" w:hAnsi="Times New Roman" w:cs="Times New Roman"/>
          <w:sz w:val="24"/>
          <w:szCs w:val="24"/>
        </w:rPr>
        <w:t>Chocco</w:t>
      </w:r>
      <w:proofErr w:type="spellEnd"/>
      <w:r w:rsidRPr="001B0764">
        <w:rPr>
          <w:rFonts w:ascii="Times New Roman" w:hAnsi="Times New Roman" w:cs="Times New Roman"/>
          <w:sz w:val="24"/>
          <w:szCs w:val="24"/>
        </w:rPr>
        <w:t xml:space="preserve"> plc is </w:t>
      </w:r>
      <w:r w:rsidR="001C6635" w:rsidRPr="001B0764">
        <w:rPr>
          <w:rFonts w:ascii="Times New Roman" w:hAnsi="Times New Roman" w:cs="Times New Roman"/>
          <w:sz w:val="24"/>
          <w:szCs w:val="24"/>
        </w:rPr>
        <w:t>balances because</w:t>
      </w:r>
      <w:r w:rsidRPr="001B0764">
        <w:rPr>
          <w:rFonts w:ascii="Times New Roman" w:hAnsi="Times New Roman" w:cs="Times New Roman"/>
          <w:sz w:val="24"/>
          <w:szCs w:val="24"/>
        </w:rPr>
        <w:t xml:space="preserve"> the retained profit from 2018 plus profit for the year 2019 minus £255 dividend for 2019 is 1,717, which is same amount for retained profit for 2019.</w:t>
      </w:r>
    </w:p>
    <w:p w14:paraId="7D7C0134" w14:textId="77777777" w:rsidR="001B0764" w:rsidRP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1 541 + 431 = 1 972</w:t>
      </w:r>
    </w:p>
    <w:p w14:paraId="194734E9" w14:textId="0241ED17" w:rsidR="001B0764" w:rsidRDefault="001B0764" w:rsidP="001B0764">
      <w:pPr>
        <w:spacing w:line="360" w:lineRule="auto"/>
        <w:jc w:val="both"/>
        <w:rPr>
          <w:rFonts w:ascii="Times New Roman" w:hAnsi="Times New Roman" w:cs="Times New Roman"/>
          <w:sz w:val="24"/>
          <w:szCs w:val="24"/>
        </w:rPr>
      </w:pPr>
      <w:r w:rsidRPr="001B0764">
        <w:rPr>
          <w:rFonts w:ascii="Times New Roman" w:hAnsi="Times New Roman" w:cs="Times New Roman"/>
          <w:sz w:val="24"/>
          <w:szCs w:val="24"/>
        </w:rPr>
        <w:t>1 972 – 255 = 1 717</w:t>
      </w:r>
    </w:p>
    <w:p w14:paraId="36314FEA" w14:textId="1CD3A592" w:rsidR="000C1CE3" w:rsidRDefault="000C1CE3" w:rsidP="001B0764">
      <w:pPr>
        <w:spacing w:line="360" w:lineRule="auto"/>
        <w:jc w:val="both"/>
        <w:rPr>
          <w:rFonts w:ascii="Times New Roman" w:hAnsi="Times New Roman" w:cs="Times New Roman"/>
          <w:sz w:val="24"/>
          <w:szCs w:val="24"/>
        </w:rPr>
      </w:pPr>
    </w:p>
    <w:p w14:paraId="7E83892F" w14:textId="1732C44A" w:rsidR="000C1CE3" w:rsidRDefault="000C1CE3" w:rsidP="001B0764">
      <w:pPr>
        <w:spacing w:line="360" w:lineRule="auto"/>
        <w:jc w:val="both"/>
        <w:rPr>
          <w:rFonts w:ascii="Times New Roman" w:hAnsi="Times New Roman" w:cs="Times New Roman"/>
          <w:sz w:val="24"/>
          <w:szCs w:val="24"/>
        </w:rPr>
      </w:pPr>
    </w:p>
    <w:p w14:paraId="11A11A3C" w14:textId="6C7830FB" w:rsidR="000C1CE3" w:rsidRDefault="000C1CE3" w:rsidP="001B0764">
      <w:pPr>
        <w:spacing w:line="360" w:lineRule="auto"/>
        <w:jc w:val="both"/>
        <w:rPr>
          <w:rFonts w:ascii="Times New Roman" w:hAnsi="Times New Roman" w:cs="Times New Roman"/>
          <w:sz w:val="24"/>
          <w:szCs w:val="24"/>
        </w:rPr>
      </w:pPr>
    </w:p>
    <w:p w14:paraId="59FC0E6F" w14:textId="35C29EE7" w:rsidR="000C1CE3" w:rsidRDefault="000C1CE3" w:rsidP="001B0764">
      <w:pPr>
        <w:spacing w:line="360" w:lineRule="auto"/>
        <w:jc w:val="both"/>
        <w:rPr>
          <w:rFonts w:ascii="Times New Roman" w:hAnsi="Times New Roman" w:cs="Times New Roman"/>
          <w:sz w:val="24"/>
          <w:szCs w:val="24"/>
        </w:rPr>
      </w:pPr>
    </w:p>
    <w:p w14:paraId="0656D0F3" w14:textId="4B9AA343" w:rsidR="000C1CE3" w:rsidRDefault="000C1CE3" w:rsidP="001B0764">
      <w:pPr>
        <w:spacing w:line="360" w:lineRule="auto"/>
        <w:jc w:val="both"/>
        <w:rPr>
          <w:rFonts w:ascii="Times New Roman" w:hAnsi="Times New Roman" w:cs="Times New Roman"/>
          <w:sz w:val="24"/>
          <w:szCs w:val="24"/>
        </w:rPr>
      </w:pPr>
    </w:p>
    <w:p w14:paraId="067628E5" w14:textId="7E0B8DB6" w:rsidR="000C1CE3" w:rsidRDefault="000C1CE3" w:rsidP="001B0764">
      <w:pPr>
        <w:spacing w:line="360" w:lineRule="auto"/>
        <w:jc w:val="both"/>
        <w:rPr>
          <w:rFonts w:ascii="Times New Roman" w:hAnsi="Times New Roman" w:cs="Times New Roman"/>
          <w:sz w:val="24"/>
          <w:szCs w:val="24"/>
        </w:rPr>
      </w:pPr>
    </w:p>
    <w:p w14:paraId="1C488BFC" w14:textId="262F089B" w:rsidR="000C1CE3" w:rsidRDefault="000C1CE3" w:rsidP="001B0764">
      <w:pPr>
        <w:spacing w:line="360" w:lineRule="auto"/>
        <w:jc w:val="both"/>
        <w:rPr>
          <w:rFonts w:ascii="Times New Roman" w:hAnsi="Times New Roman" w:cs="Times New Roman"/>
          <w:sz w:val="24"/>
          <w:szCs w:val="24"/>
        </w:rPr>
      </w:pPr>
    </w:p>
    <w:p w14:paraId="7569F5C7" w14:textId="7D06BA77" w:rsidR="000C1CE3" w:rsidRDefault="000C1CE3" w:rsidP="001B0764">
      <w:pPr>
        <w:spacing w:line="360" w:lineRule="auto"/>
        <w:jc w:val="both"/>
        <w:rPr>
          <w:rFonts w:ascii="Times New Roman" w:hAnsi="Times New Roman" w:cs="Times New Roman"/>
          <w:sz w:val="24"/>
          <w:szCs w:val="24"/>
        </w:rPr>
      </w:pPr>
    </w:p>
    <w:p w14:paraId="062C6C15" w14:textId="713B170D" w:rsidR="000C1CE3" w:rsidRDefault="000C1CE3" w:rsidP="001B0764">
      <w:pPr>
        <w:spacing w:line="360" w:lineRule="auto"/>
        <w:jc w:val="both"/>
        <w:rPr>
          <w:rFonts w:ascii="Times New Roman" w:hAnsi="Times New Roman" w:cs="Times New Roman"/>
          <w:sz w:val="24"/>
          <w:szCs w:val="24"/>
        </w:rPr>
      </w:pPr>
    </w:p>
    <w:p w14:paraId="02F03B1F" w14:textId="5518CF3B" w:rsidR="000C1CE3" w:rsidRDefault="000C1CE3" w:rsidP="001B0764">
      <w:pPr>
        <w:spacing w:line="360" w:lineRule="auto"/>
        <w:jc w:val="both"/>
        <w:rPr>
          <w:rFonts w:ascii="Times New Roman" w:hAnsi="Times New Roman" w:cs="Times New Roman"/>
          <w:sz w:val="24"/>
          <w:szCs w:val="24"/>
        </w:rPr>
      </w:pPr>
    </w:p>
    <w:p w14:paraId="33D2E267" w14:textId="3C445D57" w:rsidR="000C1CE3" w:rsidRDefault="000C1CE3" w:rsidP="001B0764">
      <w:pPr>
        <w:spacing w:line="360" w:lineRule="auto"/>
        <w:jc w:val="both"/>
        <w:rPr>
          <w:rFonts w:ascii="Times New Roman" w:hAnsi="Times New Roman" w:cs="Times New Roman"/>
          <w:sz w:val="24"/>
          <w:szCs w:val="24"/>
        </w:rPr>
      </w:pPr>
    </w:p>
    <w:p w14:paraId="25BD96DE" w14:textId="75518854" w:rsidR="000C1CE3" w:rsidRDefault="000C1CE3" w:rsidP="001B0764">
      <w:pPr>
        <w:spacing w:line="360" w:lineRule="auto"/>
        <w:jc w:val="both"/>
        <w:rPr>
          <w:rFonts w:ascii="Times New Roman" w:hAnsi="Times New Roman" w:cs="Times New Roman"/>
          <w:sz w:val="24"/>
          <w:szCs w:val="24"/>
        </w:rPr>
      </w:pPr>
    </w:p>
    <w:p w14:paraId="53E7FBDF" w14:textId="05B66F82" w:rsidR="000C1CE3" w:rsidRDefault="000C1CE3" w:rsidP="001B0764">
      <w:pPr>
        <w:spacing w:line="360" w:lineRule="auto"/>
        <w:jc w:val="both"/>
        <w:rPr>
          <w:rFonts w:ascii="Times New Roman" w:hAnsi="Times New Roman" w:cs="Times New Roman"/>
          <w:sz w:val="24"/>
          <w:szCs w:val="24"/>
        </w:rPr>
      </w:pPr>
    </w:p>
    <w:p w14:paraId="42E08B5E" w14:textId="77777777" w:rsidR="000C1CE3" w:rsidRPr="001B0764" w:rsidRDefault="000C1CE3" w:rsidP="001B0764">
      <w:pPr>
        <w:spacing w:line="360" w:lineRule="auto"/>
        <w:jc w:val="both"/>
        <w:rPr>
          <w:rFonts w:ascii="Times New Roman" w:hAnsi="Times New Roman" w:cs="Times New Roman"/>
          <w:sz w:val="24"/>
          <w:szCs w:val="24"/>
        </w:rPr>
      </w:pPr>
    </w:p>
    <w:bookmarkStart w:id="9" w:name="_Toc56115748" w:displacedByCustomXml="next"/>
    <w:sdt>
      <w:sdtPr>
        <w:rPr>
          <w:rFonts w:asciiTheme="minorHAnsi" w:eastAsiaTheme="minorEastAsia" w:hAnsiTheme="minorHAnsi" w:cstheme="minorBidi"/>
          <w:caps w:val="0"/>
          <w:sz w:val="22"/>
          <w:szCs w:val="22"/>
        </w:rPr>
        <w:id w:val="1012032297"/>
        <w:docPartObj>
          <w:docPartGallery w:val="Bibliographies"/>
          <w:docPartUnique/>
        </w:docPartObj>
      </w:sdtPr>
      <w:sdtEndPr/>
      <w:sdtContent>
        <w:p w14:paraId="6E99965C" w14:textId="5E989216" w:rsidR="000C1CE3" w:rsidRPr="00632D51" w:rsidRDefault="000C1CE3" w:rsidP="00632D51">
          <w:pPr>
            <w:pStyle w:val="Heading1"/>
            <w:spacing w:line="360" w:lineRule="auto"/>
            <w:rPr>
              <w:rFonts w:ascii="Times New Roman" w:hAnsi="Times New Roman" w:cs="Times New Roman"/>
              <w:b/>
              <w:bCs/>
              <w:sz w:val="24"/>
              <w:szCs w:val="24"/>
            </w:rPr>
          </w:pPr>
          <w:r w:rsidRPr="00632D51">
            <w:rPr>
              <w:rFonts w:ascii="Times New Roman" w:hAnsi="Times New Roman" w:cs="Times New Roman"/>
              <w:b/>
              <w:bCs/>
              <w:sz w:val="24"/>
              <w:szCs w:val="24"/>
            </w:rPr>
            <w:t>References</w:t>
          </w:r>
          <w:bookmarkEnd w:id="9"/>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34BDB10B" w14:textId="77777777" w:rsidR="000C1CE3" w:rsidRPr="00632D51" w:rsidRDefault="000C1CE3" w:rsidP="00632D51">
              <w:pPr>
                <w:pStyle w:val="Bibliography"/>
                <w:spacing w:line="360" w:lineRule="auto"/>
                <w:rPr>
                  <w:rFonts w:ascii="Times New Roman" w:hAnsi="Times New Roman" w:cs="Times New Roman"/>
                  <w:noProof/>
                  <w:sz w:val="24"/>
                  <w:szCs w:val="24"/>
                </w:rPr>
              </w:pPr>
              <w:r w:rsidRPr="00632D51">
                <w:rPr>
                  <w:rFonts w:ascii="Times New Roman" w:hAnsi="Times New Roman" w:cs="Times New Roman"/>
                  <w:sz w:val="24"/>
                  <w:szCs w:val="24"/>
                </w:rPr>
                <w:fldChar w:fldCharType="begin"/>
              </w:r>
              <w:r w:rsidRPr="00632D51">
                <w:rPr>
                  <w:rFonts w:ascii="Times New Roman" w:hAnsi="Times New Roman" w:cs="Times New Roman"/>
                  <w:sz w:val="24"/>
                  <w:szCs w:val="24"/>
                </w:rPr>
                <w:instrText xml:space="preserve"> BIBLIOGRAPHY </w:instrText>
              </w:r>
              <w:r w:rsidRPr="00632D51">
                <w:rPr>
                  <w:rFonts w:ascii="Times New Roman" w:hAnsi="Times New Roman" w:cs="Times New Roman"/>
                  <w:sz w:val="24"/>
                  <w:szCs w:val="24"/>
                </w:rPr>
                <w:fldChar w:fldCharType="separate"/>
              </w:r>
              <w:r w:rsidRPr="00632D51">
                <w:rPr>
                  <w:rFonts w:ascii="Times New Roman" w:hAnsi="Times New Roman" w:cs="Times New Roman"/>
                  <w:noProof/>
                  <w:sz w:val="24"/>
                  <w:szCs w:val="24"/>
                </w:rPr>
                <w:t xml:space="preserve">Adrian, T. &amp; Shin, H. S., 2015. Financial Intermediary Balance Sheet Management. </w:t>
              </w:r>
              <w:r w:rsidRPr="00632D51">
                <w:rPr>
                  <w:rFonts w:ascii="Times New Roman" w:hAnsi="Times New Roman" w:cs="Times New Roman"/>
                  <w:i/>
                  <w:iCs/>
                  <w:noProof/>
                  <w:sz w:val="24"/>
                  <w:szCs w:val="24"/>
                </w:rPr>
                <w:t xml:space="preserve">Annual Review of Financial Economics, </w:t>
              </w:r>
              <w:r w:rsidRPr="00632D51">
                <w:rPr>
                  <w:rFonts w:ascii="Times New Roman" w:hAnsi="Times New Roman" w:cs="Times New Roman"/>
                  <w:noProof/>
                  <w:sz w:val="24"/>
                  <w:szCs w:val="24"/>
                </w:rPr>
                <w:t>Volume 3, pp. 289-307.</w:t>
              </w:r>
            </w:p>
            <w:p w14:paraId="6C3DC99C" w14:textId="77777777" w:rsidR="000C1CE3" w:rsidRPr="00632D51" w:rsidRDefault="000C1CE3" w:rsidP="00632D51">
              <w:pPr>
                <w:pStyle w:val="Bibliography"/>
                <w:spacing w:line="360" w:lineRule="auto"/>
                <w:rPr>
                  <w:rFonts w:ascii="Times New Roman" w:hAnsi="Times New Roman" w:cs="Times New Roman"/>
                  <w:noProof/>
                  <w:sz w:val="24"/>
                  <w:szCs w:val="24"/>
                </w:rPr>
              </w:pPr>
              <w:r w:rsidRPr="00632D51">
                <w:rPr>
                  <w:rFonts w:ascii="Times New Roman" w:hAnsi="Times New Roman" w:cs="Times New Roman"/>
                  <w:noProof/>
                  <w:sz w:val="24"/>
                  <w:szCs w:val="24"/>
                </w:rPr>
                <w:t xml:space="preserve">Kwong, M., Munro, J. &amp; Peasnell, K., 1995. Commonalities Between Added Value Ratios and Traditional Return on Capital Employed. </w:t>
              </w:r>
              <w:r w:rsidRPr="00632D51">
                <w:rPr>
                  <w:rFonts w:ascii="Times New Roman" w:hAnsi="Times New Roman" w:cs="Times New Roman"/>
                  <w:i/>
                  <w:iCs/>
                  <w:noProof/>
                  <w:sz w:val="24"/>
                  <w:szCs w:val="24"/>
                </w:rPr>
                <w:t xml:space="preserve">Accounting and business research, </w:t>
              </w:r>
              <w:r w:rsidRPr="00632D51">
                <w:rPr>
                  <w:rFonts w:ascii="Times New Roman" w:hAnsi="Times New Roman" w:cs="Times New Roman"/>
                  <w:noProof/>
                  <w:sz w:val="24"/>
                  <w:szCs w:val="24"/>
                </w:rPr>
                <w:t>26(1), pp. 51-67.</w:t>
              </w:r>
            </w:p>
            <w:p w14:paraId="196C64FA" w14:textId="77777777" w:rsidR="000C1CE3" w:rsidRPr="00632D51" w:rsidRDefault="000C1CE3" w:rsidP="00632D51">
              <w:pPr>
                <w:pStyle w:val="Bibliography"/>
                <w:spacing w:line="360" w:lineRule="auto"/>
                <w:rPr>
                  <w:rFonts w:ascii="Times New Roman" w:hAnsi="Times New Roman" w:cs="Times New Roman"/>
                  <w:noProof/>
                  <w:sz w:val="24"/>
                  <w:szCs w:val="24"/>
                </w:rPr>
              </w:pPr>
              <w:r w:rsidRPr="00632D51">
                <w:rPr>
                  <w:rFonts w:ascii="Times New Roman" w:hAnsi="Times New Roman" w:cs="Times New Roman"/>
                  <w:noProof/>
                  <w:sz w:val="24"/>
                  <w:szCs w:val="24"/>
                </w:rPr>
                <w:t xml:space="preserve">Nurlaela, S. &amp; Mursito, B., 2019. Asset Turnover, Capital Structure and Financial Performance Consumption Industry Company in Indonesia Stock Exchange. </w:t>
              </w:r>
              <w:r w:rsidRPr="00632D51">
                <w:rPr>
                  <w:rFonts w:ascii="Times New Roman" w:hAnsi="Times New Roman" w:cs="Times New Roman"/>
                  <w:i/>
                  <w:iCs/>
                  <w:noProof/>
                  <w:sz w:val="24"/>
                  <w:szCs w:val="24"/>
                </w:rPr>
                <w:t xml:space="preserve">International Journal of Economics and Financial Issues, </w:t>
              </w:r>
              <w:r w:rsidRPr="00632D51">
                <w:rPr>
                  <w:rFonts w:ascii="Times New Roman" w:hAnsi="Times New Roman" w:cs="Times New Roman"/>
                  <w:noProof/>
                  <w:sz w:val="24"/>
                  <w:szCs w:val="24"/>
                </w:rPr>
                <w:t>9(3), pp. 293-301.</w:t>
              </w:r>
            </w:p>
            <w:p w14:paraId="152A2FBA" w14:textId="4334E095" w:rsidR="000C1CE3" w:rsidRDefault="000C1CE3" w:rsidP="00632D51">
              <w:pPr>
                <w:spacing w:line="360" w:lineRule="auto"/>
              </w:pPr>
              <w:r w:rsidRPr="00632D51">
                <w:rPr>
                  <w:rFonts w:ascii="Times New Roman" w:hAnsi="Times New Roman" w:cs="Times New Roman"/>
                  <w:b/>
                  <w:bCs/>
                  <w:noProof/>
                  <w:sz w:val="24"/>
                  <w:szCs w:val="24"/>
                </w:rPr>
                <w:fldChar w:fldCharType="end"/>
              </w:r>
            </w:p>
          </w:sdtContent>
        </w:sdt>
      </w:sdtContent>
    </w:sdt>
    <w:p w14:paraId="517199E7" w14:textId="77777777" w:rsidR="000C1CE3" w:rsidRPr="00C939CE" w:rsidRDefault="000C1CE3" w:rsidP="001B0764">
      <w:pPr>
        <w:spacing w:line="360" w:lineRule="auto"/>
        <w:jc w:val="both"/>
        <w:rPr>
          <w:rFonts w:ascii="Arial" w:hAnsi="Arial" w:cs="Arial"/>
        </w:rPr>
      </w:pPr>
    </w:p>
    <w:p w14:paraId="41479517" w14:textId="617C9912" w:rsidR="005218EF" w:rsidRPr="005218EF" w:rsidRDefault="005218EF" w:rsidP="005218EF">
      <w:pPr>
        <w:spacing w:line="360" w:lineRule="auto"/>
        <w:jc w:val="both"/>
        <w:rPr>
          <w:rFonts w:ascii="Arial" w:hAnsi="Arial" w:cs="Arial"/>
          <w:b/>
          <w:bCs/>
        </w:rPr>
      </w:pPr>
    </w:p>
    <w:p w14:paraId="1F51F64A" w14:textId="7AFAF0CD" w:rsidR="005218EF" w:rsidRDefault="005218EF" w:rsidP="005218EF">
      <w:pPr>
        <w:spacing w:line="360" w:lineRule="auto"/>
        <w:ind w:left="360"/>
        <w:jc w:val="both"/>
        <w:rPr>
          <w:rFonts w:ascii="Arial" w:hAnsi="Arial" w:cs="Arial"/>
        </w:rPr>
      </w:pPr>
    </w:p>
    <w:p w14:paraId="07F4D665" w14:textId="56D1A626" w:rsidR="005218EF" w:rsidRDefault="005218EF" w:rsidP="005218EF">
      <w:pPr>
        <w:spacing w:line="360" w:lineRule="auto"/>
        <w:ind w:left="360"/>
        <w:jc w:val="both"/>
        <w:rPr>
          <w:rFonts w:ascii="Arial" w:hAnsi="Arial" w:cs="Arial"/>
        </w:rPr>
      </w:pPr>
    </w:p>
    <w:p w14:paraId="43DFE841" w14:textId="7FDDE764" w:rsidR="005218EF" w:rsidRDefault="005218EF" w:rsidP="005218EF">
      <w:pPr>
        <w:spacing w:line="360" w:lineRule="auto"/>
        <w:ind w:left="360"/>
        <w:jc w:val="both"/>
        <w:rPr>
          <w:rFonts w:ascii="Arial" w:hAnsi="Arial" w:cs="Arial"/>
        </w:rPr>
      </w:pPr>
    </w:p>
    <w:p w14:paraId="7F02E91A" w14:textId="2DB57B5D" w:rsidR="005218EF" w:rsidRDefault="005218EF" w:rsidP="005218EF">
      <w:pPr>
        <w:spacing w:line="360" w:lineRule="auto"/>
        <w:ind w:left="360"/>
        <w:jc w:val="both"/>
        <w:rPr>
          <w:rFonts w:ascii="Arial" w:hAnsi="Arial" w:cs="Arial"/>
        </w:rPr>
      </w:pPr>
    </w:p>
    <w:p w14:paraId="264A6E70" w14:textId="107B7563" w:rsidR="005218EF" w:rsidRDefault="005218EF" w:rsidP="005218EF">
      <w:pPr>
        <w:spacing w:line="360" w:lineRule="auto"/>
        <w:ind w:left="360"/>
        <w:jc w:val="both"/>
        <w:rPr>
          <w:rFonts w:ascii="Arial" w:hAnsi="Arial" w:cs="Arial"/>
        </w:rPr>
      </w:pPr>
    </w:p>
    <w:p w14:paraId="6B53215E" w14:textId="6F33FB25" w:rsidR="005218EF" w:rsidRDefault="005218EF" w:rsidP="005218EF">
      <w:pPr>
        <w:spacing w:line="360" w:lineRule="auto"/>
        <w:ind w:left="360"/>
        <w:jc w:val="both"/>
        <w:rPr>
          <w:rFonts w:ascii="Arial" w:hAnsi="Arial" w:cs="Arial"/>
        </w:rPr>
      </w:pPr>
    </w:p>
    <w:p w14:paraId="3836BF24" w14:textId="274F95EE" w:rsidR="005218EF" w:rsidRDefault="005218EF" w:rsidP="005218EF">
      <w:pPr>
        <w:spacing w:line="360" w:lineRule="auto"/>
        <w:ind w:left="360"/>
        <w:jc w:val="both"/>
        <w:rPr>
          <w:rFonts w:ascii="Arial" w:hAnsi="Arial" w:cs="Arial"/>
        </w:rPr>
      </w:pPr>
    </w:p>
    <w:p w14:paraId="33379ABC" w14:textId="77777777" w:rsidR="005218EF" w:rsidRDefault="005218EF" w:rsidP="005218EF">
      <w:pPr>
        <w:spacing w:line="360" w:lineRule="auto"/>
        <w:ind w:left="360"/>
        <w:jc w:val="both"/>
        <w:rPr>
          <w:rFonts w:ascii="Arial" w:hAnsi="Arial" w:cs="Arial"/>
        </w:rPr>
      </w:pPr>
    </w:p>
    <w:p w14:paraId="1FA4983C" w14:textId="0870E7ED" w:rsidR="005218EF" w:rsidRDefault="005218EF" w:rsidP="005218EF">
      <w:pPr>
        <w:spacing w:line="360" w:lineRule="auto"/>
        <w:ind w:left="360"/>
        <w:jc w:val="both"/>
        <w:rPr>
          <w:rFonts w:ascii="Arial" w:hAnsi="Arial" w:cs="Arial"/>
        </w:rPr>
      </w:pPr>
    </w:p>
    <w:p w14:paraId="6E7E366D" w14:textId="77777777" w:rsidR="005218EF" w:rsidRPr="005218EF" w:rsidRDefault="005218EF" w:rsidP="005218EF">
      <w:pPr>
        <w:spacing w:line="360" w:lineRule="auto"/>
        <w:ind w:left="360"/>
        <w:jc w:val="both"/>
        <w:rPr>
          <w:rFonts w:ascii="Arial" w:hAnsi="Arial" w:cs="Arial"/>
        </w:rPr>
      </w:pPr>
    </w:p>
    <w:sectPr w:rsidR="005218EF" w:rsidRPr="005218EF" w:rsidSect="00425218">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6B242A" w14:textId="77777777" w:rsidR="00E72898" w:rsidRDefault="00E72898" w:rsidP="000C1CE3">
      <w:pPr>
        <w:spacing w:after="0" w:line="240" w:lineRule="auto"/>
      </w:pPr>
      <w:r>
        <w:separator/>
      </w:r>
    </w:p>
  </w:endnote>
  <w:endnote w:type="continuationSeparator" w:id="0">
    <w:p w14:paraId="06AF0053" w14:textId="77777777" w:rsidR="00E72898" w:rsidRDefault="00E72898" w:rsidP="000C1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CC"/>
    <w:family w:val="swiss"/>
    <w:pitch w:val="variable"/>
    <w:sig w:usb0="A00002EF" w:usb1="4000A44B"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A8F608" w14:textId="229C8B07" w:rsidR="006A0569" w:rsidRDefault="006A0569">
    <w:pPr>
      <w:pStyle w:val="Footer"/>
      <w:jc w:val="center"/>
    </w:pPr>
  </w:p>
  <w:p w14:paraId="577BFA18" w14:textId="77777777" w:rsidR="009109F2" w:rsidRDefault="009109F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34740421"/>
      <w:docPartObj>
        <w:docPartGallery w:val="Page Numbers (Bottom of Page)"/>
        <w:docPartUnique/>
      </w:docPartObj>
    </w:sdtPr>
    <w:sdtEndPr>
      <w:rPr>
        <w:noProof/>
      </w:rPr>
    </w:sdtEndPr>
    <w:sdtContent>
      <w:p w14:paraId="460E1118" w14:textId="77777777" w:rsidR="006A0569" w:rsidRDefault="006A0569">
        <w:pPr>
          <w:pStyle w:val="Footer"/>
          <w:jc w:val="center"/>
        </w:pPr>
        <w:r>
          <w:fldChar w:fldCharType="begin"/>
        </w:r>
        <w:r>
          <w:instrText xml:space="preserve"> PAGE   \* MERGEFORMAT </w:instrText>
        </w:r>
        <w:r>
          <w:fldChar w:fldCharType="separate"/>
        </w:r>
        <w:r w:rsidR="000531AB">
          <w:rPr>
            <w:noProof/>
          </w:rPr>
          <w:t>1</w:t>
        </w:r>
        <w:r>
          <w:rPr>
            <w:noProof/>
          </w:rPr>
          <w:fldChar w:fldCharType="end"/>
        </w:r>
      </w:p>
    </w:sdtContent>
  </w:sdt>
  <w:p w14:paraId="24B295BF" w14:textId="77777777" w:rsidR="006A0569" w:rsidRDefault="006A05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991871" w14:textId="77777777" w:rsidR="00E72898" w:rsidRDefault="00E72898" w:rsidP="000C1CE3">
      <w:pPr>
        <w:spacing w:after="0" w:line="240" w:lineRule="auto"/>
      </w:pPr>
      <w:r>
        <w:separator/>
      </w:r>
    </w:p>
  </w:footnote>
  <w:footnote w:type="continuationSeparator" w:id="0">
    <w:p w14:paraId="3F309D7F" w14:textId="77777777" w:rsidR="00E72898" w:rsidRDefault="00E72898" w:rsidP="000C1CE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E76331"/>
    <w:multiLevelType w:val="hybridMultilevel"/>
    <w:tmpl w:val="B36260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627C7E28"/>
    <w:multiLevelType w:val="hybridMultilevel"/>
    <w:tmpl w:val="D17E58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7CA101F8"/>
    <w:multiLevelType w:val="hybridMultilevel"/>
    <w:tmpl w:val="801AD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7017"/>
    <w:rsid w:val="000531AB"/>
    <w:rsid w:val="000C1CE3"/>
    <w:rsid w:val="00135C19"/>
    <w:rsid w:val="00192332"/>
    <w:rsid w:val="001B0764"/>
    <w:rsid w:val="001C6635"/>
    <w:rsid w:val="00207E0A"/>
    <w:rsid w:val="002515AE"/>
    <w:rsid w:val="0027577A"/>
    <w:rsid w:val="002D0650"/>
    <w:rsid w:val="002D2BF7"/>
    <w:rsid w:val="003D5B61"/>
    <w:rsid w:val="00425218"/>
    <w:rsid w:val="00496EBD"/>
    <w:rsid w:val="004A7DE2"/>
    <w:rsid w:val="004C1DB2"/>
    <w:rsid w:val="005218EF"/>
    <w:rsid w:val="005747C2"/>
    <w:rsid w:val="005C0680"/>
    <w:rsid w:val="005C2149"/>
    <w:rsid w:val="005E7017"/>
    <w:rsid w:val="00612F01"/>
    <w:rsid w:val="00632D51"/>
    <w:rsid w:val="006A0569"/>
    <w:rsid w:val="006B37DD"/>
    <w:rsid w:val="00703796"/>
    <w:rsid w:val="007C213A"/>
    <w:rsid w:val="007C7FC8"/>
    <w:rsid w:val="007E292C"/>
    <w:rsid w:val="00813B9D"/>
    <w:rsid w:val="009109F2"/>
    <w:rsid w:val="00926222"/>
    <w:rsid w:val="009C7A61"/>
    <w:rsid w:val="00A56032"/>
    <w:rsid w:val="00AA5497"/>
    <w:rsid w:val="00B11F28"/>
    <w:rsid w:val="00B41C25"/>
    <w:rsid w:val="00B86024"/>
    <w:rsid w:val="00C43869"/>
    <w:rsid w:val="00E23826"/>
    <w:rsid w:val="00E65E42"/>
    <w:rsid w:val="00E72898"/>
    <w:rsid w:val="00E8581A"/>
    <w:rsid w:val="00E90A21"/>
    <w:rsid w:val="00EA14B4"/>
    <w:rsid w:val="00FA65E9"/>
    <w:rsid w:val="00FD5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B5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CE3"/>
  </w:style>
  <w:style w:type="paragraph" w:styleId="Heading1">
    <w:name w:val="heading 1"/>
    <w:basedOn w:val="Normal"/>
    <w:next w:val="Normal"/>
    <w:link w:val="Heading1Char"/>
    <w:uiPriority w:val="9"/>
    <w:qFormat/>
    <w:rsid w:val="000C1CE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0C1CE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0C1CE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C1CE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C1CE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C1CE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C1CE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C1CE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C1CE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CE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0C1CE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0C1CE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C1CE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C1CE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C1CE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C1CE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C1CE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C1CE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0C1CE3"/>
    <w:pPr>
      <w:spacing w:line="240" w:lineRule="auto"/>
    </w:pPr>
    <w:rPr>
      <w:b/>
      <w:bCs/>
      <w:smallCaps/>
      <w:color w:val="595959" w:themeColor="text1" w:themeTint="A6"/>
    </w:rPr>
  </w:style>
  <w:style w:type="paragraph" w:styleId="Title">
    <w:name w:val="Title"/>
    <w:basedOn w:val="Normal"/>
    <w:next w:val="Normal"/>
    <w:link w:val="TitleChar"/>
    <w:uiPriority w:val="10"/>
    <w:qFormat/>
    <w:rsid w:val="000C1CE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C1CE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C1CE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C1CE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0C1CE3"/>
    <w:rPr>
      <w:b/>
      <w:bCs/>
    </w:rPr>
  </w:style>
  <w:style w:type="character" w:styleId="Emphasis">
    <w:name w:val="Emphasis"/>
    <w:basedOn w:val="DefaultParagraphFont"/>
    <w:uiPriority w:val="20"/>
    <w:qFormat/>
    <w:rsid w:val="000C1CE3"/>
    <w:rPr>
      <w:i/>
      <w:iCs/>
    </w:rPr>
  </w:style>
  <w:style w:type="paragraph" w:styleId="NoSpacing">
    <w:name w:val="No Spacing"/>
    <w:uiPriority w:val="1"/>
    <w:qFormat/>
    <w:rsid w:val="000C1CE3"/>
    <w:pPr>
      <w:spacing w:after="0" w:line="240" w:lineRule="auto"/>
    </w:pPr>
  </w:style>
  <w:style w:type="paragraph" w:styleId="Quote">
    <w:name w:val="Quote"/>
    <w:basedOn w:val="Normal"/>
    <w:next w:val="Normal"/>
    <w:link w:val="QuoteChar"/>
    <w:uiPriority w:val="29"/>
    <w:qFormat/>
    <w:rsid w:val="000C1CE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C1CE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0C1CE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C1CE3"/>
    <w:rPr>
      <w:color w:val="404040" w:themeColor="text1" w:themeTint="BF"/>
      <w:sz w:val="32"/>
      <w:szCs w:val="32"/>
    </w:rPr>
  </w:style>
  <w:style w:type="character" w:styleId="SubtleEmphasis">
    <w:name w:val="Subtle Emphasis"/>
    <w:basedOn w:val="DefaultParagraphFont"/>
    <w:uiPriority w:val="19"/>
    <w:qFormat/>
    <w:rsid w:val="000C1CE3"/>
    <w:rPr>
      <w:i/>
      <w:iCs/>
      <w:color w:val="595959" w:themeColor="text1" w:themeTint="A6"/>
    </w:rPr>
  </w:style>
  <w:style w:type="character" w:styleId="IntenseEmphasis">
    <w:name w:val="Intense Emphasis"/>
    <w:basedOn w:val="DefaultParagraphFont"/>
    <w:uiPriority w:val="21"/>
    <w:qFormat/>
    <w:rsid w:val="000C1CE3"/>
    <w:rPr>
      <w:b/>
      <w:bCs/>
      <w:i/>
      <w:iCs/>
    </w:rPr>
  </w:style>
  <w:style w:type="character" w:styleId="SubtleReference">
    <w:name w:val="Subtle Reference"/>
    <w:basedOn w:val="DefaultParagraphFont"/>
    <w:uiPriority w:val="31"/>
    <w:qFormat/>
    <w:rsid w:val="000C1CE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C1CE3"/>
    <w:rPr>
      <w:b/>
      <w:bCs/>
      <w:caps w:val="0"/>
      <w:smallCaps/>
      <w:color w:val="auto"/>
      <w:spacing w:val="3"/>
      <w:u w:val="single"/>
    </w:rPr>
  </w:style>
  <w:style w:type="character" w:styleId="BookTitle">
    <w:name w:val="Book Title"/>
    <w:basedOn w:val="DefaultParagraphFont"/>
    <w:uiPriority w:val="33"/>
    <w:qFormat/>
    <w:rsid w:val="000C1CE3"/>
    <w:rPr>
      <w:b/>
      <w:bCs/>
      <w:smallCaps/>
      <w:spacing w:val="7"/>
    </w:rPr>
  </w:style>
  <w:style w:type="paragraph" w:styleId="TOCHeading">
    <w:name w:val="TOC Heading"/>
    <w:basedOn w:val="Heading1"/>
    <w:next w:val="Normal"/>
    <w:uiPriority w:val="39"/>
    <w:unhideWhenUsed/>
    <w:qFormat/>
    <w:rsid w:val="000C1CE3"/>
    <w:pPr>
      <w:outlineLvl w:val="9"/>
    </w:pPr>
  </w:style>
  <w:style w:type="paragraph" w:styleId="ListParagraph">
    <w:name w:val="List Paragraph"/>
    <w:basedOn w:val="Normal"/>
    <w:uiPriority w:val="34"/>
    <w:qFormat/>
    <w:rsid w:val="00207E0A"/>
    <w:pPr>
      <w:ind w:left="720"/>
      <w:contextualSpacing/>
    </w:pPr>
  </w:style>
  <w:style w:type="character" w:styleId="Hyperlink">
    <w:name w:val="Hyperlink"/>
    <w:basedOn w:val="DefaultParagraphFont"/>
    <w:uiPriority w:val="99"/>
    <w:unhideWhenUsed/>
    <w:rsid w:val="005218EF"/>
    <w:rPr>
      <w:color w:val="0000FF"/>
      <w:u w:val="single"/>
    </w:rPr>
  </w:style>
  <w:style w:type="paragraph" w:styleId="Bibliography">
    <w:name w:val="Bibliography"/>
    <w:basedOn w:val="Normal"/>
    <w:next w:val="Normal"/>
    <w:uiPriority w:val="37"/>
    <w:unhideWhenUsed/>
    <w:rsid w:val="000C1CE3"/>
  </w:style>
  <w:style w:type="paragraph" w:styleId="Header">
    <w:name w:val="header"/>
    <w:basedOn w:val="Normal"/>
    <w:link w:val="HeaderChar"/>
    <w:uiPriority w:val="99"/>
    <w:unhideWhenUsed/>
    <w:rsid w:val="000C1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CE3"/>
  </w:style>
  <w:style w:type="paragraph" w:styleId="Footer">
    <w:name w:val="footer"/>
    <w:basedOn w:val="Normal"/>
    <w:link w:val="FooterChar"/>
    <w:uiPriority w:val="99"/>
    <w:unhideWhenUsed/>
    <w:rsid w:val="000C1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CE3"/>
  </w:style>
  <w:style w:type="paragraph" w:styleId="TOC1">
    <w:name w:val="toc 1"/>
    <w:basedOn w:val="Normal"/>
    <w:next w:val="Normal"/>
    <w:autoRedefine/>
    <w:uiPriority w:val="39"/>
    <w:unhideWhenUsed/>
    <w:rsid w:val="009109F2"/>
    <w:pPr>
      <w:spacing w:after="100"/>
    </w:pPr>
  </w:style>
  <w:style w:type="paragraph" w:styleId="TOC2">
    <w:name w:val="toc 2"/>
    <w:basedOn w:val="Normal"/>
    <w:next w:val="Normal"/>
    <w:autoRedefine/>
    <w:uiPriority w:val="39"/>
    <w:unhideWhenUsed/>
    <w:rsid w:val="009109F2"/>
    <w:pPr>
      <w:spacing w:after="100"/>
      <w:ind w:left="220"/>
    </w:pPr>
  </w:style>
  <w:style w:type="paragraph" w:styleId="BalloonText">
    <w:name w:val="Balloon Text"/>
    <w:basedOn w:val="Normal"/>
    <w:link w:val="BalloonTextChar"/>
    <w:uiPriority w:val="99"/>
    <w:semiHidden/>
    <w:unhideWhenUsed/>
    <w:rsid w:val="009262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22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CE3"/>
  </w:style>
  <w:style w:type="paragraph" w:styleId="Heading1">
    <w:name w:val="heading 1"/>
    <w:basedOn w:val="Normal"/>
    <w:next w:val="Normal"/>
    <w:link w:val="Heading1Char"/>
    <w:uiPriority w:val="9"/>
    <w:qFormat/>
    <w:rsid w:val="000C1CE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0C1CE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0C1CE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C1CE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C1CE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C1CE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C1CE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C1CE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C1CE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CE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0C1CE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0C1CE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C1CE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C1CE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C1CE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C1CE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C1CE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C1CE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0C1CE3"/>
    <w:pPr>
      <w:spacing w:line="240" w:lineRule="auto"/>
    </w:pPr>
    <w:rPr>
      <w:b/>
      <w:bCs/>
      <w:smallCaps/>
      <w:color w:val="595959" w:themeColor="text1" w:themeTint="A6"/>
    </w:rPr>
  </w:style>
  <w:style w:type="paragraph" w:styleId="Title">
    <w:name w:val="Title"/>
    <w:basedOn w:val="Normal"/>
    <w:next w:val="Normal"/>
    <w:link w:val="TitleChar"/>
    <w:uiPriority w:val="10"/>
    <w:qFormat/>
    <w:rsid w:val="000C1CE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C1CE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C1CE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C1CE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0C1CE3"/>
    <w:rPr>
      <w:b/>
      <w:bCs/>
    </w:rPr>
  </w:style>
  <w:style w:type="character" w:styleId="Emphasis">
    <w:name w:val="Emphasis"/>
    <w:basedOn w:val="DefaultParagraphFont"/>
    <w:uiPriority w:val="20"/>
    <w:qFormat/>
    <w:rsid w:val="000C1CE3"/>
    <w:rPr>
      <w:i/>
      <w:iCs/>
    </w:rPr>
  </w:style>
  <w:style w:type="paragraph" w:styleId="NoSpacing">
    <w:name w:val="No Spacing"/>
    <w:uiPriority w:val="1"/>
    <w:qFormat/>
    <w:rsid w:val="000C1CE3"/>
    <w:pPr>
      <w:spacing w:after="0" w:line="240" w:lineRule="auto"/>
    </w:pPr>
  </w:style>
  <w:style w:type="paragraph" w:styleId="Quote">
    <w:name w:val="Quote"/>
    <w:basedOn w:val="Normal"/>
    <w:next w:val="Normal"/>
    <w:link w:val="QuoteChar"/>
    <w:uiPriority w:val="29"/>
    <w:qFormat/>
    <w:rsid w:val="000C1CE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C1CE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0C1CE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C1CE3"/>
    <w:rPr>
      <w:color w:val="404040" w:themeColor="text1" w:themeTint="BF"/>
      <w:sz w:val="32"/>
      <w:szCs w:val="32"/>
    </w:rPr>
  </w:style>
  <w:style w:type="character" w:styleId="SubtleEmphasis">
    <w:name w:val="Subtle Emphasis"/>
    <w:basedOn w:val="DefaultParagraphFont"/>
    <w:uiPriority w:val="19"/>
    <w:qFormat/>
    <w:rsid w:val="000C1CE3"/>
    <w:rPr>
      <w:i/>
      <w:iCs/>
      <w:color w:val="595959" w:themeColor="text1" w:themeTint="A6"/>
    </w:rPr>
  </w:style>
  <w:style w:type="character" w:styleId="IntenseEmphasis">
    <w:name w:val="Intense Emphasis"/>
    <w:basedOn w:val="DefaultParagraphFont"/>
    <w:uiPriority w:val="21"/>
    <w:qFormat/>
    <w:rsid w:val="000C1CE3"/>
    <w:rPr>
      <w:b/>
      <w:bCs/>
      <w:i/>
      <w:iCs/>
    </w:rPr>
  </w:style>
  <w:style w:type="character" w:styleId="SubtleReference">
    <w:name w:val="Subtle Reference"/>
    <w:basedOn w:val="DefaultParagraphFont"/>
    <w:uiPriority w:val="31"/>
    <w:qFormat/>
    <w:rsid w:val="000C1CE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C1CE3"/>
    <w:rPr>
      <w:b/>
      <w:bCs/>
      <w:caps w:val="0"/>
      <w:smallCaps/>
      <w:color w:val="auto"/>
      <w:spacing w:val="3"/>
      <w:u w:val="single"/>
    </w:rPr>
  </w:style>
  <w:style w:type="character" w:styleId="BookTitle">
    <w:name w:val="Book Title"/>
    <w:basedOn w:val="DefaultParagraphFont"/>
    <w:uiPriority w:val="33"/>
    <w:qFormat/>
    <w:rsid w:val="000C1CE3"/>
    <w:rPr>
      <w:b/>
      <w:bCs/>
      <w:smallCaps/>
      <w:spacing w:val="7"/>
    </w:rPr>
  </w:style>
  <w:style w:type="paragraph" w:styleId="TOCHeading">
    <w:name w:val="TOC Heading"/>
    <w:basedOn w:val="Heading1"/>
    <w:next w:val="Normal"/>
    <w:uiPriority w:val="39"/>
    <w:unhideWhenUsed/>
    <w:qFormat/>
    <w:rsid w:val="000C1CE3"/>
    <w:pPr>
      <w:outlineLvl w:val="9"/>
    </w:pPr>
  </w:style>
  <w:style w:type="paragraph" w:styleId="ListParagraph">
    <w:name w:val="List Paragraph"/>
    <w:basedOn w:val="Normal"/>
    <w:uiPriority w:val="34"/>
    <w:qFormat/>
    <w:rsid w:val="00207E0A"/>
    <w:pPr>
      <w:ind w:left="720"/>
      <w:contextualSpacing/>
    </w:pPr>
  </w:style>
  <w:style w:type="character" w:styleId="Hyperlink">
    <w:name w:val="Hyperlink"/>
    <w:basedOn w:val="DefaultParagraphFont"/>
    <w:uiPriority w:val="99"/>
    <w:unhideWhenUsed/>
    <w:rsid w:val="005218EF"/>
    <w:rPr>
      <w:color w:val="0000FF"/>
      <w:u w:val="single"/>
    </w:rPr>
  </w:style>
  <w:style w:type="paragraph" w:styleId="Bibliography">
    <w:name w:val="Bibliography"/>
    <w:basedOn w:val="Normal"/>
    <w:next w:val="Normal"/>
    <w:uiPriority w:val="37"/>
    <w:unhideWhenUsed/>
    <w:rsid w:val="000C1CE3"/>
  </w:style>
  <w:style w:type="paragraph" w:styleId="Header">
    <w:name w:val="header"/>
    <w:basedOn w:val="Normal"/>
    <w:link w:val="HeaderChar"/>
    <w:uiPriority w:val="99"/>
    <w:unhideWhenUsed/>
    <w:rsid w:val="000C1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CE3"/>
  </w:style>
  <w:style w:type="paragraph" w:styleId="Footer">
    <w:name w:val="footer"/>
    <w:basedOn w:val="Normal"/>
    <w:link w:val="FooterChar"/>
    <w:uiPriority w:val="99"/>
    <w:unhideWhenUsed/>
    <w:rsid w:val="000C1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CE3"/>
  </w:style>
  <w:style w:type="paragraph" w:styleId="TOC1">
    <w:name w:val="toc 1"/>
    <w:basedOn w:val="Normal"/>
    <w:next w:val="Normal"/>
    <w:autoRedefine/>
    <w:uiPriority w:val="39"/>
    <w:unhideWhenUsed/>
    <w:rsid w:val="009109F2"/>
    <w:pPr>
      <w:spacing w:after="100"/>
    </w:pPr>
  </w:style>
  <w:style w:type="paragraph" w:styleId="TOC2">
    <w:name w:val="toc 2"/>
    <w:basedOn w:val="Normal"/>
    <w:next w:val="Normal"/>
    <w:autoRedefine/>
    <w:uiPriority w:val="39"/>
    <w:unhideWhenUsed/>
    <w:rsid w:val="009109F2"/>
    <w:pPr>
      <w:spacing w:after="100"/>
      <w:ind w:left="220"/>
    </w:pPr>
  </w:style>
  <w:style w:type="paragraph" w:styleId="BalloonText">
    <w:name w:val="Balloon Text"/>
    <w:basedOn w:val="Normal"/>
    <w:link w:val="BalloonTextChar"/>
    <w:uiPriority w:val="99"/>
    <w:semiHidden/>
    <w:unhideWhenUsed/>
    <w:rsid w:val="009262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2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569610">
      <w:bodyDiv w:val="1"/>
      <w:marLeft w:val="0"/>
      <w:marRight w:val="0"/>
      <w:marTop w:val="0"/>
      <w:marBottom w:val="0"/>
      <w:divBdr>
        <w:top w:val="none" w:sz="0" w:space="0" w:color="auto"/>
        <w:left w:val="none" w:sz="0" w:space="0" w:color="auto"/>
        <w:bottom w:val="none" w:sz="0" w:space="0" w:color="auto"/>
        <w:right w:val="none" w:sz="0" w:space="0" w:color="auto"/>
      </w:divBdr>
    </w:div>
    <w:div w:id="871462144">
      <w:bodyDiv w:val="1"/>
      <w:marLeft w:val="0"/>
      <w:marRight w:val="0"/>
      <w:marTop w:val="0"/>
      <w:marBottom w:val="0"/>
      <w:divBdr>
        <w:top w:val="none" w:sz="0" w:space="0" w:color="auto"/>
        <w:left w:val="none" w:sz="0" w:space="0" w:color="auto"/>
        <w:bottom w:val="none" w:sz="0" w:space="0" w:color="auto"/>
        <w:right w:val="none" w:sz="0" w:space="0" w:color="auto"/>
      </w:divBdr>
    </w:div>
    <w:div w:id="1217549427">
      <w:bodyDiv w:val="1"/>
      <w:marLeft w:val="0"/>
      <w:marRight w:val="0"/>
      <w:marTop w:val="0"/>
      <w:marBottom w:val="0"/>
      <w:divBdr>
        <w:top w:val="none" w:sz="0" w:space="0" w:color="auto"/>
        <w:left w:val="none" w:sz="0" w:space="0" w:color="auto"/>
        <w:bottom w:val="none" w:sz="0" w:space="0" w:color="auto"/>
        <w:right w:val="none" w:sz="0" w:space="0" w:color="auto"/>
      </w:divBdr>
    </w:div>
    <w:div w:id="1285426116">
      <w:bodyDiv w:val="1"/>
      <w:marLeft w:val="0"/>
      <w:marRight w:val="0"/>
      <w:marTop w:val="0"/>
      <w:marBottom w:val="0"/>
      <w:divBdr>
        <w:top w:val="none" w:sz="0" w:space="0" w:color="auto"/>
        <w:left w:val="none" w:sz="0" w:space="0" w:color="auto"/>
        <w:bottom w:val="none" w:sz="0" w:space="0" w:color="auto"/>
        <w:right w:val="none" w:sz="0" w:space="0" w:color="auto"/>
      </w:divBdr>
    </w:div>
    <w:div w:id="1496991780">
      <w:bodyDiv w:val="1"/>
      <w:marLeft w:val="0"/>
      <w:marRight w:val="0"/>
      <w:marTop w:val="0"/>
      <w:marBottom w:val="0"/>
      <w:divBdr>
        <w:top w:val="none" w:sz="0" w:space="0" w:color="auto"/>
        <w:left w:val="none" w:sz="0" w:space="0" w:color="auto"/>
        <w:bottom w:val="none" w:sz="0" w:space="0" w:color="auto"/>
        <w:right w:val="none" w:sz="0" w:space="0" w:color="auto"/>
      </w:divBdr>
    </w:div>
    <w:div w:id="1558934507">
      <w:bodyDiv w:val="1"/>
      <w:marLeft w:val="0"/>
      <w:marRight w:val="0"/>
      <w:marTop w:val="0"/>
      <w:marBottom w:val="0"/>
      <w:divBdr>
        <w:top w:val="none" w:sz="0" w:space="0" w:color="auto"/>
        <w:left w:val="none" w:sz="0" w:space="0" w:color="auto"/>
        <w:bottom w:val="none" w:sz="0" w:space="0" w:color="auto"/>
        <w:right w:val="none" w:sz="0" w:space="0" w:color="auto"/>
      </w:divBdr>
    </w:div>
    <w:div w:id="1605961902">
      <w:bodyDiv w:val="1"/>
      <w:marLeft w:val="0"/>
      <w:marRight w:val="0"/>
      <w:marTop w:val="0"/>
      <w:marBottom w:val="0"/>
      <w:divBdr>
        <w:top w:val="none" w:sz="0" w:space="0" w:color="auto"/>
        <w:left w:val="none" w:sz="0" w:space="0" w:color="auto"/>
        <w:bottom w:val="none" w:sz="0" w:space="0" w:color="auto"/>
        <w:right w:val="none" w:sz="0" w:space="0" w:color="auto"/>
      </w:divBdr>
    </w:div>
    <w:div w:id="1689213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s://www.investopedia.com/terms/r/randd.asp" TargetMode="Externa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ubtle Solids">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xmlns=""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Adr15</b:Tag>
    <b:SourceType>JournalArticle</b:SourceType>
    <b:Guid>{7D161BD1-C463-4410-8235-C74104F1A85C}</b:Guid>
    <b:Title>Financial Intermediary Balance Sheet Management</b:Title>
    <b:Year>2015</b:Year>
    <b:Author>
      <b:Author>
        <b:NameList>
          <b:Person>
            <b:Last>Adrian</b:Last>
            <b:First>Tobias</b:First>
          </b:Person>
          <b:Person>
            <b:Last> Shin</b:Last>
            <b:First>Hyun Song</b:First>
          </b:Person>
        </b:NameList>
      </b:Author>
    </b:Author>
    <b:JournalName>Annual Review of Financial Economics</b:JournalName>
    <b:Pages>289-307</b:Pages>
    <b:Volume>3</b:Volume>
    <b:RefOrder>1</b:RefOrder>
  </b:Source>
  <b:Source>
    <b:Tag>Kwo95</b:Tag>
    <b:SourceType>JournalArticle</b:SourceType>
    <b:Guid>{434546A6-AD2D-4A86-9BD0-B71D2C2C9745}</b:Guid>
    <b:Author>
      <b:Author>
        <b:NameList>
          <b:Person>
            <b:Last>Kwong</b:Last>
            <b:First>M.</b:First>
          </b:Person>
          <b:Person>
            <b:Last>Munro</b:Last>
            <b:First>J.</b:First>
          </b:Person>
          <b:Person>
            <b:Last>Peasnell</b:Last>
            <b:First>K.</b:First>
          </b:Person>
        </b:NameList>
      </b:Author>
    </b:Author>
    <b:Title>Commonalities Between Added Value Ratios and Traditional Return on Capital Employed</b:Title>
    <b:JournalName>Accounting and business research</b:JournalName>
    <b:Year>1995</b:Year>
    <b:Pages>51-67</b:Pages>
    <b:Volume>26</b:Volume>
    <b:Issue>1</b:Issue>
    <b:RefOrder>2</b:RefOrder>
  </b:Source>
  <b:Source>
    <b:Tag>Nur19</b:Tag>
    <b:SourceType>JournalArticle</b:SourceType>
    <b:Guid>{6F3D4194-DA27-41AC-BD90-B221EB25033E}</b:Guid>
    <b:Author>
      <b:Author>
        <b:NameList>
          <b:Person>
            <b:Last>Nurlaela</b:Last>
            <b:First>S.</b:First>
          </b:Person>
          <b:Person>
            <b:Last>Mursito</b:Last>
            <b:First>B.</b:First>
          </b:Person>
        </b:NameList>
      </b:Author>
    </b:Author>
    <b:Title>Asset Turnover, Capital Structure and Financial Performance Consumption Industry Company in Indonesia Stock Exchange</b:Title>
    <b:JournalName>International Journal of Economics and Financial Issues</b:JournalName>
    <b:Year>2019</b:Year>
    <b:Pages>293-301</b:Pages>
    <b:Volume>9</b:Volume>
    <b:Issue>3</b:Issue>
    <b:RefOrder>3</b:RefOrder>
  </b:Source>
</b:Sources>
</file>

<file path=customXml/itemProps1.xml><?xml version="1.0" encoding="utf-8"?>
<ds:datastoreItem xmlns:ds="http://schemas.openxmlformats.org/officeDocument/2006/customXml" ds:itemID="{7EF6C97A-615A-4583-B94B-42DED77FF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12</Pages>
  <Words>2506</Words>
  <Characters>14285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Tsvetomila Metodieva (1808619)</dc:creator>
  <cp:keywords/>
  <dc:description/>
  <cp:lastModifiedBy>Mila</cp:lastModifiedBy>
  <cp:revision>14</cp:revision>
  <dcterms:created xsi:type="dcterms:W3CDTF">2020-11-12T15:01:00Z</dcterms:created>
  <dcterms:modified xsi:type="dcterms:W3CDTF">2020-11-13T13:06:00Z</dcterms:modified>
</cp:coreProperties>
</file>