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16sdtfl w16du wp14">
  <w:body>
    <w:sdt>
      <w:sdtPr>
        <w:id w:val="383447754"/>
        <w:docPartObj>
          <w:docPartGallery w:val="Cover Pages"/>
          <w:docPartUnique/>
        </w:docPartObj>
      </w:sdtPr>
      <w:sdtContent>
        <w:p w:rsidR="00E2327B" w:rsidRDefault="00E2327B" w14:paraId="7549D719" w14:textId="5FCE6107">
          <w:r>
            <w:rPr>
              <w:noProof/>
            </w:rPr>
            <mc:AlternateContent>
              <mc:Choice Requires="wpg">
                <w:drawing>
                  <wp:anchor distT="0" distB="0" distL="114300" distR="114300" simplePos="0" relativeHeight="251659264" behindDoc="1" locked="0" layoutInCell="1" allowOverlap="1" wp14:anchorId="2CCDBEB6" wp14:editId="6C1A23DB">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E2327B" w:rsidRDefault="00E2327B" w14:paraId="77CEF5C8" w14:textId="7777777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E2327B" w:rsidRDefault="00E2327B" w14:paraId="7ED742AC" w14:textId="03A33FAA">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NOSS research ACCA5023</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E2327B" w:rsidRDefault="00E2327B" w14:paraId="2325BF1E" w14:textId="722DD121">
                                      <w:pPr>
                                        <w:pStyle w:val="NoSpacing"/>
                                        <w:spacing w:before="120"/>
                                        <w:rPr>
                                          <w:color w:val="156082" w:themeColor="accent1"/>
                                          <w:sz w:val="36"/>
                                          <w:szCs w:val="36"/>
                                        </w:rPr>
                                      </w:pPr>
                                      <w:r>
                                        <w:rPr>
                                          <w:color w:val="156082" w:themeColor="accent1"/>
                                          <w:sz w:val="36"/>
                                          <w:szCs w:val="36"/>
                                        </w:rPr>
                                        <w:t>Arjun Ubhee 2318472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64"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spid="_x0000_s1026" w14:anchorId="2CCDBE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style="position:absolute;width:68580;height:91440" coordsize="68580,91440"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style="position:absolute;width:68580;height:91440;visibility:visible;mso-wrap-style:square;v-text-anchor:top" o:spid="_x0000_s1028" fillcolor="#102e4b [3122]"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v:fill type="gradient" color2="#0c233a [2882]" colors="0 #457c94;6554f #457c94" angle="348" focus="100%"/>
                        <v:textbox inset="54pt,54pt,1in,5in">
                          <w:txbxContent>
                            <w:p w:rsidR="00E2327B" w:rsidRDefault="00E2327B" w14:paraId="77CEF5C8" w14:textId="77777777">
                              <w:pPr>
                                <w:pStyle w:val="NoSpacing"/>
                                <w:rPr>
                                  <w:color w:val="FFFFFF" w:themeColor="background1"/>
                                  <w:sz w:val="48"/>
                                  <w:szCs w:val="48"/>
                                </w:rPr>
                              </w:pPr>
                            </w:p>
                          </w:txbxContent>
                        </v:textbox>
                      </v:rect>
                      <v:group id="Group 2" style="position:absolute;left:25241;width:43291;height:44910" coordsize="43291,44910"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style="position:absolute;left:15017;width:28274;height:28352;visibility:visible;mso-wrap-style:square;v-text-anchor:top" coordsize="1781,1786" o:spid="_x0000_s1030"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v:path arrowok="t" o:connecttype="custom" o:connectlocs="6350,2835275;0,2828925;2819400,0;2827338,7938;6350,2835275" o:connectangles="0,0,0,0,0"/>
                        </v:shape>
                        <v:shape id="Freeform 57" style="position:absolute;left:7826;top:2270;width:35465;height:35464;visibility:visible;mso-wrap-style:square;v-text-anchor:top" coordsize="2234,2234" o:spid="_x0000_s1031"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v:path arrowok="t" o:connecttype="custom" o:connectlocs="7938,3546475;0,3538538;3538538,0;3546475,7938;7938,3546475" o:connectangles="0,0,0,0,0"/>
                        </v:shape>
                        <v:shape id="Freeform 58" style="position:absolute;left:8413;top:1095;width:34878;height:34877;visibility:visible;mso-wrap-style:square;v-text-anchor:top" coordsize="2197,2197" o:spid="_x0000_s1032"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v:path arrowok="t" o:connecttype="custom" o:connectlocs="14288,3487738;0,3481388;3473450,0;3487738,15875;14288,3487738" o:connectangles="0,0,0,0,0"/>
                        </v:shape>
                        <v:shape id="Freeform 59" style="position:absolute;left:12160;top:4984;width:31131;height:31211;visibility:visible;mso-wrap-style:square;v-text-anchor:top" coordsize="1961,1966" o:spid="_x0000_s1033"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v:path arrowok="t" o:connecttype="custom" o:connectlocs="14288,3121025;0,3106738;3098800,0;3113088,14288;14288,3121025" o:connectangles="0,0,0,0,0"/>
                        </v:shape>
                        <v:shape id="Freeform 60" style="position:absolute;top:1539;width:43291;height:43371;visibility:visible;mso-wrap-style:square;v-text-anchor:top" coordsize="2727,2732" o:spid="_x0000_s1034"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style="position:absolute;left:95;top:48387;width:68434;height:37897;visibility:visible;mso-wrap-style:square;v-text-anchor:bottom" o:spid="_x0000_s1035"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v:textbox inset="54pt,0,1in,0">
                        <w:txbxContent>
                          <w:sdt>
                            <w:sdtPr>
                              <w:rPr>
                                <w:rFonts w:asciiTheme="majorHAnsi" w:hAnsiTheme="majorHAnsi" w:eastAsiaTheme="majorEastAsia"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E2327B" w:rsidRDefault="00E2327B" w14:paraId="7ED742AC" w14:textId="03A33FAA">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NOSS research ACCA5023</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E2327B" w:rsidRDefault="00E2327B" w14:paraId="2325BF1E" w14:textId="722DD121">
                                <w:pPr>
                                  <w:pStyle w:val="NoSpacing"/>
                                  <w:spacing w:before="120"/>
                                  <w:rPr>
                                    <w:color w:val="156082" w:themeColor="accent1"/>
                                    <w:sz w:val="36"/>
                                    <w:szCs w:val="36"/>
                                  </w:rPr>
                                </w:pPr>
                                <w:r>
                                  <w:rPr>
                                    <w:color w:val="156082" w:themeColor="accent1"/>
                                    <w:sz w:val="36"/>
                                    <w:szCs w:val="36"/>
                                  </w:rPr>
                                  <w:t>Arjun Ubhee 2318472</w:t>
                                </w:r>
                              </w:p>
                            </w:sdtContent>
                          </w:sdt>
                        </w:txbxContent>
                      </v:textbox>
                    </v:shape>
                    <w10:wrap anchorx="page" anchory="page"/>
                  </v:group>
                </w:pict>
              </mc:Fallback>
            </mc:AlternateContent>
          </w:r>
        </w:p>
        <w:p w:rsidR="00E2327B" w:rsidRDefault="00E2327B" w14:paraId="202699CF" w14:textId="48F35B73">
          <w:r>
            <w:br w:type="page"/>
          </w:r>
        </w:p>
      </w:sdtContent>
    </w:sdt>
    <w:sdt>
      <w:sdtPr>
        <w:id w:val="1184030032"/>
        <w:docPartObj>
          <w:docPartGallery w:val="Table of Contents"/>
          <w:docPartUnique/>
        </w:docPartObj>
      </w:sdtPr>
      <w:sdtContent>
        <w:p w:rsidR="00E2327B" w:rsidRDefault="00E2327B" w14:paraId="525C8AD9" w14:textId="2DB0B38D">
          <w:pPr>
            <w:pStyle w:val="TOCHeading"/>
          </w:pPr>
          <w:r w:rsidR="00E2327B">
            <w:rPr/>
            <w:t>Contents</w:t>
          </w:r>
        </w:p>
        <w:p w:rsidR="00E2327B" w:rsidP="0448A7B1" w:rsidRDefault="00E2327B" w14:paraId="210AB53B" w14:textId="10EF284C">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1303757832">
            <w:r w:rsidRPr="0448A7B1" w:rsidR="0448A7B1">
              <w:rPr>
                <w:rStyle w:val="Hyperlink"/>
              </w:rPr>
              <w:t>Introduction</w:t>
            </w:r>
            <w:r>
              <w:tab/>
            </w:r>
            <w:r>
              <w:fldChar w:fldCharType="begin"/>
            </w:r>
            <w:r>
              <w:instrText xml:space="preserve">PAGEREF _Toc1303757832 \h</w:instrText>
            </w:r>
            <w:r>
              <w:fldChar w:fldCharType="separate"/>
            </w:r>
            <w:r w:rsidRPr="0448A7B1" w:rsidR="0448A7B1">
              <w:rPr>
                <w:rStyle w:val="Hyperlink"/>
              </w:rPr>
              <w:t>2</w:t>
            </w:r>
            <w:r>
              <w:fldChar w:fldCharType="end"/>
            </w:r>
          </w:hyperlink>
        </w:p>
        <w:p w:rsidR="00E2327B" w:rsidP="0448A7B1" w:rsidRDefault="00E2327B" w14:paraId="32D76B01" w14:textId="299084B9">
          <w:pPr>
            <w:pStyle w:val="TOC1"/>
            <w:tabs>
              <w:tab w:val="right" w:leader="dot" w:pos="9015"/>
            </w:tabs>
            <w:rPr>
              <w:rStyle w:val="Hyperlink"/>
              <w:noProof/>
              <w:lang w:eastAsia="en-GB"/>
            </w:rPr>
          </w:pPr>
          <w:hyperlink w:anchor="_Toc1965381148">
            <w:r w:rsidRPr="0448A7B1" w:rsidR="0448A7B1">
              <w:rPr>
                <w:rStyle w:val="Hyperlink"/>
              </w:rPr>
              <w:t>Task 1</w:t>
            </w:r>
            <w:r>
              <w:tab/>
            </w:r>
            <w:r>
              <w:fldChar w:fldCharType="begin"/>
            </w:r>
            <w:r>
              <w:instrText xml:space="preserve">PAGEREF _Toc1965381148 \h</w:instrText>
            </w:r>
            <w:r>
              <w:fldChar w:fldCharType="separate"/>
            </w:r>
            <w:r w:rsidRPr="0448A7B1" w:rsidR="0448A7B1">
              <w:rPr>
                <w:rStyle w:val="Hyperlink"/>
              </w:rPr>
              <w:t>3</w:t>
            </w:r>
            <w:r>
              <w:fldChar w:fldCharType="end"/>
            </w:r>
          </w:hyperlink>
        </w:p>
        <w:p w:rsidR="00E2327B" w:rsidP="0448A7B1" w:rsidRDefault="00E2327B" w14:paraId="0D30E5A6" w14:textId="46D77E28">
          <w:pPr>
            <w:pStyle w:val="TOC1"/>
            <w:tabs>
              <w:tab w:val="right" w:leader="dot" w:pos="9015"/>
            </w:tabs>
            <w:rPr>
              <w:rStyle w:val="Hyperlink"/>
              <w:noProof/>
              <w:lang w:eastAsia="en-GB"/>
            </w:rPr>
          </w:pPr>
          <w:hyperlink w:anchor="_Toc1839562309">
            <w:r w:rsidRPr="0448A7B1" w:rsidR="0448A7B1">
              <w:rPr>
                <w:rStyle w:val="Hyperlink"/>
              </w:rPr>
              <w:t>Task 2</w:t>
            </w:r>
            <w:r>
              <w:tab/>
            </w:r>
            <w:r>
              <w:fldChar w:fldCharType="begin"/>
            </w:r>
            <w:r>
              <w:instrText xml:space="preserve">PAGEREF _Toc1839562309 \h</w:instrText>
            </w:r>
            <w:r>
              <w:fldChar w:fldCharType="separate"/>
            </w:r>
            <w:r w:rsidRPr="0448A7B1" w:rsidR="0448A7B1">
              <w:rPr>
                <w:rStyle w:val="Hyperlink"/>
              </w:rPr>
              <w:t>4</w:t>
            </w:r>
            <w:r>
              <w:fldChar w:fldCharType="end"/>
            </w:r>
          </w:hyperlink>
        </w:p>
        <w:p w:rsidR="00E2327B" w:rsidP="0448A7B1" w:rsidRDefault="00E2327B" w14:paraId="27E6D471" w14:textId="4B5CC846">
          <w:pPr>
            <w:pStyle w:val="TOC1"/>
            <w:tabs>
              <w:tab w:val="right" w:leader="dot" w:pos="9015"/>
            </w:tabs>
            <w:rPr>
              <w:rStyle w:val="Hyperlink"/>
              <w:noProof/>
              <w:lang w:eastAsia="en-GB"/>
            </w:rPr>
          </w:pPr>
          <w:hyperlink w:anchor="_Toc1032912649">
            <w:r w:rsidRPr="0448A7B1" w:rsidR="0448A7B1">
              <w:rPr>
                <w:rStyle w:val="Hyperlink"/>
              </w:rPr>
              <w:t>Task 3/Conclusion</w:t>
            </w:r>
            <w:r>
              <w:tab/>
            </w:r>
            <w:r>
              <w:fldChar w:fldCharType="begin"/>
            </w:r>
            <w:r>
              <w:instrText xml:space="preserve">PAGEREF _Toc1032912649 \h</w:instrText>
            </w:r>
            <w:r>
              <w:fldChar w:fldCharType="separate"/>
            </w:r>
            <w:r w:rsidRPr="0448A7B1" w:rsidR="0448A7B1">
              <w:rPr>
                <w:rStyle w:val="Hyperlink"/>
              </w:rPr>
              <w:t>5</w:t>
            </w:r>
            <w:r>
              <w:fldChar w:fldCharType="end"/>
            </w:r>
          </w:hyperlink>
        </w:p>
        <w:p w:rsidR="00E2327B" w:rsidP="0448A7B1" w:rsidRDefault="00E2327B" w14:paraId="5D70C34C" w14:textId="3C2257CC">
          <w:pPr>
            <w:pStyle w:val="TOC1"/>
            <w:tabs>
              <w:tab w:val="right" w:leader="dot" w:pos="9015"/>
            </w:tabs>
            <w:rPr>
              <w:rStyle w:val="Hyperlink"/>
              <w:noProof/>
              <w:lang w:eastAsia="en-GB"/>
            </w:rPr>
          </w:pPr>
          <w:hyperlink w:anchor="_Toc1599872353">
            <w:r w:rsidRPr="0448A7B1" w:rsidR="0448A7B1">
              <w:rPr>
                <w:rStyle w:val="Hyperlink"/>
              </w:rPr>
              <w:t>References</w:t>
            </w:r>
            <w:r>
              <w:tab/>
            </w:r>
            <w:r>
              <w:fldChar w:fldCharType="begin"/>
            </w:r>
            <w:r>
              <w:instrText xml:space="preserve">PAGEREF _Toc1599872353 \h</w:instrText>
            </w:r>
            <w:r>
              <w:fldChar w:fldCharType="separate"/>
            </w:r>
            <w:r w:rsidRPr="0448A7B1" w:rsidR="0448A7B1">
              <w:rPr>
                <w:rStyle w:val="Hyperlink"/>
              </w:rPr>
              <w:t>5</w:t>
            </w:r>
            <w:r>
              <w:fldChar w:fldCharType="end"/>
            </w:r>
          </w:hyperlink>
        </w:p>
        <w:p w:rsidR="00E2327B" w:rsidP="0448A7B1" w:rsidRDefault="00E2327B" w14:paraId="4A01290E" w14:textId="6E53AAFB">
          <w:pPr>
            <w:pStyle w:val="TOC1"/>
            <w:tabs>
              <w:tab w:val="right" w:leader="dot" w:pos="9015"/>
            </w:tabs>
            <w:rPr>
              <w:rStyle w:val="Hyperlink"/>
              <w:noProof/>
              <w:lang w:eastAsia="en-GB"/>
            </w:rPr>
          </w:pPr>
          <w:hyperlink w:anchor="_Toc1289249162">
            <w:r w:rsidRPr="0448A7B1" w:rsidR="0448A7B1">
              <w:rPr>
                <w:rStyle w:val="Hyperlink"/>
              </w:rPr>
              <w:t>Appendix</w:t>
            </w:r>
            <w:r>
              <w:tab/>
            </w:r>
            <w:r>
              <w:fldChar w:fldCharType="begin"/>
            </w:r>
            <w:r>
              <w:instrText xml:space="preserve">PAGEREF _Toc1289249162 \h</w:instrText>
            </w:r>
            <w:r>
              <w:fldChar w:fldCharType="separate"/>
            </w:r>
            <w:r w:rsidRPr="0448A7B1" w:rsidR="0448A7B1">
              <w:rPr>
                <w:rStyle w:val="Hyperlink"/>
              </w:rPr>
              <w:t>6</w:t>
            </w:r>
            <w:r>
              <w:fldChar w:fldCharType="end"/>
            </w:r>
          </w:hyperlink>
          <w:r>
            <w:fldChar w:fldCharType="end"/>
          </w:r>
        </w:p>
      </w:sdtContent>
    </w:sdt>
    <w:p w:rsidR="00E2327B" w:rsidRDefault="00E2327B" w14:paraId="43477E93" w14:textId="2990CDE3"/>
    <w:p w:rsidR="00E2327B" w:rsidRDefault="00E2327B" w14:paraId="5E83DCDB" w14:textId="62BCDE71">
      <w:r>
        <w:br w:type="page"/>
      </w:r>
    </w:p>
    <w:p w:rsidR="003119E9" w:rsidP="00E2327B" w:rsidRDefault="00E2327B" w14:paraId="02AE6DD8" w14:textId="103506C9">
      <w:pPr>
        <w:pStyle w:val="Heading1"/>
      </w:pPr>
      <w:bookmarkStart w:name="_Toc1303757832" w:id="1419842195"/>
      <w:r w:rsidR="00E2327B">
        <w:rPr/>
        <w:t>Introduction</w:t>
      </w:r>
      <w:bookmarkEnd w:id="1419842195"/>
    </w:p>
    <w:p w:rsidRPr="00E2327B" w:rsidR="00E2327B" w:rsidP="00E2327B" w:rsidRDefault="00E2327B" w14:paraId="2D31E216" w14:textId="75A4E081">
      <w:pPr>
        <w:rPr>
          <w:sz w:val="24"/>
          <w:szCs w:val="24"/>
        </w:rPr>
      </w:pPr>
      <w:r w:rsidRPr="0448A7B1" w:rsidR="00E2327B">
        <w:rPr>
          <w:sz w:val="24"/>
          <w:szCs w:val="24"/>
        </w:rPr>
        <w:t xml:space="preserve">In this paper, the evidence gathered will provide information on hypervisors, IP addressing, </w:t>
      </w:r>
      <w:r w:rsidRPr="0448A7B1" w:rsidR="00BC5E23">
        <w:rPr>
          <w:sz w:val="24"/>
          <w:szCs w:val="24"/>
        </w:rPr>
        <w:t>routing,</w:t>
      </w:r>
      <w:r w:rsidRPr="0448A7B1" w:rsidR="00E2327B">
        <w:rPr>
          <w:sz w:val="24"/>
          <w:szCs w:val="24"/>
        </w:rPr>
        <w:t xml:space="preserve"> and network services. As well as the choices picked and the technical documentation of it. This will conclude with a reflection of th</w:t>
      </w:r>
      <w:r w:rsidRPr="0448A7B1" w:rsidR="00BC5E23">
        <w:rPr>
          <w:sz w:val="24"/>
          <w:szCs w:val="24"/>
        </w:rPr>
        <w:t>is simulation and improvements</w:t>
      </w:r>
      <w:r w:rsidRPr="0448A7B1" w:rsidR="00E2327B">
        <w:rPr>
          <w:sz w:val="24"/>
          <w:szCs w:val="24"/>
        </w:rPr>
        <w:t xml:space="preserve">. </w:t>
      </w:r>
    </w:p>
    <w:p w:rsidR="00E2327B" w:rsidP="00E2327B" w:rsidRDefault="00E2327B" w14:paraId="42C3691B" w14:textId="3B138CCE">
      <w:pPr>
        <w:pStyle w:val="Heading1"/>
      </w:pPr>
      <w:bookmarkStart w:name="_Toc1965381148" w:id="1287252376"/>
      <w:r w:rsidR="00E2327B">
        <w:rPr/>
        <w:t>Task 1</w:t>
      </w:r>
      <w:bookmarkEnd w:id="1287252376"/>
    </w:p>
    <w:p w:rsidR="00E2327B" w:rsidP="00E2327B" w:rsidRDefault="00E2327B" w14:paraId="3B278CDE" w14:textId="0D11315A">
      <w:r w:rsidR="64D711E9">
        <w:rPr/>
        <w:t xml:space="preserve">A hypervisor is software </w:t>
      </w:r>
      <w:r w:rsidR="30BF9DCD">
        <w:rPr/>
        <w:t>which</w:t>
      </w:r>
      <w:r w:rsidR="64D711E9">
        <w:rPr/>
        <w:t xml:space="preserve"> allows </w:t>
      </w:r>
      <w:r w:rsidR="425DE32E">
        <w:rPr/>
        <w:t>virtual environment</w:t>
      </w:r>
      <w:r w:rsidR="4BC09998">
        <w:rPr/>
        <w:t>s</w:t>
      </w:r>
      <w:r w:rsidR="425DE32E">
        <w:rPr/>
        <w:t xml:space="preserve"> </w:t>
      </w:r>
      <w:r w:rsidR="20BBEC36">
        <w:rPr/>
        <w:t xml:space="preserve">on the physical </w:t>
      </w:r>
      <w:r w:rsidR="5A4AC521">
        <w:rPr/>
        <w:t>hardware</w:t>
      </w:r>
      <w:r w:rsidR="20BBEC36">
        <w:rPr/>
        <w:t xml:space="preserve">. </w:t>
      </w:r>
      <w:r w:rsidR="37FF7080">
        <w:rPr/>
        <w:t>Virtual machines</w:t>
      </w:r>
      <w:r w:rsidR="0E1DEF6A">
        <w:rPr/>
        <w:t xml:space="preserve"> and networks allow high availability and </w:t>
      </w:r>
      <w:r w:rsidR="2DDF5554">
        <w:rPr/>
        <w:t>communication</w:t>
      </w:r>
      <w:r w:rsidR="0E1DEF6A">
        <w:rPr/>
        <w:t xml:space="preserve"> to be </w:t>
      </w:r>
      <w:r w:rsidR="4E5E0E6F">
        <w:rPr/>
        <w:t>separate</w:t>
      </w:r>
      <w:r w:rsidR="58B50094">
        <w:rPr/>
        <w:t xml:space="preserve"> as it allows multiple operating systems and servers to be utilised </w:t>
      </w:r>
      <w:r w:rsidR="75846CEA">
        <w:rPr/>
        <w:t xml:space="preserve">on the hypervisor </w:t>
      </w:r>
      <w:r w:rsidR="58B50094">
        <w:rPr/>
        <w:t>while not interfering with the primary operating system.</w:t>
      </w:r>
      <w:r w:rsidR="2A156677">
        <w:rPr/>
        <w:t>[1]</w:t>
      </w:r>
      <w:r w:rsidR="1F6512CD">
        <w:rPr/>
        <w:t xml:space="preserve"> Type 1 Hypervisors are </w:t>
      </w:r>
      <w:r w:rsidR="28706418">
        <w:rPr/>
        <w:t>called bare metal hypervisors as they have direct access to the hardware, usua</w:t>
      </w:r>
      <w:r w:rsidR="78842270">
        <w:rPr/>
        <w:t>lly server-grade ensuring efficient use of resources</w:t>
      </w:r>
      <w:r w:rsidR="4CE1AF35">
        <w:rPr/>
        <w:t>,</w:t>
      </w:r>
      <w:r w:rsidR="78842270">
        <w:rPr/>
        <w:t xml:space="preserve"> </w:t>
      </w:r>
      <w:r w:rsidR="00BC5E23">
        <w:rPr/>
        <w:t>stability,</w:t>
      </w:r>
      <w:r w:rsidR="05121507">
        <w:rPr/>
        <w:t xml:space="preserve"> and</w:t>
      </w:r>
      <w:r w:rsidR="21F86A6B">
        <w:rPr/>
        <w:t xml:space="preserve"> </w:t>
      </w:r>
      <w:r w:rsidR="21F86A6B">
        <w:rPr/>
        <w:t>performance</w:t>
      </w:r>
      <w:r w:rsidR="34B70389">
        <w:rPr/>
        <w:t>.</w:t>
      </w:r>
      <w:r w:rsidR="21F86A6B">
        <w:rPr/>
        <w:t xml:space="preserve"> </w:t>
      </w:r>
      <w:r w:rsidR="1F6512CD">
        <w:rPr/>
        <w:t>Type 2 hypervisors are</w:t>
      </w:r>
      <w:r w:rsidR="7D91A865">
        <w:rPr/>
        <w:t xml:space="preserve"> hosted </w:t>
      </w:r>
      <w:r w:rsidR="1C525337">
        <w:rPr/>
        <w:t>virtualization</w:t>
      </w:r>
      <w:r w:rsidR="7D91A865">
        <w:rPr/>
        <w:t xml:space="preserve">. This means </w:t>
      </w:r>
      <w:r w:rsidR="00BC5E23">
        <w:rPr/>
        <w:t>a</w:t>
      </w:r>
      <w:r w:rsidR="7D91A865">
        <w:rPr/>
        <w:t xml:space="preserve"> </w:t>
      </w:r>
      <w:r w:rsidR="00BC5E23">
        <w:rPr/>
        <w:t xml:space="preserve">primary </w:t>
      </w:r>
      <w:r w:rsidR="7D91A865">
        <w:rPr/>
        <w:t xml:space="preserve">operating system would need to be </w:t>
      </w:r>
      <w:r w:rsidR="00BC5E23">
        <w:rPr/>
        <w:t>used</w:t>
      </w:r>
      <w:r w:rsidR="7D91A865">
        <w:rPr/>
        <w:t xml:space="preserve"> </w:t>
      </w:r>
      <w:r w:rsidR="7D91A865">
        <w:rPr/>
        <w:t>for</w:t>
      </w:r>
      <w:r w:rsidR="1F6512CD">
        <w:rPr/>
        <w:t xml:space="preserve"> </w:t>
      </w:r>
      <w:r w:rsidR="00BC5E23">
        <w:rPr/>
        <w:t>the hypervisor</w:t>
      </w:r>
      <w:r w:rsidR="5A5AF6D4">
        <w:rPr/>
        <w:t>.</w:t>
      </w:r>
      <w:r w:rsidR="3419FC63">
        <w:rPr/>
        <w:t>[</w:t>
      </w:r>
      <w:r w:rsidR="5A8C3D4D">
        <w:rPr/>
        <w:t>2][3]</w:t>
      </w:r>
    </w:p>
    <w:p w:rsidR="32A92639" w:rsidRDefault="32A92639" w14:paraId="32022297" w14:textId="5AC0EAB9">
      <w:r w:rsidR="32A92639">
        <w:rPr/>
        <w:t xml:space="preserve">For testing purposes, I would </w:t>
      </w:r>
      <w:r w:rsidR="32A92639">
        <w:rPr/>
        <w:t>utilize</w:t>
      </w:r>
      <w:r w:rsidR="32A92639">
        <w:rPr/>
        <w:t xml:space="preserve"> a Typer 2 hypervisor for easy implementation</w:t>
      </w:r>
      <w:r w:rsidR="5085EE1C">
        <w:rPr/>
        <w:t xml:space="preserve">. However, </w:t>
      </w:r>
      <w:r w:rsidR="2DA8D98F">
        <w:rPr/>
        <w:t xml:space="preserve">it would be better for the company to utilise a Type 1 Hypervisor. </w:t>
      </w:r>
      <w:r w:rsidR="4AC4A6EC">
        <w:rPr/>
        <w:t>This provides a stronger security</w:t>
      </w:r>
      <w:r w:rsidR="5113F750">
        <w:rPr/>
        <w:t xml:space="preserve">, increase of stability, </w:t>
      </w:r>
      <w:r w:rsidR="00BC5E23">
        <w:rPr/>
        <w:t>reliability,</w:t>
      </w:r>
      <w:r w:rsidR="5113F750">
        <w:rPr/>
        <w:t xml:space="preserve"> and performance as its managed externally by the </w:t>
      </w:r>
      <w:r w:rsidR="65760D41">
        <w:rPr/>
        <w:t>platform of the hardware</w:t>
      </w:r>
      <w:r w:rsidR="5113F750">
        <w:rPr/>
        <w:t xml:space="preserve">. This allows a lower overhead of </w:t>
      </w:r>
      <w:r w:rsidR="5066779A">
        <w:rPr/>
        <w:t>equipment and management.</w:t>
      </w:r>
      <w:r w:rsidR="213D6899">
        <w:rPr/>
        <w:t xml:space="preserve"> </w:t>
      </w:r>
      <w:r w:rsidR="028B59E5">
        <w:rPr/>
        <w:t>[4]</w:t>
      </w:r>
    </w:p>
    <w:p w:rsidR="00E2327B" w:rsidRDefault="00E2327B" w14:paraId="40010338" w14:textId="72BAEE15">
      <w:r w:rsidR="00E2327B">
        <w:rPr/>
        <w:t>IP</w:t>
      </w:r>
      <w:r w:rsidR="05C66883">
        <w:rPr/>
        <w:t xml:space="preserve">s or Internet Protocols are </w:t>
      </w:r>
      <w:r w:rsidR="47CD1EEC">
        <w:rPr/>
        <w:t>i</w:t>
      </w:r>
      <w:r w:rsidR="05C66883">
        <w:rPr/>
        <w:t xml:space="preserve">nternet </w:t>
      </w:r>
      <w:r w:rsidR="0CD52F6C">
        <w:rPr/>
        <w:t>a</w:t>
      </w:r>
      <w:r w:rsidR="05C66883">
        <w:rPr/>
        <w:t xml:space="preserve">ddresses. These are unique for all </w:t>
      </w:r>
      <w:r w:rsidR="5D5F277A">
        <w:rPr/>
        <w:t xml:space="preserve">devices and IT which connect to </w:t>
      </w:r>
      <w:r w:rsidR="36847735">
        <w:rPr/>
        <w:t>a</w:t>
      </w:r>
      <w:r w:rsidR="5D5F277A">
        <w:rPr/>
        <w:t xml:space="preserve"> network. </w:t>
      </w:r>
      <w:r w:rsidR="0610FC6E">
        <w:rPr/>
        <w:t>Messages or data get sent though using a packet. This has destination and source addr</w:t>
      </w:r>
      <w:r w:rsidR="512FD102">
        <w:rPr/>
        <w:t xml:space="preserve">ess. </w:t>
      </w:r>
      <w:r w:rsidR="6816D104">
        <w:rPr/>
        <w:t>This is sent to the server which then goes to the destination IP address. This l</w:t>
      </w:r>
      <w:r w:rsidR="54CFA9E8">
        <w:rPr/>
        <w:t xml:space="preserve">eaves a receipt with the payload and the application </w:t>
      </w:r>
      <w:r w:rsidR="3495D757">
        <w:rPr/>
        <w:t>containing</w:t>
      </w:r>
      <w:r w:rsidR="54CFA9E8">
        <w:rPr/>
        <w:t xml:space="preserve"> the </w:t>
      </w:r>
      <w:r w:rsidR="0385513A">
        <w:rPr/>
        <w:t>information in the packet.</w:t>
      </w:r>
      <w:r w:rsidR="3D7EF09E">
        <w:rPr/>
        <w:t>[5]</w:t>
      </w:r>
      <w:r w:rsidR="191238A0">
        <w:rPr/>
        <w:t xml:space="preserve"> </w:t>
      </w:r>
      <w:r w:rsidR="4EE64CB8">
        <w:rPr/>
        <w:t xml:space="preserve">IPv4 can </w:t>
      </w:r>
      <w:r w:rsidR="5F206067">
        <w:rPr/>
        <w:t>be</w:t>
      </w:r>
      <w:r w:rsidR="4EE64CB8">
        <w:rPr/>
        <w:t xml:space="preserve"> defined as 32-bit address while IPv6 is </w:t>
      </w:r>
      <w:r w:rsidR="6218D2B0">
        <w:rPr/>
        <w:t>a</w:t>
      </w:r>
      <w:r w:rsidR="4EE64CB8">
        <w:rPr/>
        <w:t xml:space="preserve"> 128-bit address.</w:t>
      </w:r>
      <w:r w:rsidR="3EF61D65">
        <w:rPr/>
        <w:t xml:space="preserve"> IPv6 needed to be implemented as the internet was expanding in popularity and size.[6] Subnetting </w:t>
      </w:r>
      <w:r w:rsidR="0438747E">
        <w:rPr/>
        <w:t xml:space="preserve">creates network ID with the host ID. This </w:t>
      </w:r>
      <w:r w:rsidR="22BBB48F">
        <w:rPr/>
        <w:t>uses</w:t>
      </w:r>
      <w:r w:rsidR="0438747E">
        <w:rPr/>
        <w:t xml:space="preserve"> class A, B or C </w:t>
      </w:r>
      <w:r w:rsidR="6E3EE5FB">
        <w:rPr/>
        <w:t>addresses. This increases network performance and reduces internet traffic.</w:t>
      </w:r>
      <w:r w:rsidR="1B0AF34D">
        <w:rPr/>
        <w:t>[7]</w:t>
      </w:r>
    </w:p>
    <w:p w:rsidR="2AA69B14" w:rsidRDefault="2AA69B14" w14:paraId="60FE8C8F" w14:textId="34B338A0">
      <w:r w:rsidR="2AA69B14">
        <w:rPr/>
        <w:t xml:space="preserve">Router and Switches such as </w:t>
      </w:r>
      <w:r w:rsidR="2130FA17">
        <w:rPr/>
        <w:t>Ethernet</w:t>
      </w:r>
      <w:r w:rsidR="2AA69B14">
        <w:rPr/>
        <w:t xml:space="preserve"> LAN (Local Area Network) and WAN (Wide Area </w:t>
      </w:r>
      <w:r w:rsidR="00BC5E23">
        <w:rPr/>
        <w:t>Network)</w:t>
      </w:r>
      <w:r w:rsidR="2AA69B14">
        <w:rPr/>
        <w:t xml:space="preserve"> are </w:t>
      </w:r>
      <w:r w:rsidR="2AA69B14">
        <w:rPr/>
        <w:t>utilized</w:t>
      </w:r>
      <w:r w:rsidR="22BA1BCF">
        <w:rPr/>
        <w:t>. This increased network efficiency by having dedicated bandwidth for the infrastructure</w:t>
      </w:r>
      <w:r w:rsidR="4D0FEDD6">
        <w:rPr/>
        <w:t xml:space="preserve">. The infrastructure contacts the layer 2 or access layer to core devices connected as well </w:t>
      </w:r>
      <w:r w:rsidR="4D0FEDD6">
        <w:rPr/>
        <w:t>facilitating</w:t>
      </w:r>
      <w:r w:rsidR="4D0FEDD6">
        <w:rPr/>
        <w:t xml:space="preserve"> </w:t>
      </w:r>
      <w:r w:rsidR="69B16DC6">
        <w:rPr/>
        <w:t>expansion and redesign if needed.[</w:t>
      </w:r>
      <w:r w:rsidR="6D3A02AA">
        <w:rPr/>
        <w:t>8</w:t>
      </w:r>
      <w:r w:rsidR="69B16DC6">
        <w:rPr/>
        <w:t>]</w:t>
      </w:r>
    </w:p>
    <w:p w:rsidR="5735FA0D" w:rsidRDefault="5735FA0D" w14:paraId="53779385" w14:textId="005ED91D">
      <w:r w:rsidR="5735FA0D">
        <w:rPr/>
        <w:t xml:space="preserve">IP routing </w:t>
      </w:r>
      <w:r w:rsidR="5BFB76DB">
        <w:rPr/>
        <w:t>allows</w:t>
      </w:r>
      <w:r w:rsidR="5735FA0D">
        <w:rPr/>
        <w:t xml:space="preserve"> packets to be sent in the network with tasks to its </w:t>
      </w:r>
      <w:r w:rsidR="7A092F63">
        <w:rPr/>
        <w:t>destination</w:t>
      </w:r>
      <w:r w:rsidR="5735FA0D">
        <w:rPr/>
        <w:t xml:space="preserve">. </w:t>
      </w:r>
      <w:r w:rsidR="0FC79208">
        <w:rPr/>
        <w:t>These concepts which will be focused on are static and dynamic routing.</w:t>
      </w:r>
    </w:p>
    <w:p w:rsidR="37892F22" w:rsidRDefault="37892F22" w14:paraId="5842A567" w14:textId="48E27FD4">
      <w:r w:rsidR="37892F22">
        <w:rPr/>
        <w:t>Static IP routing routes the destination as the same when delivering packets</w:t>
      </w:r>
      <w:r w:rsidR="2E79E431">
        <w:rPr/>
        <w:t xml:space="preserve">. </w:t>
      </w:r>
      <w:r w:rsidR="6E903585">
        <w:rPr/>
        <w:t xml:space="preserve">These routes do not change which allows the prediction and reliability of packet sending to be verified. These can be seen in small networks allowing high security within the </w:t>
      </w:r>
      <w:r w:rsidR="0EDAF037">
        <w:rPr/>
        <w:t>network as it can reduce manipulation of routing. However, it would be unadvisable to r</w:t>
      </w:r>
      <w:r w:rsidR="1E76D2E0">
        <w:rPr/>
        <w:t>oute packets using static IPs for a larger network and IP link failures could cause disruption in the network</w:t>
      </w:r>
      <w:r w:rsidR="0FA2DF39">
        <w:rPr/>
        <w:t>.[9]</w:t>
      </w:r>
    </w:p>
    <w:p w:rsidR="0FA2DF39" w:rsidRDefault="0FA2DF39" w14:paraId="403035BB" w14:textId="5F83A082">
      <w:r w:rsidR="0FA2DF39">
        <w:rPr/>
        <w:t xml:space="preserve">Dynamic IP routing </w:t>
      </w:r>
      <w:r w:rsidR="34A2B765">
        <w:rPr/>
        <w:t xml:space="preserve">allows the router to choose the </w:t>
      </w:r>
      <w:r w:rsidR="34A2B765">
        <w:rPr/>
        <w:t>optimal</w:t>
      </w:r>
      <w:r w:rsidR="34A2B765">
        <w:rPr/>
        <w:t xml:space="preserve"> path to the destination in the network topology. This allows the auto</w:t>
      </w:r>
      <w:r w:rsidR="7D3EB6F2">
        <w:rPr/>
        <w:t xml:space="preserve">matic routing of contents if any paths are out of service. </w:t>
      </w:r>
      <w:r w:rsidR="71CCF125">
        <w:rPr/>
        <w:t xml:space="preserve">This relies on frequent updating to discover new paths. </w:t>
      </w:r>
      <w:r w:rsidR="779FEF7E">
        <w:rPr/>
        <w:t xml:space="preserve">Router protocols </w:t>
      </w:r>
      <w:r w:rsidR="28D6B02F">
        <w:rPr/>
        <w:t>need</w:t>
      </w:r>
      <w:r w:rsidR="779FEF7E">
        <w:rPr/>
        <w:t xml:space="preserve"> mechanics to find shortest paths, </w:t>
      </w:r>
      <w:r w:rsidR="4E4B36EF">
        <w:rPr/>
        <w:t>called metrics. Metrics such as hops, throughput and traffic are calculated.</w:t>
      </w:r>
      <w:r w:rsidR="0E501FB0">
        <w:rPr/>
        <w:t xml:space="preserve"> Two types of dynamic IP routing can be seen as distance-vector protocols and link-state protocols. </w:t>
      </w:r>
      <w:r w:rsidR="50D2A8F2">
        <w:rPr/>
        <w:t xml:space="preserve">Vector-state such as RIP calculates hop count while link-state </w:t>
      </w:r>
      <w:r w:rsidR="1E612638">
        <w:rPr/>
        <w:t>utilizes</w:t>
      </w:r>
      <w:r w:rsidR="1E612638">
        <w:rPr/>
        <w:t xml:space="preserve"> algorithms to calculate shortest path.</w:t>
      </w:r>
      <w:r w:rsidR="29D5EFD3">
        <w:rPr/>
        <w:t xml:space="preserve">[10] The advantages of this type of routing </w:t>
      </w:r>
      <w:r w:rsidR="4FF1990B">
        <w:rPr/>
        <w:t>allow</w:t>
      </w:r>
      <w:r w:rsidR="29D5EFD3">
        <w:rPr/>
        <w:t xml:space="preserve"> </w:t>
      </w:r>
      <w:r w:rsidR="4664DDA6">
        <w:rPr/>
        <w:t>easier</w:t>
      </w:r>
      <w:r w:rsidR="29D5EFD3">
        <w:rPr/>
        <w:t xml:space="preserve"> scalability within the network</w:t>
      </w:r>
      <w:r w:rsidR="0F7C1D3F">
        <w:rPr/>
        <w:t xml:space="preserve"> and automatic adaptation whenever network changes are being controlled.</w:t>
      </w:r>
    </w:p>
    <w:p w:rsidR="4BDB13AD" w:rsidRDefault="4BDB13AD" w14:paraId="3F95465D" w14:textId="10676134">
      <w:r w:rsidR="4BDB13AD">
        <w:rPr/>
        <w:t xml:space="preserve">For the company, </w:t>
      </w:r>
      <w:r w:rsidR="4BDB13AD">
        <w:rPr/>
        <w:t>utilizing</w:t>
      </w:r>
      <w:r w:rsidR="4BDB13AD">
        <w:rPr/>
        <w:t xml:space="preserve"> the Dynamic routing would be efficient as it allows the large </w:t>
      </w:r>
      <w:r w:rsidR="00BC5E23">
        <w:rPr/>
        <w:t>scalability</w:t>
      </w:r>
      <w:r w:rsidR="4BDB13AD">
        <w:rPr/>
        <w:t xml:space="preserve"> within the network infrastructure. </w:t>
      </w:r>
      <w:r w:rsidR="38A0BF2D">
        <w:rPr/>
        <w:t xml:space="preserve">This also reduces fault tolerance and increases network reliability as </w:t>
      </w:r>
      <w:r w:rsidR="108F152A">
        <w:rPr/>
        <w:t xml:space="preserve">less work is </w:t>
      </w:r>
      <w:r w:rsidR="108F152A">
        <w:rPr/>
        <w:t>required</w:t>
      </w:r>
      <w:r w:rsidR="108F152A">
        <w:rPr/>
        <w:t xml:space="preserve"> within administration. Using the Debian server as a DHCP relay allows </w:t>
      </w:r>
      <w:r w:rsidR="25D7BB3D">
        <w:rPr/>
        <w:t xml:space="preserve">the connection to the subnet within the network, sitting in between the client and the server. This allows the obtaining of the IP </w:t>
      </w:r>
      <w:r w:rsidR="15C511D4">
        <w:rPr/>
        <w:t>addresses</w:t>
      </w:r>
      <w:r w:rsidR="25D7BB3D">
        <w:rPr/>
        <w:t xml:space="preserve"> from </w:t>
      </w:r>
      <w:r w:rsidR="3D1085D9">
        <w:rPr/>
        <w:t>the server without the use of the same Local Area Network</w:t>
      </w:r>
      <w:r w:rsidR="6841D0FF">
        <w:rPr/>
        <w:t>.[11]</w:t>
      </w:r>
    </w:p>
    <w:p w:rsidR="00E2327B" w:rsidP="00E2327B" w:rsidRDefault="00E2327B" w14:paraId="6534F4E8" w14:textId="38CA9FB7">
      <w:r w:rsidR="00E2327B">
        <w:rPr/>
        <w:t>Network servic</w:t>
      </w:r>
      <w:r w:rsidR="0B015A7A">
        <w:rPr/>
        <w:t>es can be seen as DHCP, Domain</w:t>
      </w:r>
      <w:r w:rsidR="0AC7BA8C">
        <w:rPr/>
        <w:t xml:space="preserve"> and</w:t>
      </w:r>
      <w:r w:rsidR="0B015A7A">
        <w:rPr/>
        <w:t xml:space="preserve"> VPN services</w:t>
      </w:r>
      <w:r w:rsidR="0B015A7A">
        <w:rPr/>
        <w:t xml:space="preserve"> which improve security and eff</w:t>
      </w:r>
      <w:r w:rsidR="5305ED41">
        <w:rPr/>
        <w:t>iciency in the network topology.</w:t>
      </w:r>
    </w:p>
    <w:p w:rsidR="5305ED41" w:rsidRDefault="5305ED41" w14:paraId="62DD3EA6" w14:textId="3205D9C8">
      <w:r w:rsidR="5305ED41">
        <w:rPr/>
        <w:t xml:space="preserve">VPNs </w:t>
      </w:r>
      <w:r w:rsidR="5F5173A8">
        <w:rPr/>
        <w:t>or virtual private networ</w:t>
      </w:r>
      <w:r w:rsidR="79DD20AA">
        <w:rPr/>
        <w:t xml:space="preserve">k can be </w:t>
      </w:r>
      <w:r w:rsidR="553E48EA">
        <w:rPr/>
        <w:t>defined</w:t>
      </w:r>
      <w:r w:rsidR="79DD20AA">
        <w:rPr/>
        <w:t xml:space="preserve"> as discrete network</w:t>
      </w:r>
      <w:r w:rsidR="6FCF6DBE">
        <w:rPr/>
        <w:t>ing into the server. This controls communication in between the infrastructure via acce</w:t>
      </w:r>
      <w:r w:rsidR="0B62DE4D">
        <w:rPr/>
        <w:t xml:space="preserve">ss control. </w:t>
      </w:r>
      <w:r w:rsidR="58DEFA7B">
        <w:rPr/>
        <w:t xml:space="preserve">VPNs allow for a secure connection as network layer encryption is applied </w:t>
      </w:r>
      <w:r w:rsidR="24B3C25F">
        <w:rPr/>
        <w:t xml:space="preserve">as it includes IPSec or IP security architecture within the VPN. </w:t>
      </w:r>
      <w:r w:rsidR="6D62EF61">
        <w:rPr/>
        <w:t>VPNs also allow for the most cost-effective communication to the server</w:t>
      </w:r>
      <w:r w:rsidR="3EB53C41">
        <w:rPr/>
        <w:t>.</w:t>
      </w:r>
      <w:r w:rsidR="180B5A90">
        <w:rPr/>
        <w:t xml:space="preserve"> There are many types of </w:t>
      </w:r>
      <w:r w:rsidR="04D7E3DA">
        <w:rPr/>
        <w:t xml:space="preserve">VPNs such as network layer </w:t>
      </w:r>
      <w:r w:rsidR="639FE9DC">
        <w:rPr/>
        <w:t xml:space="preserve">VPNs which include </w:t>
      </w:r>
      <w:r w:rsidR="00BC5E23">
        <w:rPr/>
        <w:t>tunnelling</w:t>
      </w:r>
      <w:r w:rsidR="639FE9DC">
        <w:rPr/>
        <w:t xml:space="preserve"> and </w:t>
      </w:r>
      <w:r w:rsidR="7A406430">
        <w:rPr/>
        <w:t>controlled route leaking to link-layer VPNs such as MPOA (</w:t>
      </w:r>
      <w:r w:rsidR="00BC5E23">
        <w:rPr/>
        <w:t>Multi-Protocol</w:t>
      </w:r>
      <w:r w:rsidR="7A406430">
        <w:rPr/>
        <w:t xml:space="preserve"> over ATM) and </w:t>
      </w:r>
      <w:r w:rsidR="685F231E">
        <w:rPr/>
        <w:t>ATM or frame relay.</w:t>
      </w:r>
      <w:r w:rsidR="3EB53C41">
        <w:rPr/>
        <w:t>[12]</w:t>
      </w:r>
    </w:p>
    <w:p w:rsidR="5305ED41" w:rsidRDefault="5305ED41" w14:paraId="53E088BE" w14:textId="7EBFE3CD">
      <w:r w:rsidR="5305ED41">
        <w:rPr/>
        <w:t>Domain Services</w:t>
      </w:r>
      <w:r w:rsidR="1718AD61">
        <w:rPr/>
        <w:t xml:space="preserve"> such as active directory are </w:t>
      </w:r>
      <w:r w:rsidR="0CE836CF">
        <w:rPr/>
        <w:t>N</w:t>
      </w:r>
      <w:r w:rsidR="1718AD61">
        <w:rPr/>
        <w:t xml:space="preserve">etwork Operating </w:t>
      </w:r>
      <w:r w:rsidR="03E9E50D">
        <w:rPr/>
        <w:t>S</w:t>
      </w:r>
      <w:r w:rsidR="1718AD61">
        <w:rPr/>
        <w:t>ystems</w:t>
      </w:r>
      <w:r w:rsidR="53B75015">
        <w:rPr/>
        <w:t>.</w:t>
      </w:r>
      <w:r w:rsidR="53B75015">
        <w:rPr/>
        <w:t xml:space="preserve"> </w:t>
      </w:r>
      <w:r w:rsidR="53B75015">
        <w:rPr/>
        <w:t xml:space="preserve">This allows administrators to manage </w:t>
      </w:r>
      <w:r w:rsidR="65B2AF31">
        <w:rPr/>
        <w:t xml:space="preserve">information in the enterprise efficiently. </w:t>
      </w:r>
      <w:r w:rsidR="75774676">
        <w:rPr/>
        <w:t xml:space="preserve">NOS </w:t>
      </w:r>
      <w:r w:rsidR="00BC5E23">
        <w:rPr/>
        <w:t>repositories can</w:t>
      </w:r>
      <w:r w:rsidR="666725DE">
        <w:rPr/>
        <w:t xml:space="preserve"> </w:t>
      </w:r>
      <w:r w:rsidR="65B2AF31">
        <w:rPr/>
        <w:t>contain</w:t>
      </w:r>
      <w:r w:rsidR="65B2AF31">
        <w:rPr/>
        <w:t xml:space="preserve"> users, groups</w:t>
      </w:r>
      <w:r w:rsidR="0FEB4156">
        <w:rPr/>
        <w:t xml:space="preserve">, </w:t>
      </w:r>
      <w:r w:rsidR="230C068F">
        <w:rPr/>
        <w:t xml:space="preserve">endpoints, </w:t>
      </w:r>
      <w:r w:rsidR="00BC5E23">
        <w:rPr/>
        <w:t>applications,</w:t>
      </w:r>
      <w:r w:rsidR="0FEB4156">
        <w:rPr/>
        <w:t xml:space="preserve"> and services</w:t>
      </w:r>
      <w:r w:rsidR="6A7BAA10">
        <w:rPr/>
        <w:t xml:space="preserve"> can be accessed. This allows data </w:t>
      </w:r>
      <w:r w:rsidR="039BCA61">
        <w:rPr/>
        <w:t>collection</w:t>
      </w:r>
      <w:r w:rsidR="6A7BAA10">
        <w:rPr/>
        <w:t xml:space="preserve"> such as emails or device location to control delegation. </w:t>
      </w:r>
      <w:r w:rsidR="3493BE97">
        <w:rPr/>
        <w:t xml:space="preserve">This allows easy scalability within the environment as for example, Active Directory </w:t>
      </w:r>
      <w:r w:rsidR="0332DEB7">
        <w:rPr/>
        <w:t xml:space="preserve">have </w:t>
      </w:r>
      <w:r w:rsidR="64EFEB91">
        <w:rPr/>
        <w:t>compatible</w:t>
      </w:r>
      <w:r w:rsidR="0332DEB7">
        <w:rPr/>
        <w:t xml:space="preserve"> applications which can integrate </w:t>
      </w:r>
      <w:bookmarkStart w:name="_Int_cs4jfUNu" w:id="431913944"/>
      <w:r w:rsidR="0332DEB7">
        <w:rPr/>
        <w:t>in.</w:t>
      </w:r>
      <w:r w:rsidR="45BCAA20">
        <w:rPr/>
        <w:t>[</w:t>
      </w:r>
      <w:bookmarkEnd w:id="431913944"/>
      <w:r w:rsidR="45BCAA20">
        <w:rPr/>
        <w:t>13]</w:t>
      </w:r>
    </w:p>
    <w:p w:rsidR="3396C9A7" w:rsidRDefault="3396C9A7" w14:paraId="48C5D075" w14:textId="5449C448">
      <w:r w:rsidR="3396C9A7">
        <w:rPr/>
        <w:t>DHCP</w:t>
      </w:r>
      <w:r w:rsidR="36A455AC">
        <w:rPr/>
        <w:t xml:space="preserve"> </w:t>
      </w:r>
      <w:r w:rsidR="3C1DAAC3">
        <w:rPr/>
        <w:t xml:space="preserve">is a network protocol to centralise IP addresses in the network. </w:t>
      </w:r>
      <w:r w:rsidR="458F3ECA">
        <w:rPr/>
        <w:t xml:space="preserve">These protocols request configuration settings such as DNS and default route. DHCP dynamically </w:t>
      </w:r>
      <w:r w:rsidR="458F3ECA">
        <w:rPr/>
        <w:t>allocates</w:t>
      </w:r>
      <w:r w:rsidR="458F3ECA">
        <w:rPr/>
        <w:t xml:space="preserve"> </w:t>
      </w:r>
      <w:r w:rsidR="616859BE">
        <w:rPr/>
        <w:t>addresses and configurations. This can be implemented into IPv4 and IPv6 environments. DHC</w:t>
      </w:r>
      <w:r w:rsidR="2EDE48EC">
        <w:rPr/>
        <w:t xml:space="preserve">P needs a client, </w:t>
      </w:r>
      <w:r w:rsidR="00BC5E23">
        <w:rPr/>
        <w:t>servers,</w:t>
      </w:r>
      <w:r w:rsidR="2EDE48EC">
        <w:rPr/>
        <w:t xml:space="preserve"> and relay agent. Clients can be grouped as devices connected to the network infrastru</w:t>
      </w:r>
      <w:r w:rsidR="5E168355">
        <w:rPr/>
        <w:t xml:space="preserve">cture and relay agents allow </w:t>
      </w:r>
      <w:r w:rsidR="42087525">
        <w:rPr/>
        <w:t>DHCP messages between the devices and the servers in subnets.[14]</w:t>
      </w:r>
    </w:p>
    <w:p w:rsidR="00E2327B" w:rsidP="00E2327B" w:rsidRDefault="00E2327B" w14:paraId="695BFA7F" w14:textId="39719EC7">
      <w:pPr>
        <w:pStyle w:val="Heading1"/>
      </w:pPr>
      <w:bookmarkStart w:name="_Toc1839562309" w:id="649622692"/>
      <w:r w:rsidR="00E2327B">
        <w:rPr/>
        <w:t>Task 2</w:t>
      </w:r>
      <w:bookmarkEnd w:id="649622692"/>
    </w:p>
    <w:p w:rsidR="00E2327B" w:rsidP="00E2327B" w:rsidRDefault="00367B00" w14:paraId="2918A083" w14:textId="702C2F8B">
      <w:r w:rsidR="00367B00">
        <w:rPr/>
        <w:t>The hypervisor was selected was VM</w:t>
      </w:r>
      <w:r w:rsidR="0AD63480">
        <w:rPr/>
        <w:t>w</w:t>
      </w:r>
      <w:r w:rsidR="31C9E53B">
        <w:rPr/>
        <w:t>are</w:t>
      </w:r>
      <w:r w:rsidR="31421ED3">
        <w:rPr/>
        <w:t xml:space="preserve"> or a type 2 hypervisor. As this type of hypervisor allows experimentation and construction of </w:t>
      </w:r>
      <w:r w:rsidR="0CD0B681">
        <w:rPr/>
        <w:t>a</w:t>
      </w:r>
      <w:r w:rsidR="31421ED3">
        <w:rPr/>
        <w:t xml:space="preserve"> network infras</w:t>
      </w:r>
      <w:r w:rsidR="117FA584">
        <w:rPr/>
        <w:t xml:space="preserve">tructure </w:t>
      </w:r>
      <w:r w:rsidR="428AF0EB">
        <w:rPr/>
        <w:t xml:space="preserve">without affecting the company’s network infrastructure. </w:t>
      </w:r>
      <w:r w:rsidR="484F3987">
        <w:rPr/>
        <w:t xml:space="preserve">VMware also allows isolated internal networks to be configured. This method allows is easily accessible while </w:t>
      </w:r>
      <w:r w:rsidR="2DDB271A">
        <w:rPr/>
        <w:t xml:space="preserve">being free to use, being cost-effective to utilise. </w:t>
      </w:r>
      <w:r w:rsidR="7EF0AA8E">
        <w:rPr/>
        <w:t>Type</w:t>
      </w:r>
      <w:r w:rsidR="2DDB271A">
        <w:rPr/>
        <w:t xml:space="preserve"> 2 hypervisors can also utilise </w:t>
      </w:r>
      <w:r w:rsidR="6071E559">
        <w:rPr/>
        <w:t xml:space="preserve">captures of moments such as snapshots and rollback of systems, if ever the virtual systems </w:t>
      </w:r>
      <w:r w:rsidR="549ACFDB">
        <w:rPr/>
        <w:t>corrupt</w:t>
      </w:r>
      <w:r w:rsidR="6071E559">
        <w:rPr/>
        <w:t xml:space="preserve"> or get e</w:t>
      </w:r>
      <w:r w:rsidR="22DA84B6">
        <w:rPr/>
        <w:t>rased.</w:t>
      </w:r>
    </w:p>
    <w:p w:rsidR="2F48B5B6" w:rsidP="0448A7B1" w:rsidRDefault="2F48B5B6" w14:paraId="7FBFD783" w14:textId="03F43F54">
      <w:pPr>
        <w:pStyle w:val="Normal"/>
      </w:pPr>
      <w:r w:rsidR="2F48B5B6">
        <w:rPr/>
        <w:t>For download and setup, please see fi</w:t>
      </w:r>
      <w:r w:rsidR="4E84DB05">
        <w:rPr/>
        <w:t>gure</w:t>
      </w:r>
      <w:r w:rsidR="00BC5E23">
        <w:rPr/>
        <w:t>s</w:t>
      </w:r>
      <w:r w:rsidR="599D4560">
        <w:rPr/>
        <w:t xml:space="preserve"> 1</w:t>
      </w:r>
      <w:r w:rsidR="00BC5E23">
        <w:rPr/>
        <w:t xml:space="preserve"> to</w:t>
      </w:r>
      <w:r w:rsidR="599D4560">
        <w:rPr/>
        <w:t xml:space="preserve"> 3</w:t>
      </w:r>
      <w:r w:rsidR="00BC5E23">
        <w:rPr/>
        <w:t xml:space="preserve">. The ISO for the setup </w:t>
      </w:r>
      <w:r w:rsidR="00BC5E23">
        <w:rPr/>
        <w:t>is</w:t>
      </w:r>
      <w:r w:rsidR="00BC5E23">
        <w:rPr/>
        <w:t xml:space="preserve"> as followed: Windows 22H2 Enterprise desktop, Windows 2022 Server and Debian. Inputting personal information and then loading the ISO while going through the OOBE (out of box experience). For the server, 2 customer network adapters were configured to communication internally within the hypervisor and the network adapter in the client device is configured to communicate internally. Each virtual machine is set up to have the standard amount of memory and cores while not taking too many resources from the primary </w:t>
      </w:r>
      <w:r w:rsidR="00BC5E23">
        <w:rPr/>
        <w:t>devic</w:t>
      </w:r>
      <w:r w:rsidR="00BC5E23">
        <w:rPr/>
        <w:t>e.</w:t>
      </w:r>
    </w:p>
    <w:p w:rsidR="599D4560" w:rsidP="0448A7B1" w:rsidRDefault="599D4560" w14:paraId="234683A4" w14:textId="674C4295">
      <w:pPr>
        <w:pStyle w:val="Normal"/>
      </w:pPr>
      <w:r w:rsidR="599D4560">
        <w:rPr/>
        <w:t>For IP configuration</w:t>
      </w:r>
      <w:r w:rsidR="00BC5E23">
        <w:rPr/>
        <w:t xml:space="preserve">, see figures 4 to 7. In the topology, the server has an IP address of 192.168.1.1 while configuring the server DNS to the same IP address and the backup DNS go to the google DNS server. The client sets up the IP address to be in the range of the server so its static IP is 192.168.1.10 while the default gateway and DNS server are 192.168.1.1. This allows communication between the server and the client. I have used the IP addresses given in the topology. As this is a simulation, a static IP address is utilised for testing and experimentation. In the hosted environment, it would utilise a dynamic IP routing with DHCP servers. </w:t>
      </w:r>
    </w:p>
    <w:p w:rsidR="00BC5E23" w:rsidP="0448A7B1" w:rsidRDefault="00BC5E23" w14:paraId="176E8623" w14:textId="4F82444C">
      <w:pPr>
        <w:pStyle w:val="Normal"/>
      </w:pPr>
      <w:r w:rsidR="00BC5E23">
        <w:rPr/>
        <w:t xml:space="preserve">For testing and troubleshooting, see figures 6 to 8 and figure 10. When testing the IP addresses so see if they communicate, the host was unreachable. Network adapters not lining up with the server and the client resolved that problem. I had to line the up the ‘Internal’ network adapter to the client network adapter through the virtual </w:t>
      </w:r>
      <w:r w:rsidR="00BC5E23">
        <w:rPr/>
        <w:t>machines'</w:t>
      </w:r>
      <w:r w:rsidR="00BC5E23">
        <w:rPr/>
        <w:t xml:space="preserve"> settings. </w:t>
      </w:r>
    </w:p>
    <w:p w:rsidR="00BC5E23" w:rsidP="0448A7B1" w:rsidRDefault="00BC5E23" w14:paraId="0F639F0B" w14:textId="1887ECE6">
      <w:pPr>
        <w:pStyle w:val="Normal"/>
      </w:pPr>
      <w:r w:rsidR="00BC5E23">
        <w:rPr/>
        <w:t>When the device was not receiving the packets from the server, firewalls from the server and the device were disabled. As this is a sandbox simulation, it is safe to take off the firewalls as its only communicating with internal virtual machines. Improving the process would mean to see if internal communication can be synthesised with defender enabled.</w:t>
      </w:r>
    </w:p>
    <w:p w:rsidR="00E2327B" w:rsidP="0448A7B1" w:rsidRDefault="00E2327B" w14:paraId="2CE70649" w14:textId="31FF9325">
      <w:pPr>
        <w:pStyle w:val="Heading1"/>
      </w:pPr>
      <w:bookmarkStart w:name="_Toc1032912649" w:id="1842089294"/>
      <w:r w:rsidR="00E2327B">
        <w:rPr/>
        <w:t>Task 3/Conclusion</w:t>
      </w:r>
      <w:bookmarkEnd w:id="1842089294"/>
    </w:p>
    <w:p w:rsidR="6A3A09DC" w:rsidP="0448A7B1" w:rsidRDefault="6A3A09DC" w14:paraId="25C2024C" w14:textId="69A82232">
      <w:pPr>
        <w:pStyle w:val="Normal"/>
        <w:suppressLineNumbers w:val="0"/>
        <w:bidi w:val="0"/>
        <w:spacing w:before="0" w:beforeAutospacing="off" w:after="160" w:afterAutospacing="off" w:line="259" w:lineRule="auto"/>
        <w:ind w:left="0" w:right="0"/>
        <w:jc w:val="left"/>
      </w:pPr>
      <w:r w:rsidR="6A3A09DC">
        <w:rPr/>
        <w:t>Most steps were simple to follow and deploy. The problems which I have faced are as followed:</w:t>
      </w:r>
    </w:p>
    <w:p w:rsidR="00BC5E23" w:rsidP="0448A7B1" w:rsidRDefault="00BC5E23" w14:paraId="2D2D28B4" w14:textId="62BB9698">
      <w:pPr>
        <w:pStyle w:val="Normal"/>
        <w:suppressLineNumbers w:val="0"/>
        <w:bidi w:val="0"/>
        <w:spacing w:before="0" w:beforeAutospacing="off" w:after="160" w:afterAutospacing="off" w:line="259" w:lineRule="auto"/>
        <w:ind w:left="0" w:right="0"/>
        <w:jc w:val="left"/>
      </w:pPr>
      <w:r w:rsidR="00BC5E23">
        <w:rPr/>
        <w:t xml:space="preserve">Network cards were confusing within the VirtualBox software, so I had to change to VMware. </w:t>
      </w:r>
      <w:r w:rsidR="00BC5E23">
        <w:rPr/>
        <w:t>Setting</w:t>
      </w:r>
      <w:r w:rsidR="00BC5E23">
        <w:rPr/>
        <w:t xml:space="preserve"> up an internal network adapter on VMware was made simple by having the easier specification configuration UI. Another problem I have </w:t>
      </w:r>
      <w:r w:rsidR="00BC5E23">
        <w:rPr/>
        <w:t>encountered</w:t>
      </w:r>
      <w:r w:rsidR="00BC5E23">
        <w:rPr/>
        <w:t xml:space="preserve"> was configuring the network adapter correctly on VMware. This can be seen in figure 9 where the completed network adapters match to the right adapter.</w:t>
      </w:r>
    </w:p>
    <w:p w:rsidR="00BC5E23" w:rsidP="0448A7B1" w:rsidRDefault="00BC5E23" w14:paraId="26D1C6C3" w14:textId="77F1F41B">
      <w:pPr>
        <w:pStyle w:val="Normal"/>
        <w:suppressLineNumbers w:val="0"/>
        <w:bidi w:val="0"/>
        <w:spacing w:before="0" w:beforeAutospacing="off" w:after="160" w:afterAutospacing="off" w:line="259" w:lineRule="auto"/>
        <w:ind w:left="0" w:right="0"/>
        <w:jc w:val="left"/>
      </w:pPr>
      <w:r w:rsidR="00BC5E23">
        <w:rPr/>
        <w:t xml:space="preserve">I have also struggled with the booting with the Windows 2022 Server ISO. When booting up the setup menu, it would ask for a license. To resolve the problem, I replaced the boot sequence to boot through BIOS instead of the NVME. This allowed the installation to take place.  </w:t>
      </w:r>
    </w:p>
    <w:p w:rsidR="00BC5E23" w:rsidP="0448A7B1" w:rsidRDefault="00BC5E23" w14:paraId="0B86F65F" w14:textId="2992D7D6">
      <w:pPr>
        <w:pStyle w:val="Normal"/>
        <w:suppressLineNumbers w:val="0"/>
        <w:bidi w:val="0"/>
        <w:spacing w:before="0" w:beforeAutospacing="off" w:after="160" w:afterAutospacing="off" w:line="259" w:lineRule="auto"/>
        <w:ind w:left="0" w:right="0"/>
        <w:jc w:val="left"/>
      </w:pPr>
      <w:r w:rsidR="00BC5E23">
        <w:rPr/>
        <w:t xml:space="preserve">To conclude, the report went through three tasks: the research of diverse types of hypervisors, IP addressing, </w:t>
      </w:r>
      <w:r w:rsidR="00BC5E23">
        <w:rPr/>
        <w:t>routing,</w:t>
      </w:r>
      <w:r w:rsidR="00BC5E23">
        <w:rPr/>
        <w:t xml:space="preserve"> and network services. The technical documentation of IP configuration and setup and a personal report on how the process can be improved.</w:t>
      </w:r>
    </w:p>
    <w:p w:rsidR="00E2327B" w:rsidP="00E2327B" w:rsidRDefault="00E2327B" w14:paraId="42849603" w14:textId="2EA17759">
      <w:pPr>
        <w:pStyle w:val="Heading1"/>
      </w:pPr>
      <w:bookmarkStart w:name="_Toc1599872353" w:id="1834004999"/>
      <w:r w:rsidR="00E2327B">
        <w:rPr/>
        <w:t>References</w:t>
      </w:r>
      <w:bookmarkEnd w:id="1834004999"/>
    </w:p>
    <w:p w:rsidR="6972FC9D" w:rsidP="0448A7B1" w:rsidRDefault="6972FC9D" w14:paraId="6FB12E48" w14:textId="4792F429">
      <w:pPr>
        <w:pStyle w:val="Normal"/>
      </w:pPr>
      <w:r w:rsidRPr="0448A7B1" w:rsidR="6972FC9D">
        <w:rPr>
          <w:rFonts w:ascii="Roboto" w:hAnsi="Roboto" w:eastAsia="Roboto" w:cs="Roboto"/>
          <w:b w:val="0"/>
          <w:bCs w:val="0"/>
          <w:i w:val="0"/>
          <w:iCs w:val="0"/>
          <w:caps w:val="0"/>
          <w:smallCaps w:val="0"/>
          <w:noProof w:val="0"/>
          <w:color w:val="53565A"/>
          <w:sz w:val="21"/>
          <w:szCs w:val="21"/>
          <w:lang w:val="en-GB"/>
        </w:rPr>
        <w:t>[1] M. Portnoy, Virtualization Essentials, Wiley, 2023. [Online]. Available: https://books.Google Scholar.co.uk/books?id=_xi3EAAAQBAJ</w:t>
      </w:r>
    </w:p>
    <w:p w:rsidR="6972FC9D" w:rsidP="0448A7B1" w:rsidRDefault="6972FC9D" w14:paraId="3E2B64E9" w14:textId="0056F953">
      <w:pPr>
        <w:pStyle w:val="Normal"/>
      </w:pPr>
      <w:r w:rsidRPr="0448A7B1" w:rsidR="6972FC9D">
        <w:rPr>
          <w:rFonts w:ascii="Roboto" w:hAnsi="Roboto" w:eastAsia="Roboto" w:cs="Roboto"/>
          <w:b w:val="0"/>
          <w:bCs w:val="0"/>
          <w:i w:val="0"/>
          <w:iCs w:val="0"/>
          <w:caps w:val="0"/>
          <w:smallCaps w:val="0"/>
          <w:noProof w:val="0"/>
          <w:color w:val="53565A"/>
          <w:sz w:val="21"/>
          <w:szCs w:val="21"/>
          <w:lang w:val="en-GB"/>
        </w:rPr>
        <w:t>[2] D. Pousa and J. Rufino, "Evaluation of type-1 hypervisors on desktop-class virtualization hosts," 2017,</w:t>
      </w:r>
    </w:p>
    <w:p w:rsidR="6972FC9D" w:rsidP="0448A7B1" w:rsidRDefault="6972FC9D" w14:paraId="34126F34" w14:textId="0CE92841">
      <w:pPr>
        <w:pStyle w:val="Normal"/>
      </w:pPr>
      <w:r w:rsidRPr="0448A7B1" w:rsidR="6972FC9D">
        <w:rPr>
          <w:rFonts w:ascii="Roboto" w:hAnsi="Roboto" w:eastAsia="Roboto" w:cs="Roboto"/>
          <w:b w:val="0"/>
          <w:bCs w:val="0"/>
          <w:i w:val="0"/>
          <w:iCs w:val="0"/>
          <w:caps w:val="0"/>
          <w:smallCaps w:val="0"/>
          <w:noProof w:val="0"/>
          <w:color w:val="53565A"/>
          <w:sz w:val="21"/>
          <w:szCs w:val="21"/>
          <w:lang w:val="en-GB"/>
        </w:rPr>
        <w:t>[3] J. Zhang, et al., "GiantVM: a type-II hypervisor implementing many-to-one virtualization", Proceedings of the 16th ACM SIGPLAN/SIGOPS International Conference on Virtual Execution Environments, pp. 30–44.</w:t>
      </w:r>
    </w:p>
    <w:p w:rsidR="6972FC9D" w:rsidP="0448A7B1" w:rsidRDefault="6972FC9D" w14:paraId="10D58397" w14:textId="3195DAE3">
      <w:pPr>
        <w:pStyle w:val="Normal"/>
      </w:pPr>
      <w:r w:rsidRPr="0448A7B1" w:rsidR="6972FC9D">
        <w:rPr>
          <w:rFonts w:ascii="Roboto" w:hAnsi="Roboto" w:eastAsia="Roboto" w:cs="Roboto"/>
          <w:b w:val="0"/>
          <w:bCs w:val="0"/>
          <w:i w:val="0"/>
          <w:iCs w:val="0"/>
          <w:caps w:val="0"/>
          <w:smallCaps w:val="0"/>
          <w:noProof w:val="0"/>
          <w:color w:val="53565A"/>
          <w:sz w:val="21"/>
          <w:szCs w:val="21"/>
          <w:lang w:val="en-GB"/>
        </w:rPr>
        <w:t>[4] 2. Eleventh Hour CISSP, "Hypervisor," Available at: https://www.sciencedirect.com.</w:t>
      </w:r>
    </w:p>
    <w:p w:rsidR="6972FC9D" w:rsidP="0448A7B1" w:rsidRDefault="6972FC9D" w14:paraId="1297FD1E" w14:textId="2A39A58F">
      <w:pPr>
        <w:pStyle w:val="Normal"/>
      </w:pPr>
      <w:r w:rsidRPr="0448A7B1" w:rsidR="6972FC9D">
        <w:rPr>
          <w:rFonts w:ascii="Roboto" w:hAnsi="Roboto" w:eastAsia="Roboto" w:cs="Roboto"/>
          <w:b w:val="0"/>
          <w:bCs w:val="0"/>
          <w:i w:val="0"/>
          <w:iCs w:val="0"/>
          <w:caps w:val="0"/>
          <w:smallCaps w:val="0"/>
          <w:noProof w:val="0"/>
          <w:color w:val="53565A"/>
          <w:sz w:val="21"/>
          <w:szCs w:val="21"/>
          <w:lang w:val="en-GB"/>
        </w:rPr>
        <w:t>[5] T. Rooney, Introduction to IP Address Management, Wiley, 2010. [Online]. Available: https://books.Google Scholar.co.uk/books?id=vJeTDwAAQBAJ</w:t>
      </w:r>
    </w:p>
    <w:p w:rsidR="6972FC9D" w:rsidP="0448A7B1" w:rsidRDefault="6972FC9D" w14:paraId="446310BB" w14:textId="1EE06927">
      <w:pPr>
        <w:pStyle w:val="Normal"/>
      </w:pPr>
      <w:r w:rsidRPr="0448A7B1" w:rsidR="6972FC9D">
        <w:rPr>
          <w:rFonts w:ascii="Roboto" w:hAnsi="Roboto" w:eastAsia="Roboto" w:cs="Roboto"/>
          <w:b w:val="0"/>
          <w:bCs w:val="0"/>
          <w:i w:val="0"/>
          <w:iCs w:val="0"/>
          <w:caps w:val="0"/>
          <w:smallCaps w:val="0"/>
          <w:noProof w:val="0"/>
          <w:color w:val="53565A"/>
          <w:sz w:val="21"/>
          <w:szCs w:val="21"/>
          <w:lang w:val="en-GB"/>
        </w:rPr>
        <w:t>[6] D. G. Chandra, M. Kathing and D. P. Kumar, "A Comparative Study on IPv4 and IPv6", 2013 International Conference on Communication Systems and Network Technologies, pp. 286–289. [Online].doi: 10.1109/CSNT.2013.67.</w:t>
      </w:r>
    </w:p>
    <w:p w:rsidR="6972FC9D" w:rsidP="0448A7B1" w:rsidRDefault="6972FC9D" w14:paraId="7C8A49D4" w14:textId="5CFDF953">
      <w:pPr>
        <w:pStyle w:val="Normal"/>
      </w:pPr>
      <w:r w:rsidRPr="0448A7B1" w:rsidR="6972FC9D">
        <w:rPr>
          <w:rFonts w:ascii="Roboto" w:hAnsi="Roboto" w:eastAsia="Roboto" w:cs="Roboto"/>
          <w:b w:val="0"/>
          <w:bCs w:val="0"/>
          <w:i w:val="0"/>
          <w:iCs w:val="0"/>
          <w:caps w:val="0"/>
          <w:smallCaps w:val="0"/>
          <w:noProof w:val="0"/>
          <w:color w:val="53565A"/>
          <w:sz w:val="21"/>
          <w:szCs w:val="21"/>
          <w:lang w:val="en-GB"/>
        </w:rPr>
        <w:t>[7] G. Thomas, "Introduction to subnetting," vol. 1, no. 8, 2000,</w:t>
      </w:r>
    </w:p>
    <w:p w:rsidR="6972FC9D" w:rsidP="0448A7B1" w:rsidRDefault="6972FC9D" w14:paraId="1E222EB6" w14:textId="4A6991C7">
      <w:pPr>
        <w:pStyle w:val="Normal"/>
      </w:pPr>
      <w:r w:rsidRPr="0448A7B1" w:rsidR="6972FC9D">
        <w:rPr>
          <w:rFonts w:ascii="Roboto" w:hAnsi="Roboto" w:eastAsia="Roboto" w:cs="Roboto"/>
          <w:b w:val="0"/>
          <w:bCs w:val="0"/>
          <w:i w:val="0"/>
          <w:iCs w:val="0"/>
          <w:caps w:val="0"/>
          <w:smallCaps w:val="0"/>
          <w:noProof w:val="0"/>
          <w:color w:val="53565A"/>
          <w:sz w:val="21"/>
          <w:szCs w:val="21"/>
          <w:lang w:val="en-GB"/>
        </w:rPr>
        <w:t>[8] J. Aweya, Designing switch/routers: Fundamental concepts and design methods, CRC Press, 2022.</w:t>
      </w:r>
    </w:p>
    <w:p w:rsidR="6972FC9D" w:rsidP="0448A7B1" w:rsidRDefault="6972FC9D" w14:paraId="1BC363FD" w14:textId="1ABA809A">
      <w:pPr>
        <w:pStyle w:val="Normal"/>
      </w:pPr>
      <w:r w:rsidRPr="0448A7B1" w:rsidR="6972FC9D">
        <w:rPr>
          <w:rFonts w:ascii="Roboto" w:hAnsi="Roboto" w:eastAsia="Roboto" w:cs="Roboto"/>
          <w:b w:val="0"/>
          <w:bCs w:val="0"/>
          <w:i w:val="0"/>
          <w:iCs w:val="0"/>
          <w:caps w:val="0"/>
          <w:smallCaps w:val="0"/>
          <w:noProof w:val="0"/>
          <w:color w:val="53565A"/>
          <w:sz w:val="21"/>
          <w:szCs w:val="21"/>
          <w:lang w:val="en-GB"/>
        </w:rPr>
        <w:t>[9] "Static Routing in Computer Networks: Design, Implementation and Performance Analysis," IJLTEMAS. vol. 14, no. 11, pp.945–948, 2025, doi: 10.51583/IJLTEMAS.2025.1411000090. Available at: https://doi.org/10.51583/IJLTEMAS.2025.1411000090.</w:t>
      </w:r>
    </w:p>
    <w:p w:rsidR="6972FC9D" w:rsidP="0448A7B1" w:rsidRDefault="6972FC9D" w14:paraId="3F334A1F" w14:textId="0ACFE650">
      <w:pPr>
        <w:pStyle w:val="Normal"/>
      </w:pPr>
      <w:r w:rsidRPr="0448A7B1" w:rsidR="6972FC9D">
        <w:rPr>
          <w:rFonts w:ascii="Roboto" w:hAnsi="Roboto" w:eastAsia="Roboto" w:cs="Roboto"/>
          <w:b w:val="0"/>
          <w:bCs w:val="0"/>
          <w:i w:val="0"/>
          <w:iCs w:val="0"/>
          <w:caps w:val="0"/>
          <w:smallCaps w:val="0"/>
          <w:noProof w:val="0"/>
          <w:color w:val="53565A"/>
          <w:sz w:val="21"/>
          <w:szCs w:val="21"/>
          <w:lang w:val="en-GB"/>
        </w:rPr>
        <w:t>[10] R. Malhotra, IP Routing, O'Reilly Media, Incorporated, 2002. [Online]. Available: https://books.Google Scholar.co.uk/books?id=UyarMUrGKuQC</w:t>
      </w:r>
    </w:p>
    <w:p w:rsidR="6972FC9D" w:rsidP="0448A7B1" w:rsidRDefault="6972FC9D" w14:paraId="6433B2D0" w14:textId="1475D57C">
      <w:pPr>
        <w:pStyle w:val="Normal"/>
      </w:pPr>
      <w:r w:rsidRPr="0448A7B1" w:rsidR="6972FC9D">
        <w:rPr>
          <w:rFonts w:ascii="Roboto" w:hAnsi="Roboto" w:eastAsia="Roboto" w:cs="Roboto"/>
          <w:b w:val="0"/>
          <w:bCs w:val="0"/>
          <w:i w:val="0"/>
          <w:iCs w:val="0"/>
          <w:caps w:val="0"/>
          <w:smallCaps w:val="0"/>
          <w:noProof w:val="0"/>
          <w:color w:val="53565A"/>
          <w:sz w:val="21"/>
          <w:szCs w:val="21"/>
          <w:lang w:val="en-GB"/>
        </w:rPr>
        <w:t>[11] ComputerNetworkingNotes, "How DHCP Relay Agents work Explained," Feb 20 2026, Available at: https://www.computernetworkingnotes.com/ccna-study-guide/how-dhcp-relay-agents-work-explained.html.</w:t>
      </w:r>
    </w:p>
    <w:p w:rsidR="6972FC9D" w:rsidP="0448A7B1" w:rsidRDefault="6972FC9D" w14:paraId="0AE7215B" w14:textId="2B9D8C0A">
      <w:pPr>
        <w:pStyle w:val="Normal"/>
      </w:pPr>
      <w:r w:rsidRPr="0448A7B1" w:rsidR="6972FC9D">
        <w:rPr>
          <w:rFonts w:ascii="Roboto" w:hAnsi="Roboto" w:eastAsia="Roboto" w:cs="Roboto"/>
          <w:b w:val="0"/>
          <w:bCs w:val="0"/>
          <w:i w:val="0"/>
          <w:iCs w:val="0"/>
          <w:caps w:val="0"/>
          <w:smallCaps w:val="0"/>
          <w:noProof w:val="0"/>
          <w:color w:val="53565A"/>
          <w:sz w:val="21"/>
          <w:szCs w:val="21"/>
          <w:lang w:val="en-GB"/>
        </w:rPr>
        <w:t>[12] P. Ferguson and G. Huston, "What is a VPN?" 1998,</w:t>
      </w:r>
    </w:p>
    <w:p w:rsidR="6972FC9D" w:rsidP="0448A7B1" w:rsidRDefault="6972FC9D" w14:paraId="28852A28" w14:textId="011CC77E">
      <w:pPr>
        <w:pStyle w:val="Normal"/>
      </w:pPr>
      <w:r w:rsidRPr="0448A7B1" w:rsidR="6972FC9D">
        <w:rPr>
          <w:rFonts w:ascii="Roboto" w:hAnsi="Roboto" w:eastAsia="Roboto" w:cs="Roboto"/>
          <w:b w:val="0"/>
          <w:bCs w:val="0"/>
          <w:i w:val="0"/>
          <w:iCs w:val="0"/>
          <w:caps w:val="0"/>
          <w:smallCaps w:val="0"/>
          <w:noProof w:val="0"/>
          <w:color w:val="53565A"/>
          <w:sz w:val="21"/>
          <w:szCs w:val="21"/>
          <w:lang w:val="en-GB"/>
        </w:rPr>
        <w:t>[13] B. Desmond, J. Richards, R. Allen and A. Lowe-</w:t>
      </w:r>
      <w:r w:rsidRPr="0448A7B1" w:rsidR="6972FC9D">
        <w:rPr>
          <w:rFonts w:ascii="Roboto" w:hAnsi="Roboto" w:eastAsia="Roboto" w:cs="Roboto"/>
          <w:b w:val="0"/>
          <w:bCs w:val="0"/>
          <w:i w:val="0"/>
          <w:iCs w:val="0"/>
          <w:caps w:val="0"/>
          <w:smallCaps w:val="0"/>
          <w:noProof w:val="0"/>
          <w:color w:val="53565A"/>
          <w:sz w:val="21"/>
          <w:szCs w:val="21"/>
          <w:lang w:val="en-GB"/>
        </w:rPr>
        <w:t>Norris,Active</w:t>
      </w:r>
      <w:r w:rsidRPr="0448A7B1" w:rsidR="6972FC9D">
        <w:rPr>
          <w:rFonts w:ascii="Roboto" w:hAnsi="Roboto" w:eastAsia="Roboto" w:cs="Roboto"/>
          <w:b w:val="0"/>
          <w:bCs w:val="0"/>
          <w:i w:val="0"/>
          <w:iCs w:val="0"/>
          <w:caps w:val="0"/>
          <w:smallCaps w:val="0"/>
          <w:noProof w:val="0"/>
          <w:color w:val="53565A"/>
          <w:sz w:val="21"/>
          <w:szCs w:val="21"/>
          <w:lang w:val="en-GB"/>
        </w:rPr>
        <w:t xml:space="preserve"> Directory: Designing, Deploying, and Running Active Directory, O'Reilly Media, 2008. [Online]. Available: https://books.Google Scholar.co.uk/</w:t>
      </w:r>
      <w:r w:rsidRPr="0448A7B1" w:rsidR="6972FC9D">
        <w:rPr>
          <w:rFonts w:ascii="Roboto" w:hAnsi="Roboto" w:eastAsia="Roboto" w:cs="Roboto"/>
          <w:b w:val="0"/>
          <w:bCs w:val="0"/>
          <w:i w:val="0"/>
          <w:iCs w:val="0"/>
          <w:caps w:val="0"/>
          <w:smallCaps w:val="0"/>
          <w:noProof w:val="0"/>
          <w:color w:val="53565A"/>
          <w:sz w:val="21"/>
          <w:szCs w:val="21"/>
          <w:lang w:val="en-GB"/>
        </w:rPr>
        <w:t>books?id</w:t>
      </w:r>
      <w:r w:rsidRPr="0448A7B1" w:rsidR="6972FC9D">
        <w:rPr>
          <w:rFonts w:ascii="Roboto" w:hAnsi="Roboto" w:eastAsia="Roboto" w:cs="Roboto"/>
          <w:b w:val="0"/>
          <w:bCs w:val="0"/>
          <w:i w:val="0"/>
          <w:iCs w:val="0"/>
          <w:caps w:val="0"/>
          <w:smallCaps w:val="0"/>
          <w:noProof w:val="0"/>
          <w:color w:val="53565A"/>
          <w:sz w:val="21"/>
          <w:szCs w:val="21"/>
          <w:lang w:val="en-GB"/>
        </w:rPr>
        <w:t>=exlzxcsE-7QC</w:t>
      </w:r>
    </w:p>
    <w:p w:rsidR="00E2327B" w:rsidP="00E2327B" w:rsidRDefault="00E2327B" w14:paraId="3C72C7AE" w14:textId="20B96073">
      <w:pPr>
        <w:pStyle w:val="Heading1"/>
      </w:pPr>
      <w:bookmarkStart w:name="_Toc1289249162" w:id="25672524"/>
      <w:r w:rsidR="00E2327B">
        <w:rPr/>
        <w:t>Appendix</w:t>
      </w:r>
      <w:bookmarkEnd w:id="25672524"/>
    </w:p>
    <w:p w:rsidRPr="00E2327B" w:rsidR="00E2327B" w:rsidP="0448A7B1" w:rsidRDefault="00E2327B" w14:paraId="0EC0BA73" w14:textId="7D39483A">
      <w:pPr>
        <w:pStyle w:val="Normal"/>
      </w:pPr>
      <w:r w:rsidR="599D4560">
        <w:drawing>
          <wp:inline wp14:editId="0386742B" wp14:anchorId="1D0B396B">
            <wp:extent cx="5724525" cy="3038475"/>
            <wp:effectExtent l="0" t="0" r="0" b="0"/>
            <wp:docPr id="2796299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9629947" name="Picture 279629947"/>
                    <pic:cNvPicPr/>
                  </pic:nvPicPr>
                  <pic:blipFill>
                    <a:blip xmlns:r="http://schemas.openxmlformats.org/officeDocument/2006/relationships" r:embed="rId315252595">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Pr="00E2327B" w:rsidR="00E2327B" w:rsidP="0448A7B1" w:rsidRDefault="00E2327B" w14:paraId="5905BB6C" w14:textId="04348D70">
      <w:pPr>
        <w:pStyle w:val="Normal"/>
      </w:pPr>
      <w:r w:rsidR="00BC5E23">
        <w:drawing>
          <wp:inline wp14:editId="5719E6A1" wp14:anchorId="53321D39">
            <wp:extent cx="3372321" cy="2657846"/>
            <wp:effectExtent l="0" t="0" r="0" b="0"/>
            <wp:docPr id="12236567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3656749" name="Picture 1223656749"/>
                    <pic:cNvPicPr/>
                  </pic:nvPicPr>
                  <pic:blipFill>
                    <a:blip xmlns:r="http://schemas.openxmlformats.org/officeDocument/2006/relationships" r:embed="rId1878391965">
                      <a:extLst>
                        <a:ext uri="{28A0092B-C50C-407E-A947-70E740481C1C}">
                          <a14:useLocalDpi xmlns:a14="http://schemas.microsoft.com/office/drawing/2010/main"/>
                        </a:ext>
                      </a:extLst>
                    </a:blip>
                    <a:stretch>
                      <a:fillRect/>
                    </a:stretch>
                  </pic:blipFill>
                  <pic:spPr>
                    <a:xfrm>
                      <a:off x="0" y="0"/>
                      <a:ext cx="3372321" cy="2657846"/>
                    </a:xfrm>
                    <a:prstGeom prst="rect">
                      <a:avLst/>
                    </a:prstGeom>
                  </pic:spPr>
                </pic:pic>
              </a:graphicData>
            </a:graphic>
          </wp:inline>
        </w:drawing>
      </w:r>
    </w:p>
    <w:p w:rsidRPr="00E2327B" w:rsidR="00E2327B" w:rsidP="0448A7B1" w:rsidRDefault="00E2327B" w14:paraId="166C24CD" w14:textId="594F509A">
      <w:pPr>
        <w:pStyle w:val="Normal"/>
      </w:pPr>
      <w:r w:rsidR="599D4560">
        <w:rPr/>
        <w:t>Figure 1: Setting up the Windows Server with the provided credentials</w:t>
      </w:r>
      <w:r w:rsidR="00BC5E23">
        <w:rPr/>
        <w:t xml:space="preserve">. Bottom image </w:t>
      </w:r>
      <w:r w:rsidR="00BC5E23">
        <w:rPr/>
        <w:t>shows</w:t>
      </w:r>
      <w:r w:rsidR="00BC5E23">
        <w:rPr/>
        <w:t xml:space="preserve"> the configuration.</w:t>
      </w:r>
      <w:r w:rsidR="599D4560">
        <w:rPr/>
        <w:t xml:space="preserve"> </w:t>
      </w:r>
      <w:r w:rsidR="599D4560">
        <w:rPr/>
        <w:t>(Time: 6:15 04/02/2026)</w:t>
      </w:r>
    </w:p>
    <w:p w:rsidR="599D4560" w:rsidP="0448A7B1" w:rsidRDefault="599D4560" w14:paraId="55C3A6F9" w14:textId="3059F21F">
      <w:pPr>
        <w:pStyle w:val="Normal"/>
      </w:pPr>
      <w:r w:rsidR="599D4560">
        <w:drawing>
          <wp:inline wp14:editId="287B1A5A" wp14:anchorId="4B279529">
            <wp:extent cx="5724525" cy="3305175"/>
            <wp:effectExtent l="0" t="0" r="0" b="0"/>
            <wp:docPr id="66240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240169" name="Picture 66240169"/>
                    <pic:cNvPicPr/>
                  </pic:nvPicPr>
                  <pic:blipFill>
                    <a:blip xmlns:r="http://schemas.openxmlformats.org/officeDocument/2006/relationships" r:embed="rId1446227084">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rsidR="00BC5E23" w:rsidP="0448A7B1" w:rsidRDefault="00BC5E23" w14:paraId="52068ABB" w14:textId="20F7F1BF">
      <w:pPr>
        <w:pStyle w:val="Normal"/>
      </w:pPr>
      <w:r w:rsidR="00BC5E23">
        <w:drawing>
          <wp:inline wp14:editId="675764D3" wp14:anchorId="749BE72A">
            <wp:extent cx="3677163" cy="3029373"/>
            <wp:effectExtent l="0" t="0" r="0" b="0"/>
            <wp:docPr id="13709930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0993088" name="Picture 1370993088"/>
                    <pic:cNvPicPr/>
                  </pic:nvPicPr>
                  <pic:blipFill>
                    <a:blip xmlns:r="http://schemas.openxmlformats.org/officeDocument/2006/relationships" r:embed="rId1976630252">
                      <a:extLst>
                        <a:ext uri="{28A0092B-C50C-407E-A947-70E740481C1C}">
                          <a14:useLocalDpi xmlns:a14="http://schemas.microsoft.com/office/drawing/2010/main"/>
                        </a:ext>
                      </a:extLst>
                    </a:blip>
                    <a:stretch>
                      <a:fillRect/>
                    </a:stretch>
                  </pic:blipFill>
                  <pic:spPr>
                    <a:xfrm>
                      <a:off x="0" y="0"/>
                      <a:ext cx="3677163" cy="3029373"/>
                    </a:xfrm>
                    <a:prstGeom prst="rect">
                      <a:avLst/>
                    </a:prstGeom>
                  </pic:spPr>
                </pic:pic>
              </a:graphicData>
            </a:graphic>
          </wp:inline>
        </w:drawing>
      </w:r>
    </w:p>
    <w:p w:rsidR="599D4560" w:rsidP="0448A7B1" w:rsidRDefault="599D4560" w14:paraId="3D273C01" w14:textId="359C25E0">
      <w:pPr>
        <w:pStyle w:val="Normal"/>
      </w:pPr>
      <w:r w:rsidR="599D4560">
        <w:rPr/>
        <w:t>Figure 2: Finish setup of Windows Enterprise. Time stamp seen at bottom right corner.</w:t>
      </w:r>
      <w:r w:rsidR="00BC5E23">
        <w:rPr/>
        <w:t xml:space="preserve"> Bottom image </w:t>
      </w:r>
      <w:r w:rsidR="00BC5E23">
        <w:rPr/>
        <w:t>shows</w:t>
      </w:r>
      <w:r w:rsidR="00BC5E23">
        <w:rPr/>
        <w:t xml:space="preserve"> the configuration.</w:t>
      </w:r>
    </w:p>
    <w:p w:rsidR="599D4560" w:rsidP="0448A7B1" w:rsidRDefault="599D4560" w14:paraId="5B187623" w14:textId="627A32B7">
      <w:pPr>
        <w:pStyle w:val="Normal"/>
      </w:pPr>
      <w:r w:rsidR="599D4560">
        <w:drawing>
          <wp:inline wp14:editId="0E540166" wp14:anchorId="0E47F479">
            <wp:extent cx="5724525" cy="2990850"/>
            <wp:effectExtent l="0" t="0" r="0" b="0"/>
            <wp:docPr id="127322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322202" name="Picture 127322202"/>
                    <pic:cNvPicPr/>
                  </pic:nvPicPr>
                  <pic:blipFill>
                    <a:blip xmlns:r="http://schemas.openxmlformats.org/officeDocument/2006/relationships" r:embed="rId1787264600">
                      <a:extLst>
                        <a:ext uri="{28A0092B-C50C-407E-A947-70E740481C1C}">
                          <a14:useLocalDpi xmlns:a14="http://schemas.microsoft.com/office/drawing/2010/main"/>
                        </a:ext>
                      </a:extLst>
                    </a:blip>
                    <a:stretch>
                      <a:fillRect/>
                    </a:stretch>
                  </pic:blipFill>
                  <pic:spPr>
                    <a:xfrm>
                      <a:off x="0" y="0"/>
                      <a:ext cx="5724525" cy="2990850"/>
                    </a:xfrm>
                    <a:prstGeom prst="rect">
                      <a:avLst/>
                    </a:prstGeom>
                  </pic:spPr>
                </pic:pic>
              </a:graphicData>
            </a:graphic>
          </wp:inline>
        </w:drawing>
      </w:r>
      <w:r w:rsidR="599D4560">
        <w:rPr/>
        <w:t>Figure 3: Set up of all endpoints in the topology</w:t>
      </w:r>
      <w:r w:rsidR="00BC5E23">
        <w:rPr/>
        <w:t xml:space="preserve"> into the Type 2 Hypervisor</w:t>
      </w:r>
    </w:p>
    <w:p w:rsidR="599D4560" w:rsidP="0448A7B1" w:rsidRDefault="599D4560" w14:paraId="530F8FEC" w14:textId="5FC88DD1">
      <w:pPr>
        <w:pStyle w:val="Normal"/>
      </w:pPr>
      <w:r w:rsidR="599D4560">
        <w:drawing>
          <wp:inline wp14:editId="67F48723" wp14:anchorId="5890A078">
            <wp:extent cx="5724525" cy="2895600"/>
            <wp:effectExtent l="0" t="0" r="0" b="0"/>
            <wp:docPr id="745753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5753479" name="Picture 745753479"/>
                    <pic:cNvPicPr/>
                  </pic:nvPicPr>
                  <pic:blipFill>
                    <a:blip xmlns:r="http://schemas.openxmlformats.org/officeDocument/2006/relationships" r:embed="rId2094303363">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r w:rsidR="0448A7B1">
        <w:drawing>
          <wp:inline wp14:editId="3BB4652D" wp14:anchorId="6AE41D19">
            <wp:extent cx="5724525" cy="3419475"/>
            <wp:effectExtent l="0" t="0" r="0" b="0"/>
            <wp:docPr id="297226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7226491" name="Picture 297226491"/>
                    <pic:cNvPicPr/>
                  </pic:nvPicPr>
                  <pic:blipFill>
                    <a:blip xmlns:r="http://schemas.openxmlformats.org/officeDocument/2006/relationships" r:embed="rId1862542705">
                      <a:extLst>
                        <a:ext uri="{28A0092B-C50C-407E-A947-70E740481C1C}">
                          <a14:useLocalDpi xmlns:a14="http://schemas.microsoft.com/office/drawing/2010/main"/>
                        </a:ext>
                      </a:extLst>
                    </a:blip>
                    <a:stretch>
                      <a:fillRect/>
                    </a:stretch>
                  </pic:blipFill>
                  <pic:spPr>
                    <a:xfrm>
                      <a:off x="0" y="0"/>
                      <a:ext cx="5724525" cy="3419475"/>
                    </a:xfrm>
                    <a:prstGeom prst="rect">
                      <a:avLst/>
                    </a:prstGeom>
                  </pic:spPr>
                </pic:pic>
              </a:graphicData>
            </a:graphic>
          </wp:inline>
        </w:drawing>
      </w:r>
      <w:r w:rsidR="599D4560">
        <w:rPr/>
        <w:t xml:space="preserve">Figure 4: Set up the Static IP address for the client device as well as changing the device name </w:t>
      </w:r>
      <w:r w:rsidR="00BC5E23">
        <w:rPr/>
        <w:t>(top diagram).</w:t>
      </w:r>
    </w:p>
    <w:p w:rsidR="599D4560" w:rsidP="0448A7B1" w:rsidRDefault="599D4560" w14:paraId="2D0C95EF" w14:textId="79E78160">
      <w:pPr>
        <w:pStyle w:val="Normal"/>
      </w:pPr>
      <w:r w:rsidR="599D4560">
        <w:drawing>
          <wp:inline wp14:editId="46B88DB1" wp14:anchorId="1370C1B4">
            <wp:extent cx="5637398" cy="3743325"/>
            <wp:effectExtent l="0" t="0" r="0" b="0"/>
            <wp:docPr id="1072912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2912143" name="Picture 1072912143"/>
                    <pic:cNvPicPr/>
                  </pic:nvPicPr>
                  <pic:blipFill>
                    <a:blip xmlns:r="http://schemas.openxmlformats.org/officeDocument/2006/relationships" r:embed="rId977734413">
                      <a:extLst>
                        <a:ext uri="{28A0092B-C50C-407E-A947-70E740481C1C}">
                          <a14:useLocalDpi xmlns:a14="http://schemas.microsoft.com/office/drawing/2010/main"/>
                        </a:ext>
                      </a:extLst>
                    </a:blip>
                    <a:srcRect l="1522" t="0" r="0" b="0"/>
                    <a:stretch>
                      <a:fillRect/>
                    </a:stretch>
                  </pic:blipFill>
                  <pic:spPr>
                    <a:xfrm rot="0">
                      <a:off x="0" y="0"/>
                      <a:ext cx="5637398" cy="3743325"/>
                    </a:xfrm>
                    <a:prstGeom prst="rect">
                      <a:avLst/>
                    </a:prstGeom>
                  </pic:spPr>
                </pic:pic>
              </a:graphicData>
            </a:graphic>
          </wp:inline>
        </w:drawing>
      </w:r>
    </w:p>
    <w:p w:rsidR="599D4560" w:rsidP="0448A7B1" w:rsidRDefault="599D4560" w14:paraId="070A091A" w14:textId="3D2BBB8E">
      <w:pPr>
        <w:pStyle w:val="Normal"/>
      </w:pPr>
      <w:r w:rsidR="599D4560">
        <w:drawing>
          <wp:inline wp14:editId="6647A23B" wp14:anchorId="66453ACF">
            <wp:extent cx="5724525" cy="3981450"/>
            <wp:effectExtent l="0" t="0" r="0" b="0"/>
            <wp:docPr id="14373436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343686" name="Picture 1437343686"/>
                    <pic:cNvPicPr/>
                  </pic:nvPicPr>
                  <pic:blipFill>
                    <a:blip xmlns:r="http://schemas.openxmlformats.org/officeDocument/2006/relationships" r:embed="rId1860438657">
                      <a:extLst>
                        <a:ext uri="{28A0092B-C50C-407E-A947-70E740481C1C}">
                          <a14:useLocalDpi xmlns:a14="http://schemas.microsoft.com/office/drawing/2010/main"/>
                        </a:ext>
                      </a:extLst>
                    </a:blip>
                    <a:stretch>
                      <a:fillRect/>
                    </a:stretch>
                  </pic:blipFill>
                  <pic:spPr>
                    <a:xfrm>
                      <a:off x="0" y="0"/>
                      <a:ext cx="5724525" cy="3981450"/>
                    </a:xfrm>
                    <a:prstGeom prst="rect">
                      <a:avLst/>
                    </a:prstGeom>
                  </pic:spPr>
                </pic:pic>
              </a:graphicData>
            </a:graphic>
          </wp:inline>
        </w:drawing>
      </w:r>
      <w:r w:rsidR="0448A7B1">
        <w:rPr/>
        <w:t>Figure 5: setting up the servers IP address</w:t>
      </w:r>
      <w:r w:rsidR="00BC5E23">
        <w:rPr/>
        <w:t>,</w:t>
      </w:r>
      <w:r w:rsidR="0448A7B1">
        <w:rPr/>
        <w:t xml:space="preserve"> DNS server a</w:t>
      </w:r>
      <w:r w:rsidR="00BC5E23">
        <w:rPr/>
        <w:t>nd</w:t>
      </w:r>
      <w:r w:rsidR="0448A7B1">
        <w:rPr/>
        <w:t xml:space="preserve"> verifying the correct IP using ‘ipconfig’</w:t>
      </w:r>
    </w:p>
    <w:p w:rsidR="599D4560" w:rsidP="0448A7B1" w:rsidRDefault="599D4560" w14:paraId="04E54640" w14:textId="79575397">
      <w:pPr>
        <w:pStyle w:val="Normal"/>
      </w:pPr>
      <w:r w:rsidR="599D4560">
        <w:drawing>
          <wp:inline wp14:editId="1EE57081" wp14:anchorId="0E2ABF06">
            <wp:extent cx="5724525" cy="4010025"/>
            <wp:effectExtent l="0" t="0" r="0" b="0"/>
            <wp:docPr id="11038802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3880298" name="Picture 1103880298"/>
                    <pic:cNvPicPr/>
                  </pic:nvPicPr>
                  <pic:blipFill>
                    <a:blip xmlns:r="http://schemas.openxmlformats.org/officeDocument/2006/relationships" r:embed="rId1365054160">
                      <a:extLst>
                        <a:ext uri="{28A0092B-C50C-407E-A947-70E740481C1C}">
                          <a14:useLocalDpi xmlns:a14="http://schemas.microsoft.com/office/drawing/2010/main"/>
                        </a:ext>
                      </a:extLst>
                    </a:blip>
                    <a:stretch>
                      <a:fillRect/>
                    </a:stretch>
                  </pic:blipFill>
                  <pic:spPr>
                    <a:xfrm>
                      <a:off x="0" y="0"/>
                      <a:ext cx="5724525" cy="4010025"/>
                    </a:xfrm>
                    <a:prstGeom prst="rect">
                      <a:avLst/>
                    </a:prstGeom>
                  </pic:spPr>
                </pic:pic>
              </a:graphicData>
            </a:graphic>
          </wp:inline>
        </w:drawing>
      </w:r>
      <w:r w:rsidR="599D4560">
        <w:rPr/>
        <w:t xml:space="preserve">Figure </w:t>
      </w:r>
      <w:r w:rsidR="00BC5E23">
        <w:rPr/>
        <w:t>6</w:t>
      </w:r>
      <w:r w:rsidR="599D4560">
        <w:rPr/>
        <w:t xml:space="preserve">: Device is not </w:t>
      </w:r>
      <w:r w:rsidR="00BC5E23">
        <w:rPr/>
        <w:t>receiving</w:t>
      </w:r>
      <w:r w:rsidR="599D4560">
        <w:rPr/>
        <w:t xml:space="preserve"> the packet from the servers</w:t>
      </w:r>
    </w:p>
    <w:p w:rsidR="0448A7B1" w:rsidP="0448A7B1" w:rsidRDefault="0448A7B1" w14:paraId="085299DE" w14:textId="49C3163E">
      <w:pPr>
        <w:pStyle w:val="Normal"/>
      </w:pPr>
      <w:r w:rsidR="0448A7B1">
        <w:drawing>
          <wp:inline wp14:editId="0BD0DB7C" wp14:anchorId="43BA388D">
            <wp:extent cx="5724525" cy="3714750"/>
            <wp:effectExtent l="0" t="0" r="0" b="0"/>
            <wp:docPr id="18818437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1843700" name="Picture 1881843700"/>
                    <pic:cNvPicPr/>
                  </pic:nvPicPr>
                  <pic:blipFill>
                    <a:blip xmlns:r="http://schemas.openxmlformats.org/officeDocument/2006/relationships" r:embed="rId1030559465">
                      <a:extLst>
                        <a:ext uri="{28A0092B-C50C-407E-A947-70E740481C1C}">
                          <a14:useLocalDpi xmlns:a14="http://schemas.microsoft.com/office/drawing/2010/main"/>
                        </a:ext>
                      </a:extLst>
                    </a:blip>
                    <a:stretch>
                      <a:fillRect/>
                    </a:stretch>
                  </pic:blipFill>
                  <pic:spPr>
                    <a:xfrm>
                      <a:off x="0" y="0"/>
                      <a:ext cx="5724525" cy="3714750"/>
                    </a:xfrm>
                    <a:prstGeom prst="rect">
                      <a:avLst/>
                    </a:prstGeom>
                  </pic:spPr>
                </pic:pic>
              </a:graphicData>
            </a:graphic>
          </wp:inline>
        </w:drawing>
      </w:r>
    </w:p>
    <w:p w:rsidR="00BC5E23" w:rsidP="0448A7B1" w:rsidRDefault="00BC5E23" w14:paraId="7D29BFFA" w14:textId="497F95B8">
      <w:pPr>
        <w:pStyle w:val="Normal"/>
      </w:pPr>
      <w:r w:rsidR="00BC5E23">
        <w:drawing>
          <wp:inline wp14:editId="4AECACC3" wp14:anchorId="46D893AB">
            <wp:extent cx="2911680" cy="3168013"/>
            <wp:effectExtent l="0" t="0" r="0" b="0"/>
            <wp:docPr id="433463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346335" name="Picture 43346335"/>
                    <pic:cNvPicPr/>
                  </pic:nvPicPr>
                  <pic:blipFill>
                    <a:blip xmlns:r="http://schemas.openxmlformats.org/officeDocument/2006/relationships" r:embed="rId552927944">
                      <a:extLst>
                        <a:ext uri="{28A0092B-C50C-407E-A947-70E740481C1C}">
                          <a14:useLocalDpi xmlns:a14="http://schemas.microsoft.com/office/drawing/2010/main"/>
                        </a:ext>
                      </a:extLst>
                    </a:blip>
                    <a:stretch>
                      <a:fillRect/>
                    </a:stretch>
                  </pic:blipFill>
                  <pic:spPr>
                    <a:xfrm rot="0">
                      <a:off x="0" y="0"/>
                      <a:ext cx="2911680" cy="3168013"/>
                    </a:xfrm>
                    <a:prstGeom prst="rect">
                      <a:avLst/>
                    </a:prstGeom>
                  </pic:spPr>
                </pic:pic>
              </a:graphicData>
            </a:graphic>
          </wp:inline>
        </w:drawing>
      </w:r>
    </w:p>
    <w:p w:rsidR="00BC5E23" w:rsidP="0448A7B1" w:rsidRDefault="00BC5E23" w14:paraId="2FCFF73E" w14:textId="58526ECA">
      <w:pPr>
        <w:pStyle w:val="Normal"/>
      </w:pPr>
      <w:r w:rsidR="00BC5E23">
        <w:drawing>
          <wp:inline wp14:editId="4C84484F" wp14:anchorId="77648D94">
            <wp:extent cx="2888898" cy="3143225"/>
            <wp:effectExtent l="0" t="0" r="0" b="0"/>
            <wp:docPr id="116949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949289" name="Picture 116949289"/>
                    <pic:cNvPicPr/>
                  </pic:nvPicPr>
                  <pic:blipFill>
                    <a:blip xmlns:r="http://schemas.openxmlformats.org/officeDocument/2006/relationships" r:embed="rId1105135422">
                      <a:extLst>
                        <a:ext uri="{28A0092B-C50C-407E-A947-70E740481C1C}">
                          <a14:useLocalDpi xmlns:a14="http://schemas.microsoft.com/office/drawing/2010/main"/>
                        </a:ext>
                      </a:extLst>
                    </a:blip>
                    <a:stretch>
                      <a:fillRect/>
                    </a:stretch>
                  </pic:blipFill>
                  <pic:spPr>
                    <a:xfrm rot="0">
                      <a:off x="0" y="0"/>
                      <a:ext cx="2888898" cy="3143225"/>
                    </a:xfrm>
                    <a:prstGeom prst="rect">
                      <a:avLst/>
                    </a:prstGeom>
                  </pic:spPr>
                </pic:pic>
              </a:graphicData>
            </a:graphic>
          </wp:inline>
        </w:drawing>
      </w:r>
    </w:p>
    <w:p w:rsidR="0448A7B1" w:rsidP="0448A7B1" w:rsidRDefault="0448A7B1" w14:paraId="3C830A82" w14:textId="50CFBAAB">
      <w:pPr>
        <w:pStyle w:val="Normal"/>
      </w:pPr>
      <w:r w:rsidR="0448A7B1">
        <w:rPr/>
        <w:t xml:space="preserve">Figure </w:t>
      </w:r>
      <w:r w:rsidR="00BC5E23">
        <w:rPr/>
        <w:t>7</w:t>
      </w:r>
      <w:r w:rsidR="0448A7B1">
        <w:rPr/>
        <w:t>: Firewall disabling to allow communication to the server</w:t>
      </w:r>
    </w:p>
    <w:p w:rsidR="00BC5E23" w:rsidP="0448A7B1" w:rsidRDefault="00BC5E23" w14:paraId="7FFE31E8" w14:textId="6C9ED595">
      <w:pPr>
        <w:pStyle w:val="Normal"/>
      </w:pPr>
      <w:r w:rsidR="00BC5E23">
        <w:drawing>
          <wp:inline wp14:editId="5525304B" wp14:anchorId="444DF4DA">
            <wp:extent cx="4496427" cy="2381582"/>
            <wp:effectExtent l="0" t="0" r="0" b="0"/>
            <wp:docPr id="17484019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8401996" name="Picture 1748401996"/>
                    <pic:cNvPicPr/>
                  </pic:nvPicPr>
                  <pic:blipFill>
                    <a:blip xmlns:r="http://schemas.openxmlformats.org/officeDocument/2006/relationships" r:embed="rId1113438780">
                      <a:extLst>
                        <a:ext uri="{28A0092B-C50C-407E-A947-70E740481C1C}">
                          <a14:useLocalDpi xmlns:a14="http://schemas.microsoft.com/office/drawing/2010/main"/>
                        </a:ext>
                      </a:extLst>
                    </a:blip>
                    <a:stretch>
                      <a:fillRect/>
                    </a:stretch>
                  </pic:blipFill>
                  <pic:spPr>
                    <a:xfrm>
                      <a:off x="0" y="0"/>
                      <a:ext cx="4496427" cy="2381582"/>
                    </a:xfrm>
                    <a:prstGeom prst="rect">
                      <a:avLst/>
                    </a:prstGeom>
                  </pic:spPr>
                </pic:pic>
              </a:graphicData>
            </a:graphic>
          </wp:inline>
        </w:drawing>
      </w:r>
    </w:p>
    <w:p w:rsidR="00BC5E23" w:rsidP="0448A7B1" w:rsidRDefault="00BC5E23" w14:paraId="068196F9" w14:textId="51342A0E">
      <w:pPr>
        <w:pStyle w:val="Normal"/>
      </w:pPr>
      <w:r w:rsidR="00BC5E23">
        <w:rPr/>
        <w:t>Figure 8: Communication between server and device using IP pinging, showing successful connection internally to the device</w:t>
      </w:r>
    </w:p>
    <w:p w:rsidR="00BC5E23" w:rsidP="0448A7B1" w:rsidRDefault="00BC5E23" w14:paraId="0EDD160C" w14:textId="3C0BB1BC">
      <w:pPr>
        <w:pStyle w:val="Normal"/>
      </w:pPr>
      <w:r w:rsidR="00BC5E23">
        <w:drawing>
          <wp:inline wp14:editId="5A942AF1" wp14:anchorId="42D65C3C">
            <wp:extent cx="3581900" cy="552527"/>
            <wp:effectExtent l="0" t="0" r="0" b="0"/>
            <wp:docPr id="12564990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6499073" name="Picture 1256499073"/>
                    <pic:cNvPicPr/>
                  </pic:nvPicPr>
                  <pic:blipFill>
                    <a:blip xmlns:r="http://schemas.openxmlformats.org/officeDocument/2006/relationships" r:embed="rId1672509327">
                      <a:extLst>
                        <a:ext uri="{28A0092B-C50C-407E-A947-70E740481C1C}">
                          <a14:useLocalDpi xmlns:a14="http://schemas.microsoft.com/office/drawing/2010/main"/>
                        </a:ext>
                      </a:extLst>
                    </a:blip>
                    <a:stretch>
                      <a:fillRect/>
                    </a:stretch>
                  </pic:blipFill>
                  <pic:spPr>
                    <a:xfrm>
                      <a:off x="0" y="0"/>
                      <a:ext cx="3581900" cy="552527"/>
                    </a:xfrm>
                    <a:prstGeom prst="rect">
                      <a:avLst/>
                    </a:prstGeom>
                  </pic:spPr>
                </pic:pic>
              </a:graphicData>
            </a:graphic>
          </wp:inline>
        </w:drawing>
      </w:r>
      <w:r w:rsidR="00BC5E23">
        <w:rPr/>
        <w:t>‘</w:t>
      </w:r>
    </w:p>
    <w:p w:rsidR="00BC5E23" w:rsidP="0448A7B1" w:rsidRDefault="00BC5E23" w14:paraId="69FBA12A" w14:textId="06D249F3">
      <w:pPr>
        <w:pStyle w:val="Normal"/>
      </w:pPr>
      <w:r w:rsidR="00BC5E23">
        <w:drawing>
          <wp:inline wp14:editId="38010009" wp14:anchorId="0438BF76">
            <wp:extent cx="2838846" cy="276264"/>
            <wp:effectExtent l="0" t="0" r="0" b="0"/>
            <wp:docPr id="1939489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9489869" name="Picture 1939489869"/>
                    <pic:cNvPicPr/>
                  </pic:nvPicPr>
                  <pic:blipFill>
                    <a:blip xmlns:r="http://schemas.openxmlformats.org/officeDocument/2006/relationships" r:embed="rId1285175967">
                      <a:extLst>
                        <a:ext uri="{28A0092B-C50C-407E-A947-70E740481C1C}">
                          <a14:useLocalDpi xmlns:a14="http://schemas.microsoft.com/office/drawing/2010/main"/>
                        </a:ext>
                      </a:extLst>
                    </a:blip>
                    <a:stretch>
                      <a:fillRect/>
                    </a:stretch>
                  </pic:blipFill>
                  <pic:spPr>
                    <a:xfrm>
                      <a:off x="0" y="0"/>
                      <a:ext cx="2838846" cy="276264"/>
                    </a:xfrm>
                    <a:prstGeom prst="rect">
                      <a:avLst/>
                    </a:prstGeom>
                  </pic:spPr>
                </pic:pic>
              </a:graphicData>
            </a:graphic>
          </wp:inline>
        </w:drawing>
      </w:r>
    </w:p>
    <w:p w:rsidR="00BC5E23" w:rsidP="0448A7B1" w:rsidRDefault="00BC5E23" w14:paraId="49E1B842" w14:textId="5C90FD49">
      <w:pPr>
        <w:pStyle w:val="Normal"/>
      </w:pPr>
      <w:r w:rsidR="00BC5E23">
        <w:rPr/>
        <w:t>Figure 9: Correct way of setting up the network adapters. Top diagram showing the network adapter for the server and the bottom diagram showing the network adapter for the client device</w:t>
      </w:r>
    </w:p>
    <w:p w:rsidR="0448A7B1" w:rsidP="0448A7B1" w:rsidRDefault="0448A7B1" w14:paraId="60A7B997" w14:textId="1180AD3E">
      <w:pPr>
        <w:pStyle w:val="Normal"/>
      </w:pPr>
    </w:p>
    <w:p w:rsidR="0448A7B1" w:rsidP="0448A7B1" w:rsidRDefault="0448A7B1" w14:paraId="3E34184E" w14:textId="6C1996BB">
      <w:pPr>
        <w:pStyle w:val="Normal"/>
      </w:pPr>
    </w:p>
    <w:sectPr w:rsidRPr="00E2327B" w:rsidR="00E2327B" w:rsidSect="00E2327B">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cs4jfUNu" int2:invalidationBookmarkName="" int2:hashCode="ziQsvNe21aybYO" int2:id="opqgSwY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27B"/>
    <w:rsid w:val="003119E9"/>
    <w:rsid w:val="00367B00"/>
    <w:rsid w:val="004A643F"/>
    <w:rsid w:val="0051B1B8"/>
    <w:rsid w:val="00A86DD2"/>
    <w:rsid w:val="00BC5E23"/>
    <w:rsid w:val="00E2327B"/>
    <w:rsid w:val="00E85D67"/>
    <w:rsid w:val="00F605EF"/>
    <w:rsid w:val="01103760"/>
    <w:rsid w:val="01DFEC18"/>
    <w:rsid w:val="024B6B56"/>
    <w:rsid w:val="024B6B56"/>
    <w:rsid w:val="0251FA86"/>
    <w:rsid w:val="028421D3"/>
    <w:rsid w:val="028B59E5"/>
    <w:rsid w:val="02D903A4"/>
    <w:rsid w:val="02E8E7B3"/>
    <w:rsid w:val="0332DEB7"/>
    <w:rsid w:val="0385513A"/>
    <w:rsid w:val="039BCA61"/>
    <w:rsid w:val="03E9E50D"/>
    <w:rsid w:val="0438747E"/>
    <w:rsid w:val="0448A7B1"/>
    <w:rsid w:val="04D7E3DA"/>
    <w:rsid w:val="05121507"/>
    <w:rsid w:val="0519EA83"/>
    <w:rsid w:val="054088BD"/>
    <w:rsid w:val="05C66883"/>
    <w:rsid w:val="05CFF533"/>
    <w:rsid w:val="05D27198"/>
    <w:rsid w:val="0610FC6E"/>
    <w:rsid w:val="06178B77"/>
    <w:rsid w:val="06188490"/>
    <w:rsid w:val="06A76020"/>
    <w:rsid w:val="06D1FB21"/>
    <w:rsid w:val="06FB6881"/>
    <w:rsid w:val="06FB6881"/>
    <w:rsid w:val="07F75310"/>
    <w:rsid w:val="084D443C"/>
    <w:rsid w:val="08A55669"/>
    <w:rsid w:val="090F48ED"/>
    <w:rsid w:val="09B80A6F"/>
    <w:rsid w:val="09BB6C01"/>
    <w:rsid w:val="0AC7BA8C"/>
    <w:rsid w:val="0ACD7979"/>
    <w:rsid w:val="0AD63480"/>
    <w:rsid w:val="0B015A7A"/>
    <w:rsid w:val="0B61EA29"/>
    <w:rsid w:val="0B62DE4D"/>
    <w:rsid w:val="0BC6FB9A"/>
    <w:rsid w:val="0C75A63D"/>
    <w:rsid w:val="0C850E35"/>
    <w:rsid w:val="0CD0B681"/>
    <w:rsid w:val="0CD52F6C"/>
    <w:rsid w:val="0CE836CF"/>
    <w:rsid w:val="0D82C503"/>
    <w:rsid w:val="0DAD03D2"/>
    <w:rsid w:val="0E1DEF6A"/>
    <w:rsid w:val="0E501FB0"/>
    <w:rsid w:val="0E743C0C"/>
    <w:rsid w:val="0E7ABB0A"/>
    <w:rsid w:val="0EDAF037"/>
    <w:rsid w:val="0F7C1D3F"/>
    <w:rsid w:val="0F9D9FBE"/>
    <w:rsid w:val="0FA2DF39"/>
    <w:rsid w:val="0FA54D72"/>
    <w:rsid w:val="0FC79208"/>
    <w:rsid w:val="0FEB4156"/>
    <w:rsid w:val="108F152A"/>
    <w:rsid w:val="11017ACD"/>
    <w:rsid w:val="1168BDE8"/>
    <w:rsid w:val="117FA584"/>
    <w:rsid w:val="132B9794"/>
    <w:rsid w:val="13E60B0F"/>
    <w:rsid w:val="13FC36BA"/>
    <w:rsid w:val="1465158C"/>
    <w:rsid w:val="14ABC8A5"/>
    <w:rsid w:val="14ABC8A5"/>
    <w:rsid w:val="15A1BA07"/>
    <w:rsid w:val="15A1BA07"/>
    <w:rsid w:val="15C511D4"/>
    <w:rsid w:val="160BF9A2"/>
    <w:rsid w:val="16A6B697"/>
    <w:rsid w:val="16BCC482"/>
    <w:rsid w:val="17153DF0"/>
    <w:rsid w:val="1717F96D"/>
    <w:rsid w:val="1718AD61"/>
    <w:rsid w:val="17FF63AE"/>
    <w:rsid w:val="1805976D"/>
    <w:rsid w:val="180B5A90"/>
    <w:rsid w:val="186620D9"/>
    <w:rsid w:val="18A48B8C"/>
    <w:rsid w:val="18A5F0D7"/>
    <w:rsid w:val="190D28CD"/>
    <w:rsid w:val="191238A0"/>
    <w:rsid w:val="192D5EE0"/>
    <w:rsid w:val="1967CCD6"/>
    <w:rsid w:val="19837DBB"/>
    <w:rsid w:val="199BD510"/>
    <w:rsid w:val="1A45FD21"/>
    <w:rsid w:val="1AE93FCF"/>
    <w:rsid w:val="1AED8CE1"/>
    <w:rsid w:val="1B0AF34D"/>
    <w:rsid w:val="1BCCC5D3"/>
    <w:rsid w:val="1C525337"/>
    <w:rsid w:val="1C71BD93"/>
    <w:rsid w:val="1CB90FC0"/>
    <w:rsid w:val="1D0E8088"/>
    <w:rsid w:val="1D78E4DC"/>
    <w:rsid w:val="1D78E4DC"/>
    <w:rsid w:val="1DF60A9D"/>
    <w:rsid w:val="1E427D91"/>
    <w:rsid w:val="1E52A824"/>
    <w:rsid w:val="1E56FDE8"/>
    <w:rsid w:val="1E612638"/>
    <w:rsid w:val="1E76D2E0"/>
    <w:rsid w:val="1F0C9C88"/>
    <w:rsid w:val="1F123E26"/>
    <w:rsid w:val="1F6512CD"/>
    <w:rsid w:val="1F8D695F"/>
    <w:rsid w:val="1F92142C"/>
    <w:rsid w:val="2006E3FB"/>
    <w:rsid w:val="2085767D"/>
    <w:rsid w:val="20BBEC36"/>
    <w:rsid w:val="2130FA17"/>
    <w:rsid w:val="213D6899"/>
    <w:rsid w:val="214FE872"/>
    <w:rsid w:val="21862873"/>
    <w:rsid w:val="21DEA4BB"/>
    <w:rsid w:val="21DEA4BB"/>
    <w:rsid w:val="21F86A6B"/>
    <w:rsid w:val="221A3E96"/>
    <w:rsid w:val="2270F743"/>
    <w:rsid w:val="2270F743"/>
    <w:rsid w:val="2297C5BB"/>
    <w:rsid w:val="2297C5BB"/>
    <w:rsid w:val="22BA1BCF"/>
    <w:rsid w:val="22BBB48F"/>
    <w:rsid w:val="22DA84B6"/>
    <w:rsid w:val="230C068F"/>
    <w:rsid w:val="2379E2BF"/>
    <w:rsid w:val="23B2C8AC"/>
    <w:rsid w:val="23D5E4A2"/>
    <w:rsid w:val="23F00B4C"/>
    <w:rsid w:val="248F4C7F"/>
    <w:rsid w:val="24B3C25F"/>
    <w:rsid w:val="24B4883B"/>
    <w:rsid w:val="25333570"/>
    <w:rsid w:val="2577CD0D"/>
    <w:rsid w:val="25D7BB3D"/>
    <w:rsid w:val="267A724A"/>
    <w:rsid w:val="27BC2059"/>
    <w:rsid w:val="27D582A3"/>
    <w:rsid w:val="280783CC"/>
    <w:rsid w:val="28086BA1"/>
    <w:rsid w:val="28086BA1"/>
    <w:rsid w:val="2863E8AA"/>
    <w:rsid w:val="28706418"/>
    <w:rsid w:val="289B868E"/>
    <w:rsid w:val="28D6B02F"/>
    <w:rsid w:val="29D5EFD3"/>
    <w:rsid w:val="29D9E8E9"/>
    <w:rsid w:val="2A156677"/>
    <w:rsid w:val="2A2ADB7A"/>
    <w:rsid w:val="2A4C74CB"/>
    <w:rsid w:val="2A51EEE8"/>
    <w:rsid w:val="2A5DC482"/>
    <w:rsid w:val="2AA69B14"/>
    <w:rsid w:val="2B145370"/>
    <w:rsid w:val="2B3F0072"/>
    <w:rsid w:val="2B44D5E4"/>
    <w:rsid w:val="2B98A668"/>
    <w:rsid w:val="2BC4ECFC"/>
    <w:rsid w:val="2BD22699"/>
    <w:rsid w:val="2BFBB1DF"/>
    <w:rsid w:val="2C3AE973"/>
    <w:rsid w:val="2C567F7B"/>
    <w:rsid w:val="2D0C5B74"/>
    <w:rsid w:val="2D1E92BC"/>
    <w:rsid w:val="2D77C3A3"/>
    <w:rsid w:val="2DA8D98F"/>
    <w:rsid w:val="2DDB271A"/>
    <w:rsid w:val="2DDF5554"/>
    <w:rsid w:val="2DE5AA08"/>
    <w:rsid w:val="2E79E431"/>
    <w:rsid w:val="2ECE7073"/>
    <w:rsid w:val="2ECF8722"/>
    <w:rsid w:val="2EDE48EC"/>
    <w:rsid w:val="2F48B5B6"/>
    <w:rsid w:val="2FCAFE42"/>
    <w:rsid w:val="2FE81BCF"/>
    <w:rsid w:val="2FFE35EA"/>
    <w:rsid w:val="303CE64F"/>
    <w:rsid w:val="30451EA7"/>
    <w:rsid w:val="30451EA7"/>
    <w:rsid w:val="30773AB9"/>
    <w:rsid w:val="30988CD0"/>
    <w:rsid w:val="30BF9DCD"/>
    <w:rsid w:val="30C0774C"/>
    <w:rsid w:val="30CEDA74"/>
    <w:rsid w:val="31421ED3"/>
    <w:rsid w:val="319562F1"/>
    <w:rsid w:val="31C9E53B"/>
    <w:rsid w:val="321A44E0"/>
    <w:rsid w:val="3233C2C3"/>
    <w:rsid w:val="323BB07A"/>
    <w:rsid w:val="326B1AA3"/>
    <w:rsid w:val="3277D0AF"/>
    <w:rsid w:val="329C77C4"/>
    <w:rsid w:val="32A92639"/>
    <w:rsid w:val="32B7C4DC"/>
    <w:rsid w:val="3396C9A7"/>
    <w:rsid w:val="33A27BD6"/>
    <w:rsid w:val="33B57E95"/>
    <w:rsid w:val="3419FC63"/>
    <w:rsid w:val="343C868E"/>
    <w:rsid w:val="3493BE97"/>
    <w:rsid w:val="3495D757"/>
    <w:rsid w:val="34A2B765"/>
    <w:rsid w:val="34B70389"/>
    <w:rsid w:val="34ECA681"/>
    <w:rsid w:val="35CD048B"/>
    <w:rsid w:val="35CD048B"/>
    <w:rsid w:val="36137752"/>
    <w:rsid w:val="36137752"/>
    <w:rsid w:val="3618E3A6"/>
    <w:rsid w:val="36847735"/>
    <w:rsid w:val="36A455AC"/>
    <w:rsid w:val="36AED015"/>
    <w:rsid w:val="371B69D0"/>
    <w:rsid w:val="37892F22"/>
    <w:rsid w:val="37FF7080"/>
    <w:rsid w:val="381F2873"/>
    <w:rsid w:val="383D0240"/>
    <w:rsid w:val="38A0BF2D"/>
    <w:rsid w:val="39F50541"/>
    <w:rsid w:val="3AAAF68A"/>
    <w:rsid w:val="3AE25912"/>
    <w:rsid w:val="3AE25912"/>
    <w:rsid w:val="3B8289D3"/>
    <w:rsid w:val="3C085913"/>
    <w:rsid w:val="3C1DAAC3"/>
    <w:rsid w:val="3CFDFD29"/>
    <w:rsid w:val="3D1085D9"/>
    <w:rsid w:val="3D1CEF8B"/>
    <w:rsid w:val="3D1CEF8B"/>
    <w:rsid w:val="3D7EF09E"/>
    <w:rsid w:val="3D8AD7DF"/>
    <w:rsid w:val="3E3EE097"/>
    <w:rsid w:val="3EB53C41"/>
    <w:rsid w:val="3EF61D65"/>
    <w:rsid w:val="3F315F33"/>
    <w:rsid w:val="3F4DE20E"/>
    <w:rsid w:val="40447FE8"/>
    <w:rsid w:val="40853D28"/>
    <w:rsid w:val="40862000"/>
    <w:rsid w:val="408934E3"/>
    <w:rsid w:val="416DB152"/>
    <w:rsid w:val="416DB152"/>
    <w:rsid w:val="42087525"/>
    <w:rsid w:val="425DE32E"/>
    <w:rsid w:val="428AF0EB"/>
    <w:rsid w:val="430B1545"/>
    <w:rsid w:val="43B7774F"/>
    <w:rsid w:val="43DB70AA"/>
    <w:rsid w:val="441559A5"/>
    <w:rsid w:val="4415A098"/>
    <w:rsid w:val="448944DA"/>
    <w:rsid w:val="44B79B30"/>
    <w:rsid w:val="451EB47B"/>
    <w:rsid w:val="458F3ECA"/>
    <w:rsid w:val="45BCAA20"/>
    <w:rsid w:val="462DB215"/>
    <w:rsid w:val="4664DDA6"/>
    <w:rsid w:val="468D500E"/>
    <w:rsid w:val="469E3DE1"/>
    <w:rsid w:val="469E3DE1"/>
    <w:rsid w:val="47B9FBE8"/>
    <w:rsid w:val="47BEB763"/>
    <w:rsid w:val="47CD1EEC"/>
    <w:rsid w:val="4806F282"/>
    <w:rsid w:val="484F3987"/>
    <w:rsid w:val="4877A1F5"/>
    <w:rsid w:val="4994C1B3"/>
    <w:rsid w:val="49FB6C9C"/>
    <w:rsid w:val="4A271EB8"/>
    <w:rsid w:val="4A46292E"/>
    <w:rsid w:val="4A46292E"/>
    <w:rsid w:val="4A679877"/>
    <w:rsid w:val="4A91C5C9"/>
    <w:rsid w:val="4AA1B5E2"/>
    <w:rsid w:val="4AC4A6EC"/>
    <w:rsid w:val="4B19BEA1"/>
    <w:rsid w:val="4B6C9202"/>
    <w:rsid w:val="4B6E6854"/>
    <w:rsid w:val="4B92514F"/>
    <w:rsid w:val="4BC09998"/>
    <w:rsid w:val="4BDB13AD"/>
    <w:rsid w:val="4C79582D"/>
    <w:rsid w:val="4CBAFC0C"/>
    <w:rsid w:val="4CE1AF35"/>
    <w:rsid w:val="4D0B4E4E"/>
    <w:rsid w:val="4D0FEDD6"/>
    <w:rsid w:val="4E26F5A9"/>
    <w:rsid w:val="4E4B36EF"/>
    <w:rsid w:val="4E5C73C6"/>
    <w:rsid w:val="4E5E0E6F"/>
    <w:rsid w:val="4E84DB05"/>
    <w:rsid w:val="4E8A02CD"/>
    <w:rsid w:val="4EBD27EB"/>
    <w:rsid w:val="4ECE5A3D"/>
    <w:rsid w:val="4EE64CB8"/>
    <w:rsid w:val="4F129CAD"/>
    <w:rsid w:val="4FF1990B"/>
    <w:rsid w:val="50205B72"/>
    <w:rsid w:val="5066779A"/>
    <w:rsid w:val="5085EE1C"/>
    <w:rsid w:val="50D2A8F2"/>
    <w:rsid w:val="5113F750"/>
    <w:rsid w:val="512FD102"/>
    <w:rsid w:val="516EF1FE"/>
    <w:rsid w:val="5202099F"/>
    <w:rsid w:val="52BCE707"/>
    <w:rsid w:val="5305ED41"/>
    <w:rsid w:val="53A04DC5"/>
    <w:rsid w:val="53B75015"/>
    <w:rsid w:val="546A2D73"/>
    <w:rsid w:val="5482DA01"/>
    <w:rsid w:val="549ACFDB"/>
    <w:rsid w:val="54CFA9E8"/>
    <w:rsid w:val="553E48EA"/>
    <w:rsid w:val="555BEA9F"/>
    <w:rsid w:val="5696D663"/>
    <w:rsid w:val="56C034C5"/>
    <w:rsid w:val="5735FA0D"/>
    <w:rsid w:val="5752B44C"/>
    <w:rsid w:val="578A0F7A"/>
    <w:rsid w:val="57DF4E5A"/>
    <w:rsid w:val="5800F8FE"/>
    <w:rsid w:val="5826FAC3"/>
    <w:rsid w:val="5866527A"/>
    <w:rsid w:val="58B50094"/>
    <w:rsid w:val="58DEFA7B"/>
    <w:rsid w:val="58F7C2B0"/>
    <w:rsid w:val="590612B5"/>
    <w:rsid w:val="599D4560"/>
    <w:rsid w:val="5A4AC521"/>
    <w:rsid w:val="5A5AF6D4"/>
    <w:rsid w:val="5A8C3D4D"/>
    <w:rsid w:val="5A8FF165"/>
    <w:rsid w:val="5AAAA6D0"/>
    <w:rsid w:val="5AD2A1EC"/>
    <w:rsid w:val="5B24D94F"/>
    <w:rsid w:val="5B2E9DFE"/>
    <w:rsid w:val="5B4C6A2D"/>
    <w:rsid w:val="5B655F8A"/>
    <w:rsid w:val="5BFB76DB"/>
    <w:rsid w:val="5CA402E8"/>
    <w:rsid w:val="5CF043B1"/>
    <w:rsid w:val="5CF2289E"/>
    <w:rsid w:val="5D5F277A"/>
    <w:rsid w:val="5D82937C"/>
    <w:rsid w:val="5E168355"/>
    <w:rsid w:val="5E6AECDA"/>
    <w:rsid w:val="5E6AECDA"/>
    <w:rsid w:val="5EB85E93"/>
    <w:rsid w:val="5F206067"/>
    <w:rsid w:val="5F50FC07"/>
    <w:rsid w:val="5F5173A8"/>
    <w:rsid w:val="5F9D7205"/>
    <w:rsid w:val="5FAABE1C"/>
    <w:rsid w:val="5FCA3593"/>
    <w:rsid w:val="5FD9E683"/>
    <w:rsid w:val="6071E559"/>
    <w:rsid w:val="60C19DCC"/>
    <w:rsid w:val="60C6E2B1"/>
    <w:rsid w:val="611CA91A"/>
    <w:rsid w:val="616859BE"/>
    <w:rsid w:val="62115389"/>
    <w:rsid w:val="62115389"/>
    <w:rsid w:val="6218D2B0"/>
    <w:rsid w:val="6358C08A"/>
    <w:rsid w:val="639FE9DC"/>
    <w:rsid w:val="64D711E9"/>
    <w:rsid w:val="64EFEB91"/>
    <w:rsid w:val="64F0FBA6"/>
    <w:rsid w:val="654075E3"/>
    <w:rsid w:val="65760D41"/>
    <w:rsid w:val="65835D3D"/>
    <w:rsid w:val="65B2AF31"/>
    <w:rsid w:val="6600BC5D"/>
    <w:rsid w:val="666725DE"/>
    <w:rsid w:val="66EE4CFC"/>
    <w:rsid w:val="670F80E8"/>
    <w:rsid w:val="67ECBDCD"/>
    <w:rsid w:val="6816D104"/>
    <w:rsid w:val="6841D0FF"/>
    <w:rsid w:val="685415C9"/>
    <w:rsid w:val="685F231E"/>
    <w:rsid w:val="68A2B1F8"/>
    <w:rsid w:val="68D6FF0F"/>
    <w:rsid w:val="6972FC9D"/>
    <w:rsid w:val="69B16DC6"/>
    <w:rsid w:val="69EAD9A6"/>
    <w:rsid w:val="6A0A6414"/>
    <w:rsid w:val="6A1D3E04"/>
    <w:rsid w:val="6A3A09DC"/>
    <w:rsid w:val="6A56AA16"/>
    <w:rsid w:val="6A7BAA10"/>
    <w:rsid w:val="6AD6048A"/>
    <w:rsid w:val="6ADB3F4F"/>
    <w:rsid w:val="6B042B02"/>
    <w:rsid w:val="6B07AA85"/>
    <w:rsid w:val="6B59A221"/>
    <w:rsid w:val="6C5847B4"/>
    <w:rsid w:val="6D3A02AA"/>
    <w:rsid w:val="6D62EF61"/>
    <w:rsid w:val="6DE9A57D"/>
    <w:rsid w:val="6DE9A57D"/>
    <w:rsid w:val="6E05851A"/>
    <w:rsid w:val="6E3EE5FB"/>
    <w:rsid w:val="6E903585"/>
    <w:rsid w:val="6F14FACF"/>
    <w:rsid w:val="6FB2AC0F"/>
    <w:rsid w:val="6FCF6DBE"/>
    <w:rsid w:val="71CCF125"/>
    <w:rsid w:val="722F7EF0"/>
    <w:rsid w:val="73A048DF"/>
    <w:rsid w:val="7436B76B"/>
    <w:rsid w:val="7443D706"/>
    <w:rsid w:val="744945F8"/>
    <w:rsid w:val="75774676"/>
    <w:rsid w:val="7580893D"/>
    <w:rsid w:val="75846CEA"/>
    <w:rsid w:val="75B02376"/>
    <w:rsid w:val="7622074A"/>
    <w:rsid w:val="76258D3A"/>
    <w:rsid w:val="7626F2F7"/>
    <w:rsid w:val="7761A33C"/>
    <w:rsid w:val="7786F9D8"/>
    <w:rsid w:val="778AF4DA"/>
    <w:rsid w:val="779FEF7E"/>
    <w:rsid w:val="77C85566"/>
    <w:rsid w:val="7830F8E3"/>
    <w:rsid w:val="78842270"/>
    <w:rsid w:val="78D76791"/>
    <w:rsid w:val="79DD20AA"/>
    <w:rsid w:val="7A092F63"/>
    <w:rsid w:val="7A406430"/>
    <w:rsid w:val="7A594E62"/>
    <w:rsid w:val="7AEED35F"/>
    <w:rsid w:val="7B810F7D"/>
    <w:rsid w:val="7B810F7D"/>
    <w:rsid w:val="7BC3327A"/>
    <w:rsid w:val="7BCC84C5"/>
    <w:rsid w:val="7C2A7BDD"/>
    <w:rsid w:val="7C87A5A7"/>
    <w:rsid w:val="7CBA0067"/>
    <w:rsid w:val="7D3EB6F2"/>
    <w:rsid w:val="7D76D767"/>
    <w:rsid w:val="7D91A865"/>
    <w:rsid w:val="7DB8A3E3"/>
    <w:rsid w:val="7E54105B"/>
    <w:rsid w:val="7EF0AA8E"/>
    <w:rsid w:val="7F37C3AE"/>
    <w:rsid w:val="7F8EC64E"/>
    <w:rsid w:val="7FF09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E02C2"/>
  <w15:chartTrackingRefBased/>
  <w15:docId w15:val="{6E374771-4687-435B-8C68-7BE87FB0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2327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327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2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2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2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27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2327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2327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2327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2327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2327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2327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2327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2327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2327B"/>
    <w:rPr>
      <w:rFonts w:eastAsiaTheme="majorEastAsia" w:cstheme="majorBidi"/>
      <w:color w:val="272727" w:themeColor="text1" w:themeTint="D8"/>
    </w:rPr>
  </w:style>
  <w:style w:type="paragraph" w:styleId="Title">
    <w:name w:val="Title"/>
    <w:basedOn w:val="Normal"/>
    <w:next w:val="Normal"/>
    <w:link w:val="TitleChar"/>
    <w:uiPriority w:val="10"/>
    <w:qFormat/>
    <w:rsid w:val="00E2327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2327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2327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232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27B"/>
    <w:pPr>
      <w:spacing w:before="160"/>
      <w:jc w:val="center"/>
    </w:pPr>
    <w:rPr>
      <w:i/>
      <w:iCs/>
      <w:color w:val="404040" w:themeColor="text1" w:themeTint="BF"/>
    </w:rPr>
  </w:style>
  <w:style w:type="character" w:styleId="QuoteChar" w:customStyle="1">
    <w:name w:val="Quote Char"/>
    <w:basedOn w:val="DefaultParagraphFont"/>
    <w:link w:val="Quote"/>
    <w:uiPriority w:val="29"/>
    <w:rsid w:val="00E2327B"/>
    <w:rPr>
      <w:i/>
      <w:iCs/>
      <w:color w:val="404040" w:themeColor="text1" w:themeTint="BF"/>
    </w:rPr>
  </w:style>
  <w:style w:type="paragraph" w:styleId="ListParagraph">
    <w:name w:val="List Paragraph"/>
    <w:basedOn w:val="Normal"/>
    <w:uiPriority w:val="34"/>
    <w:qFormat/>
    <w:rsid w:val="00E2327B"/>
    <w:pPr>
      <w:ind w:left="720"/>
      <w:contextualSpacing/>
    </w:pPr>
  </w:style>
  <w:style w:type="character" w:styleId="IntenseEmphasis">
    <w:name w:val="Intense Emphasis"/>
    <w:basedOn w:val="DefaultParagraphFont"/>
    <w:uiPriority w:val="21"/>
    <w:qFormat/>
    <w:rsid w:val="00E2327B"/>
    <w:rPr>
      <w:i/>
      <w:iCs/>
      <w:color w:val="0F4761" w:themeColor="accent1" w:themeShade="BF"/>
    </w:rPr>
  </w:style>
  <w:style w:type="paragraph" w:styleId="IntenseQuote">
    <w:name w:val="Intense Quote"/>
    <w:basedOn w:val="Normal"/>
    <w:next w:val="Normal"/>
    <w:link w:val="IntenseQuoteChar"/>
    <w:uiPriority w:val="30"/>
    <w:qFormat/>
    <w:rsid w:val="00E2327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2327B"/>
    <w:rPr>
      <w:i/>
      <w:iCs/>
      <w:color w:val="0F4761" w:themeColor="accent1" w:themeShade="BF"/>
    </w:rPr>
  </w:style>
  <w:style w:type="character" w:styleId="IntenseReference">
    <w:name w:val="Intense Reference"/>
    <w:basedOn w:val="DefaultParagraphFont"/>
    <w:uiPriority w:val="32"/>
    <w:qFormat/>
    <w:rsid w:val="00E2327B"/>
    <w:rPr>
      <w:b/>
      <w:bCs/>
      <w:smallCaps/>
      <w:color w:val="0F4761" w:themeColor="accent1" w:themeShade="BF"/>
      <w:spacing w:val="5"/>
    </w:rPr>
  </w:style>
  <w:style w:type="paragraph" w:styleId="NoSpacing">
    <w:name w:val="No Spacing"/>
    <w:link w:val="NoSpacingChar"/>
    <w:uiPriority w:val="1"/>
    <w:qFormat/>
    <w:rsid w:val="00E2327B"/>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E2327B"/>
    <w:rPr>
      <w:rFonts w:eastAsiaTheme="minorEastAsia"/>
      <w:kern w:val="0"/>
      <w:lang w:val="en-US"/>
      <w14:ligatures w14:val="none"/>
    </w:rPr>
  </w:style>
  <w:style w:type="paragraph" w:styleId="TOCHeading">
    <w:name w:val="TOC Heading"/>
    <w:basedOn w:val="Heading1"/>
    <w:next w:val="Normal"/>
    <w:uiPriority w:val="39"/>
    <w:unhideWhenUsed/>
    <w:qFormat/>
    <w:rsid w:val="00E2327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2327B"/>
    <w:pPr>
      <w:spacing w:after="100"/>
    </w:pPr>
  </w:style>
  <w:style w:type="character" w:styleId="Hyperlink">
    <w:name w:val="Hyperlink"/>
    <w:basedOn w:val="DefaultParagraphFont"/>
    <w:uiPriority w:val="99"/>
    <w:unhideWhenUsed/>
    <w:rsid w:val="00E2327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315252595" /><Relationship Type="http://schemas.openxmlformats.org/officeDocument/2006/relationships/image" Target="/media/image2.png" Id="rId1878391965" /><Relationship Type="http://schemas.openxmlformats.org/officeDocument/2006/relationships/image" Target="/media/image3.png" Id="rId1446227084" /><Relationship Type="http://schemas.openxmlformats.org/officeDocument/2006/relationships/image" Target="/media/image4.png" Id="rId1976630252" /><Relationship Type="http://schemas.openxmlformats.org/officeDocument/2006/relationships/image" Target="/media/image5.png" Id="rId1787264600" /><Relationship Type="http://schemas.openxmlformats.org/officeDocument/2006/relationships/image" Target="/media/image6.png" Id="rId2094303363" /><Relationship Type="http://schemas.openxmlformats.org/officeDocument/2006/relationships/image" Target="/media/image7.png" Id="rId1862542705" /><Relationship Type="http://schemas.openxmlformats.org/officeDocument/2006/relationships/image" Target="/media/image8.png" Id="rId977734413" /><Relationship Type="http://schemas.openxmlformats.org/officeDocument/2006/relationships/image" Target="/media/image9.png" Id="rId1860438657" /><Relationship Type="http://schemas.openxmlformats.org/officeDocument/2006/relationships/image" Target="/media/imagea.png" Id="rId1365054160" /><Relationship Type="http://schemas.openxmlformats.org/officeDocument/2006/relationships/image" Target="/media/imageb.png" Id="rId1030559465" /><Relationship Type="http://schemas.openxmlformats.org/officeDocument/2006/relationships/image" Target="/media/imagec.png" Id="rId552927944" /><Relationship Type="http://schemas.openxmlformats.org/officeDocument/2006/relationships/image" Target="/media/imaged.png" Id="rId1105135422" /><Relationship Type="http://schemas.openxmlformats.org/officeDocument/2006/relationships/image" Target="/media/imagee.png" Id="rId1113438780" /><Relationship Type="http://schemas.openxmlformats.org/officeDocument/2006/relationships/image" Target="/media/imagef.png" Id="rId1672509327" /><Relationship Type="http://schemas.openxmlformats.org/officeDocument/2006/relationships/image" Target="/media/image10.png" Id="rId1285175967" /><Relationship Type="http://schemas.microsoft.com/office/2020/10/relationships/intelligence" Target="intelligence2.xml" Id="R8a4363da49504ee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B2FD7-E35F-48DB-ACC7-420F874EDCB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NOSS research ACCA5023</dc:title>
  <dc:subject>Arjun Ubhee 2318472</dc:subject>
  <dc:creator>Arjun Ubhee</dc:creator>
  <keywords/>
  <dc:description/>
  <lastModifiedBy>Arjun Ubhee (2318472)</lastModifiedBy>
  <revision>2</revision>
  <dcterms:created xsi:type="dcterms:W3CDTF">2026-03-02T22:06:00.0000000Z</dcterms:created>
  <dcterms:modified xsi:type="dcterms:W3CDTF">2026-03-03T06:00:06.2826319Z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4e850ecd-59af-434c-8458-35c82e1f7032</vt:lpwstr>
  </property>
</Properties>
</file>