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4A46D" w14:textId="77777777" w:rsidR="008856B1" w:rsidRDefault="008856B1" w:rsidP="008856B1">
      <w:pPr>
        <w:jc w:val="center"/>
      </w:pPr>
      <w:r>
        <w:rPr>
          <w:noProof/>
          <w:lang w:eastAsia="en-GB"/>
        </w:rPr>
        <w:drawing>
          <wp:inline distT="0" distB="0" distL="0" distR="0" wp14:anchorId="1E301B77" wp14:editId="369A6D96">
            <wp:extent cx="2305050"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t="22749" b="26250"/>
                    <a:stretch>
                      <a:fillRect/>
                    </a:stretch>
                  </pic:blipFill>
                  <pic:spPr bwMode="auto">
                    <a:xfrm>
                      <a:off x="0" y="0"/>
                      <a:ext cx="2305050" cy="1076325"/>
                    </a:xfrm>
                    <a:prstGeom prst="rect">
                      <a:avLst/>
                    </a:prstGeom>
                    <a:noFill/>
                    <a:ln>
                      <a:noFill/>
                    </a:ln>
                  </pic:spPr>
                </pic:pic>
              </a:graphicData>
            </a:graphic>
          </wp:inline>
        </w:drawing>
      </w:r>
    </w:p>
    <w:p w14:paraId="68FBD8BE" w14:textId="77777777" w:rsidR="00DC563E" w:rsidRDefault="00DC563E" w:rsidP="00DC563E">
      <w:pPr>
        <w:pStyle w:val="Title"/>
        <w:rPr>
          <w:szCs w:val="48"/>
        </w:rPr>
      </w:pPr>
    </w:p>
    <w:p w14:paraId="243FFC08" w14:textId="77777777" w:rsidR="00DC563E" w:rsidRDefault="00DC563E" w:rsidP="00DC563E">
      <w:pPr>
        <w:pStyle w:val="Title"/>
        <w:rPr>
          <w:szCs w:val="48"/>
        </w:rPr>
      </w:pPr>
    </w:p>
    <w:p w14:paraId="3C08F2D7" w14:textId="20B6EA1C" w:rsidR="00DC563E" w:rsidRPr="00DC563E" w:rsidRDefault="00DC563E" w:rsidP="00DC563E">
      <w:pPr>
        <w:pStyle w:val="Title"/>
        <w:rPr>
          <w:szCs w:val="48"/>
        </w:rPr>
      </w:pPr>
      <w:r w:rsidRPr="00DC563E">
        <w:rPr>
          <w:szCs w:val="48"/>
        </w:rPr>
        <w:t>Title: Craig Poole - Hotel Manager</w:t>
      </w:r>
    </w:p>
    <w:p w14:paraId="3E58FC9F" w14:textId="77777777" w:rsidR="00DC563E" w:rsidRDefault="00DC563E" w:rsidP="00DC563E">
      <w:pPr>
        <w:rPr>
          <w:b/>
          <w:sz w:val="32"/>
          <w:szCs w:val="32"/>
        </w:rPr>
      </w:pPr>
    </w:p>
    <w:p w14:paraId="76E0236B" w14:textId="77777777" w:rsidR="00DC563E" w:rsidRPr="00F85A8F" w:rsidRDefault="00DC563E" w:rsidP="00DC563E">
      <w:pPr>
        <w:jc w:val="center"/>
        <w:rPr>
          <w:b/>
          <w:sz w:val="32"/>
          <w:szCs w:val="32"/>
        </w:rPr>
      </w:pPr>
      <w:r w:rsidRPr="00F85A8F">
        <w:rPr>
          <w:b/>
          <w:sz w:val="32"/>
          <w:szCs w:val="32"/>
        </w:rPr>
        <w:t>Module Title: Management &amp; Organisational Behaviour</w:t>
      </w:r>
    </w:p>
    <w:p w14:paraId="0FBBC0E7" w14:textId="77777777" w:rsidR="00DC563E" w:rsidRPr="00F85A8F" w:rsidRDefault="00DC563E" w:rsidP="00DC563E">
      <w:pPr>
        <w:jc w:val="center"/>
        <w:rPr>
          <w:b/>
        </w:rPr>
      </w:pPr>
      <w:r w:rsidRPr="00F85A8F">
        <w:rPr>
          <w:b/>
          <w:sz w:val="32"/>
          <w:szCs w:val="32"/>
        </w:rPr>
        <w:t>Module Code: BMIH5004</w:t>
      </w:r>
    </w:p>
    <w:p w14:paraId="64029F78" w14:textId="77777777" w:rsidR="00DC563E" w:rsidRDefault="00DC563E" w:rsidP="00DC563E">
      <w:pPr>
        <w:jc w:val="center"/>
        <w:rPr>
          <w:b/>
          <w:sz w:val="32"/>
          <w:szCs w:val="32"/>
        </w:rPr>
      </w:pPr>
      <w:r w:rsidRPr="00F85A8F">
        <w:rPr>
          <w:b/>
          <w:sz w:val="32"/>
          <w:szCs w:val="32"/>
        </w:rPr>
        <w:t xml:space="preserve">Student Name: </w:t>
      </w:r>
      <w:r w:rsidRPr="00DC563E">
        <w:rPr>
          <w:b/>
          <w:sz w:val="32"/>
          <w:szCs w:val="32"/>
          <w:shd w:val="clear" w:color="auto" w:fill="FFFFFF"/>
        </w:rPr>
        <w:t>Syeda Aklima Khatun</w:t>
      </w:r>
      <w:r w:rsidRPr="00F85A8F">
        <w:rPr>
          <w:b/>
          <w:sz w:val="32"/>
          <w:szCs w:val="32"/>
        </w:rPr>
        <w:t xml:space="preserve"> </w:t>
      </w:r>
    </w:p>
    <w:p w14:paraId="3745AF55" w14:textId="7BE6B1F9" w:rsidR="00DC563E" w:rsidRPr="00F85A8F" w:rsidRDefault="00DC563E" w:rsidP="00DC563E">
      <w:pPr>
        <w:jc w:val="center"/>
        <w:rPr>
          <w:b/>
          <w:sz w:val="32"/>
          <w:szCs w:val="32"/>
        </w:rPr>
      </w:pPr>
      <w:r w:rsidRPr="00F85A8F">
        <w:rPr>
          <w:b/>
          <w:sz w:val="32"/>
          <w:szCs w:val="32"/>
        </w:rPr>
        <w:t>Student ID:</w:t>
      </w:r>
      <w:r w:rsidR="00A562DE">
        <w:rPr>
          <w:b/>
          <w:sz w:val="32"/>
          <w:szCs w:val="32"/>
        </w:rPr>
        <w:t>2112458</w:t>
      </w:r>
    </w:p>
    <w:p w14:paraId="076419FD" w14:textId="77777777" w:rsidR="00DC563E" w:rsidRPr="00F85A8F" w:rsidRDefault="00DC563E" w:rsidP="00DC563E">
      <w:pPr>
        <w:jc w:val="center"/>
        <w:rPr>
          <w:b/>
          <w:sz w:val="32"/>
          <w:szCs w:val="32"/>
        </w:rPr>
      </w:pPr>
      <w:r w:rsidRPr="00F85A8F">
        <w:rPr>
          <w:b/>
          <w:sz w:val="32"/>
          <w:szCs w:val="32"/>
        </w:rPr>
        <w:t>Lecturer Name: Robyn Griffiths and Julia Ault</w:t>
      </w:r>
    </w:p>
    <w:p w14:paraId="4325B069" w14:textId="77777777" w:rsidR="008856B1" w:rsidRDefault="008856B1"/>
    <w:p w14:paraId="17ED7A86" w14:textId="77777777" w:rsidR="008856B1" w:rsidRDefault="008856B1">
      <w:pPr>
        <w:spacing w:line="259" w:lineRule="auto"/>
        <w:jc w:val="left"/>
      </w:pPr>
      <w:r>
        <w:br w:type="page"/>
      </w:r>
    </w:p>
    <w:p w14:paraId="0C821A02" w14:textId="77777777" w:rsidR="00554044" w:rsidRDefault="00E977E3" w:rsidP="008856B1">
      <w:pPr>
        <w:pStyle w:val="Heading1"/>
      </w:pPr>
      <w:r w:rsidRPr="00E977E3">
        <w:lastRenderedPageBreak/>
        <w:t xml:space="preserve">Introduction </w:t>
      </w:r>
    </w:p>
    <w:p w14:paraId="762C8275" w14:textId="77777777" w:rsidR="00E977E3" w:rsidRDefault="00E977E3" w:rsidP="00E977E3">
      <w:r w:rsidRPr="00E977E3">
        <w:t>The Doubletree by Hilton in Reading, Pennsylvania is managed by Craig Poole, who is the General Manager</w:t>
      </w:r>
      <w:r w:rsidR="00987957">
        <w:t xml:space="preserve"> </w:t>
      </w:r>
      <w:r w:rsidR="00987957" w:rsidRPr="00987957">
        <w:t>(</w:t>
      </w:r>
      <w:proofErr w:type="spellStart"/>
      <w:r w:rsidR="00987957" w:rsidRPr="00987957">
        <w:t>HospitalityMD</w:t>
      </w:r>
      <w:proofErr w:type="spellEnd"/>
      <w:r w:rsidR="00987957" w:rsidRPr="00987957">
        <w:t>, 2023)</w:t>
      </w:r>
      <w:r w:rsidRPr="00E977E3">
        <w:t xml:space="preserve">. The management style of Craig Poole is going to be analysed with the use of the Blake and Mouton Managerial Grid. The Managerial Grid is a tool that assesses both the production and people-related issues of managers. </w:t>
      </w:r>
      <w:r w:rsidR="008856B1">
        <w:t>His</w:t>
      </w:r>
      <w:r w:rsidRPr="00E977E3">
        <w:t xml:space="preserve"> management style of Poole can be deduced from an examination of his grid position. Adair's Model of Action</w:t>
      </w:r>
      <w:r w:rsidR="008856B1">
        <w:t>-</w:t>
      </w:r>
      <w:r w:rsidRPr="00E977E3">
        <w:t>Centred Leadership (ACL), will be used to evaluate Craig Poole's performance in the three fundamental managerial leadership functions. The results of this investigation will reveal Poole's management style as well as its consequences.</w:t>
      </w:r>
    </w:p>
    <w:p w14:paraId="37B17E79" w14:textId="77777777" w:rsidR="00DC563E" w:rsidRDefault="00DC563E" w:rsidP="008856B1">
      <w:pPr>
        <w:pStyle w:val="Heading2"/>
      </w:pPr>
    </w:p>
    <w:p w14:paraId="448D37F5" w14:textId="45B479CD" w:rsidR="00E977E3" w:rsidRDefault="00E977E3" w:rsidP="008856B1">
      <w:pPr>
        <w:pStyle w:val="Heading2"/>
      </w:pPr>
      <w:r>
        <w:t xml:space="preserve">Blake and Mouton Managerial Grid </w:t>
      </w:r>
    </w:p>
    <w:p w14:paraId="78A892F6" w14:textId="77777777" w:rsidR="00E977E3" w:rsidRDefault="00E977E3" w:rsidP="00E977E3">
      <w:r w:rsidRPr="00E977E3">
        <w:t>Craig Poole is an experienced and successful manager</w:t>
      </w:r>
      <w:r>
        <w:t xml:space="preserve"> at Hilton Hotel</w:t>
      </w:r>
      <w:r w:rsidRPr="00E977E3">
        <w:t>. Over more than a decade, he has exhibited remarkable leadership while also demonstrating a dedication to the organization's objectives</w:t>
      </w:r>
      <w:r w:rsidR="005C347A">
        <w:t xml:space="preserve"> </w:t>
      </w:r>
      <w:r w:rsidR="005C347A" w:rsidRPr="005C347A">
        <w:t>(</w:t>
      </w:r>
      <w:proofErr w:type="spellStart"/>
      <w:r w:rsidR="005C347A" w:rsidRPr="005C347A">
        <w:t>Pannozzo</w:t>
      </w:r>
      <w:proofErr w:type="spellEnd"/>
      <w:r w:rsidR="005C347A" w:rsidRPr="005C347A">
        <w:t>, 2017)</w:t>
      </w:r>
      <w:r w:rsidRPr="00E977E3">
        <w:t xml:space="preserve">. The leadership of Poole motivates others to work together and think creatively. Through the application of his abilities in strategic thinking and decision-making, he </w:t>
      </w:r>
      <w:r w:rsidR="008856B1">
        <w:t>can</w:t>
      </w:r>
      <w:r w:rsidRPr="00E977E3">
        <w:t xml:space="preserve"> overcome complex challenges. The careful attention to detail and analytical mind-set that Poole possesses ensures the achievement of one's goals. He is skilled in communication and excels at cultivating relationships with stakeholders</w:t>
      </w:r>
      <w:r w:rsidR="005C347A">
        <w:t xml:space="preserve"> </w:t>
      </w:r>
      <w:r w:rsidR="005C347A" w:rsidRPr="005C347A">
        <w:t>(</w:t>
      </w:r>
      <w:proofErr w:type="spellStart"/>
      <w:r w:rsidR="005C347A" w:rsidRPr="005C347A">
        <w:t>HospitalityMD</w:t>
      </w:r>
      <w:proofErr w:type="spellEnd"/>
      <w:r w:rsidR="005C347A" w:rsidRPr="005C347A">
        <w:t>, 2022)</w:t>
      </w:r>
      <w:r w:rsidRPr="00E977E3">
        <w:t>. The expertise and drive to succeed that Poole possesses are assets that organisations may leverage.</w:t>
      </w:r>
    </w:p>
    <w:p w14:paraId="761ACE51" w14:textId="77777777" w:rsidR="00E977E3" w:rsidRDefault="00E977E3" w:rsidP="00E977E3">
      <w:r>
        <w:t xml:space="preserve">The Managerial Grid, which was established by Blake and Mouton, is a well-known device that may be utilised </w:t>
      </w:r>
      <w:r w:rsidR="008856B1">
        <w:t>to get</w:t>
      </w:r>
      <w:r>
        <w:t xml:space="preserve"> a knowledge of the various management styles</w:t>
      </w:r>
      <w:r w:rsidR="008856B1">
        <w:t xml:space="preserve"> (Srivastava et al., 2023)</w:t>
      </w:r>
      <w:r>
        <w:t>. The grid that was designed by Robert Blake and Jane Mouton can be used to measure both the production issues of leaders (task performance), as well as the people concerns (interpersonal connections and employee satisfaction), respectively</w:t>
      </w:r>
      <w:r w:rsidR="00987957">
        <w:t xml:space="preserve"> </w:t>
      </w:r>
      <w:r w:rsidR="00987957" w:rsidRPr="00987957">
        <w:t>(Buchanan and Andrzej Huczynski, 2007)</w:t>
      </w:r>
      <w:r>
        <w:t>. The grid is broken up into columns and rows by the axes that measure production (X) and population (Y), respectively.</w:t>
      </w:r>
    </w:p>
    <w:p w14:paraId="7D69E971" w14:textId="77777777" w:rsidR="00E977E3" w:rsidRDefault="00E977E3" w:rsidP="00E977E3">
      <w:r>
        <w:t xml:space="preserve">Before we can place Craig Poole anyplace on the managerial grid, we need to analyse his output as well as any issues he may have with other individuals. It would appear, taking into account the information that we have, that Poole is dedicated to the production process. He places a higher value on the happiness of his customers and clients than he does on the success of his </w:t>
      </w:r>
      <w:r>
        <w:lastRenderedPageBreak/>
        <w:t>business operations and finances</w:t>
      </w:r>
      <w:r w:rsidR="00987957">
        <w:t xml:space="preserve"> </w:t>
      </w:r>
      <w:r w:rsidR="00987957" w:rsidRPr="00987957">
        <w:t>(Boddy, 2014)</w:t>
      </w:r>
      <w:r>
        <w:t xml:space="preserve">. </w:t>
      </w:r>
      <w:r w:rsidR="008856B1">
        <w:t>T</w:t>
      </w:r>
      <w:r>
        <w:t>o precisely compute where on the grid he will be placed, we need more information regarding his compassion for other people.</w:t>
      </w:r>
    </w:p>
    <w:p w14:paraId="632D832B" w14:textId="77777777" w:rsidR="00E977E3" w:rsidRDefault="00E977E3" w:rsidP="00E977E3">
      <w:r>
        <w:t>One needs to have a fundamental understanding of the Blake and Mouton Managerial Grid before attempting to comprehend the managerial strategy that Poole employs. The fact that Poole has displayed the motto "Produce or Perish" may be a sign that he places a priority on output at the expense of the well-being of his workers</w:t>
      </w:r>
      <w:r w:rsidR="00987957">
        <w:t xml:space="preserve"> </w:t>
      </w:r>
      <w:r w:rsidR="00987957" w:rsidRPr="00987957">
        <w:t>(</w:t>
      </w:r>
      <w:proofErr w:type="spellStart"/>
      <w:r w:rsidR="00987957" w:rsidRPr="00987957">
        <w:t>Bloisi</w:t>
      </w:r>
      <w:proofErr w:type="spellEnd"/>
      <w:r w:rsidR="00987957" w:rsidRPr="00987957">
        <w:t>, Cook and Hunsaker, 2007)</w:t>
      </w:r>
      <w:r>
        <w:t>. Workplace happiness will come out on top if Poole runs his company according to the "Country Club" model, which prioritises the health and happiness of employees over the successful completion of organisational goals.</w:t>
      </w:r>
    </w:p>
    <w:p w14:paraId="640DF0D8" w14:textId="77777777" w:rsidR="00E977E3" w:rsidRDefault="00E977E3" w:rsidP="00E977E3">
      <w:r>
        <w:t>When considering the Poole situation, it is important to keep in mind both the Mary Key Ash Golden Rule Management and the Blake and Mouton Managerial Grid</w:t>
      </w:r>
      <w:r w:rsidR="005C347A">
        <w:t xml:space="preserve"> </w:t>
      </w:r>
      <w:r w:rsidR="005C347A" w:rsidRPr="005C347A">
        <w:t>(Roy, 2019)</w:t>
      </w:r>
      <w:r>
        <w:t>. The Golden Rule is a management philosophy that states that one should treat others in the same manner in which they would like to be treated themselves. This approach prioritises compassion, respect, and fairness in the relationships that exist between employees, which, in turn, fosters trust, collaboration, and employee satisfaction.</w:t>
      </w:r>
    </w:p>
    <w:p w14:paraId="05DD81B6" w14:textId="77777777" w:rsidR="00E977E3" w:rsidRDefault="00E977E3" w:rsidP="00E977E3">
      <w:r>
        <w:t>Golden Rule At Poole, management could be applied by actively listening to employees, giving co</w:t>
      </w:r>
      <w:r w:rsidR="008856B1">
        <w:t>nstructive comments</w:t>
      </w:r>
      <w:r>
        <w:t>, praising and rewarding achievements, and creating opportunities for people to grow and expand their talents, among other things</w:t>
      </w:r>
      <w:r w:rsidR="00987957">
        <w:t xml:space="preserve"> </w:t>
      </w:r>
      <w:r w:rsidR="00987957" w:rsidRPr="00987957">
        <w:t>(Arnold, 2005)</w:t>
      </w:r>
      <w:r>
        <w:t>. Poole may boost morale, employee engagement, and organisational success by paying attention to the needs of his employees if he acknowledges those needs.</w:t>
      </w:r>
    </w:p>
    <w:p w14:paraId="1DC5E488" w14:textId="77777777" w:rsidR="00E977E3" w:rsidRDefault="00E977E3" w:rsidP="00E977E3">
      <w:r>
        <w:t>The so-called "Golden Rule" Management is a useful guideline, but for it to be effective, it must be executed in a way that takes into account the human aspects of the individuals involved as well as the environment in which they operate</w:t>
      </w:r>
      <w:r w:rsidR="00987957">
        <w:t xml:space="preserve"> </w:t>
      </w:r>
      <w:r w:rsidR="00987957" w:rsidRPr="00987957">
        <w:t>(Armstrong, 2012)</w:t>
      </w:r>
      <w:r>
        <w:t>. The ability to adapt one's approach to different teams and constantly shifting conditions is essential for effective leadership. They run the risk of being less effective in their employment if they simply utilise one method of management style</w:t>
      </w:r>
      <w:r w:rsidR="005C347A">
        <w:t xml:space="preserve"> </w:t>
      </w:r>
      <w:r w:rsidR="005C347A" w:rsidRPr="005C347A">
        <w:t>(Buchanan and Andrzej Huczynski, 2007)</w:t>
      </w:r>
      <w:r>
        <w:t>.</w:t>
      </w:r>
      <w:r w:rsidR="005C347A">
        <w:t xml:space="preserve"> </w:t>
      </w:r>
      <w:r>
        <w:t xml:space="preserve">The Blake and Mouton Managerial Grid has been criticised for simplifying management tactics too much by restricting them to only two dimensions. They argue that leadership entails more than merely managing output and people to be effective. </w:t>
      </w:r>
      <w:r w:rsidR="008856B1">
        <w:t>Several essential aspects</w:t>
      </w:r>
      <w:r>
        <w:t xml:space="preserve"> contribute to effective management, including the company's culture, the trends within the industry, and the qualities of each employee.</w:t>
      </w:r>
    </w:p>
    <w:p w14:paraId="4BDCFED6" w14:textId="77777777" w:rsidR="00E977E3" w:rsidRDefault="00E977E3" w:rsidP="00E977E3">
      <w:r>
        <w:lastRenderedPageBreak/>
        <w:t xml:space="preserve">Evaluations conducted by management consequently need to take a more holistic perspective. </w:t>
      </w:r>
      <w:r w:rsidR="008856B1">
        <w:t>Leaders need</w:t>
      </w:r>
      <w:r>
        <w:t xml:space="preserve"> to </w:t>
      </w:r>
      <w:r w:rsidR="008856B1">
        <w:t>assess</w:t>
      </w:r>
      <w:r>
        <w:t xml:space="preserve"> the unique difficulties that their teams and organisations are now experiencing</w:t>
      </w:r>
      <w:r w:rsidR="00987957">
        <w:t xml:space="preserve"> </w:t>
      </w:r>
      <w:r w:rsidR="00987957" w:rsidRPr="00987957">
        <w:t>(Rollinson, 2008)</w:t>
      </w:r>
      <w:r>
        <w:t xml:space="preserve">. Managers can improve their understanding of their management style as well as methods that are appropriate for the context in which they are operating by combining </w:t>
      </w:r>
      <w:r w:rsidR="008856B1">
        <w:t>several</w:t>
      </w:r>
      <w:r>
        <w:t xml:space="preserve"> management frameworks, models, and theories.</w:t>
      </w:r>
    </w:p>
    <w:p w14:paraId="782931E1" w14:textId="77777777" w:rsidR="00E977E3" w:rsidRDefault="00E977E3" w:rsidP="00E977E3">
      <w:r>
        <w:t>The Blake and Mouton Managerial Grid is an effective tool that can be used to explain various management styles based on criteria such as production and people. The position that Craig Poole currently has on the grid provides some context for understanding his management style. Incorporating Mary Key and Ash Ash's "Golden Rule," which states that positive attitudes in the workplace can be developed by the supervision of management</w:t>
      </w:r>
      <w:r w:rsidR="00987957">
        <w:t xml:space="preserve"> </w:t>
      </w:r>
      <w:r w:rsidR="00987957" w:rsidRPr="00987957">
        <w:t>(Robbins, Judge and Vohra, 2008)</w:t>
      </w:r>
      <w:r>
        <w:t xml:space="preserve">. However, it is vital to accept the restrictions imposed by any framework, and it is also essential to </w:t>
      </w:r>
      <w:r w:rsidR="008856B1">
        <w:t>examine</w:t>
      </w:r>
      <w:r>
        <w:t xml:space="preserve"> the contextual elements as well as the personal traits of individuals that influence leadership. Both of these things are essential. The most effective strategy for managers to use to accomplish their objectives is one that is both adaptable and all-encompassing.</w:t>
      </w:r>
    </w:p>
    <w:p w14:paraId="5F6B7248" w14:textId="77777777" w:rsidR="00E977E3" w:rsidRDefault="00E977E3" w:rsidP="008856B1">
      <w:pPr>
        <w:pStyle w:val="Heading2"/>
      </w:pPr>
      <w:r>
        <w:t>Adair’s model of Action Centred Leadership (ACL)</w:t>
      </w:r>
    </w:p>
    <w:p w14:paraId="380C2393" w14:textId="77777777" w:rsidR="00E977E3" w:rsidRDefault="00E977E3" w:rsidP="00E977E3">
      <w:r>
        <w:t xml:space="preserve">The cornerstone for strong management leadership may be found in Adair's Action-Centred Leadership (ACL) model, which offers both a pragmatic and all-encompassing framework. This John Adair model </w:t>
      </w:r>
      <w:r w:rsidR="008856B1">
        <w:t>emphasizes</w:t>
      </w:r>
      <w:r>
        <w:t xml:space="preserve"> maintenance at the task, group, and person levels</w:t>
      </w:r>
      <w:r w:rsidR="00987957">
        <w:t xml:space="preserve"> </w:t>
      </w:r>
      <w:r w:rsidR="00987957" w:rsidRPr="00987957">
        <w:t>(Mullins, 2016)</w:t>
      </w:r>
      <w:r>
        <w:t>. These functions are directly tied to leadership and the accomplishment of organisational goals.</w:t>
      </w:r>
    </w:p>
    <w:p w14:paraId="44BD9C10" w14:textId="77777777" w:rsidR="00E977E3" w:rsidRDefault="00E977E3" w:rsidP="00E977E3">
      <w:r>
        <w:t>The maintenance of a task entails the formulation of objectives, the accomplishment of those objectives, and the effective allocation of resources</w:t>
      </w:r>
      <w:r w:rsidR="005C347A">
        <w:t xml:space="preserve"> </w:t>
      </w:r>
      <w:r w:rsidR="005C347A" w:rsidRPr="005C347A">
        <w:t xml:space="preserve">(Ross, </w:t>
      </w:r>
      <w:proofErr w:type="spellStart"/>
      <w:r w:rsidR="005C347A" w:rsidRPr="005C347A">
        <w:t>Koneri</w:t>
      </w:r>
      <w:proofErr w:type="spellEnd"/>
      <w:r w:rsidR="005C347A" w:rsidRPr="005C347A">
        <w:t xml:space="preserve"> and </w:t>
      </w:r>
      <w:proofErr w:type="spellStart"/>
      <w:r w:rsidR="005C347A" w:rsidRPr="005C347A">
        <w:t>Stansell</w:t>
      </w:r>
      <w:proofErr w:type="spellEnd"/>
      <w:r w:rsidR="005C347A" w:rsidRPr="005C347A">
        <w:t>, 2020)</w:t>
      </w:r>
      <w:r>
        <w:t>. Leaders are responsible for creating strategies, planning and organising work, making knowledgeable assessments, and reviewing progress towards goals to ensure that tasks are maintained. Keeping on top of task maintenance allows managers to more effectively fulfil their goals and do their jobs.</w:t>
      </w:r>
    </w:p>
    <w:p w14:paraId="3918ED9A" w14:textId="77777777" w:rsidR="00E977E3" w:rsidRDefault="00E977E3" w:rsidP="00E977E3">
      <w:r>
        <w:t>The term "group maintenance" refers to the process of keeping teams together. It includes aspects of collaboration, open communication, the settlement of conflicts, and the culture of the team. Leaders of group maintenance make members of the team feel valued, inspire them, and involve them in the work</w:t>
      </w:r>
      <w:r w:rsidR="00987957">
        <w:t xml:space="preserve"> </w:t>
      </w:r>
      <w:r w:rsidR="00987957" w:rsidRPr="00987957">
        <w:t>(Huczynski and Buchanan, 2013)</w:t>
      </w:r>
      <w:r>
        <w:t xml:space="preserve">. They encourage working together as a team, healthy communication, and respect for one another. By cultivating a </w:t>
      </w:r>
      <w:r>
        <w:lastRenderedPageBreak/>
        <w:t>constructive atmosphere inside the team, leaders can foster greater levels of collaboration and contribute to the success of their organisations.</w:t>
      </w:r>
    </w:p>
    <w:p w14:paraId="0C5FF3FB" w14:textId="77777777" w:rsidR="00E977E3" w:rsidRDefault="00E977E3" w:rsidP="00E977E3">
      <w:r>
        <w:t>Members of the team benefit from and advance their development through individual maintenance. Leaders have an understanding of each member's strengths, weaknesses, and opportunities for growth on the team</w:t>
      </w:r>
      <w:r w:rsidR="00987957">
        <w:t xml:space="preserve"> </w:t>
      </w:r>
      <w:r w:rsidR="00987957" w:rsidRPr="00987957">
        <w:t xml:space="preserve">(Mullins and </w:t>
      </w:r>
      <w:proofErr w:type="spellStart"/>
      <w:r w:rsidR="00987957" w:rsidRPr="00987957">
        <w:t>Dossor</w:t>
      </w:r>
      <w:proofErr w:type="spellEnd"/>
      <w:r w:rsidR="00987957" w:rsidRPr="00987957">
        <w:t>, 2013)</w:t>
      </w:r>
      <w:r>
        <w:t>. They act as a guide, mentor</w:t>
      </w:r>
      <w:r w:rsidR="008856B1">
        <w:t>s</w:t>
      </w:r>
      <w:r>
        <w:t>, and coach</w:t>
      </w:r>
      <w:r w:rsidR="008856B1">
        <w:t>es</w:t>
      </w:r>
      <w:r>
        <w:t xml:space="preserve"> to help others reach their full potential. Investing in tailored maintenance can be a smart move for managers who want to enhance staff satisfaction, motivation, and learning.</w:t>
      </w:r>
    </w:p>
    <w:p w14:paraId="581F9F27" w14:textId="77777777" w:rsidR="00E977E3" w:rsidRDefault="00E977E3" w:rsidP="00E977E3">
      <w:r>
        <w:t xml:space="preserve">It is necessary to evaluate Craig Poole's performance in these areas because he is the General Manager of Doubletree by Hilton. Examining </w:t>
      </w:r>
      <w:r w:rsidR="008856B1">
        <w:t>how</w:t>
      </w:r>
      <w:r>
        <w:t xml:space="preserve"> he maintains tasks, groups, and individuals allows us to assess both his leadership and the effectiveness of his organisation.</w:t>
      </w:r>
      <w:r w:rsidR="005C347A">
        <w:t xml:space="preserve"> </w:t>
      </w:r>
      <w:r>
        <w:t>The abilities of task maintenance that Poole possesses include the establishment of goals, the allocation of resources, and the monitoring of progress</w:t>
      </w:r>
      <w:r w:rsidR="002D4FEC">
        <w:t xml:space="preserve"> </w:t>
      </w:r>
      <w:r w:rsidR="002D4FEC" w:rsidRPr="002D4FEC">
        <w:t>(</w:t>
      </w:r>
      <w:proofErr w:type="spellStart"/>
      <w:r w:rsidR="002D4FEC" w:rsidRPr="002D4FEC">
        <w:t>Manyuchi</w:t>
      </w:r>
      <w:proofErr w:type="spellEnd"/>
      <w:r w:rsidR="002D4FEC" w:rsidRPr="002D4FEC">
        <w:t xml:space="preserve">, </w:t>
      </w:r>
      <w:proofErr w:type="spellStart"/>
      <w:r w:rsidR="002D4FEC" w:rsidRPr="002D4FEC">
        <w:t>Mbohwa</w:t>
      </w:r>
      <w:proofErr w:type="spellEnd"/>
      <w:r w:rsidR="002D4FEC" w:rsidRPr="002D4FEC">
        <w:t xml:space="preserve"> and </w:t>
      </w:r>
      <w:proofErr w:type="spellStart"/>
      <w:r w:rsidR="002D4FEC" w:rsidRPr="002D4FEC">
        <w:t>Muzenda</w:t>
      </w:r>
      <w:proofErr w:type="spellEnd"/>
      <w:r w:rsidR="002D4FEC" w:rsidRPr="002D4FEC">
        <w:t>, 2020)</w:t>
      </w:r>
      <w:r>
        <w:t>. If he is organised, has goals that are acceptable and quantifiable, and makes effective use of the resources available to him, then he is proficient in task maintenance. Additionally, he demonstrates his dedication to task maintenance by encouraging accountability and addressing concerns in advance of their manifestation.</w:t>
      </w:r>
    </w:p>
    <w:p w14:paraId="50297322" w14:textId="77777777" w:rsidR="00E977E3" w:rsidRDefault="00E977E3" w:rsidP="00E977E3">
      <w:r>
        <w:t>The ability of Poole to cooperate with others, communicate effectively, and find solutions to team issues can be evaluated through group maintenance. He makes maintaining the group a top priority if he encourages open communication, shows respect for each member of the team, and listens to what they have to say</w:t>
      </w:r>
      <w:r w:rsidR="00E063AA">
        <w:t xml:space="preserve"> </w:t>
      </w:r>
      <w:r w:rsidR="00E063AA" w:rsidRPr="005C347A">
        <w:t xml:space="preserve">(Ross, </w:t>
      </w:r>
      <w:proofErr w:type="spellStart"/>
      <w:r w:rsidR="00E063AA" w:rsidRPr="005C347A">
        <w:t>Koneri</w:t>
      </w:r>
      <w:proofErr w:type="spellEnd"/>
      <w:r w:rsidR="00E063AA" w:rsidRPr="005C347A">
        <w:t xml:space="preserve"> and </w:t>
      </w:r>
      <w:proofErr w:type="spellStart"/>
      <w:r w:rsidR="00E063AA" w:rsidRPr="005C347A">
        <w:t>Stansell</w:t>
      </w:r>
      <w:proofErr w:type="spellEnd"/>
      <w:r w:rsidR="00E063AA" w:rsidRPr="005C347A">
        <w:t>, 2020)</w:t>
      </w:r>
      <w:r>
        <w:t>. In addition to this, he promotes cooperation by proactively resolving problems and encouraging members of the team to work together.</w:t>
      </w:r>
      <w:r w:rsidR="00E063AA">
        <w:t xml:space="preserve"> </w:t>
      </w:r>
      <w:r>
        <w:t xml:space="preserve">It is possible to evaluate the assistance and growth offered to Poole's team members. This includes </w:t>
      </w:r>
      <w:r w:rsidR="008856B1">
        <w:t>constructively providing feedback</w:t>
      </w:r>
      <w:r>
        <w:t>, as well as mentoring and opportunities for professional development</w:t>
      </w:r>
      <w:r w:rsidR="00987957">
        <w:t xml:space="preserve"> </w:t>
      </w:r>
      <w:r w:rsidR="00987957" w:rsidRPr="00987957">
        <w:t>(Mullins, 2016)</w:t>
      </w:r>
      <w:r>
        <w:t>. If Poole cares about the health and growth of his team members, acknowledges and celebrates their successes, and is supportive of their professional aspirations, then he will place a strong emphasis on individual maintenance.</w:t>
      </w:r>
    </w:p>
    <w:p w14:paraId="6132C2A1" w14:textId="77777777" w:rsidR="00E977E3" w:rsidRDefault="008856B1" w:rsidP="00E977E3">
      <w:r>
        <w:t>It is</w:t>
      </w:r>
      <w:r w:rsidR="00E977E3">
        <w:t xml:space="preserve"> possible that McGregor's X and Y Theory can shed some light on Poole's approach to leadership. The human nature and employee motivation assumptions provided by McGregor's theory are opposed to one another</w:t>
      </w:r>
      <w:r w:rsidR="002D4FEC">
        <w:t xml:space="preserve"> </w:t>
      </w:r>
      <w:r w:rsidR="002D4FEC" w:rsidRPr="002D4FEC">
        <w:t>(</w:t>
      </w:r>
      <w:proofErr w:type="spellStart"/>
      <w:r w:rsidR="002D4FEC" w:rsidRPr="002D4FEC">
        <w:t>Kabonde</w:t>
      </w:r>
      <w:proofErr w:type="spellEnd"/>
      <w:r w:rsidR="002D4FEC" w:rsidRPr="002D4FEC">
        <w:t>, 2019)</w:t>
      </w:r>
      <w:r w:rsidR="00E977E3">
        <w:t xml:space="preserve">. According to Theory X, most individuals are unambitious, lethargic, and require close supervision at all times. People are more likely to </w:t>
      </w:r>
      <w:r w:rsidR="00E977E3">
        <w:lastRenderedPageBreak/>
        <w:t>be self-motivated, responsible, and able to contribute to the organisation when they are given autonomy and trust, according to Theory Y.</w:t>
      </w:r>
    </w:p>
    <w:p w14:paraId="73618E2D" w14:textId="77777777" w:rsidR="00E977E3" w:rsidRDefault="00E977E3" w:rsidP="00E977E3">
      <w:r>
        <w:t>If Poole subscribes to Theory X, he might behave in a more dictatorial manner. In this situation, he might keep a close eye on the staff, engage in task micromanagement, and adhere rigorously to the policies. If Poole adheres to Theory Y, he might trust his team, delegate authority to them, allow them to make judgements about their work, and take ownership of it</w:t>
      </w:r>
      <w:r w:rsidR="002D4FEC">
        <w:t xml:space="preserve"> </w:t>
      </w:r>
      <w:r w:rsidR="002D4FEC" w:rsidRPr="002D4FEC">
        <w:t>(Mullins, 2020)</w:t>
      </w:r>
      <w:r>
        <w:t xml:space="preserve">. Poole </w:t>
      </w:r>
      <w:r w:rsidR="008856B1">
        <w:t>can</w:t>
      </w:r>
      <w:r>
        <w:t xml:space="preserve"> tap into people'</w:t>
      </w:r>
      <w:r w:rsidR="008856B1">
        <w:t>s</w:t>
      </w:r>
      <w:r>
        <w:t xml:space="preserve"> inner motivation and increase their performance by providing them with more autonomy and responsibility in their jobs.</w:t>
      </w:r>
    </w:p>
    <w:p w14:paraId="00983F93" w14:textId="77777777" w:rsidR="00E977E3" w:rsidRDefault="00E977E3" w:rsidP="00E977E3">
      <w:r>
        <w:t>Critics argue that although Adair's Model of Action-Centred Leadership is important, it may not fully account for the dynamic nature of leadership and the contextual factors that determine its efficacy</w:t>
      </w:r>
      <w:r w:rsidR="002D4FEC">
        <w:t xml:space="preserve"> </w:t>
      </w:r>
      <w:r w:rsidR="002D4FEC" w:rsidRPr="002D4FEC">
        <w:t>(TANGANYIKA, 2021)</w:t>
      </w:r>
      <w:r>
        <w:t>. To exercise effective leadership, one must be able to respond appropriately to shifting circumstances, take into account the requirements of both the organisation and its members, and modify their approach to leadership.</w:t>
      </w:r>
    </w:p>
    <w:p w14:paraId="6BCB9B2E" w14:textId="77777777" w:rsidR="00E977E3" w:rsidRDefault="00E977E3" w:rsidP="00E977E3">
      <w:r>
        <w:t xml:space="preserve">Adair's Model of Action-Centred Leadership offers a comprehensive framework for effective managerial leadership, with a primary focus on the upkeep of tasks, groups, and individuals. </w:t>
      </w:r>
      <w:r w:rsidR="008856B1">
        <w:t>How</w:t>
      </w:r>
      <w:r>
        <w:t xml:space="preserve"> Craig Poole leads can be inferred from these functions. The X and Y </w:t>
      </w:r>
      <w:r w:rsidR="008856B1">
        <w:t>theories</w:t>
      </w:r>
      <w:r>
        <w:t xml:space="preserve"> developed by McGregor can also provide light on his leadership style and the factors that motivate his workers</w:t>
      </w:r>
      <w:r w:rsidR="002D4FEC">
        <w:t xml:space="preserve"> </w:t>
      </w:r>
      <w:r w:rsidR="002D4FEC" w:rsidRPr="002D4FEC">
        <w:t>(Roy, 2019)</w:t>
      </w:r>
      <w:r>
        <w:t>. Nevertheless, it is essential to acknowledge the restrictions of any model or theory and to adapt one's methods of leadership to the context of the organisation as well as the needs of the members of the team. Leadership requires flexibility and the ability to adjust to changes in the organisation as well as the goals and skills of its members.</w:t>
      </w:r>
    </w:p>
    <w:p w14:paraId="288CF602" w14:textId="3552231C" w:rsidR="00E977E3" w:rsidRDefault="00E977E3" w:rsidP="008856B1">
      <w:pPr>
        <w:pStyle w:val="Heading1"/>
      </w:pPr>
      <w:r>
        <w:t xml:space="preserve">Conclusion </w:t>
      </w:r>
    </w:p>
    <w:p w14:paraId="42C66E03" w14:textId="77777777" w:rsidR="000558FA" w:rsidRDefault="000558FA" w:rsidP="000558FA">
      <w:r>
        <w:t>Using Adair's Model of Action</w:t>
      </w:r>
      <w:r w:rsidR="008856B1">
        <w:t>-</w:t>
      </w:r>
      <w:r>
        <w:t xml:space="preserve">Centred Leadership and the Blake and Mouton Managerial Grid to assess Craig Poole's leadership style and its implications yields valuable information. Poole seems to care about results, but more evidence is required to judge his humaneness. Reviewing Poole's placement on the Managerial Grid and his performance in the three primary managerial leadership roles can help you understand his management style. All models have limitations, though, and they must account for the circumstances and individual variables that </w:t>
      </w:r>
      <w:r w:rsidR="008856B1">
        <w:t>a</w:t>
      </w:r>
      <w:r>
        <w:t>ffect leadership. Understanding Craig Poole's management style and leadership effectiveness will help organisations and people use his capabilities. Managers must hone their leadership abilities and adjust to the demands of their teams and organisations.</w:t>
      </w:r>
    </w:p>
    <w:p w14:paraId="1925A2F8" w14:textId="77777777" w:rsidR="002D4FEC" w:rsidRDefault="002D4FEC" w:rsidP="008856B1">
      <w:pPr>
        <w:pStyle w:val="Heading1"/>
      </w:pPr>
      <w:r>
        <w:lastRenderedPageBreak/>
        <w:t>Reference</w:t>
      </w:r>
      <w:r w:rsidR="008856B1">
        <w:t>s</w:t>
      </w:r>
    </w:p>
    <w:p w14:paraId="53E9B71E" w14:textId="77777777" w:rsidR="002D4FEC" w:rsidRDefault="002D4FEC" w:rsidP="008856B1">
      <w:pPr>
        <w:pStyle w:val="NormalWeb"/>
        <w:spacing w:before="0" w:beforeAutospacing="0" w:after="240" w:afterAutospacing="0" w:line="360" w:lineRule="auto"/>
        <w:jc w:val="both"/>
      </w:pPr>
      <w:r>
        <w:t xml:space="preserve">Armstrong, M. (2012). </w:t>
      </w:r>
      <w:r>
        <w:rPr>
          <w:i/>
          <w:iCs/>
        </w:rPr>
        <w:t xml:space="preserve">Armstrong’s handbook of management and leadership for </w:t>
      </w:r>
      <w:proofErr w:type="gramStart"/>
      <w:r>
        <w:rPr>
          <w:i/>
          <w:iCs/>
        </w:rPr>
        <w:t>HR :</w:t>
      </w:r>
      <w:proofErr w:type="gramEnd"/>
      <w:r>
        <w:rPr>
          <w:i/>
          <w:iCs/>
        </w:rPr>
        <w:t xml:space="preserve"> developing effective people skills for better leadership and management</w:t>
      </w:r>
      <w:r>
        <w:t>. 3rd ed. London: Kogan Page.</w:t>
      </w:r>
    </w:p>
    <w:p w14:paraId="4822EE7D" w14:textId="77777777" w:rsidR="002D4FEC" w:rsidRDefault="002D4FEC" w:rsidP="008856B1">
      <w:pPr>
        <w:pStyle w:val="NormalWeb"/>
        <w:spacing w:before="0" w:beforeAutospacing="0" w:after="240" w:afterAutospacing="0" w:line="360" w:lineRule="auto"/>
        <w:jc w:val="both"/>
      </w:pPr>
      <w:r>
        <w:t xml:space="preserve">Arnold, J. (2005). </w:t>
      </w:r>
      <w:r>
        <w:rPr>
          <w:i/>
          <w:iCs/>
        </w:rPr>
        <w:t xml:space="preserve">Work </w:t>
      </w:r>
      <w:proofErr w:type="gramStart"/>
      <w:r>
        <w:rPr>
          <w:i/>
          <w:iCs/>
        </w:rPr>
        <w:t>psychology :</w:t>
      </w:r>
      <w:proofErr w:type="gramEnd"/>
      <w:r>
        <w:rPr>
          <w:i/>
          <w:iCs/>
        </w:rPr>
        <w:t xml:space="preserve"> understanding human behaviour in the workplace</w:t>
      </w:r>
      <w:r>
        <w:t>. 4th ed. Harlow, United Kingdom: Pearson.</w:t>
      </w:r>
    </w:p>
    <w:p w14:paraId="7F23FD29" w14:textId="77777777" w:rsidR="002D4FEC" w:rsidRDefault="002D4FEC" w:rsidP="008856B1">
      <w:pPr>
        <w:pStyle w:val="NormalWeb"/>
        <w:spacing w:before="0" w:beforeAutospacing="0" w:after="240" w:afterAutospacing="0" w:line="360" w:lineRule="auto"/>
        <w:jc w:val="both"/>
      </w:pPr>
      <w:proofErr w:type="spellStart"/>
      <w:r>
        <w:t>Bloisi</w:t>
      </w:r>
      <w:proofErr w:type="spellEnd"/>
      <w:r>
        <w:t xml:space="preserve">, W., Cook, C. and Hunsaker, P.L. (2007). </w:t>
      </w:r>
      <w:r>
        <w:rPr>
          <w:i/>
          <w:iCs/>
        </w:rPr>
        <w:t xml:space="preserve">Management and organisational </w:t>
      </w:r>
      <w:proofErr w:type="gramStart"/>
      <w:r>
        <w:rPr>
          <w:i/>
          <w:iCs/>
        </w:rPr>
        <w:t>behaviour :</w:t>
      </w:r>
      <w:proofErr w:type="gramEnd"/>
      <w:r>
        <w:rPr>
          <w:i/>
          <w:iCs/>
        </w:rPr>
        <w:t xml:space="preserve"> second edition</w:t>
      </w:r>
      <w:r>
        <w:t xml:space="preserve">. 2nd ed. New York: </w:t>
      </w:r>
      <w:proofErr w:type="spellStart"/>
      <w:r>
        <w:t>Mcgraw-Hill</w:t>
      </w:r>
      <w:proofErr w:type="spellEnd"/>
      <w:r>
        <w:t>, Cop.</w:t>
      </w:r>
    </w:p>
    <w:p w14:paraId="22B4003D" w14:textId="77777777" w:rsidR="002D4FEC" w:rsidRDefault="002D4FEC" w:rsidP="008856B1">
      <w:pPr>
        <w:pStyle w:val="NormalWeb"/>
        <w:spacing w:before="0" w:beforeAutospacing="0" w:after="240" w:afterAutospacing="0" w:line="360" w:lineRule="auto"/>
        <w:jc w:val="both"/>
      </w:pPr>
      <w:r>
        <w:t xml:space="preserve">Boddy, D. (2014). </w:t>
      </w:r>
      <w:r>
        <w:rPr>
          <w:i/>
          <w:iCs/>
        </w:rPr>
        <w:t>Management</w:t>
      </w:r>
      <w:r>
        <w:t>. 6th ed. Harlow: Pearson.</w:t>
      </w:r>
    </w:p>
    <w:p w14:paraId="6E79DED4" w14:textId="77777777" w:rsidR="002D4FEC" w:rsidRDefault="002D4FEC" w:rsidP="008856B1">
      <w:pPr>
        <w:pStyle w:val="NormalWeb"/>
        <w:spacing w:before="0" w:beforeAutospacing="0" w:after="240" w:afterAutospacing="0" w:line="360" w:lineRule="auto"/>
        <w:jc w:val="both"/>
      </w:pPr>
      <w:r>
        <w:t xml:space="preserve">Buchanan, D.A. and Andrzej Huczynski (2007). </w:t>
      </w:r>
      <w:r>
        <w:rPr>
          <w:i/>
          <w:iCs/>
        </w:rPr>
        <w:t xml:space="preserve">Organizational </w:t>
      </w:r>
      <w:proofErr w:type="gramStart"/>
      <w:r>
        <w:rPr>
          <w:i/>
          <w:iCs/>
        </w:rPr>
        <w:t>behaviour :</w:t>
      </w:r>
      <w:proofErr w:type="gramEnd"/>
      <w:r>
        <w:rPr>
          <w:i/>
          <w:iCs/>
        </w:rPr>
        <w:t xml:space="preserve"> an introductory text</w:t>
      </w:r>
      <w:r>
        <w:t>. 6th ed. Harlow, England: Pearson Education.</w:t>
      </w:r>
    </w:p>
    <w:p w14:paraId="54664D78" w14:textId="77777777" w:rsidR="002D4FEC" w:rsidRDefault="002D4FEC" w:rsidP="008856B1">
      <w:pPr>
        <w:pStyle w:val="NormalWeb"/>
        <w:spacing w:before="0" w:beforeAutospacing="0" w:after="240" w:afterAutospacing="0" w:line="360" w:lineRule="auto"/>
        <w:jc w:val="both"/>
      </w:pPr>
      <w:proofErr w:type="spellStart"/>
      <w:r>
        <w:t>HospitalityMD</w:t>
      </w:r>
      <w:proofErr w:type="spellEnd"/>
      <w:r>
        <w:t xml:space="preserve"> (2022). </w:t>
      </w:r>
      <w:r>
        <w:rPr>
          <w:i/>
          <w:iCs/>
        </w:rPr>
        <w:t>‎</w:t>
      </w:r>
      <w:proofErr w:type="spellStart"/>
      <w:r>
        <w:rPr>
          <w:i/>
          <w:iCs/>
        </w:rPr>
        <w:t>HospitalityMD</w:t>
      </w:r>
      <w:proofErr w:type="spellEnd"/>
      <w:r>
        <w:rPr>
          <w:i/>
          <w:iCs/>
        </w:rPr>
        <w:t>: How a Hotel Changed the City with Craig Poole on Apple Podcasts</w:t>
      </w:r>
      <w:r>
        <w:t>. [online] Apple Podcasts. Available at: https://podcasts.apple.com/us/podcast/how-a-hotel-changed-the-city-with-craig-poole/id1480318864?i=1000459762745 [Accessed 24 May 2023].</w:t>
      </w:r>
    </w:p>
    <w:p w14:paraId="73B6E881" w14:textId="77777777" w:rsidR="002D4FEC" w:rsidRDefault="002D4FEC" w:rsidP="008856B1">
      <w:pPr>
        <w:pStyle w:val="NormalWeb"/>
        <w:spacing w:before="0" w:beforeAutospacing="0" w:after="240" w:afterAutospacing="0" w:line="360" w:lineRule="auto"/>
        <w:jc w:val="both"/>
      </w:pPr>
      <w:proofErr w:type="spellStart"/>
      <w:r>
        <w:t>HospitalityMD</w:t>
      </w:r>
      <w:proofErr w:type="spellEnd"/>
      <w:r>
        <w:t xml:space="preserve"> (2023). </w:t>
      </w:r>
      <w:r>
        <w:rPr>
          <w:i/>
          <w:iCs/>
        </w:rPr>
        <w:t>Follow Me and I Will Be Behind You FULL DOCUMENTARY</w:t>
      </w:r>
      <w:r>
        <w:t>. [online] www.youtube.com. Available at: https://www.youtube.com/watch?v=Lrh5QIW67Mk [Accessed 10 May 2023].</w:t>
      </w:r>
    </w:p>
    <w:p w14:paraId="4B029CFE" w14:textId="77777777" w:rsidR="002D4FEC" w:rsidRDefault="002D4FEC" w:rsidP="008856B1">
      <w:pPr>
        <w:pStyle w:val="NormalWeb"/>
        <w:spacing w:before="0" w:beforeAutospacing="0" w:after="240" w:afterAutospacing="0" w:line="360" w:lineRule="auto"/>
        <w:jc w:val="both"/>
      </w:pPr>
      <w:r>
        <w:t xml:space="preserve">Huczynski, A. and Buchanan, D.A. (2013). </w:t>
      </w:r>
      <w:r>
        <w:rPr>
          <w:i/>
          <w:iCs/>
        </w:rPr>
        <w:t xml:space="preserve">Organizational </w:t>
      </w:r>
      <w:proofErr w:type="gramStart"/>
      <w:r>
        <w:rPr>
          <w:i/>
          <w:iCs/>
        </w:rPr>
        <w:t>behaviour :</w:t>
      </w:r>
      <w:proofErr w:type="gramEnd"/>
      <w:r>
        <w:rPr>
          <w:i/>
          <w:iCs/>
        </w:rPr>
        <w:t xml:space="preserve"> an introductory text</w:t>
      </w:r>
      <w:r>
        <w:t>. 8th ed. Harlow: Financial Times Prentice Hall.</w:t>
      </w:r>
    </w:p>
    <w:p w14:paraId="3E4D8721" w14:textId="77777777" w:rsidR="002D4FEC" w:rsidRDefault="002D4FEC" w:rsidP="008856B1">
      <w:pPr>
        <w:pStyle w:val="NormalWeb"/>
        <w:spacing w:before="0" w:beforeAutospacing="0" w:after="240" w:afterAutospacing="0" w:line="360" w:lineRule="auto"/>
        <w:jc w:val="both"/>
      </w:pPr>
      <w:proofErr w:type="spellStart"/>
      <w:r>
        <w:t>Kabonde</w:t>
      </w:r>
      <w:proofErr w:type="spellEnd"/>
      <w:r>
        <w:t xml:space="preserve">, S. (2019). </w:t>
      </w:r>
      <w:r>
        <w:rPr>
          <w:i/>
          <w:iCs/>
        </w:rPr>
        <w:t>TEAM MANAGEMENT IN ORGANISATIONAL PERFORMANCE: A CASE OF ROAD TRANSPORT AND SAFETY AGENCY</w:t>
      </w:r>
      <w:r>
        <w:t>. [online] dspace.unza.zm. Available at: http://dspace.unza.zm/handle/123456789/5907 [Accessed 23 Feb. 2023].</w:t>
      </w:r>
    </w:p>
    <w:p w14:paraId="3F45C213" w14:textId="77777777" w:rsidR="002D4FEC" w:rsidRDefault="002D4FEC" w:rsidP="008856B1">
      <w:pPr>
        <w:pStyle w:val="NormalWeb"/>
        <w:spacing w:before="0" w:beforeAutospacing="0" w:after="240" w:afterAutospacing="0" w:line="360" w:lineRule="auto"/>
        <w:jc w:val="both"/>
      </w:pPr>
      <w:proofErr w:type="spellStart"/>
      <w:r>
        <w:t>Manyuchi</w:t>
      </w:r>
      <w:proofErr w:type="spellEnd"/>
      <w:r>
        <w:t xml:space="preserve">, M., </w:t>
      </w:r>
      <w:proofErr w:type="spellStart"/>
      <w:r>
        <w:t>Mbohwa</w:t>
      </w:r>
      <w:proofErr w:type="spellEnd"/>
      <w:r>
        <w:t xml:space="preserve">, C. and </w:t>
      </w:r>
      <w:proofErr w:type="spellStart"/>
      <w:r>
        <w:t>Muzenda</w:t>
      </w:r>
      <w:proofErr w:type="spellEnd"/>
      <w:r>
        <w:t xml:space="preserve">, E. (2020). </w:t>
      </w:r>
      <w:r>
        <w:rPr>
          <w:i/>
          <w:iCs/>
        </w:rPr>
        <w:t>Leadership in the Mining Sector: A Functional Approach for Optimum Team Performance in the Fourth Industrial Revolution</w:t>
      </w:r>
      <w:r>
        <w:t>. [online] Available at: http://ieomsociety.org/ieom2020/papers/633.pdf [Accessed 21 Apr. 2023].</w:t>
      </w:r>
    </w:p>
    <w:p w14:paraId="72331882" w14:textId="77777777" w:rsidR="002D4FEC" w:rsidRDefault="002D4FEC" w:rsidP="008856B1">
      <w:pPr>
        <w:pStyle w:val="NormalWeb"/>
        <w:spacing w:before="0" w:beforeAutospacing="0" w:after="240" w:afterAutospacing="0" w:line="360" w:lineRule="auto"/>
        <w:jc w:val="both"/>
      </w:pPr>
      <w:r>
        <w:lastRenderedPageBreak/>
        <w:t xml:space="preserve">Mullins, L.J. (2016). </w:t>
      </w:r>
      <w:r>
        <w:rPr>
          <w:i/>
          <w:iCs/>
        </w:rPr>
        <w:t>Management &amp; Organisational Behaviour</w:t>
      </w:r>
      <w:r>
        <w:t>. 11th ed. Harlow: Pearson.</w:t>
      </w:r>
    </w:p>
    <w:p w14:paraId="2D40299D" w14:textId="77777777" w:rsidR="002D4FEC" w:rsidRDefault="002D4FEC" w:rsidP="008856B1">
      <w:pPr>
        <w:pStyle w:val="NormalWeb"/>
        <w:spacing w:before="0" w:beforeAutospacing="0" w:after="240" w:afterAutospacing="0" w:line="360" w:lineRule="auto"/>
        <w:jc w:val="both"/>
      </w:pPr>
      <w:r>
        <w:t xml:space="preserve">Mullins, L.J. (2020). </w:t>
      </w:r>
      <w:r>
        <w:rPr>
          <w:i/>
          <w:iCs/>
        </w:rPr>
        <w:t>Organisational Behaviour in the Workplace</w:t>
      </w:r>
      <w:r>
        <w:t>. 12th ed. Harlow: Pearson.</w:t>
      </w:r>
    </w:p>
    <w:p w14:paraId="11894594" w14:textId="77777777" w:rsidR="002D4FEC" w:rsidRDefault="002D4FEC" w:rsidP="008856B1">
      <w:pPr>
        <w:pStyle w:val="NormalWeb"/>
        <w:spacing w:before="0" w:beforeAutospacing="0" w:after="240" w:afterAutospacing="0" w:line="360" w:lineRule="auto"/>
        <w:jc w:val="both"/>
      </w:pPr>
      <w:r>
        <w:t xml:space="preserve">Mullins, L.J. and </w:t>
      </w:r>
      <w:proofErr w:type="spellStart"/>
      <w:r>
        <w:t>Dossor</w:t>
      </w:r>
      <w:proofErr w:type="spellEnd"/>
      <w:r>
        <w:t xml:space="preserve">, P. (2013). </w:t>
      </w:r>
      <w:r>
        <w:rPr>
          <w:i/>
          <w:iCs/>
        </w:rPr>
        <w:t>Hospitality management and organisational behaviour.</w:t>
      </w:r>
      <w:r>
        <w:t xml:space="preserve"> 5th ed. Harlow: Pearson.</w:t>
      </w:r>
    </w:p>
    <w:p w14:paraId="5A3EF490" w14:textId="77777777" w:rsidR="002D4FEC" w:rsidRDefault="002D4FEC" w:rsidP="008856B1">
      <w:pPr>
        <w:pStyle w:val="NormalWeb"/>
        <w:spacing w:before="0" w:beforeAutospacing="0" w:after="240" w:afterAutospacing="0" w:line="360" w:lineRule="auto"/>
        <w:jc w:val="both"/>
      </w:pPr>
      <w:proofErr w:type="spellStart"/>
      <w:r>
        <w:t>Pannozzo</w:t>
      </w:r>
      <w:proofErr w:type="spellEnd"/>
      <w:r>
        <w:t xml:space="preserve">, S. (2017). </w:t>
      </w:r>
      <w:r>
        <w:rPr>
          <w:i/>
          <w:iCs/>
        </w:rPr>
        <w:t>EP #36 – AHLA’s Hotel GM of the Year, Craig Poole</w:t>
      </w:r>
      <w:r>
        <w:t>. [online] Hospitality Academy. Available at: https://www.hospitalityacademy.net/36-craig-poole-gm/.</w:t>
      </w:r>
    </w:p>
    <w:p w14:paraId="3C392230" w14:textId="77777777" w:rsidR="002D4FEC" w:rsidRDefault="002D4FEC" w:rsidP="008856B1">
      <w:pPr>
        <w:pStyle w:val="NormalWeb"/>
        <w:spacing w:before="0" w:beforeAutospacing="0" w:after="240" w:afterAutospacing="0" w:line="360" w:lineRule="auto"/>
        <w:jc w:val="both"/>
      </w:pPr>
      <w:r>
        <w:t xml:space="preserve">Robbins, S.P., Judge, T. and Vohra, N. (2008). </w:t>
      </w:r>
      <w:r>
        <w:rPr>
          <w:i/>
          <w:iCs/>
        </w:rPr>
        <w:t xml:space="preserve">Organizational </w:t>
      </w:r>
      <w:proofErr w:type="spellStart"/>
      <w:r>
        <w:rPr>
          <w:i/>
          <w:iCs/>
        </w:rPr>
        <w:t>Behavior</w:t>
      </w:r>
      <w:proofErr w:type="spellEnd"/>
      <w:r>
        <w:t xml:space="preserve">. 5th ed. </w:t>
      </w:r>
      <w:proofErr w:type="spellStart"/>
      <w:r>
        <w:t>pearson</w:t>
      </w:r>
      <w:proofErr w:type="spellEnd"/>
      <w:r>
        <w:t>.</w:t>
      </w:r>
    </w:p>
    <w:p w14:paraId="76E15829" w14:textId="77777777" w:rsidR="002D4FEC" w:rsidRDefault="002D4FEC" w:rsidP="008856B1">
      <w:pPr>
        <w:pStyle w:val="NormalWeb"/>
        <w:spacing w:before="0" w:beforeAutospacing="0" w:after="240" w:afterAutospacing="0" w:line="360" w:lineRule="auto"/>
        <w:jc w:val="both"/>
      </w:pPr>
      <w:r>
        <w:t xml:space="preserve">Rollinson, D. (2008). </w:t>
      </w:r>
      <w:r>
        <w:rPr>
          <w:i/>
          <w:iCs/>
        </w:rPr>
        <w:t xml:space="preserve">Organisational behaviour and </w:t>
      </w:r>
      <w:proofErr w:type="gramStart"/>
      <w:r>
        <w:rPr>
          <w:i/>
          <w:iCs/>
        </w:rPr>
        <w:t>analysis :</w:t>
      </w:r>
      <w:proofErr w:type="gramEnd"/>
      <w:r>
        <w:rPr>
          <w:i/>
          <w:iCs/>
        </w:rPr>
        <w:t xml:space="preserve"> and integrated approach</w:t>
      </w:r>
      <w:r>
        <w:t xml:space="preserve">. 4th ed. México: Pearson </w:t>
      </w:r>
      <w:proofErr w:type="spellStart"/>
      <w:r>
        <w:t>Educación</w:t>
      </w:r>
      <w:proofErr w:type="spellEnd"/>
      <w:r>
        <w:t>.</w:t>
      </w:r>
    </w:p>
    <w:p w14:paraId="3E001D19" w14:textId="77777777" w:rsidR="002D4FEC" w:rsidRDefault="002D4FEC" w:rsidP="008856B1">
      <w:pPr>
        <w:pStyle w:val="NormalWeb"/>
        <w:spacing w:before="0" w:beforeAutospacing="0" w:after="240" w:afterAutospacing="0" w:line="360" w:lineRule="auto"/>
        <w:jc w:val="both"/>
      </w:pPr>
      <w:r>
        <w:t xml:space="preserve">Ross, A., </w:t>
      </w:r>
      <w:proofErr w:type="spellStart"/>
      <w:r>
        <w:t>Koneri</w:t>
      </w:r>
      <w:proofErr w:type="spellEnd"/>
      <w:r>
        <w:t xml:space="preserve">, L. and </w:t>
      </w:r>
      <w:proofErr w:type="spellStart"/>
      <w:r>
        <w:t>Stansell</w:t>
      </w:r>
      <w:proofErr w:type="spellEnd"/>
      <w:r>
        <w:t xml:space="preserve">, P. (2020). Experiencing </w:t>
      </w:r>
      <w:proofErr w:type="spellStart"/>
      <w:r>
        <w:t>Teamship</w:t>
      </w:r>
      <w:proofErr w:type="spellEnd"/>
      <w:r>
        <w:t xml:space="preserve"> by Escaping the Leadership Lecture. </w:t>
      </w:r>
      <w:r>
        <w:rPr>
          <w:i/>
          <w:iCs/>
        </w:rPr>
        <w:t>Nurse Leader</w:t>
      </w:r>
      <w:r>
        <w:t xml:space="preserve">. </w:t>
      </w:r>
      <w:proofErr w:type="spellStart"/>
      <w:r>
        <w:t>doi:https</w:t>
      </w:r>
      <w:proofErr w:type="spellEnd"/>
      <w:r>
        <w:t>://doi.org/10.1016/j.mnl.2020.08.005.</w:t>
      </w:r>
    </w:p>
    <w:p w14:paraId="256919D5" w14:textId="77777777" w:rsidR="002D4FEC" w:rsidRDefault="002D4FEC" w:rsidP="008856B1">
      <w:pPr>
        <w:pStyle w:val="NormalWeb"/>
        <w:spacing w:before="0" w:beforeAutospacing="0" w:after="240" w:afterAutospacing="0" w:line="360" w:lineRule="auto"/>
        <w:jc w:val="both"/>
      </w:pPr>
      <w:r>
        <w:t xml:space="preserve">Roy, D. (2019). Managerial grid in macroeconomic perspective: An empirical study (2008–2017). </w:t>
      </w:r>
      <w:r>
        <w:rPr>
          <w:i/>
          <w:iCs/>
        </w:rPr>
        <w:t>Journal of Transnational Management</w:t>
      </w:r>
      <w:r>
        <w:t xml:space="preserve">, 24(3), pp.165–184. </w:t>
      </w:r>
      <w:proofErr w:type="spellStart"/>
      <w:r>
        <w:t>doi:https</w:t>
      </w:r>
      <w:proofErr w:type="spellEnd"/>
      <w:r>
        <w:t>://doi.org/10.1080/15475778.2019.1632636.</w:t>
      </w:r>
    </w:p>
    <w:p w14:paraId="4C10BA5F" w14:textId="77777777" w:rsidR="002D4FEC" w:rsidRDefault="002D4FEC" w:rsidP="008856B1">
      <w:pPr>
        <w:pStyle w:val="NormalWeb"/>
        <w:spacing w:before="0" w:beforeAutospacing="0" w:after="240" w:afterAutospacing="0" w:line="360" w:lineRule="auto"/>
        <w:jc w:val="both"/>
      </w:pPr>
      <w:r>
        <w:t xml:space="preserve">Srivastava, N., Srivastava, N. and Srivastava, H.K. (2022). Critical evaluation of Blake and Mouton’s managerial grid: a study of employees of IT sector in India. </w:t>
      </w:r>
      <w:r>
        <w:rPr>
          <w:i/>
          <w:iCs/>
        </w:rPr>
        <w:t>International Journal of Social Entrepreneurship and Innovation</w:t>
      </w:r>
      <w:r>
        <w:t xml:space="preserve">, 6(2), p.145. </w:t>
      </w:r>
      <w:proofErr w:type="spellStart"/>
      <w:r>
        <w:t>doi:https</w:t>
      </w:r>
      <w:proofErr w:type="spellEnd"/>
      <w:r>
        <w:t>://doi.org/10.1504/ijsei.2022.128571.</w:t>
      </w:r>
    </w:p>
    <w:p w14:paraId="38CABEFB" w14:textId="77777777" w:rsidR="002D4FEC" w:rsidRDefault="002D4FEC" w:rsidP="008856B1">
      <w:pPr>
        <w:pStyle w:val="NormalWeb"/>
        <w:spacing w:before="0" w:beforeAutospacing="0" w:after="240" w:afterAutospacing="0" w:line="360" w:lineRule="auto"/>
        <w:jc w:val="both"/>
      </w:pPr>
      <w:r>
        <w:t xml:space="preserve">TANGANYIKA, C., BRIGHT (2021). EFFECT OF LEADERSHIP BEHAVIORS ON EMPLOYEE PERFORMANCE: A CASE OF APG MILLING LIMITED. </w:t>
      </w:r>
      <w:r>
        <w:rPr>
          <w:i/>
          <w:iCs/>
        </w:rPr>
        <w:t>3.194</w:t>
      </w:r>
      <w:r>
        <w:t xml:space="preserve">. [online] </w:t>
      </w:r>
      <w:proofErr w:type="spellStart"/>
      <w:proofErr w:type="gramStart"/>
      <w:r>
        <w:t>doi:http</w:t>
      </w:r>
      <w:proofErr w:type="spellEnd"/>
      <w:r>
        <w:t>://192.168.1.248:8080/</w:t>
      </w:r>
      <w:proofErr w:type="spellStart"/>
      <w:r>
        <w:t>xmlui</w:t>
      </w:r>
      <w:proofErr w:type="spellEnd"/>
      <w:r>
        <w:t>/handle/123456789/945</w:t>
      </w:r>
      <w:proofErr w:type="gramEnd"/>
      <w:r>
        <w:t>.</w:t>
      </w:r>
    </w:p>
    <w:p w14:paraId="550D6F4F" w14:textId="77777777" w:rsidR="002D4FEC" w:rsidRDefault="002D4FEC" w:rsidP="008856B1"/>
    <w:p w14:paraId="7F741884" w14:textId="77777777" w:rsidR="000558FA" w:rsidRDefault="000558FA" w:rsidP="008856B1"/>
    <w:p w14:paraId="23DD7298" w14:textId="77777777" w:rsidR="00E977E3" w:rsidRDefault="00E977E3" w:rsidP="00E977E3"/>
    <w:p w14:paraId="018207C4" w14:textId="77777777" w:rsidR="00E977E3" w:rsidRDefault="00E977E3" w:rsidP="00E977E3"/>
    <w:p w14:paraId="747095CF" w14:textId="77777777" w:rsidR="00E977E3" w:rsidRPr="00E977E3" w:rsidRDefault="00E977E3"/>
    <w:sectPr w:rsidR="00E977E3" w:rsidRPr="00E977E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52E7F" w14:textId="77777777" w:rsidR="00083D8A" w:rsidRDefault="00083D8A" w:rsidP="008856B1">
      <w:pPr>
        <w:spacing w:after="0" w:line="240" w:lineRule="auto"/>
      </w:pPr>
      <w:r>
        <w:separator/>
      </w:r>
    </w:p>
  </w:endnote>
  <w:endnote w:type="continuationSeparator" w:id="0">
    <w:p w14:paraId="3D451640" w14:textId="77777777" w:rsidR="00083D8A" w:rsidRDefault="00083D8A" w:rsidP="00885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497081"/>
      <w:docPartObj>
        <w:docPartGallery w:val="Page Numbers (Bottom of Page)"/>
        <w:docPartUnique/>
      </w:docPartObj>
    </w:sdtPr>
    <w:sdtEndPr>
      <w:rPr>
        <w:noProof/>
      </w:rPr>
    </w:sdtEndPr>
    <w:sdtContent>
      <w:p w14:paraId="3BCADAF3" w14:textId="77777777" w:rsidR="008856B1" w:rsidRDefault="008856B1">
        <w:pPr>
          <w:pStyle w:val="Footer"/>
          <w:jc w:val="right"/>
        </w:pPr>
        <w:r>
          <w:fldChar w:fldCharType="begin"/>
        </w:r>
        <w:r>
          <w:instrText xml:space="preserve"> PAGE   \* MERGEFORMAT </w:instrText>
        </w:r>
        <w:r>
          <w:fldChar w:fldCharType="separate"/>
        </w:r>
        <w:r w:rsidR="00E063AA">
          <w:rPr>
            <w:noProof/>
          </w:rPr>
          <w:t>10</w:t>
        </w:r>
        <w:r>
          <w:rPr>
            <w:noProof/>
          </w:rPr>
          <w:fldChar w:fldCharType="end"/>
        </w:r>
      </w:p>
    </w:sdtContent>
  </w:sdt>
  <w:p w14:paraId="703E78BC" w14:textId="77777777" w:rsidR="008856B1" w:rsidRDefault="00885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DDB0C" w14:textId="77777777" w:rsidR="00083D8A" w:rsidRDefault="00083D8A" w:rsidP="008856B1">
      <w:pPr>
        <w:spacing w:after="0" w:line="240" w:lineRule="auto"/>
      </w:pPr>
      <w:r>
        <w:separator/>
      </w:r>
    </w:p>
  </w:footnote>
  <w:footnote w:type="continuationSeparator" w:id="0">
    <w:p w14:paraId="530693DA" w14:textId="77777777" w:rsidR="00083D8A" w:rsidRDefault="00083D8A" w:rsidP="008856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2NTUyMjQ3NbQ0t7RU0lEKTi0uzszPAykwrgUAln4FMSwAAAA="/>
  </w:docVars>
  <w:rsids>
    <w:rsidRoot w:val="0051782F"/>
    <w:rsid w:val="000558FA"/>
    <w:rsid w:val="00083D8A"/>
    <w:rsid w:val="00192E20"/>
    <w:rsid w:val="002D4FEC"/>
    <w:rsid w:val="003073E6"/>
    <w:rsid w:val="00373459"/>
    <w:rsid w:val="004B2865"/>
    <w:rsid w:val="0051782F"/>
    <w:rsid w:val="00554044"/>
    <w:rsid w:val="005C347A"/>
    <w:rsid w:val="00683A4A"/>
    <w:rsid w:val="008856B1"/>
    <w:rsid w:val="0096006E"/>
    <w:rsid w:val="00961B21"/>
    <w:rsid w:val="00987957"/>
    <w:rsid w:val="00A562DE"/>
    <w:rsid w:val="00B56604"/>
    <w:rsid w:val="00D37EFC"/>
    <w:rsid w:val="00DC563E"/>
    <w:rsid w:val="00DE7F8E"/>
    <w:rsid w:val="00E063AA"/>
    <w:rsid w:val="00E97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CAAFE"/>
  <w15:chartTrackingRefBased/>
  <w15:docId w15:val="{93E7DEF0-EBDD-4156-9823-C89EB4AF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2D4FEC"/>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856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56B1"/>
    <w:rPr>
      <w:rFonts w:ascii="Times New Roman" w:hAnsi="Times New Roman"/>
      <w:sz w:val="24"/>
    </w:rPr>
  </w:style>
  <w:style w:type="paragraph" w:styleId="Footer">
    <w:name w:val="footer"/>
    <w:basedOn w:val="Normal"/>
    <w:link w:val="FooterChar"/>
    <w:uiPriority w:val="99"/>
    <w:unhideWhenUsed/>
    <w:rsid w:val="008856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56B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08014">
      <w:bodyDiv w:val="1"/>
      <w:marLeft w:val="0"/>
      <w:marRight w:val="0"/>
      <w:marTop w:val="0"/>
      <w:marBottom w:val="0"/>
      <w:divBdr>
        <w:top w:val="none" w:sz="0" w:space="0" w:color="auto"/>
        <w:left w:val="none" w:sz="0" w:space="0" w:color="auto"/>
        <w:bottom w:val="none" w:sz="0" w:space="0" w:color="auto"/>
        <w:right w:val="none" w:sz="0" w:space="0" w:color="auto"/>
      </w:divBdr>
    </w:div>
    <w:div w:id="2061896440">
      <w:bodyDiv w:val="1"/>
      <w:marLeft w:val="0"/>
      <w:marRight w:val="0"/>
      <w:marTop w:val="0"/>
      <w:marBottom w:val="0"/>
      <w:divBdr>
        <w:top w:val="none" w:sz="0" w:space="0" w:color="auto"/>
        <w:left w:val="none" w:sz="0" w:space="0" w:color="auto"/>
        <w:bottom w:val="none" w:sz="0" w:space="0" w:color="auto"/>
        <w:right w:val="none" w:sz="0" w:space="0" w:color="auto"/>
      </w:divBdr>
      <w:divsChild>
        <w:div w:id="690649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Aklima Khatun</cp:lastModifiedBy>
  <cp:revision>2</cp:revision>
  <dcterms:created xsi:type="dcterms:W3CDTF">2023-05-26T14:12:00Z</dcterms:created>
  <dcterms:modified xsi:type="dcterms:W3CDTF">2023-05-26T14:12:00Z</dcterms:modified>
</cp:coreProperties>
</file>