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E3467" w:rsidRDefault="002E3467" w:rsidP="002E3467">
      <w:pPr>
        <w:rPr>
          <w:rFonts w:eastAsia="Times New Roman" w:cs="Times New Roman"/>
          <w:b/>
          <w:sz w:val="32"/>
          <w:szCs w:val="32"/>
        </w:rPr>
      </w:pPr>
      <w:r>
        <w:rPr>
          <w:rFonts w:eastAsia="Times New Roman" w:cs="Times New Roman"/>
          <w:b/>
          <w:sz w:val="32"/>
          <w:szCs w:val="32"/>
        </w:rPr>
        <w:t xml:space="preserve">                                Muadia Jean Kolonga</w:t>
      </w:r>
    </w:p>
    <w:p w:rsidR="0041474D" w:rsidRDefault="002E3467" w:rsidP="002E3467">
      <w:pPr>
        <w:rPr>
          <w:rFonts w:eastAsia="Times New Roman" w:cs="Times New Roman"/>
          <w:b/>
          <w:sz w:val="32"/>
          <w:szCs w:val="32"/>
        </w:rPr>
      </w:pPr>
      <w:r>
        <w:rPr>
          <w:rFonts w:eastAsia="Times New Roman" w:cs="Times New Roman"/>
          <w:b/>
          <w:sz w:val="32"/>
          <w:szCs w:val="32"/>
        </w:rPr>
        <w:t xml:space="preserve">                                Student Number: 1604240</w:t>
      </w:r>
    </w:p>
    <w:p w:rsidR="002E3467" w:rsidRDefault="002E3467" w:rsidP="002E3467">
      <w:pPr>
        <w:rPr>
          <w:sz w:val="42"/>
        </w:rPr>
      </w:pPr>
      <w:r>
        <w:rPr>
          <w:rFonts w:eastAsia="Times New Roman" w:cs="Times New Roman"/>
          <w:b/>
          <w:sz w:val="32"/>
          <w:szCs w:val="32"/>
        </w:rPr>
        <w:t xml:space="preserve">                                Tutor: Tanja Nathar </w:t>
      </w:r>
    </w:p>
    <w:p w:rsidR="004409E5" w:rsidRPr="00035B00" w:rsidRDefault="0041474D" w:rsidP="0041474D">
      <w:pPr>
        <w:jc w:val="center"/>
        <w:rPr>
          <w:b/>
          <w:sz w:val="42"/>
        </w:rPr>
      </w:pPr>
      <w:r w:rsidRPr="00035B00">
        <w:rPr>
          <w:b/>
          <w:sz w:val="42"/>
        </w:rPr>
        <w:t xml:space="preserve">Knowledge and Information </w:t>
      </w:r>
      <w:r w:rsidR="00BC2EF6" w:rsidRPr="00035B00">
        <w:rPr>
          <w:b/>
          <w:sz w:val="42"/>
        </w:rPr>
        <w:t>Management</w:t>
      </w:r>
    </w:p>
    <w:p w:rsidR="00180932" w:rsidRDefault="002E3467">
      <w:pPr>
        <w:spacing w:before="0" w:beforeAutospacing="0" w:after="160" w:afterAutospacing="0" w:line="259" w:lineRule="auto"/>
        <w:rPr>
          <w:sz w:val="42"/>
        </w:rPr>
      </w:pPr>
      <w:r>
        <w:rPr>
          <w:rFonts w:eastAsia="Times New Roman" w:cs="Times New Roman"/>
          <w:b/>
          <w:sz w:val="32"/>
          <w:szCs w:val="32"/>
          <w:lang w:val="en-GB"/>
        </w:rPr>
        <w:t xml:space="preserve">                                 </w:t>
      </w:r>
      <w:r w:rsidR="00180932">
        <w:rPr>
          <w:sz w:val="42"/>
        </w:rPr>
        <w:br w:type="page"/>
      </w:r>
      <w:r>
        <w:rPr>
          <w:sz w:val="42"/>
        </w:rPr>
        <w:lastRenderedPageBreak/>
        <w:t>t</w:t>
      </w:r>
    </w:p>
    <w:sdt>
      <w:sdtPr>
        <w:rPr>
          <w:rFonts w:ascii="Arial" w:eastAsiaTheme="minorHAnsi" w:hAnsi="Arial" w:cstheme="minorBidi"/>
          <w:color w:val="auto"/>
          <w:sz w:val="24"/>
          <w:szCs w:val="24"/>
        </w:rPr>
        <w:id w:val="-601106828"/>
        <w:docPartObj>
          <w:docPartGallery w:val="Table of Contents"/>
          <w:docPartUnique/>
        </w:docPartObj>
      </w:sdtPr>
      <w:sdtEndPr>
        <w:rPr>
          <w:rFonts w:ascii="Times New Roman" w:hAnsi="Times New Roman"/>
          <w:b/>
          <w:bCs/>
          <w:noProof/>
        </w:rPr>
      </w:sdtEndPr>
      <w:sdtContent>
        <w:p w:rsidR="001E76C6" w:rsidRDefault="007265BA" w:rsidP="00180932">
          <w:pPr>
            <w:pStyle w:val="TOCHeading"/>
            <w:spacing w:before="0" w:beforeAutospacing="0" w:afterAutospacing="0"/>
          </w:pPr>
          <w:r>
            <w:t>Table of C</w:t>
          </w:r>
          <w:bookmarkStart w:id="0" w:name="_GoBack"/>
          <w:bookmarkEnd w:id="0"/>
          <w:r w:rsidR="001E76C6">
            <w:t>ontents</w:t>
          </w:r>
        </w:p>
        <w:p w:rsidR="001E76C6" w:rsidRDefault="00713EB7" w:rsidP="00180932">
          <w:pPr>
            <w:pStyle w:val="TOC1"/>
            <w:tabs>
              <w:tab w:val="right" w:leader="dot" w:pos="9350"/>
            </w:tabs>
            <w:spacing w:before="0" w:beforeAutospacing="0" w:after="0" w:afterAutospacing="0"/>
            <w:rPr>
              <w:rFonts w:asciiTheme="minorHAnsi" w:eastAsiaTheme="minorEastAsia" w:hAnsiTheme="minorHAnsi"/>
              <w:noProof/>
              <w:sz w:val="22"/>
              <w:szCs w:val="22"/>
            </w:rPr>
          </w:pPr>
          <w:r w:rsidRPr="00713EB7">
            <w:fldChar w:fldCharType="begin"/>
          </w:r>
          <w:r w:rsidR="001E76C6">
            <w:instrText xml:space="preserve"> TOC \o "1-3" \h \z \u </w:instrText>
          </w:r>
          <w:r w:rsidRPr="00713EB7">
            <w:fldChar w:fldCharType="separate"/>
          </w:r>
          <w:hyperlink w:anchor="_Toc529281482" w:history="1">
            <w:r w:rsidR="001E76C6" w:rsidRPr="000D763B">
              <w:rPr>
                <w:rStyle w:val="Hyperlink"/>
                <w:rFonts w:cs="Arial"/>
                <w:noProof/>
              </w:rPr>
              <w:t>Introduction</w:t>
            </w:r>
            <w:r w:rsidR="001E76C6">
              <w:rPr>
                <w:noProof/>
                <w:webHidden/>
              </w:rPr>
              <w:tab/>
            </w:r>
            <w:r>
              <w:rPr>
                <w:noProof/>
                <w:webHidden/>
              </w:rPr>
              <w:fldChar w:fldCharType="begin"/>
            </w:r>
            <w:r w:rsidR="001E76C6">
              <w:rPr>
                <w:noProof/>
                <w:webHidden/>
              </w:rPr>
              <w:instrText xml:space="preserve"> PAGEREF _Toc529281482 \h </w:instrText>
            </w:r>
            <w:r>
              <w:rPr>
                <w:noProof/>
                <w:webHidden/>
              </w:rPr>
            </w:r>
            <w:r>
              <w:rPr>
                <w:noProof/>
                <w:webHidden/>
              </w:rPr>
              <w:fldChar w:fldCharType="separate"/>
            </w:r>
            <w:r w:rsidR="00035B00">
              <w:rPr>
                <w:noProof/>
                <w:webHidden/>
              </w:rPr>
              <w:t>1</w:t>
            </w:r>
            <w:r>
              <w:rPr>
                <w:noProof/>
                <w:webHidden/>
              </w:rPr>
              <w:fldChar w:fldCharType="end"/>
            </w:r>
          </w:hyperlink>
        </w:p>
        <w:p w:rsidR="001E76C6" w:rsidRDefault="00713EB7" w:rsidP="00180932">
          <w:pPr>
            <w:pStyle w:val="TOC1"/>
            <w:tabs>
              <w:tab w:val="right" w:leader="dot" w:pos="9350"/>
            </w:tabs>
            <w:spacing w:before="0" w:beforeAutospacing="0" w:after="0" w:afterAutospacing="0"/>
            <w:rPr>
              <w:rFonts w:asciiTheme="minorHAnsi" w:eastAsiaTheme="minorEastAsia" w:hAnsiTheme="minorHAnsi"/>
              <w:noProof/>
              <w:sz w:val="22"/>
              <w:szCs w:val="22"/>
            </w:rPr>
          </w:pPr>
          <w:hyperlink w:anchor="_Toc529281483" w:history="1">
            <w:r w:rsidR="001E76C6" w:rsidRPr="000D763B">
              <w:rPr>
                <w:rStyle w:val="Hyperlink"/>
                <w:rFonts w:cs="Arial"/>
                <w:noProof/>
              </w:rPr>
              <w:t>Part-1</w:t>
            </w:r>
            <w:r w:rsidR="001E76C6">
              <w:rPr>
                <w:noProof/>
                <w:webHidden/>
              </w:rPr>
              <w:tab/>
            </w:r>
            <w:r>
              <w:rPr>
                <w:noProof/>
                <w:webHidden/>
              </w:rPr>
              <w:fldChar w:fldCharType="begin"/>
            </w:r>
            <w:r w:rsidR="001E76C6">
              <w:rPr>
                <w:noProof/>
                <w:webHidden/>
              </w:rPr>
              <w:instrText xml:space="preserve"> PAGEREF _Toc529281483 \h </w:instrText>
            </w:r>
            <w:r>
              <w:rPr>
                <w:noProof/>
                <w:webHidden/>
              </w:rPr>
            </w:r>
            <w:r>
              <w:rPr>
                <w:noProof/>
                <w:webHidden/>
              </w:rPr>
              <w:fldChar w:fldCharType="separate"/>
            </w:r>
            <w:r w:rsidR="00035B00">
              <w:rPr>
                <w:noProof/>
                <w:webHidden/>
              </w:rPr>
              <w:t>2</w:t>
            </w:r>
            <w:r>
              <w:rPr>
                <w:noProof/>
                <w:webHidden/>
              </w:rPr>
              <w:fldChar w:fldCharType="end"/>
            </w:r>
          </w:hyperlink>
        </w:p>
        <w:p w:rsidR="001E76C6" w:rsidRDefault="00713EB7" w:rsidP="00180932">
          <w:pPr>
            <w:pStyle w:val="TOC2"/>
            <w:tabs>
              <w:tab w:val="right" w:leader="dot" w:pos="9350"/>
            </w:tabs>
            <w:spacing w:before="0" w:beforeAutospacing="0" w:after="0" w:afterAutospacing="0"/>
            <w:rPr>
              <w:rFonts w:asciiTheme="minorHAnsi" w:eastAsiaTheme="minorEastAsia" w:hAnsiTheme="minorHAnsi"/>
              <w:noProof/>
              <w:sz w:val="22"/>
              <w:szCs w:val="22"/>
            </w:rPr>
          </w:pPr>
          <w:hyperlink w:anchor="_Toc529281484" w:history="1">
            <w:r w:rsidR="001E76C6" w:rsidRPr="000D763B">
              <w:rPr>
                <w:rStyle w:val="Hyperlink"/>
                <w:rFonts w:cs="Arial"/>
                <w:noProof/>
              </w:rPr>
              <w:t>A. Explain the relationship between data, information and knowledge.</w:t>
            </w:r>
            <w:r w:rsidR="001E76C6">
              <w:rPr>
                <w:noProof/>
                <w:webHidden/>
              </w:rPr>
              <w:tab/>
            </w:r>
            <w:r>
              <w:rPr>
                <w:noProof/>
                <w:webHidden/>
              </w:rPr>
              <w:fldChar w:fldCharType="begin"/>
            </w:r>
            <w:r w:rsidR="001E76C6">
              <w:rPr>
                <w:noProof/>
                <w:webHidden/>
              </w:rPr>
              <w:instrText xml:space="preserve"> PAGEREF _Toc529281484 \h </w:instrText>
            </w:r>
            <w:r>
              <w:rPr>
                <w:noProof/>
                <w:webHidden/>
              </w:rPr>
            </w:r>
            <w:r>
              <w:rPr>
                <w:noProof/>
                <w:webHidden/>
              </w:rPr>
              <w:fldChar w:fldCharType="separate"/>
            </w:r>
            <w:r w:rsidR="00035B00">
              <w:rPr>
                <w:noProof/>
                <w:webHidden/>
              </w:rPr>
              <w:t>2</w:t>
            </w:r>
            <w:r>
              <w:rPr>
                <w:noProof/>
                <w:webHidden/>
              </w:rPr>
              <w:fldChar w:fldCharType="end"/>
            </w:r>
          </w:hyperlink>
        </w:p>
        <w:p w:rsidR="001E76C6" w:rsidRDefault="00713EB7" w:rsidP="00180932">
          <w:pPr>
            <w:pStyle w:val="TOC2"/>
            <w:tabs>
              <w:tab w:val="right" w:leader="dot" w:pos="9350"/>
            </w:tabs>
            <w:spacing w:before="0" w:beforeAutospacing="0" w:after="0" w:afterAutospacing="0"/>
            <w:rPr>
              <w:rFonts w:asciiTheme="minorHAnsi" w:eastAsiaTheme="minorEastAsia" w:hAnsiTheme="minorHAnsi"/>
              <w:noProof/>
              <w:sz w:val="22"/>
              <w:szCs w:val="22"/>
            </w:rPr>
          </w:pPr>
          <w:hyperlink w:anchor="_Toc529281485" w:history="1">
            <w:r w:rsidR="001E76C6" w:rsidRPr="000D763B">
              <w:rPr>
                <w:rStyle w:val="Hyperlink"/>
                <w:rFonts w:cs="Arial"/>
                <w:noProof/>
              </w:rPr>
              <w:t>B. Explain the relationship between individual knowledge and organizational knowledge.</w:t>
            </w:r>
            <w:r w:rsidR="001E76C6">
              <w:rPr>
                <w:noProof/>
                <w:webHidden/>
              </w:rPr>
              <w:tab/>
            </w:r>
            <w:r>
              <w:rPr>
                <w:noProof/>
                <w:webHidden/>
              </w:rPr>
              <w:fldChar w:fldCharType="begin"/>
            </w:r>
            <w:r w:rsidR="001E76C6">
              <w:rPr>
                <w:noProof/>
                <w:webHidden/>
              </w:rPr>
              <w:instrText xml:space="preserve"> PAGEREF _Toc529281485 \h </w:instrText>
            </w:r>
            <w:r>
              <w:rPr>
                <w:noProof/>
                <w:webHidden/>
              </w:rPr>
            </w:r>
            <w:r>
              <w:rPr>
                <w:noProof/>
                <w:webHidden/>
              </w:rPr>
              <w:fldChar w:fldCharType="separate"/>
            </w:r>
            <w:r w:rsidR="00035B00">
              <w:rPr>
                <w:noProof/>
                <w:webHidden/>
              </w:rPr>
              <w:t>4</w:t>
            </w:r>
            <w:r>
              <w:rPr>
                <w:noProof/>
                <w:webHidden/>
              </w:rPr>
              <w:fldChar w:fldCharType="end"/>
            </w:r>
          </w:hyperlink>
        </w:p>
        <w:p w:rsidR="001E76C6" w:rsidRDefault="00713EB7" w:rsidP="00180932">
          <w:pPr>
            <w:pStyle w:val="TOC2"/>
            <w:tabs>
              <w:tab w:val="right" w:leader="dot" w:pos="9350"/>
            </w:tabs>
            <w:spacing w:before="0" w:beforeAutospacing="0" w:after="0" w:afterAutospacing="0"/>
            <w:rPr>
              <w:rFonts w:asciiTheme="minorHAnsi" w:eastAsiaTheme="minorEastAsia" w:hAnsiTheme="minorHAnsi"/>
              <w:noProof/>
              <w:sz w:val="22"/>
              <w:szCs w:val="22"/>
            </w:rPr>
          </w:pPr>
          <w:hyperlink w:anchor="_Toc529281486" w:history="1">
            <w:r w:rsidR="001E76C6" w:rsidRPr="000D763B">
              <w:rPr>
                <w:rStyle w:val="Hyperlink"/>
                <w:rFonts w:cs="Arial"/>
                <w:noProof/>
              </w:rPr>
              <w:t>C. Apply analysis and modeling techniques to identify knowledge assets.</w:t>
            </w:r>
            <w:r w:rsidR="001E76C6">
              <w:rPr>
                <w:noProof/>
                <w:webHidden/>
              </w:rPr>
              <w:tab/>
            </w:r>
            <w:r>
              <w:rPr>
                <w:noProof/>
                <w:webHidden/>
              </w:rPr>
              <w:fldChar w:fldCharType="begin"/>
            </w:r>
            <w:r w:rsidR="001E76C6">
              <w:rPr>
                <w:noProof/>
                <w:webHidden/>
              </w:rPr>
              <w:instrText xml:space="preserve"> PAGEREF _Toc529281486 \h </w:instrText>
            </w:r>
            <w:r>
              <w:rPr>
                <w:noProof/>
                <w:webHidden/>
              </w:rPr>
            </w:r>
            <w:r>
              <w:rPr>
                <w:noProof/>
                <w:webHidden/>
              </w:rPr>
              <w:fldChar w:fldCharType="separate"/>
            </w:r>
            <w:r w:rsidR="00035B00">
              <w:rPr>
                <w:noProof/>
                <w:webHidden/>
              </w:rPr>
              <w:t>6</w:t>
            </w:r>
            <w:r>
              <w:rPr>
                <w:noProof/>
                <w:webHidden/>
              </w:rPr>
              <w:fldChar w:fldCharType="end"/>
            </w:r>
          </w:hyperlink>
        </w:p>
        <w:p w:rsidR="001E76C6" w:rsidRDefault="00713EB7" w:rsidP="00180932">
          <w:pPr>
            <w:pStyle w:val="TOC2"/>
            <w:tabs>
              <w:tab w:val="right" w:leader="dot" w:pos="9350"/>
            </w:tabs>
            <w:spacing w:before="0" w:beforeAutospacing="0" w:after="0" w:afterAutospacing="0"/>
            <w:rPr>
              <w:rFonts w:asciiTheme="minorHAnsi" w:eastAsiaTheme="minorEastAsia" w:hAnsiTheme="minorHAnsi"/>
              <w:noProof/>
              <w:sz w:val="22"/>
              <w:szCs w:val="22"/>
            </w:rPr>
          </w:pPr>
          <w:hyperlink w:anchor="_Toc529281487" w:history="1">
            <w:r w:rsidR="001E76C6" w:rsidRPr="000D763B">
              <w:rPr>
                <w:rStyle w:val="Hyperlink"/>
                <w:rFonts w:cs="Arial"/>
                <w:noProof/>
              </w:rPr>
              <w:t>D. Evaluate actual and potential knowledge assets.</w:t>
            </w:r>
            <w:r w:rsidR="001E76C6">
              <w:rPr>
                <w:noProof/>
                <w:webHidden/>
              </w:rPr>
              <w:tab/>
            </w:r>
            <w:r>
              <w:rPr>
                <w:noProof/>
                <w:webHidden/>
              </w:rPr>
              <w:fldChar w:fldCharType="begin"/>
            </w:r>
            <w:r w:rsidR="001E76C6">
              <w:rPr>
                <w:noProof/>
                <w:webHidden/>
              </w:rPr>
              <w:instrText xml:space="preserve"> PAGEREF _Toc529281487 \h </w:instrText>
            </w:r>
            <w:r>
              <w:rPr>
                <w:noProof/>
                <w:webHidden/>
              </w:rPr>
            </w:r>
            <w:r>
              <w:rPr>
                <w:noProof/>
                <w:webHidden/>
              </w:rPr>
              <w:fldChar w:fldCharType="separate"/>
            </w:r>
            <w:r w:rsidR="00035B00">
              <w:rPr>
                <w:noProof/>
                <w:webHidden/>
              </w:rPr>
              <w:t>7</w:t>
            </w:r>
            <w:r>
              <w:rPr>
                <w:noProof/>
                <w:webHidden/>
              </w:rPr>
              <w:fldChar w:fldCharType="end"/>
            </w:r>
          </w:hyperlink>
        </w:p>
        <w:p w:rsidR="001E76C6" w:rsidRDefault="00713EB7" w:rsidP="00180932">
          <w:pPr>
            <w:pStyle w:val="TOC1"/>
            <w:tabs>
              <w:tab w:val="right" w:leader="dot" w:pos="9350"/>
            </w:tabs>
            <w:spacing w:before="0" w:beforeAutospacing="0" w:after="0" w:afterAutospacing="0"/>
            <w:rPr>
              <w:rFonts w:asciiTheme="minorHAnsi" w:eastAsiaTheme="minorEastAsia" w:hAnsiTheme="minorHAnsi"/>
              <w:noProof/>
              <w:sz w:val="22"/>
              <w:szCs w:val="22"/>
            </w:rPr>
          </w:pPr>
          <w:hyperlink w:anchor="_Toc529281488" w:history="1">
            <w:r w:rsidR="001E76C6" w:rsidRPr="000D763B">
              <w:rPr>
                <w:rStyle w:val="Hyperlink"/>
                <w:rFonts w:cs="Arial"/>
                <w:noProof/>
              </w:rPr>
              <w:t>Part-2</w:t>
            </w:r>
            <w:r w:rsidR="001E76C6">
              <w:rPr>
                <w:noProof/>
                <w:webHidden/>
              </w:rPr>
              <w:tab/>
            </w:r>
            <w:r>
              <w:rPr>
                <w:noProof/>
                <w:webHidden/>
              </w:rPr>
              <w:fldChar w:fldCharType="begin"/>
            </w:r>
            <w:r w:rsidR="001E76C6">
              <w:rPr>
                <w:noProof/>
                <w:webHidden/>
              </w:rPr>
              <w:instrText xml:space="preserve"> PAGEREF _Toc529281488 \h </w:instrText>
            </w:r>
            <w:r>
              <w:rPr>
                <w:noProof/>
                <w:webHidden/>
              </w:rPr>
            </w:r>
            <w:r>
              <w:rPr>
                <w:noProof/>
                <w:webHidden/>
              </w:rPr>
              <w:fldChar w:fldCharType="separate"/>
            </w:r>
            <w:r w:rsidR="00035B00">
              <w:rPr>
                <w:noProof/>
                <w:webHidden/>
              </w:rPr>
              <w:t>9</w:t>
            </w:r>
            <w:r>
              <w:rPr>
                <w:noProof/>
                <w:webHidden/>
              </w:rPr>
              <w:fldChar w:fldCharType="end"/>
            </w:r>
          </w:hyperlink>
        </w:p>
        <w:p w:rsidR="001E76C6" w:rsidRDefault="00713EB7" w:rsidP="00180932">
          <w:pPr>
            <w:pStyle w:val="TOC2"/>
            <w:tabs>
              <w:tab w:val="right" w:leader="dot" w:pos="9350"/>
            </w:tabs>
            <w:spacing w:before="0" w:beforeAutospacing="0" w:after="0" w:afterAutospacing="0"/>
            <w:rPr>
              <w:rFonts w:asciiTheme="minorHAnsi" w:eastAsiaTheme="minorEastAsia" w:hAnsiTheme="minorHAnsi"/>
              <w:noProof/>
              <w:sz w:val="22"/>
              <w:szCs w:val="22"/>
            </w:rPr>
          </w:pPr>
          <w:hyperlink w:anchor="_Toc529281489" w:history="1">
            <w:r w:rsidR="001E76C6" w:rsidRPr="000D763B">
              <w:rPr>
                <w:rStyle w:val="Hyperlink"/>
                <w:rFonts w:cs="Arial"/>
                <w:noProof/>
              </w:rPr>
              <w:t>A. Explain what is required to create, store, apply and integrate knowledge.</w:t>
            </w:r>
            <w:r w:rsidR="001E76C6">
              <w:rPr>
                <w:noProof/>
                <w:webHidden/>
              </w:rPr>
              <w:tab/>
            </w:r>
            <w:r>
              <w:rPr>
                <w:noProof/>
                <w:webHidden/>
              </w:rPr>
              <w:fldChar w:fldCharType="begin"/>
            </w:r>
            <w:r w:rsidR="001E76C6">
              <w:rPr>
                <w:noProof/>
                <w:webHidden/>
              </w:rPr>
              <w:instrText xml:space="preserve"> PAGEREF _Toc529281489 \h </w:instrText>
            </w:r>
            <w:r>
              <w:rPr>
                <w:noProof/>
                <w:webHidden/>
              </w:rPr>
            </w:r>
            <w:r>
              <w:rPr>
                <w:noProof/>
                <w:webHidden/>
              </w:rPr>
              <w:fldChar w:fldCharType="separate"/>
            </w:r>
            <w:r w:rsidR="00035B00">
              <w:rPr>
                <w:noProof/>
                <w:webHidden/>
              </w:rPr>
              <w:t>9</w:t>
            </w:r>
            <w:r>
              <w:rPr>
                <w:noProof/>
                <w:webHidden/>
              </w:rPr>
              <w:fldChar w:fldCharType="end"/>
            </w:r>
          </w:hyperlink>
        </w:p>
        <w:p w:rsidR="001E76C6" w:rsidRDefault="00713EB7" w:rsidP="00180932">
          <w:pPr>
            <w:pStyle w:val="TOC2"/>
            <w:tabs>
              <w:tab w:val="right" w:leader="dot" w:pos="9350"/>
            </w:tabs>
            <w:spacing w:before="0" w:beforeAutospacing="0" w:after="0" w:afterAutospacing="0"/>
            <w:rPr>
              <w:rFonts w:asciiTheme="minorHAnsi" w:eastAsiaTheme="minorEastAsia" w:hAnsiTheme="minorHAnsi"/>
              <w:noProof/>
              <w:sz w:val="22"/>
              <w:szCs w:val="22"/>
            </w:rPr>
          </w:pPr>
          <w:hyperlink w:anchor="_Toc529281490" w:history="1">
            <w:r w:rsidR="001E76C6" w:rsidRPr="000D763B">
              <w:rPr>
                <w:rStyle w:val="Hyperlink"/>
                <w:rFonts w:cs="Arial"/>
                <w:noProof/>
              </w:rPr>
              <w:t>B. Consider the importance of intellectual property rights.</w:t>
            </w:r>
            <w:r w:rsidR="001E76C6">
              <w:rPr>
                <w:noProof/>
                <w:webHidden/>
              </w:rPr>
              <w:tab/>
            </w:r>
            <w:r>
              <w:rPr>
                <w:noProof/>
                <w:webHidden/>
              </w:rPr>
              <w:fldChar w:fldCharType="begin"/>
            </w:r>
            <w:r w:rsidR="001E76C6">
              <w:rPr>
                <w:noProof/>
                <w:webHidden/>
              </w:rPr>
              <w:instrText xml:space="preserve"> PAGEREF _Toc529281490 \h </w:instrText>
            </w:r>
            <w:r>
              <w:rPr>
                <w:noProof/>
                <w:webHidden/>
              </w:rPr>
            </w:r>
            <w:r>
              <w:rPr>
                <w:noProof/>
                <w:webHidden/>
              </w:rPr>
              <w:fldChar w:fldCharType="separate"/>
            </w:r>
            <w:r w:rsidR="00035B00">
              <w:rPr>
                <w:noProof/>
                <w:webHidden/>
              </w:rPr>
              <w:t>10</w:t>
            </w:r>
            <w:r>
              <w:rPr>
                <w:noProof/>
                <w:webHidden/>
              </w:rPr>
              <w:fldChar w:fldCharType="end"/>
            </w:r>
          </w:hyperlink>
        </w:p>
        <w:p w:rsidR="001E76C6" w:rsidRDefault="00713EB7" w:rsidP="00180932">
          <w:pPr>
            <w:pStyle w:val="TOC1"/>
            <w:tabs>
              <w:tab w:val="right" w:leader="dot" w:pos="9350"/>
            </w:tabs>
            <w:spacing w:before="0" w:beforeAutospacing="0" w:after="0" w:afterAutospacing="0"/>
            <w:rPr>
              <w:rFonts w:asciiTheme="minorHAnsi" w:eastAsiaTheme="minorEastAsia" w:hAnsiTheme="minorHAnsi"/>
              <w:noProof/>
              <w:sz w:val="22"/>
              <w:szCs w:val="22"/>
            </w:rPr>
          </w:pPr>
          <w:hyperlink w:anchor="_Toc529281491" w:history="1">
            <w:r w:rsidR="001E76C6" w:rsidRPr="000D763B">
              <w:rPr>
                <w:rStyle w:val="Hyperlink"/>
                <w:rFonts w:cs="Arial"/>
                <w:noProof/>
              </w:rPr>
              <w:t>Part-3</w:t>
            </w:r>
            <w:r w:rsidR="001E76C6">
              <w:rPr>
                <w:noProof/>
                <w:webHidden/>
              </w:rPr>
              <w:tab/>
            </w:r>
            <w:r>
              <w:rPr>
                <w:noProof/>
                <w:webHidden/>
              </w:rPr>
              <w:fldChar w:fldCharType="begin"/>
            </w:r>
            <w:r w:rsidR="001E76C6">
              <w:rPr>
                <w:noProof/>
                <w:webHidden/>
              </w:rPr>
              <w:instrText xml:space="preserve"> PAGEREF _Toc529281491 \h </w:instrText>
            </w:r>
            <w:r>
              <w:rPr>
                <w:noProof/>
                <w:webHidden/>
              </w:rPr>
            </w:r>
            <w:r>
              <w:rPr>
                <w:noProof/>
                <w:webHidden/>
              </w:rPr>
              <w:fldChar w:fldCharType="separate"/>
            </w:r>
            <w:r w:rsidR="00035B00">
              <w:rPr>
                <w:noProof/>
                <w:webHidden/>
              </w:rPr>
              <w:t>11</w:t>
            </w:r>
            <w:r>
              <w:rPr>
                <w:noProof/>
                <w:webHidden/>
              </w:rPr>
              <w:fldChar w:fldCharType="end"/>
            </w:r>
          </w:hyperlink>
        </w:p>
        <w:p w:rsidR="001E76C6" w:rsidRDefault="00713EB7" w:rsidP="00180932">
          <w:pPr>
            <w:pStyle w:val="TOC2"/>
            <w:tabs>
              <w:tab w:val="right" w:leader="dot" w:pos="9350"/>
            </w:tabs>
            <w:spacing w:before="0" w:beforeAutospacing="0" w:after="0" w:afterAutospacing="0"/>
            <w:rPr>
              <w:rFonts w:asciiTheme="minorHAnsi" w:eastAsiaTheme="minorEastAsia" w:hAnsiTheme="minorHAnsi"/>
              <w:noProof/>
              <w:sz w:val="22"/>
              <w:szCs w:val="22"/>
            </w:rPr>
          </w:pPr>
          <w:hyperlink w:anchor="_Toc529281492" w:history="1">
            <w:r w:rsidR="001E76C6" w:rsidRPr="000D763B">
              <w:rPr>
                <w:rStyle w:val="Hyperlink"/>
                <w:rFonts w:cs="Arial"/>
                <w:noProof/>
              </w:rPr>
              <w:t>A. Explain the contribution knowledge assets have on an organization.</w:t>
            </w:r>
            <w:r w:rsidR="001E76C6">
              <w:rPr>
                <w:noProof/>
                <w:webHidden/>
              </w:rPr>
              <w:tab/>
            </w:r>
            <w:r>
              <w:rPr>
                <w:noProof/>
                <w:webHidden/>
              </w:rPr>
              <w:fldChar w:fldCharType="begin"/>
            </w:r>
            <w:r w:rsidR="001E76C6">
              <w:rPr>
                <w:noProof/>
                <w:webHidden/>
              </w:rPr>
              <w:instrText xml:space="preserve"> PAGEREF _Toc529281492 \h </w:instrText>
            </w:r>
            <w:r>
              <w:rPr>
                <w:noProof/>
                <w:webHidden/>
              </w:rPr>
            </w:r>
            <w:r>
              <w:rPr>
                <w:noProof/>
                <w:webHidden/>
              </w:rPr>
              <w:fldChar w:fldCharType="separate"/>
            </w:r>
            <w:r w:rsidR="00035B00">
              <w:rPr>
                <w:noProof/>
                <w:webHidden/>
              </w:rPr>
              <w:t>11</w:t>
            </w:r>
            <w:r>
              <w:rPr>
                <w:noProof/>
                <w:webHidden/>
              </w:rPr>
              <w:fldChar w:fldCharType="end"/>
            </w:r>
          </w:hyperlink>
        </w:p>
        <w:p w:rsidR="001E76C6" w:rsidRDefault="00713EB7" w:rsidP="00180932">
          <w:pPr>
            <w:pStyle w:val="TOC2"/>
            <w:tabs>
              <w:tab w:val="right" w:leader="dot" w:pos="9350"/>
            </w:tabs>
            <w:spacing w:before="0" w:beforeAutospacing="0" w:after="0" w:afterAutospacing="0"/>
            <w:rPr>
              <w:rFonts w:asciiTheme="minorHAnsi" w:eastAsiaTheme="minorEastAsia" w:hAnsiTheme="minorHAnsi"/>
              <w:noProof/>
              <w:sz w:val="22"/>
              <w:szCs w:val="22"/>
            </w:rPr>
          </w:pPr>
          <w:hyperlink w:anchor="_Toc529281493" w:history="1">
            <w:r w:rsidR="001E76C6" w:rsidRPr="000D763B">
              <w:rPr>
                <w:rStyle w:val="Hyperlink"/>
                <w:rFonts w:cs="Arial"/>
                <w:noProof/>
              </w:rPr>
              <w:t>B. Evaluate the knowledge requirements for the organization.</w:t>
            </w:r>
            <w:r w:rsidR="001E76C6">
              <w:rPr>
                <w:noProof/>
                <w:webHidden/>
              </w:rPr>
              <w:tab/>
            </w:r>
            <w:r>
              <w:rPr>
                <w:noProof/>
                <w:webHidden/>
              </w:rPr>
              <w:fldChar w:fldCharType="begin"/>
            </w:r>
            <w:r w:rsidR="001E76C6">
              <w:rPr>
                <w:noProof/>
                <w:webHidden/>
              </w:rPr>
              <w:instrText xml:space="preserve"> PAGEREF _Toc529281493 \h </w:instrText>
            </w:r>
            <w:r>
              <w:rPr>
                <w:noProof/>
                <w:webHidden/>
              </w:rPr>
            </w:r>
            <w:r>
              <w:rPr>
                <w:noProof/>
                <w:webHidden/>
              </w:rPr>
              <w:fldChar w:fldCharType="separate"/>
            </w:r>
            <w:r w:rsidR="00035B00">
              <w:rPr>
                <w:noProof/>
                <w:webHidden/>
              </w:rPr>
              <w:t>13</w:t>
            </w:r>
            <w:r>
              <w:rPr>
                <w:noProof/>
                <w:webHidden/>
              </w:rPr>
              <w:fldChar w:fldCharType="end"/>
            </w:r>
          </w:hyperlink>
        </w:p>
        <w:p w:rsidR="001E76C6" w:rsidRDefault="00713EB7" w:rsidP="00180932">
          <w:pPr>
            <w:pStyle w:val="TOC2"/>
            <w:tabs>
              <w:tab w:val="right" w:leader="dot" w:pos="9350"/>
            </w:tabs>
            <w:spacing w:before="0" w:beforeAutospacing="0" w:after="0" w:afterAutospacing="0"/>
            <w:rPr>
              <w:rFonts w:asciiTheme="minorHAnsi" w:eastAsiaTheme="minorEastAsia" w:hAnsiTheme="minorHAnsi"/>
              <w:noProof/>
              <w:sz w:val="22"/>
              <w:szCs w:val="22"/>
            </w:rPr>
          </w:pPr>
          <w:hyperlink w:anchor="_Toc529281494" w:history="1">
            <w:r w:rsidR="001E76C6" w:rsidRPr="000D763B">
              <w:rPr>
                <w:rStyle w:val="Hyperlink"/>
                <w:rFonts w:cs="Arial"/>
                <w:noProof/>
              </w:rPr>
              <w:t>C. Evaluate the organization’s framework for enabling knowledge sharing.</w:t>
            </w:r>
            <w:r w:rsidR="001E76C6">
              <w:rPr>
                <w:noProof/>
                <w:webHidden/>
              </w:rPr>
              <w:tab/>
            </w:r>
            <w:r>
              <w:rPr>
                <w:noProof/>
                <w:webHidden/>
              </w:rPr>
              <w:fldChar w:fldCharType="begin"/>
            </w:r>
            <w:r w:rsidR="001E76C6">
              <w:rPr>
                <w:noProof/>
                <w:webHidden/>
              </w:rPr>
              <w:instrText xml:space="preserve"> PAGEREF _Toc529281494 \h </w:instrText>
            </w:r>
            <w:r>
              <w:rPr>
                <w:noProof/>
                <w:webHidden/>
              </w:rPr>
            </w:r>
            <w:r>
              <w:rPr>
                <w:noProof/>
                <w:webHidden/>
              </w:rPr>
              <w:fldChar w:fldCharType="separate"/>
            </w:r>
            <w:r w:rsidR="00035B00">
              <w:rPr>
                <w:noProof/>
                <w:webHidden/>
              </w:rPr>
              <w:t>14</w:t>
            </w:r>
            <w:r>
              <w:rPr>
                <w:noProof/>
                <w:webHidden/>
              </w:rPr>
              <w:fldChar w:fldCharType="end"/>
            </w:r>
          </w:hyperlink>
        </w:p>
        <w:p w:rsidR="001E76C6" w:rsidRDefault="00713EB7" w:rsidP="00180932">
          <w:pPr>
            <w:pStyle w:val="TOC2"/>
            <w:tabs>
              <w:tab w:val="right" w:leader="dot" w:pos="9350"/>
            </w:tabs>
            <w:spacing w:before="0" w:beforeAutospacing="0" w:after="0" w:afterAutospacing="0"/>
            <w:rPr>
              <w:rFonts w:asciiTheme="minorHAnsi" w:eastAsiaTheme="minorEastAsia" w:hAnsiTheme="minorHAnsi"/>
              <w:noProof/>
              <w:sz w:val="22"/>
              <w:szCs w:val="22"/>
            </w:rPr>
          </w:pPr>
          <w:hyperlink w:anchor="_Toc529281495" w:history="1">
            <w:r w:rsidR="001E76C6" w:rsidRPr="000D763B">
              <w:rPr>
                <w:rStyle w:val="Hyperlink"/>
                <w:rFonts w:cs="Arial"/>
                <w:noProof/>
              </w:rPr>
              <w:t>D. Recommend improvements to the current framework.</w:t>
            </w:r>
            <w:r w:rsidR="001E76C6">
              <w:rPr>
                <w:noProof/>
                <w:webHidden/>
              </w:rPr>
              <w:tab/>
            </w:r>
            <w:r>
              <w:rPr>
                <w:noProof/>
                <w:webHidden/>
              </w:rPr>
              <w:fldChar w:fldCharType="begin"/>
            </w:r>
            <w:r w:rsidR="001E76C6">
              <w:rPr>
                <w:noProof/>
                <w:webHidden/>
              </w:rPr>
              <w:instrText xml:space="preserve"> PAGEREF _Toc529281495 \h </w:instrText>
            </w:r>
            <w:r>
              <w:rPr>
                <w:noProof/>
                <w:webHidden/>
              </w:rPr>
            </w:r>
            <w:r>
              <w:rPr>
                <w:noProof/>
                <w:webHidden/>
              </w:rPr>
              <w:fldChar w:fldCharType="separate"/>
            </w:r>
            <w:r w:rsidR="00035B00">
              <w:rPr>
                <w:noProof/>
                <w:webHidden/>
              </w:rPr>
              <w:t>16</w:t>
            </w:r>
            <w:r>
              <w:rPr>
                <w:noProof/>
                <w:webHidden/>
              </w:rPr>
              <w:fldChar w:fldCharType="end"/>
            </w:r>
          </w:hyperlink>
        </w:p>
        <w:p w:rsidR="001E76C6" w:rsidRDefault="00713EB7" w:rsidP="00180932">
          <w:pPr>
            <w:pStyle w:val="TOC1"/>
            <w:tabs>
              <w:tab w:val="right" w:leader="dot" w:pos="9350"/>
            </w:tabs>
            <w:spacing w:before="0" w:beforeAutospacing="0" w:after="0" w:afterAutospacing="0"/>
            <w:rPr>
              <w:rFonts w:asciiTheme="minorHAnsi" w:eastAsiaTheme="minorEastAsia" w:hAnsiTheme="minorHAnsi"/>
              <w:noProof/>
              <w:sz w:val="22"/>
              <w:szCs w:val="22"/>
            </w:rPr>
          </w:pPr>
          <w:hyperlink w:anchor="_Toc529281496" w:history="1">
            <w:r w:rsidR="001E76C6" w:rsidRPr="000D763B">
              <w:rPr>
                <w:rStyle w:val="Hyperlink"/>
                <w:rFonts w:cs="Arial"/>
                <w:noProof/>
              </w:rPr>
              <w:t>Conclusion</w:t>
            </w:r>
            <w:r w:rsidR="001E76C6">
              <w:rPr>
                <w:noProof/>
                <w:webHidden/>
              </w:rPr>
              <w:tab/>
            </w:r>
            <w:r>
              <w:rPr>
                <w:noProof/>
                <w:webHidden/>
              </w:rPr>
              <w:fldChar w:fldCharType="begin"/>
            </w:r>
            <w:r w:rsidR="001E76C6">
              <w:rPr>
                <w:noProof/>
                <w:webHidden/>
              </w:rPr>
              <w:instrText xml:space="preserve"> PAGEREF _Toc529281496 \h </w:instrText>
            </w:r>
            <w:r>
              <w:rPr>
                <w:noProof/>
                <w:webHidden/>
              </w:rPr>
            </w:r>
            <w:r>
              <w:rPr>
                <w:noProof/>
                <w:webHidden/>
              </w:rPr>
              <w:fldChar w:fldCharType="separate"/>
            </w:r>
            <w:r w:rsidR="00035B00">
              <w:rPr>
                <w:noProof/>
                <w:webHidden/>
              </w:rPr>
              <w:t>17</w:t>
            </w:r>
            <w:r>
              <w:rPr>
                <w:noProof/>
                <w:webHidden/>
              </w:rPr>
              <w:fldChar w:fldCharType="end"/>
            </w:r>
          </w:hyperlink>
        </w:p>
        <w:p w:rsidR="001E76C6" w:rsidRDefault="00713EB7" w:rsidP="00180932">
          <w:pPr>
            <w:pStyle w:val="TOC1"/>
            <w:tabs>
              <w:tab w:val="right" w:leader="dot" w:pos="9350"/>
            </w:tabs>
            <w:spacing w:before="0" w:beforeAutospacing="0" w:after="0" w:afterAutospacing="0"/>
            <w:rPr>
              <w:rFonts w:asciiTheme="minorHAnsi" w:eastAsiaTheme="minorEastAsia" w:hAnsiTheme="minorHAnsi"/>
              <w:noProof/>
              <w:sz w:val="22"/>
              <w:szCs w:val="22"/>
            </w:rPr>
          </w:pPr>
          <w:hyperlink w:anchor="_Toc529281497" w:history="1">
            <w:r w:rsidR="001E76C6" w:rsidRPr="000D763B">
              <w:rPr>
                <w:rStyle w:val="Hyperlink"/>
                <w:rFonts w:cs="Arial"/>
                <w:noProof/>
              </w:rPr>
              <w:t>References</w:t>
            </w:r>
            <w:r w:rsidR="001E76C6">
              <w:rPr>
                <w:noProof/>
                <w:webHidden/>
              </w:rPr>
              <w:tab/>
            </w:r>
            <w:r>
              <w:rPr>
                <w:noProof/>
                <w:webHidden/>
              </w:rPr>
              <w:fldChar w:fldCharType="begin"/>
            </w:r>
            <w:r w:rsidR="001E76C6">
              <w:rPr>
                <w:noProof/>
                <w:webHidden/>
              </w:rPr>
              <w:instrText xml:space="preserve"> PAGEREF _Toc529281497 \h </w:instrText>
            </w:r>
            <w:r>
              <w:rPr>
                <w:noProof/>
                <w:webHidden/>
              </w:rPr>
            </w:r>
            <w:r>
              <w:rPr>
                <w:noProof/>
                <w:webHidden/>
              </w:rPr>
              <w:fldChar w:fldCharType="separate"/>
            </w:r>
            <w:r w:rsidR="00035B00">
              <w:rPr>
                <w:noProof/>
                <w:webHidden/>
              </w:rPr>
              <w:t>18</w:t>
            </w:r>
            <w:r>
              <w:rPr>
                <w:noProof/>
                <w:webHidden/>
              </w:rPr>
              <w:fldChar w:fldCharType="end"/>
            </w:r>
          </w:hyperlink>
        </w:p>
        <w:p w:rsidR="001E76C6" w:rsidRDefault="00713EB7" w:rsidP="00180932">
          <w:pPr>
            <w:spacing w:before="0" w:beforeAutospacing="0" w:after="0" w:afterAutospacing="0"/>
          </w:pPr>
          <w:r>
            <w:rPr>
              <w:b/>
              <w:bCs/>
              <w:noProof/>
            </w:rPr>
            <w:fldChar w:fldCharType="end"/>
          </w:r>
        </w:p>
      </w:sdtContent>
    </w:sdt>
    <w:p w:rsidR="0041474D" w:rsidRDefault="0041474D" w:rsidP="0041474D">
      <w:pPr>
        <w:jc w:val="center"/>
      </w:pPr>
    </w:p>
    <w:p w:rsidR="0041474D" w:rsidRDefault="0041474D" w:rsidP="0041474D">
      <w:pPr>
        <w:jc w:val="center"/>
      </w:pPr>
    </w:p>
    <w:p w:rsidR="0041474D" w:rsidRDefault="0041474D" w:rsidP="0041474D">
      <w:pPr>
        <w:jc w:val="center"/>
      </w:pPr>
    </w:p>
    <w:p w:rsidR="0041474D" w:rsidRDefault="0041474D" w:rsidP="0041474D">
      <w:pPr>
        <w:jc w:val="center"/>
      </w:pPr>
    </w:p>
    <w:p w:rsidR="0041474D" w:rsidRDefault="0041474D" w:rsidP="0041474D">
      <w:pPr>
        <w:jc w:val="center"/>
      </w:pPr>
    </w:p>
    <w:p w:rsidR="0041474D" w:rsidRDefault="0041474D" w:rsidP="0041474D">
      <w:pPr>
        <w:jc w:val="center"/>
      </w:pPr>
    </w:p>
    <w:p w:rsidR="0041474D" w:rsidRDefault="0041474D" w:rsidP="0041474D">
      <w:pPr>
        <w:jc w:val="center"/>
      </w:pPr>
    </w:p>
    <w:p w:rsidR="00C755FE" w:rsidRDefault="00C755FE" w:rsidP="00C755FE">
      <w:pPr>
        <w:pStyle w:val="Heading1"/>
        <w:rPr>
          <w:rFonts w:ascii="Arial" w:hAnsi="Arial" w:cs="Arial"/>
        </w:rPr>
        <w:sectPr w:rsidR="00C755FE" w:rsidSect="00C755FE">
          <w:footerReference w:type="default" r:id="rId8"/>
          <w:pgSz w:w="12240" w:h="15840"/>
          <w:pgMar w:top="1440" w:right="1440" w:bottom="1440" w:left="1440" w:header="720" w:footer="720" w:gutter="0"/>
          <w:pgNumType w:fmt="lowerRoman"/>
          <w:cols w:space="720"/>
          <w:docGrid w:linePitch="360"/>
        </w:sectPr>
      </w:pPr>
      <w:bookmarkStart w:id="1" w:name="_Toc529281482"/>
    </w:p>
    <w:p w:rsidR="0041474D" w:rsidRPr="001E76C6" w:rsidRDefault="001E76C6" w:rsidP="00180932">
      <w:pPr>
        <w:pStyle w:val="Heading1"/>
        <w:jc w:val="left"/>
        <w:rPr>
          <w:rFonts w:ascii="Arial" w:hAnsi="Arial" w:cs="Arial"/>
        </w:rPr>
      </w:pPr>
      <w:r w:rsidRPr="001E76C6">
        <w:rPr>
          <w:rFonts w:ascii="Arial" w:hAnsi="Arial" w:cs="Arial"/>
        </w:rPr>
        <w:lastRenderedPageBreak/>
        <w:t>Introduction</w:t>
      </w:r>
      <w:bookmarkEnd w:id="1"/>
    </w:p>
    <w:p w:rsidR="001E76C6" w:rsidRDefault="001E76C6" w:rsidP="001E76C6">
      <w:r>
        <w:t>Data, knowledge and information are three key factors in operating a business firm. The total process of managing them is called knowledge management. Walmart is a very famous and one of the leading retailers in the world which is currently operating in 27 countries. It has a large customer base and large inventory.</w:t>
      </w:r>
      <w:r w:rsidR="00C071CE" w:rsidRPr="007E529F">
        <w:rPr>
          <w:rFonts w:cs="Arial"/>
          <w:color w:val="000000"/>
          <w:shd w:val="clear" w:color="auto" w:fill="FFFFFF"/>
        </w:rPr>
        <w:t>(Corporate</w:t>
      </w:r>
      <w:r w:rsidR="00180932">
        <w:rPr>
          <w:rFonts w:cs="Arial"/>
          <w:color w:val="000000"/>
          <w:shd w:val="clear" w:color="auto" w:fill="FFFFFF"/>
        </w:rPr>
        <w:t>Walmart</w:t>
      </w:r>
      <w:r w:rsidR="00C071CE" w:rsidRPr="007E529F">
        <w:rPr>
          <w:rFonts w:cs="Arial"/>
          <w:color w:val="000000"/>
          <w:shd w:val="clear" w:color="auto" w:fill="FFFFFF"/>
        </w:rPr>
        <w:t>, 2018)</w:t>
      </w:r>
      <w:r>
        <w:t xml:space="preserve">Walmart has to work with a large amount of data. So the knowledge and information system in Walmart is important as other departments. Walmart also use a certain framework for conducting their knowledge management. This knowledge management can be improved by following certain criteria. </w:t>
      </w:r>
    </w:p>
    <w:p w:rsidR="00180932" w:rsidRDefault="00180932">
      <w:pPr>
        <w:spacing w:before="0" w:beforeAutospacing="0" w:after="160" w:afterAutospacing="0" w:line="259" w:lineRule="auto"/>
        <w:rPr>
          <w:rFonts w:ascii="Arial" w:eastAsiaTheme="majorEastAsia" w:hAnsi="Arial" w:cs="Arial"/>
          <w:color w:val="2E74B5" w:themeColor="accent1" w:themeShade="BF"/>
          <w:sz w:val="32"/>
          <w:szCs w:val="32"/>
        </w:rPr>
      </w:pPr>
      <w:bookmarkStart w:id="2" w:name="_Toc529281483"/>
      <w:r>
        <w:rPr>
          <w:rFonts w:ascii="Arial" w:hAnsi="Arial" w:cs="Arial"/>
        </w:rPr>
        <w:br w:type="page"/>
      </w:r>
    </w:p>
    <w:p w:rsidR="0041474D" w:rsidRPr="00CD42CC" w:rsidRDefault="0041474D" w:rsidP="00CD42CC">
      <w:pPr>
        <w:pStyle w:val="Heading1"/>
        <w:rPr>
          <w:rFonts w:ascii="Arial" w:hAnsi="Arial" w:cs="Arial"/>
        </w:rPr>
      </w:pPr>
      <w:r w:rsidRPr="00CD42CC">
        <w:rPr>
          <w:rFonts w:ascii="Arial" w:hAnsi="Arial" w:cs="Arial"/>
        </w:rPr>
        <w:lastRenderedPageBreak/>
        <w:t>Part-1</w:t>
      </w:r>
      <w:bookmarkEnd w:id="2"/>
    </w:p>
    <w:p w:rsidR="0041474D" w:rsidRPr="001E76C6" w:rsidRDefault="0041474D" w:rsidP="001E76C6">
      <w:pPr>
        <w:pStyle w:val="Heading2"/>
        <w:rPr>
          <w:rFonts w:ascii="Arial" w:hAnsi="Arial" w:cs="Arial"/>
          <w:sz w:val="28"/>
          <w:szCs w:val="28"/>
        </w:rPr>
      </w:pPr>
      <w:bookmarkStart w:id="3" w:name="_Toc529281484"/>
      <w:r w:rsidRPr="001E76C6">
        <w:rPr>
          <w:rFonts w:ascii="Arial" w:hAnsi="Arial" w:cs="Arial"/>
          <w:sz w:val="28"/>
          <w:szCs w:val="28"/>
        </w:rPr>
        <w:t>A</w:t>
      </w:r>
      <w:r w:rsidR="00832078">
        <w:rPr>
          <w:rFonts w:ascii="Arial" w:hAnsi="Arial" w:cs="Arial"/>
          <w:sz w:val="28"/>
          <w:szCs w:val="28"/>
        </w:rPr>
        <w:t>. The</w:t>
      </w:r>
      <w:r w:rsidRPr="001E76C6">
        <w:rPr>
          <w:rFonts w:ascii="Arial" w:hAnsi="Arial" w:cs="Arial"/>
          <w:sz w:val="28"/>
          <w:szCs w:val="28"/>
        </w:rPr>
        <w:t xml:space="preserve"> relationship between data, information and knowledge.</w:t>
      </w:r>
      <w:bookmarkEnd w:id="3"/>
    </w:p>
    <w:p w:rsidR="00995F87" w:rsidRDefault="00995F87" w:rsidP="00995F87">
      <w:r>
        <w:t xml:space="preserve">Walmart is </w:t>
      </w:r>
      <w:r w:rsidR="00832078">
        <w:t>a chain retail shop which is operated in many countries.</w:t>
      </w:r>
      <w:r>
        <w:t xml:space="preserve"> Knowledge and information management is a very important job for Walmart in this era of advanced information technology. </w:t>
      </w:r>
    </w:p>
    <w:p w:rsidR="00995F87" w:rsidRDefault="00995F87" w:rsidP="00995F87">
      <w:r w:rsidRPr="002D2F6D">
        <w:rPr>
          <w:b/>
        </w:rPr>
        <w:t>Data</w:t>
      </w:r>
      <w:r>
        <w:t xml:space="preserve"> are raw facts and observations which are processed and transformed into information. The word data came from the Latin word ‘Datum’. Data is actually the facts which is the basis of a calculation. In other word, we can say that data is a symbol from which the reader can interpret a message. For example: the number 1250 is a data. </w:t>
      </w:r>
    </w:p>
    <w:p w:rsidR="00995F87" w:rsidRDefault="00995F87" w:rsidP="00995F87">
      <w:r w:rsidRPr="002D2F6D">
        <w:rPr>
          <w:b/>
        </w:rPr>
        <w:t>Information</w:t>
      </w:r>
      <w:r>
        <w:t xml:space="preserve"> is the meaningful data which has been processed. In other word, we can say that information a collective form of data from which the readers can interpret something. In information, data is transformed through a defined process. Information helps managers to make decisions. For example: a bank statement is </w:t>
      </w:r>
      <w:r w:rsidR="004D763E">
        <w:t>information</w:t>
      </w:r>
      <w:r>
        <w:t>.</w:t>
      </w:r>
    </w:p>
    <w:p w:rsidR="00995F87" w:rsidRPr="007E529F" w:rsidRDefault="00995F87" w:rsidP="00995F87">
      <w:r w:rsidRPr="00C16B44">
        <w:rPr>
          <w:b/>
        </w:rPr>
        <w:t>Knowledge</w:t>
      </w:r>
      <w:r>
        <w:t xml:space="preserve"> is the combined outcome of summation of a person’s experience and his or her stored informat</w:t>
      </w:r>
      <w:r w:rsidR="004D763E">
        <w:t>ion. Knowledge is of two types such as e</w:t>
      </w:r>
      <w:r>
        <w:t>xplicit knowledge and tacit knowledge. Explicit knowledge is very much detailed, formal and systematic. This type of knowledge is stored in databases and documents.</w:t>
      </w:r>
      <w:r w:rsidR="00C071CE" w:rsidRPr="007E529F">
        <w:rPr>
          <w:rFonts w:cs="Arial"/>
          <w:color w:val="000000"/>
          <w:shd w:val="clear" w:color="auto" w:fill="FFFFFF"/>
        </w:rPr>
        <w:t xml:space="preserve">(Conceptual </w:t>
      </w:r>
      <w:r w:rsidR="004D763E" w:rsidRPr="007E529F">
        <w:rPr>
          <w:rFonts w:cs="Arial"/>
          <w:color w:val="000000"/>
          <w:shd w:val="clear" w:color="auto" w:fill="FFFFFF"/>
        </w:rPr>
        <w:t>Approaches</w:t>
      </w:r>
      <w:r w:rsidR="00C071CE" w:rsidRPr="007E529F">
        <w:rPr>
          <w:rFonts w:cs="Arial"/>
          <w:color w:val="000000"/>
          <w:shd w:val="clear" w:color="auto" w:fill="FFFFFF"/>
        </w:rPr>
        <w:t>, 2012)</w:t>
      </w:r>
    </w:p>
    <w:p w:rsidR="00995F87" w:rsidRDefault="00995F87" w:rsidP="00995F87">
      <w:r>
        <w:t>The relationship among data, information and knowledge is evaluated below:</w:t>
      </w:r>
    </w:p>
    <w:tbl>
      <w:tblPr>
        <w:tblStyle w:val="TableGrid"/>
        <w:tblW w:w="0" w:type="auto"/>
        <w:tblLook w:val="04A0"/>
      </w:tblPr>
      <w:tblGrid>
        <w:gridCol w:w="3116"/>
        <w:gridCol w:w="3117"/>
        <w:gridCol w:w="3117"/>
      </w:tblGrid>
      <w:tr w:rsidR="00995F87" w:rsidTr="009A7697">
        <w:tc>
          <w:tcPr>
            <w:tcW w:w="3116" w:type="dxa"/>
          </w:tcPr>
          <w:p w:rsidR="00995F87" w:rsidRDefault="00995F87" w:rsidP="009A7697">
            <w:pPr>
              <w:jc w:val="center"/>
            </w:pPr>
            <w:r>
              <w:t>Data</w:t>
            </w:r>
          </w:p>
        </w:tc>
        <w:tc>
          <w:tcPr>
            <w:tcW w:w="3117" w:type="dxa"/>
          </w:tcPr>
          <w:p w:rsidR="00995F87" w:rsidRDefault="00995F87" w:rsidP="009A7697">
            <w:pPr>
              <w:jc w:val="center"/>
            </w:pPr>
            <w:r>
              <w:t>Information</w:t>
            </w:r>
          </w:p>
        </w:tc>
        <w:tc>
          <w:tcPr>
            <w:tcW w:w="3117" w:type="dxa"/>
          </w:tcPr>
          <w:p w:rsidR="00995F87" w:rsidRDefault="00995F87" w:rsidP="009A7697">
            <w:pPr>
              <w:jc w:val="center"/>
            </w:pPr>
            <w:r>
              <w:t>Knowledge</w:t>
            </w:r>
          </w:p>
        </w:tc>
      </w:tr>
      <w:tr w:rsidR="00995F87" w:rsidTr="009A7697">
        <w:tc>
          <w:tcPr>
            <w:tcW w:w="3116" w:type="dxa"/>
          </w:tcPr>
          <w:p w:rsidR="00995F87" w:rsidRDefault="00995F87" w:rsidP="009A7697">
            <w:r>
              <w:t>Data is collected from the basic and unfiltered information.</w:t>
            </w:r>
          </w:p>
        </w:tc>
        <w:tc>
          <w:tcPr>
            <w:tcW w:w="3117" w:type="dxa"/>
          </w:tcPr>
          <w:p w:rsidR="00995F87" w:rsidRDefault="00995F87" w:rsidP="009A7697">
            <w:r>
              <w:t>Information is the refined form of data which is used for further analysis.</w:t>
            </w:r>
          </w:p>
        </w:tc>
        <w:tc>
          <w:tcPr>
            <w:tcW w:w="3117" w:type="dxa"/>
          </w:tcPr>
          <w:p w:rsidR="00995F87" w:rsidRDefault="00995F87" w:rsidP="009A7697">
            <w:r>
              <w:t>Knowledge is achieved when the human experience is triggered in the both data and information.</w:t>
            </w:r>
          </w:p>
        </w:tc>
      </w:tr>
      <w:tr w:rsidR="00995F87" w:rsidTr="009A7697">
        <w:tc>
          <w:tcPr>
            <w:tcW w:w="3116" w:type="dxa"/>
          </w:tcPr>
          <w:p w:rsidR="00995F87" w:rsidRDefault="00995F87" w:rsidP="009A7697">
            <w:r>
              <w:t>Data is the raw form of information.</w:t>
            </w:r>
          </w:p>
        </w:tc>
        <w:tc>
          <w:tcPr>
            <w:tcW w:w="3117" w:type="dxa"/>
          </w:tcPr>
          <w:p w:rsidR="00995F87" w:rsidRDefault="00995F87" w:rsidP="009A7697">
            <w:r>
              <w:t>Information is the processed, explicated and formalized set of data.</w:t>
            </w:r>
          </w:p>
        </w:tc>
        <w:tc>
          <w:tcPr>
            <w:tcW w:w="3117" w:type="dxa"/>
          </w:tcPr>
          <w:p w:rsidR="00995F87" w:rsidRDefault="00995F87" w:rsidP="009A7697">
            <w:r>
              <w:t>Knowledge is the actionable set of data and information.</w:t>
            </w:r>
          </w:p>
        </w:tc>
      </w:tr>
      <w:tr w:rsidR="00995F87" w:rsidTr="009A7697">
        <w:tc>
          <w:tcPr>
            <w:tcW w:w="3116" w:type="dxa"/>
          </w:tcPr>
          <w:p w:rsidR="00995F87" w:rsidRDefault="00995F87" w:rsidP="009A7697">
            <w:r>
              <w:lastRenderedPageBreak/>
              <w:t>Data is the set of unorganized information.</w:t>
            </w:r>
          </w:p>
        </w:tc>
        <w:tc>
          <w:tcPr>
            <w:tcW w:w="3117" w:type="dxa"/>
          </w:tcPr>
          <w:p w:rsidR="00995F87" w:rsidRDefault="00995F87" w:rsidP="009A7697">
            <w:r>
              <w:t>Information is related to the pieces of data which is the basis of knowledge.</w:t>
            </w:r>
          </w:p>
        </w:tc>
        <w:tc>
          <w:tcPr>
            <w:tcW w:w="3117" w:type="dxa"/>
          </w:tcPr>
          <w:p w:rsidR="00995F87" w:rsidRDefault="00995F87" w:rsidP="009A7697">
            <w:r>
              <w:t>Knowledge is based on the data and information which intimately tied into action.</w:t>
            </w:r>
          </w:p>
        </w:tc>
      </w:tr>
      <w:tr w:rsidR="00995F87" w:rsidTr="009A7697">
        <w:tc>
          <w:tcPr>
            <w:tcW w:w="3116" w:type="dxa"/>
          </w:tcPr>
          <w:p w:rsidR="00995F87" w:rsidRDefault="00995F87" w:rsidP="009A7697">
            <w:r>
              <w:t>Data is the information without formation.</w:t>
            </w:r>
          </w:p>
        </w:tc>
        <w:tc>
          <w:tcPr>
            <w:tcW w:w="3117" w:type="dxa"/>
          </w:tcPr>
          <w:p w:rsidR="00995F87" w:rsidRDefault="00995F87" w:rsidP="009A7697">
            <w:r>
              <w:t>Information is the data with a formation.</w:t>
            </w:r>
          </w:p>
        </w:tc>
        <w:tc>
          <w:tcPr>
            <w:tcW w:w="3117" w:type="dxa"/>
          </w:tcPr>
          <w:p w:rsidR="00995F87" w:rsidRDefault="00995F87" w:rsidP="009A7697">
            <w:r>
              <w:t>Knowledge is the set of data and knowledge with technique and experiences.</w:t>
            </w:r>
          </w:p>
        </w:tc>
      </w:tr>
      <w:tr w:rsidR="00995F87" w:rsidTr="009A7697">
        <w:tc>
          <w:tcPr>
            <w:tcW w:w="3116" w:type="dxa"/>
          </w:tcPr>
          <w:p w:rsidR="00995F87" w:rsidRDefault="00995F87" w:rsidP="009A7697">
            <w:r>
              <w:t>Data are the subjects of analysis.</w:t>
            </w:r>
          </w:p>
        </w:tc>
        <w:tc>
          <w:tcPr>
            <w:tcW w:w="3117" w:type="dxa"/>
          </w:tcPr>
          <w:p w:rsidR="00995F87" w:rsidRDefault="00995F87" w:rsidP="009A7697">
            <w:r>
              <w:t>Information is the set of data with a particular context.</w:t>
            </w:r>
          </w:p>
        </w:tc>
        <w:tc>
          <w:tcPr>
            <w:tcW w:w="3117" w:type="dxa"/>
          </w:tcPr>
          <w:p w:rsidR="00995F87" w:rsidRDefault="00995F87" w:rsidP="009A7697">
            <w:r>
              <w:t>Knowledge is the summation of both information and data with a particular meaning resulted from thorough analysis.</w:t>
            </w:r>
          </w:p>
        </w:tc>
      </w:tr>
      <w:tr w:rsidR="00995F87" w:rsidTr="009A7697">
        <w:tc>
          <w:tcPr>
            <w:tcW w:w="3116" w:type="dxa"/>
          </w:tcPr>
          <w:p w:rsidR="00995F87" w:rsidRDefault="00995F87" w:rsidP="009A7697">
            <w:r>
              <w:t>Data consists of discrete and objective facts</w:t>
            </w:r>
          </w:p>
        </w:tc>
        <w:tc>
          <w:tcPr>
            <w:tcW w:w="3117" w:type="dxa"/>
          </w:tcPr>
          <w:p w:rsidR="00995F87" w:rsidRDefault="00995F87" w:rsidP="009A7697">
            <w:r>
              <w:t>Information depends on the impact of judgment and behavior.</w:t>
            </w:r>
          </w:p>
        </w:tc>
        <w:tc>
          <w:tcPr>
            <w:tcW w:w="3117" w:type="dxa"/>
          </w:tcPr>
          <w:p w:rsidR="00995F87" w:rsidRDefault="00995F87" w:rsidP="009A7697">
            <w:r>
              <w:t>Knowledge is the mixture of these things with experience.</w:t>
            </w:r>
            <w:r w:rsidR="00C071CE" w:rsidRPr="007E529F">
              <w:rPr>
                <w:rFonts w:cs="Arial"/>
                <w:color w:val="000000"/>
                <w:shd w:val="clear" w:color="auto" w:fill="FFFFFF"/>
              </w:rPr>
              <w:t>(Badia, 2014)</w:t>
            </w:r>
          </w:p>
        </w:tc>
      </w:tr>
    </w:tbl>
    <w:p w:rsidR="00995F87" w:rsidRDefault="00995F87" w:rsidP="00995F87">
      <w:r>
        <w:rPr>
          <w:noProof/>
          <w:lang w:val="en-GB" w:eastAsia="en-GB"/>
        </w:rPr>
        <w:drawing>
          <wp:inline distT="0" distB="0" distL="0" distR="0">
            <wp:extent cx="4467225" cy="2657475"/>
            <wp:effectExtent l="38100" t="0" r="47625"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995F87" w:rsidRDefault="00995F87" w:rsidP="00995F87">
      <w:pPr>
        <w:jc w:val="center"/>
      </w:pPr>
      <w:r>
        <w:t>Figure: The relationship between data, information and knowledge.</w:t>
      </w:r>
    </w:p>
    <w:p w:rsidR="006062EC" w:rsidRDefault="006062EC" w:rsidP="0041474D"/>
    <w:p w:rsidR="006062EC" w:rsidRDefault="006062EC" w:rsidP="0041474D"/>
    <w:p w:rsidR="006062EC" w:rsidRPr="00867593" w:rsidRDefault="006062EC" w:rsidP="00867593">
      <w:pPr>
        <w:pStyle w:val="Heading2"/>
        <w:rPr>
          <w:rFonts w:ascii="Arial" w:hAnsi="Arial" w:cs="Arial"/>
          <w:sz w:val="28"/>
          <w:szCs w:val="28"/>
        </w:rPr>
      </w:pPr>
      <w:bookmarkStart w:id="4" w:name="_Toc529281485"/>
      <w:r w:rsidRPr="001E76C6">
        <w:rPr>
          <w:rFonts w:ascii="Arial" w:hAnsi="Arial" w:cs="Arial"/>
          <w:sz w:val="28"/>
          <w:szCs w:val="28"/>
        </w:rPr>
        <w:lastRenderedPageBreak/>
        <w:t>B. Explain the relationship between individual knowledge and organizational knowledge.</w:t>
      </w:r>
      <w:bookmarkEnd w:id="4"/>
    </w:p>
    <w:p w:rsidR="00762045" w:rsidRDefault="00762045" w:rsidP="00762045">
      <w:r>
        <w:t>An organization consists of both the organizational entity and the employees. An organization should treat its employees as individuals. The though process of organization is different from the thought process of an individual. In an organization, knowledge is managed by a team of efficient personnel. And the knowledge management and decision making process of a person depended on his or her cognitive process. Though these two terms are different from each other but there is relationship between them. An organization can’t be run without its employees.</w:t>
      </w:r>
    </w:p>
    <w:p w:rsidR="00762045" w:rsidRDefault="00762045" w:rsidP="00762045">
      <w:r w:rsidRPr="00F95E01">
        <w:rPr>
          <w:b/>
        </w:rPr>
        <w:t>Individual knowledge</w:t>
      </w:r>
      <w:r>
        <w:t xml:space="preserve"> is the information which is believed by an individual, which is justified as a truth and processed through the cognitive structure. The result of the whole process is learning.</w:t>
      </w:r>
    </w:p>
    <w:p w:rsidR="00762045" w:rsidRDefault="00762045" w:rsidP="00762045">
      <w:r w:rsidRPr="00C634E7">
        <w:rPr>
          <w:b/>
        </w:rPr>
        <w:t>Organizational knowledge</w:t>
      </w:r>
      <w:r>
        <w:t xml:space="preserve"> is an asset to an organization. Organizational knowledge is the result of the collaboration of the individuals working in the organization. Some don’t believe in this concept. To those persons, the concept of organizational kn</w:t>
      </w:r>
      <w:r w:rsidR="00867593">
        <w:t>owledge is unnecessary. O</w:t>
      </w:r>
      <w:r>
        <w:t>rganization is the summation of the employees working there. But organization and its employees are two different entity.</w:t>
      </w:r>
      <w:r w:rsidR="00C071CE" w:rsidRPr="007E529F">
        <w:rPr>
          <w:rFonts w:cs="Arial"/>
          <w:color w:val="000000"/>
          <w:shd w:val="clear" w:color="auto" w:fill="FFFFFF"/>
        </w:rPr>
        <w:t>(Bhatt, 2014)</w:t>
      </w:r>
    </w:p>
    <w:p w:rsidR="00762045" w:rsidRDefault="00762045" w:rsidP="00762045">
      <w:r>
        <w:t>The relationship between individual and organizational knowledge is given below:</w:t>
      </w:r>
    </w:p>
    <w:tbl>
      <w:tblPr>
        <w:tblStyle w:val="TableGrid"/>
        <w:tblW w:w="0" w:type="auto"/>
        <w:tblLook w:val="04A0"/>
      </w:tblPr>
      <w:tblGrid>
        <w:gridCol w:w="3116"/>
        <w:gridCol w:w="3117"/>
        <w:gridCol w:w="3117"/>
      </w:tblGrid>
      <w:tr w:rsidR="00762045" w:rsidTr="009A7697">
        <w:tc>
          <w:tcPr>
            <w:tcW w:w="3116" w:type="dxa"/>
          </w:tcPr>
          <w:p w:rsidR="00762045" w:rsidRDefault="00762045" w:rsidP="009A7697">
            <w:pPr>
              <w:jc w:val="center"/>
            </w:pPr>
            <w:r>
              <w:t>Point of relationship</w:t>
            </w:r>
          </w:p>
        </w:tc>
        <w:tc>
          <w:tcPr>
            <w:tcW w:w="3117" w:type="dxa"/>
          </w:tcPr>
          <w:p w:rsidR="00762045" w:rsidRDefault="00762045" w:rsidP="009A7697">
            <w:pPr>
              <w:jc w:val="center"/>
            </w:pPr>
            <w:r>
              <w:t>Individual knowledge</w:t>
            </w:r>
          </w:p>
        </w:tc>
        <w:tc>
          <w:tcPr>
            <w:tcW w:w="3117" w:type="dxa"/>
          </w:tcPr>
          <w:p w:rsidR="00762045" w:rsidRDefault="00762045" w:rsidP="009A7697">
            <w:pPr>
              <w:jc w:val="center"/>
            </w:pPr>
            <w:r>
              <w:t>Organizational knowledge</w:t>
            </w:r>
          </w:p>
        </w:tc>
      </w:tr>
      <w:tr w:rsidR="00762045" w:rsidTr="009A7697">
        <w:tc>
          <w:tcPr>
            <w:tcW w:w="3116" w:type="dxa"/>
          </w:tcPr>
          <w:p w:rsidR="00762045" w:rsidRDefault="00762045" w:rsidP="009A7697">
            <w:r>
              <w:t>Definition</w:t>
            </w:r>
          </w:p>
        </w:tc>
        <w:tc>
          <w:tcPr>
            <w:tcW w:w="3117" w:type="dxa"/>
          </w:tcPr>
          <w:p w:rsidR="00762045" w:rsidRDefault="00762045" w:rsidP="009A7697">
            <w:r>
              <w:t>Individual knowledge is the knowledge of the members of the organizations through sense making approach.</w:t>
            </w:r>
          </w:p>
        </w:tc>
        <w:tc>
          <w:tcPr>
            <w:tcW w:w="3117" w:type="dxa"/>
          </w:tcPr>
          <w:p w:rsidR="00762045" w:rsidRDefault="00762045" w:rsidP="009A7697">
            <w:r>
              <w:t>Organizational knowledge is the collective cultural knowledge of the members of the organization.</w:t>
            </w:r>
          </w:p>
        </w:tc>
      </w:tr>
      <w:tr w:rsidR="00762045" w:rsidTr="009A7697">
        <w:tc>
          <w:tcPr>
            <w:tcW w:w="3116" w:type="dxa"/>
          </w:tcPr>
          <w:p w:rsidR="00762045" w:rsidRDefault="00762045" w:rsidP="009A7697">
            <w:r>
              <w:t>Origin</w:t>
            </w:r>
          </w:p>
        </w:tc>
        <w:tc>
          <w:tcPr>
            <w:tcW w:w="3117" w:type="dxa"/>
          </w:tcPr>
          <w:p w:rsidR="00762045" w:rsidRDefault="00762045" w:rsidP="009A7697">
            <w:r>
              <w:t>Individual knowledge is originated from the personal cognitive process and experience.</w:t>
            </w:r>
          </w:p>
        </w:tc>
        <w:tc>
          <w:tcPr>
            <w:tcW w:w="3117" w:type="dxa"/>
          </w:tcPr>
          <w:p w:rsidR="00762045" w:rsidRDefault="00762045" w:rsidP="009A7697">
            <w:r>
              <w:t xml:space="preserve">Organizational knowledge is the result of the collaboration of the individuals working in the organization and their </w:t>
            </w:r>
            <w:r>
              <w:lastRenderedPageBreak/>
              <w:t>collective cognitive process.</w:t>
            </w:r>
          </w:p>
        </w:tc>
      </w:tr>
      <w:tr w:rsidR="00762045" w:rsidTr="009A7697">
        <w:tc>
          <w:tcPr>
            <w:tcW w:w="3116" w:type="dxa"/>
          </w:tcPr>
          <w:p w:rsidR="00762045" w:rsidRDefault="00762045" w:rsidP="009A7697">
            <w:r>
              <w:lastRenderedPageBreak/>
              <w:t>Application</w:t>
            </w:r>
          </w:p>
        </w:tc>
        <w:tc>
          <w:tcPr>
            <w:tcW w:w="3117" w:type="dxa"/>
          </w:tcPr>
          <w:p w:rsidR="00762045" w:rsidRDefault="00762045" w:rsidP="009A7697">
            <w:r>
              <w:t>Individual knowledge is applied in solving both the individual problem and problems which arise in the organization.</w:t>
            </w:r>
          </w:p>
        </w:tc>
        <w:tc>
          <w:tcPr>
            <w:tcW w:w="3117" w:type="dxa"/>
          </w:tcPr>
          <w:p w:rsidR="00762045" w:rsidRDefault="00762045" w:rsidP="009A7697">
            <w:r>
              <w:t>Organizational knowledge is provided by the Individuals of the organization. And this knowledge is applied to solve organizational problem.</w:t>
            </w:r>
          </w:p>
        </w:tc>
      </w:tr>
      <w:tr w:rsidR="00762045" w:rsidTr="009A7697">
        <w:tc>
          <w:tcPr>
            <w:tcW w:w="3116" w:type="dxa"/>
          </w:tcPr>
          <w:p w:rsidR="00762045" w:rsidRDefault="00762045" w:rsidP="009A7697">
            <w:r>
              <w:t xml:space="preserve">Dependency </w:t>
            </w:r>
          </w:p>
        </w:tc>
        <w:tc>
          <w:tcPr>
            <w:tcW w:w="3117" w:type="dxa"/>
          </w:tcPr>
          <w:p w:rsidR="00762045" w:rsidRDefault="00762045" w:rsidP="009A7697">
            <w:r>
              <w:t>The knowledge of an individual is dependent on the organization in which he or she is currently working.</w:t>
            </w:r>
          </w:p>
        </w:tc>
        <w:tc>
          <w:tcPr>
            <w:tcW w:w="3117" w:type="dxa"/>
          </w:tcPr>
          <w:p w:rsidR="00762045" w:rsidRDefault="00762045" w:rsidP="009A7697">
            <w:r>
              <w:t>The knowledge of an organization is depended on the knowledge of the individuals working there.</w:t>
            </w:r>
          </w:p>
        </w:tc>
      </w:tr>
      <w:tr w:rsidR="00762045" w:rsidTr="009A7697">
        <w:tc>
          <w:tcPr>
            <w:tcW w:w="3116" w:type="dxa"/>
          </w:tcPr>
          <w:p w:rsidR="00762045" w:rsidRDefault="00762045" w:rsidP="009A7697">
            <w:r>
              <w:t>Influence</w:t>
            </w:r>
          </w:p>
        </w:tc>
        <w:tc>
          <w:tcPr>
            <w:tcW w:w="3117" w:type="dxa"/>
          </w:tcPr>
          <w:p w:rsidR="00762045" w:rsidRDefault="00762045" w:rsidP="009A7697">
            <w:r>
              <w:t>The knowledge of the individuals working in the organization influence the knowledge of the organization.</w:t>
            </w:r>
          </w:p>
        </w:tc>
        <w:tc>
          <w:tcPr>
            <w:tcW w:w="3117" w:type="dxa"/>
          </w:tcPr>
          <w:p w:rsidR="00762045" w:rsidRDefault="00762045" w:rsidP="009A7697">
            <w:r>
              <w:t>The organizational knowledge also effect the individual knowledge.</w:t>
            </w:r>
          </w:p>
        </w:tc>
      </w:tr>
      <w:tr w:rsidR="00762045" w:rsidTr="009A7697">
        <w:tc>
          <w:tcPr>
            <w:tcW w:w="3116" w:type="dxa"/>
          </w:tcPr>
          <w:p w:rsidR="00762045" w:rsidRDefault="00762045" w:rsidP="009A7697">
            <w:r>
              <w:t>Part</w:t>
            </w:r>
          </w:p>
        </w:tc>
        <w:tc>
          <w:tcPr>
            <w:tcW w:w="3117" w:type="dxa"/>
          </w:tcPr>
          <w:p w:rsidR="00762045" w:rsidRDefault="00762045" w:rsidP="009A7697">
            <w:r>
              <w:t>Individual knowledge is a part of organizational knowledge.</w:t>
            </w:r>
          </w:p>
        </w:tc>
        <w:tc>
          <w:tcPr>
            <w:tcW w:w="3117" w:type="dxa"/>
          </w:tcPr>
          <w:p w:rsidR="00762045" w:rsidRDefault="00762045" w:rsidP="009A7697">
            <w:r>
              <w:t>Organizational knowledge has two parts: Group knowledge and individual knowledge.</w:t>
            </w:r>
            <w:r w:rsidR="00C071CE" w:rsidRPr="007E529F">
              <w:rPr>
                <w:rFonts w:cs="Arial"/>
                <w:color w:val="000000"/>
                <w:shd w:val="clear" w:color="auto" w:fill="FFFFFF"/>
              </w:rPr>
              <w:t>(Thepthepa, 2017)</w:t>
            </w:r>
          </w:p>
        </w:tc>
      </w:tr>
    </w:tbl>
    <w:p w:rsidR="00867593" w:rsidRDefault="00867593" w:rsidP="0041474D"/>
    <w:p w:rsidR="00867593" w:rsidRDefault="00867593">
      <w:pPr>
        <w:spacing w:before="0" w:beforeAutospacing="0" w:after="160" w:afterAutospacing="0" w:line="259" w:lineRule="auto"/>
      </w:pPr>
      <w:r>
        <w:br w:type="page"/>
      </w:r>
    </w:p>
    <w:p w:rsidR="006062EC" w:rsidRPr="001E76C6" w:rsidRDefault="006062EC" w:rsidP="001E76C6">
      <w:pPr>
        <w:pStyle w:val="Heading2"/>
        <w:rPr>
          <w:rFonts w:ascii="Arial" w:hAnsi="Arial" w:cs="Arial"/>
          <w:sz w:val="28"/>
          <w:szCs w:val="28"/>
        </w:rPr>
      </w:pPr>
      <w:bookmarkStart w:id="5" w:name="_Toc529281486"/>
      <w:r w:rsidRPr="001E76C6">
        <w:rPr>
          <w:rFonts w:ascii="Arial" w:hAnsi="Arial" w:cs="Arial"/>
          <w:sz w:val="28"/>
          <w:szCs w:val="28"/>
        </w:rPr>
        <w:lastRenderedPageBreak/>
        <w:t>C. Apply analysis and modeling techniques to identify knowledge assets.</w:t>
      </w:r>
      <w:bookmarkEnd w:id="5"/>
    </w:p>
    <w:p w:rsidR="006C292D" w:rsidRDefault="006C292D" w:rsidP="006C292D">
      <w:r>
        <w:t>For Walmart it is very essential to analyze and evaluate its knowledge assets. There are some analyzing and modeling techniques which are used to identify and evaluate the knowledge assets of an organization.</w:t>
      </w:r>
    </w:p>
    <w:p w:rsidR="006C292D" w:rsidRDefault="006C292D" w:rsidP="006C292D">
      <w:r w:rsidRPr="00F83C12">
        <w:rPr>
          <w:b/>
        </w:rPr>
        <w:t>Intangible asset monitor:</w:t>
      </w:r>
      <w:r>
        <w:t>This monitor judge the internal assets of an organization. This monitor judge the asset by using a table which classify an employee in to three types. They are: competence, internal structure and external structure. These categories are judged with four perspectives. They are growth, innovation, efficiency and stability of the intangible knowledge asset of an organization.</w:t>
      </w:r>
      <w:r w:rsidR="00C071CE" w:rsidRPr="007E529F">
        <w:rPr>
          <w:rFonts w:cs="Arial"/>
          <w:color w:val="000000"/>
          <w:shd w:val="clear" w:color="auto" w:fill="FFFFFF"/>
        </w:rPr>
        <w:t>(Pyne, 2012)</w:t>
      </w:r>
      <w:r>
        <w:t xml:space="preserve"> A sample of the intangible asset monitor is given below:</w:t>
      </w:r>
    </w:p>
    <w:tbl>
      <w:tblPr>
        <w:tblStyle w:val="TableGrid"/>
        <w:tblW w:w="0" w:type="auto"/>
        <w:tblLook w:val="04A0"/>
      </w:tblPr>
      <w:tblGrid>
        <w:gridCol w:w="1870"/>
        <w:gridCol w:w="1870"/>
        <w:gridCol w:w="1870"/>
        <w:gridCol w:w="1870"/>
        <w:gridCol w:w="1870"/>
      </w:tblGrid>
      <w:tr w:rsidR="006C292D" w:rsidTr="009A7697">
        <w:tc>
          <w:tcPr>
            <w:tcW w:w="9350" w:type="dxa"/>
            <w:gridSpan w:val="5"/>
          </w:tcPr>
          <w:p w:rsidR="006C292D" w:rsidRDefault="006C292D" w:rsidP="009A7697">
            <w:pPr>
              <w:jc w:val="center"/>
            </w:pPr>
            <w:r>
              <w:t>Market value</w:t>
            </w:r>
          </w:p>
        </w:tc>
      </w:tr>
      <w:tr w:rsidR="006C292D" w:rsidTr="009A7697">
        <w:tc>
          <w:tcPr>
            <w:tcW w:w="1870" w:type="dxa"/>
          </w:tcPr>
          <w:p w:rsidR="006C292D" w:rsidRDefault="006C292D" w:rsidP="009A7697"/>
        </w:tc>
        <w:tc>
          <w:tcPr>
            <w:tcW w:w="1870" w:type="dxa"/>
            <w:vMerge w:val="restart"/>
          </w:tcPr>
          <w:p w:rsidR="006C292D" w:rsidRDefault="006C292D" w:rsidP="009A7697">
            <w:pPr>
              <w:jc w:val="center"/>
            </w:pPr>
            <w:r>
              <w:t>Tangible asset</w:t>
            </w:r>
          </w:p>
        </w:tc>
        <w:tc>
          <w:tcPr>
            <w:tcW w:w="5610" w:type="dxa"/>
            <w:gridSpan w:val="3"/>
          </w:tcPr>
          <w:p w:rsidR="006C292D" w:rsidRDefault="006C292D" w:rsidP="009A7697">
            <w:pPr>
              <w:jc w:val="center"/>
            </w:pPr>
            <w:r>
              <w:t>Intangible assets</w:t>
            </w:r>
          </w:p>
        </w:tc>
      </w:tr>
      <w:tr w:rsidR="006C292D" w:rsidTr="009A7697">
        <w:tc>
          <w:tcPr>
            <w:tcW w:w="1870" w:type="dxa"/>
          </w:tcPr>
          <w:p w:rsidR="006C292D" w:rsidRDefault="006C292D" w:rsidP="009A7697">
            <w:pPr>
              <w:jc w:val="center"/>
            </w:pPr>
            <w:r>
              <w:t>Growth</w:t>
            </w:r>
          </w:p>
        </w:tc>
        <w:tc>
          <w:tcPr>
            <w:tcW w:w="1870" w:type="dxa"/>
            <w:vMerge/>
          </w:tcPr>
          <w:p w:rsidR="006C292D" w:rsidRDefault="006C292D" w:rsidP="009A7697">
            <w:pPr>
              <w:jc w:val="center"/>
            </w:pPr>
          </w:p>
        </w:tc>
        <w:tc>
          <w:tcPr>
            <w:tcW w:w="1870" w:type="dxa"/>
          </w:tcPr>
          <w:p w:rsidR="006C292D" w:rsidRDefault="006C292D" w:rsidP="009A7697">
            <w:pPr>
              <w:jc w:val="center"/>
            </w:pPr>
            <w:r>
              <w:t>External structure</w:t>
            </w:r>
          </w:p>
        </w:tc>
        <w:tc>
          <w:tcPr>
            <w:tcW w:w="1870" w:type="dxa"/>
          </w:tcPr>
          <w:p w:rsidR="006C292D" w:rsidRDefault="006C292D" w:rsidP="009A7697">
            <w:pPr>
              <w:jc w:val="center"/>
            </w:pPr>
            <w:r>
              <w:t>Internal structure</w:t>
            </w:r>
          </w:p>
        </w:tc>
        <w:tc>
          <w:tcPr>
            <w:tcW w:w="1870" w:type="dxa"/>
          </w:tcPr>
          <w:p w:rsidR="006C292D" w:rsidRDefault="006C292D" w:rsidP="009A7697">
            <w:pPr>
              <w:jc w:val="center"/>
            </w:pPr>
            <w:r>
              <w:t>Competence</w:t>
            </w:r>
          </w:p>
        </w:tc>
      </w:tr>
      <w:tr w:rsidR="006C292D" w:rsidTr="009A7697">
        <w:tc>
          <w:tcPr>
            <w:tcW w:w="1870" w:type="dxa"/>
          </w:tcPr>
          <w:p w:rsidR="006C292D" w:rsidRDefault="006C292D" w:rsidP="009A7697">
            <w:pPr>
              <w:jc w:val="center"/>
            </w:pPr>
            <w:r>
              <w:t>Innovation</w:t>
            </w:r>
          </w:p>
        </w:tc>
        <w:tc>
          <w:tcPr>
            <w:tcW w:w="1870" w:type="dxa"/>
          </w:tcPr>
          <w:p w:rsidR="006C292D" w:rsidRDefault="006C292D" w:rsidP="009A7697">
            <w:pPr>
              <w:jc w:val="center"/>
            </w:pPr>
          </w:p>
        </w:tc>
        <w:tc>
          <w:tcPr>
            <w:tcW w:w="1870" w:type="dxa"/>
          </w:tcPr>
          <w:p w:rsidR="006C292D" w:rsidRDefault="006C292D" w:rsidP="009A7697">
            <w:pPr>
              <w:jc w:val="center"/>
            </w:pPr>
          </w:p>
        </w:tc>
        <w:tc>
          <w:tcPr>
            <w:tcW w:w="1870" w:type="dxa"/>
          </w:tcPr>
          <w:p w:rsidR="006C292D" w:rsidRDefault="006C292D" w:rsidP="009A7697">
            <w:pPr>
              <w:jc w:val="center"/>
            </w:pPr>
          </w:p>
        </w:tc>
        <w:tc>
          <w:tcPr>
            <w:tcW w:w="1870" w:type="dxa"/>
          </w:tcPr>
          <w:p w:rsidR="006C292D" w:rsidRDefault="006C292D" w:rsidP="009A7697">
            <w:pPr>
              <w:jc w:val="center"/>
            </w:pPr>
          </w:p>
        </w:tc>
      </w:tr>
      <w:tr w:rsidR="006C292D" w:rsidTr="009A7697">
        <w:tc>
          <w:tcPr>
            <w:tcW w:w="1870" w:type="dxa"/>
          </w:tcPr>
          <w:p w:rsidR="006C292D" w:rsidRDefault="006C292D" w:rsidP="009A7697">
            <w:pPr>
              <w:jc w:val="center"/>
            </w:pPr>
            <w:r>
              <w:t>Efficiency</w:t>
            </w:r>
          </w:p>
        </w:tc>
        <w:tc>
          <w:tcPr>
            <w:tcW w:w="1870" w:type="dxa"/>
          </w:tcPr>
          <w:p w:rsidR="006C292D" w:rsidRDefault="006C292D" w:rsidP="009A7697">
            <w:pPr>
              <w:jc w:val="center"/>
            </w:pPr>
          </w:p>
        </w:tc>
        <w:tc>
          <w:tcPr>
            <w:tcW w:w="1870" w:type="dxa"/>
          </w:tcPr>
          <w:p w:rsidR="006C292D" w:rsidRDefault="006C292D" w:rsidP="009A7697">
            <w:pPr>
              <w:jc w:val="center"/>
            </w:pPr>
          </w:p>
        </w:tc>
        <w:tc>
          <w:tcPr>
            <w:tcW w:w="1870" w:type="dxa"/>
          </w:tcPr>
          <w:p w:rsidR="006C292D" w:rsidRDefault="006C292D" w:rsidP="009A7697">
            <w:pPr>
              <w:jc w:val="center"/>
            </w:pPr>
          </w:p>
        </w:tc>
        <w:tc>
          <w:tcPr>
            <w:tcW w:w="1870" w:type="dxa"/>
          </w:tcPr>
          <w:p w:rsidR="006C292D" w:rsidRDefault="006C292D" w:rsidP="009A7697">
            <w:pPr>
              <w:jc w:val="center"/>
            </w:pPr>
          </w:p>
        </w:tc>
      </w:tr>
      <w:tr w:rsidR="006C292D" w:rsidTr="009A7697">
        <w:tc>
          <w:tcPr>
            <w:tcW w:w="1870" w:type="dxa"/>
          </w:tcPr>
          <w:p w:rsidR="006C292D" w:rsidRDefault="006C292D" w:rsidP="009A7697">
            <w:pPr>
              <w:jc w:val="center"/>
            </w:pPr>
            <w:r>
              <w:t>Stability</w:t>
            </w:r>
          </w:p>
        </w:tc>
        <w:tc>
          <w:tcPr>
            <w:tcW w:w="1870" w:type="dxa"/>
          </w:tcPr>
          <w:p w:rsidR="006C292D" w:rsidRDefault="006C292D" w:rsidP="009A7697">
            <w:pPr>
              <w:jc w:val="center"/>
            </w:pPr>
          </w:p>
        </w:tc>
        <w:tc>
          <w:tcPr>
            <w:tcW w:w="1870" w:type="dxa"/>
          </w:tcPr>
          <w:p w:rsidR="006C292D" w:rsidRDefault="006C292D" w:rsidP="009A7697">
            <w:pPr>
              <w:jc w:val="center"/>
            </w:pPr>
          </w:p>
        </w:tc>
        <w:tc>
          <w:tcPr>
            <w:tcW w:w="1870" w:type="dxa"/>
          </w:tcPr>
          <w:p w:rsidR="006C292D" w:rsidRDefault="006C292D" w:rsidP="009A7697">
            <w:pPr>
              <w:jc w:val="center"/>
            </w:pPr>
          </w:p>
        </w:tc>
        <w:tc>
          <w:tcPr>
            <w:tcW w:w="1870" w:type="dxa"/>
          </w:tcPr>
          <w:p w:rsidR="006C292D" w:rsidRDefault="006C292D" w:rsidP="009A7697">
            <w:pPr>
              <w:jc w:val="center"/>
            </w:pPr>
          </w:p>
        </w:tc>
      </w:tr>
    </w:tbl>
    <w:p w:rsidR="006C292D" w:rsidRDefault="006C292D" w:rsidP="006C292D">
      <w:pPr>
        <w:jc w:val="center"/>
      </w:pPr>
    </w:p>
    <w:p w:rsidR="006C292D" w:rsidRDefault="006C292D" w:rsidP="006C292D">
      <w:r w:rsidRPr="00F83C12">
        <w:rPr>
          <w:b/>
        </w:rPr>
        <w:t>Skandia navigator:</w:t>
      </w:r>
      <w:r>
        <w:t xml:space="preserve"> Skandia navigator is used by the knowledge architect to evaluate the intellectual capital and knowledge assets of a company. This navigator has some measurement tools. These are described below:</w:t>
      </w:r>
    </w:p>
    <w:p w:rsidR="006C292D" w:rsidRDefault="006C292D" w:rsidP="006C292D">
      <w:pPr>
        <w:pStyle w:val="ListParagraph"/>
        <w:numPr>
          <w:ilvl w:val="0"/>
          <w:numId w:val="2"/>
        </w:numPr>
      </w:pPr>
      <w:r w:rsidRPr="00F83C12">
        <w:rPr>
          <w:b/>
        </w:rPr>
        <w:t>Financial focus:</w:t>
      </w:r>
      <w:r>
        <w:t xml:space="preserve"> Financial focus mainly focus on the financial benefits of the company due to the activities. Financial focus helps organizations to set up long term goals.</w:t>
      </w:r>
    </w:p>
    <w:p w:rsidR="006C292D" w:rsidRDefault="006C292D" w:rsidP="006C292D">
      <w:pPr>
        <w:pStyle w:val="ListParagraph"/>
        <w:numPr>
          <w:ilvl w:val="0"/>
          <w:numId w:val="2"/>
        </w:numPr>
      </w:pPr>
      <w:r w:rsidRPr="00F83C12">
        <w:rPr>
          <w:b/>
        </w:rPr>
        <w:t xml:space="preserve">Customer focus: </w:t>
      </w:r>
      <w:r>
        <w:t xml:space="preserve">Through customer focus tool, an organization can measure the level of customer satisfaction. How much the customers are satisfied with the products and services of Walmart. </w:t>
      </w:r>
    </w:p>
    <w:p w:rsidR="006C292D" w:rsidRDefault="006C292D" w:rsidP="006C292D">
      <w:pPr>
        <w:pStyle w:val="ListParagraph"/>
        <w:numPr>
          <w:ilvl w:val="0"/>
          <w:numId w:val="2"/>
        </w:numPr>
      </w:pPr>
      <w:r w:rsidRPr="00F83C12">
        <w:rPr>
          <w:b/>
        </w:rPr>
        <w:lastRenderedPageBreak/>
        <w:t>Process focus:</w:t>
      </w:r>
      <w:r>
        <w:t xml:space="preserve"> The process focus is the concentration of the organization on the total focus of an organization. In this case the total supply chain management will be considered.</w:t>
      </w:r>
    </w:p>
    <w:p w:rsidR="006C292D" w:rsidRDefault="006C292D" w:rsidP="006C292D">
      <w:pPr>
        <w:pStyle w:val="ListParagraph"/>
        <w:numPr>
          <w:ilvl w:val="0"/>
          <w:numId w:val="2"/>
        </w:numPr>
      </w:pPr>
      <w:r w:rsidRPr="00F83C12">
        <w:rPr>
          <w:b/>
        </w:rPr>
        <w:t xml:space="preserve">Human focus: </w:t>
      </w:r>
      <w:r>
        <w:t>This tool focus on the employees working in the organization. They are actually the source of knowledge for the organization.</w:t>
      </w:r>
    </w:p>
    <w:p w:rsidR="006C292D" w:rsidRPr="007E529F" w:rsidRDefault="006C292D" w:rsidP="006C292D">
      <w:pPr>
        <w:pStyle w:val="ListParagraph"/>
        <w:numPr>
          <w:ilvl w:val="0"/>
          <w:numId w:val="2"/>
        </w:numPr>
      </w:pPr>
      <w:r w:rsidRPr="00F83C12">
        <w:rPr>
          <w:b/>
        </w:rPr>
        <w:t>Renewal and development focus:</w:t>
      </w:r>
      <w:r>
        <w:t xml:space="preserve"> This measurement focus on the sustainable activities of an organization.</w:t>
      </w:r>
      <w:r w:rsidR="00C071CE" w:rsidRPr="007E529F">
        <w:rPr>
          <w:rFonts w:cs="Arial"/>
          <w:color w:val="000000"/>
          <w:shd w:val="clear" w:color="auto" w:fill="FFFFFF"/>
        </w:rPr>
        <w:t>(Roy, 2015)</w:t>
      </w:r>
    </w:p>
    <w:p w:rsidR="006C292D" w:rsidRPr="007E529F" w:rsidRDefault="006C292D" w:rsidP="006C292D">
      <w:r w:rsidRPr="00F83C12">
        <w:rPr>
          <w:b/>
        </w:rPr>
        <w:t xml:space="preserve">Meritum guidelines: </w:t>
      </w:r>
      <w:r>
        <w:t>It is a comprehensive guideline for the company for managing the intangible knowledge asset of an organization. First of all, this framework guide the company to set a vision. Vision is the long term mission which needs to be accomplished. In the second stage the company needs to find the intangible knowledge assets. And finally the objective fulfillment of the company will be evaluated by a system indicator.</w:t>
      </w:r>
      <w:r w:rsidR="00603E12" w:rsidRPr="007E529F">
        <w:rPr>
          <w:rFonts w:cs="Arial"/>
          <w:color w:val="000000"/>
          <w:shd w:val="clear" w:color="auto" w:fill="FFFFFF"/>
        </w:rPr>
        <w:t>(Cheema, 2012)</w:t>
      </w:r>
    </w:p>
    <w:p w:rsidR="006C292D" w:rsidRDefault="006C292D" w:rsidP="006C292D">
      <w:r w:rsidRPr="00F83C12">
        <w:rPr>
          <w:b/>
        </w:rPr>
        <w:t>Danish guidelines:</w:t>
      </w:r>
      <w:r>
        <w:t xml:space="preserve">This guideline establish an intellectual capital statement for the organization. This model has four elements. These are: knowledge narrative, management challenges, indicators and initiative. </w:t>
      </w:r>
    </w:p>
    <w:p w:rsidR="006062EC" w:rsidRPr="001E76C6" w:rsidRDefault="006062EC" w:rsidP="001E76C6">
      <w:pPr>
        <w:pStyle w:val="Heading2"/>
        <w:rPr>
          <w:rFonts w:ascii="Arial" w:hAnsi="Arial" w:cs="Arial"/>
          <w:sz w:val="28"/>
          <w:szCs w:val="28"/>
        </w:rPr>
      </w:pPr>
      <w:bookmarkStart w:id="6" w:name="_Toc529281487"/>
      <w:r w:rsidRPr="001E76C6">
        <w:rPr>
          <w:rFonts w:ascii="Arial" w:hAnsi="Arial" w:cs="Arial"/>
          <w:sz w:val="28"/>
          <w:szCs w:val="28"/>
        </w:rPr>
        <w:t>D. Evaluate actual and potential knowledge assets.</w:t>
      </w:r>
      <w:bookmarkEnd w:id="6"/>
    </w:p>
    <w:p w:rsidR="00EF7D41" w:rsidRDefault="00EF7D41" w:rsidP="00EF7D41">
      <w:r>
        <w:t>Both actual and potential knowledge assets are important for an organization to take decisions. For Walmart, actual knowledge assets are those assets which are already used as knowledge assets and potential knowledge assets are those which might be used as knowledge assets.</w:t>
      </w:r>
    </w:p>
    <w:p w:rsidR="00EF7D41" w:rsidRDefault="00EF7D41" w:rsidP="00EF7D41">
      <w:r w:rsidRPr="001B1841">
        <w:rPr>
          <w:b/>
        </w:rPr>
        <w:t>Actual knowledge assets:</w:t>
      </w:r>
      <w:r>
        <w:t xml:space="preserve"> Actual knowledge assets are the certain sources of an organization from where it can collect knowledge for accomplishing the goal. Actual knowledge is the permanent source of knowledge asset for an organization. From these knowledge assets, an organization can find the knowledge for which are important for taking decision. </w:t>
      </w:r>
    </w:p>
    <w:p w:rsidR="00EF7D41" w:rsidRDefault="00EF7D41" w:rsidP="00EF7D41">
      <w:pPr>
        <w:pStyle w:val="ListParagraph"/>
        <w:numPr>
          <w:ilvl w:val="0"/>
          <w:numId w:val="3"/>
        </w:numPr>
      </w:pPr>
      <w:r w:rsidRPr="001B1841">
        <w:rPr>
          <w:b/>
        </w:rPr>
        <w:t xml:space="preserve">Experimental knowledge assets: </w:t>
      </w:r>
      <w:r>
        <w:t xml:space="preserve">Experimental knowledge assets asses the skill of the employees in the organization. This knowledge asset measure the individuals. How much </w:t>
      </w:r>
      <w:r>
        <w:lastRenderedPageBreak/>
        <w:t xml:space="preserve">do they care for the organization? Their level of trustworthiness is measured in this segment. The passion of the executive regarding the business is also assessed here. </w:t>
      </w:r>
    </w:p>
    <w:p w:rsidR="00EF7D41" w:rsidRPr="007E529F" w:rsidRDefault="00EF7D41" w:rsidP="00EF7D41">
      <w:pPr>
        <w:pStyle w:val="ListParagraph"/>
        <w:numPr>
          <w:ilvl w:val="0"/>
          <w:numId w:val="3"/>
        </w:numPr>
      </w:pPr>
      <w:r w:rsidRPr="001B1841">
        <w:rPr>
          <w:b/>
        </w:rPr>
        <w:t xml:space="preserve">Routine knowledge assets: </w:t>
      </w:r>
      <w:r>
        <w:t>Routine knowledge assets are the biggest source of knowledge for an organization. This knowledge asset judge the daily operations of an organization. The daily routine of the organization and the organizational culture. These knowledge assets are permanent for an organization. For example: the daily routine of Walmart helps them by providing data and knowledge regularly. The knowledge which they receive from this source is actual and they will be used in setting policies.</w:t>
      </w:r>
      <w:r w:rsidR="00603E12" w:rsidRPr="007E529F">
        <w:rPr>
          <w:rFonts w:cs="Arial"/>
          <w:color w:val="000000"/>
          <w:shd w:val="clear" w:color="auto" w:fill="FFFFFF"/>
        </w:rPr>
        <w:t>(Moon, 2013)</w:t>
      </w:r>
    </w:p>
    <w:p w:rsidR="00EF7D41" w:rsidRDefault="00EF7D41" w:rsidP="00EF7D41">
      <w:r w:rsidRPr="001B1841">
        <w:rPr>
          <w:b/>
        </w:rPr>
        <w:t>Potential knowledge assets:</w:t>
      </w:r>
      <w:r>
        <w:t xml:space="preserve"> Potential knowledge assets are assets which are not regarded as asset initially but these can be an actual knowledge asset. Potential knowledge assets have the probability to be used as actual knowledge asset. Potential knowledge asset is a very important source of knowledge for the organization.</w:t>
      </w:r>
    </w:p>
    <w:p w:rsidR="00EF7D41" w:rsidRDefault="00EF7D41" w:rsidP="00EF7D41">
      <w:pPr>
        <w:pStyle w:val="ListParagraph"/>
        <w:numPr>
          <w:ilvl w:val="0"/>
          <w:numId w:val="4"/>
        </w:numPr>
      </w:pPr>
      <w:r w:rsidRPr="001B1841">
        <w:rPr>
          <w:b/>
        </w:rPr>
        <w:t xml:space="preserve">Conceptual knowledge assets: </w:t>
      </w:r>
      <w:r>
        <w:t xml:space="preserve">Conceptual knowledge asset discuss about the concept of the business, products and services. It actually discuss about the product concept. Product concept is the description of the product. The design tells a lot about the product. The brand equity of an organization is the commercial value of a particular brand. For example: the conceptual knowledge assets of Walmart can be the source of actual knowledge asset for them. </w:t>
      </w:r>
    </w:p>
    <w:p w:rsidR="00EF7D41" w:rsidRPr="007E529F" w:rsidRDefault="00EF7D41" w:rsidP="00EF7D41">
      <w:pPr>
        <w:pStyle w:val="ListParagraph"/>
        <w:numPr>
          <w:ilvl w:val="0"/>
          <w:numId w:val="4"/>
        </w:numPr>
      </w:pPr>
      <w:r w:rsidRPr="001B1841">
        <w:rPr>
          <w:b/>
        </w:rPr>
        <w:t>Systematic knowledge assets:</w:t>
      </w:r>
      <w:r>
        <w:t xml:space="preserve"> Systematic knowledge asset is another source of potential knowledge for an organization. The documents can be an important source of knowledge for an organization. The patents and licenses are also a potential source of knowledge asset. </w:t>
      </w:r>
      <w:r w:rsidR="00603E12" w:rsidRPr="007E529F">
        <w:rPr>
          <w:rFonts w:cs="Arial"/>
          <w:color w:val="000000"/>
          <w:shd w:val="clear" w:color="auto" w:fill="FFFFFF"/>
        </w:rPr>
        <w:t>(Mentzas, 2014)</w:t>
      </w:r>
    </w:p>
    <w:p w:rsidR="00867593" w:rsidRDefault="00867593">
      <w:pPr>
        <w:spacing w:before="0" w:beforeAutospacing="0" w:after="160" w:afterAutospacing="0" w:line="259" w:lineRule="auto"/>
        <w:rPr>
          <w:rFonts w:ascii="Arial" w:eastAsiaTheme="majorEastAsia" w:hAnsi="Arial" w:cs="Arial"/>
          <w:color w:val="2E74B5" w:themeColor="accent1" w:themeShade="BF"/>
          <w:sz w:val="32"/>
          <w:szCs w:val="32"/>
        </w:rPr>
      </w:pPr>
      <w:bookmarkStart w:id="7" w:name="_Toc529281488"/>
      <w:r>
        <w:rPr>
          <w:rFonts w:ascii="Arial" w:hAnsi="Arial" w:cs="Arial"/>
        </w:rPr>
        <w:br w:type="page"/>
      </w:r>
    </w:p>
    <w:p w:rsidR="006062EC" w:rsidRPr="00CD42CC" w:rsidRDefault="006062EC" w:rsidP="00CD42CC">
      <w:pPr>
        <w:pStyle w:val="Heading1"/>
        <w:rPr>
          <w:rFonts w:ascii="Arial" w:hAnsi="Arial" w:cs="Arial"/>
        </w:rPr>
      </w:pPr>
      <w:r w:rsidRPr="00CD42CC">
        <w:rPr>
          <w:rFonts w:ascii="Arial" w:hAnsi="Arial" w:cs="Arial"/>
        </w:rPr>
        <w:lastRenderedPageBreak/>
        <w:t>Part-2</w:t>
      </w:r>
      <w:bookmarkEnd w:id="7"/>
    </w:p>
    <w:p w:rsidR="006062EC" w:rsidRPr="001E76C6" w:rsidRDefault="006062EC" w:rsidP="001E76C6">
      <w:pPr>
        <w:pStyle w:val="Heading2"/>
        <w:rPr>
          <w:rFonts w:ascii="Arial" w:hAnsi="Arial" w:cs="Arial"/>
          <w:sz w:val="28"/>
          <w:szCs w:val="28"/>
        </w:rPr>
      </w:pPr>
      <w:bookmarkStart w:id="8" w:name="_Toc529281489"/>
      <w:r w:rsidRPr="001E76C6">
        <w:rPr>
          <w:rFonts w:ascii="Arial" w:hAnsi="Arial" w:cs="Arial"/>
          <w:sz w:val="28"/>
          <w:szCs w:val="28"/>
        </w:rPr>
        <w:t xml:space="preserve">A. Explain what is required to </w:t>
      </w:r>
      <w:r w:rsidR="005D12EA" w:rsidRPr="001E76C6">
        <w:rPr>
          <w:rFonts w:ascii="Arial" w:hAnsi="Arial" w:cs="Arial"/>
          <w:sz w:val="28"/>
          <w:szCs w:val="28"/>
        </w:rPr>
        <w:t>create, store, apply and integrate knowledge.</w:t>
      </w:r>
      <w:bookmarkEnd w:id="8"/>
    </w:p>
    <w:p w:rsidR="008B603F" w:rsidRDefault="008B603F" w:rsidP="008B603F">
      <w:r>
        <w:t>As a retail business Walmart must follow some criteria to create, store apply and integrate knowledge. There are some steps which they can follow to create, store, apply and integrate knowledge. These steps are given below:</w:t>
      </w:r>
    </w:p>
    <w:p w:rsidR="008B603F" w:rsidRPr="007E529F" w:rsidRDefault="008B603F" w:rsidP="008B603F">
      <w:r w:rsidRPr="008F20EE">
        <w:rPr>
          <w:b/>
        </w:rPr>
        <w:t xml:space="preserve">Knowledge acquisition: </w:t>
      </w:r>
      <w:r>
        <w:t>knowledge acquisition is the process of extracting, structuring and organizing knowledge from a single source. The first step for acquiring knowledge is observing a person to solve a problem. Different types of problems are solved here through discussion and identification of data and information. The knowledge acquisition use expert to solve a problem. Creativity and innovation are two related terms in this knowledge acquiring. A company can acquire knowledge through different procedures. Mergers and acquisition are one of them. External training program and database management also facilitate the knowledge acquisition process. An organization can acquire knowledge through the development of new knowledge.</w:t>
      </w:r>
      <w:r w:rsidR="00603E12" w:rsidRPr="007E529F">
        <w:rPr>
          <w:rFonts w:cs="Arial"/>
          <w:color w:val="000000"/>
          <w:shd w:val="clear" w:color="auto" w:fill="FFFFFF"/>
        </w:rPr>
        <w:t>(Egar, 2016)</w:t>
      </w:r>
    </w:p>
    <w:p w:rsidR="008B603F" w:rsidRDefault="008B603F" w:rsidP="008B603F">
      <w:r w:rsidRPr="008F20EE">
        <w:rPr>
          <w:b/>
        </w:rPr>
        <w:t>Knowledge retention:</w:t>
      </w:r>
      <w:r>
        <w:t xml:space="preserve"> Knowledge retention is the process of acquiring knowledge within the organization. Knowledge retention is done with a view to using the knowledge in future. In this stage the organization will look forward to the knowledge assets which are in danger. The knowledge retention program can be conducted through initiating reward system in sharing key knowledge. Knowledge can be retained through forming cross functional project team. Job rotation within the organization helps to retain knowledge. The knowledge retention helps an organization to avoid the theft of knowledge.</w:t>
      </w:r>
    </w:p>
    <w:p w:rsidR="008B603F" w:rsidRDefault="008B603F" w:rsidP="008B603F">
      <w:r w:rsidRPr="008F20EE">
        <w:rPr>
          <w:b/>
        </w:rPr>
        <w:t>Knowledge transfer:</w:t>
      </w:r>
      <w:r>
        <w:t xml:space="preserve"> Knowledge transfer is the process of dissemination of knowledge through which the users of a particular knowledge help each other through sharing their gathered information. The process of knowledge transfer use the process of creating, distributing, organizing and capturing of data. There are two processes used for transferring knowledge. One is coding another one is personalization. The languages of the users of the knowledge and their </w:t>
      </w:r>
      <w:r>
        <w:lastRenderedPageBreak/>
        <w:t>existing distance are the main challenges in transferring knowledge among the employees. For gaining success in this stage, organization must identify the key persons holding the knowledge in the organization. Organizations must develop a culture of sharing to inspire the employees to share information.</w:t>
      </w:r>
    </w:p>
    <w:p w:rsidR="005D12EA" w:rsidRDefault="008B603F" w:rsidP="0041474D">
      <w:r w:rsidRPr="008F20EE">
        <w:rPr>
          <w:b/>
        </w:rPr>
        <w:t>Knowledge application:</w:t>
      </w:r>
      <w:r>
        <w:t xml:space="preserve"> In this stage the knowledge is finally applied in the organization. The application of knowledge has two criteria. One is following direction, and the other one is providing direction. The direction indicates the guideline of the managers to follow a certain framework. And the concept routine is the process through which an employee is adopted to follo</w:t>
      </w:r>
      <w:r w:rsidR="00B92622">
        <w:t xml:space="preserve">w a certain lifestyle. </w:t>
      </w:r>
      <w:r w:rsidR="00603E12" w:rsidRPr="007E529F">
        <w:rPr>
          <w:rFonts w:cs="Arial"/>
          <w:color w:val="000000"/>
          <w:shd w:val="clear" w:color="auto" w:fill="FFFFFF"/>
        </w:rPr>
        <w:t>(Fisher, 2012)</w:t>
      </w:r>
    </w:p>
    <w:p w:rsidR="003C52AE" w:rsidRPr="001E76C6" w:rsidRDefault="005D12EA" w:rsidP="001E76C6">
      <w:pPr>
        <w:pStyle w:val="Heading2"/>
        <w:rPr>
          <w:rFonts w:ascii="Arial" w:hAnsi="Arial" w:cs="Arial"/>
          <w:sz w:val="28"/>
          <w:szCs w:val="28"/>
        </w:rPr>
      </w:pPr>
      <w:bookmarkStart w:id="9" w:name="_Toc529281490"/>
      <w:r w:rsidRPr="001E76C6">
        <w:rPr>
          <w:rFonts w:ascii="Arial" w:hAnsi="Arial" w:cs="Arial"/>
          <w:sz w:val="28"/>
          <w:szCs w:val="28"/>
        </w:rPr>
        <w:t>B. Consider the importance of intellectual property rights.</w:t>
      </w:r>
      <w:bookmarkEnd w:id="9"/>
    </w:p>
    <w:p w:rsidR="003C52AE" w:rsidRDefault="003C52AE" w:rsidP="003C52AE">
      <w:r w:rsidRPr="00DB00A2">
        <w:rPr>
          <w:b/>
        </w:rPr>
        <w:t>Intellectual property means</w:t>
      </w:r>
      <w:r>
        <w:t xml:space="preserve"> the creation of mind. Inventions, symbols and artistic works which are invented from the mind of a person and are used for commercial purposes are called intellectual property. Intellectual property can be an invention, a brand name, a product or a symbol. Only the inventor has the right on his or her invention. If the inventor doesn’t sell the royalty to any other person, no one can use or alter the invention. In these days, we often see the theft of intellectual property. There is copyright act to prohibit such deeds. But sometimes it isn’t enough. Violation of intellectual property rights causes the organizations huge loses. So it is high time to uphold the importance of protecting the intellectual property rights. As Walmart is a retailing shop, it has so many private level brands. Violation of intellectual property also loss for Walmart too.</w:t>
      </w:r>
    </w:p>
    <w:p w:rsidR="003C52AE" w:rsidRDefault="003C52AE" w:rsidP="003C52AE">
      <w:r>
        <w:t>The importance of intellectual property rights are considered below:</w:t>
      </w:r>
    </w:p>
    <w:p w:rsidR="003C52AE" w:rsidRDefault="003C52AE" w:rsidP="003C52AE">
      <w:r w:rsidRPr="00DB00A2">
        <w:rPr>
          <w:b/>
        </w:rPr>
        <w:t>Protection of intellectual property causes competitive advantage:</w:t>
      </w:r>
      <w:r>
        <w:t xml:space="preserve"> An intellectual property provides competitive advantage to a company. For example: the brand name Walmart has a certain brand equity. This brand equity offer competitive advantage to Walmart. If any other organization use this brand name, then it will be a loss for Walmart. So, intellectual property must be protected to maintain the competitive advantage for the organizations. If there is any </w:t>
      </w:r>
      <w:r>
        <w:lastRenderedPageBreak/>
        <w:t>other organization with the same brand name like Walmart, then the brand equity and customer base of Walmart will be reduced.</w:t>
      </w:r>
    </w:p>
    <w:p w:rsidR="003C52AE" w:rsidRDefault="003C52AE" w:rsidP="003C52AE">
      <w:r w:rsidRPr="00DB00A2">
        <w:rPr>
          <w:b/>
        </w:rPr>
        <w:t>Protecting intellectual property provides revenue stream:</w:t>
      </w:r>
      <w:r>
        <w:t xml:space="preserve"> Intellectual property is a certain source of revenue for the organizations. Organizations can earn a certain amount of revenue by selling an intellectual property or a brand name. Now a day’s many organizations are offering franchise in countries where they can’t conduct businesses directly. These franchising generate a certain revenue for the organizations. For example: Walmart can generate revenue by operating franchise business in other countries. If their brand name is somehow lost or theft, their probability to earn from franchising will be lost.</w:t>
      </w:r>
    </w:p>
    <w:p w:rsidR="003C52AE" w:rsidRPr="007E529F" w:rsidRDefault="003C52AE" w:rsidP="003C52AE">
      <w:r w:rsidRPr="00DB00A2">
        <w:rPr>
          <w:b/>
        </w:rPr>
        <w:t>Essential part of branding:</w:t>
      </w:r>
      <w:r>
        <w:t xml:space="preserve"> Intellectual property is an essential part of branding. The brand strategy of an organization must be unique. Intellectual property offers organizations to be unique. For example: the unique private level products and brand name of Walmart offers them the scope to perform branding. </w:t>
      </w:r>
      <w:r w:rsidR="00633C46" w:rsidRPr="007E529F">
        <w:rPr>
          <w:rFonts w:cs="Arial"/>
          <w:color w:val="000000"/>
          <w:shd w:val="clear" w:color="auto" w:fill="FFFFFF"/>
        </w:rPr>
        <w:t>(Engdahl, 2012)</w:t>
      </w:r>
    </w:p>
    <w:p w:rsidR="003C52AE" w:rsidRDefault="003C52AE" w:rsidP="003C52AE">
      <w:r w:rsidRPr="00DB00A2">
        <w:rPr>
          <w:b/>
        </w:rPr>
        <w:t>Intellectual property can be a security for pursuing loan:</w:t>
      </w:r>
      <w:r>
        <w:t xml:space="preserve"> Companies can gain loan by using intellectual property as a security. So, if the intellectual property rights is violated, organizations won’t be able to pursue loan. </w:t>
      </w:r>
    </w:p>
    <w:p w:rsidR="003C52AE" w:rsidRDefault="003C52AE" w:rsidP="003C52AE">
      <w:r w:rsidRPr="00DB00A2">
        <w:rPr>
          <w:b/>
        </w:rPr>
        <w:t>Inspire inventors to indulge in invention:</w:t>
      </w:r>
      <w:r>
        <w:t xml:space="preserve"> If the intellectual property rights are violated, inventors will feel discouraged to get involved in any invention.</w:t>
      </w:r>
    </w:p>
    <w:p w:rsidR="005D12EA" w:rsidRDefault="003C52AE" w:rsidP="0041474D">
      <w:r>
        <w:t>So the protection of intellectual property is important to avoid theft and inspire the inventor to invent.</w:t>
      </w:r>
    </w:p>
    <w:p w:rsidR="005D12EA" w:rsidRPr="00CD42CC" w:rsidRDefault="005D12EA" w:rsidP="00CD42CC">
      <w:pPr>
        <w:pStyle w:val="Heading1"/>
        <w:rPr>
          <w:rFonts w:ascii="Arial" w:hAnsi="Arial" w:cs="Arial"/>
        </w:rPr>
      </w:pPr>
      <w:bookmarkStart w:id="10" w:name="_Toc529281491"/>
      <w:r w:rsidRPr="00CD42CC">
        <w:rPr>
          <w:rFonts w:ascii="Arial" w:hAnsi="Arial" w:cs="Arial"/>
        </w:rPr>
        <w:t>Part-3</w:t>
      </w:r>
      <w:bookmarkEnd w:id="10"/>
    </w:p>
    <w:p w:rsidR="005D12EA" w:rsidRPr="001E76C6" w:rsidRDefault="005D12EA" w:rsidP="001E76C6">
      <w:pPr>
        <w:pStyle w:val="Heading2"/>
        <w:rPr>
          <w:rFonts w:ascii="Arial" w:hAnsi="Arial" w:cs="Arial"/>
          <w:sz w:val="28"/>
          <w:szCs w:val="28"/>
        </w:rPr>
      </w:pPr>
      <w:bookmarkStart w:id="11" w:name="_Toc529281492"/>
      <w:r w:rsidRPr="001E76C6">
        <w:rPr>
          <w:rFonts w:ascii="Arial" w:hAnsi="Arial" w:cs="Arial"/>
          <w:sz w:val="28"/>
          <w:szCs w:val="28"/>
        </w:rPr>
        <w:t>A. Explain the contribution knowledge assets have on an organization.</w:t>
      </w:r>
      <w:bookmarkEnd w:id="11"/>
    </w:p>
    <w:p w:rsidR="00CA5B4D" w:rsidRDefault="00CA5B4D" w:rsidP="0041474D"/>
    <w:p w:rsidR="003E57D5" w:rsidRDefault="003E57D5" w:rsidP="003E57D5">
      <w:r>
        <w:lastRenderedPageBreak/>
        <w:t>Knowledge asset is the collected intellectual resource of an organization. Knowledge asset contribute in the knowledge management and knowledge flow of an organization. Knowledge assets are of two types: structured and unstructured knowledge assets. Intellectual property rights and partnership with stakeholders are sources of structured knowledge asset. On the other hand performance drivers are the sources of unstructured sources of knowledge management. Retail Company Walmart has also some knowledge assets. The contributions of knowledge assets on an organization like Walmart are described below:</w:t>
      </w:r>
    </w:p>
    <w:p w:rsidR="003E57D5" w:rsidRDefault="003E57D5" w:rsidP="003E57D5">
      <w:r w:rsidRPr="00145ADA">
        <w:rPr>
          <w:b/>
        </w:rPr>
        <w:t>Valuable:</w:t>
      </w:r>
      <w:r>
        <w:t xml:space="preserve"> Knowledge asset is a valuable resource to an organization. Knowledge assets cause revenue for an organization in many ways. It enhances the brand equity of an organization. This brand equity causes a loyal customer base and a sustainable competitive advantage for the company. We can say that knowledge assets increase the value of a brand. </w:t>
      </w:r>
    </w:p>
    <w:p w:rsidR="003E57D5" w:rsidRDefault="003E57D5" w:rsidP="003E57D5">
      <w:r w:rsidRPr="00145ADA">
        <w:rPr>
          <w:b/>
        </w:rPr>
        <w:t>Rare:</w:t>
      </w:r>
      <w:r>
        <w:t xml:space="preserve"> Getting competitive advantage through knowledge assets is one of the rare opportunities for an organization. There are very few sources for an organization to get knowledge assets. </w:t>
      </w:r>
    </w:p>
    <w:p w:rsidR="00633C46" w:rsidRPr="007E529F" w:rsidRDefault="003E57D5" w:rsidP="00633C46">
      <w:r w:rsidRPr="00145ADA">
        <w:rPr>
          <w:b/>
        </w:rPr>
        <w:t>Inimitable:</w:t>
      </w:r>
      <w:r>
        <w:t xml:space="preserve"> The knowledge asset of an organization are incomparable. These assets are very much beneficial for the organizations as they are hard to imitate. These knowledge assets are the sources of industry related knowledge for the organization. These are the internal sources of knowledge for an organization. Except of any breach by the employees of an organization, these knowledge are hard to imitate for any other businesses. Even if they copy, they can’t imitate the total knowl</w:t>
      </w:r>
      <w:r w:rsidR="00633C46">
        <w:t xml:space="preserve">edge asset of an organization. </w:t>
      </w:r>
      <w:r w:rsidR="00633C46" w:rsidRPr="007E529F">
        <w:rPr>
          <w:rFonts w:cs="Arial"/>
          <w:color w:val="000000"/>
          <w:shd w:val="clear" w:color="auto" w:fill="FFFFFF"/>
        </w:rPr>
        <w:t>(Carlucci and Schiuma, 2014)</w:t>
      </w:r>
    </w:p>
    <w:p w:rsidR="003E57D5" w:rsidRDefault="003E57D5" w:rsidP="003E57D5">
      <w:r w:rsidRPr="00145ADA">
        <w:rPr>
          <w:b/>
        </w:rPr>
        <w:t>Non substitutable:</w:t>
      </w:r>
      <w:r>
        <w:t xml:space="preserve"> No other resource can’t take the place of knowledge assets for an organization. It means knowledge assets have no other substitute. </w:t>
      </w:r>
    </w:p>
    <w:p w:rsidR="007C62AC" w:rsidRPr="00D11421" w:rsidRDefault="003E57D5" w:rsidP="007C62AC">
      <w:r w:rsidRPr="00145ADA">
        <w:rPr>
          <w:b/>
        </w:rPr>
        <w:t>Increased work performance</w:t>
      </w:r>
      <w:r w:rsidR="007C62AC">
        <w:rPr>
          <w:b/>
        </w:rPr>
        <w:t xml:space="preserve">: </w:t>
      </w:r>
      <w:r w:rsidR="007C62AC">
        <w:t>Knowledge assets increase the work performance of an organization. Knowledge assets helps organizations in decision making. The managers can make appropriate decisions by using the knowledge assets. Knowledge assets help the employees with guidelines that what they should do. When employees know what they are required to do, they can perform better.</w:t>
      </w:r>
    </w:p>
    <w:p w:rsidR="007C62AC" w:rsidRPr="00D11421" w:rsidRDefault="003E57D5" w:rsidP="007C62AC">
      <w:r w:rsidRPr="00145ADA">
        <w:rPr>
          <w:b/>
        </w:rPr>
        <w:lastRenderedPageBreak/>
        <w:t>Employee creativity</w:t>
      </w:r>
      <w:r w:rsidR="007C62AC">
        <w:rPr>
          <w:b/>
        </w:rPr>
        <w:t xml:space="preserve">: </w:t>
      </w:r>
      <w:r w:rsidR="007C62AC">
        <w:t xml:space="preserve">The knowledge assets of an organization help the employees by increasing their creativity. It helps organizations to perform unstructured jobs. </w:t>
      </w:r>
    </w:p>
    <w:p w:rsidR="005D12EA" w:rsidRPr="001E76C6" w:rsidRDefault="005D12EA" w:rsidP="001E76C6">
      <w:pPr>
        <w:pStyle w:val="Heading2"/>
        <w:rPr>
          <w:rFonts w:ascii="Arial" w:hAnsi="Arial" w:cs="Arial"/>
          <w:sz w:val="28"/>
          <w:szCs w:val="28"/>
        </w:rPr>
      </w:pPr>
      <w:bookmarkStart w:id="12" w:name="_Toc529281493"/>
      <w:r w:rsidRPr="001E76C6">
        <w:rPr>
          <w:rFonts w:ascii="Arial" w:hAnsi="Arial" w:cs="Arial"/>
          <w:sz w:val="28"/>
          <w:szCs w:val="28"/>
        </w:rPr>
        <w:t>B. Evaluate the knowledge requirements for the organization.</w:t>
      </w:r>
      <w:bookmarkEnd w:id="12"/>
    </w:p>
    <w:p w:rsidR="00CB5E0F" w:rsidRDefault="00CB5E0F" w:rsidP="00CB5E0F">
      <w:r>
        <w:t>As an organization Walmart needs some particular knowledge to operate their business. Knowledge is required for every organization to take proper decisions. There are some knowledge which are required for an organization. They are given below:</w:t>
      </w:r>
    </w:p>
    <w:tbl>
      <w:tblPr>
        <w:tblStyle w:val="TableGrid"/>
        <w:tblW w:w="0" w:type="auto"/>
        <w:tblLook w:val="04A0"/>
      </w:tblPr>
      <w:tblGrid>
        <w:gridCol w:w="2515"/>
        <w:gridCol w:w="6835"/>
      </w:tblGrid>
      <w:tr w:rsidR="00CB5E0F" w:rsidTr="009A7697">
        <w:tc>
          <w:tcPr>
            <w:tcW w:w="2515" w:type="dxa"/>
          </w:tcPr>
          <w:p w:rsidR="00CB5E0F" w:rsidRDefault="00CB5E0F" w:rsidP="001072AF">
            <w:pPr>
              <w:jc w:val="center"/>
              <w:rPr>
                <w:noProof/>
              </w:rPr>
            </w:pPr>
            <w:r>
              <w:rPr>
                <w:noProof/>
              </w:rPr>
              <w:t>Tacit knowledge</w:t>
            </w:r>
          </w:p>
        </w:tc>
        <w:tc>
          <w:tcPr>
            <w:tcW w:w="6835" w:type="dxa"/>
          </w:tcPr>
          <w:p w:rsidR="00CB5E0F" w:rsidRDefault="00CB5E0F" w:rsidP="009A7697">
            <w:pPr>
              <w:rPr>
                <w:noProof/>
              </w:rPr>
            </w:pPr>
            <w:r>
              <w:rPr>
                <w:noProof/>
              </w:rPr>
              <w:t>Organizations needs such knowledge which the employees can easily articulate. Tacit knowledge can be defined as the skill, experiences and ideas which noone can imitate. This knowledge is hidden, unspoken and unwritten. Individuals can develop tacit knowledge by observation, experience, intution and insight. Tacit knowledge helps organizations to build the skill of the employees working in the organization. The advantage of tacit knowledge is that it can’t be imitated. Organizations gather tacit knowledge through the accumulation of the knowledge of the individuals working in the organization. It is required to take advantage and effect the cognitive process.</w:t>
            </w:r>
          </w:p>
        </w:tc>
      </w:tr>
      <w:tr w:rsidR="00CB5E0F" w:rsidTr="009A7697">
        <w:tc>
          <w:tcPr>
            <w:tcW w:w="2515" w:type="dxa"/>
          </w:tcPr>
          <w:p w:rsidR="00CB5E0F" w:rsidRDefault="00CB5E0F" w:rsidP="001072AF">
            <w:pPr>
              <w:jc w:val="center"/>
              <w:rPr>
                <w:noProof/>
              </w:rPr>
            </w:pPr>
            <w:r>
              <w:rPr>
                <w:noProof/>
              </w:rPr>
              <w:t>Implicit knowledge</w:t>
            </w:r>
          </w:p>
        </w:tc>
        <w:tc>
          <w:tcPr>
            <w:tcW w:w="6835" w:type="dxa"/>
          </w:tcPr>
          <w:p w:rsidR="00CB5E0F" w:rsidRDefault="00CB5E0F" w:rsidP="009A7697">
            <w:pPr>
              <w:rPr>
                <w:noProof/>
              </w:rPr>
            </w:pPr>
            <w:r>
              <w:rPr>
                <w:noProof/>
              </w:rPr>
              <w:t>Implicit knowledge can be articulated but no one articulate it. Implicit knowledge is the instinct nature of a person. It is a kind of knowledge which a person receive form his or her external and internal environment. In case of individuals, the implicit knowledge depends on the perception and cognitive process of a person. Which is affected by his or her family and surroundings. On the other hand, organizations have implicit knowledge which is derieved from the mission and vision of an organization.</w:t>
            </w:r>
          </w:p>
        </w:tc>
      </w:tr>
      <w:tr w:rsidR="00CB5E0F" w:rsidTr="009A7697">
        <w:tc>
          <w:tcPr>
            <w:tcW w:w="2515" w:type="dxa"/>
          </w:tcPr>
          <w:p w:rsidR="00CB5E0F" w:rsidRDefault="00CB5E0F" w:rsidP="001072AF">
            <w:pPr>
              <w:jc w:val="center"/>
              <w:rPr>
                <w:noProof/>
              </w:rPr>
            </w:pPr>
            <w:r>
              <w:rPr>
                <w:noProof/>
              </w:rPr>
              <w:t>Explicit knowledge</w:t>
            </w:r>
          </w:p>
        </w:tc>
        <w:tc>
          <w:tcPr>
            <w:tcW w:w="6835" w:type="dxa"/>
          </w:tcPr>
          <w:p w:rsidR="00CB5E0F" w:rsidRDefault="00CB5E0F" w:rsidP="009A7697">
            <w:pPr>
              <w:rPr>
                <w:noProof/>
              </w:rPr>
            </w:pPr>
            <w:r>
              <w:rPr>
                <w:noProof/>
              </w:rPr>
              <w:t xml:space="preserve">Explicit knowledge is a kind of knowledge which can be articulated and imitated. This knowledge can be stored in the form of diagram, text and tables. Explicit knowledge of an organization effect the </w:t>
            </w:r>
            <w:r>
              <w:rPr>
                <w:noProof/>
              </w:rPr>
              <w:lastRenderedPageBreak/>
              <w:t>employees and the other external stakeholders. Explict knowledge can be copied by the competitors.</w:t>
            </w:r>
          </w:p>
        </w:tc>
      </w:tr>
      <w:tr w:rsidR="00CB5E0F" w:rsidTr="009A7697">
        <w:tc>
          <w:tcPr>
            <w:tcW w:w="2515" w:type="dxa"/>
          </w:tcPr>
          <w:p w:rsidR="00CB5E0F" w:rsidRDefault="00CB5E0F" w:rsidP="001072AF">
            <w:pPr>
              <w:jc w:val="center"/>
              <w:rPr>
                <w:noProof/>
              </w:rPr>
            </w:pPr>
            <w:r>
              <w:rPr>
                <w:noProof/>
              </w:rPr>
              <w:lastRenderedPageBreak/>
              <w:t>Procedural knowledge</w:t>
            </w:r>
          </w:p>
        </w:tc>
        <w:tc>
          <w:tcPr>
            <w:tcW w:w="6835" w:type="dxa"/>
          </w:tcPr>
          <w:p w:rsidR="00CB5E0F" w:rsidRDefault="00CB5E0F" w:rsidP="009A7697">
            <w:pPr>
              <w:rPr>
                <w:noProof/>
              </w:rPr>
            </w:pPr>
            <w:r>
              <w:rPr>
                <w:noProof/>
              </w:rPr>
              <w:t>Procedural knowledge is the knowledge menifests itself in the decision making. Procedural knwoledge is used for solving a particular problem. The procedural knwoledge includes algorithms, procedure, methods and facts. These knowledge is used for solving a particular problem. The procedural knwoledge varies departments to departments.</w:t>
            </w:r>
          </w:p>
        </w:tc>
      </w:tr>
      <w:tr w:rsidR="00CB5E0F" w:rsidTr="009A7697">
        <w:tc>
          <w:tcPr>
            <w:tcW w:w="2515" w:type="dxa"/>
          </w:tcPr>
          <w:p w:rsidR="00CB5E0F" w:rsidRDefault="00CB5E0F" w:rsidP="001072AF">
            <w:pPr>
              <w:jc w:val="center"/>
              <w:rPr>
                <w:noProof/>
              </w:rPr>
            </w:pPr>
            <w:r>
              <w:rPr>
                <w:noProof/>
              </w:rPr>
              <w:t>Declaratie knowledge</w:t>
            </w:r>
          </w:p>
        </w:tc>
        <w:tc>
          <w:tcPr>
            <w:tcW w:w="6835" w:type="dxa"/>
          </w:tcPr>
          <w:p w:rsidR="00CB5E0F" w:rsidRDefault="00CB5E0F" w:rsidP="009A7697">
            <w:pPr>
              <w:rPr>
                <w:noProof/>
              </w:rPr>
            </w:pPr>
            <w:r>
              <w:rPr>
                <w:noProof/>
              </w:rPr>
              <w:t xml:space="preserve">This knwoledge includes only descriptions of facts. Sometimes declaratie knowledge works with methods or procedures. </w:t>
            </w:r>
          </w:p>
        </w:tc>
      </w:tr>
      <w:tr w:rsidR="00CB5E0F" w:rsidTr="009A7697">
        <w:tc>
          <w:tcPr>
            <w:tcW w:w="2515" w:type="dxa"/>
          </w:tcPr>
          <w:p w:rsidR="00CB5E0F" w:rsidRDefault="00CB5E0F" w:rsidP="001072AF">
            <w:pPr>
              <w:jc w:val="center"/>
              <w:rPr>
                <w:noProof/>
              </w:rPr>
            </w:pPr>
            <w:r>
              <w:rPr>
                <w:noProof/>
              </w:rPr>
              <w:t>Strategic knowledge</w:t>
            </w:r>
          </w:p>
        </w:tc>
        <w:tc>
          <w:tcPr>
            <w:tcW w:w="6835" w:type="dxa"/>
          </w:tcPr>
          <w:p w:rsidR="00CB5E0F" w:rsidRDefault="00CB5E0F" w:rsidP="009A7697">
            <w:pPr>
              <w:rPr>
                <w:noProof/>
              </w:rPr>
            </w:pPr>
            <w:r>
              <w:rPr>
                <w:noProof/>
              </w:rPr>
              <w:t>Strategic knowledge helps the organization in setting the strategy. Strategic knowledge works with such knowledge which includes the strategy related information of an organization</w:t>
            </w:r>
            <w:r w:rsidRPr="007E529F">
              <w:rPr>
                <w:noProof/>
              </w:rPr>
              <w:t>.</w:t>
            </w:r>
            <w:r w:rsidR="00633C46" w:rsidRPr="007E529F">
              <w:rPr>
                <w:rFonts w:cs="Arial"/>
                <w:color w:val="000000"/>
                <w:shd w:val="clear" w:color="auto" w:fill="FFFFFF"/>
              </w:rPr>
              <w:t>(Holsapple, 2015)</w:t>
            </w:r>
          </w:p>
        </w:tc>
      </w:tr>
    </w:tbl>
    <w:p w:rsidR="00CB5E0F" w:rsidRDefault="00CB5E0F" w:rsidP="00CB5E0F">
      <w:pPr>
        <w:rPr>
          <w:noProof/>
        </w:rPr>
      </w:pPr>
      <w:r>
        <w:rPr>
          <w:noProof/>
        </w:rPr>
        <w:t>The above mentioned knowledge are required for an organization to make decisions, strategies and plans.</w:t>
      </w:r>
    </w:p>
    <w:p w:rsidR="00F169EE" w:rsidRDefault="00F169EE" w:rsidP="0041474D"/>
    <w:p w:rsidR="000C1D5C" w:rsidRPr="001E76C6" w:rsidRDefault="005D12EA" w:rsidP="001E76C6">
      <w:pPr>
        <w:pStyle w:val="Heading2"/>
        <w:rPr>
          <w:rFonts w:ascii="Arial" w:hAnsi="Arial" w:cs="Arial"/>
          <w:sz w:val="28"/>
          <w:szCs w:val="28"/>
        </w:rPr>
      </w:pPr>
      <w:bookmarkStart w:id="13" w:name="_Toc529281494"/>
      <w:r w:rsidRPr="001E76C6">
        <w:rPr>
          <w:rFonts w:ascii="Arial" w:hAnsi="Arial" w:cs="Arial"/>
          <w:sz w:val="28"/>
          <w:szCs w:val="28"/>
        </w:rPr>
        <w:t>C. Evaluate the organization’s framework for enabling knowledge sharing.</w:t>
      </w:r>
      <w:bookmarkEnd w:id="13"/>
    </w:p>
    <w:p w:rsidR="00CD24E3" w:rsidRDefault="00CD24E3" w:rsidP="00CD24E3">
      <w:r>
        <w:t>Walmart follows a particular framework for implementing the knowledge in its company. The organizational framework of Walmart includes leadership which is influenced by the organizational culture and organizational design of Walmart. The leadership of Walmartdirect the technical and social support which are led by different individuals. These two factors determine the process improvement of Walmart. And final it creates the organizational knowledge. The organizational framework of Walmart which enables the knowledge sharing is evaluated below:</w:t>
      </w:r>
    </w:p>
    <w:p w:rsidR="00CD24E3" w:rsidRDefault="00CD24E3" w:rsidP="00CD24E3"/>
    <w:p w:rsidR="00CD24E3" w:rsidRDefault="00CD24E3" w:rsidP="00CD24E3">
      <w:r w:rsidRPr="00D03F5B">
        <w:rPr>
          <w:b/>
        </w:rPr>
        <w:lastRenderedPageBreak/>
        <w:t>Leadership:</w:t>
      </w:r>
      <w:r>
        <w:t xml:space="preserve"> Leadership is an important factor for organizations which determines the other factors. The leadership of an organization develops the strategy, mission and vision for the organization. Leadership influence the process through two tools. They are:</w:t>
      </w:r>
    </w:p>
    <w:p w:rsidR="00CD24E3" w:rsidRDefault="00CD24E3" w:rsidP="00CD24E3">
      <w:pPr>
        <w:pStyle w:val="ListParagraph"/>
        <w:numPr>
          <w:ilvl w:val="0"/>
          <w:numId w:val="5"/>
        </w:numPr>
      </w:pPr>
      <w:r w:rsidRPr="00D03F5B">
        <w:rPr>
          <w:b/>
        </w:rPr>
        <w:t xml:space="preserve">Organizational culture: </w:t>
      </w:r>
      <w:r>
        <w:t xml:space="preserve">The organizational culture is the style of an organization to perform certain activities. Organizational culture can be supportive or dominative. It may influence the employees to participate or may discourage. </w:t>
      </w:r>
    </w:p>
    <w:p w:rsidR="00CD24E3" w:rsidRDefault="00CD24E3" w:rsidP="00CD24E3">
      <w:pPr>
        <w:pStyle w:val="ListParagraph"/>
        <w:numPr>
          <w:ilvl w:val="0"/>
          <w:numId w:val="5"/>
        </w:numPr>
      </w:pPr>
      <w:r w:rsidRPr="00D03F5B">
        <w:rPr>
          <w:b/>
        </w:rPr>
        <w:t>Organizational design:</w:t>
      </w:r>
      <w:r>
        <w:t xml:space="preserve"> The organizational design is the managerial structure of an organization. This design determines the style of the organizational performance. Organizational design influence the other factors such as strategy and the nature and motivation of the employees.</w:t>
      </w:r>
    </w:p>
    <w:p w:rsidR="00CD24E3" w:rsidRDefault="00CD24E3" w:rsidP="00CD24E3">
      <w:r w:rsidRPr="00D03F5B">
        <w:rPr>
          <w:b/>
        </w:rPr>
        <w:t>Technical support:</w:t>
      </w:r>
      <w:r>
        <w:t xml:space="preserve"> Technical support mainly focus on the information technology of an organization. The technical support of an organization doesn’t only depend on the infrastructure but also on the individuals who operate the technology.</w:t>
      </w:r>
    </w:p>
    <w:p w:rsidR="00CD24E3" w:rsidRDefault="00CD24E3" w:rsidP="00CD24E3">
      <w:pPr>
        <w:pStyle w:val="ListParagraph"/>
        <w:numPr>
          <w:ilvl w:val="0"/>
          <w:numId w:val="6"/>
        </w:numPr>
      </w:pPr>
      <w:r w:rsidRPr="00D03F5B">
        <w:rPr>
          <w:b/>
        </w:rPr>
        <w:t>Technology:</w:t>
      </w:r>
      <w:r>
        <w:t xml:space="preserve"> Technology is the automotive process of doing a certain job. Walmart is a technologically sound company. It has technological support in every department. </w:t>
      </w:r>
    </w:p>
    <w:p w:rsidR="00CD24E3" w:rsidRDefault="00CD24E3" w:rsidP="00CD24E3">
      <w:pPr>
        <w:pStyle w:val="ListParagraph"/>
        <w:numPr>
          <w:ilvl w:val="0"/>
          <w:numId w:val="6"/>
        </w:numPr>
      </w:pPr>
      <w:r w:rsidRPr="00D03F5B">
        <w:rPr>
          <w:b/>
        </w:rPr>
        <w:t>Training:</w:t>
      </w:r>
      <w:r>
        <w:t xml:space="preserve"> The training of the employees determine how much efficient they are in operating the technology. The training of the employees increase their efficiency.</w:t>
      </w:r>
    </w:p>
    <w:p w:rsidR="00CD24E3" w:rsidRDefault="00CD24E3" w:rsidP="00CD24E3">
      <w:r w:rsidRPr="00D03F5B">
        <w:rPr>
          <w:b/>
        </w:rPr>
        <w:t>Social support:</w:t>
      </w:r>
      <w:r>
        <w:t xml:space="preserve"> The social support means the support of the individuals working in the organization. It has three elements. It depends on the goal of the teams working there, their level of motivation and some cross functional terms. The groups which are working in the organizations have certain goals. Their goal is a support for the management. Cross functional terms in an organization means the functions which operates in different sections. </w:t>
      </w:r>
    </w:p>
    <w:p w:rsidR="00CD24E3" w:rsidRDefault="00CD24E3" w:rsidP="00CD24E3">
      <w:r w:rsidRPr="00D03F5B">
        <w:rPr>
          <w:b/>
        </w:rPr>
        <w:t>Process improvement techniques:</w:t>
      </w:r>
      <w:r>
        <w:t xml:space="preserve"> The process improvement techniques the data and matrix management. This is the section where all the data are analyzed. Different tools are used for improving the total process of an organization. These techniques help organizations to develop a sound process.</w:t>
      </w:r>
    </w:p>
    <w:p w:rsidR="00CD24E3" w:rsidRDefault="00CD24E3" w:rsidP="00CD24E3"/>
    <w:p w:rsidR="00CD24E3" w:rsidRPr="007E529F" w:rsidRDefault="00CD24E3" w:rsidP="00CD24E3">
      <w:r w:rsidRPr="00D03F5B">
        <w:rPr>
          <w:b/>
        </w:rPr>
        <w:t>Organizational knowledge creation:</w:t>
      </w:r>
      <w:r>
        <w:t xml:space="preserve"> In this stage the organization get the desired knowledge which they were seeking for. Organizational knowledge creation is the final step in this framework</w:t>
      </w:r>
      <w:r w:rsidRPr="007E529F">
        <w:t>.</w:t>
      </w:r>
      <w:r w:rsidR="00633C46" w:rsidRPr="007E529F">
        <w:rPr>
          <w:rFonts w:cs="Arial"/>
          <w:color w:val="000000"/>
          <w:shd w:val="clear" w:color="auto" w:fill="FFFFFF"/>
        </w:rPr>
        <w:t>(Dutrénit, 2012)</w:t>
      </w:r>
    </w:p>
    <w:p w:rsidR="005D12EA" w:rsidRPr="001E76C6" w:rsidRDefault="005D12EA" w:rsidP="001E76C6">
      <w:pPr>
        <w:pStyle w:val="Heading2"/>
        <w:rPr>
          <w:rFonts w:ascii="Arial" w:hAnsi="Arial" w:cs="Arial"/>
          <w:sz w:val="28"/>
          <w:szCs w:val="28"/>
        </w:rPr>
      </w:pPr>
      <w:bookmarkStart w:id="14" w:name="_Toc529281495"/>
      <w:r w:rsidRPr="001E76C6">
        <w:rPr>
          <w:rFonts w:ascii="Arial" w:hAnsi="Arial" w:cs="Arial"/>
          <w:sz w:val="28"/>
          <w:szCs w:val="28"/>
        </w:rPr>
        <w:t>D. Recommend improvements to the current framework.</w:t>
      </w:r>
      <w:bookmarkEnd w:id="14"/>
    </w:p>
    <w:p w:rsidR="00847388" w:rsidRDefault="00847388" w:rsidP="00847388">
      <w:r>
        <w:t>Some recommendations for improving the current knowledge framework of Walmartis given below:</w:t>
      </w:r>
    </w:p>
    <w:p w:rsidR="00847388" w:rsidRDefault="00847388" w:rsidP="00847388">
      <w:r w:rsidRPr="008B4860">
        <w:rPr>
          <w:b/>
        </w:rPr>
        <w:t>Implement:</w:t>
      </w:r>
      <w:r>
        <w:t xml:space="preserve"> The first step to improve the knowledge framework of Walmart is to implement some factors in the organizational operation. Implementing technology in the operations will affect performance of the employees. Technology in the workplace is a very important factor. The management of Walmart must collaborate the policy in the decision making. All the methodologies in the organizational framework should be reflected clearly. Walmart has to implement these factors to improve the current framework of the organization. </w:t>
      </w:r>
    </w:p>
    <w:p w:rsidR="00847388" w:rsidRDefault="00847388" w:rsidP="00847388">
      <w:r w:rsidRPr="008B4860">
        <w:rPr>
          <w:b/>
        </w:rPr>
        <w:t>Monitor:</w:t>
      </w:r>
      <w:r>
        <w:t xml:space="preserve"> Monitoring the current framework helps the framework to get improved. The current framework of Walmart can be improved through three process. They are monitoring the learning process of the employees, inspire best practices in the organization and finally evaluating the goal of the employees.</w:t>
      </w:r>
    </w:p>
    <w:p w:rsidR="00847388" w:rsidRDefault="00847388" w:rsidP="00847388">
      <w:r w:rsidRPr="008B4860">
        <w:rPr>
          <w:b/>
        </w:rPr>
        <w:t>Education and information:</w:t>
      </w:r>
      <w:r>
        <w:t xml:space="preserve"> The application of education and information in the workplace can improve the current framework of Walmart. Education and information can affect the framework through the development of system thinking. Research about the current framework can improve the decision making. Online networking, group problem solving and open source solution are the elements of education and information in the workplace.</w:t>
      </w:r>
    </w:p>
    <w:p w:rsidR="00847388" w:rsidRDefault="00847388" w:rsidP="00847388">
      <w:r w:rsidRPr="008B4860">
        <w:rPr>
          <w:b/>
        </w:rPr>
        <w:t>Innovation:</w:t>
      </w:r>
      <w:r>
        <w:t xml:space="preserve"> Introducing innovation in the workplace can improve the current framework. Innovation is a culture. This culture depends on the actors performing and the technology affecting it and the actions taken by the managers.</w:t>
      </w:r>
      <w:r w:rsidR="00633C46" w:rsidRPr="007E529F">
        <w:rPr>
          <w:rFonts w:cs="Arial"/>
          <w:color w:val="000000"/>
          <w:shd w:val="clear" w:color="auto" w:fill="FFFFFF"/>
        </w:rPr>
        <w:t>(Gottschalk, 2014)</w:t>
      </w:r>
    </w:p>
    <w:p w:rsidR="005D12EA" w:rsidRPr="001E76C6" w:rsidRDefault="001E76C6" w:rsidP="00867593">
      <w:pPr>
        <w:pStyle w:val="Heading1"/>
        <w:jc w:val="left"/>
        <w:rPr>
          <w:rFonts w:ascii="Arial" w:hAnsi="Arial" w:cs="Arial"/>
        </w:rPr>
      </w:pPr>
      <w:bookmarkStart w:id="15" w:name="_Toc529281496"/>
      <w:r w:rsidRPr="001E76C6">
        <w:rPr>
          <w:rFonts w:ascii="Arial" w:hAnsi="Arial" w:cs="Arial"/>
        </w:rPr>
        <w:lastRenderedPageBreak/>
        <w:t>Conclusion</w:t>
      </w:r>
      <w:bookmarkEnd w:id="15"/>
    </w:p>
    <w:p w:rsidR="005D12EA" w:rsidRDefault="001E76C6" w:rsidP="0041474D">
      <w:r>
        <w:t xml:space="preserve">The knowledge and information management of Walmart is important as any other departments. It helps the organization to maintain the relevant data and information about the customers, their choices and trends in the society. </w:t>
      </w:r>
      <w:r w:rsidR="00832078">
        <w:t>Walmart can improve their knowledge management process by adopting more sophisticated techniques.</w:t>
      </w:r>
    </w:p>
    <w:p w:rsidR="00867593" w:rsidRDefault="00867593">
      <w:pPr>
        <w:spacing w:before="0" w:beforeAutospacing="0" w:after="160" w:afterAutospacing="0" w:line="259" w:lineRule="auto"/>
        <w:rPr>
          <w:rFonts w:ascii="Arial" w:eastAsiaTheme="majorEastAsia" w:hAnsi="Arial" w:cs="Arial"/>
          <w:color w:val="2E74B5" w:themeColor="accent1" w:themeShade="BF"/>
          <w:sz w:val="32"/>
          <w:szCs w:val="32"/>
        </w:rPr>
      </w:pPr>
      <w:bookmarkStart w:id="16" w:name="_Toc529281497"/>
      <w:r>
        <w:rPr>
          <w:rFonts w:ascii="Arial" w:hAnsi="Arial" w:cs="Arial"/>
        </w:rPr>
        <w:br w:type="page"/>
      </w:r>
    </w:p>
    <w:p w:rsidR="005D12EA" w:rsidRPr="001E76C6" w:rsidRDefault="001E76C6" w:rsidP="00867593">
      <w:pPr>
        <w:pStyle w:val="Heading1"/>
        <w:rPr>
          <w:rFonts w:ascii="Arial" w:hAnsi="Arial" w:cs="Arial"/>
        </w:rPr>
      </w:pPr>
      <w:r w:rsidRPr="001E76C6">
        <w:rPr>
          <w:rFonts w:ascii="Arial" w:hAnsi="Arial" w:cs="Arial"/>
        </w:rPr>
        <w:lastRenderedPageBreak/>
        <w:t>References</w:t>
      </w:r>
      <w:bookmarkEnd w:id="16"/>
    </w:p>
    <w:p w:rsidR="00633C46" w:rsidRPr="00394EB3" w:rsidRDefault="00180932" w:rsidP="00633C46">
      <w:pPr>
        <w:rPr>
          <w:rFonts w:cs="Arial"/>
          <w:color w:val="000000"/>
          <w:shd w:val="clear" w:color="auto" w:fill="FFFFFF"/>
        </w:rPr>
      </w:pPr>
      <w:r>
        <w:rPr>
          <w:rFonts w:cs="Arial"/>
          <w:color w:val="000000"/>
          <w:shd w:val="clear" w:color="auto" w:fill="FFFFFF"/>
        </w:rPr>
        <w:t>Corporate Walmart</w:t>
      </w:r>
      <w:r w:rsidR="00633C46" w:rsidRPr="00394EB3">
        <w:rPr>
          <w:rFonts w:cs="Arial"/>
          <w:color w:val="000000"/>
          <w:shd w:val="clear" w:color="auto" w:fill="FFFFFF"/>
        </w:rPr>
        <w:t xml:space="preserve"> (2018). </w:t>
      </w:r>
      <w:r w:rsidR="00633C46" w:rsidRPr="00394EB3">
        <w:rPr>
          <w:rFonts w:cs="Arial"/>
          <w:i/>
          <w:iCs/>
          <w:color w:val="000000"/>
          <w:shd w:val="clear" w:color="auto" w:fill="FFFFFF"/>
        </w:rPr>
        <w:t>About Us</w:t>
      </w:r>
      <w:r w:rsidR="00633C46" w:rsidRPr="00394EB3">
        <w:rPr>
          <w:rFonts w:cs="Arial"/>
          <w:color w:val="000000"/>
          <w:shd w:val="clear" w:color="auto" w:fill="FFFFFF"/>
        </w:rPr>
        <w:t>. [online] Available at: https://corporate.walmart.com/our-story [Accessed 6 Nov. 2018].</w:t>
      </w:r>
    </w:p>
    <w:p w:rsidR="00633C46" w:rsidRPr="00394EB3" w:rsidRDefault="00AC402B" w:rsidP="00633C46">
      <w:pPr>
        <w:rPr>
          <w:rFonts w:cs="Arial"/>
          <w:color w:val="000000"/>
          <w:shd w:val="clear" w:color="auto" w:fill="FFFFFF"/>
        </w:rPr>
      </w:pPr>
      <w:r>
        <w:rPr>
          <w:rFonts w:cs="Arial"/>
          <w:color w:val="000000"/>
          <w:shd w:val="clear" w:color="auto" w:fill="FFFFFF"/>
        </w:rPr>
        <w:t>Conceptual Approaches</w:t>
      </w:r>
      <w:r w:rsidR="00633C46" w:rsidRPr="00394EB3">
        <w:rPr>
          <w:rFonts w:cs="Arial"/>
          <w:color w:val="000000"/>
          <w:shd w:val="clear" w:color="auto" w:fill="FFFFFF"/>
        </w:rPr>
        <w:t>.(2012). </w:t>
      </w:r>
      <w:r w:rsidR="00633C46" w:rsidRPr="00394EB3">
        <w:rPr>
          <w:rFonts w:cs="Arial"/>
          <w:i/>
          <w:iCs/>
          <w:color w:val="000000"/>
          <w:shd w:val="clear" w:color="auto" w:fill="FFFFFF"/>
        </w:rPr>
        <w:t>Journal of the American society for information science and technology</w:t>
      </w:r>
      <w:r w:rsidR="00633C46" w:rsidRPr="00394EB3">
        <w:rPr>
          <w:rFonts w:cs="Arial"/>
          <w:color w:val="000000"/>
          <w:shd w:val="clear" w:color="auto" w:fill="FFFFFF"/>
        </w:rPr>
        <w:t>, [online] 58(4), pp.479--493. Available at: https://onlinelibrary.wiley.com/doi/abs/10.1002/asi.20508 [Accessed 21 Oct. 2018].</w:t>
      </w:r>
    </w:p>
    <w:p w:rsidR="00633C46" w:rsidRPr="00394EB3" w:rsidRDefault="00633C46" w:rsidP="00633C46">
      <w:pPr>
        <w:rPr>
          <w:rFonts w:cs="Arial"/>
          <w:color w:val="000000"/>
          <w:shd w:val="clear" w:color="auto" w:fill="FFFFFF"/>
        </w:rPr>
      </w:pPr>
      <w:r w:rsidRPr="00394EB3">
        <w:rPr>
          <w:rFonts w:cs="Arial"/>
          <w:color w:val="000000"/>
          <w:shd w:val="clear" w:color="auto" w:fill="FFFFFF"/>
        </w:rPr>
        <w:t>Badia, A. (2014). Data, information, knowledge: An information science analysis. </w:t>
      </w:r>
      <w:r w:rsidRPr="00394EB3">
        <w:rPr>
          <w:rFonts w:cs="Arial"/>
          <w:i/>
          <w:iCs/>
          <w:color w:val="000000"/>
          <w:shd w:val="clear" w:color="auto" w:fill="FFFFFF"/>
        </w:rPr>
        <w:t>Journal of the Association for Information Science and Technology</w:t>
      </w:r>
      <w:r w:rsidRPr="00394EB3">
        <w:rPr>
          <w:rFonts w:cs="Arial"/>
          <w:color w:val="000000"/>
          <w:shd w:val="clear" w:color="auto" w:fill="FFFFFF"/>
        </w:rPr>
        <w:t>, 65(6), pp.1279-1287.</w:t>
      </w:r>
    </w:p>
    <w:p w:rsidR="00633C46" w:rsidRPr="00394EB3" w:rsidRDefault="00633C46" w:rsidP="00633C46">
      <w:pPr>
        <w:rPr>
          <w:rFonts w:cs="Arial"/>
          <w:color w:val="000000"/>
          <w:shd w:val="clear" w:color="auto" w:fill="FFFFFF"/>
        </w:rPr>
      </w:pPr>
      <w:r w:rsidRPr="00394EB3">
        <w:rPr>
          <w:rFonts w:cs="Arial"/>
          <w:color w:val="000000"/>
          <w:shd w:val="clear" w:color="auto" w:fill="FFFFFF"/>
        </w:rPr>
        <w:t>Bhatt, G. (2014). Management strategies for individual knowledge and organizational knowledge. </w:t>
      </w:r>
      <w:r w:rsidRPr="00394EB3">
        <w:rPr>
          <w:rFonts w:cs="Arial"/>
          <w:i/>
          <w:iCs/>
          <w:color w:val="000000"/>
          <w:shd w:val="clear" w:color="auto" w:fill="FFFFFF"/>
        </w:rPr>
        <w:t>Journal of Knowledge Management</w:t>
      </w:r>
      <w:r w:rsidRPr="00394EB3">
        <w:rPr>
          <w:rFonts w:cs="Arial"/>
          <w:color w:val="000000"/>
          <w:shd w:val="clear" w:color="auto" w:fill="FFFFFF"/>
        </w:rPr>
        <w:t>, 6(1), pp.31-39.</w:t>
      </w:r>
    </w:p>
    <w:p w:rsidR="00633C46" w:rsidRPr="00394EB3" w:rsidRDefault="00633C46" w:rsidP="00633C46">
      <w:pPr>
        <w:rPr>
          <w:rFonts w:cs="Arial"/>
          <w:color w:val="000000"/>
          <w:shd w:val="clear" w:color="auto" w:fill="FFFFFF"/>
        </w:rPr>
      </w:pPr>
      <w:r w:rsidRPr="00394EB3">
        <w:rPr>
          <w:rFonts w:cs="Arial"/>
          <w:color w:val="000000"/>
          <w:shd w:val="clear" w:color="auto" w:fill="FFFFFF"/>
        </w:rPr>
        <w:t>Thepthepa, N. (2017). Knowledge Process and Individual Learning in Organizational Cultures: Exploration in Science Museums. </w:t>
      </w:r>
      <w:r w:rsidRPr="00394EB3">
        <w:rPr>
          <w:rFonts w:cs="Arial"/>
          <w:i/>
          <w:iCs/>
          <w:color w:val="000000"/>
          <w:shd w:val="clear" w:color="auto" w:fill="FFFFFF"/>
        </w:rPr>
        <w:t>Knowledge Management: An International Journal</w:t>
      </w:r>
      <w:r w:rsidRPr="00394EB3">
        <w:rPr>
          <w:rFonts w:cs="Arial"/>
          <w:color w:val="000000"/>
          <w:shd w:val="clear" w:color="auto" w:fill="FFFFFF"/>
        </w:rPr>
        <w:t>, 17(2), pp.11-37.</w:t>
      </w:r>
    </w:p>
    <w:p w:rsidR="00633C46" w:rsidRPr="00394EB3" w:rsidRDefault="00633C46" w:rsidP="00633C46">
      <w:pPr>
        <w:rPr>
          <w:rFonts w:cs="Arial"/>
          <w:color w:val="000000"/>
          <w:shd w:val="clear" w:color="auto" w:fill="FFFFFF"/>
        </w:rPr>
      </w:pPr>
      <w:r w:rsidRPr="00394EB3">
        <w:rPr>
          <w:rFonts w:cs="Arial"/>
          <w:color w:val="000000"/>
          <w:shd w:val="clear" w:color="auto" w:fill="FFFFFF"/>
        </w:rPr>
        <w:t>Pyne, T. (2012). Knowledge management and equipment reliability: towards a relationship model. </w:t>
      </w:r>
      <w:r w:rsidRPr="00394EB3">
        <w:rPr>
          <w:rFonts w:cs="Arial"/>
          <w:i/>
          <w:iCs/>
          <w:color w:val="000000"/>
          <w:shd w:val="clear" w:color="auto" w:fill="FFFFFF"/>
        </w:rPr>
        <w:t>International Journal of Strategic Engineering Asset Management</w:t>
      </w:r>
      <w:r w:rsidRPr="00394EB3">
        <w:rPr>
          <w:rFonts w:cs="Arial"/>
          <w:color w:val="000000"/>
          <w:shd w:val="clear" w:color="auto" w:fill="FFFFFF"/>
        </w:rPr>
        <w:t>, 1(2), p.193.</w:t>
      </w:r>
    </w:p>
    <w:p w:rsidR="00633C46" w:rsidRPr="00394EB3" w:rsidRDefault="00633C46" w:rsidP="00633C46">
      <w:pPr>
        <w:rPr>
          <w:rFonts w:cs="Arial"/>
          <w:color w:val="000000"/>
          <w:shd w:val="clear" w:color="auto" w:fill="FFFFFF"/>
        </w:rPr>
      </w:pPr>
      <w:r w:rsidRPr="00394EB3">
        <w:rPr>
          <w:rFonts w:cs="Arial"/>
          <w:color w:val="000000"/>
          <w:shd w:val="clear" w:color="auto" w:fill="FFFFFF"/>
        </w:rPr>
        <w:t>Roy, S. (2015). </w:t>
      </w:r>
      <w:r w:rsidRPr="00394EB3">
        <w:rPr>
          <w:rFonts w:cs="Arial"/>
          <w:i/>
          <w:iCs/>
          <w:color w:val="000000"/>
          <w:shd w:val="clear" w:color="auto" w:fill="FFFFFF"/>
        </w:rPr>
        <w:t>Navigating in the knowledge era</w:t>
      </w:r>
      <w:r w:rsidRPr="00394EB3">
        <w:rPr>
          <w:rFonts w:cs="Arial"/>
          <w:color w:val="000000"/>
          <w:shd w:val="clear" w:color="auto" w:fill="FFFFFF"/>
        </w:rPr>
        <w:t>. 3rd ed. Stockholm: StockholmsUniversitet, pp.127-130.</w:t>
      </w:r>
    </w:p>
    <w:p w:rsidR="00633C46" w:rsidRPr="00394EB3" w:rsidRDefault="00633C46" w:rsidP="00633C46">
      <w:pPr>
        <w:rPr>
          <w:rFonts w:cs="Arial"/>
          <w:color w:val="000000"/>
          <w:shd w:val="clear" w:color="auto" w:fill="FFFFFF"/>
        </w:rPr>
      </w:pPr>
      <w:r w:rsidRPr="00394EB3">
        <w:rPr>
          <w:rFonts w:cs="Arial"/>
          <w:color w:val="000000"/>
          <w:shd w:val="clear" w:color="auto" w:fill="FFFFFF"/>
        </w:rPr>
        <w:t>Cheema, D. (2012). </w:t>
      </w:r>
      <w:r w:rsidRPr="00394EB3">
        <w:rPr>
          <w:rFonts w:cs="Arial"/>
          <w:i/>
          <w:iCs/>
          <w:color w:val="000000"/>
          <w:shd w:val="clear" w:color="auto" w:fill="FFFFFF"/>
        </w:rPr>
        <w:t>Knowledge Management</w:t>
      </w:r>
      <w:r w:rsidRPr="00394EB3">
        <w:rPr>
          <w:rFonts w:cs="Arial"/>
          <w:color w:val="000000"/>
          <w:shd w:val="clear" w:color="auto" w:fill="FFFFFF"/>
        </w:rPr>
        <w:t>. 6th ed. New Delhi: Abhishek Publications, p.221.</w:t>
      </w:r>
    </w:p>
    <w:p w:rsidR="00633C46" w:rsidRPr="00394EB3" w:rsidRDefault="00633C46" w:rsidP="00633C46">
      <w:pPr>
        <w:rPr>
          <w:rFonts w:cs="Arial"/>
          <w:color w:val="000000"/>
          <w:shd w:val="clear" w:color="auto" w:fill="FFFFFF"/>
        </w:rPr>
      </w:pPr>
      <w:r w:rsidRPr="00394EB3">
        <w:rPr>
          <w:rFonts w:cs="Arial"/>
          <w:color w:val="000000"/>
          <w:shd w:val="clear" w:color="auto" w:fill="FFFFFF"/>
        </w:rPr>
        <w:t>Moon, M. (2013). Knowledge worker productivity. </w:t>
      </w:r>
      <w:r w:rsidRPr="00394EB3">
        <w:rPr>
          <w:rFonts w:cs="Arial"/>
          <w:i/>
          <w:iCs/>
          <w:color w:val="000000"/>
          <w:shd w:val="clear" w:color="auto" w:fill="FFFFFF"/>
        </w:rPr>
        <w:t>Journal of Digital Asset Management</w:t>
      </w:r>
      <w:r w:rsidRPr="00394EB3">
        <w:rPr>
          <w:rFonts w:cs="Arial"/>
          <w:color w:val="000000"/>
          <w:shd w:val="clear" w:color="auto" w:fill="FFFFFF"/>
        </w:rPr>
        <w:t>, 5(4), pp.178-180.</w:t>
      </w:r>
    </w:p>
    <w:p w:rsidR="00633C46" w:rsidRPr="00394EB3" w:rsidRDefault="00633C46" w:rsidP="00633C46">
      <w:pPr>
        <w:rPr>
          <w:rFonts w:cs="Arial"/>
          <w:color w:val="000000"/>
          <w:shd w:val="clear" w:color="auto" w:fill="FFFFFF"/>
        </w:rPr>
      </w:pPr>
      <w:r w:rsidRPr="00394EB3">
        <w:rPr>
          <w:rFonts w:cs="Arial"/>
          <w:color w:val="000000"/>
          <w:shd w:val="clear" w:color="auto" w:fill="FFFFFF"/>
        </w:rPr>
        <w:t>Mentzas, G. (2014). </w:t>
      </w:r>
      <w:r w:rsidRPr="00394EB3">
        <w:rPr>
          <w:rFonts w:cs="Arial"/>
          <w:i/>
          <w:iCs/>
          <w:color w:val="000000"/>
          <w:shd w:val="clear" w:color="auto" w:fill="FFFFFF"/>
        </w:rPr>
        <w:t>Knowledge asset management</w:t>
      </w:r>
      <w:r w:rsidRPr="00394EB3">
        <w:rPr>
          <w:rFonts w:cs="Arial"/>
          <w:color w:val="000000"/>
          <w:shd w:val="clear" w:color="auto" w:fill="FFFFFF"/>
        </w:rPr>
        <w:t>. 3rd ed. London: Springer, pp.187-189.</w:t>
      </w:r>
    </w:p>
    <w:p w:rsidR="00633C46" w:rsidRPr="00394EB3" w:rsidRDefault="00633C46" w:rsidP="00633C46">
      <w:pPr>
        <w:rPr>
          <w:rFonts w:cs="Arial"/>
          <w:color w:val="000000"/>
          <w:shd w:val="clear" w:color="auto" w:fill="FFFFFF"/>
        </w:rPr>
      </w:pPr>
      <w:r w:rsidRPr="00394EB3">
        <w:rPr>
          <w:rFonts w:cs="Arial"/>
          <w:color w:val="000000"/>
          <w:shd w:val="clear" w:color="auto" w:fill="FFFFFF"/>
        </w:rPr>
        <w:lastRenderedPageBreak/>
        <w:t>Egar, J. (2016). A multiple-method knowledge-acquisition shell for the automatic generation of knowledge-acquisition tools. </w:t>
      </w:r>
      <w:r w:rsidRPr="00394EB3">
        <w:rPr>
          <w:rFonts w:cs="Arial"/>
          <w:i/>
          <w:iCs/>
          <w:color w:val="000000"/>
          <w:shd w:val="clear" w:color="auto" w:fill="FFFFFF"/>
        </w:rPr>
        <w:t>Knowledge Acquisition</w:t>
      </w:r>
      <w:r w:rsidRPr="00394EB3">
        <w:rPr>
          <w:rFonts w:cs="Arial"/>
          <w:color w:val="000000"/>
          <w:shd w:val="clear" w:color="auto" w:fill="FFFFFF"/>
        </w:rPr>
        <w:t>, 4(2), pp.171-196.</w:t>
      </w:r>
    </w:p>
    <w:p w:rsidR="00633C46" w:rsidRPr="00394EB3" w:rsidRDefault="00633C46" w:rsidP="00633C46">
      <w:pPr>
        <w:rPr>
          <w:rFonts w:cs="Arial"/>
          <w:color w:val="000000"/>
          <w:shd w:val="clear" w:color="auto" w:fill="FFFFFF"/>
        </w:rPr>
      </w:pPr>
      <w:r w:rsidRPr="00394EB3">
        <w:rPr>
          <w:rFonts w:cs="Arial"/>
          <w:color w:val="000000"/>
          <w:shd w:val="clear" w:color="auto" w:fill="FFFFFF"/>
        </w:rPr>
        <w:t>Fisher, E. (2012). Knowledge in Use. </w:t>
      </w:r>
      <w:r w:rsidRPr="00394EB3">
        <w:rPr>
          <w:rFonts w:cs="Arial"/>
          <w:i/>
          <w:iCs/>
          <w:color w:val="000000"/>
          <w:shd w:val="clear" w:color="auto" w:fill="FFFFFF"/>
        </w:rPr>
        <w:t>Knowledge</w:t>
      </w:r>
      <w:r w:rsidRPr="00394EB3">
        <w:rPr>
          <w:rFonts w:cs="Arial"/>
          <w:color w:val="000000"/>
          <w:shd w:val="clear" w:color="auto" w:fill="FFFFFF"/>
        </w:rPr>
        <w:t>, 1(5), pp.219-244.</w:t>
      </w:r>
    </w:p>
    <w:p w:rsidR="00633C46" w:rsidRPr="00394EB3" w:rsidRDefault="00633C46" w:rsidP="00633C46">
      <w:pPr>
        <w:rPr>
          <w:rFonts w:cs="Arial"/>
          <w:color w:val="000000"/>
          <w:shd w:val="clear" w:color="auto" w:fill="FFFFFF"/>
        </w:rPr>
      </w:pPr>
      <w:r w:rsidRPr="00394EB3">
        <w:rPr>
          <w:rFonts w:cs="Arial"/>
          <w:color w:val="000000"/>
          <w:shd w:val="clear" w:color="auto" w:fill="FFFFFF"/>
        </w:rPr>
        <w:t>Engdahl, S. (2012). </w:t>
      </w:r>
      <w:r w:rsidRPr="00394EB3">
        <w:rPr>
          <w:rFonts w:cs="Arial"/>
          <w:i/>
          <w:iCs/>
          <w:color w:val="000000"/>
          <w:shd w:val="clear" w:color="auto" w:fill="FFFFFF"/>
        </w:rPr>
        <w:t>Intellectual property rights</w:t>
      </w:r>
      <w:r w:rsidRPr="00394EB3">
        <w:rPr>
          <w:rFonts w:cs="Arial"/>
          <w:color w:val="000000"/>
          <w:shd w:val="clear" w:color="auto" w:fill="FFFFFF"/>
        </w:rPr>
        <w:t>. 6th ed. Detroit, MI: Greenhaven Press, pp.97-99.</w:t>
      </w:r>
    </w:p>
    <w:p w:rsidR="00633C46" w:rsidRPr="00394EB3" w:rsidRDefault="00633C46" w:rsidP="00633C46">
      <w:pPr>
        <w:rPr>
          <w:rFonts w:cs="Arial"/>
          <w:color w:val="000000"/>
          <w:shd w:val="clear" w:color="auto" w:fill="FFFFFF"/>
        </w:rPr>
      </w:pPr>
      <w:r w:rsidRPr="00394EB3">
        <w:rPr>
          <w:rFonts w:cs="Arial"/>
          <w:color w:val="000000"/>
          <w:shd w:val="clear" w:color="auto" w:fill="FFFFFF"/>
        </w:rPr>
        <w:t>Dutrénit, G. (2012). </w:t>
      </w:r>
      <w:r w:rsidRPr="00394EB3">
        <w:rPr>
          <w:rFonts w:cs="Arial"/>
          <w:i/>
          <w:iCs/>
          <w:color w:val="000000"/>
          <w:shd w:val="clear" w:color="auto" w:fill="FFFFFF"/>
        </w:rPr>
        <w:t>Learning and knowledge management in the firm</w:t>
      </w:r>
      <w:r w:rsidRPr="00394EB3">
        <w:rPr>
          <w:rFonts w:cs="Arial"/>
          <w:color w:val="000000"/>
          <w:shd w:val="clear" w:color="auto" w:fill="FFFFFF"/>
        </w:rPr>
        <w:t>. 6th ed. Cheltenham [England]: E. Elgar, pp.129-132.</w:t>
      </w:r>
    </w:p>
    <w:p w:rsidR="005D12EA" w:rsidRDefault="00633C46" w:rsidP="0041474D">
      <w:r w:rsidRPr="00394EB3">
        <w:rPr>
          <w:rFonts w:cs="Arial"/>
          <w:color w:val="000000"/>
          <w:shd w:val="clear" w:color="auto" w:fill="FFFFFF"/>
        </w:rPr>
        <w:t>Gottschalk, P. (2014). </w:t>
      </w:r>
      <w:r w:rsidRPr="00394EB3">
        <w:rPr>
          <w:rFonts w:cs="Arial"/>
          <w:i/>
          <w:iCs/>
          <w:color w:val="000000"/>
          <w:shd w:val="clear" w:color="auto" w:fill="FFFFFF"/>
        </w:rPr>
        <w:t>Strategic knowledge management technology</w:t>
      </w:r>
      <w:r w:rsidRPr="00394EB3">
        <w:rPr>
          <w:rFonts w:cs="Arial"/>
          <w:color w:val="000000"/>
          <w:shd w:val="clear" w:color="auto" w:fill="FFFFFF"/>
        </w:rPr>
        <w:t>. 4th ed. Hershey, Penns.: Idea Group Pub., pp.152-157.</w:t>
      </w:r>
    </w:p>
    <w:p w:rsidR="005D12EA" w:rsidRDefault="005D12EA" w:rsidP="0041474D"/>
    <w:p w:rsidR="005D12EA" w:rsidRDefault="005D12EA" w:rsidP="0041474D"/>
    <w:p w:rsidR="005D12EA" w:rsidRDefault="005D12EA" w:rsidP="0041474D"/>
    <w:p w:rsidR="005D12EA" w:rsidRDefault="005D12EA" w:rsidP="0041474D"/>
    <w:p w:rsidR="005D12EA" w:rsidRDefault="005D12EA" w:rsidP="0041474D"/>
    <w:p w:rsidR="005D12EA" w:rsidRDefault="005D12EA" w:rsidP="0041474D"/>
    <w:p w:rsidR="005D12EA" w:rsidRDefault="005D12EA" w:rsidP="0041474D"/>
    <w:p w:rsidR="005D12EA" w:rsidRDefault="005D12EA" w:rsidP="0041474D"/>
    <w:p w:rsidR="005D12EA" w:rsidRDefault="005D12EA" w:rsidP="0041474D"/>
    <w:p w:rsidR="005D12EA" w:rsidRPr="0041474D" w:rsidRDefault="005D12EA" w:rsidP="0041474D"/>
    <w:sectPr w:rsidR="005D12EA" w:rsidRPr="0041474D" w:rsidSect="00C755FE">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36BB9" w:rsidRDefault="00736BB9" w:rsidP="00C755FE">
      <w:pPr>
        <w:spacing w:after="0" w:line="240" w:lineRule="auto"/>
      </w:pPr>
      <w:r>
        <w:separator/>
      </w:r>
    </w:p>
  </w:endnote>
  <w:endnote w:type="continuationSeparator" w:id="1">
    <w:p w:rsidR="00736BB9" w:rsidRDefault="00736BB9" w:rsidP="00C755F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53252902"/>
      <w:docPartObj>
        <w:docPartGallery w:val="Page Numbers (Bottom of Page)"/>
        <w:docPartUnique/>
      </w:docPartObj>
    </w:sdtPr>
    <w:sdtEndPr>
      <w:rPr>
        <w:noProof/>
      </w:rPr>
    </w:sdtEndPr>
    <w:sdtContent>
      <w:p w:rsidR="00C755FE" w:rsidRDefault="00713EB7">
        <w:pPr>
          <w:pStyle w:val="Footer"/>
          <w:jc w:val="right"/>
        </w:pPr>
        <w:r>
          <w:fldChar w:fldCharType="begin"/>
        </w:r>
        <w:r w:rsidR="00C755FE">
          <w:instrText xml:space="preserve"> PAGE   \* MERGEFORMAT </w:instrText>
        </w:r>
        <w:r>
          <w:fldChar w:fldCharType="separate"/>
        </w:r>
        <w:r w:rsidR="002E3467">
          <w:rPr>
            <w:noProof/>
          </w:rPr>
          <w:t>i</w:t>
        </w:r>
        <w:r>
          <w:rPr>
            <w:noProof/>
          </w:rPr>
          <w:fldChar w:fldCharType="end"/>
        </w:r>
      </w:p>
    </w:sdtContent>
  </w:sdt>
  <w:p w:rsidR="00C755FE" w:rsidRDefault="00C755F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36BB9" w:rsidRDefault="00736BB9" w:rsidP="00C755FE">
      <w:pPr>
        <w:spacing w:after="0" w:line="240" w:lineRule="auto"/>
      </w:pPr>
      <w:r>
        <w:separator/>
      </w:r>
    </w:p>
  </w:footnote>
  <w:footnote w:type="continuationSeparator" w:id="1">
    <w:p w:rsidR="00736BB9" w:rsidRDefault="00736BB9" w:rsidP="00C755F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017789"/>
    <w:multiLevelType w:val="hybridMultilevel"/>
    <w:tmpl w:val="29B44A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DE09DA"/>
    <w:multiLevelType w:val="hybridMultilevel"/>
    <w:tmpl w:val="4162A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33F6EFF"/>
    <w:multiLevelType w:val="hybridMultilevel"/>
    <w:tmpl w:val="1D42F3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AC86C60"/>
    <w:multiLevelType w:val="hybridMultilevel"/>
    <w:tmpl w:val="B7E8CC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2C010FA"/>
    <w:multiLevelType w:val="hybridMultilevel"/>
    <w:tmpl w:val="F606DC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0E47260"/>
    <w:multiLevelType w:val="hybridMultilevel"/>
    <w:tmpl w:val="3014D0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D942213"/>
    <w:multiLevelType w:val="hybridMultilevel"/>
    <w:tmpl w:val="C5CCD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0FF27AC"/>
    <w:multiLevelType w:val="hybridMultilevel"/>
    <w:tmpl w:val="469056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5FD3865"/>
    <w:multiLevelType w:val="hybridMultilevel"/>
    <w:tmpl w:val="8CAE96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8397129"/>
    <w:multiLevelType w:val="hybridMultilevel"/>
    <w:tmpl w:val="0AA0E21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6"/>
  </w:num>
  <w:num w:numId="3">
    <w:abstractNumId w:val="5"/>
  </w:num>
  <w:num w:numId="4">
    <w:abstractNumId w:val="1"/>
  </w:num>
  <w:num w:numId="5">
    <w:abstractNumId w:val="3"/>
  </w:num>
  <w:num w:numId="6">
    <w:abstractNumId w:val="8"/>
  </w:num>
  <w:num w:numId="7">
    <w:abstractNumId w:val="7"/>
  </w:num>
  <w:num w:numId="8">
    <w:abstractNumId w:val="0"/>
  </w:num>
  <w:num w:numId="9">
    <w:abstractNumId w:val="2"/>
  </w:num>
  <w:num w:numId="10">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62AE7"/>
    <w:rsid w:val="00035B00"/>
    <w:rsid w:val="000C1D5C"/>
    <w:rsid w:val="001072AF"/>
    <w:rsid w:val="00180932"/>
    <w:rsid w:val="001A01BC"/>
    <w:rsid w:val="001E76C6"/>
    <w:rsid w:val="002E3467"/>
    <w:rsid w:val="003C52AE"/>
    <w:rsid w:val="003E57D5"/>
    <w:rsid w:val="00403B17"/>
    <w:rsid w:val="0041474D"/>
    <w:rsid w:val="004409E5"/>
    <w:rsid w:val="00462251"/>
    <w:rsid w:val="00472D4F"/>
    <w:rsid w:val="004C1E07"/>
    <w:rsid w:val="004D763E"/>
    <w:rsid w:val="005D01BB"/>
    <w:rsid w:val="005D12EA"/>
    <w:rsid w:val="005D6689"/>
    <w:rsid w:val="005E3921"/>
    <w:rsid w:val="005F7C22"/>
    <w:rsid w:val="00603E12"/>
    <w:rsid w:val="006062EC"/>
    <w:rsid w:val="00633C46"/>
    <w:rsid w:val="006953EF"/>
    <w:rsid w:val="006C292D"/>
    <w:rsid w:val="006E0DA0"/>
    <w:rsid w:val="00713EB7"/>
    <w:rsid w:val="007265BA"/>
    <w:rsid w:val="00736BB9"/>
    <w:rsid w:val="00762045"/>
    <w:rsid w:val="007C4B1C"/>
    <w:rsid w:val="007C62AC"/>
    <w:rsid w:val="007E529F"/>
    <w:rsid w:val="007F19E5"/>
    <w:rsid w:val="00832078"/>
    <w:rsid w:val="0083245E"/>
    <w:rsid w:val="00847388"/>
    <w:rsid w:val="00867593"/>
    <w:rsid w:val="008B603F"/>
    <w:rsid w:val="00904B63"/>
    <w:rsid w:val="0092441D"/>
    <w:rsid w:val="0096369A"/>
    <w:rsid w:val="00995F87"/>
    <w:rsid w:val="009A7697"/>
    <w:rsid w:val="00AC402B"/>
    <w:rsid w:val="00AE34E3"/>
    <w:rsid w:val="00B92622"/>
    <w:rsid w:val="00BC2EF6"/>
    <w:rsid w:val="00BD7927"/>
    <w:rsid w:val="00C071CE"/>
    <w:rsid w:val="00C74AA5"/>
    <w:rsid w:val="00C755FE"/>
    <w:rsid w:val="00CA5B4D"/>
    <w:rsid w:val="00CB5E0F"/>
    <w:rsid w:val="00CD24E3"/>
    <w:rsid w:val="00CD42CC"/>
    <w:rsid w:val="00CE5E7A"/>
    <w:rsid w:val="00D02C85"/>
    <w:rsid w:val="00D406DC"/>
    <w:rsid w:val="00D62AE7"/>
    <w:rsid w:val="00DF4932"/>
    <w:rsid w:val="00E65EE6"/>
    <w:rsid w:val="00EF7D41"/>
    <w:rsid w:val="00F122DE"/>
    <w:rsid w:val="00F169EE"/>
    <w:rsid w:val="00F26215"/>
    <w:rsid w:val="00F26CA6"/>
    <w:rsid w:val="00F51EF8"/>
    <w:rsid w:val="00FF403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theme="minorBidi"/>
        <w:sz w:val="24"/>
        <w:szCs w:val="24"/>
        <w:lang w:val="en-US" w:eastAsia="en-US" w:bidi="ar-SA"/>
      </w:rPr>
    </w:rPrDefault>
    <w:pPrDefault>
      <w:pPr>
        <w:spacing w:after="160" w:line="259"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0932"/>
    <w:pPr>
      <w:spacing w:before="100" w:beforeAutospacing="1" w:after="100" w:afterAutospacing="1" w:line="360" w:lineRule="auto"/>
    </w:pPr>
    <w:rPr>
      <w:rFonts w:ascii="Times New Roman" w:hAnsi="Times New Roman"/>
    </w:rPr>
  </w:style>
  <w:style w:type="paragraph" w:styleId="Heading1">
    <w:name w:val="heading 1"/>
    <w:basedOn w:val="Normal"/>
    <w:next w:val="Normal"/>
    <w:link w:val="Heading1Char"/>
    <w:uiPriority w:val="9"/>
    <w:qFormat/>
    <w:rsid w:val="00CD42C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D42C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474D"/>
    <w:pPr>
      <w:ind w:left="720"/>
      <w:contextualSpacing/>
    </w:pPr>
  </w:style>
  <w:style w:type="table" w:styleId="TableGrid">
    <w:name w:val="Table Grid"/>
    <w:basedOn w:val="TableNormal"/>
    <w:uiPriority w:val="39"/>
    <w:rsid w:val="00995F8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CD42C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D42C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E76C6"/>
    <w:pPr>
      <w:jc w:val="left"/>
      <w:outlineLvl w:val="9"/>
    </w:pPr>
  </w:style>
  <w:style w:type="paragraph" w:styleId="TOC1">
    <w:name w:val="toc 1"/>
    <w:basedOn w:val="Normal"/>
    <w:next w:val="Normal"/>
    <w:autoRedefine/>
    <w:uiPriority w:val="39"/>
    <w:unhideWhenUsed/>
    <w:rsid w:val="001E76C6"/>
  </w:style>
  <w:style w:type="paragraph" w:styleId="TOC2">
    <w:name w:val="toc 2"/>
    <w:basedOn w:val="Normal"/>
    <w:next w:val="Normal"/>
    <w:autoRedefine/>
    <w:uiPriority w:val="39"/>
    <w:unhideWhenUsed/>
    <w:rsid w:val="001E76C6"/>
    <w:pPr>
      <w:ind w:left="240"/>
    </w:pPr>
  </w:style>
  <w:style w:type="character" w:styleId="Hyperlink">
    <w:name w:val="Hyperlink"/>
    <w:basedOn w:val="DefaultParagraphFont"/>
    <w:uiPriority w:val="99"/>
    <w:unhideWhenUsed/>
    <w:rsid w:val="001E76C6"/>
    <w:rPr>
      <w:color w:val="0563C1" w:themeColor="hyperlink"/>
      <w:u w:val="single"/>
    </w:rPr>
  </w:style>
  <w:style w:type="paragraph" w:styleId="Header">
    <w:name w:val="header"/>
    <w:basedOn w:val="Normal"/>
    <w:link w:val="HeaderChar"/>
    <w:uiPriority w:val="99"/>
    <w:unhideWhenUsed/>
    <w:rsid w:val="00C755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55FE"/>
  </w:style>
  <w:style w:type="paragraph" w:styleId="Footer">
    <w:name w:val="footer"/>
    <w:basedOn w:val="Normal"/>
    <w:link w:val="FooterChar"/>
    <w:uiPriority w:val="99"/>
    <w:unhideWhenUsed/>
    <w:rsid w:val="00C755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55FE"/>
  </w:style>
  <w:style w:type="paragraph" w:styleId="BalloonText">
    <w:name w:val="Balloon Text"/>
    <w:basedOn w:val="Normal"/>
    <w:link w:val="BalloonTextChar"/>
    <w:uiPriority w:val="99"/>
    <w:semiHidden/>
    <w:unhideWhenUsed/>
    <w:rsid w:val="007265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65B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theme="minorBidi"/>
        <w:sz w:val="24"/>
        <w:szCs w:val="24"/>
        <w:lang w:val="en-US" w:eastAsia="en-US" w:bidi="ar-SA"/>
      </w:rPr>
    </w:rPrDefault>
    <w:pPrDefault>
      <w:pPr>
        <w:spacing w:after="160" w:line="259"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0932"/>
    <w:pPr>
      <w:spacing w:before="100" w:beforeAutospacing="1" w:after="100" w:afterAutospacing="1" w:line="360" w:lineRule="auto"/>
    </w:pPr>
    <w:rPr>
      <w:rFonts w:ascii="Times New Roman" w:hAnsi="Times New Roman"/>
    </w:rPr>
  </w:style>
  <w:style w:type="paragraph" w:styleId="Heading1">
    <w:name w:val="heading 1"/>
    <w:basedOn w:val="Normal"/>
    <w:next w:val="Normal"/>
    <w:link w:val="Heading1Char"/>
    <w:uiPriority w:val="9"/>
    <w:qFormat/>
    <w:rsid w:val="00CD42C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D42C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474D"/>
    <w:pPr>
      <w:ind w:left="720"/>
      <w:contextualSpacing/>
    </w:pPr>
  </w:style>
  <w:style w:type="table" w:styleId="TableGrid">
    <w:name w:val="Table Grid"/>
    <w:basedOn w:val="TableNormal"/>
    <w:uiPriority w:val="39"/>
    <w:rsid w:val="00995F8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CD42C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D42C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E76C6"/>
    <w:pPr>
      <w:jc w:val="left"/>
      <w:outlineLvl w:val="9"/>
    </w:pPr>
  </w:style>
  <w:style w:type="paragraph" w:styleId="TOC1">
    <w:name w:val="toc 1"/>
    <w:basedOn w:val="Normal"/>
    <w:next w:val="Normal"/>
    <w:autoRedefine/>
    <w:uiPriority w:val="39"/>
    <w:unhideWhenUsed/>
    <w:rsid w:val="001E76C6"/>
  </w:style>
  <w:style w:type="paragraph" w:styleId="TOC2">
    <w:name w:val="toc 2"/>
    <w:basedOn w:val="Normal"/>
    <w:next w:val="Normal"/>
    <w:autoRedefine/>
    <w:uiPriority w:val="39"/>
    <w:unhideWhenUsed/>
    <w:rsid w:val="001E76C6"/>
    <w:pPr>
      <w:ind w:left="240"/>
    </w:pPr>
  </w:style>
  <w:style w:type="character" w:styleId="Hyperlink">
    <w:name w:val="Hyperlink"/>
    <w:basedOn w:val="DefaultParagraphFont"/>
    <w:uiPriority w:val="99"/>
    <w:unhideWhenUsed/>
    <w:rsid w:val="001E76C6"/>
    <w:rPr>
      <w:color w:val="0563C1" w:themeColor="hyperlink"/>
      <w:u w:val="single"/>
    </w:rPr>
  </w:style>
  <w:style w:type="paragraph" w:styleId="Header">
    <w:name w:val="header"/>
    <w:basedOn w:val="Normal"/>
    <w:link w:val="HeaderChar"/>
    <w:uiPriority w:val="99"/>
    <w:unhideWhenUsed/>
    <w:rsid w:val="00C755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55FE"/>
  </w:style>
  <w:style w:type="paragraph" w:styleId="Footer">
    <w:name w:val="footer"/>
    <w:basedOn w:val="Normal"/>
    <w:link w:val="FooterChar"/>
    <w:uiPriority w:val="99"/>
    <w:unhideWhenUsed/>
    <w:rsid w:val="00C755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55FE"/>
  </w:style>
  <w:style w:type="paragraph" w:styleId="BalloonText">
    <w:name w:val="Balloon Text"/>
    <w:basedOn w:val="Normal"/>
    <w:link w:val="BalloonTextChar"/>
    <w:uiPriority w:val="99"/>
    <w:semiHidden/>
    <w:unhideWhenUsed/>
    <w:rsid w:val="007265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65BA"/>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microsoft.com/office/2007/relationships/stylesWithEffects" Target="stylesWithEffects.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5BDFB8B-2AAF-471D-A114-4B3DD3C3BC97}" type="doc">
      <dgm:prSet loTypeId="urn:microsoft.com/office/officeart/2005/8/layout/pyramid1" loCatId="pyramid" qsTypeId="urn:microsoft.com/office/officeart/2005/8/quickstyle/simple1" qsCatId="simple" csTypeId="urn:microsoft.com/office/officeart/2005/8/colors/accent0_1" csCatId="mainScheme" phldr="1"/>
      <dgm:spPr/>
    </dgm:pt>
    <dgm:pt modelId="{225212A6-58D9-417F-B659-C3E175D97A3D}">
      <dgm:prSet phldrT="[Text]" custT="1"/>
      <dgm:spPr/>
      <dgm:t>
        <a:bodyPr/>
        <a:lstStyle/>
        <a:p>
          <a:pPr algn="ctr"/>
          <a:r>
            <a:rPr lang="en-US" sz="1600">
              <a:latin typeface="Arial" panose="020B0604020202020204" pitchFamily="34" charset="0"/>
              <a:cs typeface="Arial" panose="020B0604020202020204" pitchFamily="34" charset="0"/>
            </a:rPr>
            <a:t>Knowledge</a:t>
          </a:r>
        </a:p>
      </dgm:t>
    </dgm:pt>
    <dgm:pt modelId="{6DA55AFC-2801-496E-B9A8-E03F09E8D2CD}" type="parTrans" cxnId="{80204F78-ACD4-4B50-83A5-61339DF61FD7}">
      <dgm:prSet/>
      <dgm:spPr/>
      <dgm:t>
        <a:bodyPr/>
        <a:lstStyle/>
        <a:p>
          <a:pPr algn="ctr"/>
          <a:endParaRPr lang="en-US"/>
        </a:p>
      </dgm:t>
    </dgm:pt>
    <dgm:pt modelId="{981D9399-A80B-4CA0-8CDF-27B186909984}" type="sibTrans" cxnId="{80204F78-ACD4-4B50-83A5-61339DF61FD7}">
      <dgm:prSet/>
      <dgm:spPr/>
      <dgm:t>
        <a:bodyPr/>
        <a:lstStyle/>
        <a:p>
          <a:pPr algn="ctr"/>
          <a:endParaRPr lang="en-US"/>
        </a:p>
      </dgm:t>
    </dgm:pt>
    <dgm:pt modelId="{4EFDD044-9761-4E13-AFF9-C4107E4FB09B}">
      <dgm:prSet phldrT="[Text]" custT="1"/>
      <dgm:spPr/>
      <dgm:t>
        <a:bodyPr/>
        <a:lstStyle/>
        <a:p>
          <a:pPr algn="ctr"/>
          <a:r>
            <a:rPr lang="en-US" sz="1800">
              <a:latin typeface="Arial" panose="020B0604020202020204" pitchFamily="34" charset="0"/>
              <a:cs typeface="Arial" panose="020B0604020202020204" pitchFamily="34" charset="0"/>
            </a:rPr>
            <a:t>Information</a:t>
          </a:r>
        </a:p>
      </dgm:t>
    </dgm:pt>
    <dgm:pt modelId="{E7667C0E-29FE-4BD4-986B-240AF2A72BCD}" type="parTrans" cxnId="{C3AAD10E-8374-42AA-9254-5CF988DA62E2}">
      <dgm:prSet/>
      <dgm:spPr/>
      <dgm:t>
        <a:bodyPr/>
        <a:lstStyle/>
        <a:p>
          <a:pPr algn="ctr"/>
          <a:endParaRPr lang="en-US"/>
        </a:p>
      </dgm:t>
    </dgm:pt>
    <dgm:pt modelId="{54BBEC80-5EBB-4A39-A386-18FED0057813}" type="sibTrans" cxnId="{C3AAD10E-8374-42AA-9254-5CF988DA62E2}">
      <dgm:prSet/>
      <dgm:spPr/>
      <dgm:t>
        <a:bodyPr/>
        <a:lstStyle/>
        <a:p>
          <a:pPr algn="ctr"/>
          <a:endParaRPr lang="en-US"/>
        </a:p>
      </dgm:t>
    </dgm:pt>
    <dgm:pt modelId="{9330DCAC-D6AE-467D-B23A-8D96EEA0BFE9}">
      <dgm:prSet phldrT="[Text]" custT="1"/>
      <dgm:spPr/>
      <dgm:t>
        <a:bodyPr/>
        <a:lstStyle/>
        <a:p>
          <a:pPr algn="ctr"/>
          <a:r>
            <a:rPr lang="en-US" sz="1800">
              <a:latin typeface="Arial" panose="020B0604020202020204" pitchFamily="34" charset="0"/>
              <a:cs typeface="Arial" panose="020B0604020202020204" pitchFamily="34" charset="0"/>
            </a:rPr>
            <a:t>Data</a:t>
          </a:r>
        </a:p>
      </dgm:t>
    </dgm:pt>
    <dgm:pt modelId="{B8D2D1AB-3083-4077-B9B8-0F6044E65324}" type="parTrans" cxnId="{E08D40F2-5B8C-4378-950B-A0A9B1F73624}">
      <dgm:prSet/>
      <dgm:spPr/>
      <dgm:t>
        <a:bodyPr/>
        <a:lstStyle/>
        <a:p>
          <a:pPr algn="ctr"/>
          <a:endParaRPr lang="en-US"/>
        </a:p>
      </dgm:t>
    </dgm:pt>
    <dgm:pt modelId="{B37E195F-4EEF-45E2-AD38-48A4F1DEB662}" type="sibTrans" cxnId="{E08D40F2-5B8C-4378-950B-A0A9B1F73624}">
      <dgm:prSet/>
      <dgm:spPr/>
      <dgm:t>
        <a:bodyPr/>
        <a:lstStyle/>
        <a:p>
          <a:pPr algn="ctr"/>
          <a:endParaRPr lang="en-US"/>
        </a:p>
      </dgm:t>
    </dgm:pt>
    <dgm:pt modelId="{D8CE9B59-1D24-4CB4-91FB-180FA8455901}" type="pres">
      <dgm:prSet presAssocID="{65BDFB8B-2AAF-471D-A114-4B3DD3C3BC97}" presName="Name0" presStyleCnt="0">
        <dgm:presLayoutVars>
          <dgm:dir/>
          <dgm:animLvl val="lvl"/>
          <dgm:resizeHandles val="exact"/>
        </dgm:presLayoutVars>
      </dgm:prSet>
      <dgm:spPr/>
    </dgm:pt>
    <dgm:pt modelId="{97C6C0D0-86D0-45EE-B3DB-4AACC021B7A6}" type="pres">
      <dgm:prSet presAssocID="{225212A6-58D9-417F-B659-C3E175D97A3D}" presName="Name8" presStyleCnt="0"/>
      <dgm:spPr/>
    </dgm:pt>
    <dgm:pt modelId="{0EBEBB64-447D-4652-8DA7-FC78E3F19114}" type="pres">
      <dgm:prSet presAssocID="{225212A6-58D9-417F-B659-C3E175D97A3D}" presName="level" presStyleLbl="node1" presStyleIdx="0" presStyleCnt="3" custScaleX="99820">
        <dgm:presLayoutVars>
          <dgm:chMax val="1"/>
          <dgm:bulletEnabled val="1"/>
        </dgm:presLayoutVars>
      </dgm:prSet>
      <dgm:spPr/>
      <dgm:t>
        <a:bodyPr/>
        <a:lstStyle/>
        <a:p>
          <a:endParaRPr lang="en-US"/>
        </a:p>
      </dgm:t>
    </dgm:pt>
    <dgm:pt modelId="{8C452A16-7D3C-4F41-A181-C974DD1E0110}" type="pres">
      <dgm:prSet presAssocID="{225212A6-58D9-417F-B659-C3E175D97A3D}" presName="levelTx" presStyleLbl="revTx" presStyleIdx="0" presStyleCnt="0">
        <dgm:presLayoutVars>
          <dgm:chMax val="1"/>
          <dgm:bulletEnabled val="1"/>
        </dgm:presLayoutVars>
      </dgm:prSet>
      <dgm:spPr/>
      <dgm:t>
        <a:bodyPr/>
        <a:lstStyle/>
        <a:p>
          <a:endParaRPr lang="en-US"/>
        </a:p>
      </dgm:t>
    </dgm:pt>
    <dgm:pt modelId="{9CBF6C88-423A-44EF-9C72-841F7F42CC10}" type="pres">
      <dgm:prSet presAssocID="{4EFDD044-9761-4E13-AFF9-C4107E4FB09B}" presName="Name8" presStyleCnt="0"/>
      <dgm:spPr/>
    </dgm:pt>
    <dgm:pt modelId="{9D805057-9E4B-430A-ACC9-46D19E234107}" type="pres">
      <dgm:prSet presAssocID="{4EFDD044-9761-4E13-AFF9-C4107E4FB09B}" presName="level" presStyleLbl="node1" presStyleIdx="1" presStyleCnt="3" custScaleY="70465">
        <dgm:presLayoutVars>
          <dgm:chMax val="1"/>
          <dgm:bulletEnabled val="1"/>
        </dgm:presLayoutVars>
      </dgm:prSet>
      <dgm:spPr/>
      <dgm:t>
        <a:bodyPr/>
        <a:lstStyle/>
        <a:p>
          <a:endParaRPr lang="en-US"/>
        </a:p>
      </dgm:t>
    </dgm:pt>
    <dgm:pt modelId="{C1CC17BB-A9E9-4F62-ADC9-A04C0A7F3FDA}" type="pres">
      <dgm:prSet presAssocID="{4EFDD044-9761-4E13-AFF9-C4107E4FB09B}" presName="levelTx" presStyleLbl="revTx" presStyleIdx="0" presStyleCnt="0">
        <dgm:presLayoutVars>
          <dgm:chMax val="1"/>
          <dgm:bulletEnabled val="1"/>
        </dgm:presLayoutVars>
      </dgm:prSet>
      <dgm:spPr/>
      <dgm:t>
        <a:bodyPr/>
        <a:lstStyle/>
        <a:p>
          <a:endParaRPr lang="en-US"/>
        </a:p>
      </dgm:t>
    </dgm:pt>
    <dgm:pt modelId="{C04F35C3-4D68-4636-B8AC-CE4326CEDB44}" type="pres">
      <dgm:prSet presAssocID="{9330DCAC-D6AE-467D-B23A-8D96EEA0BFE9}" presName="Name8" presStyleCnt="0"/>
      <dgm:spPr/>
    </dgm:pt>
    <dgm:pt modelId="{4838EB09-EBBE-4B26-A166-9E139E9F2B03}" type="pres">
      <dgm:prSet presAssocID="{9330DCAC-D6AE-467D-B23A-8D96EEA0BFE9}" presName="level" presStyleLbl="node1" presStyleIdx="2" presStyleCnt="3" custScaleY="58621">
        <dgm:presLayoutVars>
          <dgm:chMax val="1"/>
          <dgm:bulletEnabled val="1"/>
        </dgm:presLayoutVars>
      </dgm:prSet>
      <dgm:spPr/>
      <dgm:t>
        <a:bodyPr/>
        <a:lstStyle/>
        <a:p>
          <a:endParaRPr lang="en-US"/>
        </a:p>
      </dgm:t>
    </dgm:pt>
    <dgm:pt modelId="{8709778B-AC4A-4F73-B34B-49014C8755E5}" type="pres">
      <dgm:prSet presAssocID="{9330DCAC-D6AE-467D-B23A-8D96EEA0BFE9}" presName="levelTx" presStyleLbl="revTx" presStyleIdx="0" presStyleCnt="0">
        <dgm:presLayoutVars>
          <dgm:chMax val="1"/>
          <dgm:bulletEnabled val="1"/>
        </dgm:presLayoutVars>
      </dgm:prSet>
      <dgm:spPr/>
      <dgm:t>
        <a:bodyPr/>
        <a:lstStyle/>
        <a:p>
          <a:endParaRPr lang="en-US"/>
        </a:p>
      </dgm:t>
    </dgm:pt>
  </dgm:ptLst>
  <dgm:cxnLst>
    <dgm:cxn modelId="{E08D40F2-5B8C-4378-950B-A0A9B1F73624}" srcId="{65BDFB8B-2AAF-471D-A114-4B3DD3C3BC97}" destId="{9330DCAC-D6AE-467D-B23A-8D96EEA0BFE9}" srcOrd="2" destOrd="0" parTransId="{B8D2D1AB-3083-4077-B9B8-0F6044E65324}" sibTransId="{B37E195F-4EEF-45E2-AD38-48A4F1DEB662}"/>
    <dgm:cxn modelId="{62BB6D3B-D952-4D72-90CF-C4120E0626E9}" type="presOf" srcId="{4EFDD044-9761-4E13-AFF9-C4107E4FB09B}" destId="{C1CC17BB-A9E9-4F62-ADC9-A04C0A7F3FDA}" srcOrd="1" destOrd="0" presId="urn:microsoft.com/office/officeart/2005/8/layout/pyramid1"/>
    <dgm:cxn modelId="{88FDD512-1D94-43CF-9B50-9BF70563A7C3}" type="presOf" srcId="{9330DCAC-D6AE-467D-B23A-8D96EEA0BFE9}" destId="{4838EB09-EBBE-4B26-A166-9E139E9F2B03}" srcOrd="0" destOrd="0" presId="urn:microsoft.com/office/officeart/2005/8/layout/pyramid1"/>
    <dgm:cxn modelId="{80204F78-ACD4-4B50-83A5-61339DF61FD7}" srcId="{65BDFB8B-2AAF-471D-A114-4B3DD3C3BC97}" destId="{225212A6-58D9-417F-B659-C3E175D97A3D}" srcOrd="0" destOrd="0" parTransId="{6DA55AFC-2801-496E-B9A8-E03F09E8D2CD}" sibTransId="{981D9399-A80B-4CA0-8CDF-27B186909984}"/>
    <dgm:cxn modelId="{C3AAD10E-8374-42AA-9254-5CF988DA62E2}" srcId="{65BDFB8B-2AAF-471D-A114-4B3DD3C3BC97}" destId="{4EFDD044-9761-4E13-AFF9-C4107E4FB09B}" srcOrd="1" destOrd="0" parTransId="{E7667C0E-29FE-4BD4-986B-240AF2A72BCD}" sibTransId="{54BBEC80-5EBB-4A39-A386-18FED0057813}"/>
    <dgm:cxn modelId="{E1137A71-2DFE-48D1-B9B5-BDC75EF8CC90}" type="presOf" srcId="{225212A6-58D9-417F-B659-C3E175D97A3D}" destId="{8C452A16-7D3C-4F41-A181-C974DD1E0110}" srcOrd="1" destOrd="0" presId="urn:microsoft.com/office/officeart/2005/8/layout/pyramid1"/>
    <dgm:cxn modelId="{65C4CC68-806D-42E2-84D6-2C184927F379}" type="presOf" srcId="{4EFDD044-9761-4E13-AFF9-C4107E4FB09B}" destId="{9D805057-9E4B-430A-ACC9-46D19E234107}" srcOrd="0" destOrd="0" presId="urn:microsoft.com/office/officeart/2005/8/layout/pyramid1"/>
    <dgm:cxn modelId="{A0CC1980-2BFD-4431-9419-361E66A0762D}" type="presOf" srcId="{9330DCAC-D6AE-467D-B23A-8D96EEA0BFE9}" destId="{8709778B-AC4A-4F73-B34B-49014C8755E5}" srcOrd="1" destOrd="0" presId="urn:microsoft.com/office/officeart/2005/8/layout/pyramid1"/>
    <dgm:cxn modelId="{78255186-6C5D-4816-A001-FEE15A2E64B7}" type="presOf" srcId="{65BDFB8B-2AAF-471D-A114-4B3DD3C3BC97}" destId="{D8CE9B59-1D24-4CB4-91FB-180FA8455901}" srcOrd="0" destOrd="0" presId="urn:microsoft.com/office/officeart/2005/8/layout/pyramid1"/>
    <dgm:cxn modelId="{B636EE44-732A-4708-A75F-5A36E56929BA}" type="presOf" srcId="{225212A6-58D9-417F-B659-C3E175D97A3D}" destId="{0EBEBB64-447D-4652-8DA7-FC78E3F19114}" srcOrd="0" destOrd="0" presId="urn:microsoft.com/office/officeart/2005/8/layout/pyramid1"/>
    <dgm:cxn modelId="{B751C2A8-A5BB-4EA8-B857-5B8B4EFB6D2D}" type="presParOf" srcId="{D8CE9B59-1D24-4CB4-91FB-180FA8455901}" destId="{97C6C0D0-86D0-45EE-B3DB-4AACC021B7A6}" srcOrd="0" destOrd="0" presId="urn:microsoft.com/office/officeart/2005/8/layout/pyramid1"/>
    <dgm:cxn modelId="{1378767E-424C-47E5-863E-FE58F5B0BF56}" type="presParOf" srcId="{97C6C0D0-86D0-45EE-B3DB-4AACC021B7A6}" destId="{0EBEBB64-447D-4652-8DA7-FC78E3F19114}" srcOrd="0" destOrd="0" presId="urn:microsoft.com/office/officeart/2005/8/layout/pyramid1"/>
    <dgm:cxn modelId="{FF24BD31-95BB-428F-A0EF-05EA55BE8EDF}" type="presParOf" srcId="{97C6C0D0-86D0-45EE-B3DB-4AACC021B7A6}" destId="{8C452A16-7D3C-4F41-A181-C974DD1E0110}" srcOrd="1" destOrd="0" presId="urn:microsoft.com/office/officeart/2005/8/layout/pyramid1"/>
    <dgm:cxn modelId="{463592F4-93BD-492D-888A-9A3BFB5DC731}" type="presParOf" srcId="{D8CE9B59-1D24-4CB4-91FB-180FA8455901}" destId="{9CBF6C88-423A-44EF-9C72-841F7F42CC10}" srcOrd="1" destOrd="0" presId="urn:microsoft.com/office/officeart/2005/8/layout/pyramid1"/>
    <dgm:cxn modelId="{D0295DCC-9F32-48A8-B367-87D40D76D28D}" type="presParOf" srcId="{9CBF6C88-423A-44EF-9C72-841F7F42CC10}" destId="{9D805057-9E4B-430A-ACC9-46D19E234107}" srcOrd="0" destOrd="0" presId="urn:microsoft.com/office/officeart/2005/8/layout/pyramid1"/>
    <dgm:cxn modelId="{96C2B2ED-8447-40F6-B94C-49635C3DAF67}" type="presParOf" srcId="{9CBF6C88-423A-44EF-9C72-841F7F42CC10}" destId="{C1CC17BB-A9E9-4F62-ADC9-A04C0A7F3FDA}" srcOrd="1" destOrd="0" presId="urn:microsoft.com/office/officeart/2005/8/layout/pyramid1"/>
    <dgm:cxn modelId="{6311093A-2685-4E57-AAF7-0A53C095DD82}" type="presParOf" srcId="{D8CE9B59-1D24-4CB4-91FB-180FA8455901}" destId="{C04F35C3-4D68-4636-B8AC-CE4326CEDB44}" srcOrd="2" destOrd="0" presId="urn:microsoft.com/office/officeart/2005/8/layout/pyramid1"/>
    <dgm:cxn modelId="{D927A4CB-610C-4444-9962-9943857D8524}" type="presParOf" srcId="{C04F35C3-4D68-4636-B8AC-CE4326CEDB44}" destId="{4838EB09-EBBE-4B26-A166-9E139E9F2B03}" srcOrd="0" destOrd="0" presId="urn:microsoft.com/office/officeart/2005/8/layout/pyramid1"/>
    <dgm:cxn modelId="{CA7B02CF-9BAE-4AC5-9EFA-5A3343920500}" type="presParOf" srcId="{C04F35C3-4D68-4636-B8AC-CE4326CEDB44}" destId="{8709778B-AC4A-4F73-B34B-49014C8755E5}" srcOrd="1" destOrd="0" presId="urn:microsoft.com/office/officeart/2005/8/layout/pyramid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EBEBB64-447D-4652-8DA7-FC78E3F19114}">
      <dsp:nvSpPr>
        <dsp:cNvPr id="0" name=""/>
        <dsp:cNvSpPr/>
      </dsp:nvSpPr>
      <dsp:spPr>
        <a:xfrm>
          <a:off x="1260357" y="0"/>
          <a:ext cx="1946510" cy="1160033"/>
        </a:xfrm>
        <a:prstGeom prst="trapezoid">
          <a:avLst>
            <a:gd name="adj" fmla="val 8405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lvl="0" algn="ctr" defTabSz="711200">
            <a:lnSpc>
              <a:spcPct val="90000"/>
            </a:lnSpc>
            <a:spcBef>
              <a:spcPct val="0"/>
            </a:spcBef>
            <a:spcAft>
              <a:spcPct val="35000"/>
            </a:spcAft>
          </a:pPr>
          <a:r>
            <a:rPr lang="en-US" sz="1600" kern="1200">
              <a:latin typeface="Arial" panose="020B0604020202020204" pitchFamily="34" charset="0"/>
              <a:cs typeface="Arial" panose="020B0604020202020204" pitchFamily="34" charset="0"/>
            </a:rPr>
            <a:t>Knowledge</a:t>
          </a:r>
        </a:p>
      </dsp:txBody>
      <dsp:txXfrm>
        <a:off x="1260357" y="0"/>
        <a:ext cx="1946510" cy="1160033"/>
      </dsp:txXfrm>
    </dsp:sp>
    <dsp:sp modelId="{9D805057-9E4B-430A-ACC9-46D19E234107}">
      <dsp:nvSpPr>
        <dsp:cNvPr id="0" name=""/>
        <dsp:cNvSpPr/>
      </dsp:nvSpPr>
      <dsp:spPr>
        <a:xfrm>
          <a:off x="571560" y="1160033"/>
          <a:ext cx="3324103" cy="817417"/>
        </a:xfrm>
        <a:prstGeom prst="trapezoid">
          <a:avLst>
            <a:gd name="adj" fmla="val 8405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800100">
            <a:lnSpc>
              <a:spcPct val="90000"/>
            </a:lnSpc>
            <a:spcBef>
              <a:spcPct val="0"/>
            </a:spcBef>
            <a:spcAft>
              <a:spcPct val="35000"/>
            </a:spcAft>
          </a:pPr>
          <a:r>
            <a:rPr lang="en-US" sz="1800" kern="1200">
              <a:latin typeface="Arial" panose="020B0604020202020204" pitchFamily="34" charset="0"/>
              <a:cs typeface="Arial" panose="020B0604020202020204" pitchFamily="34" charset="0"/>
            </a:rPr>
            <a:t>Information</a:t>
          </a:r>
        </a:p>
      </dsp:txBody>
      <dsp:txXfrm>
        <a:off x="1153278" y="1160033"/>
        <a:ext cx="2160667" cy="817417"/>
      </dsp:txXfrm>
    </dsp:sp>
    <dsp:sp modelId="{4838EB09-EBBE-4B26-A166-9E139E9F2B03}">
      <dsp:nvSpPr>
        <dsp:cNvPr id="0" name=""/>
        <dsp:cNvSpPr/>
      </dsp:nvSpPr>
      <dsp:spPr>
        <a:xfrm>
          <a:off x="0" y="1977451"/>
          <a:ext cx="4467225" cy="680023"/>
        </a:xfrm>
        <a:prstGeom prst="trapezoid">
          <a:avLst>
            <a:gd name="adj" fmla="val 8405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lvl="0" algn="ctr" defTabSz="800100">
            <a:lnSpc>
              <a:spcPct val="90000"/>
            </a:lnSpc>
            <a:spcBef>
              <a:spcPct val="0"/>
            </a:spcBef>
            <a:spcAft>
              <a:spcPct val="35000"/>
            </a:spcAft>
          </a:pPr>
          <a:r>
            <a:rPr lang="en-US" sz="1800" kern="1200">
              <a:latin typeface="Arial" panose="020B0604020202020204" pitchFamily="34" charset="0"/>
              <a:cs typeface="Arial" panose="020B0604020202020204" pitchFamily="34" charset="0"/>
            </a:rPr>
            <a:t>Data</a:t>
          </a:r>
        </a:p>
      </dsp:txBody>
      <dsp:txXfrm>
        <a:off x="781764" y="1977451"/>
        <a:ext cx="2903696" cy="680023"/>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C2B730-063F-4386-8F8A-9F075DE24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4635</Words>
  <Characters>26422</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30996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Muadia</dc:creator>
  <cp:lastModifiedBy>djmobiles</cp:lastModifiedBy>
  <cp:revision>2</cp:revision>
  <dcterms:created xsi:type="dcterms:W3CDTF">2018-12-22T12:56:00Z</dcterms:created>
  <dcterms:modified xsi:type="dcterms:W3CDTF">2018-12-22T12:56:00Z</dcterms:modified>
</cp:coreProperties>
</file>