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BD359F" w14:textId="77777777" w:rsidR="00FF183D" w:rsidRPr="00D67E20" w:rsidRDefault="00FF183D" w:rsidP="00FF183D">
      <w:pPr>
        <w:jc w:val="center"/>
        <w:rPr>
          <w:rFonts w:ascii="Arial" w:hAnsi="Arial" w:cs="Arial"/>
          <w:b/>
          <w:bCs/>
        </w:rPr>
      </w:pPr>
      <w:r w:rsidRPr="00D67E20">
        <w:rPr>
          <w:rFonts w:ascii="Arial" w:hAnsi="Arial" w:cs="Arial"/>
          <w:noProof/>
        </w:rPr>
        <w:drawing>
          <wp:inline distT="0" distB="0" distL="0" distR="0" wp14:anchorId="124FA268" wp14:editId="141622F6">
            <wp:extent cx="3307080" cy="1386840"/>
            <wp:effectExtent l="0" t="0" r="7620" b="3810"/>
            <wp:docPr id="1999767757"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University of Wales Trinity Saint David launches new digital healthcare  course - Digital Health and Care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07080" cy="1386840"/>
                    </a:xfrm>
                    <a:prstGeom prst="rect">
                      <a:avLst/>
                    </a:prstGeom>
                    <a:noFill/>
                    <a:ln>
                      <a:noFill/>
                    </a:ln>
                  </pic:spPr>
                </pic:pic>
              </a:graphicData>
            </a:graphic>
          </wp:inline>
        </w:drawing>
      </w:r>
    </w:p>
    <w:p w14:paraId="5DBED712" w14:textId="77777777" w:rsidR="00FF183D" w:rsidRPr="00D67E20" w:rsidRDefault="00FF183D" w:rsidP="00FF183D">
      <w:pPr>
        <w:rPr>
          <w:rFonts w:ascii="Arial" w:hAnsi="Arial" w:cs="Arial"/>
          <w:b/>
          <w:bCs/>
        </w:rPr>
      </w:pPr>
    </w:p>
    <w:p w14:paraId="7D4DC439" w14:textId="77777777" w:rsidR="00FF183D" w:rsidRPr="00525BC3" w:rsidRDefault="00FF183D" w:rsidP="00FF183D">
      <w:pPr>
        <w:jc w:val="center"/>
        <w:rPr>
          <w:rFonts w:ascii="Arial" w:hAnsi="Arial" w:cs="Arial"/>
          <w:b/>
          <w:bCs/>
        </w:rPr>
      </w:pPr>
      <w:r w:rsidRPr="00525BC3">
        <w:rPr>
          <w:rFonts w:ascii="Arial" w:hAnsi="Arial" w:cs="Arial"/>
          <w:b/>
          <w:bCs/>
        </w:rPr>
        <w:t>Integrated Human Capital Blueprint</w:t>
      </w:r>
    </w:p>
    <w:p w14:paraId="2B6DB41F" w14:textId="77777777" w:rsidR="00FF183D" w:rsidRPr="00D67E20" w:rsidRDefault="00FF183D" w:rsidP="00FF183D">
      <w:pPr>
        <w:jc w:val="center"/>
        <w:rPr>
          <w:rFonts w:ascii="Arial" w:hAnsi="Arial" w:cs="Arial"/>
        </w:rPr>
      </w:pPr>
      <w:r w:rsidRPr="00525BC3">
        <w:rPr>
          <w:rFonts w:ascii="Arial" w:hAnsi="Arial" w:cs="Arial"/>
          <w:i/>
          <w:iCs/>
        </w:rPr>
        <w:t>(Individual Report – HR Strategy)</w:t>
      </w:r>
    </w:p>
    <w:p w14:paraId="2AA3D504" w14:textId="77777777" w:rsidR="00FF183D" w:rsidRPr="00525BC3" w:rsidRDefault="00FF183D" w:rsidP="00FF183D">
      <w:pPr>
        <w:jc w:val="center"/>
        <w:rPr>
          <w:rFonts w:ascii="Arial" w:hAnsi="Arial" w:cs="Arial"/>
        </w:rPr>
      </w:pPr>
    </w:p>
    <w:p w14:paraId="6A2FC66E" w14:textId="77777777" w:rsidR="00FF183D" w:rsidRPr="00525BC3" w:rsidRDefault="00FF183D" w:rsidP="00FF183D">
      <w:pPr>
        <w:jc w:val="center"/>
        <w:rPr>
          <w:rFonts w:ascii="Arial" w:hAnsi="Arial" w:cs="Arial"/>
        </w:rPr>
      </w:pPr>
      <w:r w:rsidRPr="00525BC3">
        <w:rPr>
          <w:rFonts w:ascii="Arial" w:hAnsi="Arial" w:cs="Arial"/>
          <w:b/>
          <w:bCs/>
        </w:rPr>
        <w:t>Programme:</w:t>
      </w:r>
      <w:r w:rsidRPr="00525BC3">
        <w:rPr>
          <w:rFonts w:ascii="Arial" w:hAnsi="Arial" w:cs="Arial"/>
        </w:rPr>
        <w:t xml:space="preserve"> Master of Business Administration (MBA)</w:t>
      </w:r>
    </w:p>
    <w:p w14:paraId="45DC4AD8" w14:textId="77777777" w:rsidR="00FF183D" w:rsidRPr="00525BC3" w:rsidRDefault="00FF183D" w:rsidP="00FF183D">
      <w:pPr>
        <w:jc w:val="center"/>
        <w:rPr>
          <w:rFonts w:ascii="Arial" w:hAnsi="Arial" w:cs="Arial"/>
        </w:rPr>
      </w:pPr>
      <w:r w:rsidRPr="00525BC3">
        <w:rPr>
          <w:rFonts w:ascii="Arial" w:hAnsi="Arial" w:cs="Arial"/>
          <w:b/>
          <w:bCs/>
        </w:rPr>
        <w:t>Module Name:</w:t>
      </w:r>
      <w:r w:rsidRPr="00525BC3">
        <w:rPr>
          <w:rFonts w:ascii="Arial" w:hAnsi="Arial" w:cs="Arial"/>
        </w:rPr>
        <w:t xml:space="preserve"> Human Capital Management</w:t>
      </w:r>
    </w:p>
    <w:p w14:paraId="2F3014FD" w14:textId="77777777" w:rsidR="00FF183D" w:rsidRPr="00525BC3" w:rsidRDefault="00FF183D" w:rsidP="00FF183D">
      <w:pPr>
        <w:jc w:val="center"/>
        <w:rPr>
          <w:rFonts w:ascii="Arial" w:hAnsi="Arial" w:cs="Arial"/>
        </w:rPr>
      </w:pPr>
      <w:r w:rsidRPr="00525BC3">
        <w:rPr>
          <w:rFonts w:ascii="Arial" w:hAnsi="Arial" w:cs="Arial"/>
          <w:b/>
          <w:bCs/>
        </w:rPr>
        <w:t>Module Code:</w:t>
      </w:r>
      <w:r w:rsidRPr="00525BC3">
        <w:rPr>
          <w:rFonts w:ascii="Arial" w:hAnsi="Arial" w:cs="Arial"/>
        </w:rPr>
        <w:t xml:space="preserve"> LCMB7023</w:t>
      </w:r>
    </w:p>
    <w:p w14:paraId="62A2038D" w14:textId="77777777" w:rsidR="00FF183D" w:rsidRPr="00525BC3" w:rsidRDefault="00FF183D" w:rsidP="00FF183D">
      <w:pPr>
        <w:jc w:val="center"/>
        <w:rPr>
          <w:rFonts w:ascii="Arial" w:hAnsi="Arial" w:cs="Arial"/>
        </w:rPr>
      </w:pPr>
      <w:r w:rsidRPr="00525BC3">
        <w:rPr>
          <w:rFonts w:ascii="Arial" w:hAnsi="Arial" w:cs="Arial"/>
          <w:b/>
          <w:bCs/>
        </w:rPr>
        <w:t>Assignment Title:</w:t>
      </w:r>
      <w:r w:rsidRPr="00525BC3">
        <w:rPr>
          <w:rFonts w:ascii="Arial" w:hAnsi="Arial" w:cs="Arial"/>
        </w:rPr>
        <w:t xml:space="preserve"> Assessment Component 1 – Individual Report</w:t>
      </w:r>
    </w:p>
    <w:p w14:paraId="7C6F29A9" w14:textId="77777777" w:rsidR="00FF183D" w:rsidRPr="00525BC3" w:rsidRDefault="00FF183D" w:rsidP="00FF183D">
      <w:pPr>
        <w:jc w:val="center"/>
        <w:rPr>
          <w:rFonts w:ascii="Arial" w:hAnsi="Arial" w:cs="Arial"/>
        </w:rPr>
      </w:pPr>
    </w:p>
    <w:p w14:paraId="4F9E38BF" w14:textId="77777777" w:rsidR="00FF183D" w:rsidRPr="00525BC3" w:rsidRDefault="00FF183D" w:rsidP="00FF183D">
      <w:pPr>
        <w:jc w:val="center"/>
        <w:rPr>
          <w:rFonts w:ascii="Arial" w:hAnsi="Arial" w:cs="Arial"/>
        </w:rPr>
      </w:pPr>
      <w:r w:rsidRPr="00525BC3">
        <w:rPr>
          <w:rFonts w:ascii="Arial" w:hAnsi="Arial" w:cs="Arial"/>
          <w:b/>
          <w:bCs/>
        </w:rPr>
        <w:t>Student Name:</w:t>
      </w:r>
      <w:r>
        <w:rPr>
          <w:rFonts w:ascii="Arial" w:hAnsi="Arial" w:cs="Arial"/>
        </w:rPr>
        <w:t xml:space="preserve"> Darshil Rana</w:t>
      </w:r>
    </w:p>
    <w:p w14:paraId="03F3D713" w14:textId="77777777" w:rsidR="00FF183D" w:rsidRPr="00525BC3" w:rsidRDefault="00FF183D" w:rsidP="00FF183D">
      <w:pPr>
        <w:jc w:val="center"/>
        <w:rPr>
          <w:rFonts w:ascii="Arial" w:hAnsi="Arial" w:cs="Arial"/>
        </w:rPr>
      </w:pPr>
      <w:r w:rsidRPr="00525BC3">
        <w:rPr>
          <w:rFonts w:ascii="Arial" w:hAnsi="Arial" w:cs="Arial"/>
          <w:b/>
          <w:bCs/>
        </w:rPr>
        <w:t>Student ID:</w:t>
      </w:r>
      <w:r w:rsidRPr="00525BC3">
        <w:rPr>
          <w:rFonts w:ascii="Arial" w:hAnsi="Arial" w:cs="Arial"/>
        </w:rPr>
        <w:t xml:space="preserve"> </w:t>
      </w:r>
      <w:r>
        <w:rPr>
          <w:rFonts w:ascii="Arial" w:hAnsi="Arial" w:cs="Arial"/>
        </w:rPr>
        <w:t>2529562</w:t>
      </w:r>
    </w:p>
    <w:p w14:paraId="3C8EA5A8" w14:textId="77777777" w:rsidR="00FF183D" w:rsidRPr="00525BC3" w:rsidRDefault="00FF183D" w:rsidP="00FF183D">
      <w:pPr>
        <w:jc w:val="center"/>
        <w:rPr>
          <w:rFonts w:ascii="Arial" w:hAnsi="Arial" w:cs="Arial"/>
        </w:rPr>
      </w:pPr>
    </w:p>
    <w:p w14:paraId="4775E8E2" w14:textId="7B3C6DF2" w:rsidR="00FF183D" w:rsidRPr="00525BC3" w:rsidRDefault="00FF183D" w:rsidP="00FF183D">
      <w:pPr>
        <w:jc w:val="center"/>
        <w:rPr>
          <w:rFonts w:ascii="Arial" w:hAnsi="Arial" w:cs="Arial"/>
        </w:rPr>
      </w:pPr>
      <w:r w:rsidRPr="00525BC3">
        <w:rPr>
          <w:rFonts w:ascii="Arial" w:hAnsi="Arial" w:cs="Arial"/>
          <w:b/>
          <w:bCs/>
        </w:rPr>
        <w:t>Lecturer Name:</w:t>
      </w:r>
      <w:r w:rsidRPr="00525BC3">
        <w:rPr>
          <w:rFonts w:ascii="Arial" w:hAnsi="Arial" w:cs="Arial"/>
        </w:rPr>
        <w:t xml:space="preserve"> </w:t>
      </w:r>
      <w:r w:rsidR="007F2FCF" w:rsidRPr="007F2FCF">
        <w:rPr>
          <w:rFonts w:ascii="Arial" w:hAnsi="Arial" w:cs="Arial"/>
        </w:rPr>
        <w:t>Dr Lakshani Mendis</w:t>
      </w:r>
    </w:p>
    <w:p w14:paraId="1174118D" w14:textId="77777777" w:rsidR="00FF183D" w:rsidRPr="00525BC3" w:rsidRDefault="00FF183D" w:rsidP="00FF183D">
      <w:pPr>
        <w:jc w:val="center"/>
        <w:rPr>
          <w:rFonts w:ascii="Arial" w:hAnsi="Arial" w:cs="Arial"/>
        </w:rPr>
      </w:pPr>
    </w:p>
    <w:p w14:paraId="0804DEC4" w14:textId="65B27AAD" w:rsidR="00FF183D" w:rsidRDefault="00FF183D" w:rsidP="00FF183D">
      <w:pPr>
        <w:spacing w:line="360" w:lineRule="auto"/>
        <w:jc w:val="both"/>
        <w:rPr>
          <w:rFonts w:ascii="Arial" w:hAnsi="Arial" w:cs="Arial"/>
        </w:rPr>
      </w:pPr>
      <w:r>
        <w:rPr>
          <w:rFonts w:ascii="Arial" w:hAnsi="Arial" w:cs="Arial"/>
          <w:b/>
          <w:bCs/>
        </w:rPr>
        <w:t xml:space="preserve">                                                  </w:t>
      </w:r>
      <w:r w:rsidRPr="00525BC3">
        <w:rPr>
          <w:rFonts w:ascii="Arial" w:hAnsi="Arial" w:cs="Arial"/>
          <w:b/>
          <w:bCs/>
        </w:rPr>
        <w:t>Word Count:</w:t>
      </w:r>
      <w:r w:rsidRPr="00525BC3">
        <w:rPr>
          <w:rFonts w:ascii="Arial" w:hAnsi="Arial" w:cs="Arial"/>
        </w:rPr>
        <w:t xml:space="preserve"> </w:t>
      </w:r>
      <w:r w:rsidR="00131628">
        <w:rPr>
          <w:rFonts w:ascii="Arial" w:hAnsi="Arial" w:cs="Arial"/>
        </w:rPr>
        <w:t>2505</w:t>
      </w:r>
    </w:p>
    <w:p w14:paraId="5DFB8C51" w14:textId="77777777" w:rsidR="00131628" w:rsidRDefault="00131628" w:rsidP="00FF183D">
      <w:pPr>
        <w:spacing w:line="360" w:lineRule="auto"/>
        <w:jc w:val="both"/>
        <w:rPr>
          <w:rFonts w:ascii="Arial" w:hAnsi="Arial" w:cs="Arial"/>
        </w:rPr>
      </w:pPr>
    </w:p>
    <w:p w14:paraId="7F66A58D" w14:textId="77777777" w:rsidR="00131628" w:rsidRDefault="00131628" w:rsidP="00FF183D">
      <w:pPr>
        <w:spacing w:line="360" w:lineRule="auto"/>
        <w:jc w:val="both"/>
        <w:rPr>
          <w:rFonts w:ascii="Arial" w:hAnsi="Arial" w:cs="Arial"/>
        </w:rPr>
      </w:pPr>
    </w:p>
    <w:p w14:paraId="71675634" w14:textId="77777777" w:rsidR="00131628" w:rsidRDefault="00131628" w:rsidP="00FF183D">
      <w:pPr>
        <w:spacing w:line="360" w:lineRule="auto"/>
        <w:jc w:val="both"/>
        <w:rPr>
          <w:rFonts w:ascii="Arial" w:hAnsi="Arial" w:cs="Arial"/>
        </w:rPr>
      </w:pPr>
    </w:p>
    <w:p w14:paraId="3C32EFA3" w14:textId="77777777" w:rsidR="00FF183D" w:rsidRDefault="00FF183D" w:rsidP="00FF183D">
      <w:pPr>
        <w:spacing w:line="360" w:lineRule="auto"/>
        <w:jc w:val="both"/>
        <w:rPr>
          <w:rFonts w:ascii="Arial" w:hAnsi="Arial" w:cs="Arial"/>
        </w:rPr>
      </w:pPr>
    </w:p>
    <w:p w14:paraId="2D135999" w14:textId="77777777" w:rsidR="00FF183D" w:rsidRDefault="00FF183D" w:rsidP="00FF183D">
      <w:pPr>
        <w:spacing w:line="360" w:lineRule="auto"/>
        <w:jc w:val="both"/>
        <w:rPr>
          <w:rFonts w:ascii="Arial" w:hAnsi="Arial" w:cs="Arial"/>
        </w:rPr>
      </w:pPr>
    </w:p>
    <w:p w14:paraId="5A38D0A8" w14:textId="77777777" w:rsidR="00FF183D" w:rsidRDefault="00FF183D" w:rsidP="00FF183D">
      <w:pPr>
        <w:spacing w:line="360" w:lineRule="auto"/>
        <w:jc w:val="both"/>
        <w:rPr>
          <w:rFonts w:ascii="Arial" w:hAnsi="Arial" w:cs="Arial"/>
        </w:rPr>
      </w:pPr>
    </w:p>
    <w:p w14:paraId="15A613D5" w14:textId="77777777" w:rsidR="00FF183D" w:rsidRDefault="00FF183D" w:rsidP="00FF183D">
      <w:pPr>
        <w:spacing w:line="360" w:lineRule="auto"/>
        <w:jc w:val="both"/>
        <w:rPr>
          <w:rFonts w:ascii="Arial" w:hAnsi="Arial" w:cs="Arial"/>
          <w:b/>
          <w:bCs/>
          <w:szCs w:val="24"/>
        </w:rPr>
      </w:pPr>
    </w:p>
    <w:sdt>
      <w:sdtPr>
        <w:rPr>
          <w:rFonts w:ascii="Arial" w:eastAsiaTheme="minorHAnsi" w:hAnsi="Arial" w:cs="Arial"/>
          <w:color w:val="auto"/>
          <w:kern w:val="2"/>
          <w:sz w:val="36"/>
          <w:szCs w:val="36"/>
          <w:lang w:val="en-IN" w:bidi="hi-IN"/>
          <w14:ligatures w14:val="standardContextual"/>
        </w:rPr>
        <w:id w:val="747081401"/>
        <w:docPartObj>
          <w:docPartGallery w:val="Table of Contents"/>
          <w:docPartUnique/>
        </w:docPartObj>
      </w:sdtPr>
      <w:sdtEndPr>
        <w:rPr>
          <w:rFonts w:asciiTheme="minorHAnsi" w:hAnsiTheme="minorHAnsi" w:cstheme="minorBidi"/>
          <w:b/>
          <w:bCs/>
          <w:noProof/>
          <w:sz w:val="24"/>
          <w:szCs w:val="21"/>
        </w:rPr>
      </w:sdtEndPr>
      <w:sdtContent>
        <w:p w14:paraId="6B2F6670" w14:textId="0F510FCA" w:rsidR="00FF183D" w:rsidRPr="00FF183D" w:rsidRDefault="00FF183D" w:rsidP="00FF183D">
          <w:pPr>
            <w:pStyle w:val="TOCHeading"/>
            <w:jc w:val="center"/>
            <w:rPr>
              <w:rFonts w:ascii="Arial" w:hAnsi="Arial" w:cs="Arial"/>
              <w:b/>
              <w:bCs/>
              <w:color w:val="auto"/>
              <w:sz w:val="36"/>
              <w:szCs w:val="36"/>
            </w:rPr>
          </w:pPr>
          <w:r w:rsidRPr="00FF183D">
            <w:rPr>
              <w:rFonts w:ascii="Arial" w:hAnsi="Arial" w:cs="Arial"/>
              <w:b/>
              <w:bCs/>
              <w:color w:val="auto"/>
              <w:sz w:val="36"/>
              <w:szCs w:val="36"/>
            </w:rPr>
            <w:t>Table of Contents</w:t>
          </w:r>
        </w:p>
        <w:p w14:paraId="6A7CC6A7" w14:textId="77777777" w:rsidR="00FF183D" w:rsidRPr="00FF183D" w:rsidRDefault="00FF183D" w:rsidP="00FF183D">
          <w:pPr>
            <w:rPr>
              <w:lang w:val="en-US" w:bidi="ar-SA"/>
            </w:rPr>
          </w:pPr>
        </w:p>
        <w:p w14:paraId="7B138FB2" w14:textId="7D8B51DD" w:rsidR="009533E8" w:rsidRDefault="007C2460">
          <w:pPr>
            <w:pStyle w:val="TOC1"/>
            <w:tabs>
              <w:tab w:val="right" w:leader="dot" w:pos="9016"/>
            </w:tabs>
            <w:rPr>
              <w:rFonts w:eastAsiaTheme="minorEastAsia"/>
              <w:noProof/>
              <w:lang w:eastAsia="en-IN"/>
            </w:rPr>
          </w:pPr>
          <w:r w:rsidRPr="007C2460">
            <w:rPr>
              <w:rFonts w:ascii="Arial" w:hAnsi="Arial" w:cs="Arial"/>
            </w:rPr>
            <w:fldChar w:fldCharType="begin"/>
          </w:r>
          <w:r w:rsidRPr="007C2460">
            <w:rPr>
              <w:rFonts w:ascii="Arial" w:hAnsi="Arial" w:cs="Arial"/>
            </w:rPr>
            <w:instrText xml:space="preserve"> TOC \o "1-3" \h \z \u </w:instrText>
          </w:r>
          <w:r w:rsidRPr="007C2460">
            <w:rPr>
              <w:rFonts w:ascii="Arial" w:hAnsi="Arial" w:cs="Arial"/>
            </w:rPr>
            <w:fldChar w:fldCharType="separate"/>
          </w:r>
          <w:hyperlink w:anchor="_Toc224771566" w:history="1">
            <w:r w:rsidR="009533E8" w:rsidRPr="00A048D9">
              <w:rPr>
                <w:rStyle w:val="Hyperlink"/>
                <w:rFonts w:ascii="Arial" w:hAnsi="Arial" w:cs="Arial"/>
                <w:b/>
                <w:bCs/>
                <w:noProof/>
              </w:rPr>
              <w:t>Part 1- Option 1: Re-Engineering Performance &amp; Job Design at Aether Innovations</w:t>
            </w:r>
            <w:r w:rsidR="009533E8">
              <w:rPr>
                <w:noProof/>
                <w:webHidden/>
              </w:rPr>
              <w:tab/>
            </w:r>
            <w:r w:rsidR="009533E8">
              <w:rPr>
                <w:noProof/>
                <w:webHidden/>
              </w:rPr>
              <w:fldChar w:fldCharType="begin"/>
            </w:r>
            <w:r w:rsidR="009533E8">
              <w:rPr>
                <w:noProof/>
                <w:webHidden/>
              </w:rPr>
              <w:instrText xml:space="preserve"> PAGEREF _Toc224771566 \h </w:instrText>
            </w:r>
            <w:r w:rsidR="009533E8">
              <w:rPr>
                <w:noProof/>
                <w:webHidden/>
              </w:rPr>
            </w:r>
            <w:r w:rsidR="009533E8">
              <w:rPr>
                <w:noProof/>
                <w:webHidden/>
              </w:rPr>
              <w:fldChar w:fldCharType="separate"/>
            </w:r>
            <w:r w:rsidR="009533E8">
              <w:rPr>
                <w:noProof/>
                <w:webHidden/>
              </w:rPr>
              <w:t>3</w:t>
            </w:r>
            <w:r w:rsidR="009533E8">
              <w:rPr>
                <w:noProof/>
                <w:webHidden/>
              </w:rPr>
              <w:fldChar w:fldCharType="end"/>
            </w:r>
          </w:hyperlink>
        </w:p>
        <w:p w14:paraId="387CA7BC" w14:textId="2C25B2F5" w:rsidR="009533E8" w:rsidRDefault="009533E8">
          <w:pPr>
            <w:pStyle w:val="TOC2"/>
            <w:tabs>
              <w:tab w:val="right" w:leader="dot" w:pos="9016"/>
            </w:tabs>
            <w:rPr>
              <w:rFonts w:eastAsiaTheme="minorEastAsia"/>
              <w:noProof/>
              <w:lang w:eastAsia="en-IN"/>
            </w:rPr>
          </w:pPr>
          <w:hyperlink w:anchor="_Toc224771567" w:history="1">
            <w:r w:rsidRPr="00A048D9">
              <w:rPr>
                <w:rStyle w:val="Hyperlink"/>
                <w:rFonts w:ascii="Arial" w:hAnsi="Arial" w:cs="Arial"/>
                <w:b/>
                <w:bCs/>
                <w:noProof/>
              </w:rPr>
              <w:t>1.1 Introduction</w:t>
            </w:r>
            <w:r>
              <w:rPr>
                <w:noProof/>
                <w:webHidden/>
              </w:rPr>
              <w:tab/>
            </w:r>
            <w:r>
              <w:rPr>
                <w:noProof/>
                <w:webHidden/>
              </w:rPr>
              <w:fldChar w:fldCharType="begin"/>
            </w:r>
            <w:r>
              <w:rPr>
                <w:noProof/>
                <w:webHidden/>
              </w:rPr>
              <w:instrText xml:space="preserve"> PAGEREF _Toc224771567 \h </w:instrText>
            </w:r>
            <w:r>
              <w:rPr>
                <w:noProof/>
                <w:webHidden/>
              </w:rPr>
            </w:r>
            <w:r>
              <w:rPr>
                <w:noProof/>
                <w:webHidden/>
              </w:rPr>
              <w:fldChar w:fldCharType="separate"/>
            </w:r>
            <w:r>
              <w:rPr>
                <w:noProof/>
                <w:webHidden/>
              </w:rPr>
              <w:t>3</w:t>
            </w:r>
            <w:r>
              <w:rPr>
                <w:noProof/>
                <w:webHidden/>
              </w:rPr>
              <w:fldChar w:fldCharType="end"/>
            </w:r>
          </w:hyperlink>
        </w:p>
        <w:p w14:paraId="213BABBE" w14:textId="20190A1B" w:rsidR="009533E8" w:rsidRDefault="009533E8">
          <w:pPr>
            <w:pStyle w:val="TOC2"/>
            <w:tabs>
              <w:tab w:val="right" w:leader="dot" w:pos="9016"/>
            </w:tabs>
            <w:rPr>
              <w:rFonts w:eastAsiaTheme="minorEastAsia"/>
              <w:noProof/>
              <w:lang w:eastAsia="en-IN"/>
            </w:rPr>
          </w:pPr>
          <w:hyperlink w:anchor="_Toc224771568" w:history="1">
            <w:r w:rsidRPr="00A048D9">
              <w:rPr>
                <w:rStyle w:val="Hyperlink"/>
                <w:rFonts w:ascii="Arial" w:hAnsi="Arial" w:cs="Arial"/>
                <w:b/>
                <w:bCs/>
                <w:noProof/>
              </w:rPr>
              <w:t>1.2 Current Practices in Performance Appraisal and Job Design in Tech Companies</w:t>
            </w:r>
            <w:r>
              <w:rPr>
                <w:noProof/>
                <w:webHidden/>
              </w:rPr>
              <w:tab/>
            </w:r>
            <w:r>
              <w:rPr>
                <w:noProof/>
                <w:webHidden/>
              </w:rPr>
              <w:fldChar w:fldCharType="begin"/>
            </w:r>
            <w:r>
              <w:rPr>
                <w:noProof/>
                <w:webHidden/>
              </w:rPr>
              <w:instrText xml:space="preserve"> PAGEREF _Toc224771568 \h </w:instrText>
            </w:r>
            <w:r>
              <w:rPr>
                <w:noProof/>
                <w:webHidden/>
              </w:rPr>
            </w:r>
            <w:r>
              <w:rPr>
                <w:noProof/>
                <w:webHidden/>
              </w:rPr>
              <w:fldChar w:fldCharType="separate"/>
            </w:r>
            <w:r>
              <w:rPr>
                <w:noProof/>
                <w:webHidden/>
              </w:rPr>
              <w:t>3</w:t>
            </w:r>
            <w:r>
              <w:rPr>
                <w:noProof/>
                <w:webHidden/>
              </w:rPr>
              <w:fldChar w:fldCharType="end"/>
            </w:r>
          </w:hyperlink>
        </w:p>
        <w:p w14:paraId="093866B4" w14:textId="139D532B" w:rsidR="009533E8" w:rsidRDefault="009533E8">
          <w:pPr>
            <w:pStyle w:val="TOC2"/>
            <w:tabs>
              <w:tab w:val="right" w:leader="dot" w:pos="9016"/>
            </w:tabs>
            <w:rPr>
              <w:rFonts w:eastAsiaTheme="minorEastAsia"/>
              <w:noProof/>
              <w:lang w:eastAsia="en-IN"/>
            </w:rPr>
          </w:pPr>
          <w:hyperlink w:anchor="_Toc224771569" w:history="1">
            <w:r w:rsidRPr="00A048D9">
              <w:rPr>
                <w:rStyle w:val="Hyperlink"/>
                <w:rFonts w:ascii="Arial" w:hAnsi="Arial" w:cs="Arial"/>
                <w:b/>
                <w:bCs/>
                <w:noProof/>
              </w:rPr>
              <w:t>1.3 Proposed Growth-Focused Performance Appraisal System</w:t>
            </w:r>
            <w:r>
              <w:rPr>
                <w:noProof/>
                <w:webHidden/>
              </w:rPr>
              <w:tab/>
            </w:r>
            <w:r>
              <w:rPr>
                <w:noProof/>
                <w:webHidden/>
              </w:rPr>
              <w:fldChar w:fldCharType="begin"/>
            </w:r>
            <w:r>
              <w:rPr>
                <w:noProof/>
                <w:webHidden/>
              </w:rPr>
              <w:instrText xml:space="preserve"> PAGEREF _Toc224771569 \h </w:instrText>
            </w:r>
            <w:r>
              <w:rPr>
                <w:noProof/>
                <w:webHidden/>
              </w:rPr>
            </w:r>
            <w:r>
              <w:rPr>
                <w:noProof/>
                <w:webHidden/>
              </w:rPr>
              <w:fldChar w:fldCharType="separate"/>
            </w:r>
            <w:r>
              <w:rPr>
                <w:noProof/>
                <w:webHidden/>
              </w:rPr>
              <w:t>4</w:t>
            </w:r>
            <w:r>
              <w:rPr>
                <w:noProof/>
                <w:webHidden/>
              </w:rPr>
              <w:fldChar w:fldCharType="end"/>
            </w:r>
          </w:hyperlink>
        </w:p>
        <w:p w14:paraId="53C8B03A" w14:textId="42502CC1" w:rsidR="009533E8" w:rsidRDefault="009533E8">
          <w:pPr>
            <w:pStyle w:val="TOC2"/>
            <w:tabs>
              <w:tab w:val="right" w:leader="dot" w:pos="9016"/>
            </w:tabs>
            <w:rPr>
              <w:rFonts w:eastAsiaTheme="minorEastAsia"/>
              <w:noProof/>
              <w:lang w:eastAsia="en-IN"/>
            </w:rPr>
          </w:pPr>
          <w:hyperlink w:anchor="_Toc224771570" w:history="1">
            <w:r w:rsidRPr="00A048D9">
              <w:rPr>
                <w:rStyle w:val="Hyperlink"/>
                <w:rFonts w:ascii="Arial" w:hAnsi="Arial" w:cs="Arial"/>
                <w:b/>
                <w:bCs/>
                <w:noProof/>
              </w:rPr>
              <w:t>1.4 Job Analysis and Job Design for Key Leadership Positions</w:t>
            </w:r>
            <w:r>
              <w:rPr>
                <w:noProof/>
                <w:webHidden/>
              </w:rPr>
              <w:tab/>
            </w:r>
            <w:r>
              <w:rPr>
                <w:noProof/>
                <w:webHidden/>
              </w:rPr>
              <w:fldChar w:fldCharType="begin"/>
            </w:r>
            <w:r>
              <w:rPr>
                <w:noProof/>
                <w:webHidden/>
              </w:rPr>
              <w:instrText xml:space="preserve"> PAGEREF _Toc224771570 \h </w:instrText>
            </w:r>
            <w:r>
              <w:rPr>
                <w:noProof/>
                <w:webHidden/>
              </w:rPr>
            </w:r>
            <w:r>
              <w:rPr>
                <w:noProof/>
                <w:webHidden/>
              </w:rPr>
              <w:fldChar w:fldCharType="separate"/>
            </w:r>
            <w:r>
              <w:rPr>
                <w:noProof/>
                <w:webHidden/>
              </w:rPr>
              <w:t>5</w:t>
            </w:r>
            <w:r>
              <w:rPr>
                <w:noProof/>
                <w:webHidden/>
              </w:rPr>
              <w:fldChar w:fldCharType="end"/>
            </w:r>
          </w:hyperlink>
        </w:p>
        <w:p w14:paraId="551D7AAF" w14:textId="41F94017" w:rsidR="009533E8" w:rsidRDefault="009533E8">
          <w:pPr>
            <w:pStyle w:val="TOC3"/>
            <w:tabs>
              <w:tab w:val="right" w:leader="dot" w:pos="9016"/>
            </w:tabs>
            <w:rPr>
              <w:rFonts w:eastAsiaTheme="minorEastAsia"/>
              <w:noProof/>
              <w:lang w:eastAsia="en-IN"/>
            </w:rPr>
          </w:pPr>
          <w:hyperlink w:anchor="_Toc224771571" w:history="1">
            <w:r w:rsidRPr="00A048D9">
              <w:rPr>
                <w:rStyle w:val="Hyperlink"/>
                <w:rFonts w:ascii="Arial" w:hAnsi="Arial" w:cs="Arial"/>
                <w:b/>
                <w:bCs/>
                <w:noProof/>
              </w:rPr>
              <w:t>Chief Executive Officer (CEO)</w:t>
            </w:r>
            <w:r>
              <w:rPr>
                <w:noProof/>
                <w:webHidden/>
              </w:rPr>
              <w:tab/>
            </w:r>
            <w:r>
              <w:rPr>
                <w:noProof/>
                <w:webHidden/>
              </w:rPr>
              <w:fldChar w:fldCharType="begin"/>
            </w:r>
            <w:r>
              <w:rPr>
                <w:noProof/>
                <w:webHidden/>
              </w:rPr>
              <w:instrText xml:space="preserve"> PAGEREF _Toc224771571 \h </w:instrText>
            </w:r>
            <w:r>
              <w:rPr>
                <w:noProof/>
                <w:webHidden/>
              </w:rPr>
            </w:r>
            <w:r>
              <w:rPr>
                <w:noProof/>
                <w:webHidden/>
              </w:rPr>
              <w:fldChar w:fldCharType="separate"/>
            </w:r>
            <w:r>
              <w:rPr>
                <w:noProof/>
                <w:webHidden/>
              </w:rPr>
              <w:t>6</w:t>
            </w:r>
            <w:r>
              <w:rPr>
                <w:noProof/>
                <w:webHidden/>
              </w:rPr>
              <w:fldChar w:fldCharType="end"/>
            </w:r>
          </w:hyperlink>
        </w:p>
        <w:p w14:paraId="66F86EB4" w14:textId="6A1EC426" w:rsidR="009533E8" w:rsidRDefault="009533E8">
          <w:pPr>
            <w:pStyle w:val="TOC3"/>
            <w:tabs>
              <w:tab w:val="right" w:leader="dot" w:pos="9016"/>
            </w:tabs>
            <w:rPr>
              <w:rFonts w:eastAsiaTheme="minorEastAsia"/>
              <w:noProof/>
              <w:lang w:eastAsia="en-IN"/>
            </w:rPr>
          </w:pPr>
          <w:hyperlink w:anchor="_Toc224771572" w:history="1">
            <w:r w:rsidRPr="00A048D9">
              <w:rPr>
                <w:rStyle w:val="Hyperlink"/>
                <w:rFonts w:ascii="Arial" w:hAnsi="Arial" w:cs="Arial"/>
                <w:b/>
                <w:bCs/>
                <w:noProof/>
              </w:rPr>
              <w:t>Chief Financial Officer (CFO)</w:t>
            </w:r>
            <w:r>
              <w:rPr>
                <w:noProof/>
                <w:webHidden/>
              </w:rPr>
              <w:tab/>
            </w:r>
            <w:r>
              <w:rPr>
                <w:noProof/>
                <w:webHidden/>
              </w:rPr>
              <w:fldChar w:fldCharType="begin"/>
            </w:r>
            <w:r>
              <w:rPr>
                <w:noProof/>
                <w:webHidden/>
              </w:rPr>
              <w:instrText xml:space="preserve"> PAGEREF _Toc224771572 \h </w:instrText>
            </w:r>
            <w:r>
              <w:rPr>
                <w:noProof/>
                <w:webHidden/>
              </w:rPr>
            </w:r>
            <w:r>
              <w:rPr>
                <w:noProof/>
                <w:webHidden/>
              </w:rPr>
              <w:fldChar w:fldCharType="separate"/>
            </w:r>
            <w:r>
              <w:rPr>
                <w:noProof/>
                <w:webHidden/>
              </w:rPr>
              <w:t>6</w:t>
            </w:r>
            <w:r>
              <w:rPr>
                <w:noProof/>
                <w:webHidden/>
              </w:rPr>
              <w:fldChar w:fldCharType="end"/>
            </w:r>
          </w:hyperlink>
        </w:p>
        <w:p w14:paraId="63BBD524" w14:textId="776E2274" w:rsidR="009533E8" w:rsidRDefault="009533E8">
          <w:pPr>
            <w:pStyle w:val="TOC3"/>
            <w:tabs>
              <w:tab w:val="right" w:leader="dot" w:pos="9016"/>
            </w:tabs>
            <w:rPr>
              <w:rFonts w:eastAsiaTheme="minorEastAsia"/>
              <w:noProof/>
              <w:lang w:eastAsia="en-IN"/>
            </w:rPr>
          </w:pPr>
          <w:hyperlink w:anchor="_Toc224771573" w:history="1">
            <w:r w:rsidRPr="00A048D9">
              <w:rPr>
                <w:rStyle w:val="Hyperlink"/>
                <w:rFonts w:ascii="Arial" w:hAnsi="Arial" w:cs="Arial"/>
                <w:b/>
                <w:bCs/>
                <w:noProof/>
              </w:rPr>
              <w:t>Chief Technology Officer (CTO)</w:t>
            </w:r>
            <w:r>
              <w:rPr>
                <w:noProof/>
                <w:webHidden/>
              </w:rPr>
              <w:tab/>
            </w:r>
            <w:r>
              <w:rPr>
                <w:noProof/>
                <w:webHidden/>
              </w:rPr>
              <w:fldChar w:fldCharType="begin"/>
            </w:r>
            <w:r>
              <w:rPr>
                <w:noProof/>
                <w:webHidden/>
              </w:rPr>
              <w:instrText xml:space="preserve"> PAGEREF _Toc224771573 \h </w:instrText>
            </w:r>
            <w:r>
              <w:rPr>
                <w:noProof/>
                <w:webHidden/>
              </w:rPr>
            </w:r>
            <w:r>
              <w:rPr>
                <w:noProof/>
                <w:webHidden/>
              </w:rPr>
              <w:fldChar w:fldCharType="separate"/>
            </w:r>
            <w:r>
              <w:rPr>
                <w:noProof/>
                <w:webHidden/>
              </w:rPr>
              <w:t>7</w:t>
            </w:r>
            <w:r>
              <w:rPr>
                <w:noProof/>
                <w:webHidden/>
              </w:rPr>
              <w:fldChar w:fldCharType="end"/>
            </w:r>
          </w:hyperlink>
        </w:p>
        <w:p w14:paraId="37ECB98B" w14:textId="69A154F5" w:rsidR="009533E8" w:rsidRDefault="009533E8">
          <w:pPr>
            <w:pStyle w:val="TOC3"/>
            <w:tabs>
              <w:tab w:val="right" w:leader="dot" w:pos="9016"/>
            </w:tabs>
            <w:rPr>
              <w:rFonts w:eastAsiaTheme="minorEastAsia"/>
              <w:noProof/>
              <w:lang w:eastAsia="en-IN"/>
            </w:rPr>
          </w:pPr>
          <w:hyperlink w:anchor="_Toc224771574" w:history="1">
            <w:r w:rsidRPr="00A048D9">
              <w:rPr>
                <w:rStyle w:val="Hyperlink"/>
                <w:rFonts w:ascii="Arial" w:hAnsi="Arial" w:cs="Arial"/>
                <w:b/>
                <w:bCs/>
                <w:noProof/>
              </w:rPr>
              <w:t>Chief Innovation Officer (CIO)</w:t>
            </w:r>
            <w:r>
              <w:rPr>
                <w:noProof/>
                <w:webHidden/>
              </w:rPr>
              <w:tab/>
            </w:r>
            <w:r>
              <w:rPr>
                <w:noProof/>
                <w:webHidden/>
              </w:rPr>
              <w:fldChar w:fldCharType="begin"/>
            </w:r>
            <w:r>
              <w:rPr>
                <w:noProof/>
                <w:webHidden/>
              </w:rPr>
              <w:instrText xml:space="preserve"> PAGEREF _Toc224771574 \h </w:instrText>
            </w:r>
            <w:r>
              <w:rPr>
                <w:noProof/>
                <w:webHidden/>
              </w:rPr>
            </w:r>
            <w:r>
              <w:rPr>
                <w:noProof/>
                <w:webHidden/>
              </w:rPr>
              <w:fldChar w:fldCharType="separate"/>
            </w:r>
            <w:r>
              <w:rPr>
                <w:noProof/>
                <w:webHidden/>
              </w:rPr>
              <w:t>7</w:t>
            </w:r>
            <w:r>
              <w:rPr>
                <w:noProof/>
                <w:webHidden/>
              </w:rPr>
              <w:fldChar w:fldCharType="end"/>
            </w:r>
          </w:hyperlink>
        </w:p>
        <w:p w14:paraId="0F96DFD1" w14:textId="0F4E87DC" w:rsidR="009533E8" w:rsidRDefault="009533E8">
          <w:pPr>
            <w:pStyle w:val="TOC3"/>
            <w:tabs>
              <w:tab w:val="right" w:leader="dot" w:pos="9016"/>
            </w:tabs>
            <w:rPr>
              <w:rFonts w:eastAsiaTheme="minorEastAsia"/>
              <w:noProof/>
              <w:lang w:eastAsia="en-IN"/>
            </w:rPr>
          </w:pPr>
          <w:hyperlink w:anchor="_Toc224771575" w:history="1">
            <w:r w:rsidRPr="00A048D9">
              <w:rPr>
                <w:rStyle w:val="Hyperlink"/>
                <w:rFonts w:ascii="Arial" w:hAnsi="Arial" w:cs="Arial"/>
                <w:b/>
                <w:bCs/>
                <w:noProof/>
              </w:rPr>
              <w:t>Human Resources Director</w:t>
            </w:r>
            <w:r>
              <w:rPr>
                <w:noProof/>
                <w:webHidden/>
              </w:rPr>
              <w:tab/>
            </w:r>
            <w:r>
              <w:rPr>
                <w:noProof/>
                <w:webHidden/>
              </w:rPr>
              <w:fldChar w:fldCharType="begin"/>
            </w:r>
            <w:r>
              <w:rPr>
                <w:noProof/>
                <w:webHidden/>
              </w:rPr>
              <w:instrText xml:space="preserve"> PAGEREF _Toc224771575 \h </w:instrText>
            </w:r>
            <w:r>
              <w:rPr>
                <w:noProof/>
                <w:webHidden/>
              </w:rPr>
            </w:r>
            <w:r>
              <w:rPr>
                <w:noProof/>
                <w:webHidden/>
              </w:rPr>
              <w:fldChar w:fldCharType="separate"/>
            </w:r>
            <w:r>
              <w:rPr>
                <w:noProof/>
                <w:webHidden/>
              </w:rPr>
              <w:t>8</w:t>
            </w:r>
            <w:r>
              <w:rPr>
                <w:noProof/>
                <w:webHidden/>
              </w:rPr>
              <w:fldChar w:fldCharType="end"/>
            </w:r>
          </w:hyperlink>
        </w:p>
        <w:p w14:paraId="2A1511FE" w14:textId="782C06F3" w:rsidR="009533E8" w:rsidRDefault="009533E8">
          <w:pPr>
            <w:pStyle w:val="TOC3"/>
            <w:tabs>
              <w:tab w:val="right" w:leader="dot" w:pos="9016"/>
            </w:tabs>
            <w:rPr>
              <w:rFonts w:eastAsiaTheme="minorEastAsia"/>
              <w:noProof/>
              <w:lang w:eastAsia="en-IN"/>
            </w:rPr>
          </w:pPr>
          <w:hyperlink w:anchor="_Toc224771576" w:history="1">
            <w:r w:rsidRPr="00A048D9">
              <w:rPr>
                <w:rStyle w:val="Hyperlink"/>
                <w:rFonts w:ascii="Arial" w:hAnsi="Arial" w:cs="Arial"/>
                <w:b/>
                <w:bCs/>
                <w:noProof/>
              </w:rPr>
              <w:t>Head of Research and Development (R&amp;D)</w:t>
            </w:r>
            <w:r>
              <w:rPr>
                <w:noProof/>
                <w:webHidden/>
              </w:rPr>
              <w:tab/>
            </w:r>
            <w:r>
              <w:rPr>
                <w:noProof/>
                <w:webHidden/>
              </w:rPr>
              <w:fldChar w:fldCharType="begin"/>
            </w:r>
            <w:r>
              <w:rPr>
                <w:noProof/>
                <w:webHidden/>
              </w:rPr>
              <w:instrText xml:space="preserve"> PAGEREF _Toc224771576 \h </w:instrText>
            </w:r>
            <w:r>
              <w:rPr>
                <w:noProof/>
                <w:webHidden/>
              </w:rPr>
            </w:r>
            <w:r>
              <w:rPr>
                <w:noProof/>
                <w:webHidden/>
              </w:rPr>
              <w:fldChar w:fldCharType="separate"/>
            </w:r>
            <w:r>
              <w:rPr>
                <w:noProof/>
                <w:webHidden/>
              </w:rPr>
              <w:t>8</w:t>
            </w:r>
            <w:r>
              <w:rPr>
                <w:noProof/>
                <w:webHidden/>
              </w:rPr>
              <w:fldChar w:fldCharType="end"/>
            </w:r>
          </w:hyperlink>
        </w:p>
        <w:p w14:paraId="0560188A" w14:textId="25AE055D" w:rsidR="009533E8" w:rsidRDefault="009533E8">
          <w:pPr>
            <w:pStyle w:val="TOC2"/>
            <w:tabs>
              <w:tab w:val="right" w:leader="dot" w:pos="9016"/>
            </w:tabs>
            <w:rPr>
              <w:rFonts w:eastAsiaTheme="minorEastAsia"/>
              <w:noProof/>
              <w:lang w:eastAsia="en-IN"/>
            </w:rPr>
          </w:pPr>
          <w:hyperlink w:anchor="_Toc224771577" w:history="1">
            <w:r w:rsidRPr="00A048D9">
              <w:rPr>
                <w:rStyle w:val="Hyperlink"/>
                <w:rFonts w:ascii="Arial" w:hAnsi="Arial" w:cs="Arial"/>
                <w:b/>
                <w:bCs/>
                <w:noProof/>
              </w:rPr>
              <w:t>1.5 Integration of Performance Management and Job Design</w:t>
            </w:r>
            <w:r>
              <w:rPr>
                <w:noProof/>
                <w:webHidden/>
              </w:rPr>
              <w:tab/>
            </w:r>
            <w:r>
              <w:rPr>
                <w:noProof/>
                <w:webHidden/>
              </w:rPr>
              <w:fldChar w:fldCharType="begin"/>
            </w:r>
            <w:r>
              <w:rPr>
                <w:noProof/>
                <w:webHidden/>
              </w:rPr>
              <w:instrText xml:space="preserve"> PAGEREF _Toc224771577 \h </w:instrText>
            </w:r>
            <w:r>
              <w:rPr>
                <w:noProof/>
                <w:webHidden/>
              </w:rPr>
            </w:r>
            <w:r>
              <w:rPr>
                <w:noProof/>
                <w:webHidden/>
              </w:rPr>
              <w:fldChar w:fldCharType="separate"/>
            </w:r>
            <w:r>
              <w:rPr>
                <w:noProof/>
                <w:webHidden/>
              </w:rPr>
              <w:t>9</w:t>
            </w:r>
            <w:r>
              <w:rPr>
                <w:noProof/>
                <w:webHidden/>
              </w:rPr>
              <w:fldChar w:fldCharType="end"/>
            </w:r>
          </w:hyperlink>
        </w:p>
        <w:p w14:paraId="529A22C0" w14:textId="3787639E" w:rsidR="009533E8" w:rsidRDefault="009533E8">
          <w:pPr>
            <w:pStyle w:val="TOC2"/>
            <w:tabs>
              <w:tab w:val="right" w:leader="dot" w:pos="9016"/>
            </w:tabs>
            <w:rPr>
              <w:rFonts w:eastAsiaTheme="minorEastAsia"/>
              <w:noProof/>
              <w:lang w:eastAsia="en-IN"/>
            </w:rPr>
          </w:pPr>
          <w:hyperlink w:anchor="_Toc224771578" w:history="1">
            <w:r w:rsidRPr="00A048D9">
              <w:rPr>
                <w:rStyle w:val="Hyperlink"/>
                <w:rFonts w:ascii="Arial" w:hAnsi="Arial" w:cs="Arial"/>
                <w:b/>
                <w:bCs/>
                <w:noProof/>
              </w:rPr>
              <w:t>1.6 Conclusion</w:t>
            </w:r>
            <w:r>
              <w:rPr>
                <w:noProof/>
                <w:webHidden/>
              </w:rPr>
              <w:tab/>
            </w:r>
            <w:r>
              <w:rPr>
                <w:noProof/>
                <w:webHidden/>
              </w:rPr>
              <w:fldChar w:fldCharType="begin"/>
            </w:r>
            <w:r>
              <w:rPr>
                <w:noProof/>
                <w:webHidden/>
              </w:rPr>
              <w:instrText xml:space="preserve"> PAGEREF _Toc224771578 \h </w:instrText>
            </w:r>
            <w:r>
              <w:rPr>
                <w:noProof/>
                <w:webHidden/>
              </w:rPr>
            </w:r>
            <w:r>
              <w:rPr>
                <w:noProof/>
                <w:webHidden/>
              </w:rPr>
              <w:fldChar w:fldCharType="separate"/>
            </w:r>
            <w:r>
              <w:rPr>
                <w:noProof/>
                <w:webHidden/>
              </w:rPr>
              <w:t>9</w:t>
            </w:r>
            <w:r>
              <w:rPr>
                <w:noProof/>
                <w:webHidden/>
              </w:rPr>
              <w:fldChar w:fldCharType="end"/>
            </w:r>
          </w:hyperlink>
        </w:p>
        <w:p w14:paraId="7E33F790" w14:textId="4CC3279A" w:rsidR="009533E8" w:rsidRDefault="009533E8">
          <w:pPr>
            <w:pStyle w:val="TOC1"/>
            <w:tabs>
              <w:tab w:val="right" w:leader="dot" w:pos="9016"/>
            </w:tabs>
            <w:rPr>
              <w:rFonts w:eastAsiaTheme="minorEastAsia"/>
              <w:noProof/>
              <w:lang w:eastAsia="en-IN"/>
            </w:rPr>
          </w:pPr>
          <w:hyperlink w:anchor="_Toc224771579" w:history="1">
            <w:r w:rsidRPr="00A048D9">
              <w:rPr>
                <w:rStyle w:val="Hyperlink"/>
                <w:rFonts w:ascii="Arial" w:hAnsi="Arial" w:cs="Arial"/>
                <w:b/>
                <w:bCs/>
                <w:noProof/>
              </w:rPr>
              <w:t>Part 2: Write a Reflection</w:t>
            </w:r>
            <w:r>
              <w:rPr>
                <w:noProof/>
                <w:webHidden/>
              </w:rPr>
              <w:tab/>
            </w:r>
            <w:r>
              <w:rPr>
                <w:noProof/>
                <w:webHidden/>
              </w:rPr>
              <w:fldChar w:fldCharType="begin"/>
            </w:r>
            <w:r>
              <w:rPr>
                <w:noProof/>
                <w:webHidden/>
              </w:rPr>
              <w:instrText xml:space="preserve"> PAGEREF _Toc224771579 \h </w:instrText>
            </w:r>
            <w:r>
              <w:rPr>
                <w:noProof/>
                <w:webHidden/>
              </w:rPr>
            </w:r>
            <w:r>
              <w:rPr>
                <w:noProof/>
                <w:webHidden/>
              </w:rPr>
              <w:fldChar w:fldCharType="separate"/>
            </w:r>
            <w:r>
              <w:rPr>
                <w:noProof/>
                <w:webHidden/>
              </w:rPr>
              <w:t>9</w:t>
            </w:r>
            <w:r>
              <w:rPr>
                <w:noProof/>
                <w:webHidden/>
              </w:rPr>
              <w:fldChar w:fldCharType="end"/>
            </w:r>
          </w:hyperlink>
        </w:p>
        <w:p w14:paraId="2AAD4B05" w14:textId="3D0ED857" w:rsidR="009533E8" w:rsidRDefault="009533E8">
          <w:pPr>
            <w:pStyle w:val="TOC2"/>
            <w:tabs>
              <w:tab w:val="right" w:leader="dot" w:pos="9016"/>
            </w:tabs>
            <w:rPr>
              <w:rFonts w:eastAsiaTheme="minorEastAsia"/>
              <w:noProof/>
              <w:lang w:eastAsia="en-IN"/>
            </w:rPr>
          </w:pPr>
          <w:hyperlink w:anchor="_Toc224771580" w:history="1">
            <w:r w:rsidRPr="00A048D9">
              <w:rPr>
                <w:rStyle w:val="Hyperlink"/>
                <w:rFonts w:ascii="Arial" w:hAnsi="Arial" w:cs="Arial"/>
                <w:b/>
                <w:bCs/>
                <w:noProof/>
              </w:rPr>
              <w:t>2.1 Reflection Using Gibbs’ Reflective Cycle</w:t>
            </w:r>
            <w:r>
              <w:rPr>
                <w:noProof/>
                <w:webHidden/>
              </w:rPr>
              <w:tab/>
            </w:r>
            <w:r>
              <w:rPr>
                <w:noProof/>
                <w:webHidden/>
              </w:rPr>
              <w:fldChar w:fldCharType="begin"/>
            </w:r>
            <w:r>
              <w:rPr>
                <w:noProof/>
                <w:webHidden/>
              </w:rPr>
              <w:instrText xml:space="preserve"> PAGEREF _Toc224771580 \h </w:instrText>
            </w:r>
            <w:r>
              <w:rPr>
                <w:noProof/>
                <w:webHidden/>
              </w:rPr>
            </w:r>
            <w:r>
              <w:rPr>
                <w:noProof/>
                <w:webHidden/>
              </w:rPr>
              <w:fldChar w:fldCharType="separate"/>
            </w:r>
            <w:r>
              <w:rPr>
                <w:noProof/>
                <w:webHidden/>
              </w:rPr>
              <w:t>9</w:t>
            </w:r>
            <w:r>
              <w:rPr>
                <w:noProof/>
                <w:webHidden/>
              </w:rPr>
              <w:fldChar w:fldCharType="end"/>
            </w:r>
          </w:hyperlink>
        </w:p>
        <w:p w14:paraId="5523D475" w14:textId="5945B6DC" w:rsidR="009533E8" w:rsidRDefault="009533E8">
          <w:pPr>
            <w:pStyle w:val="TOC3"/>
            <w:tabs>
              <w:tab w:val="right" w:leader="dot" w:pos="9016"/>
            </w:tabs>
            <w:rPr>
              <w:rFonts w:eastAsiaTheme="minorEastAsia"/>
              <w:noProof/>
              <w:lang w:eastAsia="en-IN"/>
            </w:rPr>
          </w:pPr>
          <w:hyperlink w:anchor="_Toc224771581" w:history="1">
            <w:r w:rsidRPr="00A048D9">
              <w:rPr>
                <w:rStyle w:val="Hyperlink"/>
                <w:rFonts w:ascii="Arial" w:hAnsi="Arial" w:cs="Arial"/>
                <w:b/>
                <w:bCs/>
                <w:noProof/>
              </w:rPr>
              <w:t>Description</w:t>
            </w:r>
            <w:r>
              <w:rPr>
                <w:noProof/>
                <w:webHidden/>
              </w:rPr>
              <w:tab/>
            </w:r>
            <w:r>
              <w:rPr>
                <w:noProof/>
                <w:webHidden/>
              </w:rPr>
              <w:fldChar w:fldCharType="begin"/>
            </w:r>
            <w:r>
              <w:rPr>
                <w:noProof/>
                <w:webHidden/>
              </w:rPr>
              <w:instrText xml:space="preserve"> PAGEREF _Toc224771581 \h </w:instrText>
            </w:r>
            <w:r>
              <w:rPr>
                <w:noProof/>
                <w:webHidden/>
              </w:rPr>
            </w:r>
            <w:r>
              <w:rPr>
                <w:noProof/>
                <w:webHidden/>
              </w:rPr>
              <w:fldChar w:fldCharType="separate"/>
            </w:r>
            <w:r>
              <w:rPr>
                <w:noProof/>
                <w:webHidden/>
              </w:rPr>
              <w:t>10</w:t>
            </w:r>
            <w:r>
              <w:rPr>
                <w:noProof/>
                <w:webHidden/>
              </w:rPr>
              <w:fldChar w:fldCharType="end"/>
            </w:r>
          </w:hyperlink>
        </w:p>
        <w:p w14:paraId="5A9A7DF2" w14:textId="2492339D" w:rsidR="009533E8" w:rsidRDefault="009533E8">
          <w:pPr>
            <w:pStyle w:val="TOC3"/>
            <w:tabs>
              <w:tab w:val="right" w:leader="dot" w:pos="9016"/>
            </w:tabs>
            <w:rPr>
              <w:rFonts w:eastAsiaTheme="minorEastAsia"/>
              <w:noProof/>
              <w:lang w:eastAsia="en-IN"/>
            </w:rPr>
          </w:pPr>
          <w:hyperlink w:anchor="_Toc224771582" w:history="1">
            <w:r w:rsidRPr="00A048D9">
              <w:rPr>
                <w:rStyle w:val="Hyperlink"/>
                <w:rFonts w:ascii="Arial" w:hAnsi="Arial" w:cs="Arial"/>
                <w:b/>
                <w:bCs/>
                <w:noProof/>
              </w:rPr>
              <w:t>Evaluation</w:t>
            </w:r>
            <w:r>
              <w:rPr>
                <w:noProof/>
                <w:webHidden/>
              </w:rPr>
              <w:tab/>
            </w:r>
            <w:r>
              <w:rPr>
                <w:noProof/>
                <w:webHidden/>
              </w:rPr>
              <w:fldChar w:fldCharType="begin"/>
            </w:r>
            <w:r>
              <w:rPr>
                <w:noProof/>
                <w:webHidden/>
              </w:rPr>
              <w:instrText xml:space="preserve"> PAGEREF _Toc224771582 \h </w:instrText>
            </w:r>
            <w:r>
              <w:rPr>
                <w:noProof/>
                <w:webHidden/>
              </w:rPr>
            </w:r>
            <w:r>
              <w:rPr>
                <w:noProof/>
                <w:webHidden/>
              </w:rPr>
              <w:fldChar w:fldCharType="separate"/>
            </w:r>
            <w:r>
              <w:rPr>
                <w:noProof/>
                <w:webHidden/>
              </w:rPr>
              <w:t>11</w:t>
            </w:r>
            <w:r>
              <w:rPr>
                <w:noProof/>
                <w:webHidden/>
              </w:rPr>
              <w:fldChar w:fldCharType="end"/>
            </w:r>
          </w:hyperlink>
        </w:p>
        <w:p w14:paraId="73DE86E6" w14:textId="0C64C41C" w:rsidR="009533E8" w:rsidRDefault="009533E8">
          <w:pPr>
            <w:pStyle w:val="TOC3"/>
            <w:tabs>
              <w:tab w:val="right" w:leader="dot" w:pos="9016"/>
            </w:tabs>
            <w:rPr>
              <w:rFonts w:eastAsiaTheme="minorEastAsia"/>
              <w:noProof/>
              <w:lang w:eastAsia="en-IN"/>
            </w:rPr>
          </w:pPr>
          <w:hyperlink w:anchor="_Toc224771583" w:history="1">
            <w:r w:rsidRPr="00A048D9">
              <w:rPr>
                <w:rStyle w:val="Hyperlink"/>
                <w:rFonts w:ascii="Arial" w:hAnsi="Arial" w:cs="Arial"/>
                <w:b/>
                <w:bCs/>
                <w:noProof/>
              </w:rPr>
              <w:t>Analysis</w:t>
            </w:r>
            <w:r>
              <w:rPr>
                <w:noProof/>
                <w:webHidden/>
              </w:rPr>
              <w:tab/>
            </w:r>
            <w:r>
              <w:rPr>
                <w:noProof/>
                <w:webHidden/>
              </w:rPr>
              <w:fldChar w:fldCharType="begin"/>
            </w:r>
            <w:r>
              <w:rPr>
                <w:noProof/>
                <w:webHidden/>
              </w:rPr>
              <w:instrText xml:space="preserve"> PAGEREF _Toc224771583 \h </w:instrText>
            </w:r>
            <w:r>
              <w:rPr>
                <w:noProof/>
                <w:webHidden/>
              </w:rPr>
            </w:r>
            <w:r>
              <w:rPr>
                <w:noProof/>
                <w:webHidden/>
              </w:rPr>
              <w:fldChar w:fldCharType="separate"/>
            </w:r>
            <w:r>
              <w:rPr>
                <w:noProof/>
                <w:webHidden/>
              </w:rPr>
              <w:t>11</w:t>
            </w:r>
            <w:r>
              <w:rPr>
                <w:noProof/>
                <w:webHidden/>
              </w:rPr>
              <w:fldChar w:fldCharType="end"/>
            </w:r>
          </w:hyperlink>
        </w:p>
        <w:p w14:paraId="3AEA2B87" w14:textId="4D77CE38" w:rsidR="009533E8" w:rsidRDefault="009533E8">
          <w:pPr>
            <w:pStyle w:val="TOC3"/>
            <w:tabs>
              <w:tab w:val="right" w:leader="dot" w:pos="9016"/>
            </w:tabs>
            <w:rPr>
              <w:rFonts w:eastAsiaTheme="minorEastAsia"/>
              <w:noProof/>
              <w:lang w:eastAsia="en-IN"/>
            </w:rPr>
          </w:pPr>
          <w:hyperlink w:anchor="_Toc224771584" w:history="1">
            <w:r w:rsidRPr="00A048D9">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_Toc224771584 \h </w:instrText>
            </w:r>
            <w:r>
              <w:rPr>
                <w:noProof/>
                <w:webHidden/>
              </w:rPr>
            </w:r>
            <w:r>
              <w:rPr>
                <w:noProof/>
                <w:webHidden/>
              </w:rPr>
              <w:fldChar w:fldCharType="separate"/>
            </w:r>
            <w:r>
              <w:rPr>
                <w:noProof/>
                <w:webHidden/>
              </w:rPr>
              <w:t>12</w:t>
            </w:r>
            <w:r>
              <w:rPr>
                <w:noProof/>
                <w:webHidden/>
              </w:rPr>
              <w:fldChar w:fldCharType="end"/>
            </w:r>
          </w:hyperlink>
        </w:p>
        <w:p w14:paraId="4494AB31" w14:textId="112BE07E" w:rsidR="009533E8" w:rsidRDefault="009533E8">
          <w:pPr>
            <w:pStyle w:val="TOC3"/>
            <w:tabs>
              <w:tab w:val="right" w:leader="dot" w:pos="9016"/>
            </w:tabs>
            <w:rPr>
              <w:rFonts w:eastAsiaTheme="minorEastAsia"/>
              <w:noProof/>
              <w:lang w:eastAsia="en-IN"/>
            </w:rPr>
          </w:pPr>
          <w:hyperlink w:anchor="_Toc224771585" w:history="1">
            <w:r w:rsidRPr="00A048D9">
              <w:rPr>
                <w:rStyle w:val="Hyperlink"/>
                <w:rFonts w:ascii="Arial" w:hAnsi="Arial" w:cs="Arial"/>
                <w:b/>
                <w:bCs/>
                <w:noProof/>
              </w:rPr>
              <w:t>Action Plan</w:t>
            </w:r>
            <w:r>
              <w:rPr>
                <w:noProof/>
                <w:webHidden/>
              </w:rPr>
              <w:tab/>
            </w:r>
            <w:r>
              <w:rPr>
                <w:noProof/>
                <w:webHidden/>
              </w:rPr>
              <w:fldChar w:fldCharType="begin"/>
            </w:r>
            <w:r>
              <w:rPr>
                <w:noProof/>
                <w:webHidden/>
              </w:rPr>
              <w:instrText xml:space="preserve"> PAGEREF _Toc224771585 \h </w:instrText>
            </w:r>
            <w:r>
              <w:rPr>
                <w:noProof/>
                <w:webHidden/>
              </w:rPr>
            </w:r>
            <w:r>
              <w:rPr>
                <w:noProof/>
                <w:webHidden/>
              </w:rPr>
              <w:fldChar w:fldCharType="separate"/>
            </w:r>
            <w:r>
              <w:rPr>
                <w:noProof/>
                <w:webHidden/>
              </w:rPr>
              <w:t>12</w:t>
            </w:r>
            <w:r>
              <w:rPr>
                <w:noProof/>
                <w:webHidden/>
              </w:rPr>
              <w:fldChar w:fldCharType="end"/>
            </w:r>
          </w:hyperlink>
        </w:p>
        <w:p w14:paraId="167845C7" w14:textId="2432F8ED" w:rsidR="009533E8" w:rsidRDefault="009533E8">
          <w:pPr>
            <w:pStyle w:val="TOC2"/>
            <w:tabs>
              <w:tab w:val="right" w:leader="dot" w:pos="9016"/>
            </w:tabs>
            <w:rPr>
              <w:rFonts w:eastAsiaTheme="minorEastAsia"/>
              <w:noProof/>
              <w:lang w:eastAsia="en-IN"/>
            </w:rPr>
          </w:pPr>
          <w:hyperlink w:anchor="_Toc224771586" w:history="1">
            <w:r w:rsidRPr="00A048D9">
              <w:rPr>
                <w:rStyle w:val="Hyperlink"/>
                <w:rFonts w:ascii="Arial" w:hAnsi="Arial" w:cs="Arial"/>
                <w:b/>
                <w:bCs/>
                <w:noProof/>
              </w:rPr>
              <w:t>2.2 Reflection on AI and Future Career Relevance</w:t>
            </w:r>
            <w:r>
              <w:rPr>
                <w:noProof/>
                <w:webHidden/>
              </w:rPr>
              <w:tab/>
            </w:r>
            <w:r>
              <w:rPr>
                <w:noProof/>
                <w:webHidden/>
              </w:rPr>
              <w:fldChar w:fldCharType="begin"/>
            </w:r>
            <w:r>
              <w:rPr>
                <w:noProof/>
                <w:webHidden/>
              </w:rPr>
              <w:instrText xml:space="preserve"> PAGEREF _Toc224771586 \h </w:instrText>
            </w:r>
            <w:r>
              <w:rPr>
                <w:noProof/>
                <w:webHidden/>
              </w:rPr>
            </w:r>
            <w:r>
              <w:rPr>
                <w:noProof/>
                <w:webHidden/>
              </w:rPr>
              <w:fldChar w:fldCharType="separate"/>
            </w:r>
            <w:r>
              <w:rPr>
                <w:noProof/>
                <w:webHidden/>
              </w:rPr>
              <w:t>12</w:t>
            </w:r>
            <w:r>
              <w:rPr>
                <w:noProof/>
                <w:webHidden/>
              </w:rPr>
              <w:fldChar w:fldCharType="end"/>
            </w:r>
          </w:hyperlink>
        </w:p>
        <w:p w14:paraId="1F19A801" w14:textId="3B82AE54" w:rsidR="009533E8" w:rsidRDefault="009533E8">
          <w:pPr>
            <w:pStyle w:val="TOC1"/>
            <w:tabs>
              <w:tab w:val="right" w:leader="dot" w:pos="9016"/>
            </w:tabs>
            <w:rPr>
              <w:rFonts w:eastAsiaTheme="minorEastAsia"/>
              <w:noProof/>
              <w:lang w:eastAsia="en-IN"/>
            </w:rPr>
          </w:pPr>
          <w:hyperlink w:anchor="_Toc224771587" w:history="1">
            <w:r w:rsidRPr="00A048D9">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_Toc224771587 \h </w:instrText>
            </w:r>
            <w:r>
              <w:rPr>
                <w:noProof/>
                <w:webHidden/>
              </w:rPr>
            </w:r>
            <w:r>
              <w:rPr>
                <w:noProof/>
                <w:webHidden/>
              </w:rPr>
              <w:fldChar w:fldCharType="separate"/>
            </w:r>
            <w:r>
              <w:rPr>
                <w:noProof/>
                <w:webHidden/>
              </w:rPr>
              <w:t>13</w:t>
            </w:r>
            <w:r>
              <w:rPr>
                <w:noProof/>
                <w:webHidden/>
              </w:rPr>
              <w:fldChar w:fldCharType="end"/>
            </w:r>
          </w:hyperlink>
        </w:p>
        <w:p w14:paraId="3C626EC1" w14:textId="364EF77F" w:rsidR="007C2460" w:rsidRDefault="007C2460">
          <w:r w:rsidRPr="007C2460">
            <w:rPr>
              <w:rFonts w:ascii="Arial" w:hAnsi="Arial" w:cs="Arial"/>
              <w:b/>
              <w:bCs/>
              <w:noProof/>
            </w:rPr>
            <w:fldChar w:fldCharType="end"/>
          </w:r>
        </w:p>
      </w:sdtContent>
    </w:sdt>
    <w:p w14:paraId="1804AB7C" w14:textId="77777777" w:rsidR="009733A2" w:rsidRPr="009733A2" w:rsidRDefault="009733A2" w:rsidP="009733A2">
      <w:pPr>
        <w:rPr>
          <w:rFonts w:ascii="Arial" w:hAnsi="Arial" w:cs="Arial"/>
        </w:rPr>
      </w:pPr>
    </w:p>
    <w:p w14:paraId="00F424DE" w14:textId="77777777" w:rsidR="009733A2" w:rsidRDefault="009733A2">
      <w:pPr>
        <w:rPr>
          <w:rFonts w:ascii="Arial" w:eastAsiaTheme="majorEastAsia" w:hAnsi="Arial" w:cs="Arial"/>
          <w:b/>
          <w:bCs/>
          <w:sz w:val="40"/>
          <w:szCs w:val="36"/>
        </w:rPr>
      </w:pPr>
      <w:r>
        <w:rPr>
          <w:rFonts w:ascii="Arial" w:hAnsi="Arial" w:cs="Arial"/>
          <w:b/>
          <w:bCs/>
        </w:rPr>
        <w:br w:type="page"/>
      </w:r>
    </w:p>
    <w:p w14:paraId="27F5AB1D" w14:textId="743FF403" w:rsidR="009D1794" w:rsidRPr="009533E8" w:rsidRDefault="009733A2" w:rsidP="009733A2">
      <w:pPr>
        <w:pStyle w:val="Heading1"/>
        <w:spacing w:line="360" w:lineRule="auto"/>
        <w:jc w:val="both"/>
        <w:rPr>
          <w:rFonts w:ascii="Arial" w:hAnsi="Arial" w:cs="Arial"/>
          <w:b/>
          <w:bCs/>
          <w:color w:val="auto"/>
          <w:sz w:val="32"/>
          <w:szCs w:val="32"/>
        </w:rPr>
      </w:pPr>
      <w:bookmarkStart w:id="0" w:name="_Toc224771566"/>
      <w:r w:rsidRPr="009533E8">
        <w:rPr>
          <w:rFonts w:ascii="Arial" w:hAnsi="Arial" w:cs="Arial"/>
          <w:b/>
          <w:bCs/>
          <w:color w:val="auto"/>
          <w:sz w:val="32"/>
          <w:szCs w:val="32"/>
        </w:rPr>
        <w:lastRenderedPageBreak/>
        <w:t>Part</w:t>
      </w:r>
      <w:r w:rsidR="009D1794" w:rsidRPr="009533E8">
        <w:rPr>
          <w:rFonts w:ascii="Arial" w:hAnsi="Arial" w:cs="Arial"/>
          <w:b/>
          <w:bCs/>
          <w:color w:val="auto"/>
          <w:sz w:val="32"/>
          <w:szCs w:val="32"/>
        </w:rPr>
        <w:t xml:space="preserve"> 1</w:t>
      </w:r>
      <w:r w:rsidR="007B20A9" w:rsidRPr="009533E8">
        <w:rPr>
          <w:rFonts w:ascii="Arial" w:hAnsi="Arial" w:cs="Arial"/>
          <w:b/>
          <w:bCs/>
          <w:color w:val="auto"/>
          <w:sz w:val="32"/>
          <w:szCs w:val="32"/>
        </w:rPr>
        <w:t xml:space="preserve">- Option 1: </w:t>
      </w:r>
      <w:r w:rsidR="009D1794" w:rsidRPr="009533E8">
        <w:rPr>
          <w:rFonts w:ascii="Arial" w:hAnsi="Arial" w:cs="Arial"/>
          <w:b/>
          <w:bCs/>
          <w:color w:val="auto"/>
          <w:sz w:val="32"/>
          <w:szCs w:val="32"/>
        </w:rPr>
        <w:t>Re-Engineering Performance &amp; Job Design at Aether Innovations</w:t>
      </w:r>
      <w:bookmarkEnd w:id="0"/>
    </w:p>
    <w:p w14:paraId="16B24A42" w14:textId="0BBC66AF" w:rsidR="009D1794" w:rsidRPr="009533E8" w:rsidRDefault="009533E8" w:rsidP="009733A2">
      <w:pPr>
        <w:pStyle w:val="Heading2"/>
        <w:spacing w:line="360" w:lineRule="auto"/>
        <w:jc w:val="both"/>
        <w:rPr>
          <w:rFonts w:ascii="Arial" w:hAnsi="Arial" w:cs="Arial"/>
          <w:b/>
          <w:bCs/>
          <w:color w:val="auto"/>
          <w:sz w:val="28"/>
          <w:szCs w:val="28"/>
        </w:rPr>
      </w:pPr>
      <w:bookmarkStart w:id="1" w:name="_Toc224771567"/>
      <w:r>
        <w:rPr>
          <w:rFonts w:ascii="Arial" w:hAnsi="Arial" w:cs="Arial"/>
          <w:b/>
          <w:bCs/>
          <w:color w:val="auto"/>
          <w:sz w:val="28"/>
          <w:szCs w:val="28"/>
        </w:rPr>
        <w:t xml:space="preserve">1.1 </w:t>
      </w:r>
      <w:r w:rsidR="009D1794" w:rsidRPr="009533E8">
        <w:rPr>
          <w:rFonts w:ascii="Arial" w:hAnsi="Arial" w:cs="Arial"/>
          <w:b/>
          <w:bCs/>
          <w:color w:val="auto"/>
          <w:sz w:val="28"/>
          <w:szCs w:val="28"/>
        </w:rPr>
        <w:t>Introduction</w:t>
      </w:r>
      <w:bookmarkEnd w:id="1"/>
      <w:r w:rsidR="009D1794" w:rsidRPr="009533E8">
        <w:rPr>
          <w:rFonts w:ascii="Arial" w:hAnsi="Arial" w:cs="Arial"/>
          <w:b/>
          <w:bCs/>
          <w:color w:val="auto"/>
          <w:sz w:val="28"/>
          <w:szCs w:val="28"/>
        </w:rPr>
        <w:t xml:space="preserve"> </w:t>
      </w:r>
    </w:p>
    <w:p w14:paraId="1E072975" w14:textId="36CCD2F6" w:rsidR="00155C9D" w:rsidRPr="009733A2" w:rsidRDefault="00155C9D" w:rsidP="009733A2">
      <w:pPr>
        <w:spacing w:line="360" w:lineRule="auto"/>
        <w:jc w:val="both"/>
        <w:rPr>
          <w:rFonts w:ascii="Arial" w:hAnsi="Arial" w:cs="Arial"/>
          <w:szCs w:val="24"/>
        </w:rPr>
      </w:pPr>
      <w:r w:rsidRPr="009733A2">
        <w:rPr>
          <w:rFonts w:ascii="Arial" w:hAnsi="Arial" w:cs="Arial"/>
          <w:szCs w:val="24"/>
        </w:rPr>
        <w:t>The Aether Innovations is a 300</w:t>
      </w:r>
      <w:r w:rsidR="007C2460">
        <w:rPr>
          <w:rFonts w:ascii="Arial" w:hAnsi="Arial" w:cs="Arial"/>
          <w:szCs w:val="24"/>
        </w:rPr>
        <w:t>-</w:t>
      </w:r>
      <w:r w:rsidRPr="009733A2">
        <w:rPr>
          <w:rFonts w:ascii="Arial" w:hAnsi="Arial" w:cs="Arial"/>
          <w:szCs w:val="24"/>
        </w:rPr>
        <w:t>employee technology firm, which has been facing a stagnant growth, high employee turnover, and customer dissatisfaction. Such issues demonstrate flaws in its human capital mechanisms specifically in performance management and job design. Conventional yearly appraisals and dismally organized roles tend to restrict inspiration and innovativeness in dynamic technological surroundings. Thus, Aether Innovations needs a more systematized approach toward performance management and job design. This report examines the existing trends within the technology sector and outlines a modern performance appraisal strategy and redesigned leadership functions through the Job Characteristics Model to enhance engagement, innovation, and overall performance of the organisation.</w:t>
      </w:r>
    </w:p>
    <w:p w14:paraId="6B3906A5" w14:textId="18F66E78" w:rsidR="00064B1C" w:rsidRPr="009533E8" w:rsidRDefault="009533E8" w:rsidP="009733A2">
      <w:pPr>
        <w:pStyle w:val="Heading2"/>
        <w:spacing w:line="360" w:lineRule="auto"/>
        <w:jc w:val="both"/>
        <w:rPr>
          <w:rFonts w:ascii="Arial" w:hAnsi="Arial" w:cs="Arial"/>
          <w:b/>
          <w:bCs/>
          <w:color w:val="auto"/>
          <w:sz w:val="28"/>
          <w:szCs w:val="28"/>
        </w:rPr>
      </w:pPr>
      <w:bookmarkStart w:id="2" w:name="_Toc224771568"/>
      <w:r>
        <w:rPr>
          <w:rFonts w:ascii="Arial" w:hAnsi="Arial" w:cs="Arial"/>
          <w:b/>
          <w:bCs/>
          <w:color w:val="auto"/>
          <w:sz w:val="28"/>
          <w:szCs w:val="28"/>
        </w:rPr>
        <w:t xml:space="preserve">1.2 </w:t>
      </w:r>
      <w:r w:rsidR="00064B1C" w:rsidRPr="009533E8">
        <w:rPr>
          <w:rFonts w:ascii="Arial" w:hAnsi="Arial" w:cs="Arial"/>
          <w:b/>
          <w:bCs/>
          <w:color w:val="auto"/>
          <w:sz w:val="28"/>
          <w:szCs w:val="28"/>
        </w:rPr>
        <w:t>Current Practices in Performance Appraisal and Job Design in Tech Companies</w:t>
      </w:r>
      <w:bookmarkEnd w:id="2"/>
    </w:p>
    <w:p w14:paraId="3FCB8519" w14:textId="26A02DE2" w:rsidR="00155C9D" w:rsidRPr="009733A2" w:rsidRDefault="00155C9D" w:rsidP="009733A2">
      <w:pPr>
        <w:spacing w:line="360" w:lineRule="auto"/>
        <w:jc w:val="both"/>
        <w:rPr>
          <w:rFonts w:ascii="Arial" w:hAnsi="Arial" w:cs="Arial"/>
          <w:szCs w:val="24"/>
        </w:rPr>
      </w:pPr>
      <w:r w:rsidRPr="009733A2">
        <w:rPr>
          <w:rFonts w:ascii="Arial" w:hAnsi="Arial" w:cs="Arial"/>
          <w:szCs w:val="24"/>
        </w:rPr>
        <w:t>Technology firms are very dynamic and competitive and require innovation, adaptation and teamwork to succeed</w:t>
      </w:r>
      <w:r w:rsidR="00204163" w:rsidRPr="009733A2">
        <w:rPr>
          <w:rFonts w:ascii="Arial" w:hAnsi="Arial" w:cs="Arial"/>
          <w:szCs w:val="24"/>
        </w:rPr>
        <w:t xml:space="preserve"> (</w:t>
      </w:r>
      <w:proofErr w:type="spellStart"/>
      <w:r w:rsidR="00204163" w:rsidRPr="009733A2">
        <w:rPr>
          <w:rFonts w:ascii="Arial" w:hAnsi="Arial" w:cs="Arial"/>
          <w:szCs w:val="24"/>
        </w:rPr>
        <w:t>Mandung</w:t>
      </w:r>
      <w:proofErr w:type="spellEnd"/>
      <w:r w:rsidR="00204163" w:rsidRPr="009733A2">
        <w:rPr>
          <w:rFonts w:ascii="Arial" w:hAnsi="Arial" w:cs="Arial"/>
          <w:szCs w:val="24"/>
        </w:rPr>
        <w:t>, Sahari and Amra, 2025)</w:t>
      </w:r>
      <w:r w:rsidRPr="009733A2">
        <w:rPr>
          <w:rFonts w:ascii="Arial" w:hAnsi="Arial" w:cs="Arial"/>
          <w:szCs w:val="24"/>
        </w:rPr>
        <w:t>. As a result, several organisations have abandoned conventional performance management frameworks that are based on the annual appraisal basis. These systems are frequently criticised as offering delayed feedbacks and are more about past performance as opposed to encouraging continuation of improvement and employee growth</w:t>
      </w:r>
      <w:r w:rsidR="00834F86" w:rsidRPr="009733A2">
        <w:rPr>
          <w:rFonts w:ascii="Arial" w:hAnsi="Arial" w:cs="Arial"/>
          <w:szCs w:val="24"/>
        </w:rPr>
        <w:t xml:space="preserve"> (Amri, Putri and </w:t>
      </w:r>
      <w:proofErr w:type="spellStart"/>
      <w:r w:rsidR="00834F86" w:rsidRPr="009733A2">
        <w:rPr>
          <w:rFonts w:ascii="Arial" w:hAnsi="Arial" w:cs="Arial"/>
          <w:szCs w:val="24"/>
        </w:rPr>
        <w:t>Wahjono</w:t>
      </w:r>
      <w:proofErr w:type="spellEnd"/>
      <w:r w:rsidR="00834F86" w:rsidRPr="009733A2">
        <w:rPr>
          <w:rFonts w:ascii="Arial" w:hAnsi="Arial" w:cs="Arial"/>
          <w:szCs w:val="24"/>
        </w:rPr>
        <w:t>, 2023)</w:t>
      </w:r>
      <w:r w:rsidRPr="009733A2">
        <w:rPr>
          <w:rFonts w:ascii="Arial" w:hAnsi="Arial" w:cs="Arial"/>
          <w:szCs w:val="24"/>
        </w:rPr>
        <w:t>.</w:t>
      </w:r>
    </w:p>
    <w:p w14:paraId="7DBDDA2F" w14:textId="6BF2FCE7" w:rsidR="00155C9D" w:rsidRPr="009733A2" w:rsidRDefault="00155C9D" w:rsidP="009733A2">
      <w:pPr>
        <w:spacing w:line="360" w:lineRule="auto"/>
        <w:jc w:val="both"/>
        <w:rPr>
          <w:rFonts w:ascii="Arial" w:hAnsi="Arial" w:cs="Arial"/>
          <w:szCs w:val="24"/>
        </w:rPr>
      </w:pPr>
      <w:r w:rsidRPr="009733A2">
        <w:rPr>
          <w:rFonts w:ascii="Arial" w:hAnsi="Arial" w:cs="Arial"/>
          <w:szCs w:val="24"/>
        </w:rPr>
        <w:t>Modern technology companies are responding to this by moving toward continuous performance management where regular feedbacks, ongoing goal discussions, and communication between staff and management are actively practised. The practices assist organisations to discover performance problems at an early stage, assist in skill development, as well as improve employee productivity. Frequent communication between managers and employees also increases interaction and fosters accountability</w:t>
      </w:r>
      <w:r w:rsidR="00EC799A" w:rsidRPr="009733A2">
        <w:rPr>
          <w:rFonts w:ascii="Arial" w:hAnsi="Arial" w:cs="Arial"/>
          <w:szCs w:val="24"/>
        </w:rPr>
        <w:t xml:space="preserve"> (Raza et al., 2023)</w:t>
      </w:r>
      <w:r w:rsidRPr="009733A2">
        <w:rPr>
          <w:rFonts w:ascii="Arial" w:hAnsi="Arial" w:cs="Arial"/>
          <w:szCs w:val="24"/>
        </w:rPr>
        <w:t>.</w:t>
      </w:r>
    </w:p>
    <w:p w14:paraId="77682F90" w14:textId="014B7D09" w:rsidR="00155C9D" w:rsidRPr="009733A2" w:rsidRDefault="00155C9D" w:rsidP="009733A2">
      <w:pPr>
        <w:spacing w:line="360" w:lineRule="auto"/>
        <w:jc w:val="both"/>
        <w:rPr>
          <w:rFonts w:ascii="Arial" w:hAnsi="Arial" w:cs="Arial"/>
          <w:szCs w:val="24"/>
        </w:rPr>
      </w:pPr>
      <w:r w:rsidRPr="009733A2">
        <w:rPr>
          <w:rFonts w:ascii="Arial" w:hAnsi="Arial" w:cs="Arial"/>
          <w:szCs w:val="24"/>
        </w:rPr>
        <w:lastRenderedPageBreak/>
        <w:t>Meanwhile, job design in technology organisations has been changing to focus on flexibility and teamwork. It is common to move employees across projects and teams, allow them to contribute using different skills, and engage them in decision-making. Project-based structures and cross-functional teamwork help organisations to adapt to technological changes and customer needs</w:t>
      </w:r>
      <w:r w:rsidR="008A2ACF" w:rsidRPr="009733A2">
        <w:rPr>
          <w:rFonts w:ascii="Arial" w:hAnsi="Arial" w:cs="Arial"/>
          <w:szCs w:val="24"/>
        </w:rPr>
        <w:t xml:space="preserve"> (</w:t>
      </w:r>
      <w:proofErr w:type="spellStart"/>
      <w:r w:rsidR="008A2ACF" w:rsidRPr="009733A2">
        <w:rPr>
          <w:rFonts w:ascii="Arial" w:hAnsi="Arial" w:cs="Arial"/>
          <w:szCs w:val="24"/>
        </w:rPr>
        <w:t>Goessens</w:t>
      </w:r>
      <w:proofErr w:type="spellEnd"/>
      <w:r w:rsidR="008A2ACF" w:rsidRPr="009733A2">
        <w:rPr>
          <w:rFonts w:ascii="Arial" w:hAnsi="Arial" w:cs="Arial"/>
          <w:szCs w:val="24"/>
        </w:rPr>
        <w:t>, 2025)</w:t>
      </w:r>
      <w:r w:rsidRPr="009733A2">
        <w:rPr>
          <w:rFonts w:ascii="Arial" w:hAnsi="Arial" w:cs="Arial"/>
          <w:szCs w:val="24"/>
        </w:rPr>
        <w:t>. In the case of Aether Innovations, the strategies that facilitate a reduction of turnover, enhanced innovation, and enhanced organisational performance may be adopted through the adoption of similar strategies.</w:t>
      </w:r>
    </w:p>
    <w:p w14:paraId="6E8AB622" w14:textId="13131088" w:rsidR="009D1794" w:rsidRPr="009533E8" w:rsidRDefault="009533E8" w:rsidP="009733A2">
      <w:pPr>
        <w:pStyle w:val="Heading2"/>
        <w:spacing w:line="360" w:lineRule="auto"/>
        <w:jc w:val="both"/>
        <w:rPr>
          <w:rFonts w:ascii="Arial" w:hAnsi="Arial" w:cs="Arial"/>
          <w:b/>
          <w:bCs/>
          <w:color w:val="auto"/>
          <w:sz w:val="28"/>
          <w:szCs w:val="28"/>
        </w:rPr>
      </w:pPr>
      <w:bookmarkStart w:id="3" w:name="_Toc224771569"/>
      <w:r>
        <w:rPr>
          <w:rFonts w:ascii="Arial" w:hAnsi="Arial" w:cs="Arial"/>
          <w:b/>
          <w:bCs/>
          <w:color w:val="auto"/>
          <w:sz w:val="28"/>
          <w:szCs w:val="28"/>
        </w:rPr>
        <w:t xml:space="preserve">1.3 </w:t>
      </w:r>
      <w:r w:rsidR="009D1794" w:rsidRPr="009533E8">
        <w:rPr>
          <w:rFonts w:ascii="Arial" w:hAnsi="Arial" w:cs="Arial"/>
          <w:b/>
          <w:bCs/>
          <w:color w:val="auto"/>
          <w:sz w:val="28"/>
          <w:szCs w:val="28"/>
        </w:rPr>
        <w:t>Proposed Growth-Focused Performance Appraisal System</w:t>
      </w:r>
      <w:bookmarkEnd w:id="3"/>
      <w:r w:rsidR="009D1794" w:rsidRPr="009533E8">
        <w:rPr>
          <w:rFonts w:ascii="Arial" w:hAnsi="Arial" w:cs="Arial"/>
          <w:b/>
          <w:bCs/>
          <w:color w:val="auto"/>
          <w:sz w:val="28"/>
          <w:szCs w:val="28"/>
        </w:rPr>
        <w:t xml:space="preserve"> </w:t>
      </w:r>
    </w:p>
    <w:p w14:paraId="3B961642" w14:textId="4B4A2E08" w:rsidR="00155C9D" w:rsidRPr="009733A2" w:rsidRDefault="00155C9D" w:rsidP="009733A2">
      <w:pPr>
        <w:spacing w:line="360" w:lineRule="auto"/>
        <w:jc w:val="both"/>
        <w:rPr>
          <w:rFonts w:ascii="Arial" w:hAnsi="Arial" w:cs="Arial"/>
          <w:szCs w:val="24"/>
        </w:rPr>
      </w:pPr>
      <w:r w:rsidRPr="009733A2">
        <w:rPr>
          <w:rFonts w:ascii="Arial" w:hAnsi="Arial" w:cs="Arial"/>
          <w:szCs w:val="24"/>
        </w:rPr>
        <w:t>Objectives and Key Results (OKRs) is a goal-setting model that aligns organisational aims with quantifiable outputs at both team and individual levels, allowing organisations to monitor and sustain strategic focus</w:t>
      </w:r>
      <w:r w:rsidR="008D05D8" w:rsidRPr="009733A2">
        <w:rPr>
          <w:rFonts w:ascii="Arial" w:hAnsi="Arial" w:cs="Arial"/>
          <w:szCs w:val="24"/>
        </w:rPr>
        <w:t xml:space="preserve"> (</w:t>
      </w:r>
      <w:proofErr w:type="spellStart"/>
      <w:r w:rsidR="008D05D8" w:rsidRPr="009733A2">
        <w:rPr>
          <w:rFonts w:ascii="Arial" w:hAnsi="Arial" w:cs="Arial"/>
          <w:szCs w:val="24"/>
        </w:rPr>
        <w:t>Cholifah</w:t>
      </w:r>
      <w:proofErr w:type="spellEnd"/>
      <w:r w:rsidR="008D05D8" w:rsidRPr="009733A2">
        <w:rPr>
          <w:rFonts w:ascii="Arial" w:hAnsi="Arial" w:cs="Arial"/>
          <w:szCs w:val="24"/>
        </w:rPr>
        <w:t xml:space="preserve"> and </w:t>
      </w:r>
      <w:proofErr w:type="spellStart"/>
      <w:r w:rsidR="008D05D8" w:rsidRPr="009733A2">
        <w:rPr>
          <w:rFonts w:ascii="Arial" w:hAnsi="Arial" w:cs="Arial"/>
          <w:szCs w:val="24"/>
        </w:rPr>
        <w:t>Soeling</w:t>
      </w:r>
      <w:proofErr w:type="spellEnd"/>
      <w:r w:rsidR="008D05D8" w:rsidRPr="009733A2">
        <w:rPr>
          <w:rFonts w:ascii="Arial" w:hAnsi="Arial" w:cs="Arial"/>
          <w:szCs w:val="24"/>
        </w:rPr>
        <w:t>, 2025)</w:t>
      </w:r>
      <w:r w:rsidRPr="009733A2">
        <w:rPr>
          <w:rFonts w:ascii="Arial" w:hAnsi="Arial" w:cs="Arial"/>
          <w:szCs w:val="24"/>
        </w:rPr>
        <w:t>. In comparison to old-fashioned appraisal systems, which are based on the use of annual reviews, the OKRs focus on shorter periods of goal implementation, transparency, and the ability to measure performance results. In the case of Aether Innovations, where the current growth rate is stagnant and customer satisfaction decreases, the implementation of an OKR-based system might allow to re-align employee activity with organisational goals. With the clear organisational goals, i.e. the better the product innovation, the better the service quality, or the better the customer retention, employees in various departments would get a better idea how their work is related to the larger business objectives</w:t>
      </w:r>
      <w:r w:rsidR="00972D56" w:rsidRPr="009733A2">
        <w:rPr>
          <w:rFonts w:ascii="Arial" w:hAnsi="Arial" w:cs="Arial"/>
          <w:szCs w:val="24"/>
        </w:rPr>
        <w:t xml:space="preserve"> (Stray et al., 2022)</w:t>
      </w:r>
      <w:r w:rsidRPr="009733A2">
        <w:rPr>
          <w:rFonts w:ascii="Arial" w:hAnsi="Arial" w:cs="Arial"/>
          <w:szCs w:val="24"/>
        </w:rPr>
        <w:t>.</w:t>
      </w:r>
    </w:p>
    <w:p w14:paraId="07E0BCDE" w14:textId="4979E7C4" w:rsidR="00155C9D" w:rsidRPr="009733A2" w:rsidRDefault="00155C9D" w:rsidP="009733A2">
      <w:pPr>
        <w:spacing w:line="360" w:lineRule="auto"/>
        <w:jc w:val="both"/>
        <w:rPr>
          <w:rFonts w:ascii="Arial" w:hAnsi="Arial" w:cs="Arial"/>
          <w:szCs w:val="24"/>
        </w:rPr>
      </w:pPr>
      <w:r w:rsidRPr="009733A2">
        <w:rPr>
          <w:rFonts w:ascii="Arial" w:hAnsi="Arial" w:cs="Arial"/>
          <w:szCs w:val="24"/>
        </w:rPr>
        <w:t>Nevertheless, the efficiency of the OKRs requires frequent reviewing and transparent communication</w:t>
      </w:r>
      <w:r w:rsidR="00972D56" w:rsidRPr="009733A2">
        <w:rPr>
          <w:rFonts w:ascii="Arial" w:hAnsi="Arial" w:cs="Arial"/>
          <w:szCs w:val="24"/>
        </w:rPr>
        <w:t xml:space="preserve"> (</w:t>
      </w:r>
      <w:proofErr w:type="spellStart"/>
      <w:r w:rsidR="00972D56" w:rsidRPr="009733A2">
        <w:rPr>
          <w:rFonts w:ascii="Arial" w:hAnsi="Arial" w:cs="Arial"/>
          <w:szCs w:val="24"/>
        </w:rPr>
        <w:t>Cholifah</w:t>
      </w:r>
      <w:proofErr w:type="spellEnd"/>
      <w:r w:rsidR="00972D56" w:rsidRPr="009733A2">
        <w:rPr>
          <w:rFonts w:ascii="Arial" w:hAnsi="Arial" w:cs="Arial"/>
          <w:szCs w:val="24"/>
        </w:rPr>
        <w:t xml:space="preserve"> and </w:t>
      </w:r>
      <w:proofErr w:type="spellStart"/>
      <w:r w:rsidR="00972D56" w:rsidRPr="009733A2">
        <w:rPr>
          <w:rFonts w:ascii="Arial" w:hAnsi="Arial" w:cs="Arial"/>
          <w:szCs w:val="24"/>
        </w:rPr>
        <w:t>Soeling</w:t>
      </w:r>
      <w:proofErr w:type="spellEnd"/>
      <w:r w:rsidR="00972D56" w:rsidRPr="009733A2">
        <w:rPr>
          <w:rFonts w:ascii="Arial" w:hAnsi="Arial" w:cs="Arial"/>
          <w:szCs w:val="24"/>
        </w:rPr>
        <w:t>, 2025)</w:t>
      </w:r>
      <w:r w:rsidRPr="009733A2">
        <w:rPr>
          <w:rFonts w:ascii="Arial" w:hAnsi="Arial" w:cs="Arial"/>
          <w:szCs w:val="24"/>
        </w:rPr>
        <w:t>. Unless followed by continuous feedback or management guidance, there are chances of the system degenerating into another administrative goal-monitoring activity instead of a motivator of performance advancement. Thus, regular performance conversations should be used in addition to OKRs to enable employees to examine the progress, discuss obstacles, and improve strategies. This type of ongoing dialogue is especially crucial in the case of a technology organisation such as Aether Innovations, where the requirements of the projects, as well as the demand of a particular market change very fast</w:t>
      </w:r>
      <w:r w:rsidR="00586C93" w:rsidRPr="009733A2">
        <w:rPr>
          <w:rFonts w:ascii="Arial" w:hAnsi="Arial" w:cs="Arial"/>
          <w:szCs w:val="24"/>
        </w:rPr>
        <w:t xml:space="preserve"> (</w:t>
      </w:r>
      <w:proofErr w:type="spellStart"/>
      <w:r w:rsidR="00586C93" w:rsidRPr="009733A2">
        <w:rPr>
          <w:rFonts w:ascii="Arial" w:hAnsi="Arial" w:cs="Arial"/>
          <w:szCs w:val="24"/>
        </w:rPr>
        <w:t>Iseal</w:t>
      </w:r>
      <w:proofErr w:type="spellEnd"/>
      <w:r w:rsidR="00586C93" w:rsidRPr="009733A2">
        <w:rPr>
          <w:rFonts w:ascii="Arial" w:hAnsi="Arial" w:cs="Arial"/>
          <w:szCs w:val="24"/>
        </w:rPr>
        <w:t>, Wasiu and Taiwo, 2024)</w:t>
      </w:r>
      <w:r w:rsidRPr="009733A2">
        <w:rPr>
          <w:rFonts w:ascii="Arial" w:hAnsi="Arial" w:cs="Arial"/>
          <w:szCs w:val="24"/>
        </w:rPr>
        <w:t>.</w:t>
      </w:r>
    </w:p>
    <w:p w14:paraId="53BA50C9" w14:textId="2339D8AD" w:rsidR="00155C9D" w:rsidRPr="009733A2" w:rsidRDefault="00155C9D" w:rsidP="009733A2">
      <w:pPr>
        <w:spacing w:line="360" w:lineRule="auto"/>
        <w:jc w:val="both"/>
        <w:rPr>
          <w:rFonts w:ascii="Arial" w:hAnsi="Arial" w:cs="Arial"/>
          <w:szCs w:val="24"/>
        </w:rPr>
      </w:pPr>
      <w:r w:rsidRPr="009733A2">
        <w:rPr>
          <w:rFonts w:ascii="Arial" w:hAnsi="Arial" w:cs="Arial"/>
          <w:szCs w:val="24"/>
        </w:rPr>
        <w:lastRenderedPageBreak/>
        <w:t>Moreover, the proposed performance appraisal system can be enhanced by the integration of 360-degree feedback that involves a multi-source evaluation method where employees get feedbacks provided by their supervisors, peers, and in some cases, subordinates. This method offers a bigger picture of employee performance, especially in team-based settings where teamwork plays a vital role in organisational outcomes. In the case of Aether Innovations, when innovation relies heavily on cross-functional teamwork, multi-source feedback can serve to emphasise the behaviours that lead to team effectiveness and sharing knowledge</w:t>
      </w:r>
      <w:r w:rsidR="000E0E21" w:rsidRPr="009733A2">
        <w:rPr>
          <w:rFonts w:ascii="Arial" w:hAnsi="Arial" w:cs="Arial"/>
          <w:szCs w:val="24"/>
        </w:rPr>
        <w:t xml:space="preserve"> (Al-</w:t>
      </w:r>
      <w:proofErr w:type="spellStart"/>
      <w:r w:rsidR="000E0E21" w:rsidRPr="009733A2">
        <w:rPr>
          <w:rFonts w:ascii="Arial" w:hAnsi="Arial" w:cs="Arial"/>
          <w:szCs w:val="24"/>
        </w:rPr>
        <w:t>Maawali</w:t>
      </w:r>
      <w:proofErr w:type="spellEnd"/>
      <w:r w:rsidR="000E0E21" w:rsidRPr="009733A2">
        <w:rPr>
          <w:rFonts w:ascii="Arial" w:hAnsi="Arial" w:cs="Arial"/>
          <w:szCs w:val="24"/>
        </w:rPr>
        <w:t>, Kasim</w:t>
      </w:r>
      <w:r w:rsidR="000E663A" w:rsidRPr="009733A2">
        <w:rPr>
          <w:rFonts w:ascii="Arial" w:hAnsi="Arial" w:cs="Arial"/>
          <w:szCs w:val="24"/>
        </w:rPr>
        <w:t xml:space="preserve"> </w:t>
      </w:r>
      <w:r w:rsidR="000E0E21" w:rsidRPr="009733A2">
        <w:rPr>
          <w:rFonts w:ascii="Arial" w:hAnsi="Arial" w:cs="Arial"/>
          <w:szCs w:val="24"/>
        </w:rPr>
        <w:t>and Jamil, 2024)</w:t>
      </w:r>
      <w:r w:rsidRPr="009733A2">
        <w:rPr>
          <w:rFonts w:ascii="Arial" w:hAnsi="Arial" w:cs="Arial"/>
          <w:szCs w:val="24"/>
        </w:rPr>
        <w:t>.</w:t>
      </w:r>
    </w:p>
    <w:p w14:paraId="4CB0F439" w14:textId="618AAA20" w:rsidR="00155C9D" w:rsidRPr="009733A2" w:rsidRDefault="00155C9D" w:rsidP="009733A2">
      <w:pPr>
        <w:spacing w:line="360" w:lineRule="auto"/>
        <w:jc w:val="both"/>
        <w:rPr>
          <w:rFonts w:ascii="Arial" w:hAnsi="Arial" w:cs="Arial"/>
          <w:szCs w:val="24"/>
        </w:rPr>
      </w:pPr>
      <w:r w:rsidRPr="009733A2">
        <w:rPr>
          <w:rFonts w:ascii="Arial" w:hAnsi="Arial" w:cs="Arial"/>
          <w:szCs w:val="24"/>
        </w:rPr>
        <w:t>However, 360-degree feedback should also be applied with caution to prevent potential challenges such as biased ratings and feedback exhaustion. Well-defined evaluation criteria and systematic feedback systems are thus required to make the process constructive and developmental. Combined with an OKR-based goal system, 360-degree feedback has the potential to facilitate accountability and employee development</w:t>
      </w:r>
      <w:r w:rsidR="001354A5" w:rsidRPr="009733A2">
        <w:rPr>
          <w:rFonts w:ascii="Arial" w:hAnsi="Arial" w:cs="Arial"/>
          <w:szCs w:val="24"/>
        </w:rPr>
        <w:t xml:space="preserve"> (Shetye, 2025)</w:t>
      </w:r>
      <w:r w:rsidRPr="009733A2">
        <w:rPr>
          <w:rFonts w:ascii="Arial" w:hAnsi="Arial" w:cs="Arial"/>
          <w:szCs w:val="24"/>
        </w:rPr>
        <w:t>.</w:t>
      </w:r>
    </w:p>
    <w:p w14:paraId="64114609" w14:textId="24D31D8F" w:rsidR="009D1794" w:rsidRPr="009533E8" w:rsidRDefault="009533E8" w:rsidP="009733A2">
      <w:pPr>
        <w:pStyle w:val="Heading2"/>
        <w:spacing w:line="360" w:lineRule="auto"/>
        <w:jc w:val="both"/>
        <w:rPr>
          <w:rFonts w:ascii="Arial" w:hAnsi="Arial" w:cs="Arial"/>
          <w:b/>
          <w:bCs/>
          <w:color w:val="auto"/>
          <w:sz w:val="28"/>
          <w:szCs w:val="28"/>
        </w:rPr>
      </w:pPr>
      <w:bookmarkStart w:id="4" w:name="_Toc224771570"/>
      <w:r>
        <w:rPr>
          <w:rFonts w:ascii="Arial" w:hAnsi="Arial" w:cs="Arial"/>
          <w:b/>
          <w:bCs/>
          <w:color w:val="auto"/>
          <w:sz w:val="28"/>
          <w:szCs w:val="28"/>
        </w:rPr>
        <w:t xml:space="preserve">1.4 </w:t>
      </w:r>
      <w:r w:rsidR="009D1794" w:rsidRPr="009533E8">
        <w:rPr>
          <w:rFonts w:ascii="Arial" w:hAnsi="Arial" w:cs="Arial"/>
          <w:b/>
          <w:bCs/>
          <w:color w:val="auto"/>
          <w:sz w:val="28"/>
          <w:szCs w:val="28"/>
        </w:rPr>
        <w:t>Job Analysis and Job Design for Key Leadership Positions</w:t>
      </w:r>
      <w:bookmarkEnd w:id="4"/>
      <w:r w:rsidR="009D1794" w:rsidRPr="009533E8">
        <w:rPr>
          <w:rFonts w:ascii="Arial" w:hAnsi="Arial" w:cs="Arial"/>
          <w:b/>
          <w:bCs/>
          <w:color w:val="auto"/>
          <w:sz w:val="28"/>
          <w:szCs w:val="28"/>
        </w:rPr>
        <w:t xml:space="preserve"> </w:t>
      </w:r>
    </w:p>
    <w:p w14:paraId="603A5957" w14:textId="199440D3" w:rsidR="00155C9D" w:rsidRDefault="00155C9D" w:rsidP="009733A2">
      <w:pPr>
        <w:spacing w:line="360" w:lineRule="auto"/>
        <w:jc w:val="both"/>
        <w:rPr>
          <w:rFonts w:ascii="Arial" w:hAnsi="Arial" w:cs="Arial"/>
          <w:szCs w:val="24"/>
        </w:rPr>
      </w:pPr>
      <w:r w:rsidRPr="009733A2">
        <w:rPr>
          <w:rFonts w:ascii="Arial" w:hAnsi="Arial" w:cs="Arial"/>
          <w:szCs w:val="24"/>
        </w:rPr>
        <w:t>A successful job design is essential towards employee motivation and performance in an organisation. The Job Characteristics Model by Hackman and Oldham reveals five main job dimensions that stimulate motivation among employees: skill variety, task identity, task significance, autonomy and feedback</w:t>
      </w:r>
      <w:r w:rsidR="002A0798" w:rsidRPr="009733A2">
        <w:rPr>
          <w:rFonts w:ascii="Arial" w:hAnsi="Arial" w:cs="Arial"/>
          <w:szCs w:val="24"/>
        </w:rPr>
        <w:t xml:space="preserve"> (Lucas, 2021)</w:t>
      </w:r>
      <w:r w:rsidRPr="009733A2">
        <w:rPr>
          <w:rFonts w:ascii="Arial" w:hAnsi="Arial" w:cs="Arial"/>
          <w:szCs w:val="24"/>
        </w:rPr>
        <w:t>. This model can be applied to leadership roles in Aether Innovations to develop the positions that promote strategic thinking, creativity, and responsibility.</w:t>
      </w:r>
    </w:p>
    <w:p w14:paraId="7CDD40E5" w14:textId="77777777" w:rsidR="00901D80" w:rsidRDefault="00901D80" w:rsidP="00901D80">
      <w:pPr>
        <w:spacing w:line="360" w:lineRule="auto"/>
        <w:jc w:val="center"/>
        <w:rPr>
          <w:rFonts w:ascii="Arial" w:hAnsi="Arial" w:cs="Arial"/>
          <w:szCs w:val="24"/>
        </w:rPr>
      </w:pPr>
    </w:p>
    <w:p w14:paraId="20BFFEAB" w14:textId="77777777" w:rsidR="00901D80" w:rsidRDefault="00901D80" w:rsidP="00901D80">
      <w:pPr>
        <w:spacing w:line="360" w:lineRule="auto"/>
        <w:jc w:val="center"/>
        <w:rPr>
          <w:rFonts w:ascii="Arial" w:hAnsi="Arial" w:cs="Arial"/>
          <w:szCs w:val="24"/>
        </w:rPr>
      </w:pPr>
    </w:p>
    <w:p w14:paraId="223896A4" w14:textId="77777777" w:rsidR="00901D80" w:rsidRDefault="00901D80" w:rsidP="00901D80">
      <w:pPr>
        <w:spacing w:line="360" w:lineRule="auto"/>
        <w:jc w:val="center"/>
        <w:rPr>
          <w:rFonts w:ascii="Arial" w:hAnsi="Arial" w:cs="Arial"/>
          <w:szCs w:val="24"/>
        </w:rPr>
      </w:pPr>
    </w:p>
    <w:p w14:paraId="2139C4FD" w14:textId="0099AAC2" w:rsidR="00914592" w:rsidRDefault="00901D80" w:rsidP="00901D80">
      <w:pPr>
        <w:spacing w:line="360" w:lineRule="auto"/>
        <w:jc w:val="center"/>
        <w:rPr>
          <w:rFonts w:ascii="Arial" w:hAnsi="Arial" w:cs="Arial"/>
          <w:szCs w:val="24"/>
        </w:rPr>
      </w:pPr>
      <w:r>
        <w:rPr>
          <w:noProof/>
        </w:rPr>
        <w:lastRenderedPageBreak/>
        <w:drawing>
          <wp:inline distT="0" distB="0" distL="0" distR="0" wp14:anchorId="7E60479B" wp14:editId="7E91F552">
            <wp:extent cx="3794760" cy="3208020"/>
            <wp:effectExtent l="171450" t="171450" r="358140" b="373380"/>
            <wp:docPr id="976260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260072" name=""/>
                    <pic:cNvPicPr/>
                  </pic:nvPicPr>
                  <pic:blipFill>
                    <a:blip r:embed="rId9"/>
                    <a:stretch>
                      <a:fillRect/>
                    </a:stretch>
                  </pic:blipFill>
                  <pic:spPr>
                    <a:xfrm>
                      <a:off x="0" y="0"/>
                      <a:ext cx="3794760" cy="3208020"/>
                    </a:xfrm>
                    <a:prstGeom prst="rect">
                      <a:avLst/>
                    </a:prstGeom>
                    <a:ln>
                      <a:solidFill>
                        <a:schemeClr val="accent1">
                          <a:lumMod val="60000"/>
                          <a:lumOff val="40000"/>
                        </a:schemeClr>
                      </a:solidFill>
                    </a:ln>
                    <a:effectLst>
                      <a:outerShdw blurRad="292100" dist="139700" dir="2700000" algn="tl" rotWithShape="0">
                        <a:srgbClr val="333333">
                          <a:alpha val="65000"/>
                        </a:srgbClr>
                      </a:outerShdw>
                    </a:effectLst>
                  </pic:spPr>
                </pic:pic>
              </a:graphicData>
            </a:graphic>
          </wp:inline>
        </w:drawing>
      </w:r>
    </w:p>
    <w:p w14:paraId="118B8D87" w14:textId="022E8558" w:rsidR="00901D80" w:rsidRPr="009733A2" w:rsidRDefault="00901D80" w:rsidP="00901D80">
      <w:pPr>
        <w:spacing w:line="360" w:lineRule="auto"/>
        <w:jc w:val="center"/>
        <w:rPr>
          <w:rFonts w:ascii="Arial" w:hAnsi="Arial" w:cs="Arial"/>
          <w:szCs w:val="24"/>
        </w:rPr>
      </w:pPr>
      <w:r>
        <w:rPr>
          <w:rFonts w:ascii="Arial" w:hAnsi="Arial" w:cs="Arial"/>
          <w:szCs w:val="24"/>
        </w:rPr>
        <w:t>Source: (Lucas, 2021)</w:t>
      </w:r>
    </w:p>
    <w:p w14:paraId="1938FED6" w14:textId="09DB1836" w:rsidR="00FC3D61" w:rsidRPr="009533E8" w:rsidRDefault="00FC3D61" w:rsidP="009733A2">
      <w:pPr>
        <w:pStyle w:val="Heading3"/>
        <w:spacing w:line="360" w:lineRule="auto"/>
        <w:jc w:val="both"/>
        <w:rPr>
          <w:rFonts w:ascii="Arial" w:hAnsi="Arial" w:cs="Arial"/>
          <w:b/>
          <w:bCs/>
          <w:color w:val="auto"/>
          <w:sz w:val="24"/>
          <w:szCs w:val="24"/>
        </w:rPr>
      </w:pPr>
      <w:bookmarkStart w:id="5" w:name="_Toc224771571"/>
      <w:r w:rsidRPr="009533E8">
        <w:rPr>
          <w:rFonts w:ascii="Arial" w:hAnsi="Arial" w:cs="Arial"/>
          <w:b/>
          <w:bCs/>
          <w:color w:val="auto"/>
          <w:sz w:val="24"/>
          <w:szCs w:val="24"/>
        </w:rPr>
        <w:t>Chief Executive Officer (CEO)</w:t>
      </w:r>
      <w:bookmarkEnd w:id="5"/>
    </w:p>
    <w:p w14:paraId="4833B7B7" w14:textId="77777777" w:rsidR="00B11123" w:rsidRDefault="00FC3D61" w:rsidP="009733A2">
      <w:pPr>
        <w:spacing w:line="360" w:lineRule="auto"/>
        <w:jc w:val="both"/>
        <w:rPr>
          <w:rStyle w:val="Heading4Char"/>
          <w:rFonts w:ascii="Arial" w:hAnsi="Arial" w:cs="Arial"/>
          <w:b/>
          <w:bCs/>
          <w:color w:val="auto"/>
        </w:rPr>
      </w:pPr>
      <w:r w:rsidRPr="009733A2">
        <w:rPr>
          <w:rStyle w:val="Heading4Char"/>
          <w:rFonts w:ascii="Arial" w:hAnsi="Arial" w:cs="Arial"/>
          <w:b/>
          <w:bCs/>
          <w:color w:val="auto"/>
        </w:rPr>
        <w:t>Job Analysis:</w:t>
      </w:r>
    </w:p>
    <w:p w14:paraId="3A951FC0" w14:textId="44FA0F8F" w:rsidR="00FC3D61" w:rsidRPr="009733A2" w:rsidRDefault="00FC3D61" w:rsidP="009733A2">
      <w:pPr>
        <w:spacing w:line="360" w:lineRule="auto"/>
        <w:jc w:val="both"/>
        <w:rPr>
          <w:rFonts w:ascii="Arial" w:hAnsi="Arial" w:cs="Arial"/>
          <w:szCs w:val="24"/>
        </w:rPr>
      </w:pPr>
      <w:r w:rsidRPr="009733A2">
        <w:rPr>
          <w:rFonts w:ascii="Arial" w:hAnsi="Arial" w:cs="Arial"/>
          <w:szCs w:val="24"/>
        </w:rPr>
        <w:t xml:space="preserve">The CEO role involves strategic leadership, organisational decision-making, and guiding innovation initiatives. The role provides </w:t>
      </w:r>
      <w:r w:rsidRPr="009733A2">
        <w:rPr>
          <w:rFonts w:ascii="Arial" w:hAnsi="Arial" w:cs="Arial"/>
          <w:b/>
          <w:bCs/>
          <w:szCs w:val="24"/>
        </w:rPr>
        <w:t>high autonomy</w:t>
      </w:r>
      <w:r w:rsidRPr="009733A2">
        <w:rPr>
          <w:rFonts w:ascii="Arial" w:hAnsi="Arial" w:cs="Arial"/>
          <w:szCs w:val="24"/>
        </w:rPr>
        <w:t xml:space="preserve">, significant </w:t>
      </w:r>
      <w:r w:rsidRPr="009733A2">
        <w:rPr>
          <w:rFonts w:ascii="Arial" w:hAnsi="Arial" w:cs="Arial"/>
          <w:b/>
          <w:bCs/>
          <w:szCs w:val="24"/>
        </w:rPr>
        <w:t>task significance</w:t>
      </w:r>
      <w:r w:rsidRPr="009733A2">
        <w:rPr>
          <w:rFonts w:ascii="Arial" w:hAnsi="Arial" w:cs="Arial"/>
          <w:szCs w:val="24"/>
        </w:rPr>
        <w:t xml:space="preserve">, and requires </w:t>
      </w:r>
      <w:r w:rsidRPr="009733A2">
        <w:rPr>
          <w:rFonts w:ascii="Arial" w:hAnsi="Arial" w:cs="Arial"/>
          <w:b/>
          <w:bCs/>
          <w:szCs w:val="24"/>
        </w:rPr>
        <w:t>skill variety</w:t>
      </w:r>
      <w:r w:rsidRPr="009733A2">
        <w:rPr>
          <w:rFonts w:ascii="Arial" w:hAnsi="Arial" w:cs="Arial"/>
          <w:szCs w:val="24"/>
        </w:rPr>
        <w:t xml:space="preserve"> in strategy, leadership, and stakeholder management</w:t>
      </w:r>
      <w:r w:rsidR="004414E9" w:rsidRPr="009733A2">
        <w:rPr>
          <w:rFonts w:ascii="Arial" w:hAnsi="Arial" w:cs="Arial"/>
          <w:szCs w:val="24"/>
        </w:rPr>
        <w:t xml:space="preserve"> (Lucas, 2021</w:t>
      </w:r>
      <w:r w:rsidR="00517EFC" w:rsidRPr="009733A2">
        <w:rPr>
          <w:rFonts w:ascii="Arial" w:hAnsi="Arial" w:cs="Arial"/>
          <w:szCs w:val="24"/>
        </w:rPr>
        <w:t xml:space="preserve">; van den Berg and </w:t>
      </w:r>
      <w:proofErr w:type="spellStart"/>
      <w:r w:rsidR="00517EFC" w:rsidRPr="009733A2">
        <w:rPr>
          <w:rFonts w:ascii="Arial" w:hAnsi="Arial" w:cs="Arial"/>
          <w:szCs w:val="24"/>
        </w:rPr>
        <w:t>Bozalek</w:t>
      </w:r>
      <w:proofErr w:type="spellEnd"/>
      <w:r w:rsidR="00517EFC" w:rsidRPr="009733A2">
        <w:rPr>
          <w:rFonts w:ascii="Arial" w:hAnsi="Arial" w:cs="Arial"/>
          <w:szCs w:val="24"/>
        </w:rPr>
        <w:t>, 2024</w:t>
      </w:r>
      <w:r w:rsidR="004414E9" w:rsidRPr="009733A2">
        <w:rPr>
          <w:rFonts w:ascii="Arial" w:hAnsi="Arial" w:cs="Arial"/>
          <w:szCs w:val="24"/>
        </w:rPr>
        <w:t>)</w:t>
      </w:r>
      <w:r w:rsidRPr="009733A2">
        <w:rPr>
          <w:rFonts w:ascii="Arial" w:hAnsi="Arial" w:cs="Arial"/>
          <w:szCs w:val="24"/>
        </w:rPr>
        <w:t>.</w:t>
      </w:r>
    </w:p>
    <w:p w14:paraId="0E62D93D" w14:textId="77777777" w:rsidR="00B11123" w:rsidRDefault="00FC3D61" w:rsidP="009733A2">
      <w:pPr>
        <w:spacing w:line="360" w:lineRule="auto"/>
        <w:jc w:val="both"/>
        <w:rPr>
          <w:rFonts w:ascii="Arial" w:hAnsi="Arial" w:cs="Arial"/>
          <w:i/>
          <w:iCs/>
          <w:szCs w:val="24"/>
        </w:rPr>
      </w:pPr>
      <w:r w:rsidRPr="009733A2">
        <w:rPr>
          <w:rStyle w:val="Heading4Char"/>
          <w:rFonts w:ascii="Arial" w:hAnsi="Arial" w:cs="Arial"/>
          <w:b/>
          <w:bCs/>
          <w:color w:val="auto"/>
        </w:rPr>
        <w:t>Job Description:</w:t>
      </w:r>
    </w:p>
    <w:p w14:paraId="05EFD196" w14:textId="5CC861F5" w:rsidR="00FC3D61" w:rsidRPr="009733A2" w:rsidRDefault="00FC3D61" w:rsidP="009733A2">
      <w:pPr>
        <w:spacing w:line="360" w:lineRule="auto"/>
        <w:jc w:val="both"/>
        <w:rPr>
          <w:rFonts w:ascii="Arial" w:hAnsi="Arial" w:cs="Arial"/>
          <w:szCs w:val="24"/>
        </w:rPr>
      </w:pPr>
      <w:r w:rsidRPr="009733A2">
        <w:rPr>
          <w:rFonts w:ascii="Arial" w:hAnsi="Arial" w:cs="Arial"/>
          <w:szCs w:val="24"/>
        </w:rPr>
        <w:t>Leads organisational strategy, oversees operations, promotes innovation, and ensures alignment between organisational goals and performance.</w:t>
      </w:r>
    </w:p>
    <w:p w14:paraId="4BB49C13" w14:textId="77777777" w:rsidR="00B11123" w:rsidRDefault="00FC3D61" w:rsidP="009733A2">
      <w:pPr>
        <w:spacing w:line="360" w:lineRule="auto"/>
        <w:jc w:val="both"/>
        <w:rPr>
          <w:rStyle w:val="Heading4Char"/>
          <w:rFonts w:ascii="Arial" w:hAnsi="Arial" w:cs="Arial"/>
          <w:b/>
          <w:bCs/>
          <w:color w:val="auto"/>
        </w:rPr>
      </w:pPr>
      <w:r w:rsidRPr="009733A2">
        <w:rPr>
          <w:rStyle w:val="Heading4Char"/>
          <w:rFonts w:ascii="Arial" w:hAnsi="Arial" w:cs="Arial"/>
          <w:b/>
          <w:bCs/>
          <w:color w:val="auto"/>
        </w:rPr>
        <w:t>Job Specification:</w:t>
      </w:r>
    </w:p>
    <w:p w14:paraId="5C4809E2" w14:textId="5CC9FB25" w:rsidR="00FC3D61" w:rsidRPr="009733A2" w:rsidRDefault="00FC3D61" w:rsidP="009733A2">
      <w:pPr>
        <w:spacing w:line="360" w:lineRule="auto"/>
        <w:jc w:val="both"/>
        <w:rPr>
          <w:rFonts w:ascii="Arial" w:hAnsi="Arial" w:cs="Arial"/>
          <w:szCs w:val="24"/>
        </w:rPr>
      </w:pPr>
      <w:r w:rsidRPr="009733A2">
        <w:rPr>
          <w:rFonts w:ascii="Arial" w:hAnsi="Arial" w:cs="Arial"/>
          <w:szCs w:val="24"/>
        </w:rPr>
        <w:t>Extensive executive leadership experience, strong strategic thinking, communication skills, and an advanced degree in business or management</w:t>
      </w:r>
      <w:r w:rsidR="00326EF5" w:rsidRPr="009733A2">
        <w:rPr>
          <w:rFonts w:ascii="Arial" w:hAnsi="Arial" w:cs="Arial"/>
          <w:szCs w:val="24"/>
        </w:rPr>
        <w:t xml:space="preserve"> (Gutterman, 2023)</w:t>
      </w:r>
      <w:r w:rsidRPr="009733A2">
        <w:rPr>
          <w:rFonts w:ascii="Arial" w:hAnsi="Arial" w:cs="Arial"/>
          <w:szCs w:val="24"/>
        </w:rPr>
        <w:t>.</w:t>
      </w:r>
    </w:p>
    <w:p w14:paraId="46AC8285" w14:textId="4762B3AB" w:rsidR="00FC3D61" w:rsidRPr="009533E8" w:rsidRDefault="00FC3D61" w:rsidP="009733A2">
      <w:pPr>
        <w:pStyle w:val="Heading3"/>
        <w:spacing w:line="360" w:lineRule="auto"/>
        <w:jc w:val="both"/>
        <w:rPr>
          <w:rFonts w:ascii="Arial" w:hAnsi="Arial" w:cs="Arial"/>
          <w:b/>
          <w:bCs/>
          <w:color w:val="auto"/>
          <w:sz w:val="24"/>
          <w:szCs w:val="24"/>
        </w:rPr>
      </w:pPr>
      <w:bookmarkStart w:id="6" w:name="_Toc224771572"/>
      <w:r w:rsidRPr="009533E8">
        <w:rPr>
          <w:rFonts w:ascii="Arial" w:hAnsi="Arial" w:cs="Arial"/>
          <w:b/>
          <w:bCs/>
          <w:color w:val="auto"/>
          <w:sz w:val="24"/>
          <w:szCs w:val="24"/>
        </w:rPr>
        <w:t>Chief Financial Officer (CFO)</w:t>
      </w:r>
      <w:bookmarkEnd w:id="6"/>
    </w:p>
    <w:p w14:paraId="3AFA3F84" w14:textId="77777777" w:rsidR="00B11123" w:rsidRDefault="00FC3D61" w:rsidP="009733A2">
      <w:pPr>
        <w:spacing w:line="360" w:lineRule="auto"/>
        <w:jc w:val="both"/>
        <w:rPr>
          <w:rStyle w:val="Heading4Char"/>
          <w:rFonts w:ascii="Arial" w:hAnsi="Arial" w:cs="Arial"/>
          <w:b/>
          <w:bCs/>
          <w:color w:val="auto"/>
        </w:rPr>
      </w:pPr>
      <w:r w:rsidRPr="009733A2">
        <w:rPr>
          <w:rStyle w:val="Heading4Char"/>
          <w:rFonts w:ascii="Arial" w:hAnsi="Arial" w:cs="Arial"/>
          <w:b/>
          <w:bCs/>
          <w:color w:val="auto"/>
        </w:rPr>
        <w:t>Job Analysis:</w:t>
      </w:r>
    </w:p>
    <w:p w14:paraId="63181436" w14:textId="7020F23F" w:rsidR="00FC3D61" w:rsidRPr="009733A2" w:rsidRDefault="00FC3D61" w:rsidP="009733A2">
      <w:pPr>
        <w:spacing w:line="360" w:lineRule="auto"/>
        <w:jc w:val="both"/>
        <w:rPr>
          <w:rFonts w:ascii="Arial" w:hAnsi="Arial" w:cs="Arial"/>
          <w:szCs w:val="24"/>
        </w:rPr>
      </w:pPr>
      <w:r w:rsidRPr="009733A2">
        <w:rPr>
          <w:rFonts w:ascii="Arial" w:hAnsi="Arial" w:cs="Arial"/>
          <w:szCs w:val="24"/>
        </w:rPr>
        <w:lastRenderedPageBreak/>
        <w:t xml:space="preserve">Responsible for financial strategy, budgeting, and resource allocation. The role requires </w:t>
      </w:r>
      <w:r w:rsidRPr="009733A2">
        <w:rPr>
          <w:rFonts w:ascii="Arial" w:hAnsi="Arial" w:cs="Arial"/>
          <w:b/>
          <w:bCs/>
          <w:szCs w:val="24"/>
        </w:rPr>
        <w:t>skill variety</w:t>
      </w:r>
      <w:r w:rsidRPr="009733A2">
        <w:rPr>
          <w:rFonts w:ascii="Arial" w:hAnsi="Arial" w:cs="Arial"/>
          <w:szCs w:val="24"/>
        </w:rPr>
        <w:t xml:space="preserve"> in financial analysis and strategic planning, with clear </w:t>
      </w:r>
      <w:r w:rsidRPr="009733A2">
        <w:rPr>
          <w:rFonts w:ascii="Arial" w:hAnsi="Arial" w:cs="Arial"/>
          <w:b/>
          <w:bCs/>
          <w:szCs w:val="24"/>
        </w:rPr>
        <w:t>task identity</w:t>
      </w:r>
      <w:r w:rsidRPr="009733A2">
        <w:rPr>
          <w:rFonts w:ascii="Arial" w:hAnsi="Arial" w:cs="Arial"/>
          <w:szCs w:val="24"/>
        </w:rPr>
        <w:t xml:space="preserve"> through responsibility for financial outcomes</w:t>
      </w:r>
      <w:r w:rsidR="004414E9" w:rsidRPr="009733A2">
        <w:rPr>
          <w:rFonts w:ascii="Arial" w:hAnsi="Arial" w:cs="Arial"/>
          <w:szCs w:val="24"/>
        </w:rPr>
        <w:t xml:space="preserve"> (Lucas, 2021</w:t>
      </w:r>
      <w:r w:rsidR="00517EFC" w:rsidRPr="009733A2">
        <w:rPr>
          <w:rFonts w:ascii="Arial" w:hAnsi="Arial" w:cs="Arial"/>
          <w:szCs w:val="24"/>
        </w:rPr>
        <w:t xml:space="preserve">; van den Berg and </w:t>
      </w:r>
      <w:proofErr w:type="spellStart"/>
      <w:r w:rsidR="00517EFC" w:rsidRPr="009733A2">
        <w:rPr>
          <w:rFonts w:ascii="Arial" w:hAnsi="Arial" w:cs="Arial"/>
          <w:szCs w:val="24"/>
        </w:rPr>
        <w:t>Bozalek</w:t>
      </w:r>
      <w:proofErr w:type="spellEnd"/>
      <w:r w:rsidR="00517EFC" w:rsidRPr="009733A2">
        <w:rPr>
          <w:rFonts w:ascii="Arial" w:hAnsi="Arial" w:cs="Arial"/>
          <w:szCs w:val="24"/>
        </w:rPr>
        <w:t>, 2024</w:t>
      </w:r>
      <w:r w:rsidR="004414E9" w:rsidRPr="009733A2">
        <w:rPr>
          <w:rFonts w:ascii="Arial" w:hAnsi="Arial" w:cs="Arial"/>
          <w:szCs w:val="24"/>
        </w:rPr>
        <w:t>)</w:t>
      </w:r>
      <w:r w:rsidRPr="009733A2">
        <w:rPr>
          <w:rFonts w:ascii="Arial" w:hAnsi="Arial" w:cs="Arial"/>
          <w:szCs w:val="24"/>
        </w:rPr>
        <w:t>.</w:t>
      </w:r>
    </w:p>
    <w:p w14:paraId="6CC31A52" w14:textId="77777777" w:rsidR="00B11123" w:rsidRDefault="00FC3D61" w:rsidP="009733A2">
      <w:pPr>
        <w:spacing w:line="360" w:lineRule="auto"/>
        <w:jc w:val="both"/>
        <w:rPr>
          <w:rStyle w:val="Heading4Char"/>
          <w:rFonts w:ascii="Arial" w:hAnsi="Arial" w:cs="Arial"/>
          <w:b/>
          <w:bCs/>
          <w:color w:val="auto"/>
        </w:rPr>
      </w:pPr>
      <w:r w:rsidRPr="009733A2">
        <w:rPr>
          <w:rStyle w:val="Heading4Char"/>
          <w:rFonts w:ascii="Arial" w:hAnsi="Arial" w:cs="Arial"/>
          <w:b/>
          <w:bCs/>
          <w:color w:val="auto"/>
        </w:rPr>
        <w:t>Job Description:</w:t>
      </w:r>
    </w:p>
    <w:p w14:paraId="2DCC4B09" w14:textId="5D99B50A" w:rsidR="00FC3D61" w:rsidRPr="009733A2" w:rsidRDefault="00FC3D61" w:rsidP="009733A2">
      <w:pPr>
        <w:spacing w:line="360" w:lineRule="auto"/>
        <w:jc w:val="both"/>
        <w:rPr>
          <w:rFonts w:ascii="Arial" w:hAnsi="Arial" w:cs="Arial"/>
          <w:szCs w:val="24"/>
        </w:rPr>
      </w:pPr>
      <w:r w:rsidRPr="009733A2">
        <w:rPr>
          <w:rFonts w:ascii="Arial" w:hAnsi="Arial" w:cs="Arial"/>
          <w:szCs w:val="24"/>
        </w:rPr>
        <w:t>Oversees financial planning, manages risk, monitors organisational financial performance, and supports investment in innovation initiatives</w:t>
      </w:r>
      <w:r w:rsidR="00326EF5" w:rsidRPr="009733A2">
        <w:rPr>
          <w:rFonts w:ascii="Arial" w:hAnsi="Arial" w:cs="Arial"/>
          <w:szCs w:val="24"/>
        </w:rPr>
        <w:t xml:space="preserve"> (</w:t>
      </w:r>
      <w:proofErr w:type="spellStart"/>
      <w:r w:rsidR="00326EF5" w:rsidRPr="009733A2">
        <w:rPr>
          <w:rFonts w:ascii="Arial" w:hAnsi="Arial" w:cs="Arial"/>
          <w:szCs w:val="24"/>
        </w:rPr>
        <w:t>Chatpibal</w:t>
      </w:r>
      <w:proofErr w:type="spellEnd"/>
      <w:r w:rsidR="00326EF5" w:rsidRPr="009733A2">
        <w:rPr>
          <w:rFonts w:ascii="Arial" w:hAnsi="Arial" w:cs="Arial"/>
          <w:szCs w:val="24"/>
        </w:rPr>
        <w:t xml:space="preserve">, </w:t>
      </w:r>
      <w:proofErr w:type="spellStart"/>
      <w:r w:rsidR="00326EF5" w:rsidRPr="009733A2">
        <w:rPr>
          <w:rFonts w:ascii="Arial" w:hAnsi="Arial" w:cs="Arial"/>
          <w:szCs w:val="24"/>
        </w:rPr>
        <w:t>Chaiyasoonthorn</w:t>
      </w:r>
      <w:proofErr w:type="spellEnd"/>
      <w:r w:rsidR="00326EF5" w:rsidRPr="009733A2">
        <w:rPr>
          <w:rFonts w:ascii="Arial" w:hAnsi="Arial" w:cs="Arial"/>
          <w:szCs w:val="24"/>
        </w:rPr>
        <w:t xml:space="preserve"> and </w:t>
      </w:r>
      <w:proofErr w:type="spellStart"/>
      <w:r w:rsidR="00326EF5" w:rsidRPr="009733A2">
        <w:rPr>
          <w:rFonts w:ascii="Arial" w:hAnsi="Arial" w:cs="Arial"/>
          <w:szCs w:val="24"/>
        </w:rPr>
        <w:t>Chaveesuk</w:t>
      </w:r>
      <w:proofErr w:type="spellEnd"/>
      <w:r w:rsidR="00326EF5" w:rsidRPr="009733A2">
        <w:rPr>
          <w:rFonts w:ascii="Arial" w:hAnsi="Arial" w:cs="Arial"/>
          <w:szCs w:val="24"/>
        </w:rPr>
        <w:t>, 2024)</w:t>
      </w:r>
      <w:r w:rsidRPr="009733A2">
        <w:rPr>
          <w:rFonts w:ascii="Arial" w:hAnsi="Arial" w:cs="Arial"/>
          <w:szCs w:val="24"/>
        </w:rPr>
        <w:t>.</w:t>
      </w:r>
    </w:p>
    <w:p w14:paraId="59CDA78E" w14:textId="77777777" w:rsidR="00B11123" w:rsidRDefault="00FC3D61" w:rsidP="009733A2">
      <w:pPr>
        <w:spacing w:line="360" w:lineRule="auto"/>
        <w:jc w:val="both"/>
        <w:rPr>
          <w:rFonts w:ascii="Arial" w:hAnsi="Arial" w:cs="Arial"/>
          <w:szCs w:val="24"/>
        </w:rPr>
      </w:pPr>
      <w:r w:rsidRPr="009733A2">
        <w:rPr>
          <w:rStyle w:val="Heading4Char"/>
          <w:rFonts w:ascii="Arial" w:hAnsi="Arial" w:cs="Arial"/>
          <w:b/>
          <w:bCs/>
          <w:color w:val="auto"/>
        </w:rPr>
        <w:t>Job Specification:</w:t>
      </w:r>
    </w:p>
    <w:p w14:paraId="116775EF" w14:textId="0649D71A" w:rsidR="00FC3D61" w:rsidRPr="009733A2" w:rsidRDefault="00FC3D61" w:rsidP="009733A2">
      <w:pPr>
        <w:spacing w:line="360" w:lineRule="auto"/>
        <w:jc w:val="both"/>
        <w:rPr>
          <w:rFonts w:ascii="Arial" w:hAnsi="Arial" w:cs="Arial"/>
          <w:szCs w:val="24"/>
        </w:rPr>
      </w:pPr>
      <w:r w:rsidRPr="009733A2">
        <w:rPr>
          <w:rFonts w:ascii="Arial" w:hAnsi="Arial" w:cs="Arial"/>
          <w:szCs w:val="24"/>
        </w:rPr>
        <w:t>Professional qualifications in finance or accounting with strong analytical and leadership experience.</w:t>
      </w:r>
    </w:p>
    <w:p w14:paraId="0636E949" w14:textId="0AC9BD41" w:rsidR="00FC3D61" w:rsidRPr="009533E8" w:rsidRDefault="00FC3D61" w:rsidP="009733A2">
      <w:pPr>
        <w:pStyle w:val="Heading3"/>
        <w:spacing w:line="360" w:lineRule="auto"/>
        <w:jc w:val="both"/>
        <w:rPr>
          <w:rFonts w:ascii="Arial" w:hAnsi="Arial" w:cs="Arial"/>
          <w:b/>
          <w:bCs/>
          <w:color w:val="auto"/>
          <w:sz w:val="24"/>
          <w:szCs w:val="24"/>
        </w:rPr>
      </w:pPr>
      <w:bookmarkStart w:id="7" w:name="_Toc224771573"/>
      <w:r w:rsidRPr="009533E8">
        <w:rPr>
          <w:rFonts w:ascii="Arial" w:hAnsi="Arial" w:cs="Arial"/>
          <w:b/>
          <w:bCs/>
          <w:color w:val="auto"/>
          <w:sz w:val="24"/>
          <w:szCs w:val="24"/>
        </w:rPr>
        <w:t>Chief Technology Officer (CTO)</w:t>
      </w:r>
      <w:bookmarkEnd w:id="7"/>
    </w:p>
    <w:p w14:paraId="07166DC2" w14:textId="77777777" w:rsidR="00B11123" w:rsidRDefault="00FC3D61" w:rsidP="009733A2">
      <w:pPr>
        <w:spacing w:line="360" w:lineRule="auto"/>
        <w:jc w:val="both"/>
        <w:rPr>
          <w:rStyle w:val="Heading4Char"/>
          <w:rFonts w:ascii="Arial" w:hAnsi="Arial" w:cs="Arial"/>
          <w:b/>
          <w:bCs/>
          <w:color w:val="auto"/>
        </w:rPr>
      </w:pPr>
      <w:r w:rsidRPr="009733A2">
        <w:rPr>
          <w:rStyle w:val="Heading4Char"/>
          <w:rFonts w:ascii="Arial" w:hAnsi="Arial" w:cs="Arial"/>
          <w:b/>
          <w:bCs/>
          <w:color w:val="auto"/>
        </w:rPr>
        <w:t>Job Analysis:</w:t>
      </w:r>
    </w:p>
    <w:p w14:paraId="03A0507E" w14:textId="7BDDCD35" w:rsidR="00FC3D61" w:rsidRPr="009733A2" w:rsidRDefault="00FC3D61" w:rsidP="009733A2">
      <w:pPr>
        <w:spacing w:line="360" w:lineRule="auto"/>
        <w:jc w:val="both"/>
        <w:rPr>
          <w:rFonts w:ascii="Arial" w:hAnsi="Arial" w:cs="Arial"/>
          <w:szCs w:val="24"/>
        </w:rPr>
      </w:pPr>
      <w:r w:rsidRPr="009733A2">
        <w:rPr>
          <w:rFonts w:ascii="Arial" w:hAnsi="Arial" w:cs="Arial"/>
          <w:szCs w:val="24"/>
        </w:rPr>
        <w:t xml:space="preserve">Leads technology development and digital innovation. The role involves </w:t>
      </w:r>
      <w:r w:rsidRPr="009733A2">
        <w:rPr>
          <w:rFonts w:ascii="Arial" w:hAnsi="Arial" w:cs="Arial"/>
          <w:b/>
          <w:bCs/>
          <w:szCs w:val="24"/>
        </w:rPr>
        <w:t>skill variety</w:t>
      </w:r>
      <w:r w:rsidRPr="009733A2">
        <w:rPr>
          <w:rFonts w:ascii="Arial" w:hAnsi="Arial" w:cs="Arial"/>
          <w:szCs w:val="24"/>
        </w:rPr>
        <w:t xml:space="preserve">, </w:t>
      </w:r>
      <w:r w:rsidRPr="009733A2">
        <w:rPr>
          <w:rFonts w:ascii="Arial" w:hAnsi="Arial" w:cs="Arial"/>
          <w:b/>
          <w:bCs/>
          <w:szCs w:val="24"/>
        </w:rPr>
        <w:t>autonomy in technology strategy</w:t>
      </w:r>
      <w:r w:rsidRPr="009733A2">
        <w:rPr>
          <w:rFonts w:ascii="Arial" w:hAnsi="Arial" w:cs="Arial"/>
          <w:szCs w:val="24"/>
        </w:rPr>
        <w:t xml:space="preserve">, and continuous </w:t>
      </w:r>
      <w:r w:rsidRPr="009733A2">
        <w:rPr>
          <w:rFonts w:ascii="Arial" w:hAnsi="Arial" w:cs="Arial"/>
          <w:b/>
          <w:bCs/>
          <w:szCs w:val="24"/>
        </w:rPr>
        <w:t>feedback through product performance and technological outcomes</w:t>
      </w:r>
      <w:r w:rsidR="004414E9" w:rsidRPr="009733A2">
        <w:rPr>
          <w:rFonts w:ascii="Arial" w:hAnsi="Arial" w:cs="Arial"/>
          <w:b/>
          <w:bCs/>
          <w:szCs w:val="24"/>
        </w:rPr>
        <w:t xml:space="preserve"> </w:t>
      </w:r>
      <w:r w:rsidR="004414E9" w:rsidRPr="009733A2">
        <w:rPr>
          <w:rFonts w:ascii="Arial" w:hAnsi="Arial" w:cs="Arial"/>
          <w:szCs w:val="24"/>
        </w:rPr>
        <w:t>(Lucas, 2021</w:t>
      </w:r>
      <w:r w:rsidR="00517EFC" w:rsidRPr="009733A2">
        <w:rPr>
          <w:rFonts w:ascii="Arial" w:hAnsi="Arial" w:cs="Arial"/>
          <w:szCs w:val="24"/>
        </w:rPr>
        <w:t xml:space="preserve">; van den Berg and </w:t>
      </w:r>
      <w:proofErr w:type="spellStart"/>
      <w:r w:rsidR="00517EFC" w:rsidRPr="009733A2">
        <w:rPr>
          <w:rFonts w:ascii="Arial" w:hAnsi="Arial" w:cs="Arial"/>
          <w:szCs w:val="24"/>
        </w:rPr>
        <w:t>Bozalek</w:t>
      </w:r>
      <w:proofErr w:type="spellEnd"/>
      <w:r w:rsidR="00517EFC" w:rsidRPr="009733A2">
        <w:rPr>
          <w:rFonts w:ascii="Arial" w:hAnsi="Arial" w:cs="Arial"/>
          <w:szCs w:val="24"/>
        </w:rPr>
        <w:t>, 2024</w:t>
      </w:r>
      <w:r w:rsidR="004414E9" w:rsidRPr="009733A2">
        <w:rPr>
          <w:rFonts w:ascii="Arial" w:hAnsi="Arial" w:cs="Arial"/>
          <w:szCs w:val="24"/>
        </w:rPr>
        <w:t>)</w:t>
      </w:r>
      <w:r w:rsidRPr="009733A2">
        <w:rPr>
          <w:rFonts w:ascii="Arial" w:hAnsi="Arial" w:cs="Arial"/>
          <w:szCs w:val="24"/>
        </w:rPr>
        <w:t>.</w:t>
      </w:r>
    </w:p>
    <w:p w14:paraId="369BEAB3" w14:textId="77777777" w:rsidR="00B11123" w:rsidRDefault="00FC3D61" w:rsidP="009733A2">
      <w:pPr>
        <w:spacing w:line="360" w:lineRule="auto"/>
        <w:jc w:val="both"/>
        <w:rPr>
          <w:rFonts w:ascii="Arial" w:hAnsi="Arial" w:cs="Arial"/>
          <w:szCs w:val="24"/>
        </w:rPr>
      </w:pPr>
      <w:r w:rsidRPr="009733A2">
        <w:rPr>
          <w:rStyle w:val="Heading4Char"/>
          <w:rFonts w:ascii="Arial" w:hAnsi="Arial" w:cs="Arial"/>
          <w:b/>
          <w:bCs/>
          <w:color w:val="auto"/>
        </w:rPr>
        <w:t>Job Description:</w:t>
      </w:r>
    </w:p>
    <w:p w14:paraId="383CA360" w14:textId="1D6E96CD" w:rsidR="00FC3D61" w:rsidRPr="009733A2" w:rsidRDefault="00FC3D61" w:rsidP="009733A2">
      <w:pPr>
        <w:spacing w:line="360" w:lineRule="auto"/>
        <w:jc w:val="both"/>
        <w:rPr>
          <w:rFonts w:ascii="Arial" w:hAnsi="Arial" w:cs="Arial"/>
          <w:szCs w:val="24"/>
        </w:rPr>
      </w:pPr>
      <w:r w:rsidRPr="009733A2">
        <w:rPr>
          <w:rFonts w:ascii="Arial" w:hAnsi="Arial" w:cs="Arial"/>
          <w:szCs w:val="24"/>
        </w:rPr>
        <w:t>Develops technology strategies, manages engineering teams, and integrates emerging technologies into organisational operations.</w:t>
      </w:r>
    </w:p>
    <w:p w14:paraId="4CB3C3CF" w14:textId="77777777" w:rsidR="00B11123" w:rsidRDefault="00FC3D61" w:rsidP="009733A2">
      <w:pPr>
        <w:spacing w:line="360" w:lineRule="auto"/>
        <w:jc w:val="both"/>
        <w:rPr>
          <w:rFonts w:ascii="Arial" w:hAnsi="Arial" w:cs="Arial"/>
          <w:szCs w:val="24"/>
        </w:rPr>
      </w:pPr>
      <w:r w:rsidRPr="009733A2">
        <w:rPr>
          <w:rStyle w:val="Heading4Char"/>
          <w:rFonts w:ascii="Arial" w:hAnsi="Arial" w:cs="Arial"/>
          <w:b/>
          <w:bCs/>
          <w:color w:val="auto"/>
        </w:rPr>
        <w:t>Job Specification:</w:t>
      </w:r>
    </w:p>
    <w:p w14:paraId="09547D29" w14:textId="6F773EDE" w:rsidR="00FC3D61" w:rsidRPr="009733A2" w:rsidRDefault="00FC3D61" w:rsidP="009733A2">
      <w:pPr>
        <w:spacing w:line="360" w:lineRule="auto"/>
        <w:jc w:val="both"/>
        <w:rPr>
          <w:rFonts w:ascii="Arial" w:hAnsi="Arial" w:cs="Arial"/>
          <w:szCs w:val="24"/>
        </w:rPr>
      </w:pPr>
      <w:r w:rsidRPr="009733A2">
        <w:rPr>
          <w:rFonts w:ascii="Arial" w:hAnsi="Arial" w:cs="Arial"/>
          <w:szCs w:val="24"/>
        </w:rPr>
        <w:t>Advanced qualifications in computer science or engineering with leadership experience in technology development</w:t>
      </w:r>
      <w:r w:rsidR="00517EFC" w:rsidRPr="009733A2">
        <w:rPr>
          <w:rFonts w:ascii="Arial" w:hAnsi="Arial" w:cs="Arial"/>
          <w:szCs w:val="24"/>
        </w:rPr>
        <w:t xml:space="preserve"> (Gutterman, 2023)</w:t>
      </w:r>
      <w:r w:rsidRPr="009733A2">
        <w:rPr>
          <w:rFonts w:ascii="Arial" w:hAnsi="Arial" w:cs="Arial"/>
          <w:szCs w:val="24"/>
        </w:rPr>
        <w:t>.</w:t>
      </w:r>
    </w:p>
    <w:p w14:paraId="31C2A0C8" w14:textId="683AB621" w:rsidR="00FC3D61" w:rsidRPr="009533E8" w:rsidRDefault="00FC3D61" w:rsidP="009733A2">
      <w:pPr>
        <w:pStyle w:val="Heading3"/>
        <w:spacing w:line="360" w:lineRule="auto"/>
        <w:jc w:val="both"/>
        <w:rPr>
          <w:rFonts w:ascii="Arial" w:hAnsi="Arial" w:cs="Arial"/>
          <w:b/>
          <w:bCs/>
          <w:color w:val="auto"/>
          <w:sz w:val="24"/>
          <w:szCs w:val="24"/>
        </w:rPr>
      </w:pPr>
      <w:bookmarkStart w:id="8" w:name="_Toc224771574"/>
      <w:r w:rsidRPr="009533E8">
        <w:rPr>
          <w:rFonts w:ascii="Arial" w:hAnsi="Arial" w:cs="Arial"/>
          <w:b/>
          <w:bCs/>
          <w:color w:val="auto"/>
          <w:sz w:val="24"/>
          <w:szCs w:val="24"/>
        </w:rPr>
        <w:t>Chief Innovation Officer (CIO)</w:t>
      </w:r>
      <w:bookmarkEnd w:id="8"/>
    </w:p>
    <w:p w14:paraId="6E1978B0" w14:textId="77777777" w:rsidR="00B11123" w:rsidRDefault="00FC3D61" w:rsidP="009733A2">
      <w:pPr>
        <w:spacing w:line="360" w:lineRule="auto"/>
        <w:jc w:val="both"/>
        <w:rPr>
          <w:rStyle w:val="Heading4Char"/>
          <w:rFonts w:ascii="Arial" w:hAnsi="Arial" w:cs="Arial"/>
          <w:b/>
          <w:bCs/>
          <w:color w:val="auto"/>
        </w:rPr>
      </w:pPr>
      <w:r w:rsidRPr="009733A2">
        <w:rPr>
          <w:rStyle w:val="Heading4Char"/>
          <w:rFonts w:ascii="Arial" w:hAnsi="Arial" w:cs="Arial"/>
          <w:b/>
          <w:bCs/>
          <w:color w:val="auto"/>
        </w:rPr>
        <w:t>Job Analysis:</w:t>
      </w:r>
    </w:p>
    <w:p w14:paraId="129EEFBA" w14:textId="688FC22F" w:rsidR="00FC3D61" w:rsidRPr="009733A2" w:rsidRDefault="00FC3D61" w:rsidP="009733A2">
      <w:pPr>
        <w:spacing w:line="360" w:lineRule="auto"/>
        <w:jc w:val="both"/>
        <w:rPr>
          <w:rFonts w:ascii="Arial" w:hAnsi="Arial" w:cs="Arial"/>
          <w:szCs w:val="24"/>
        </w:rPr>
      </w:pPr>
      <w:r w:rsidRPr="009733A2">
        <w:rPr>
          <w:rFonts w:ascii="Arial" w:hAnsi="Arial" w:cs="Arial"/>
          <w:szCs w:val="24"/>
        </w:rPr>
        <w:t xml:space="preserve">Focuses on promoting innovation and identifying emerging technologies. The role provides </w:t>
      </w:r>
      <w:r w:rsidRPr="009733A2">
        <w:rPr>
          <w:rFonts w:ascii="Arial" w:hAnsi="Arial" w:cs="Arial"/>
          <w:b/>
          <w:bCs/>
          <w:szCs w:val="24"/>
        </w:rPr>
        <w:t>high autonomy</w:t>
      </w:r>
      <w:r w:rsidRPr="009733A2">
        <w:rPr>
          <w:rFonts w:ascii="Arial" w:hAnsi="Arial" w:cs="Arial"/>
          <w:szCs w:val="24"/>
        </w:rPr>
        <w:t xml:space="preserve">, </w:t>
      </w:r>
      <w:r w:rsidRPr="009733A2">
        <w:rPr>
          <w:rFonts w:ascii="Arial" w:hAnsi="Arial" w:cs="Arial"/>
          <w:b/>
          <w:bCs/>
          <w:szCs w:val="24"/>
        </w:rPr>
        <w:t>task significance</w:t>
      </w:r>
      <w:r w:rsidRPr="009733A2">
        <w:rPr>
          <w:rFonts w:ascii="Arial" w:hAnsi="Arial" w:cs="Arial"/>
          <w:szCs w:val="24"/>
        </w:rPr>
        <w:t xml:space="preserve">, and encourages </w:t>
      </w:r>
      <w:r w:rsidRPr="009733A2">
        <w:rPr>
          <w:rFonts w:ascii="Arial" w:hAnsi="Arial" w:cs="Arial"/>
          <w:b/>
          <w:bCs/>
          <w:szCs w:val="24"/>
        </w:rPr>
        <w:t>skills-based collaboration across departments</w:t>
      </w:r>
      <w:r w:rsidR="004414E9" w:rsidRPr="009733A2">
        <w:rPr>
          <w:rFonts w:ascii="Arial" w:hAnsi="Arial" w:cs="Arial"/>
          <w:b/>
          <w:bCs/>
          <w:szCs w:val="24"/>
        </w:rPr>
        <w:t xml:space="preserve"> </w:t>
      </w:r>
      <w:r w:rsidR="004414E9" w:rsidRPr="009733A2">
        <w:rPr>
          <w:rFonts w:ascii="Arial" w:hAnsi="Arial" w:cs="Arial"/>
          <w:szCs w:val="24"/>
        </w:rPr>
        <w:t>(Lucas, 2021</w:t>
      </w:r>
      <w:r w:rsidR="00517EFC" w:rsidRPr="009733A2">
        <w:rPr>
          <w:rFonts w:ascii="Arial" w:hAnsi="Arial" w:cs="Arial"/>
          <w:szCs w:val="24"/>
        </w:rPr>
        <w:t xml:space="preserve">; van den Berg and </w:t>
      </w:r>
      <w:proofErr w:type="spellStart"/>
      <w:r w:rsidR="00517EFC" w:rsidRPr="009733A2">
        <w:rPr>
          <w:rFonts w:ascii="Arial" w:hAnsi="Arial" w:cs="Arial"/>
          <w:szCs w:val="24"/>
        </w:rPr>
        <w:t>Bozalek</w:t>
      </w:r>
      <w:proofErr w:type="spellEnd"/>
      <w:r w:rsidR="00517EFC" w:rsidRPr="009733A2">
        <w:rPr>
          <w:rFonts w:ascii="Arial" w:hAnsi="Arial" w:cs="Arial"/>
          <w:szCs w:val="24"/>
        </w:rPr>
        <w:t>, 2024</w:t>
      </w:r>
      <w:r w:rsidR="004414E9" w:rsidRPr="009733A2">
        <w:rPr>
          <w:rFonts w:ascii="Arial" w:hAnsi="Arial" w:cs="Arial"/>
          <w:szCs w:val="24"/>
        </w:rPr>
        <w:t>)</w:t>
      </w:r>
      <w:r w:rsidRPr="009733A2">
        <w:rPr>
          <w:rFonts w:ascii="Arial" w:hAnsi="Arial" w:cs="Arial"/>
          <w:szCs w:val="24"/>
        </w:rPr>
        <w:t>.</w:t>
      </w:r>
    </w:p>
    <w:p w14:paraId="70426BA9" w14:textId="77777777" w:rsidR="00B11123" w:rsidRDefault="00FC3D61" w:rsidP="009733A2">
      <w:pPr>
        <w:spacing w:line="360" w:lineRule="auto"/>
        <w:jc w:val="both"/>
        <w:rPr>
          <w:rFonts w:ascii="Arial" w:hAnsi="Arial" w:cs="Arial"/>
          <w:szCs w:val="24"/>
        </w:rPr>
      </w:pPr>
      <w:r w:rsidRPr="009733A2">
        <w:rPr>
          <w:rStyle w:val="Heading4Char"/>
          <w:rFonts w:ascii="Arial" w:hAnsi="Arial" w:cs="Arial"/>
          <w:b/>
          <w:bCs/>
          <w:color w:val="auto"/>
        </w:rPr>
        <w:lastRenderedPageBreak/>
        <w:t>Job Description:</w:t>
      </w:r>
    </w:p>
    <w:p w14:paraId="765F6897" w14:textId="14071F24" w:rsidR="00FC3D61" w:rsidRPr="009733A2" w:rsidRDefault="00FC3D61" w:rsidP="009733A2">
      <w:pPr>
        <w:spacing w:line="360" w:lineRule="auto"/>
        <w:jc w:val="both"/>
        <w:rPr>
          <w:rFonts w:ascii="Arial" w:hAnsi="Arial" w:cs="Arial"/>
          <w:szCs w:val="24"/>
        </w:rPr>
      </w:pPr>
      <w:r w:rsidRPr="009733A2">
        <w:rPr>
          <w:rFonts w:ascii="Arial" w:hAnsi="Arial" w:cs="Arial"/>
          <w:szCs w:val="24"/>
        </w:rPr>
        <w:t>Leads innovation initiatives, supports research activities, and encourages experimentation and creative problem solving.</w:t>
      </w:r>
    </w:p>
    <w:p w14:paraId="422430D7" w14:textId="77777777" w:rsidR="00B11123" w:rsidRDefault="00FC3D61" w:rsidP="009733A2">
      <w:pPr>
        <w:spacing w:line="360" w:lineRule="auto"/>
        <w:jc w:val="both"/>
        <w:rPr>
          <w:rStyle w:val="Heading4Char"/>
          <w:rFonts w:ascii="Arial" w:hAnsi="Arial" w:cs="Arial"/>
          <w:b/>
          <w:bCs/>
          <w:color w:val="auto"/>
        </w:rPr>
      </w:pPr>
      <w:r w:rsidRPr="009733A2">
        <w:rPr>
          <w:rStyle w:val="Heading4Char"/>
          <w:rFonts w:ascii="Arial" w:hAnsi="Arial" w:cs="Arial"/>
          <w:b/>
          <w:bCs/>
          <w:color w:val="auto"/>
        </w:rPr>
        <w:t>Job Specification:</w:t>
      </w:r>
    </w:p>
    <w:p w14:paraId="453C67A2" w14:textId="299B33EF" w:rsidR="00FC3D61" w:rsidRPr="009733A2" w:rsidRDefault="00FC3D61" w:rsidP="009733A2">
      <w:pPr>
        <w:spacing w:line="360" w:lineRule="auto"/>
        <w:jc w:val="both"/>
        <w:rPr>
          <w:rFonts w:ascii="Arial" w:hAnsi="Arial" w:cs="Arial"/>
          <w:szCs w:val="24"/>
        </w:rPr>
      </w:pPr>
      <w:r w:rsidRPr="009733A2">
        <w:rPr>
          <w:rFonts w:ascii="Arial" w:hAnsi="Arial" w:cs="Arial"/>
          <w:szCs w:val="24"/>
        </w:rPr>
        <w:t>Experience in innovation management, strategic thinking, and strong leadership capability</w:t>
      </w:r>
      <w:r w:rsidR="00517EFC" w:rsidRPr="009733A2">
        <w:rPr>
          <w:rFonts w:ascii="Arial" w:hAnsi="Arial" w:cs="Arial"/>
          <w:szCs w:val="24"/>
        </w:rPr>
        <w:t xml:space="preserve"> (Gee, 2024)</w:t>
      </w:r>
      <w:r w:rsidRPr="009733A2">
        <w:rPr>
          <w:rFonts w:ascii="Arial" w:hAnsi="Arial" w:cs="Arial"/>
          <w:szCs w:val="24"/>
        </w:rPr>
        <w:t>.</w:t>
      </w:r>
    </w:p>
    <w:p w14:paraId="49CA40BA" w14:textId="5F263C4D" w:rsidR="00FC3D61" w:rsidRPr="009533E8" w:rsidRDefault="00FC3D61" w:rsidP="009733A2">
      <w:pPr>
        <w:pStyle w:val="Heading3"/>
        <w:spacing w:line="360" w:lineRule="auto"/>
        <w:jc w:val="both"/>
        <w:rPr>
          <w:rFonts w:ascii="Arial" w:hAnsi="Arial" w:cs="Arial"/>
          <w:b/>
          <w:bCs/>
          <w:color w:val="auto"/>
          <w:sz w:val="24"/>
          <w:szCs w:val="24"/>
        </w:rPr>
      </w:pPr>
      <w:bookmarkStart w:id="9" w:name="_Toc224771575"/>
      <w:r w:rsidRPr="009533E8">
        <w:rPr>
          <w:rFonts w:ascii="Arial" w:hAnsi="Arial" w:cs="Arial"/>
          <w:b/>
          <w:bCs/>
          <w:color w:val="auto"/>
          <w:sz w:val="24"/>
          <w:szCs w:val="24"/>
        </w:rPr>
        <w:t>Human Resources Director</w:t>
      </w:r>
      <w:bookmarkEnd w:id="9"/>
    </w:p>
    <w:p w14:paraId="2A8591B1" w14:textId="77777777" w:rsidR="00B11123" w:rsidRDefault="00FC3D61" w:rsidP="009733A2">
      <w:pPr>
        <w:spacing w:line="360" w:lineRule="auto"/>
        <w:jc w:val="both"/>
        <w:rPr>
          <w:rStyle w:val="Heading4Char"/>
          <w:rFonts w:ascii="Arial" w:hAnsi="Arial" w:cs="Arial"/>
          <w:b/>
          <w:bCs/>
          <w:color w:val="auto"/>
        </w:rPr>
      </w:pPr>
      <w:r w:rsidRPr="009733A2">
        <w:rPr>
          <w:rStyle w:val="Heading4Char"/>
          <w:rFonts w:ascii="Arial" w:hAnsi="Arial" w:cs="Arial"/>
          <w:b/>
          <w:bCs/>
          <w:color w:val="auto"/>
        </w:rPr>
        <w:t>Job Analysis:</w:t>
      </w:r>
    </w:p>
    <w:p w14:paraId="6F220D0A" w14:textId="1FB9808E" w:rsidR="00FC3D61" w:rsidRPr="009733A2" w:rsidRDefault="00FC3D61" w:rsidP="009733A2">
      <w:pPr>
        <w:spacing w:line="360" w:lineRule="auto"/>
        <w:jc w:val="both"/>
        <w:rPr>
          <w:rFonts w:ascii="Arial" w:hAnsi="Arial" w:cs="Arial"/>
          <w:szCs w:val="24"/>
        </w:rPr>
      </w:pPr>
      <w:r w:rsidRPr="009733A2">
        <w:rPr>
          <w:rFonts w:ascii="Arial" w:hAnsi="Arial" w:cs="Arial"/>
          <w:szCs w:val="24"/>
        </w:rPr>
        <w:t xml:space="preserve">Responsible for developing people strategies that improve engagement and performance. The role involves </w:t>
      </w:r>
      <w:r w:rsidRPr="009733A2">
        <w:rPr>
          <w:rFonts w:ascii="Arial" w:hAnsi="Arial" w:cs="Arial"/>
          <w:b/>
          <w:bCs/>
          <w:szCs w:val="24"/>
        </w:rPr>
        <w:t>skill variety</w:t>
      </w:r>
      <w:r w:rsidRPr="009733A2">
        <w:rPr>
          <w:rFonts w:ascii="Arial" w:hAnsi="Arial" w:cs="Arial"/>
          <w:szCs w:val="24"/>
        </w:rPr>
        <w:t xml:space="preserve">, </w:t>
      </w:r>
      <w:r w:rsidRPr="009733A2">
        <w:rPr>
          <w:rFonts w:ascii="Arial" w:hAnsi="Arial" w:cs="Arial"/>
          <w:b/>
          <w:bCs/>
          <w:szCs w:val="24"/>
        </w:rPr>
        <w:t>task significance</w:t>
      </w:r>
      <w:r w:rsidRPr="009733A2">
        <w:rPr>
          <w:rFonts w:ascii="Arial" w:hAnsi="Arial" w:cs="Arial"/>
          <w:szCs w:val="24"/>
        </w:rPr>
        <w:t xml:space="preserve">, and </w:t>
      </w:r>
      <w:r w:rsidRPr="009733A2">
        <w:rPr>
          <w:rFonts w:ascii="Arial" w:hAnsi="Arial" w:cs="Arial"/>
          <w:b/>
          <w:bCs/>
          <w:szCs w:val="24"/>
        </w:rPr>
        <w:t>feedback through employee engagement and performance outcomes</w:t>
      </w:r>
      <w:r w:rsidR="004414E9" w:rsidRPr="009733A2">
        <w:rPr>
          <w:rFonts w:ascii="Arial" w:hAnsi="Arial" w:cs="Arial"/>
          <w:b/>
          <w:bCs/>
          <w:szCs w:val="24"/>
        </w:rPr>
        <w:t xml:space="preserve"> </w:t>
      </w:r>
      <w:r w:rsidR="004414E9" w:rsidRPr="009733A2">
        <w:rPr>
          <w:rFonts w:ascii="Arial" w:hAnsi="Arial" w:cs="Arial"/>
          <w:szCs w:val="24"/>
        </w:rPr>
        <w:t>(Lucas, 2021</w:t>
      </w:r>
      <w:r w:rsidR="00517EFC" w:rsidRPr="009733A2">
        <w:rPr>
          <w:rFonts w:ascii="Arial" w:hAnsi="Arial" w:cs="Arial"/>
          <w:szCs w:val="24"/>
        </w:rPr>
        <w:t xml:space="preserve">; van den Berg and </w:t>
      </w:r>
      <w:proofErr w:type="spellStart"/>
      <w:r w:rsidR="00517EFC" w:rsidRPr="009733A2">
        <w:rPr>
          <w:rFonts w:ascii="Arial" w:hAnsi="Arial" w:cs="Arial"/>
          <w:szCs w:val="24"/>
        </w:rPr>
        <w:t>Bozalek</w:t>
      </w:r>
      <w:proofErr w:type="spellEnd"/>
      <w:r w:rsidR="00517EFC" w:rsidRPr="009733A2">
        <w:rPr>
          <w:rFonts w:ascii="Arial" w:hAnsi="Arial" w:cs="Arial"/>
          <w:szCs w:val="24"/>
        </w:rPr>
        <w:t>, 2024</w:t>
      </w:r>
      <w:r w:rsidR="004414E9" w:rsidRPr="009733A2">
        <w:rPr>
          <w:rFonts w:ascii="Arial" w:hAnsi="Arial" w:cs="Arial"/>
          <w:szCs w:val="24"/>
        </w:rPr>
        <w:t>)</w:t>
      </w:r>
      <w:r w:rsidRPr="009733A2">
        <w:rPr>
          <w:rFonts w:ascii="Arial" w:hAnsi="Arial" w:cs="Arial"/>
          <w:szCs w:val="24"/>
        </w:rPr>
        <w:t>.</w:t>
      </w:r>
    </w:p>
    <w:p w14:paraId="245C3E68" w14:textId="77777777" w:rsidR="00B11123" w:rsidRDefault="00FC3D61" w:rsidP="009733A2">
      <w:pPr>
        <w:spacing w:line="360" w:lineRule="auto"/>
        <w:jc w:val="both"/>
        <w:rPr>
          <w:rStyle w:val="Heading4Char"/>
          <w:rFonts w:ascii="Arial" w:hAnsi="Arial" w:cs="Arial"/>
          <w:b/>
          <w:bCs/>
          <w:color w:val="auto"/>
        </w:rPr>
      </w:pPr>
      <w:r w:rsidRPr="009733A2">
        <w:rPr>
          <w:rStyle w:val="Heading4Char"/>
          <w:rFonts w:ascii="Arial" w:hAnsi="Arial" w:cs="Arial"/>
          <w:b/>
          <w:bCs/>
          <w:color w:val="auto"/>
        </w:rPr>
        <w:t>Job Description:</w:t>
      </w:r>
    </w:p>
    <w:p w14:paraId="085B20F0" w14:textId="7E372390" w:rsidR="00FC3D61" w:rsidRPr="009733A2" w:rsidRDefault="00FC3D61" w:rsidP="009733A2">
      <w:pPr>
        <w:spacing w:line="360" w:lineRule="auto"/>
        <w:jc w:val="both"/>
        <w:rPr>
          <w:rFonts w:ascii="Arial" w:hAnsi="Arial" w:cs="Arial"/>
          <w:szCs w:val="24"/>
        </w:rPr>
      </w:pPr>
      <w:r w:rsidRPr="009733A2">
        <w:rPr>
          <w:rFonts w:ascii="Arial" w:hAnsi="Arial" w:cs="Arial"/>
          <w:szCs w:val="24"/>
        </w:rPr>
        <w:t>Manages recruitment, learning and development, and performance management systems that support innovation and organisational growth.</w:t>
      </w:r>
    </w:p>
    <w:p w14:paraId="2EBF8484" w14:textId="77777777" w:rsidR="00B11123" w:rsidRDefault="00FC3D61" w:rsidP="009733A2">
      <w:pPr>
        <w:spacing w:line="360" w:lineRule="auto"/>
        <w:jc w:val="both"/>
        <w:rPr>
          <w:rFonts w:ascii="Arial" w:hAnsi="Arial" w:cs="Arial"/>
          <w:szCs w:val="24"/>
        </w:rPr>
      </w:pPr>
      <w:r w:rsidRPr="009733A2">
        <w:rPr>
          <w:rStyle w:val="Heading4Char"/>
          <w:rFonts w:ascii="Arial" w:hAnsi="Arial" w:cs="Arial"/>
          <w:b/>
          <w:bCs/>
          <w:color w:val="auto"/>
        </w:rPr>
        <w:t>Job Specification:</w:t>
      </w:r>
    </w:p>
    <w:p w14:paraId="2B0B44AC" w14:textId="50D5A248" w:rsidR="00FC3D61" w:rsidRPr="009733A2" w:rsidRDefault="00FC3D61" w:rsidP="009733A2">
      <w:pPr>
        <w:spacing w:line="360" w:lineRule="auto"/>
        <w:jc w:val="both"/>
        <w:rPr>
          <w:rFonts w:ascii="Arial" w:hAnsi="Arial" w:cs="Arial"/>
          <w:szCs w:val="24"/>
        </w:rPr>
      </w:pPr>
      <w:r w:rsidRPr="009733A2">
        <w:rPr>
          <w:rFonts w:ascii="Arial" w:hAnsi="Arial" w:cs="Arial"/>
          <w:szCs w:val="24"/>
        </w:rPr>
        <w:t>Qualifications in human resource management with leadership experience in HR strategy</w:t>
      </w:r>
      <w:r w:rsidR="00517EFC" w:rsidRPr="009733A2">
        <w:rPr>
          <w:rFonts w:ascii="Arial" w:hAnsi="Arial" w:cs="Arial"/>
          <w:szCs w:val="24"/>
        </w:rPr>
        <w:t xml:space="preserve"> (Lussier and Hendon, 2025)</w:t>
      </w:r>
      <w:r w:rsidRPr="009733A2">
        <w:rPr>
          <w:rFonts w:ascii="Arial" w:hAnsi="Arial" w:cs="Arial"/>
          <w:szCs w:val="24"/>
        </w:rPr>
        <w:t>.</w:t>
      </w:r>
    </w:p>
    <w:p w14:paraId="08A6971A" w14:textId="67EF07C3" w:rsidR="00FC3D61" w:rsidRPr="009533E8" w:rsidRDefault="00FC3D61" w:rsidP="009733A2">
      <w:pPr>
        <w:pStyle w:val="Heading3"/>
        <w:spacing w:line="360" w:lineRule="auto"/>
        <w:jc w:val="both"/>
        <w:rPr>
          <w:rFonts w:ascii="Arial" w:hAnsi="Arial" w:cs="Arial"/>
          <w:b/>
          <w:bCs/>
          <w:color w:val="auto"/>
          <w:sz w:val="24"/>
          <w:szCs w:val="24"/>
        </w:rPr>
      </w:pPr>
      <w:bookmarkStart w:id="10" w:name="_Toc224771576"/>
      <w:r w:rsidRPr="009533E8">
        <w:rPr>
          <w:rFonts w:ascii="Arial" w:hAnsi="Arial" w:cs="Arial"/>
          <w:b/>
          <w:bCs/>
          <w:color w:val="auto"/>
          <w:sz w:val="24"/>
          <w:szCs w:val="24"/>
        </w:rPr>
        <w:t>Head of Research and Development (R&amp;D)</w:t>
      </w:r>
      <w:bookmarkEnd w:id="10"/>
    </w:p>
    <w:p w14:paraId="46762B39" w14:textId="77777777" w:rsidR="00B11123" w:rsidRDefault="00FC3D61" w:rsidP="009733A2">
      <w:pPr>
        <w:spacing w:line="360" w:lineRule="auto"/>
        <w:jc w:val="both"/>
        <w:rPr>
          <w:rFonts w:ascii="Arial" w:hAnsi="Arial" w:cs="Arial"/>
          <w:szCs w:val="24"/>
        </w:rPr>
      </w:pPr>
      <w:r w:rsidRPr="009733A2">
        <w:rPr>
          <w:rStyle w:val="Heading4Char"/>
          <w:rFonts w:ascii="Arial" w:hAnsi="Arial" w:cs="Arial"/>
          <w:b/>
          <w:bCs/>
          <w:color w:val="auto"/>
        </w:rPr>
        <w:t>Job Analysis:</w:t>
      </w:r>
    </w:p>
    <w:p w14:paraId="79FF70B2" w14:textId="6062B993" w:rsidR="00FC3D61" w:rsidRPr="009733A2" w:rsidRDefault="00FC3D61" w:rsidP="009733A2">
      <w:pPr>
        <w:spacing w:line="360" w:lineRule="auto"/>
        <w:jc w:val="both"/>
        <w:rPr>
          <w:rFonts w:ascii="Arial" w:hAnsi="Arial" w:cs="Arial"/>
          <w:szCs w:val="24"/>
        </w:rPr>
      </w:pPr>
      <w:r w:rsidRPr="009733A2">
        <w:rPr>
          <w:rFonts w:ascii="Arial" w:hAnsi="Arial" w:cs="Arial"/>
          <w:szCs w:val="24"/>
        </w:rPr>
        <w:t xml:space="preserve">Leads research projects and product innovation. The role involves </w:t>
      </w:r>
      <w:r w:rsidRPr="009733A2">
        <w:rPr>
          <w:rFonts w:ascii="Arial" w:hAnsi="Arial" w:cs="Arial"/>
          <w:b/>
          <w:bCs/>
          <w:szCs w:val="24"/>
        </w:rPr>
        <w:t>skill variety</w:t>
      </w:r>
      <w:r w:rsidRPr="009733A2">
        <w:rPr>
          <w:rFonts w:ascii="Arial" w:hAnsi="Arial" w:cs="Arial"/>
          <w:szCs w:val="24"/>
        </w:rPr>
        <w:t xml:space="preserve">, </w:t>
      </w:r>
      <w:r w:rsidRPr="009733A2">
        <w:rPr>
          <w:rFonts w:ascii="Arial" w:hAnsi="Arial" w:cs="Arial"/>
          <w:b/>
          <w:bCs/>
          <w:szCs w:val="24"/>
        </w:rPr>
        <w:t>task identity from research to product development</w:t>
      </w:r>
      <w:r w:rsidRPr="009733A2">
        <w:rPr>
          <w:rFonts w:ascii="Arial" w:hAnsi="Arial" w:cs="Arial"/>
          <w:szCs w:val="24"/>
        </w:rPr>
        <w:t xml:space="preserve">, and </w:t>
      </w:r>
      <w:r w:rsidRPr="009733A2">
        <w:rPr>
          <w:rFonts w:ascii="Arial" w:hAnsi="Arial" w:cs="Arial"/>
          <w:b/>
          <w:bCs/>
          <w:szCs w:val="24"/>
        </w:rPr>
        <w:t>autonomy in experimentation and innovation</w:t>
      </w:r>
      <w:r w:rsidR="004414E9" w:rsidRPr="009733A2">
        <w:rPr>
          <w:rFonts w:ascii="Arial" w:hAnsi="Arial" w:cs="Arial"/>
          <w:b/>
          <w:bCs/>
          <w:szCs w:val="24"/>
        </w:rPr>
        <w:t xml:space="preserve"> </w:t>
      </w:r>
      <w:r w:rsidR="004414E9" w:rsidRPr="009733A2">
        <w:rPr>
          <w:rFonts w:ascii="Arial" w:hAnsi="Arial" w:cs="Arial"/>
          <w:szCs w:val="24"/>
        </w:rPr>
        <w:t>(Lucas, 2021)</w:t>
      </w:r>
      <w:r w:rsidRPr="009733A2">
        <w:rPr>
          <w:rFonts w:ascii="Arial" w:hAnsi="Arial" w:cs="Arial"/>
          <w:szCs w:val="24"/>
        </w:rPr>
        <w:t>.</w:t>
      </w:r>
      <w:r w:rsidR="004414E9" w:rsidRPr="009733A2">
        <w:rPr>
          <w:rFonts w:ascii="Arial" w:hAnsi="Arial" w:cs="Arial"/>
          <w:szCs w:val="24"/>
        </w:rPr>
        <w:t xml:space="preserve"> </w:t>
      </w:r>
    </w:p>
    <w:p w14:paraId="506DD396" w14:textId="77777777" w:rsidR="00B11123" w:rsidRDefault="00FC3D61" w:rsidP="009733A2">
      <w:pPr>
        <w:spacing w:line="360" w:lineRule="auto"/>
        <w:jc w:val="both"/>
        <w:rPr>
          <w:rStyle w:val="Heading4Char"/>
          <w:rFonts w:ascii="Arial" w:hAnsi="Arial" w:cs="Arial"/>
          <w:b/>
          <w:bCs/>
          <w:color w:val="auto"/>
        </w:rPr>
      </w:pPr>
      <w:r w:rsidRPr="009733A2">
        <w:rPr>
          <w:rStyle w:val="Heading4Char"/>
          <w:rFonts w:ascii="Arial" w:hAnsi="Arial" w:cs="Arial"/>
          <w:b/>
          <w:bCs/>
          <w:color w:val="auto"/>
        </w:rPr>
        <w:t>Job Description:</w:t>
      </w:r>
    </w:p>
    <w:p w14:paraId="57935BF7" w14:textId="423D9AF0" w:rsidR="00FC3D61" w:rsidRPr="009733A2" w:rsidRDefault="00FC3D61" w:rsidP="009733A2">
      <w:pPr>
        <w:spacing w:line="360" w:lineRule="auto"/>
        <w:jc w:val="both"/>
        <w:rPr>
          <w:rFonts w:ascii="Arial" w:hAnsi="Arial" w:cs="Arial"/>
          <w:szCs w:val="24"/>
        </w:rPr>
      </w:pPr>
      <w:r w:rsidRPr="009733A2">
        <w:rPr>
          <w:rFonts w:ascii="Arial" w:hAnsi="Arial" w:cs="Arial"/>
          <w:szCs w:val="24"/>
        </w:rPr>
        <w:t>Oversees research teams, manages development projects, and ensures innovative products meet market demands.</w:t>
      </w:r>
    </w:p>
    <w:p w14:paraId="1455BF8D" w14:textId="77777777" w:rsidR="00B11123" w:rsidRDefault="00FC3D61" w:rsidP="009733A2">
      <w:pPr>
        <w:spacing w:line="360" w:lineRule="auto"/>
        <w:jc w:val="both"/>
        <w:rPr>
          <w:rStyle w:val="Heading4Char"/>
          <w:rFonts w:ascii="Arial" w:hAnsi="Arial" w:cs="Arial"/>
          <w:b/>
          <w:bCs/>
          <w:color w:val="auto"/>
        </w:rPr>
      </w:pPr>
      <w:r w:rsidRPr="009733A2">
        <w:rPr>
          <w:rStyle w:val="Heading4Char"/>
          <w:rFonts w:ascii="Arial" w:hAnsi="Arial" w:cs="Arial"/>
          <w:b/>
          <w:bCs/>
          <w:color w:val="auto"/>
        </w:rPr>
        <w:t>Job Specification:</w:t>
      </w:r>
    </w:p>
    <w:p w14:paraId="1D5AD138" w14:textId="5D014234" w:rsidR="00FC3D61" w:rsidRPr="009733A2" w:rsidRDefault="00FC3D61" w:rsidP="009733A2">
      <w:pPr>
        <w:spacing w:line="360" w:lineRule="auto"/>
        <w:jc w:val="both"/>
        <w:rPr>
          <w:rFonts w:ascii="Arial" w:hAnsi="Arial" w:cs="Arial"/>
          <w:szCs w:val="24"/>
        </w:rPr>
      </w:pPr>
      <w:r w:rsidRPr="009733A2">
        <w:rPr>
          <w:rFonts w:ascii="Arial" w:hAnsi="Arial" w:cs="Arial"/>
          <w:szCs w:val="24"/>
        </w:rPr>
        <w:lastRenderedPageBreak/>
        <w:t>Advanced technical qualifications and strong experience in research leadership and project management.</w:t>
      </w:r>
    </w:p>
    <w:p w14:paraId="53155EC3" w14:textId="185F8078" w:rsidR="00FC3D61" w:rsidRPr="009533E8" w:rsidRDefault="009533E8" w:rsidP="009733A2">
      <w:pPr>
        <w:pStyle w:val="Heading2"/>
        <w:spacing w:line="360" w:lineRule="auto"/>
        <w:jc w:val="both"/>
        <w:rPr>
          <w:rFonts w:ascii="Arial" w:hAnsi="Arial" w:cs="Arial"/>
          <w:b/>
          <w:bCs/>
          <w:color w:val="auto"/>
          <w:sz w:val="28"/>
          <w:szCs w:val="28"/>
        </w:rPr>
      </w:pPr>
      <w:bookmarkStart w:id="11" w:name="_Toc224771577"/>
      <w:r>
        <w:rPr>
          <w:rFonts w:ascii="Arial" w:hAnsi="Arial" w:cs="Arial"/>
          <w:b/>
          <w:bCs/>
          <w:color w:val="auto"/>
          <w:sz w:val="28"/>
          <w:szCs w:val="28"/>
        </w:rPr>
        <w:t xml:space="preserve">1.5 </w:t>
      </w:r>
      <w:r w:rsidR="009D1794" w:rsidRPr="009533E8">
        <w:rPr>
          <w:rFonts w:ascii="Arial" w:hAnsi="Arial" w:cs="Arial"/>
          <w:b/>
          <w:bCs/>
          <w:color w:val="auto"/>
          <w:sz w:val="28"/>
          <w:szCs w:val="28"/>
        </w:rPr>
        <w:t>Integration of Performance Management and Job Design</w:t>
      </w:r>
      <w:bookmarkEnd w:id="11"/>
      <w:r w:rsidR="009D1794" w:rsidRPr="009533E8">
        <w:rPr>
          <w:rFonts w:ascii="Arial" w:hAnsi="Arial" w:cs="Arial"/>
          <w:b/>
          <w:bCs/>
          <w:color w:val="auto"/>
          <w:sz w:val="28"/>
          <w:szCs w:val="28"/>
        </w:rPr>
        <w:t xml:space="preserve"> </w:t>
      </w:r>
    </w:p>
    <w:p w14:paraId="46E4D387" w14:textId="319D6DFF" w:rsidR="00155C9D" w:rsidRPr="009733A2" w:rsidRDefault="00155C9D" w:rsidP="009733A2">
      <w:pPr>
        <w:spacing w:line="360" w:lineRule="auto"/>
        <w:jc w:val="both"/>
        <w:rPr>
          <w:rFonts w:ascii="Arial" w:hAnsi="Arial" w:cs="Arial"/>
          <w:szCs w:val="24"/>
        </w:rPr>
      </w:pPr>
      <w:r w:rsidRPr="009733A2">
        <w:rPr>
          <w:rFonts w:ascii="Arial" w:hAnsi="Arial" w:cs="Arial"/>
          <w:szCs w:val="24"/>
        </w:rPr>
        <w:t xml:space="preserve">The performance appraisal system and the redesign of job roles will collaborate to create a </w:t>
      </w:r>
      <w:proofErr w:type="gramStart"/>
      <w:r w:rsidRPr="009733A2">
        <w:rPr>
          <w:rFonts w:ascii="Arial" w:hAnsi="Arial" w:cs="Arial"/>
          <w:szCs w:val="24"/>
        </w:rPr>
        <w:t>performance oriented</w:t>
      </w:r>
      <w:proofErr w:type="gramEnd"/>
      <w:r w:rsidRPr="009733A2">
        <w:rPr>
          <w:rFonts w:ascii="Arial" w:hAnsi="Arial" w:cs="Arial"/>
          <w:szCs w:val="24"/>
        </w:rPr>
        <w:t xml:space="preserve"> culture at Aether innovations. The appraisal system sets direct objectives and the ongoing feedback where the employees realise the expectations and direct their activities according to organisational goals like innovation and customer satisfaction</w:t>
      </w:r>
      <w:r w:rsidR="00BB0358" w:rsidRPr="009733A2">
        <w:rPr>
          <w:rFonts w:ascii="Arial" w:hAnsi="Arial" w:cs="Arial"/>
          <w:szCs w:val="24"/>
        </w:rPr>
        <w:t xml:space="preserve"> (Lepistö, </w:t>
      </w:r>
      <w:proofErr w:type="spellStart"/>
      <w:r w:rsidR="00BB0358" w:rsidRPr="009733A2">
        <w:rPr>
          <w:rFonts w:ascii="Arial" w:hAnsi="Arial" w:cs="Arial"/>
          <w:szCs w:val="24"/>
        </w:rPr>
        <w:t>Saunila</w:t>
      </w:r>
      <w:proofErr w:type="spellEnd"/>
      <w:r w:rsidR="00BB0358" w:rsidRPr="009733A2">
        <w:rPr>
          <w:rFonts w:ascii="Arial" w:hAnsi="Arial" w:cs="Arial"/>
          <w:szCs w:val="24"/>
        </w:rPr>
        <w:t xml:space="preserve"> and Ukko, 2024)</w:t>
      </w:r>
      <w:r w:rsidRPr="009733A2">
        <w:rPr>
          <w:rFonts w:ascii="Arial" w:hAnsi="Arial" w:cs="Arial"/>
          <w:szCs w:val="24"/>
        </w:rPr>
        <w:t>. Simultaneously, redesigned jobs offer a wider range of autonomy, skill diversity, and significant tasks, which allows employees to leverage their competence and be strategic contributors. Motivation and accountability will be enhanced when the employees know the performance expectations and are empowered with roles designed well. The integration promotes collaboration, innovation, and improvement which eventually allows Aether Innovations to boost its organisational performance and tackle its challenges</w:t>
      </w:r>
      <w:r w:rsidR="000927AF" w:rsidRPr="009733A2">
        <w:rPr>
          <w:rFonts w:ascii="Arial" w:hAnsi="Arial" w:cs="Arial"/>
          <w:szCs w:val="24"/>
        </w:rPr>
        <w:t xml:space="preserve"> (</w:t>
      </w:r>
      <w:proofErr w:type="spellStart"/>
      <w:r w:rsidR="000927AF" w:rsidRPr="009733A2">
        <w:rPr>
          <w:rFonts w:ascii="Arial" w:hAnsi="Arial" w:cs="Arial"/>
          <w:szCs w:val="24"/>
        </w:rPr>
        <w:t>Alshemmari</w:t>
      </w:r>
      <w:proofErr w:type="spellEnd"/>
      <w:r w:rsidR="000927AF" w:rsidRPr="009733A2">
        <w:rPr>
          <w:rFonts w:ascii="Arial" w:hAnsi="Arial" w:cs="Arial"/>
          <w:szCs w:val="24"/>
        </w:rPr>
        <w:t>, 2023)</w:t>
      </w:r>
      <w:r w:rsidRPr="009733A2">
        <w:rPr>
          <w:rFonts w:ascii="Arial" w:hAnsi="Arial" w:cs="Arial"/>
          <w:szCs w:val="24"/>
        </w:rPr>
        <w:t>.</w:t>
      </w:r>
    </w:p>
    <w:p w14:paraId="2329B7B0" w14:textId="38B9E469" w:rsidR="009D1794" w:rsidRPr="009533E8" w:rsidRDefault="009533E8" w:rsidP="009733A2">
      <w:pPr>
        <w:pStyle w:val="Heading2"/>
        <w:spacing w:line="360" w:lineRule="auto"/>
        <w:jc w:val="both"/>
        <w:rPr>
          <w:rFonts w:ascii="Arial" w:hAnsi="Arial" w:cs="Arial"/>
          <w:b/>
          <w:bCs/>
          <w:color w:val="auto"/>
          <w:sz w:val="28"/>
          <w:szCs w:val="28"/>
        </w:rPr>
      </w:pPr>
      <w:bookmarkStart w:id="12" w:name="_Toc224771578"/>
      <w:r>
        <w:rPr>
          <w:rFonts w:ascii="Arial" w:hAnsi="Arial" w:cs="Arial"/>
          <w:b/>
          <w:bCs/>
          <w:color w:val="auto"/>
          <w:sz w:val="28"/>
          <w:szCs w:val="28"/>
        </w:rPr>
        <w:t xml:space="preserve">1.6 </w:t>
      </w:r>
      <w:r w:rsidR="009D1794" w:rsidRPr="009533E8">
        <w:rPr>
          <w:rFonts w:ascii="Arial" w:hAnsi="Arial" w:cs="Arial"/>
          <w:b/>
          <w:bCs/>
          <w:color w:val="auto"/>
          <w:sz w:val="28"/>
          <w:szCs w:val="28"/>
        </w:rPr>
        <w:t>Conclusion</w:t>
      </w:r>
      <w:bookmarkEnd w:id="12"/>
      <w:r w:rsidR="009D1794" w:rsidRPr="009533E8">
        <w:rPr>
          <w:rFonts w:ascii="Arial" w:hAnsi="Arial" w:cs="Arial"/>
          <w:b/>
          <w:bCs/>
          <w:color w:val="auto"/>
          <w:sz w:val="28"/>
          <w:szCs w:val="28"/>
        </w:rPr>
        <w:t xml:space="preserve"> </w:t>
      </w:r>
    </w:p>
    <w:p w14:paraId="1DBEF195" w14:textId="7C6264AF" w:rsidR="009D1794" w:rsidRPr="009733A2" w:rsidRDefault="00155C9D" w:rsidP="009733A2">
      <w:pPr>
        <w:spacing w:line="360" w:lineRule="auto"/>
        <w:jc w:val="both"/>
        <w:rPr>
          <w:rFonts w:ascii="Arial" w:hAnsi="Arial" w:cs="Arial"/>
          <w:szCs w:val="24"/>
        </w:rPr>
      </w:pPr>
      <w:r w:rsidRPr="009733A2">
        <w:rPr>
          <w:rFonts w:ascii="Arial" w:hAnsi="Arial" w:cs="Arial"/>
          <w:szCs w:val="24"/>
        </w:rPr>
        <w:t>In conclusion, Aether Innovations needs to modernise its performance management and job design practices to resolve the existing organisational challenges. With the help of an OKR-based performance appraisal process with 360-degree feedback and ongoing performance discussions, the organisation will be able to establish a transparent and development-oriented work environment. Moreover, redesigning leadership roles based on the Job Characteristics Model will enhance autonomy, skills use, or cooperation. Combined, these integrated HR practices can reinforce the capacity to innovate, enhance staff engagement, and eventually increase organisational performance and consumer satisfaction.</w:t>
      </w:r>
    </w:p>
    <w:p w14:paraId="2458B47D" w14:textId="77777777" w:rsidR="00155C9D" w:rsidRPr="009533E8" w:rsidRDefault="00155C9D" w:rsidP="009733A2">
      <w:pPr>
        <w:pStyle w:val="Heading1"/>
        <w:spacing w:line="360" w:lineRule="auto"/>
        <w:jc w:val="both"/>
        <w:rPr>
          <w:rFonts w:ascii="Arial" w:hAnsi="Arial" w:cs="Arial"/>
          <w:b/>
          <w:bCs/>
          <w:color w:val="auto"/>
          <w:sz w:val="32"/>
          <w:szCs w:val="32"/>
        </w:rPr>
      </w:pPr>
      <w:bookmarkStart w:id="13" w:name="_Toc224771579"/>
      <w:r w:rsidRPr="009533E8">
        <w:rPr>
          <w:rFonts w:ascii="Arial" w:hAnsi="Arial" w:cs="Arial"/>
          <w:b/>
          <w:bCs/>
          <w:color w:val="auto"/>
          <w:sz w:val="32"/>
          <w:szCs w:val="32"/>
        </w:rPr>
        <w:t>Part 2: Write a Reflection</w:t>
      </w:r>
      <w:bookmarkEnd w:id="13"/>
    </w:p>
    <w:p w14:paraId="1ADDD324" w14:textId="5FEEA082" w:rsidR="00914592" w:rsidRPr="009533E8" w:rsidRDefault="009533E8" w:rsidP="00914592">
      <w:pPr>
        <w:pStyle w:val="Heading2"/>
        <w:spacing w:line="360" w:lineRule="auto"/>
        <w:jc w:val="both"/>
        <w:rPr>
          <w:rFonts w:ascii="Arial" w:hAnsi="Arial" w:cs="Arial"/>
          <w:b/>
          <w:bCs/>
          <w:color w:val="auto"/>
          <w:sz w:val="28"/>
          <w:szCs w:val="28"/>
        </w:rPr>
      </w:pPr>
      <w:bookmarkStart w:id="14" w:name="_Toc224771580"/>
      <w:r>
        <w:rPr>
          <w:rFonts w:ascii="Arial" w:hAnsi="Arial" w:cs="Arial"/>
          <w:b/>
          <w:bCs/>
          <w:color w:val="auto"/>
          <w:sz w:val="28"/>
          <w:szCs w:val="28"/>
        </w:rPr>
        <w:t xml:space="preserve">2.1 </w:t>
      </w:r>
      <w:r w:rsidR="00155C9D" w:rsidRPr="009533E8">
        <w:rPr>
          <w:rFonts w:ascii="Arial" w:hAnsi="Arial" w:cs="Arial"/>
          <w:b/>
          <w:bCs/>
          <w:color w:val="auto"/>
          <w:sz w:val="28"/>
          <w:szCs w:val="28"/>
        </w:rPr>
        <w:t>Reflection Using Gibbs’ Reflective Cycle</w:t>
      </w:r>
      <w:bookmarkEnd w:id="14"/>
    </w:p>
    <w:p w14:paraId="7E64D6B6" w14:textId="2E062061" w:rsidR="00914592" w:rsidRDefault="00914592" w:rsidP="00914592">
      <w:pPr>
        <w:spacing w:line="360" w:lineRule="auto"/>
        <w:jc w:val="both"/>
        <w:rPr>
          <w:rFonts w:ascii="Arial" w:hAnsi="Arial" w:cs="Arial"/>
          <w:szCs w:val="24"/>
        </w:rPr>
      </w:pPr>
      <w:r>
        <w:rPr>
          <w:rFonts w:ascii="Arial" w:hAnsi="Arial" w:cs="Arial"/>
          <w:szCs w:val="24"/>
        </w:rPr>
        <w:t>The Gibbs reflective cycle consists of five stages: Description, Feelings, Evaluation, Analysis, Conclusion, Action Plan (</w:t>
      </w:r>
      <w:r w:rsidRPr="009733A2">
        <w:rPr>
          <w:rFonts w:ascii="Arial" w:hAnsi="Arial" w:cs="Arial"/>
          <w:szCs w:val="24"/>
        </w:rPr>
        <w:t>He, Parkinson and Doyle, 2018)</w:t>
      </w:r>
      <w:r>
        <w:rPr>
          <w:rFonts w:ascii="Arial" w:hAnsi="Arial" w:cs="Arial"/>
          <w:szCs w:val="24"/>
        </w:rPr>
        <w:t>.</w:t>
      </w:r>
    </w:p>
    <w:p w14:paraId="61A8B966" w14:textId="77777777" w:rsidR="00914592" w:rsidRDefault="00914592" w:rsidP="00914592">
      <w:pPr>
        <w:spacing w:line="360" w:lineRule="auto"/>
        <w:jc w:val="center"/>
        <w:rPr>
          <w:rFonts w:ascii="Arial" w:hAnsi="Arial" w:cs="Arial"/>
          <w:szCs w:val="24"/>
        </w:rPr>
      </w:pPr>
      <w:r>
        <w:rPr>
          <w:noProof/>
        </w:rPr>
        <w:lastRenderedPageBreak/>
        <w:drawing>
          <wp:inline distT="0" distB="0" distL="0" distR="0" wp14:anchorId="2FB549B1" wp14:editId="47370C57">
            <wp:extent cx="4148891" cy="3604260"/>
            <wp:effectExtent l="133350" t="114300" r="137795" b="167640"/>
            <wp:docPr id="1699381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381933" name=""/>
                    <pic:cNvPicPr/>
                  </pic:nvPicPr>
                  <pic:blipFill>
                    <a:blip r:embed="rId10"/>
                    <a:stretch>
                      <a:fillRect/>
                    </a:stretch>
                  </pic:blipFill>
                  <pic:spPr>
                    <a:xfrm>
                      <a:off x="0" y="0"/>
                      <a:ext cx="4169122" cy="3621835"/>
                    </a:xfrm>
                    <a:prstGeom prst="rect">
                      <a:avLst/>
                    </a:prstGeom>
                    <a:solidFill>
                      <a:srgbClr val="FFFFFF">
                        <a:shade val="85000"/>
                      </a:srgbClr>
                    </a:solidFill>
                    <a:ln w="88900" cap="sq">
                      <a:solidFill>
                        <a:schemeClr val="accent1">
                          <a:lumMod val="60000"/>
                          <a:lumOff val="40000"/>
                        </a:schemeClr>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5AD5B67" w14:textId="4E1DA0A5" w:rsidR="00914592" w:rsidRPr="00914592" w:rsidRDefault="00914592" w:rsidP="00914592">
      <w:pPr>
        <w:spacing w:line="360" w:lineRule="auto"/>
        <w:jc w:val="center"/>
        <w:rPr>
          <w:rFonts w:ascii="Arial" w:hAnsi="Arial" w:cs="Arial"/>
          <w:szCs w:val="24"/>
        </w:rPr>
      </w:pPr>
      <w:r>
        <w:rPr>
          <w:rFonts w:ascii="Arial" w:hAnsi="Arial" w:cs="Arial"/>
          <w:szCs w:val="24"/>
        </w:rPr>
        <w:t xml:space="preserve">Source: </w:t>
      </w:r>
      <w:r w:rsidRPr="00914592">
        <w:rPr>
          <w:rFonts w:ascii="Arial" w:hAnsi="Arial" w:cs="Arial"/>
          <w:szCs w:val="24"/>
        </w:rPr>
        <w:t>(Dutta, 2023)</w:t>
      </w:r>
    </w:p>
    <w:p w14:paraId="1976A356" w14:textId="0C43E945" w:rsidR="00155C9D" w:rsidRPr="009533E8" w:rsidRDefault="00155C9D" w:rsidP="009733A2">
      <w:pPr>
        <w:pStyle w:val="Heading3"/>
        <w:spacing w:line="360" w:lineRule="auto"/>
        <w:jc w:val="both"/>
        <w:rPr>
          <w:rFonts w:ascii="Arial" w:hAnsi="Arial" w:cs="Arial"/>
          <w:b/>
          <w:bCs/>
          <w:color w:val="auto"/>
          <w:sz w:val="24"/>
          <w:szCs w:val="24"/>
        </w:rPr>
      </w:pPr>
      <w:bookmarkStart w:id="15" w:name="_Toc224771581"/>
      <w:r w:rsidRPr="009533E8">
        <w:rPr>
          <w:rFonts w:ascii="Arial" w:hAnsi="Arial" w:cs="Arial"/>
          <w:b/>
          <w:bCs/>
          <w:color w:val="auto"/>
          <w:sz w:val="24"/>
          <w:szCs w:val="24"/>
        </w:rPr>
        <w:t>Description</w:t>
      </w:r>
      <w:bookmarkEnd w:id="15"/>
    </w:p>
    <w:p w14:paraId="603C93C5" w14:textId="09581277" w:rsidR="00155C9D" w:rsidRPr="009733A2" w:rsidRDefault="00155C9D" w:rsidP="00914592">
      <w:pPr>
        <w:spacing w:line="360" w:lineRule="auto"/>
        <w:jc w:val="both"/>
        <w:rPr>
          <w:rFonts w:ascii="Arial" w:hAnsi="Arial" w:cs="Arial"/>
          <w:b/>
          <w:bCs/>
        </w:rPr>
      </w:pPr>
      <w:r w:rsidRPr="009733A2">
        <w:rPr>
          <w:rFonts w:ascii="Arial" w:hAnsi="Arial" w:cs="Arial"/>
          <w:szCs w:val="24"/>
        </w:rPr>
        <w:t>During this module, I gained a better insight into Human Resource Management (HRM) and International Human Resource Management (IHRM) and their strategic contribution to organisational success. A major learning outcome of the module was the critical review of the current research and advanced scholarship to assess the environment of managerial and business. The other key outcome was strategic understanding of existing HRM issues in organisations to enable the formulation of effective policies and procedures to allow strategic objectives to prevail. These learning outcomes were specifically apparent when working on the assignment about Aether Innovations, a technology company with stagnant growth, high turnover, and decreased customer satisfaction. During this assignment, I examined the contemporary HR concepts in the technology sector and suggested an integrated job design and performance management approach to enhance organisational</w:t>
      </w:r>
      <w:r w:rsidR="00914592">
        <w:rPr>
          <w:rFonts w:ascii="Arial" w:hAnsi="Arial" w:cs="Arial"/>
          <w:szCs w:val="24"/>
        </w:rPr>
        <w:t xml:space="preserve"> </w:t>
      </w:r>
      <w:r w:rsidRPr="009733A2">
        <w:rPr>
          <w:rFonts w:ascii="Arial" w:hAnsi="Arial" w:cs="Arial"/>
          <w:szCs w:val="24"/>
        </w:rPr>
        <w:t xml:space="preserve">performance, engagement, and innovation. The experience enabled me to relate the theories of HRM to a real business case and has proven how strategic HR practices </w:t>
      </w:r>
      <w:r w:rsidRPr="009733A2">
        <w:rPr>
          <w:rFonts w:ascii="Arial" w:hAnsi="Arial" w:cs="Arial"/>
          <w:szCs w:val="24"/>
        </w:rPr>
        <w:lastRenderedPageBreak/>
        <w:t>can impact organisational culture and productivity</w:t>
      </w:r>
      <w:r w:rsidR="00E11C67" w:rsidRPr="009733A2">
        <w:rPr>
          <w:rFonts w:ascii="Arial" w:hAnsi="Arial" w:cs="Arial"/>
          <w:szCs w:val="24"/>
        </w:rPr>
        <w:t xml:space="preserve"> (He, Parkinson and Doyle, 2018)</w:t>
      </w:r>
      <w:r w:rsidRPr="009733A2">
        <w:rPr>
          <w:rFonts w:ascii="Arial" w:hAnsi="Arial" w:cs="Arial"/>
          <w:szCs w:val="24"/>
        </w:rPr>
        <w:t>.</w:t>
      </w:r>
      <w:r w:rsidR="00914592">
        <w:rPr>
          <w:rFonts w:ascii="Arial" w:hAnsi="Arial" w:cs="Arial"/>
          <w:szCs w:val="24"/>
        </w:rPr>
        <w:t xml:space="preserve"> </w:t>
      </w:r>
      <w:r w:rsidRPr="009733A2">
        <w:rPr>
          <w:rFonts w:ascii="Arial" w:hAnsi="Arial" w:cs="Arial"/>
          <w:b/>
          <w:bCs/>
        </w:rPr>
        <w:t>Feelings</w:t>
      </w:r>
    </w:p>
    <w:p w14:paraId="0EFDD997" w14:textId="77777777" w:rsidR="00155C9D" w:rsidRPr="009733A2" w:rsidRDefault="00155C9D" w:rsidP="009733A2">
      <w:pPr>
        <w:spacing w:line="360" w:lineRule="auto"/>
        <w:jc w:val="both"/>
        <w:rPr>
          <w:rFonts w:ascii="Arial" w:hAnsi="Arial" w:cs="Arial"/>
          <w:szCs w:val="24"/>
        </w:rPr>
      </w:pPr>
      <w:r w:rsidRPr="009733A2">
        <w:rPr>
          <w:rFonts w:ascii="Arial" w:hAnsi="Arial" w:cs="Arial"/>
          <w:szCs w:val="24"/>
        </w:rPr>
        <w:t>At the beginning of the module, I struggled to relate the academic theories of HR with real problems in organisations. Much of the ideas first seemed theoretical and not feasible in practice. Nonetheless, my confidence slowly increased as I interacted with academic literature and case-based learning tasks. The Aether Innovations assignment allowed me to better comprehend the process of HR strategies execution in organisations and the ways to apply it to solve some of the practical issues that I went through like high employee turn-over and low engagement. I have also understood that HRM is a key factor in organisational culture as well as in facilitating innovation. This understanding made me progressively more interested in becoming more familiar with strategic HR practices.</w:t>
      </w:r>
    </w:p>
    <w:p w14:paraId="182B8F8B" w14:textId="15570A2D" w:rsidR="00155C9D" w:rsidRPr="009533E8" w:rsidRDefault="00155C9D" w:rsidP="009733A2">
      <w:pPr>
        <w:pStyle w:val="Heading3"/>
        <w:spacing w:line="360" w:lineRule="auto"/>
        <w:jc w:val="both"/>
        <w:rPr>
          <w:rFonts w:ascii="Arial" w:hAnsi="Arial" w:cs="Arial"/>
          <w:b/>
          <w:bCs/>
          <w:color w:val="auto"/>
          <w:sz w:val="24"/>
          <w:szCs w:val="24"/>
        </w:rPr>
      </w:pPr>
      <w:bookmarkStart w:id="16" w:name="_Toc224771582"/>
      <w:r w:rsidRPr="009533E8">
        <w:rPr>
          <w:rFonts w:ascii="Arial" w:hAnsi="Arial" w:cs="Arial"/>
          <w:b/>
          <w:bCs/>
          <w:color w:val="auto"/>
          <w:sz w:val="24"/>
          <w:szCs w:val="24"/>
        </w:rPr>
        <w:t>Evaluation</w:t>
      </w:r>
      <w:bookmarkEnd w:id="16"/>
    </w:p>
    <w:p w14:paraId="44F3EB56" w14:textId="151D0B3D" w:rsidR="00155C9D" w:rsidRPr="009733A2" w:rsidRDefault="00155C9D" w:rsidP="009733A2">
      <w:pPr>
        <w:spacing w:line="360" w:lineRule="auto"/>
        <w:jc w:val="both"/>
        <w:rPr>
          <w:rFonts w:ascii="Arial" w:hAnsi="Arial" w:cs="Arial"/>
          <w:szCs w:val="24"/>
        </w:rPr>
      </w:pPr>
      <w:r w:rsidRPr="009733A2">
        <w:rPr>
          <w:rFonts w:ascii="Arial" w:hAnsi="Arial" w:cs="Arial"/>
          <w:szCs w:val="24"/>
        </w:rPr>
        <w:t>Among the best things about the module was the ability to critically assess HRM practices with the help of academic studies and theoretical theories. The skill enabled me to understand organisational challenges in a more systematic way and propose evidence-based solutions. The assignment also emphasised that various practices of HR, including job design and performance management, need to be incorporated to realise organisational goals</w:t>
      </w:r>
      <w:r w:rsidR="00907A88" w:rsidRPr="009733A2">
        <w:rPr>
          <w:rFonts w:ascii="Arial" w:hAnsi="Arial" w:cs="Arial"/>
          <w:szCs w:val="24"/>
        </w:rPr>
        <w:t xml:space="preserve"> (Armstrong and Taylor, 2023)</w:t>
      </w:r>
      <w:r w:rsidRPr="009733A2">
        <w:rPr>
          <w:rFonts w:ascii="Arial" w:hAnsi="Arial" w:cs="Arial"/>
          <w:szCs w:val="24"/>
        </w:rPr>
        <w:t>. I also understood that HR policies can be very effective when aligned to organisational strategy, which will help in improving the motivation, teamwork, and creativity of employees greatly. I also realised, though, that to create an effective HR strategy involves continuous learning and adaptability to evolving business conditions</w:t>
      </w:r>
      <w:r w:rsidR="00907A88" w:rsidRPr="009733A2">
        <w:rPr>
          <w:rFonts w:ascii="Arial" w:hAnsi="Arial" w:cs="Arial"/>
          <w:szCs w:val="24"/>
        </w:rPr>
        <w:t xml:space="preserve"> (Sani et al., 2024)</w:t>
      </w:r>
      <w:r w:rsidRPr="009733A2">
        <w:rPr>
          <w:rFonts w:ascii="Arial" w:hAnsi="Arial" w:cs="Arial"/>
          <w:szCs w:val="24"/>
        </w:rPr>
        <w:t>.</w:t>
      </w:r>
    </w:p>
    <w:p w14:paraId="50A87840" w14:textId="5EE7243C" w:rsidR="00155C9D" w:rsidRPr="009533E8" w:rsidRDefault="00155C9D" w:rsidP="009733A2">
      <w:pPr>
        <w:pStyle w:val="Heading3"/>
        <w:spacing w:line="360" w:lineRule="auto"/>
        <w:jc w:val="both"/>
        <w:rPr>
          <w:rFonts w:ascii="Arial" w:hAnsi="Arial" w:cs="Arial"/>
          <w:b/>
          <w:bCs/>
          <w:color w:val="auto"/>
          <w:sz w:val="24"/>
          <w:szCs w:val="24"/>
        </w:rPr>
      </w:pPr>
      <w:bookmarkStart w:id="17" w:name="_Toc224771583"/>
      <w:r w:rsidRPr="009533E8">
        <w:rPr>
          <w:rFonts w:ascii="Arial" w:hAnsi="Arial" w:cs="Arial"/>
          <w:b/>
          <w:bCs/>
          <w:color w:val="auto"/>
          <w:sz w:val="24"/>
          <w:szCs w:val="24"/>
        </w:rPr>
        <w:t>Analysis</w:t>
      </w:r>
      <w:bookmarkEnd w:id="17"/>
    </w:p>
    <w:p w14:paraId="061A6F2A" w14:textId="04530072" w:rsidR="00155C9D" w:rsidRPr="009733A2" w:rsidRDefault="00155C9D" w:rsidP="009733A2">
      <w:pPr>
        <w:spacing w:line="360" w:lineRule="auto"/>
        <w:jc w:val="both"/>
        <w:rPr>
          <w:rFonts w:ascii="Arial" w:hAnsi="Arial" w:cs="Arial"/>
          <w:szCs w:val="24"/>
        </w:rPr>
      </w:pPr>
      <w:r w:rsidRPr="009733A2">
        <w:rPr>
          <w:rFonts w:ascii="Arial" w:hAnsi="Arial" w:cs="Arial"/>
          <w:szCs w:val="24"/>
        </w:rPr>
        <w:t>When reflecting on the module learning outcomes, the acquired knowledge can serve as a solid foundation when creating my own Learning and Development (L&amp;D) approach. Critical review of academic research will enable me to analyse the changing managerial environments and be in a better position to evaluate organisational practices</w:t>
      </w:r>
      <w:r w:rsidR="00907A88" w:rsidRPr="009733A2">
        <w:rPr>
          <w:rFonts w:ascii="Arial" w:hAnsi="Arial" w:cs="Arial"/>
          <w:szCs w:val="24"/>
        </w:rPr>
        <w:t xml:space="preserve"> (</w:t>
      </w:r>
      <w:proofErr w:type="spellStart"/>
      <w:r w:rsidR="00907A88" w:rsidRPr="009733A2">
        <w:rPr>
          <w:rFonts w:ascii="Arial" w:hAnsi="Arial" w:cs="Arial"/>
          <w:szCs w:val="24"/>
        </w:rPr>
        <w:t>Madanchian</w:t>
      </w:r>
      <w:proofErr w:type="spellEnd"/>
      <w:r w:rsidR="00907A88" w:rsidRPr="009733A2">
        <w:rPr>
          <w:rFonts w:ascii="Arial" w:hAnsi="Arial" w:cs="Arial"/>
          <w:szCs w:val="24"/>
        </w:rPr>
        <w:t xml:space="preserve"> and Taherdoost, 2025)</w:t>
      </w:r>
      <w:r w:rsidRPr="009733A2">
        <w:rPr>
          <w:rFonts w:ascii="Arial" w:hAnsi="Arial" w:cs="Arial"/>
          <w:szCs w:val="24"/>
        </w:rPr>
        <w:t xml:space="preserve">. Simultaneously, acquiring a logical knowledge of HRM issues in various organisations will make me appreciate the value of formulating sound, effective, and strategic HR policies. In the Aether Innovations task, I was able to realise that good people management practices have a significant </w:t>
      </w:r>
      <w:r w:rsidRPr="009733A2">
        <w:rPr>
          <w:rFonts w:ascii="Arial" w:hAnsi="Arial" w:cs="Arial"/>
          <w:szCs w:val="24"/>
        </w:rPr>
        <w:lastRenderedPageBreak/>
        <w:t xml:space="preserve">impact on innovation and organisational performance. This observation has motivated me to develop abilities like critical thinking, problem-solving and adaptability. These skills are going to cultivate my growth orientation and make me an innovation </w:t>
      </w:r>
      <w:proofErr w:type="spellStart"/>
      <w:r w:rsidRPr="009733A2">
        <w:rPr>
          <w:rFonts w:ascii="Arial" w:hAnsi="Arial" w:cs="Arial"/>
          <w:szCs w:val="24"/>
        </w:rPr>
        <w:t>contributer</w:t>
      </w:r>
      <w:proofErr w:type="spellEnd"/>
      <w:r w:rsidRPr="009733A2">
        <w:rPr>
          <w:rFonts w:ascii="Arial" w:hAnsi="Arial" w:cs="Arial"/>
          <w:szCs w:val="24"/>
        </w:rPr>
        <w:t xml:space="preserve"> in organisational environments</w:t>
      </w:r>
      <w:r w:rsidR="00907A88" w:rsidRPr="009733A2">
        <w:rPr>
          <w:rFonts w:ascii="Arial" w:hAnsi="Arial" w:cs="Arial"/>
          <w:szCs w:val="24"/>
        </w:rPr>
        <w:t xml:space="preserve"> (</w:t>
      </w:r>
      <w:proofErr w:type="spellStart"/>
      <w:r w:rsidR="00907A88" w:rsidRPr="009733A2">
        <w:rPr>
          <w:rFonts w:ascii="Arial" w:hAnsi="Arial" w:cs="Arial"/>
          <w:szCs w:val="24"/>
        </w:rPr>
        <w:t>Barkova</w:t>
      </w:r>
      <w:proofErr w:type="spellEnd"/>
      <w:r w:rsidR="00907A88" w:rsidRPr="009733A2">
        <w:rPr>
          <w:rFonts w:ascii="Arial" w:hAnsi="Arial" w:cs="Arial"/>
          <w:szCs w:val="24"/>
        </w:rPr>
        <w:t>, 2025)</w:t>
      </w:r>
      <w:r w:rsidRPr="009733A2">
        <w:rPr>
          <w:rFonts w:ascii="Arial" w:hAnsi="Arial" w:cs="Arial"/>
          <w:szCs w:val="24"/>
        </w:rPr>
        <w:t>.</w:t>
      </w:r>
    </w:p>
    <w:p w14:paraId="655D099A" w14:textId="63D78DDA" w:rsidR="00155C9D" w:rsidRPr="009533E8" w:rsidRDefault="00155C9D" w:rsidP="009733A2">
      <w:pPr>
        <w:pStyle w:val="Heading3"/>
        <w:spacing w:line="360" w:lineRule="auto"/>
        <w:jc w:val="both"/>
        <w:rPr>
          <w:rFonts w:ascii="Arial" w:hAnsi="Arial" w:cs="Arial"/>
          <w:b/>
          <w:bCs/>
          <w:color w:val="auto"/>
          <w:sz w:val="24"/>
          <w:szCs w:val="24"/>
        </w:rPr>
      </w:pPr>
      <w:bookmarkStart w:id="18" w:name="_Toc224771584"/>
      <w:r w:rsidRPr="009533E8">
        <w:rPr>
          <w:rFonts w:ascii="Arial" w:hAnsi="Arial" w:cs="Arial"/>
          <w:b/>
          <w:bCs/>
          <w:color w:val="auto"/>
          <w:sz w:val="24"/>
          <w:szCs w:val="24"/>
        </w:rPr>
        <w:t>Conclusion</w:t>
      </w:r>
      <w:bookmarkEnd w:id="18"/>
    </w:p>
    <w:p w14:paraId="3D463D46" w14:textId="77777777" w:rsidR="00155C9D" w:rsidRPr="009733A2" w:rsidRDefault="00155C9D" w:rsidP="009733A2">
      <w:pPr>
        <w:spacing w:line="360" w:lineRule="auto"/>
        <w:jc w:val="both"/>
        <w:rPr>
          <w:rFonts w:ascii="Arial" w:hAnsi="Arial" w:cs="Arial"/>
          <w:szCs w:val="24"/>
        </w:rPr>
      </w:pPr>
      <w:r w:rsidRPr="009733A2">
        <w:rPr>
          <w:rFonts w:ascii="Arial" w:hAnsi="Arial" w:cs="Arial"/>
          <w:szCs w:val="24"/>
        </w:rPr>
        <w:t>On the whole, this module has reinforced my perception of the strategic relevance of HRM and its role in organisational performance. It has enhanced my critical analysis skills on research, analysis of managerial environment as well as attribution of HR concepts to actual business scenarios. The learning process has also underscored the significance of the on-going professional growth and innovation in contemporary organisations.</w:t>
      </w:r>
    </w:p>
    <w:p w14:paraId="75A01DE9" w14:textId="66DECCDD" w:rsidR="00155C9D" w:rsidRPr="009533E8" w:rsidRDefault="00155C9D" w:rsidP="009733A2">
      <w:pPr>
        <w:pStyle w:val="Heading3"/>
        <w:spacing w:line="360" w:lineRule="auto"/>
        <w:jc w:val="both"/>
        <w:rPr>
          <w:rFonts w:ascii="Arial" w:hAnsi="Arial" w:cs="Arial"/>
          <w:b/>
          <w:bCs/>
          <w:color w:val="auto"/>
          <w:sz w:val="24"/>
          <w:szCs w:val="24"/>
        </w:rPr>
      </w:pPr>
      <w:bookmarkStart w:id="19" w:name="_Toc224771585"/>
      <w:r w:rsidRPr="009533E8">
        <w:rPr>
          <w:rFonts w:ascii="Arial" w:hAnsi="Arial" w:cs="Arial"/>
          <w:b/>
          <w:bCs/>
          <w:color w:val="auto"/>
          <w:sz w:val="24"/>
          <w:szCs w:val="24"/>
        </w:rPr>
        <w:t>Action Plan</w:t>
      </w:r>
      <w:bookmarkEnd w:id="19"/>
    </w:p>
    <w:p w14:paraId="3C9DCD1F" w14:textId="3B7B6EA3" w:rsidR="00155C9D" w:rsidRPr="009733A2" w:rsidRDefault="00155C9D" w:rsidP="009733A2">
      <w:pPr>
        <w:spacing w:line="360" w:lineRule="auto"/>
        <w:jc w:val="both"/>
        <w:rPr>
          <w:rFonts w:ascii="Arial" w:hAnsi="Arial" w:cs="Arial"/>
          <w:szCs w:val="24"/>
        </w:rPr>
      </w:pPr>
      <w:r w:rsidRPr="009733A2">
        <w:rPr>
          <w:rFonts w:ascii="Arial" w:hAnsi="Arial" w:cs="Arial"/>
          <w:szCs w:val="24"/>
        </w:rPr>
        <w:t>In the future, I will create my own Learning and Development strategy to enhance a continuous improvement and innovation process. This would involve regularly consulting the current body of research in HRM, effective analytical and leadership development, and participation in professional training opportunities. I will also engage in a growth mindset by exploring the challenges as learning and development opportunities. I would like to be effective and innovative in my future career as I would be constantly learning and adapting emerging organisational and technological trends</w:t>
      </w:r>
      <w:r w:rsidR="00907A88" w:rsidRPr="009733A2">
        <w:rPr>
          <w:rFonts w:ascii="Arial" w:hAnsi="Arial" w:cs="Arial"/>
          <w:szCs w:val="24"/>
        </w:rPr>
        <w:t xml:space="preserve"> (He, Parkinson and Doyle, 2018)</w:t>
      </w:r>
      <w:r w:rsidRPr="009733A2">
        <w:rPr>
          <w:rFonts w:ascii="Arial" w:hAnsi="Arial" w:cs="Arial"/>
          <w:szCs w:val="24"/>
        </w:rPr>
        <w:t>.</w:t>
      </w:r>
    </w:p>
    <w:p w14:paraId="21B7EB27" w14:textId="7141AE25" w:rsidR="001F7928" w:rsidRPr="009533E8" w:rsidRDefault="009533E8" w:rsidP="009733A2">
      <w:pPr>
        <w:pStyle w:val="Heading2"/>
        <w:spacing w:line="360" w:lineRule="auto"/>
        <w:jc w:val="both"/>
        <w:rPr>
          <w:rFonts w:ascii="Arial" w:hAnsi="Arial" w:cs="Arial"/>
          <w:b/>
          <w:bCs/>
          <w:color w:val="auto"/>
          <w:sz w:val="28"/>
          <w:szCs w:val="28"/>
        </w:rPr>
      </w:pPr>
      <w:bookmarkStart w:id="20" w:name="_Toc224771586"/>
      <w:r>
        <w:rPr>
          <w:rFonts w:ascii="Arial" w:hAnsi="Arial" w:cs="Arial"/>
          <w:b/>
          <w:bCs/>
          <w:color w:val="auto"/>
          <w:sz w:val="28"/>
          <w:szCs w:val="28"/>
        </w:rPr>
        <w:t xml:space="preserve">2.2 </w:t>
      </w:r>
      <w:r w:rsidR="001F7928" w:rsidRPr="009533E8">
        <w:rPr>
          <w:rFonts w:ascii="Arial" w:hAnsi="Arial" w:cs="Arial"/>
          <w:b/>
          <w:bCs/>
          <w:color w:val="auto"/>
          <w:sz w:val="28"/>
          <w:szCs w:val="28"/>
        </w:rPr>
        <w:t>Reflection on AI and Future Career Relevance</w:t>
      </w:r>
      <w:bookmarkEnd w:id="20"/>
      <w:r w:rsidR="001F7928" w:rsidRPr="009533E8">
        <w:rPr>
          <w:rFonts w:ascii="Arial" w:hAnsi="Arial" w:cs="Arial"/>
          <w:b/>
          <w:bCs/>
          <w:color w:val="auto"/>
          <w:sz w:val="28"/>
          <w:szCs w:val="28"/>
        </w:rPr>
        <w:t xml:space="preserve"> </w:t>
      </w:r>
    </w:p>
    <w:p w14:paraId="58A8D3DE" w14:textId="77777777" w:rsidR="00155C9D" w:rsidRPr="009733A2" w:rsidRDefault="00155C9D" w:rsidP="009733A2">
      <w:pPr>
        <w:spacing w:line="360" w:lineRule="auto"/>
        <w:jc w:val="both"/>
        <w:rPr>
          <w:rFonts w:ascii="Arial" w:hAnsi="Arial" w:cs="Arial"/>
          <w:szCs w:val="24"/>
        </w:rPr>
      </w:pPr>
      <w:r w:rsidRPr="009733A2">
        <w:rPr>
          <w:rFonts w:ascii="Arial" w:hAnsi="Arial" w:cs="Arial"/>
          <w:szCs w:val="24"/>
        </w:rPr>
        <w:t>Artificial intelligence is quickly changing workplaces and can now perform many routine and data-driven tasks. With the progress of AI technologies, professionals need to advance by shaping the skills that make them complementary, but not competing with, automation. In my career in the future, I will notice that AI will surely become a significant resource to enhance efficiency and aid decision-making activities.</w:t>
      </w:r>
    </w:p>
    <w:p w14:paraId="5FD4C962" w14:textId="54FF0E12" w:rsidR="00155C9D" w:rsidRPr="009733A2" w:rsidRDefault="00155C9D" w:rsidP="009733A2">
      <w:pPr>
        <w:spacing w:line="360" w:lineRule="auto"/>
        <w:jc w:val="both"/>
        <w:rPr>
          <w:rFonts w:ascii="Arial" w:hAnsi="Arial" w:cs="Arial"/>
          <w:szCs w:val="24"/>
        </w:rPr>
      </w:pPr>
      <w:r w:rsidRPr="009733A2">
        <w:rPr>
          <w:rFonts w:ascii="Arial" w:hAnsi="Arial" w:cs="Arial"/>
          <w:szCs w:val="24"/>
        </w:rPr>
        <w:t xml:space="preserve">The AI can help me in my work because large amounts of data may be effectively </w:t>
      </w:r>
      <w:proofErr w:type="spellStart"/>
      <w:r w:rsidRPr="009733A2">
        <w:rPr>
          <w:rFonts w:ascii="Arial" w:hAnsi="Arial" w:cs="Arial"/>
          <w:szCs w:val="24"/>
        </w:rPr>
        <w:t>analyzed</w:t>
      </w:r>
      <w:proofErr w:type="spellEnd"/>
      <w:r w:rsidRPr="009733A2">
        <w:rPr>
          <w:rFonts w:ascii="Arial" w:hAnsi="Arial" w:cs="Arial"/>
          <w:szCs w:val="24"/>
        </w:rPr>
        <w:t xml:space="preserve">, patterns can be detected and used to aid the organisational strategies. To illustrate this, AI tools may be used to analyse employee performance data, forecast trends in the workforce, or support the recruitment process by providing data-based </w:t>
      </w:r>
      <w:r w:rsidRPr="009733A2">
        <w:rPr>
          <w:rFonts w:ascii="Arial" w:hAnsi="Arial" w:cs="Arial"/>
          <w:szCs w:val="24"/>
        </w:rPr>
        <w:lastRenderedPageBreak/>
        <w:t>evaluations. Such use of AI can increase productivity and enable professionals to concentrate more on strategic and creative activities</w:t>
      </w:r>
      <w:r w:rsidR="004414E9" w:rsidRPr="009733A2">
        <w:rPr>
          <w:rFonts w:ascii="Arial" w:hAnsi="Arial" w:cs="Arial"/>
          <w:szCs w:val="24"/>
        </w:rPr>
        <w:t xml:space="preserve"> (Singh and Sinha, 2025)</w:t>
      </w:r>
      <w:r w:rsidRPr="009733A2">
        <w:rPr>
          <w:rFonts w:ascii="Arial" w:hAnsi="Arial" w:cs="Arial"/>
          <w:szCs w:val="24"/>
        </w:rPr>
        <w:t>.</w:t>
      </w:r>
    </w:p>
    <w:p w14:paraId="013E975C" w14:textId="365F8B80" w:rsidR="00155C9D" w:rsidRPr="009733A2" w:rsidRDefault="00155C9D" w:rsidP="009733A2">
      <w:pPr>
        <w:spacing w:line="360" w:lineRule="auto"/>
        <w:jc w:val="both"/>
        <w:rPr>
          <w:rFonts w:ascii="Arial" w:hAnsi="Arial" w:cs="Arial"/>
          <w:szCs w:val="24"/>
        </w:rPr>
      </w:pPr>
      <w:r w:rsidRPr="009733A2">
        <w:rPr>
          <w:rFonts w:ascii="Arial" w:hAnsi="Arial" w:cs="Arial"/>
          <w:szCs w:val="24"/>
        </w:rPr>
        <w:t>But even with all those possibilities, AI cannot entirely substitute human traits like critical thinking, emotional intelligence, creativity, and ethical judgement. Most of the professional jobs involve interpersonal communication, leadership, and understanding complex human behaviour, which are not easy to simulate by AI. As such, to remain pertinent to an AI-dominated workplace, these distinctive human skills must be developed constantly</w:t>
      </w:r>
      <w:r w:rsidR="004414E9" w:rsidRPr="009733A2">
        <w:rPr>
          <w:rFonts w:ascii="Arial" w:hAnsi="Arial" w:cs="Arial"/>
          <w:szCs w:val="24"/>
        </w:rPr>
        <w:t xml:space="preserve"> (Florea and Croitoru, 2025)</w:t>
      </w:r>
      <w:r w:rsidRPr="009733A2">
        <w:rPr>
          <w:rFonts w:ascii="Arial" w:hAnsi="Arial" w:cs="Arial"/>
          <w:szCs w:val="24"/>
        </w:rPr>
        <w:t>.</w:t>
      </w:r>
    </w:p>
    <w:p w14:paraId="59416755" w14:textId="50E8A054" w:rsidR="00155C9D" w:rsidRDefault="00155C9D" w:rsidP="009733A2">
      <w:pPr>
        <w:spacing w:line="360" w:lineRule="auto"/>
        <w:jc w:val="both"/>
        <w:rPr>
          <w:rFonts w:ascii="Arial" w:hAnsi="Arial" w:cs="Arial"/>
          <w:szCs w:val="24"/>
        </w:rPr>
      </w:pPr>
      <w:r w:rsidRPr="009733A2">
        <w:rPr>
          <w:rFonts w:ascii="Arial" w:hAnsi="Arial" w:cs="Arial"/>
          <w:szCs w:val="24"/>
        </w:rPr>
        <w:t xml:space="preserve">I will apply AI as an aiding tool in my career, not as a substitute to the human decision-making process. With proper combination of technological tools, good analytical, communication and leadership skills, I hope to be versatile and helpful in a </w:t>
      </w:r>
      <w:proofErr w:type="gramStart"/>
      <w:r w:rsidRPr="009733A2">
        <w:rPr>
          <w:rFonts w:ascii="Arial" w:hAnsi="Arial" w:cs="Arial"/>
          <w:szCs w:val="24"/>
        </w:rPr>
        <w:t>fast changing</w:t>
      </w:r>
      <w:proofErr w:type="gramEnd"/>
      <w:r w:rsidRPr="009733A2">
        <w:rPr>
          <w:rFonts w:ascii="Arial" w:hAnsi="Arial" w:cs="Arial"/>
          <w:szCs w:val="24"/>
        </w:rPr>
        <w:t xml:space="preserve"> professional environment. It will also be critical to keep the career relevant over the long term through continuous learning and keeping up with the technological advancements</w:t>
      </w:r>
      <w:r w:rsidR="004414E9" w:rsidRPr="009733A2">
        <w:rPr>
          <w:rFonts w:ascii="Arial" w:hAnsi="Arial" w:cs="Arial"/>
          <w:szCs w:val="24"/>
        </w:rPr>
        <w:t xml:space="preserve"> (Singh and Sinha, 2025)</w:t>
      </w:r>
      <w:r w:rsidRPr="009733A2">
        <w:rPr>
          <w:rFonts w:ascii="Arial" w:hAnsi="Arial" w:cs="Arial"/>
          <w:szCs w:val="24"/>
        </w:rPr>
        <w:t>.</w:t>
      </w:r>
    </w:p>
    <w:p w14:paraId="6F1A265D" w14:textId="1092C11F" w:rsidR="009733A2" w:rsidRPr="009533E8" w:rsidRDefault="009733A2" w:rsidP="009733A2">
      <w:pPr>
        <w:pStyle w:val="Heading1"/>
        <w:spacing w:line="360" w:lineRule="auto"/>
        <w:rPr>
          <w:rFonts w:ascii="Arial" w:hAnsi="Arial" w:cs="Arial"/>
          <w:b/>
          <w:bCs/>
          <w:color w:val="auto"/>
          <w:sz w:val="32"/>
          <w:szCs w:val="32"/>
        </w:rPr>
      </w:pPr>
      <w:bookmarkStart w:id="21" w:name="_Toc224771587"/>
      <w:r w:rsidRPr="009533E8">
        <w:rPr>
          <w:rFonts w:ascii="Arial" w:hAnsi="Arial" w:cs="Arial"/>
          <w:b/>
          <w:bCs/>
          <w:color w:val="auto"/>
          <w:sz w:val="32"/>
          <w:szCs w:val="32"/>
        </w:rPr>
        <w:t>References</w:t>
      </w:r>
      <w:bookmarkEnd w:id="21"/>
    </w:p>
    <w:p w14:paraId="7DF3D2DA" w14:textId="77777777" w:rsidR="009733A2" w:rsidRPr="009733A2" w:rsidRDefault="009733A2" w:rsidP="009733A2">
      <w:pPr>
        <w:spacing w:line="360" w:lineRule="auto"/>
        <w:jc w:val="both"/>
        <w:rPr>
          <w:rFonts w:ascii="Arial" w:hAnsi="Arial" w:cs="Arial"/>
          <w:szCs w:val="24"/>
        </w:rPr>
      </w:pPr>
      <w:r w:rsidRPr="009733A2">
        <w:rPr>
          <w:rFonts w:ascii="Arial" w:hAnsi="Arial" w:cs="Arial"/>
          <w:szCs w:val="24"/>
        </w:rPr>
        <w:t>Al-</w:t>
      </w:r>
      <w:proofErr w:type="spellStart"/>
      <w:r w:rsidRPr="009733A2">
        <w:rPr>
          <w:rFonts w:ascii="Arial" w:hAnsi="Arial" w:cs="Arial"/>
          <w:szCs w:val="24"/>
        </w:rPr>
        <w:t>Maawali</w:t>
      </w:r>
      <w:proofErr w:type="spellEnd"/>
      <w:r w:rsidRPr="009733A2">
        <w:rPr>
          <w:rFonts w:ascii="Arial" w:hAnsi="Arial" w:cs="Arial"/>
          <w:szCs w:val="24"/>
        </w:rPr>
        <w:t xml:space="preserve">, I.M.Z., Kasim, T.S.A.B.T. and Jamil, A.I.B. (2024) ‘The conceptual framework for </w:t>
      </w:r>
      <w:proofErr w:type="gramStart"/>
      <w:r w:rsidRPr="009733A2">
        <w:rPr>
          <w:rFonts w:ascii="Arial" w:hAnsi="Arial" w:cs="Arial"/>
          <w:szCs w:val="24"/>
        </w:rPr>
        <w:t>360 degree</w:t>
      </w:r>
      <w:proofErr w:type="gramEnd"/>
      <w:r w:rsidRPr="009733A2">
        <w:rPr>
          <w:rFonts w:ascii="Arial" w:hAnsi="Arial" w:cs="Arial"/>
          <w:szCs w:val="24"/>
        </w:rPr>
        <w:t xml:space="preserve"> feedback: objectives, requirements, and conditions for success’, </w:t>
      </w:r>
      <w:proofErr w:type="spellStart"/>
      <w:r w:rsidRPr="009733A2">
        <w:rPr>
          <w:rFonts w:ascii="Arial" w:hAnsi="Arial" w:cs="Arial"/>
          <w:i/>
          <w:iCs/>
          <w:szCs w:val="24"/>
        </w:rPr>
        <w:t>Majallat</w:t>
      </w:r>
      <w:proofErr w:type="spellEnd"/>
      <w:r w:rsidRPr="009733A2">
        <w:rPr>
          <w:rFonts w:ascii="Arial" w:hAnsi="Arial" w:cs="Arial"/>
          <w:i/>
          <w:iCs/>
          <w:szCs w:val="24"/>
        </w:rPr>
        <w:t xml:space="preserve"> Al-</w:t>
      </w:r>
      <w:proofErr w:type="spellStart"/>
      <w:r w:rsidRPr="009733A2">
        <w:rPr>
          <w:rFonts w:ascii="Arial" w:hAnsi="Arial" w:cs="Arial"/>
          <w:i/>
          <w:iCs/>
          <w:szCs w:val="24"/>
        </w:rPr>
        <w:t>Ulum</w:t>
      </w:r>
      <w:proofErr w:type="spellEnd"/>
      <w:r w:rsidRPr="009733A2">
        <w:rPr>
          <w:rFonts w:ascii="Arial" w:hAnsi="Arial" w:cs="Arial"/>
          <w:i/>
          <w:iCs/>
          <w:szCs w:val="24"/>
        </w:rPr>
        <w:t xml:space="preserve"> Al-</w:t>
      </w:r>
      <w:proofErr w:type="spellStart"/>
      <w:r w:rsidRPr="009733A2">
        <w:rPr>
          <w:rFonts w:ascii="Arial" w:hAnsi="Arial" w:cs="Arial"/>
          <w:i/>
          <w:iCs/>
          <w:szCs w:val="24"/>
        </w:rPr>
        <w:t>Tarbawiya</w:t>
      </w:r>
      <w:proofErr w:type="spellEnd"/>
      <w:r w:rsidRPr="009733A2">
        <w:rPr>
          <w:rFonts w:ascii="Arial" w:hAnsi="Arial" w:cs="Arial"/>
          <w:i/>
          <w:iCs/>
          <w:szCs w:val="24"/>
        </w:rPr>
        <w:t xml:space="preserve"> </w:t>
      </w:r>
      <w:proofErr w:type="spellStart"/>
      <w:r w:rsidRPr="009733A2">
        <w:rPr>
          <w:rFonts w:ascii="Arial" w:hAnsi="Arial" w:cs="Arial"/>
          <w:i/>
          <w:iCs/>
          <w:szCs w:val="24"/>
        </w:rPr>
        <w:t>wa</w:t>
      </w:r>
      <w:proofErr w:type="spellEnd"/>
      <w:r w:rsidRPr="009733A2">
        <w:rPr>
          <w:rFonts w:ascii="Arial" w:hAnsi="Arial" w:cs="Arial"/>
          <w:i/>
          <w:iCs/>
          <w:szCs w:val="24"/>
        </w:rPr>
        <w:t xml:space="preserve"> Al-</w:t>
      </w:r>
      <w:proofErr w:type="spellStart"/>
      <w:r w:rsidRPr="009733A2">
        <w:rPr>
          <w:rFonts w:ascii="Arial" w:hAnsi="Arial" w:cs="Arial"/>
          <w:i/>
          <w:iCs/>
          <w:szCs w:val="24"/>
        </w:rPr>
        <w:t>Dirasat</w:t>
      </w:r>
      <w:proofErr w:type="spellEnd"/>
      <w:r w:rsidRPr="009733A2">
        <w:rPr>
          <w:rFonts w:ascii="Arial" w:hAnsi="Arial" w:cs="Arial"/>
          <w:i/>
          <w:iCs/>
          <w:szCs w:val="24"/>
        </w:rPr>
        <w:t xml:space="preserve"> Al-</w:t>
      </w:r>
      <w:proofErr w:type="spellStart"/>
      <w:r w:rsidRPr="009733A2">
        <w:rPr>
          <w:rFonts w:ascii="Arial" w:hAnsi="Arial" w:cs="Arial"/>
          <w:i/>
          <w:iCs/>
          <w:szCs w:val="24"/>
        </w:rPr>
        <w:t>Insaniyya</w:t>
      </w:r>
      <w:proofErr w:type="spellEnd"/>
      <w:r w:rsidRPr="009733A2">
        <w:rPr>
          <w:rFonts w:ascii="Arial" w:hAnsi="Arial" w:cs="Arial"/>
          <w:szCs w:val="24"/>
        </w:rPr>
        <w:t>, (37), pp. 759–779.</w:t>
      </w:r>
    </w:p>
    <w:p w14:paraId="0DECF2DB" w14:textId="77777777" w:rsidR="009733A2" w:rsidRPr="009733A2" w:rsidRDefault="009733A2" w:rsidP="009733A2">
      <w:pPr>
        <w:spacing w:line="360" w:lineRule="auto"/>
        <w:jc w:val="both"/>
        <w:rPr>
          <w:rFonts w:ascii="Arial" w:hAnsi="Arial" w:cs="Arial"/>
          <w:szCs w:val="24"/>
        </w:rPr>
      </w:pPr>
      <w:proofErr w:type="spellStart"/>
      <w:r w:rsidRPr="009733A2">
        <w:rPr>
          <w:rFonts w:ascii="Arial" w:hAnsi="Arial" w:cs="Arial"/>
          <w:szCs w:val="24"/>
        </w:rPr>
        <w:t>Alshemmari</w:t>
      </w:r>
      <w:proofErr w:type="spellEnd"/>
      <w:r w:rsidRPr="009733A2">
        <w:rPr>
          <w:rFonts w:ascii="Arial" w:hAnsi="Arial" w:cs="Arial"/>
          <w:szCs w:val="24"/>
        </w:rPr>
        <w:t xml:space="preserve">, J.M.H.J. (2023) ‘An empirical study on employee empowerment role in increasing efficiency of employee performance’, </w:t>
      </w:r>
      <w:r w:rsidRPr="009733A2">
        <w:rPr>
          <w:rFonts w:ascii="Arial" w:hAnsi="Arial" w:cs="Arial"/>
          <w:i/>
          <w:iCs/>
          <w:szCs w:val="24"/>
        </w:rPr>
        <w:t>Journal of Logistics, Informatics and Service Science</w:t>
      </w:r>
      <w:r w:rsidRPr="009733A2">
        <w:rPr>
          <w:rFonts w:ascii="Arial" w:hAnsi="Arial" w:cs="Arial"/>
          <w:szCs w:val="24"/>
        </w:rPr>
        <w:t>, 10(1), pp. 52–71.</w:t>
      </w:r>
    </w:p>
    <w:p w14:paraId="562D7720" w14:textId="77777777" w:rsidR="009733A2" w:rsidRPr="009733A2" w:rsidRDefault="009733A2" w:rsidP="009733A2">
      <w:pPr>
        <w:spacing w:line="360" w:lineRule="auto"/>
        <w:jc w:val="both"/>
        <w:rPr>
          <w:rFonts w:ascii="Arial" w:hAnsi="Arial" w:cs="Arial"/>
          <w:szCs w:val="24"/>
        </w:rPr>
      </w:pPr>
      <w:r w:rsidRPr="009733A2">
        <w:rPr>
          <w:rFonts w:ascii="Arial" w:hAnsi="Arial" w:cs="Arial"/>
          <w:szCs w:val="24"/>
        </w:rPr>
        <w:t xml:space="preserve">Amri, U.H., Putri, N.A. and </w:t>
      </w:r>
      <w:proofErr w:type="spellStart"/>
      <w:r w:rsidRPr="009733A2">
        <w:rPr>
          <w:rFonts w:ascii="Arial" w:hAnsi="Arial" w:cs="Arial"/>
          <w:szCs w:val="24"/>
        </w:rPr>
        <w:t>Wahjono</w:t>
      </w:r>
      <w:proofErr w:type="spellEnd"/>
      <w:r w:rsidRPr="009733A2">
        <w:rPr>
          <w:rFonts w:ascii="Arial" w:hAnsi="Arial" w:cs="Arial"/>
          <w:szCs w:val="24"/>
        </w:rPr>
        <w:t xml:space="preserve">, S.I. (2023) ‘Performance appraisal and performance appraisal methods’, in </w:t>
      </w:r>
      <w:r w:rsidRPr="009733A2">
        <w:rPr>
          <w:rFonts w:ascii="Arial" w:hAnsi="Arial" w:cs="Arial"/>
          <w:i/>
          <w:iCs/>
          <w:szCs w:val="24"/>
        </w:rPr>
        <w:t>Proceeding International Conference on Economy, Management, and Business (Volume 1, 2023)</w:t>
      </w:r>
      <w:r w:rsidRPr="009733A2">
        <w:rPr>
          <w:rFonts w:ascii="Arial" w:hAnsi="Arial" w:cs="Arial"/>
          <w:szCs w:val="24"/>
        </w:rPr>
        <w:t>. Vol. 1(1), pp. 1338–1342.</w:t>
      </w:r>
    </w:p>
    <w:p w14:paraId="293FEFFA" w14:textId="77777777" w:rsidR="009733A2" w:rsidRPr="009733A2" w:rsidRDefault="009733A2" w:rsidP="009733A2">
      <w:pPr>
        <w:spacing w:line="360" w:lineRule="auto"/>
        <w:jc w:val="both"/>
        <w:rPr>
          <w:rFonts w:ascii="Arial" w:hAnsi="Arial" w:cs="Arial"/>
          <w:szCs w:val="24"/>
        </w:rPr>
      </w:pPr>
      <w:r w:rsidRPr="009733A2">
        <w:rPr>
          <w:rFonts w:ascii="Arial" w:hAnsi="Arial" w:cs="Arial"/>
          <w:szCs w:val="24"/>
        </w:rPr>
        <w:t xml:space="preserve">Armstrong, M. and Taylor, S. (2023) </w:t>
      </w:r>
      <w:r w:rsidRPr="009733A2">
        <w:rPr>
          <w:rFonts w:ascii="Arial" w:hAnsi="Arial" w:cs="Arial"/>
          <w:i/>
          <w:iCs/>
          <w:szCs w:val="24"/>
        </w:rPr>
        <w:t>Armstrong's handbook of human resource management practice: a guide to the theory and practice of people management</w:t>
      </w:r>
      <w:r w:rsidRPr="009733A2">
        <w:rPr>
          <w:rFonts w:ascii="Arial" w:hAnsi="Arial" w:cs="Arial"/>
          <w:szCs w:val="24"/>
        </w:rPr>
        <w:t>. London: Kogan Page.</w:t>
      </w:r>
    </w:p>
    <w:p w14:paraId="14E60C23" w14:textId="77777777" w:rsidR="009733A2" w:rsidRPr="009733A2" w:rsidRDefault="009733A2" w:rsidP="009733A2">
      <w:pPr>
        <w:spacing w:line="360" w:lineRule="auto"/>
        <w:jc w:val="both"/>
        <w:rPr>
          <w:rFonts w:ascii="Arial" w:hAnsi="Arial" w:cs="Arial"/>
          <w:szCs w:val="24"/>
        </w:rPr>
      </w:pPr>
      <w:r w:rsidRPr="009733A2">
        <w:rPr>
          <w:rFonts w:ascii="Arial" w:hAnsi="Arial" w:cs="Arial"/>
          <w:szCs w:val="24"/>
        </w:rPr>
        <w:t xml:space="preserve">Barkova, K. (2025) </w:t>
      </w:r>
      <w:r w:rsidRPr="009733A2">
        <w:rPr>
          <w:rFonts w:ascii="Arial" w:hAnsi="Arial" w:cs="Arial"/>
          <w:i/>
          <w:iCs/>
          <w:szCs w:val="24"/>
        </w:rPr>
        <w:t>Integrating creative thinking into innovation-oriented management strategies</w:t>
      </w:r>
      <w:r w:rsidRPr="009733A2">
        <w:rPr>
          <w:rFonts w:ascii="Arial" w:hAnsi="Arial" w:cs="Arial"/>
          <w:szCs w:val="24"/>
        </w:rPr>
        <w:t>.</w:t>
      </w:r>
    </w:p>
    <w:p w14:paraId="586C44AC" w14:textId="77777777" w:rsidR="009733A2" w:rsidRPr="009733A2" w:rsidRDefault="009733A2" w:rsidP="009733A2">
      <w:pPr>
        <w:spacing w:line="360" w:lineRule="auto"/>
        <w:jc w:val="both"/>
        <w:rPr>
          <w:rFonts w:ascii="Arial" w:hAnsi="Arial" w:cs="Arial"/>
          <w:szCs w:val="24"/>
        </w:rPr>
      </w:pPr>
      <w:proofErr w:type="spellStart"/>
      <w:r w:rsidRPr="009733A2">
        <w:rPr>
          <w:rFonts w:ascii="Arial" w:hAnsi="Arial" w:cs="Arial"/>
          <w:szCs w:val="24"/>
        </w:rPr>
        <w:lastRenderedPageBreak/>
        <w:t>Chatpibal</w:t>
      </w:r>
      <w:proofErr w:type="spellEnd"/>
      <w:r w:rsidRPr="009733A2">
        <w:rPr>
          <w:rFonts w:ascii="Arial" w:hAnsi="Arial" w:cs="Arial"/>
          <w:szCs w:val="24"/>
        </w:rPr>
        <w:t xml:space="preserve">, M., </w:t>
      </w:r>
      <w:proofErr w:type="spellStart"/>
      <w:r w:rsidRPr="009733A2">
        <w:rPr>
          <w:rFonts w:ascii="Arial" w:hAnsi="Arial" w:cs="Arial"/>
          <w:szCs w:val="24"/>
        </w:rPr>
        <w:t>Chaiyasoonthorn</w:t>
      </w:r>
      <w:proofErr w:type="spellEnd"/>
      <w:r w:rsidRPr="009733A2">
        <w:rPr>
          <w:rFonts w:ascii="Arial" w:hAnsi="Arial" w:cs="Arial"/>
          <w:szCs w:val="24"/>
        </w:rPr>
        <w:t xml:space="preserve">, W. and </w:t>
      </w:r>
      <w:proofErr w:type="spellStart"/>
      <w:r w:rsidRPr="009733A2">
        <w:rPr>
          <w:rFonts w:ascii="Arial" w:hAnsi="Arial" w:cs="Arial"/>
          <w:szCs w:val="24"/>
        </w:rPr>
        <w:t>Chaveesuk</w:t>
      </w:r>
      <w:proofErr w:type="spellEnd"/>
      <w:r w:rsidRPr="009733A2">
        <w:rPr>
          <w:rFonts w:ascii="Arial" w:hAnsi="Arial" w:cs="Arial"/>
          <w:szCs w:val="24"/>
        </w:rPr>
        <w:t xml:space="preserve">, S. (2024) ‘Driving financial results is not the only priority! An exploration of the future role of chief financial officer: a grounded theory approach’, </w:t>
      </w:r>
      <w:proofErr w:type="spellStart"/>
      <w:r w:rsidRPr="009733A2">
        <w:rPr>
          <w:rFonts w:ascii="Arial" w:hAnsi="Arial" w:cs="Arial"/>
          <w:i/>
          <w:iCs/>
          <w:szCs w:val="24"/>
        </w:rPr>
        <w:t>Meditari</w:t>
      </w:r>
      <w:proofErr w:type="spellEnd"/>
      <w:r w:rsidRPr="009733A2">
        <w:rPr>
          <w:rFonts w:ascii="Arial" w:hAnsi="Arial" w:cs="Arial"/>
          <w:i/>
          <w:iCs/>
          <w:szCs w:val="24"/>
        </w:rPr>
        <w:t xml:space="preserve"> Accountancy Research</w:t>
      </w:r>
      <w:r w:rsidRPr="009733A2">
        <w:rPr>
          <w:rFonts w:ascii="Arial" w:hAnsi="Arial" w:cs="Arial"/>
          <w:szCs w:val="24"/>
        </w:rPr>
        <w:t>, 32(3), pp. 857–887.</w:t>
      </w:r>
    </w:p>
    <w:p w14:paraId="4C936FE6" w14:textId="77777777" w:rsidR="009733A2" w:rsidRDefault="009733A2" w:rsidP="009733A2">
      <w:pPr>
        <w:spacing w:line="360" w:lineRule="auto"/>
        <w:jc w:val="both"/>
        <w:rPr>
          <w:rFonts w:ascii="Arial" w:hAnsi="Arial" w:cs="Arial"/>
          <w:szCs w:val="24"/>
        </w:rPr>
      </w:pPr>
      <w:r w:rsidRPr="009733A2">
        <w:rPr>
          <w:rFonts w:ascii="Arial" w:hAnsi="Arial" w:cs="Arial"/>
          <w:szCs w:val="24"/>
        </w:rPr>
        <w:t xml:space="preserve">Cholifah, M. and </w:t>
      </w:r>
      <w:proofErr w:type="spellStart"/>
      <w:r w:rsidRPr="009733A2">
        <w:rPr>
          <w:rFonts w:ascii="Arial" w:hAnsi="Arial" w:cs="Arial"/>
          <w:szCs w:val="24"/>
        </w:rPr>
        <w:t>Soeling</w:t>
      </w:r>
      <w:proofErr w:type="spellEnd"/>
      <w:r w:rsidRPr="009733A2">
        <w:rPr>
          <w:rFonts w:ascii="Arial" w:hAnsi="Arial" w:cs="Arial"/>
          <w:szCs w:val="24"/>
        </w:rPr>
        <w:t xml:space="preserve">, P.D. (2025) ‘Objectives and key results (OKRs) and their role in enhancing employee performance: a systematic literature review’, </w:t>
      </w:r>
      <w:r w:rsidRPr="009733A2">
        <w:rPr>
          <w:rFonts w:ascii="Arial" w:hAnsi="Arial" w:cs="Arial"/>
          <w:i/>
          <w:iCs/>
          <w:szCs w:val="24"/>
        </w:rPr>
        <w:t>Journal of Management</w:t>
      </w:r>
      <w:r w:rsidRPr="009733A2">
        <w:rPr>
          <w:rFonts w:ascii="Arial" w:hAnsi="Arial" w:cs="Arial"/>
          <w:szCs w:val="24"/>
        </w:rPr>
        <w:t>, 4(1), pp. 149–166.</w:t>
      </w:r>
    </w:p>
    <w:p w14:paraId="1505CA0E" w14:textId="0BC75EF2" w:rsidR="00901D80" w:rsidRPr="009733A2" w:rsidRDefault="00901D80" w:rsidP="009733A2">
      <w:pPr>
        <w:spacing w:line="360" w:lineRule="auto"/>
        <w:jc w:val="both"/>
        <w:rPr>
          <w:rFonts w:ascii="Arial" w:hAnsi="Arial" w:cs="Arial"/>
          <w:szCs w:val="24"/>
        </w:rPr>
      </w:pPr>
      <w:r w:rsidRPr="00901D80">
        <w:rPr>
          <w:rFonts w:ascii="Arial" w:hAnsi="Arial" w:cs="Arial"/>
          <w:szCs w:val="24"/>
        </w:rPr>
        <w:t xml:space="preserve">Dutta, S. (2023) </w:t>
      </w:r>
      <w:r w:rsidRPr="00901D80">
        <w:rPr>
          <w:rFonts w:ascii="Arial" w:hAnsi="Arial" w:cs="Arial"/>
          <w:i/>
          <w:iCs/>
          <w:szCs w:val="24"/>
        </w:rPr>
        <w:t>Gibbs’ reflective cycle (adapted from Gibbs, 1988)</w:t>
      </w:r>
      <w:r w:rsidRPr="00901D80">
        <w:rPr>
          <w:rFonts w:ascii="Arial" w:hAnsi="Arial" w:cs="Arial"/>
          <w:szCs w:val="24"/>
        </w:rPr>
        <w:t xml:space="preserve">. Available at: </w:t>
      </w:r>
      <w:hyperlink r:id="rId11" w:tgtFrame="_new" w:history="1">
        <w:r w:rsidRPr="00901D80">
          <w:rPr>
            <w:rStyle w:val="Hyperlink"/>
            <w:rFonts w:ascii="Arial" w:hAnsi="Arial" w:cs="Arial"/>
            <w:color w:val="000000" w:themeColor="text1"/>
            <w:szCs w:val="24"/>
          </w:rPr>
          <w:t>https://www.researchgate.net/figure/Gibbs-reflective-cycle-Adapted-from-Gibbs-1988_fig1_371536633</w:t>
        </w:r>
      </w:hyperlink>
      <w:r w:rsidRPr="00901D80">
        <w:rPr>
          <w:rFonts w:ascii="Arial" w:hAnsi="Arial" w:cs="Arial"/>
          <w:color w:val="000000" w:themeColor="text1"/>
          <w:szCs w:val="24"/>
        </w:rPr>
        <w:t xml:space="preserve"> (Accessed: 17 March 2026).</w:t>
      </w:r>
    </w:p>
    <w:p w14:paraId="4F38963B" w14:textId="77777777" w:rsidR="009733A2" w:rsidRPr="009733A2" w:rsidRDefault="009733A2" w:rsidP="009733A2">
      <w:pPr>
        <w:spacing w:line="360" w:lineRule="auto"/>
        <w:jc w:val="both"/>
        <w:rPr>
          <w:rFonts w:ascii="Arial" w:hAnsi="Arial" w:cs="Arial"/>
          <w:szCs w:val="24"/>
        </w:rPr>
      </w:pPr>
      <w:r w:rsidRPr="009733A2">
        <w:rPr>
          <w:rFonts w:ascii="Arial" w:hAnsi="Arial" w:cs="Arial"/>
          <w:szCs w:val="24"/>
        </w:rPr>
        <w:t xml:space="preserve">Florea, N.V. and Croitoru, G. (2025) ‘The impact of artificial intelligence on communication dynamics and performance in organizational leadership’, </w:t>
      </w:r>
      <w:r w:rsidRPr="009733A2">
        <w:rPr>
          <w:rFonts w:ascii="Arial" w:hAnsi="Arial" w:cs="Arial"/>
          <w:i/>
          <w:iCs/>
          <w:szCs w:val="24"/>
        </w:rPr>
        <w:t>Administrative Sciences</w:t>
      </w:r>
      <w:r w:rsidRPr="009733A2">
        <w:rPr>
          <w:rFonts w:ascii="Arial" w:hAnsi="Arial" w:cs="Arial"/>
          <w:szCs w:val="24"/>
        </w:rPr>
        <w:t>, 15(2), p. 33.</w:t>
      </w:r>
    </w:p>
    <w:p w14:paraId="48E840CE" w14:textId="77777777" w:rsidR="009733A2" w:rsidRPr="009733A2" w:rsidRDefault="009733A2" w:rsidP="009733A2">
      <w:pPr>
        <w:spacing w:line="360" w:lineRule="auto"/>
        <w:jc w:val="both"/>
        <w:rPr>
          <w:rFonts w:ascii="Arial" w:hAnsi="Arial" w:cs="Arial"/>
          <w:szCs w:val="24"/>
        </w:rPr>
      </w:pPr>
      <w:r w:rsidRPr="009733A2">
        <w:rPr>
          <w:rFonts w:ascii="Arial" w:hAnsi="Arial" w:cs="Arial"/>
          <w:szCs w:val="24"/>
        </w:rPr>
        <w:t xml:space="preserve">Gee, D.J. (2024) </w:t>
      </w:r>
      <w:r w:rsidRPr="009733A2">
        <w:rPr>
          <w:rFonts w:ascii="Arial" w:hAnsi="Arial" w:cs="Arial"/>
          <w:i/>
          <w:iCs/>
          <w:szCs w:val="24"/>
        </w:rPr>
        <w:t xml:space="preserve">The aspiring CIO and CISO: a career guide to developing leadership skills, knowledge, experience, and </w:t>
      </w:r>
      <w:proofErr w:type="spellStart"/>
      <w:r w:rsidRPr="009733A2">
        <w:rPr>
          <w:rFonts w:ascii="Arial" w:hAnsi="Arial" w:cs="Arial"/>
          <w:i/>
          <w:iCs/>
          <w:szCs w:val="24"/>
        </w:rPr>
        <w:t>behavior</w:t>
      </w:r>
      <w:proofErr w:type="spellEnd"/>
      <w:r w:rsidRPr="009733A2">
        <w:rPr>
          <w:rFonts w:ascii="Arial" w:hAnsi="Arial" w:cs="Arial"/>
          <w:szCs w:val="24"/>
        </w:rPr>
        <w:t xml:space="preserve">. Birmingham: </w:t>
      </w:r>
      <w:proofErr w:type="spellStart"/>
      <w:r w:rsidRPr="009733A2">
        <w:rPr>
          <w:rFonts w:ascii="Arial" w:hAnsi="Arial" w:cs="Arial"/>
          <w:szCs w:val="24"/>
        </w:rPr>
        <w:t>Packt</w:t>
      </w:r>
      <w:proofErr w:type="spellEnd"/>
      <w:r w:rsidRPr="009733A2">
        <w:rPr>
          <w:rFonts w:ascii="Arial" w:hAnsi="Arial" w:cs="Arial"/>
          <w:szCs w:val="24"/>
        </w:rPr>
        <w:t xml:space="preserve"> Publishing.</w:t>
      </w:r>
    </w:p>
    <w:p w14:paraId="110B03D8" w14:textId="77777777" w:rsidR="009733A2" w:rsidRPr="009733A2" w:rsidRDefault="009733A2" w:rsidP="009733A2">
      <w:pPr>
        <w:spacing w:line="360" w:lineRule="auto"/>
        <w:jc w:val="both"/>
        <w:rPr>
          <w:rFonts w:ascii="Arial" w:hAnsi="Arial" w:cs="Arial"/>
          <w:szCs w:val="24"/>
        </w:rPr>
      </w:pPr>
      <w:proofErr w:type="spellStart"/>
      <w:r w:rsidRPr="009733A2">
        <w:rPr>
          <w:rFonts w:ascii="Arial" w:hAnsi="Arial" w:cs="Arial"/>
          <w:szCs w:val="24"/>
        </w:rPr>
        <w:t>Goessens</w:t>
      </w:r>
      <w:proofErr w:type="spellEnd"/>
      <w:r w:rsidRPr="009733A2">
        <w:rPr>
          <w:rFonts w:ascii="Arial" w:hAnsi="Arial" w:cs="Arial"/>
          <w:szCs w:val="24"/>
        </w:rPr>
        <w:t xml:space="preserve">, M.G.M. (2025) </w:t>
      </w:r>
      <w:r w:rsidRPr="009733A2">
        <w:rPr>
          <w:rFonts w:ascii="Arial" w:hAnsi="Arial" w:cs="Arial"/>
          <w:i/>
          <w:iCs/>
          <w:szCs w:val="24"/>
        </w:rPr>
        <w:t>Optimizing cross-functional team performance and collaboration in innovation-driven environments</w:t>
      </w:r>
      <w:r w:rsidRPr="009733A2">
        <w:rPr>
          <w:rFonts w:ascii="Arial" w:hAnsi="Arial" w:cs="Arial"/>
          <w:szCs w:val="24"/>
        </w:rPr>
        <w:t>.</w:t>
      </w:r>
    </w:p>
    <w:p w14:paraId="6E9F233F" w14:textId="77777777" w:rsidR="009733A2" w:rsidRPr="009733A2" w:rsidRDefault="009733A2" w:rsidP="009733A2">
      <w:pPr>
        <w:spacing w:line="360" w:lineRule="auto"/>
        <w:jc w:val="both"/>
        <w:rPr>
          <w:rFonts w:ascii="Arial" w:hAnsi="Arial" w:cs="Arial"/>
          <w:szCs w:val="24"/>
        </w:rPr>
      </w:pPr>
      <w:r w:rsidRPr="009733A2">
        <w:rPr>
          <w:rFonts w:ascii="Arial" w:hAnsi="Arial" w:cs="Arial"/>
          <w:szCs w:val="24"/>
        </w:rPr>
        <w:t xml:space="preserve">Gutterman, A.S. (2023) </w:t>
      </w:r>
      <w:r w:rsidRPr="009733A2">
        <w:rPr>
          <w:rFonts w:ascii="Arial" w:hAnsi="Arial" w:cs="Arial"/>
          <w:i/>
          <w:iCs/>
          <w:szCs w:val="24"/>
        </w:rPr>
        <w:t>Management of technology activities</w:t>
      </w:r>
      <w:r w:rsidRPr="009733A2">
        <w:rPr>
          <w:rFonts w:ascii="Arial" w:hAnsi="Arial" w:cs="Arial"/>
          <w:szCs w:val="24"/>
        </w:rPr>
        <w:t>. Available at: SSRN 4528090.</w:t>
      </w:r>
    </w:p>
    <w:p w14:paraId="6A18276A" w14:textId="77777777" w:rsidR="009733A2" w:rsidRPr="009733A2" w:rsidRDefault="009733A2" w:rsidP="009733A2">
      <w:pPr>
        <w:spacing w:line="360" w:lineRule="auto"/>
        <w:jc w:val="both"/>
        <w:rPr>
          <w:rFonts w:ascii="Arial" w:hAnsi="Arial" w:cs="Arial"/>
          <w:szCs w:val="24"/>
        </w:rPr>
      </w:pPr>
      <w:r w:rsidRPr="009733A2">
        <w:rPr>
          <w:rFonts w:ascii="Arial" w:hAnsi="Arial" w:cs="Arial"/>
          <w:szCs w:val="24"/>
        </w:rPr>
        <w:t xml:space="preserve">He, K.N., Parkinson, L. and Doyle, A.K. (2018) </w:t>
      </w:r>
      <w:r w:rsidRPr="009733A2">
        <w:rPr>
          <w:rFonts w:ascii="Arial" w:hAnsi="Arial" w:cs="Arial"/>
          <w:i/>
          <w:iCs/>
          <w:szCs w:val="24"/>
        </w:rPr>
        <w:t>Gibbs’ reflective cycle</w:t>
      </w:r>
      <w:r w:rsidRPr="009733A2">
        <w:rPr>
          <w:rFonts w:ascii="Arial" w:hAnsi="Arial" w:cs="Arial"/>
          <w:szCs w:val="24"/>
        </w:rPr>
        <w:t>.</w:t>
      </w:r>
    </w:p>
    <w:p w14:paraId="3BACED57" w14:textId="77777777" w:rsidR="009733A2" w:rsidRPr="009733A2" w:rsidRDefault="009733A2" w:rsidP="009733A2">
      <w:pPr>
        <w:spacing w:line="360" w:lineRule="auto"/>
        <w:jc w:val="both"/>
        <w:rPr>
          <w:rFonts w:ascii="Arial" w:hAnsi="Arial" w:cs="Arial"/>
          <w:szCs w:val="24"/>
        </w:rPr>
      </w:pPr>
      <w:proofErr w:type="spellStart"/>
      <w:r w:rsidRPr="009733A2">
        <w:rPr>
          <w:rFonts w:ascii="Arial" w:hAnsi="Arial" w:cs="Arial"/>
          <w:szCs w:val="24"/>
        </w:rPr>
        <w:t>Iseal</w:t>
      </w:r>
      <w:proofErr w:type="spellEnd"/>
      <w:r w:rsidRPr="009733A2">
        <w:rPr>
          <w:rFonts w:ascii="Arial" w:hAnsi="Arial" w:cs="Arial"/>
          <w:szCs w:val="24"/>
        </w:rPr>
        <w:t>, S., Wasiu, R. and Taiwo, I. (2024) ‘The impact of OKRs on team dynamics in challenging projects: a case study approach’.</w:t>
      </w:r>
    </w:p>
    <w:p w14:paraId="741A08A8" w14:textId="77777777" w:rsidR="009733A2" w:rsidRPr="009733A2" w:rsidRDefault="009733A2" w:rsidP="009733A2">
      <w:pPr>
        <w:spacing w:line="360" w:lineRule="auto"/>
        <w:jc w:val="both"/>
        <w:rPr>
          <w:rFonts w:ascii="Arial" w:hAnsi="Arial" w:cs="Arial"/>
          <w:szCs w:val="24"/>
        </w:rPr>
      </w:pPr>
      <w:r w:rsidRPr="009733A2">
        <w:rPr>
          <w:rFonts w:ascii="Arial" w:hAnsi="Arial" w:cs="Arial"/>
          <w:szCs w:val="24"/>
        </w:rPr>
        <w:t xml:space="preserve">Lepistö, K., </w:t>
      </w:r>
      <w:proofErr w:type="spellStart"/>
      <w:r w:rsidRPr="009733A2">
        <w:rPr>
          <w:rFonts w:ascii="Arial" w:hAnsi="Arial" w:cs="Arial"/>
          <w:szCs w:val="24"/>
        </w:rPr>
        <w:t>Saunila</w:t>
      </w:r>
      <w:proofErr w:type="spellEnd"/>
      <w:r w:rsidRPr="009733A2">
        <w:rPr>
          <w:rFonts w:ascii="Arial" w:hAnsi="Arial" w:cs="Arial"/>
          <w:szCs w:val="24"/>
        </w:rPr>
        <w:t xml:space="preserve">, M. and Ukko, J. (2024) ‘Enhancing customer satisfaction, personnel satisfaction and company reputation with total quality management: combining traditional and new views’, </w:t>
      </w:r>
      <w:r w:rsidRPr="009733A2">
        <w:rPr>
          <w:rFonts w:ascii="Arial" w:hAnsi="Arial" w:cs="Arial"/>
          <w:i/>
          <w:iCs/>
          <w:szCs w:val="24"/>
        </w:rPr>
        <w:t>Benchmarking: An International Journal</w:t>
      </w:r>
      <w:r w:rsidRPr="009733A2">
        <w:rPr>
          <w:rFonts w:ascii="Arial" w:hAnsi="Arial" w:cs="Arial"/>
          <w:szCs w:val="24"/>
        </w:rPr>
        <w:t>, 31(1), pp. 75–97.</w:t>
      </w:r>
    </w:p>
    <w:p w14:paraId="25CAFE02" w14:textId="77777777" w:rsidR="009733A2" w:rsidRPr="009733A2" w:rsidRDefault="009733A2" w:rsidP="009733A2">
      <w:pPr>
        <w:spacing w:line="360" w:lineRule="auto"/>
        <w:jc w:val="both"/>
        <w:rPr>
          <w:rFonts w:ascii="Arial" w:hAnsi="Arial" w:cs="Arial"/>
          <w:szCs w:val="24"/>
        </w:rPr>
      </w:pPr>
      <w:r w:rsidRPr="009733A2">
        <w:rPr>
          <w:rFonts w:ascii="Arial" w:hAnsi="Arial" w:cs="Arial"/>
          <w:szCs w:val="24"/>
        </w:rPr>
        <w:t xml:space="preserve">Lucas, S. (2021) </w:t>
      </w:r>
      <w:r w:rsidRPr="009733A2">
        <w:rPr>
          <w:rFonts w:ascii="Arial" w:hAnsi="Arial" w:cs="Arial"/>
          <w:i/>
          <w:iCs/>
          <w:szCs w:val="24"/>
        </w:rPr>
        <w:t>A practical guide to the job characteristics model</w:t>
      </w:r>
      <w:r w:rsidRPr="009733A2">
        <w:rPr>
          <w:rFonts w:ascii="Arial" w:hAnsi="Arial" w:cs="Arial"/>
          <w:szCs w:val="24"/>
        </w:rPr>
        <w:t xml:space="preserve">. Available at: </w:t>
      </w:r>
      <w:hyperlink r:id="rId12" w:history="1">
        <w:r w:rsidRPr="009733A2">
          <w:rPr>
            <w:rStyle w:val="Hyperlink"/>
            <w:rFonts w:ascii="Arial" w:hAnsi="Arial" w:cs="Arial"/>
            <w:color w:val="auto"/>
            <w:szCs w:val="24"/>
          </w:rPr>
          <w:t>https://www.aihr.com/blog/job-characteristics-model/</w:t>
        </w:r>
      </w:hyperlink>
      <w:r w:rsidRPr="009733A2">
        <w:rPr>
          <w:rFonts w:ascii="Arial" w:hAnsi="Arial" w:cs="Arial"/>
          <w:szCs w:val="24"/>
        </w:rPr>
        <w:t xml:space="preserve"> (Accessed: 16 March 2026).</w:t>
      </w:r>
    </w:p>
    <w:p w14:paraId="777F58A2" w14:textId="77777777" w:rsidR="009733A2" w:rsidRPr="009733A2" w:rsidRDefault="009733A2" w:rsidP="009733A2">
      <w:pPr>
        <w:spacing w:line="360" w:lineRule="auto"/>
        <w:jc w:val="both"/>
        <w:rPr>
          <w:rFonts w:ascii="Arial" w:hAnsi="Arial" w:cs="Arial"/>
          <w:szCs w:val="24"/>
        </w:rPr>
      </w:pPr>
      <w:r w:rsidRPr="009733A2">
        <w:rPr>
          <w:rFonts w:ascii="Arial" w:hAnsi="Arial" w:cs="Arial"/>
          <w:szCs w:val="24"/>
        </w:rPr>
        <w:t xml:space="preserve">Lussier, R.N. and Hendon, J.R. (2025) </w:t>
      </w:r>
      <w:r w:rsidRPr="009733A2">
        <w:rPr>
          <w:rFonts w:ascii="Arial" w:hAnsi="Arial" w:cs="Arial"/>
          <w:i/>
          <w:iCs/>
          <w:szCs w:val="24"/>
        </w:rPr>
        <w:t>Human resource management: functions, applications, and skill development</w:t>
      </w:r>
      <w:r w:rsidRPr="009733A2">
        <w:rPr>
          <w:rFonts w:ascii="Arial" w:hAnsi="Arial" w:cs="Arial"/>
          <w:szCs w:val="24"/>
        </w:rPr>
        <w:t>. Thousand Oaks: Sage Publications.</w:t>
      </w:r>
    </w:p>
    <w:p w14:paraId="6B782ABF" w14:textId="77777777" w:rsidR="009733A2" w:rsidRPr="009733A2" w:rsidRDefault="009733A2" w:rsidP="009733A2">
      <w:pPr>
        <w:spacing w:line="360" w:lineRule="auto"/>
        <w:jc w:val="both"/>
        <w:rPr>
          <w:rFonts w:ascii="Arial" w:hAnsi="Arial" w:cs="Arial"/>
          <w:szCs w:val="24"/>
        </w:rPr>
      </w:pPr>
      <w:proofErr w:type="spellStart"/>
      <w:r w:rsidRPr="009733A2">
        <w:rPr>
          <w:rFonts w:ascii="Arial" w:hAnsi="Arial" w:cs="Arial"/>
          <w:szCs w:val="24"/>
        </w:rPr>
        <w:lastRenderedPageBreak/>
        <w:t>Madanchian</w:t>
      </w:r>
      <w:proofErr w:type="spellEnd"/>
      <w:r w:rsidRPr="009733A2">
        <w:rPr>
          <w:rFonts w:ascii="Arial" w:hAnsi="Arial" w:cs="Arial"/>
          <w:szCs w:val="24"/>
        </w:rPr>
        <w:t xml:space="preserve">, M. and Taherdoost, H. (2025) ‘Barriers and enablers of AI adoption in human resource management: a critical analysis of organizational and technological factors’, </w:t>
      </w:r>
      <w:r w:rsidRPr="009733A2">
        <w:rPr>
          <w:rFonts w:ascii="Arial" w:hAnsi="Arial" w:cs="Arial"/>
          <w:i/>
          <w:iCs/>
          <w:szCs w:val="24"/>
        </w:rPr>
        <w:t>Information</w:t>
      </w:r>
      <w:r w:rsidRPr="009733A2">
        <w:rPr>
          <w:rFonts w:ascii="Arial" w:hAnsi="Arial" w:cs="Arial"/>
          <w:szCs w:val="24"/>
        </w:rPr>
        <w:t>, 16(1), p. 51.</w:t>
      </w:r>
    </w:p>
    <w:p w14:paraId="7C0CD0CD" w14:textId="77777777" w:rsidR="009733A2" w:rsidRPr="009733A2" w:rsidRDefault="009733A2" w:rsidP="009733A2">
      <w:pPr>
        <w:spacing w:line="360" w:lineRule="auto"/>
        <w:jc w:val="both"/>
        <w:rPr>
          <w:rFonts w:ascii="Arial" w:hAnsi="Arial" w:cs="Arial"/>
          <w:szCs w:val="24"/>
        </w:rPr>
      </w:pPr>
      <w:proofErr w:type="spellStart"/>
      <w:r w:rsidRPr="009733A2">
        <w:rPr>
          <w:rFonts w:ascii="Arial" w:hAnsi="Arial" w:cs="Arial"/>
          <w:szCs w:val="24"/>
        </w:rPr>
        <w:t>Mandung</w:t>
      </w:r>
      <w:proofErr w:type="spellEnd"/>
      <w:r w:rsidRPr="009733A2">
        <w:rPr>
          <w:rFonts w:ascii="Arial" w:hAnsi="Arial" w:cs="Arial"/>
          <w:szCs w:val="24"/>
        </w:rPr>
        <w:t xml:space="preserve">, F., Sahari, S. and Amra, W. (2025) ‘Understanding how companies utilize technological innovation for competitive advantage: a qualitative inquiry’, </w:t>
      </w:r>
      <w:r w:rsidRPr="009733A2">
        <w:rPr>
          <w:rFonts w:ascii="Arial" w:hAnsi="Arial" w:cs="Arial"/>
          <w:i/>
          <w:iCs/>
          <w:szCs w:val="24"/>
        </w:rPr>
        <w:t>Golden Ratio of Data in Summary</w:t>
      </w:r>
      <w:r w:rsidRPr="009733A2">
        <w:rPr>
          <w:rFonts w:ascii="Arial" w:hAnsi="Arial" w:cs="Arial"/>
          <w:szCs w:val="24"/>
        </w:rPr>
        <w:t>, 5(1), pp. 144–154.</w:t>
      </w:r>
    </w:p>
    <w:p w14:paraId="12B34C93" w14:textId="77777777" w:rsidR="009733A2" w:rsidRPr="009733A2" w:rsidRDefault="009733A2" w:rsidP="009733A2">
      <w:pPr>
        <w:spacing w:line="360" w:lineRule="auto"/>
        <w:jc w:val="both"/>
        <w:rPr>
          <w:rFonts w:ascii="Arial" w:hAnsi="Arial" w:cs="Arial"/>
          <w:szCs w:val="24"/>
        </w:rPr>
      </w:pPr>
      <w:r w:rsidRPr="009733A2">
        <w:rPr>
          <w:rFonts w:ascii="Arial" w:hAnsi="Arial" w:cs="Arial"/>
          <w:szCs w:val="24"/>
        </w:rPr>
        <w:t xml:space="preserve">Raza, M., Khokhar, M.F., Zubair, M. and Rubab, M. (2023) ‘Impact of transparent communication in HR governance: fostering employee trust and engagement’, </w:t>
      </w:r>
      <w:r w:rsidRPr="009733A2">
        <w:rPr>
          <w:rFonts w:ascii="Arial" w:hAnsi="Arial" w:cs="Arial"/>
          <w:i/>
          <w:iCs/>
          <w:szCs w:val="24"/>
        </w:rPr>
        <w:t>Bulletin of Business and Economics (BBE)</w:t>
      </w:r>
      <w:r w:rsidRPr="009733A2">
        <w:rPr>
          <w:rFonts w:ascii="Arial" w:hAnsi="Arial" w:cs="Arial"/>
          <w:szCs w:val="24"/>
        </w:rPr>
        <w:t>, 12(3), pp. 558–566.</w:t>
      </w:r>
    </w:p>
    <w:p w14:paraId="038D5FE0" w14:textId="77777777" w:rsidR="009733A2" w:rsidRPr="009733A2" w:rsidRDefault="009733A2" w:rsidP="009733A2">
      <w:pPr>
        <w:spacing w:line="360" w:lineRule="auto"/>
        <w:jc w:val="both"/>
        <w:rPr>
          <w:rFonts w:ascii="Arial" w:hAnsi="Arial" w:cs="Arial"/>
          <w:szCs w:val="24"/>
        </w:rPr>
      </w:pPr>
      <w:r w:rsidRPr="009733A2">
        <w:rPr>
          <w:rFonts w:ascii="Arial" w:hAnsi="Arial" w:cs="Arial"/>
          <w:szCs w:val="24"/>
        </w:rPr>
        <w:t xml:space="preserve">Sani, A., Husen, S., Wahidah, R.N. and Mustajab, D. (2024) ‘Evolution of HRM strategies in the digital age: a comprehensive review’, </w:t>
      </w:r>
      <w:proofErr w:type="spellStart"/>
      <w:r w:rsidRPr="009733A2">
        <w:rPr>
          <w:rFonts w:ascii="Arial" w:hAnsi="Arial" w:cs="Arial"/>
          <w:i/>
          <w:iCs/>
          <w:szCs w:val="24"/>
        </w:rPr>
        <w:t>Amkop</w:t>
      </w:r>
      <w:proofErr w:type="spellEnd"/>
      <w:r w:rsidRPr="009733A2">
        <w:rPr>
          <w:rFonts w:ascii="Arial" w:hAnsi="Arial" w:cs="Arial"/>
          <w:i/>
          <w:iCs/>
          <w:szCs w:val="24"/>
        </w:rPr>
        <w:t xml:space="preserve"> Management Accounting Review (AMAR)</w:t>
      </w:r>
      <w:r w:rsidRPr="009733A2">
        <w:rPr>
          <w:rFonts w:ascii="Arial" w:hAnsi="Arial" w:cs="Arial"/>
          <w:szCs w:val="24"/>
        </w:rPr>
        <w:t>, 4(1), pp. 42–58.</w:t>
      </w:r>
    </w:p>
    <w:p w14:paraId="61A3B7E4" w14:textId="77777777" w:rsidR="009733A2" w:rsidRPr="009733A2" w:rsidRDefault="009733A2" w:rsidP="009733A2">
      <w:pPr>
        <w:spacing w:line="360" w:lineRule="auto"/>
        <w:jc w:val="both"/>
        <w:rPr>
          <w:rFonts w:ascii="Arial" w:hAnsi="Arial" w:cs="Arial"/>
          <w:szCs w:val="24"/>
        </w:rPr>
      </w:pPr>
      <w:r w:rsidRPr="009733A2">
        <w:rPr>
          <w:rFonts w:ascii="Arial" w:hAnsi="Arial" w:cs="Arial"/>
          <w:szCs w:val="24"/>
        </w:rPr>
        <w:t xml:space="preserve">Shetye, M.K. (2025) ‘Rethinking appraisals: emerging trends and strategic trajectories in performance management’, in </w:t>
      </w:r>
      <w:r w:rsidRPr="009733A2">
        <w:rPr>
          <w:rFonts w:ascii="Arial" w:hAnsi="Arial" w:cs="Arial"/>
          <w:i/>
          <w:iCs/>
          <w:szCs w:val="24"/>
        </w:rPr>
        <w:t>Evolving practices, emerging trends, and future trajectories across all academic streams</w:t>
      </w:r>
      <w:r w:rsidRPr="009733A2">
        <w:rPr>
          <w:rFonts w:ascii="Arial" w:hAnsi="Arial" w:cs="Arial"/>
          <w:szCs w:val="24"/>
        </w:rPr>
        <w:t>, p. 123.</w:t>
      </w:r>
    </w:p>
    <w:p w14:paraId="60D28369" w14:textId="77777777" w:rsidR="009733A2" w:rsidRPr="009733A2" w:rsidRDefault="009733A2" w:rsidP="009733A2">
      <w:pPr>
        <w:spacing w:line="360" w:lineRule="auto"/>
        <w:jc w:val="both"/>
        <w:rPr>
          <w:rFonts w:ascii="Arial" w:hAnsi="Arial" w:cs="Arial"/>
          <w:szCs w:val="24"/>
        </w:rPr>
      </w:pPr>
      <w:r w:rsidRPr="009733A2">
        <w:rPr>
          <w:rFonts w:ascii="Arial" w:hAnsi="Arial" w:cs="Arial"/>
          <w:szCs w:val="24"/>
        </w:rPr>
        <w:t xml:space="preserve">Singh, M.V.K. and Sinha, K. (2025) ‘How AI is reshaping recruitment, personalized learning, performance tracking and workforce planning’, </w:t>
      </w:r>
      <w:r w:rsidRPr="009733A2">
        <w:rPr>
          <w:rFonts w:ascii="Arial" w:hAnsi="Arial" w:cs="Arial"/>
          <w:i/>
          <w:iCs/>
          <w:szCs w:val="24"/>
        </w:rPr>
        <w:t>International Journal of Engineering Development and Research</w:t>
      </w:r>
      <w:r w:rsidRPr="009733A2">
        <w:rPr>
          <w:rFonts w:ascii="Arial" w:hAnsi="Arial" w:cs="Arial"/>
          <w:szCs w:val="24"/>
        </w:rPr>
        <w:t>, 13(4), pp. 294–317.</w:t>
      </w:r>
    </w:p>
    <w:p w14:paraId="07084E55" w14:textId="77777777" w:rsidR="009733A2" w:rsidRPr="009733A2" w:rsidRDefault="009733A2" w:rsidP="009733A2">
      <w:pPr>
        <w:spacing w:line="360" w:lineRule="auto"/>
        <w:jc w:val="both"/>
        <w:rPr>
          <w:rFonts w:ascii="Arial" w:hAnsi="Arial" w:cs="Arial"/>
          <w:szCs w:val="24"/>
        </w:rPr>
      </w:pPr>
      <w:r w:rsidRPr="009733A2">
        <w:rPr>
          <w:rFonts w:ascii="Arial" w:hAnsi="Arial" w:cs="Arial"/>
          <w:szCs w:val="24"/>
        </w:rPr>
        <w:t xml:space="preserve">Stray, V., Moe, N.B., Vedal, H. and Berntzen, M. (2022) ‘Using objectives and key results (OKRs) and slack: a case study of coordination in large-scale distributed agile’, </w:t>
      </w:r>
      <w:proofErr w:type="spellStart"/>
      <w:r w:rsidRPr="009733A2">
        <w:rPr>
          <w:rFonts w:ascii="Arial" w:hAnsi="Arial" w:cs="Arial"/>
          <w:i/>
          <w:iCs/>
          <w:szCs w:val="24"/>
        </w:rPr>
        <w:t>Authorea</w:t>
      </w:r>
      <w:proofErr w:type="spellEnd"/>
      <w:r w:rsidRPr="009733A2">
        <w:rPr>
          <w:rFonts w:ascii="Arial" w:hAnsi="Arial" w:cs="Arial"/>
          <w:i/>
          <w:iCs/>
          <w:szCs w:val="24"/>
        </w:rPr>
        <w:t xml:space="preserve"> Preprints</w:t>
      </w:r>
      <w:r w:rsidRPr="009733A2">
        <w:rPr>
          <w:rFonts w:ascii="Arial" w:hAnsi="Arial" w:cs="Arial"/>
          <w:szCs w:val="24"/>
        </w:rPr>
        <w:t>.</w:t>
      </w:r>
    </w:p>
    <w:p w14:paraId="64B1B7AB" w14:textId="77777777" w:rsidR="009733A2" w:rsidRPr="009733A2" w:rsidRDefault="009733A2" w:rsidP="009733A2">
      <w:pPr>
        <w:spacing w:line="360" w:lineRule="auto"/>
        <w:jc w:val="both"/>
        <w:rPr>
          <w:rFonts w:ascii="Arial" w:hAnsi="Arial" w:cs="Arial"/>
          <w:szCs w:val="24"/>
        </w:rPr>
      </w:pPr>
      <w:r w:rsidRPr="009733A2">
        <w:rPr>
          <w:rFonts w:ascii="Arial" w:hAnsi="Arial" w:cs="Arial"/>
          <w:szCs w:val="24"/>
        </w:rPr>
        <w:t xml:space="preserve">van den Berg, C. and </w:t>
      </w:r>
      <w:proofErr w:type="spellStart"/>
      <w:r w:rsidRPr="009733A2">
        <w:rPr>
          <w:rFonts w:ascii="Arial" w:hAnsi="Arial" w:cs="Arial"/>
          <w:szCs w:val="24"/>
        </w:rPr>
        <w:t>Bozalek</w:t>
      </w:r>
      <w:proofErr w:type="spellEnd"/>
      <w:r w:rsidRPr="009733A2">
        <w:rPr>
          <w:rFonts w:ascii="Arial" w:hAnsi="Arial" w:cs="Arial"/>
          <w:szCs w:val="24"/>
        </w:rPr>
        <w:t xml:space="preserve">, V. (2024) ‘Design principles to develop digital innovation skills: a design-based research approach’, </w:t>
      </w:r>
      <w:r w:rsidRPr="009733A2">
        <w:rPr>
          <w:rFonts w:ascii="Arial" w:hAnsi="Arial" w:cs="Arial"/>
          <w:i/>
          <w:iCs/>
          <w:szCs w:val="24"/>
        </w:rPr>
        <w:t>Educational Technology Research and Development</w:t>
      </w:r>
      <w:r w:rsidRPr="009733A2">
        <w:rPr>
          <w:rFonts w:ascii="Arial" w:hAnsi="Arial" w:cs="Arial"/>
          <w:szCs w:val="24"/>
        </w:rPr>
        <w:t>, 72(2), pp. 947–972.</w:t>
      </w:r>
    </w:p>
    <w:p w14:paraId="5F873675" w14:textId="77777777" w:rsidR="009733A2" w:rsidRPr="009733A2" w:rsidRDefault="009733A2" w:rsidP="009733A2">
      <w:pPr>
        <w:spacing w:line="360" w:lineRule="auto"/>
        <w:jc w:val="both"/>
        <w:rPr>
          <w:rFonts w:ascii="Arial" w:hAnsi="Arial" w:cs="Arial"/>
          <w:szCs w:val="24"/>
        </w:rPr>
      </w:pPr>
    </w:p>
    <w:p w14:paraId="1D4969CF" w14:textId="77777777" w:rsidR="00EB35D4" w:rsidRPr="00155C9D" w:rsidRDefault="00EB35D4" w:rsidP="009733A2">
      <w:pPr>
        <w:spacing w:line="360" w:lineRule="auto"/>
        <w:jc w:val="both"/>
        <w:rPr>
          <w:rFonts w:ascii="Arial" w:hAnsi="Arial" w:cs="Arial"/>
          <w:szCs w:val="24"/>
        </w:rPr>
      </w:pPr>
    </w:p>
    <w:p w14:paraId="0066FD2D" w14:textId="77777777" w:rsidR="00EB35D4" w:rsidRPr="00155C9D" w:rsidRDefault="00EB35D4" w:rsidP="009733A2">
      <w:pPr>
        <w:spacing w:line="360" w:lineRule="auto"/>
        <w:jc w:val="both"/>
        <w:rPr>
          <w:rFonts w:ascii="Arial" w:hAnsi="Arial" w:cs="Arial"/>
          <w:szCs w:val="24"/>
        </w:rPr>
      </w:pPr>
    </w:p>
    <w:sectPr w:rsidR="00EB35D4" w:rsidRPr="00155C9D" w:rsidSect="00326EF5">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5DDB9A" w14:textId="77777777" w:rsidR="006E6CB9" w:rsidRDefault="006E6CB9" w:rsidP="009733A2">
      <w:pPr>
        <w:spacing w:after="0" w:line="240" w:lineRule="auto"/>
      </w:pPr>
      <w:r>
        <w:separator/>
      </w:r>
    </w:p>
  </w:endnote>
  <w:endnote w:type="continuationSeparator" w:id="0">
    <w:p w14:paraId="04550830" w14:textId="77777777" w:rsidR="006E6CB9" w:rsidRDefault="006E6CB9" w:rsidP="009733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9849652"/>
      <w:docPartObj>
        <w:docPartGallery w:val="Page Numbers (Bottom of Page)"/>
        <w:docPartUnique/>
      </w:docPartObj>
    </w:sdtPr>
    <w:sdtEndPr>
      <w:rPr>
        <w:noProof/>
      </w:rPr>
    </w:sdtEndPr>
    <w:sdtContent>
      <w:p w14:paraId="75B9D1AC" w14:textId="76A0E2C1" w:rsidR="009733A2" w:rsidRDefault="009733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441BA3" w14:textId="77777777" w:rsidR="009733A2" w:rsidRDefault="009733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C9636F" w14:textId="77777777" w:rsidR="006E6CB9" w:rsidRDefault="006E6CB9" w:rsidP="009733A2">
      <w:pPr>
        <w:spacing w:after="0" w:line="240" w:lineRule="auto"/>
      </w:pPr>
      <w:r>
        <w:separator/>
      </w:r>
    </w:p>
  </w:footnote>
  <w:footnote w:type="continuationSeparator" w:id="0">
    <w:p w14:paraId="5086AE04" w14:textId="77777777" w:rsidR="006E6CB9" w:rsidRDefault="006E6CB9" w:rsidP="009733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BE43B6"/>
    <w:multiLevelType w:val="multilevel"/>
    <w:tmpl w:val="B6103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7743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794"/>
    <w:rsid w:val="00064B1C"/>
    <w:rsid w:val="000927AF"/>
    <w:rsid w:val="000C1522"/>
    <w:rsid w:val="000E0E21"/>
    <w:rsid w:val="000E663A"/>
    <w:rsid w:val="00131628"/>
    <w:rsid w:val="001354A5"/>
    <w:rsid w:val="00155C9D"/>
    <w:rsid w:val="001F0F75"/>
    <w:rsid w:val="001F7928"/>
    <w:rsid w:val="00204163"/>
    <w:rsid w:val="002A0798"/>
    <w:rsid w:val="00306BCE"/>
    <w:rsid w:val="00326EF5"/>
    <w:rsid w:val="004414E9"/>
    <w:rsid w:val="00492FA0"/>
    <w:rsid w:val="004C269E"/>
    <w:rsid w:val="005143B1"/>
    <w:rsid w:val="00517EFC"/>
    <w:rsid w:val="00567A87"/>
    <w:rsid w:val="00586C93"/>
    <w:rsid w:val="005A0BD4"/>
    <w:rsid w:val="005B73CA"/>
    <w:rsid w:val="006163D0"/>
    <w:rsid w:val="006E6CB9"/>
    <w:rsid w:val="007132B6"/>
    <w:rsid w:val="00786210"/>
    <w:rsid w:val="007B20A9"/>
    <w:rsid w:val="007C2460"/>
    <w:rsid w:val="007F2FCF"/>
    <w:rsid w:val="00811992"/>
    <w:rsid w:val="008129D7"/>
    <w:rsid w:val="00834F86"/>
    <w:rsid w:val="008427F8"/>
    <w:rsid w:val="008A2ACF"/>
    <w:rsid w:val="008D05D8"/>
    <w:rsid w:val="00901D80"/>
    <w:rsid w:val="00907A88"/>
    <w:rsid w:val="00913E89"/>
    <w:rsid w:val="00914592"/>
    <w:rsid w:val="009533E8"/>
    <w:rsid w:val="00972D56"/>
    <w:rsid w:val="009733A2"/>
    <w:rsid w:val="009B1DC1"/>
    <w:rsid w:val="009D1794"/>
    <w:rsid w:val="00A123EE"/>
    <w:rsid w:val="00B11123"/>
    <w:rsid w:val="00B16218"/>
    <w:rsid w:val="00BB0358"/>
    <w:rsid w:val="00C5000B"/>
    <w:rsid w:val="00CB6FEB"/>
    <w:rsid w:val="00D872F0"/>
    <w:rsid w:val="00E11C67"/>
    <w:rsid w:val="00EB017D"/>
    <w:rsid w:val="00EB35D4"/>
    <w:rsid w:val="00EC799A"/>
    <w:rsid w:val="00F92C6F"/>
    <w:rsid w:val="00FC3D61"/>
    <w:rsid w:val="00FF183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D2E8D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1"/>
        <w:lang w:val="en-IN" w:eastAsia="en-US" w:bidi="hi-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1794"/>
    <w:pPr>
      <w:keepNext/>
      <w:keepLines/>
      <w:spacing w:before="360" w:after="80"/>
      <w:outlineLvl w:val="0"/>
    </w:pPr>
    <w:rPr>
      <w:rFonts w:asciiTheme="majorHAnsi" w:eastAsiaTheme="majorEastAsia" w:hAnsiTheme="majorHAnsi" w:cstheme="majorBidi"/>
      <w:color w:val="2F5496" w:themeColor="accent1" w:themeShade="BF"/>
      <w:sz w:val="40"/>
      <w:szCs w:val="36"/>
    </w:rPr>
  </w:style>
  <w:style w:type="paragraph" w:styleId="Heading2">
    <w:name w:val="heading 2"/>
    <w:basedOn w:val="Normal"/>
    <w:next w:val="Normal"/>
    <w:link w:val="Heading2Char"/>
    <w:uiPriority w:val="9"/>
    <w:unhideWhenUsed/>
    <w:qFormat/>
    <w:rsid w:val="009D1794"/>
    <w:pPr>
      <w:keepNext/>
      <w:keepLines/>
      <w:spacing w:before="160" w:after="80"/>
      <w:outlineLvl w:val="1"/>
    </w:pPr>
    <w:rPr>
      <w:rFonts w:asciiTheme="majorHAnsi" w:eastAsiaTheme="majorEastAsia" w:hAnsiTheme="majorHAnsi" w:cstheme="majorBidi"/>
      <w:color w:val="2F5496" w:themeColor="accent1" w:themeShade="BF"/>
      <w:sz w:val="32"/>
      <w:szCs w:val="29"/>
    </w:rPr>
  </w:style>
  <w:style w:type="paragraph" w:styleId="Heading3">
    <w:name w:val="heading 3"/>
    <w:basedOn w:val="Normal"/>
    <w:next w:val="Normal"/>
    <w:link w:val="Heading3Char"/>
    <w:uiPriority w:val="9"/>
    <w:unhideWhenUsed/>
    <w:qFormat/>
    <w:rsid w:val="009D1794"/>
    <w:pPr>
      <w:keepNext/>
      <w:keepLines/>
      <w:spacing w:before="160" w:after="80"/>
      <w:outlineLvl w:val="2"/>
    </w:pPr>
    <w:rPr>
      <w:rFonts w:eastAsiaTheme="majorEastAsia" w:cstheme="majorBidi"/>
      <w:color w:val="2F5496" w:themeColor="accent1" w:themeShade="BF"/>
      <w:sz w:val="28"/>
      <w:szCs w:val="25"/>
    </w:rPr>
  </w:style>
  <w:style w:type="paragraph" w:styleId="Heading4">
    <w:name w:val="heading 4"/>
    <w:basedOn w:val="Normal"/>
    <w:next w:val="Normal"/>
    <w:link w:val="Heading4Char"/>
    <w:uiPriority w:val="9"/>
    <w:unhideWhenUsed/>
    <w:qFormat/>
    <w:rsid w:val="009D179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D179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D17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17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17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17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1794"/>
    <w:rPr>
      <w:rFonts w:asciiTheme="majorHAnsi" w:eastAsiaTheme="majorEastAsia" w:hAnsiTheme="majorHAnsi" w:cstheme="majorBidi"/>
      <w:color w:val="2F5496" w:themeColor="accent1" w:themeShade="BF"/>
      <w:sz w:val="40"/>
      <w:szCs w:val="36"/>
    </w:rPr>
  </w:style>
  <w:style w:type="character" w:customStyle="1" w:styleId="Heading2Char">
    <w:name w:val="Heading 2 Char"/>
    <w:basedOn w:val="DefaultParagraphFont"/>
    <w:link w:val="Heading2"/>
    <w:uiPriority w:val="9"/>
    <w:rsid w:val="009D1794"/>
    <w:rPr>
      <w:rFonts w:asciiTheme="majorHAnsi" w:eastAsiaTheme="majorEastAsia" w:hAnsiTheme="majorHAnsi" w:cstheme="majorBidi"/>
      <w:color w:val="2F5496" w:themeColor="accent1" w:themeShade="BF"/>
      <w:sz w:val="32"/>
      <w:szCs w:val="29"/>
    </w:rPr>
  </w:style>
  <w:style w:type="character" w:customStyle="1" w:styleId="Heading3Char">
    <w:name w:val="Heading 3 Char"/>
    <w:basedOn w:val="DefaultParagraphFont"/>
    <w:link w:val="Heading3"/>
    <w:uiPriority w:val="9"/>
    <w:rsid w:val="009D1794"/>
    <w:rPr>
      <w:rFonts w:eastAsiaTheme="majorEastAsia" w:cstheme="majorBidi"/>
      <w:color w:val="2F5496" w:themeColor="accent1" w:themeShade="BF"/>
      <w:sz w:val="28"/>
      <w:szCs w:val="25"/>
    </w:rPr>
  </w:style>
  <w:style w:type="character" w:customStyle="1" w:styleId="Heading4Char">
    <w:name w:val="Heading 4 Char"/>
    <w:basedOn w:val="DefaultParagraphFont"/>
    <w:link w:val="Heading4"/>
    <w:uiPriority w:val="9"/>
    <w:rsid w:val="009D179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D179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D17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17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17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1794"/>
    <w:rPr>
      <w:rFonts w:eastAsiaTheme="majorEastAsia" w:cstheme="majorBidi"/>
      <w:color w:val="272727" w:themeColor="text1" w:themeTint="D8"/>
    </w:rPr>
  </w:style>
  <w:style w:type="paragraph" w:styleId="Title">
    <w:name w:val="Title"/>
    <w:basedOn w:val="Normal"/>
    <w:next w:val="Normal"/>
    <w:link w:val="TitleChar"/>
    <w:uiPriority w:val="10"/>
    <w:qFormat/>
    <w:rsid w:val="009D1794"/>
    <w:pPr>
      <w:spacing w:after="8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9D1794"/>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9D1794"/>
    <w:pPr>
      <w:numPr>
        <w:ilvl w:val="1"/>
      </w:numPr>
    </w:pPr>
    <w:rPr>
      <w:rFonts w:eastAsiaTheme="majorEastAsia"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9D1794"/>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9D1794"/>
    <w:pPr>
      <w:spacing w:before="160"/>
      <w:jc w:val="center"/>
    </w:pPr>
    <w:rPr>
      <w:i/>
      <w:iCs/>
      <w:color w:val="404040" w:themeColor="text1" w:themeTint="BF"/>
    </w:rPr>
  </w:style>
  <w:style w:type="character" w:customStyle="1" w:styleId="QuoteChar">
    <w:name w:val="Quote Char"/>
    <w:basedOn w:val="DefaultParagraphFont"/>
    <w:link w:val="Quote"/>
    <w:uiPriority w:val="29"/>
    <w:rsid w:val="009D1794"/>
    <w:rPr>
      <w:i/>
      <w:iCs/>
      <w:color w:val="404040" w:themeColor="text1" w:themeTint="BF"/>
    </w:rPr>
  </w:style>
  <w:style w:type="paragraph" w:styleId="ListParagraph">
    <w:name w:val="List Paragraph"/>
    <w:basedOn w:val="Normal"/>
    <w:uiPriority w:val="34"/>
    <w:qFormat/>
    <w:rsid w:val="009D1794"/>
    <w:pPr>
      <w:ind w:left="720"/>
      <w:contextualSpacing/>
    </w:pPr>
  </w:style>
  <w:style w:type="character" w:styleId="IntenseEmphasis">
    <w:name w:val="Intense Emphasis"/>
    <w:basedOn w:val="DefaultParagraphFont"/>
    <w:uiPriority w:val="21"/>
    <w:qFormat/>
    <w:rsid w:val="009D1794"/>
    <w:rPr>
      <w:i/>
      <w:iCs/>
      <w:color w:val="2F5496" w:themeColor="accent1" w:themeShade="BF"/>
    </w:rPr>
  </w:style>
  <w:style w:type="paragraph" w:styleId="IntenseQuote">
    <w:name w:val="Intense Quote"/>
    <w:basedOn w:val="Normal"/>
    <w:next w:val="Normal"/>
    <w:link w:val="IntenseQuoteChar"/>
    <w:uiPriority w:val="30"/>
    <w:qFormat/>
    <w:rsid w:val="009D179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D1794"/>
    <w:rPr>
      <w:i/>
      <w:iCs/>
      <w:color w:val="2F5496" w:themeColor="accent1" w:themeShade="BF"/>
    </w:rPr>
  </w:style>
  <w:style w:type="character" w:styleId="IntenseReference">
    <w:name w:val="Intense Reference"/>
    <w:basedOn w:val="DefaultParagraphFont"/>
    <w:uiPriority w:val="32"/>
    <w:qFormat/>
    <w:rsid w:val="009D1794"/>
    <w:rPr>
      <w:b/>
      <w:bCs/>
      <w:smallCaps/>
      <w:color w:val="2F5496" w:themeColor="accent1" w:themeShade="BF"/>
      <w:spacing w:val="5"/>
    </w:rPr>
  </w:style>
  <w:style w:type="paragraph" w:styleId="NormalWeb">
    <w:name w:val="Normal (Web)"/>
    <w:basedOn w:val="Normal"/>
    <w:uiPriority w:val="99"/>
    <w:semiHidden/>
    <w:unhideWhenUsed/>
    <w:rsid w:val="00064B1C"/>
    <w:rPr>
      <w:rFonts w:ascii="Times New Roman" w:hAnsi="Times New Roman" w:cs="Mangal"/>
    </w:rPr>
  </w:style>
  <w:style w:type="character" w:styleId="Hyperlink">
    <w:name w:val="Hyperlink"/>
    <w:basedOn w:val="DefaultParagraphFont"/>
    <w:uiPriority w:val="99"/>
    <w:unhideWhenUsed/>
    <w:rsid w:val="009733A2"/>
    <w:rPr>
      <w:color w:val="0563C1" w:themeColor="hyperlink"/>
      <w:u w:val="single"/>
    </w:rPr>
  </w:style>
  <w:style w:type="character" w:styleId="UnresolvedMention">
    <w:name w:val="Unresolved Mention"/>
    <w:basedOn w:val="DefaultParagraphFont"/>
    <w:uiPriority w:val="99"/>
    <w:semiHidden/>
    <w:unhideWhenUsed/>
    <w:rsid w:val="009733A2"/>
    <w:rPr>
      <w:color w:val="605E5C"/>
      <w:shd w:val="clear" w:color="auto" w:fill="E1DFDD"/>
    </w:rPr>
  </w:style>
  <w:style w:type="paragraph" w:styleId="TOCHeading">
    <w:name w:val="TOC Heading"/>
    <w:basedOn w:val="Heading1"/>
    <w:next w:val="Normal"/>
    <w:uiPriority w:val="39"/>
    <w:unhideWhenUsed/>
    <w:qFormat/>
    <w:rsid w:val="009733A2"/>
    <w:pPr>
      <w:spacing w:before="240" w:after="0" w:line="259" w:lineRule="auto"/>
      <w:outlineLvl w:val="9"/>
    </w:pPr>
    <w:rPr>
      <w:kern w:val="0"/>
      <w:sz w:val="32"/>
      <w:szCs w:val="32"/>
      <w:lang w:val="en-US" w:bidi="ar-SA"/>
      <w14:ligatures w14:val="none"/>
    </w:rPr>
  </w:style>
  <w:style w:type="paragraph" w:styleId="TOC1">
    <w:name w:val="toc 1"/>
    <w:basedOn w:val="Normal"/>
    <w:next w:val="Normal"/>
    <w:autoRedefine/>
    <w:uiPriority w:val="39"/>
    <w:unhideWhenUsed/>
    <w:rsid w:val="009733A2"/>
    <w:pPr>
      <w:spacing w:after="100"/>
    </w:pPr>
  </w:style>
  <w:style w:type="paragraph" w:styleId="TOC2">
    <w:name w:val="toc 2"/>
    <w:basedOn w:val="Normal"/>
    <w:next w:val="Normal"/>
    <w:autoRedefine/>
    <w:uiPriority w:val="39"/>
    <w:unhideWhenUsed/>
    <w:rsid w:val="009733A2"/>
    <w:pPr>
      <w:spacing w:after="100"/>
      <w:ind w:left="240"/>
    </w:pPr>
  </w:style>
  <w:style w:type="paragraph" w:styleId="TOC3">
    <w:name w:val="toc 3"/>
    <w:basedOn w:val="Normal"/>
    <w:next w:val="Normal"/>
    <w:autoRedefine/>
    <w:uiPriority w:val="39"/>
    <w:unhideWhenUsed/>
    <w:rsid w:val="009733A2"/>
    <w:pPr>
      <w:spacing w:after="100"/>
      <w:ind w:left="480"/>
    </w:pPr>
  </w:style>
  <w:style w:type="paragraph" w:styleId="Header">
    <w:name w:val="header"/>
    <w:basedOn w:val="Normal"/>
    <w:link w:val="HeaderChar"/>
    <w:uiPriority w:val="99"/>
    <w:unhideWhenUsed/>
    <w:rsid w:val="009733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33A2"/>
  </w:style>
  <w:style w:type="paragraph" w:styleId="Footer">
    <w:name w:val="footer"/>
    <w:basedOn w:val="Normal"/>
    <w:link w:val="FooterChar"/>
    <w:uiPriority w:val="99"/>
    <w:unhideWhenUsed/>
    <w:rsid w:val="009733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33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ihr.com/blog/job-characteristics-mode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figure/Gibbs-reflective-cycle-Adapted-from-Gibbs-1988_fig1_371536633"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512BB5-F3B2-4422-A28A-53869E856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3830</Words>
  <Characters>21832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2529562</dc:title>
  <dc:subject>HCM</dc:subject>
  <dc:creator/>
  <cp:keywords/>
  <dc:description/>
  <cp:lastModifiedBy/>
  <cp:revision>4</cp:revision>
  <dcterms:created xsi:type="dcterms:W3CDTF">2026-03-19T21:29:00Z</dcterms:created>
  <dcterms:modified xsi:type="dcterms:W3CDTF">2026-03-19T21:51:00Z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65e7792f-8903-449e-a515-6f4d7681c632</vt:lpwstr>
  </property>
</Properties>
</file>