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ADB814" w14:textId="77777777" w:rsidR="0096122F" w:rsidRPr="0096122F" w:rsidRDefault="0096122F" w:rsidP="0096122F">
      <w:pPr>
        <w:spacing w:line="360" w:lineRule="auto"/>
        <w:jc w:val="both"/>
        <w:rPr>
          <w:sz w:val="24"/>
          <w:szCs w:val="24"/>
        </w:rPr>
      </w:pPr>
      <w:r w:rsidRPr="0096122F">
        <w:rPr>
          <w:sz w:val="24"/>
          <w:szCs w:val="24"/>
        </w:rPr>
        <w:t> </w:t>
      </w:r>
    </w:p>
    <w:p w14:paraId="6B7BB4EC" w14:textId="77777777" w:rsidR="0096122F" w:rsidRPr="0096122F" w:rsidRDefault="0096122F" w:rsidP="0096122F">
      <w:pPr>
        <w:spacing w:line="360" w:lineRule="auto"/>
        <w:jc w:val="both"/>
        <w:rPr>
          <w:b/>
          <w:bCs/>
          <w:sz w:val="24"/>
          <w:szCs w:val="24"/>
        </w:rPr>
      </w:pPr>
      <w:r w:rsidRPr="0096122F">
        <w:rPr>
          <w:b/>
          <w:bCs/>
          <w:sz w:val="24"/>
          <w:szCs w:val="24"/>
        </w:rPr>
        <w:t> </w:t>
      </w:r>
    </w:p>
    <w:p w14:paraId="03D8C3E4" w14:textId="706F3A2C" w:rsidR="0096122F" w:rsidRPr="0096122F" w:rsidRDefault="0096122F" w:rsidP="0096122F">
      <w:pPr>
        <w:spacing w:line="360" w:lineRule="auto"/>
        <w:jc w:val="center"/>
        <w:rPr>
          <w:b/>
          <w:bCs/>
          <w:sz w:val="24"/>
          <w:szCs w:val="24"/>
        </w:rPr>
      </w:pPr>
    </w:p>
    <w:p w14:paraId="2DDFA293" w14:textId="76178FBC" w:rsidR="0096122F" w:rsidRPr="0096122F" w:rsidRDefault="0096122F" w:rsidP="0096122F">
      <w:pPr>
        <w:spacing w:line="360" w:lineRule="auto"/>
        <w:jc w:val="center"/>
        <w:rPr>
          <w:b/>
          <w:bCs/>
          <w:sz w:val="24"/>
          <w:szCs w:val="24"/>
        </w:rPr>
      </w:pPr>
      <w:r w:rsidRPr="0096122F">
        <w:rPr>
          <w:b/>
          <w:bCs/>
          <w:sz w:val="24"/>
          <w:szCs w:val="24"/>
        </w:rPr>
        <w:t>Module Name: Financial Management for the Hotel Industry</w:t>
      </w:r>
    </w:p>
    <w:p w14:paraId="776CA356" w14:textId="00F212EA" w:rsidR="0096122F" w:rsidRPr="0096122F" w:rsidRDefault="0096122F" w:rsidP="0096122F">
      <w:pPr>
        <w:spacing w:line="360" w:lineRule="auto"/>
        <w:jc w:val="center"/>
        <w:rPr>
          <w:b/>
          <w:bCs/>
          <w:sz w:val="24"/>
          <w:szCs w:val="24"/>
        </w:rPr>
      </w:pPr>
      <w:r w:rsidRPr="0096122F">
        <w:rPr>
          <w:b/>
          <w:bCs/>
          <w:sz w:val="24"/>
          <w:szCs w:val="24"/>
        </w:rPr>
        <w:t>Module Code: BMIH5007</w:t>
      </w:r>
    </w:p>
    <w:p w14:paraId="1DC31474" w14:textId="61CC58F9" w:rsidR="0096122F" w:rsidRPr="0096122F" w:rsidRDefault="0096122F" w:rsidP="0096122F">
      <w:pPr>
        <w:spacing w:line="360" w:lineRule="auto"/>
        <w:jc w:val="center"/>
        <w:rPr>
          <w:sz w:val="24"/>
          <w:szCs w:val="24"/>
        </w:rPr>
      </w:pPr>
    </w:p>
    <w:p w14:paraId="5FF46381" w14:textId="777E2A9C" w:rsidR="0096122F" w:rsidRPr="0096122F" w:rsidRDefault="0096122F" w:rsidP="0096122F">
      <w:pPr>
        <w:spacing w:line="360" w:lineRule="auto"/>
        <w:jc w:val="center"/>
        <w:rPr>
          <w:b/>
          <w:bCs/>
          <w:sz w:val="24"/>
          <w:szCs w:val="24"/>
        </w:rPr>
      </w:pPr>
      <w:r w:rsidRPr="0096122F">
        <w:rPr>
          <w:b/>
          <w:bCs/>
          <w:sz w:val="24"/>
          <w:szCs w:val="24"/>
        </w:rPr>
        <w:t>Report Case Study: The City Hotel</w:t>
      </w:r>
    </w:p>
    <w:p w14:paraId="3D9A4300" w14:textId="2DECCC88" w:rsidR="0096122F" w:rsidRPr="0096122F" w:rsidRDefault="0096122F" w:rsidP="0096122F">
      <w:pPr>
        <w:spacing w:line="360" w:lineRule="auto"/>
        <w:jc w:val="center"/>
        <w:rPr>
          <w:sz w:val="24"/>
          <w:szCs w:val="24"/>
        </w:rPr>
      </w:pPr>
      <w:r w:rsidRPr="0096122F">
        <w:rPr>
          <w:b/>
          <w:bCs/>
          <w:sz w:val="24"/>
          <w:szCs w:val="24"/>
        </w:rPr>
        <w:t>Lecturer Name: </w:t>
      </w:r>
      <w:r w:rsidRPr="0096122F">
        <w:rPr>
          <w:sz w:val="24"/>
          <w:szCs w:val="24"/>
        </w:rPr>
        <w:t> </w:t>
      </w:r>
      <w:r w:rsidRPr="0096122F">
        <w:rPr>
          <w:b/>
          <w:bCs/>
          <w:sz w:val="24"/>
          <w:szCs w:val="24"/>
        </w:rPr>
        <w:t>Tristain Hawkins</w:t>
      </w:r>
    </w:p>
    <w:p w14:paraId="6209297F" w14:textId="3E35AC64" w:rsidR="0096122F" w:rsidRPr="0096122F" w:rsidRDefault="0096122F" w:rsidP="0096122F">
      <w:pPr>
        <w:spacing w:line="360" w:lineRule="auto"/>
        <w:jc w:val="center"/>
        <w:rPr>
          <w:sz w:val="24"/>
          <w:szCs w:val="24"/>
        </w:rPr>
      </w:pPr>
      <w:r w:rsidRPr="0096122F">
        <w:rPr>
          <w:b/>
          <w:bCs/>
          <w:sz w:val="24"/>
          <w:szCs w:val="24"/>
        </w:rPr>
        <w:t>Student Name: Salam Al-Masoud</w:t>
      </w:r>
    </w:p>
    <w:p w14:paraId="1489C674" w14:textId="2C234CC6" w:rsidR="0096122F" w:rsidRPr="0096122F" w:rsidRDefault="0096122F" w:rsidP="0096122F">
      <w:pPr>
        <w:spacing w:line="360" w:lineRule="auto"/>
        <w:jc w:val="center"/>
        <w:rPr>
          <w:sz w:val="24"/>
          <w:szCs w:val="24"/>
        </w:rPr>
      </w:pPr>
      <w:r w:rsidRPr="0096122F">
        <w:rPr>
          <w:b/>
          <w:bCs/>
          <w:sz w:val="24"/>
          <w:szCs w:val="24"/>
        </w:rPr>
        <w:t>Student ID: 2235444</w:t>
      </w:r>
    </w:p>
    <w:p w14:paraId="048F1767" w14:textId="77777777" w:rsidR="0096122F" w:rsidRPr="0096122F" w:rsidRDefault="0096122F" w:rsidP="0096122F">
      <w:pPr>
        <w:spacing w:line="360" w:lineRule="auto"/>
        <w:jc w:val="both"/>
        <w:rPr>
          <w:sz w:val="24"/>
          <w:szCs w:val="24"/>
        </w:rPr>
      </w:pPr>
      <w:r w:rsidRPr="0096122F">
        <w:rPr>
          <w:sz w:val="24"/>
          <w:szCs w:val="24"/>
        </w:rPr>
        <w:t> </w:t>
      </w:r>
    </w:p>
    <w:p w14:paraId="008173EF" w14:textId="77777777" w:rsidR="0096122F" w:rsidRPr="0096122F" w:rsidRDefault="0096122F" w:rsidP="0096122F">
      <w:pPr>
        <w:spacing w:line="360" w:lineRule="auto"/>
        <w:jc w:val="both"/>
        <w:rPr>
          <w:sz w:val="24"/>
          <w:szCs w:val="24"/>
        </w:rPr>
      </w:pPr>
      <w:r w:rsidRPr="0096122F">
        <w:rPr>
          <w:b/>
          <w:bCs/>
          <w:sz w:val="24"/>
          <w:szCs w:val="24"/>
          <w:u w:val="single"/>
        </w:rPr>
        <w:t>Declaration </w:t>
      </w:r>
      <w:r w:rsidRPr="0096122F">
        <w:rPr>
          <w:sz w:val="24"/>
          <w:szCs w:val="24"/>
        </w:rPr>
        <w:t> </w:t>
      </w:r>
    </w:p>
    <w:p w14:paraId="01493D11" w14:textId="6C993AC7" w:rsidR="0096122F" w:rsidRDefault="0096122F" w:rsidP="0096122F">
      <w:pPr>
        <w:spacing w:line="360" w:lineRule="auto"/>
        <w:jc w:val="both"/>
        <w:rPr>
          <w:sz w:val="24"/>
          <w:szCs w:val="24"/>
        </w:rPr>
      </w:pPr>
      <w:r w:rsidRPr="0096122F">
        <w:rPr>
          <w:b/>
          <w:bCs/>
          <w:sz w:val="24"/>
          <w:szCs w:val="24"/>
        </w:rPr>
        <w:t>I confirm that I have not used any AI tools in the research and creation of this assignment. I confirm that I have not presented any AI-generated materials as my work. I confirm I have copies of my drafts, notes, and other resources I used, which I may be asked to provide in evidence.</w:t>
      </w:r>
      <w:r w:rsidRPr="0096122F">
        <w:rPr>
          <w:sz w:val="24"/>
          <w:szCs w:val="24"/>
        </w:rPr>
        <w:t> </w:t>
      </w:r>
    </w:p>
    <w:p w14:paraId="4D70D6A2" w14:textId="77777777" w:rsidR="0096122F" w:rsidRDefault="0096122F">
      <w:pPr>
        <w:rPr>
          <w:sz w:val="24"/>
          <w:szCs w:val="24"/>
        </w:rPr>
      </w:pPr>
      <w:r>
        <w:rPr>
          <w:sz w:val="24"/>
          <w:szCs w:val="24"/>
        </w:rPr>
        <w:br w:type="page"/>
      </w:r>
    </w:p>
    <w:sdt>
      <w:sdtPr>
        <w:id w:val="-62508164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D0A7184" w14:textId="3FDB5446" w:rsidR="0096122F" w:rsidRDefault="0096122F">
          <w:pPr>
            <w:pStyle w:val="TOCHeading"/>
          </w:pPr>
          <w:r>
            <w:t>Contents</w:t>
          </w:r>
        </w:p>
        <w:p w14:paraId="65D1BB4F" w14:textId="3B206335" w:rsidR="0096122F" w:rsidRDefault="0096122F">
          <w:pPr>
            <w:pStyle w:val="TOC1"/>
            <w:tabs>
              <w:tab w:val="right" w:leader="dot" w:pos="9016"/>
            </w:tabs>
            <w:rPr>
              <w:noProof/>
            </w:rPr>
          </w:pPr>
          <w:r>
            <w:fldChar w:fldCharType="begin"/>
          </w:r>
          <w:r>
            <w:instrText xml:space="preserve"> TOC \o "1-3" \h \z \u </w:instrText>
          </w:r>
          <w:r>
            <w:fldChar w:fldCharType="separate"/>
          </w:r>
          <w:hyperlink w:anchor="_Toc181821751" w:history="1">
            <w:r w:rsidRPr="00B2151B">
              <w:rPr>
                <w:rStyle w:val="Hyperlink"/>
                <w:noProof/>
              </w:rPr>
              <w:t>Evaluation of the trends and patterns of financial performance</w:t>
            </w:r>
            <w:r>
              <w:rPr>
                <w:noProof/>
                <w:webHidden/>
              </w:rPr>
              <w:tab/>
            </w:r>
            <w:r>
              <w:rPr>
                <w:noProof/>
                <w:webHidden/>
              </w:rPr>
              <w:fldChar w:fldCharType="begin"/>
            </w:r>
            <w:r>
              <w:rPr>
                <w:noProof/>
                <w:webHidden/>
              </w:rPr>
              <w:instrText xml:space="preserve"> PAGEREF _Toc181821751 \h </w:instrText>
            </w:r>
            <w:r>
              <w:rPr>
                <w:noProof/>
                <w:webHidden/>
              </w:rPr>
            </w:r>
            <w:r>
              <w:rPr>
                <w:noProof/>
                <w:webHidden/>
              </w:rPr>
              <w:fldChar w:fldCharType="separate"/>
            </w:r>
            <w:r>
              <w:rPr>
                <w:noProof/>
                <w:webHidden/>
              </w:rPr>
              <w:t>4</w:t>
            </w:r>
            <w:r>
              <w:rPr>
                <w:noProof/>
                <w:webHidden/>
              </w:rPr>
              <w:fldChar w:fldCharType="end"/>
            </w:r>
          </w:hyperlink>
        </w:p>
        <w:p w14:paraId="3A0BBC3D" w14:textId="50FF0802" w:rsidR="0096122F" w:rsidRDefault="0096122F">
          <w:pPr>
            <w:pStyle w:val="TOC1"/>
            <w:tabs>
              <w:tab w:val="right" w:leader="dot" w:pos="9016"/>
            </w:tabs>
            <w:rPr>
              <w:noProof/>
            </w:rPr>
          </w:pPr>
          <w:hyperlink w:anchor="_Toc181821752" w:history="1">
            <w:r w:rsidRPr="00B2151B">
              <w:rPr>
                <w:rStyle w:val="Hyperlink"/>
                <w:noProof/>
              </w:rPr>
              <w:t>Key reasons behind the decline in profitability</w:t>
            </w:r>
            <w:r>
              <w:rPr>
                <w:noProof/>
                <w:webHidden/>
              </w:rPr>
              <w:tab/>
            </w:r>
            <w:r>
              <w:rPr>
                <w:noProof/>
                <w:webHidden/>
              </w:rPr>
              <w:fldChar w:fldCharType="begin"/>
            </w:r>
            <w:r>
              <w:rPr>
                <w:noProof/>
                <w:webHidden/>
              </w:rPr>
              <w:instrText xml:space="preserve"> PAGEREF _Toc181821752 \h </w:instrText>
            </w:r>
            <w:r>
              <w:rPr>
                <w:noProof/>
                <w:webHidden/>
              </w:rPr>
            </w:r>
            <w:r>
              <w:rPr>
                <w:noProof/>
                <w:webHidden/>
              </w:rPr>
              <w:fldChar w:fldCharType="separate"/>
            </w:r>
            <w:r>
              <w:rPr>
                <w:noProof/>
                <w:webHidden/>
              </w:rPr>
              <w:t>7</w:t>
            </w:r>
            <w:r>
              <w:rPr>
                <w:noProof/>
                <w:webHidden/>
              </w:rPr>
              <w:fldChar w:fldCharType="end"/>
            </w:r>
          </w:hyperlink>
        </w:p>
        <w:p w14:paraId="6F413145" w14:textId="3926542A" w:rsidR="0096122F" w:rsidRDefault="0096122F">
          <w:pPr>
            <w:pStyle w:val="TOC1"/>
            <w:tabs>
              <w:tab w:val="right" w:leader="dot" w:pos="9016"/>
            </w:tabs>
            <w:rPr>
              <w:noProof/>
            </w:rPr>
          </w:pPr>
          <w:hyperlink w:anchor="_Toc181821753" w:history="1">
            <w:r w:rsidRPr="00B2151B">
              <w:rPr>
                <w:rStyle w:val="Hyperlink"/>
                <w:noProof/>
              </w:rPr>
              <w:t>Turnaround Strategy for the City Hotel</w:t>
            </w:r>
            <w:r>
              <w:rPr>
                <w:noProof/>
                <w:webHidden/>
              </w:rPr>
              <w:tab/>
            </w:r>
            <w:r>
              <w:rPr>
                <w:noProof/>
                <w:webHidden/>
              </w:rPr>
              <w:fldChar w:fldCharType="begin"/>
            </w:r>
            <w:r>
              <w:rPr>
                <w:noProof/>
                <w:webHidden/>
              </w:rPr>
              <w:instrText xml:space="preserve"> PAGEREF _Toc181821753 \h </w:instrText>
            </w:r>
            <w:r>
              <w:rPr>
                <w:noProof/>
                <w:webHidden/>
              </w:rPr>
            </w:r>
            <w:r>
              <w:rPr>
                <w:noProof/>
                <w:webHidden/>
              </w:rPr>
              <w:fldChar w:fldCharType="separate"/>
            </w:r>
            <w:r>
              <w:rPr>
                <w:noProof/>
                <w:webHidden/>
              </w:rPr>
              <w:t>9</w:t>
            </w:r>
            <w:r>
              <w:rPr>
                <w:noProof/>
                <w:webHidden/>
              </w:rPr>
              <w:fldChar w:fldCharType="end"/>
            </w:r>
          </w:hyperlink>
        </w:p>
        <w:p w14:paraId="330C1E5A" w14:textId="715955A4" w:rsidR="0096122F" w:rsidRDefault="0096122F">
          <w:pPr>
            <w:pStyle w:val="TOC1"/>
            <w:tabs>
              <w:tab w:val="right" w:leader="dot" w:pos="9016"/>
            </w:tabs>
            <w:rPr>
              <w:noProof/>
            </w:rPr>
          </w:pPr>
          <w:hyperlink w:anchor="_Toc181821754" w:history="1">
            <w:r w:rsidRPr="00B2151B">
              <w:rPr>
                <w:rStyle w:val="Hyperlink"/>
                <w:noProof/>
              </w:rPr>
              <w:t>Conclusion</w:t>
            </w:r>
            <w:r>
              <w:rPr>
                <w:noProof/>
                <w:webHidden/>
              </w:rPr>
              <w:tab/>
            </w:r>
            <w:r>
              <w:rPr>
                <w:noProof/>
                <w:webHidden/>
              </w:rPr>
              <w:fldChar w:fldCharType="begin"/>
            </w:r>
            <w:r>
              <w:rPr>
                <w:noProof/>
                <w:webHidden/>
              </w:rPr>
              <w:instrText xml:space="preserve"> PAGEREF _Toc181821754 \h </w:instrText>
            </w:r>
            <w:r>
              <w:rPr>
                <w:noProof/>
                <w:webHidden/>
              </w:rPr>
            </w:r>
            <w:r>
              <w:rPr>
                <w:noProof/>
                <w:webHidden/>
              </w:rPr>
              <w:fldChar w:fldCharType="separate"/>
            </w:r>
            <w:r>
              <w:rPr>
                <w:noProof/>
                <w:webHidden/>
              </w:rPr>
              <w:t>11</w:t>
            </w:r>
            <w:r>
              <w:rPr>
                <w:noProof/>
                <w:webHidden/>
              </w:rPr>
              <w:fldChar w:fldCharType="end"/>
            </w:r>
          </w:hyperlink>
        </w:p>
        <w:p w14:paraId="72F526F4" w14:textId="1F8C746B" w:rsidR="0096122F" w:rsidRDefault="0096122F">
          <w:pPr>
            <w:pStyle w:val="TOC1"/>
            <w:tabs>
              <w:tab w:val="right" w:leader="dot" w:pos="9016"/>
            </w:tabs>
            <w:rPr>
              <w:noProof/>
            </w:rPr>
          </w:pPr>
          <w:hyperlink w:anchor="_Toc181821755" w:history="1">
            <w:r w:rsidRPr="00B2151B">
              <w:rPr>
                <w:rStyle w:val="Hyperlink"/>
                <w:noProof/>
              </w:rPr>
              <w:t>References</w:t>
            </w:r>
            <w:r>
              <w:rPr>
                <w:noProof/>
                <w:webHidden/>
              </w:rPr>
              <w:tab/>
            </w:r>
            <w:r>
              <w:rPr>
                <w:noProof/>
                <w:webHidden/>
              </w:rPr>
              <w:fldChar w:fldCharType="begin"/>
            </w:r>
            <w:r>
              <w:rPr>
                <w:noProof/>
                <w:webHidden/>
              </w:rPr>
              <w:instrText xml:space="preserve"> PAGEREF _Toc181821755 \h </w:instrText>
            </w:r>
            <w:r>
              <w:rPr>
                <w:noProof/>
                <w:webHidden/>
              </w:rPr>
            </w:r>
            <w:r>
              <w:rPr>
                <w:noProof/>
                <w:webHidden/>
              </w:rPr>
              <w:fldChar w:fldCharType="separate"/>
            </w:r>
            <w:r>
              <w:rPr>
                <w:noProof/>
                <w:webHidden/>
              </w:rPr>
              <w:t>12</w:t>
            </w:r>
            <w:r>
              <w:rPr>
                <w:noProof/>
                <w:webHidden/>
              </w:rPr>
              <w:fldChar w:fldCharType="end"/>
            </w:r>
          </w:hyperlink>
        </w:p>
        <w:p w14:paraId="34B183A2" w14:textId="6A5AFE51" w:rsidR="0096122F" w:rsidRDefault="0096122F">
          <w:r>
            <w:rPr>
              <w:b/>
              <w:bCs/>
              <w:noProof/>
            </w:rPr>
            <w:fldChar w:fldCharType="end"/>
          </w:r>
        </w:p>
      </w:sdtContent>
    </w:sdt>
    <w:p w14:paraId="21664CB3" w14:textId="77777777" w:rsidR="0096122F" w:rsidRPr="0096122F" w:rsidRDefault="0096122F" w:rsidP="0096122F">
      <w:pPr>
        <w:spacing w:line="360" w:lineRule="auto"/>
        <w:jc w:val="both"/>
        <w:rPr>
          <w:sz w:val="24"/>
          <w:szCs w:val="24"/>
        </w:rPr>
      </w:pPr>
    </w:p>
    <w:p w14:paraId="71B87337" w14:textId="77777777" w:rsidR="0096122F" w:rsidRPr="0096122F" w:rsidRDefault="0096122F" w:rsidP="0096122F">
      <w:pPr>
        <w:spacing w:line="360" w:lineRule="auto"/>
        <w:jc w:val="both"/>
        <w:rPr>
          <w:sz w:val="24"/>
          <w:szCs w:val="24"/>
        </w:rPr>
      </w:pPr>
      <w:r w:rsidRPr="0096122F">
        <w:rPr>
          <w:sz w:val="24"/>
          <w:szCs w:val="24"/>
        </w:rPr>
        <w:t> </w:t>
      </w:r>
    </w:p>
    <w:p w14:paraId="4C28F99B" w14:textId="77777777" w:rsidR="0096122F" w:rsidRPr="0096122F" w:rsidRDefault="0096122F" w:rsidP="0096122F">
      <w:pPr>
        <w:spacing w:line="360" w:lineRule="auto"/>
        <w:jc w:val="both"/>
        <w:rPr>
          <w:sz w:val="24"/>
          <w:szCs w:val="24"/>
        </w:rPr>
      </w:pPr>
      <w:r w:rsidRPr="0096122F">
        <w:rPr>
          <w:sz w:val="24"/>
          <w:szCs w:val="24"/>
        </w:rPr>
        <w:t> </w:t>
      </w:r>
    </w:p>
    <w:p w14:paraId="5AFC7AC3" w14:textId="77777777" w:rsidR="0096122F" w:rsidRPr="0096122F" w:rsidRDefault="0096122F" w:rsidP="0096122F">
      <w:pPr>
        <w:spacing w:line="360" w:lineRule="auto"/>
        <w:jc w:val="both"/>
        <w:rPr>
          <w:sz w:val="24"/>
          <w:szCs w:val="24"/>
        </w:rPr>
      </w:pPr>
      <w:r w:rsidRPr="0096122F">
        <w:rPr>
          <w:sz w:val="24"/>
          <w:szCs w:val="24"/>
        </w:rPr>
        <w:t> </w:t>
      </w:r>
    </w:p>
    <w:p w14:paraId="13E7DEB5" w14:textId="01C0303B" w:rsidR="0096122F" w:rsidRDefault="0096122F" w:rsidP="0096122F">
      <w:pPr>
        <w:spacing w:line="360" w:lineRule="auto"/>
        <w:jc w:val="both"/>
        <w:rPr>
          <w:rFonts w:ascii="Arial" w:hAnsi="Arial" w:cs="Arial"/>
          <w:sz w:val="24"/>
          <w:szCs w:val="24"/>
        </w:rPr>
      </w:pPr>
      <w:r w:rsidRPr="0096122F">
        <w:rPr>
          <w:sz w:val="24"/>
          <w:szCs w:val="24"/>
        </w:rPr>
        <w:t> </w:t>
      </w:r>
    </w:p>
    <w:p w14:paraId="450703E7" w14:textId="77777777" w:rsidR="0096122F" w:rsidRDefault="0096122F">
      <w:pPr>
        <w:rPr>
          <w:rFonts w:ascii="Arial" w:hAnsi="Arial" w:cs="Arial"/>
          <w:sz w:val="24"/>
          <w:szCs w:val="24"/>
        </w:rPr>
      </w:pPr>
      <w:r>
        <w:rPr>
          <w:rFonts w:ascii="Arial" w:hAnsi="Arial" w:cs="Arial"/>
          <w:sz w:val="24"/>
          <w:szCs w:val="24"/>
        </w:rPr>
        <w:br w:type="page"/>
      </w:r>
    </w:p>
    <w:p w14:paraId="15BCA986" w14:textId="77777777" w:rsidR="0096122F" w:rsidRPr="0096122F" w:rsidRDefault="0096122F" w:rsidP="0096122F">
      <w:pPr>
        <w:spacing w:line="360" w:lineRule="auto"/>
        <w:jc w:val="both"/>
        <w:rPr>
          <w:sz w:val="24"/>
          <w:szCs w:val="24"/>
        </w:rPr>
      </w:pPr>
    </w:p>
    <w:p w14:paraId="41577269" w14:textId="77777777" w:rsidR="0096122F" w:rsidRPr="0096122F" w:rsidRDefault="0096122F" w:rsidP="0096122F">
      <w:pPr>
        <w:spacing w:line="360" w:lineRule="auto"/>
        <w:jc w:val="both"/>
        <w:rPr>
          <w:sz w:val="24"/>
          <w:szCs w:val="24"/>
        </w:rPr>
      </w:pPr>
      <w:r w:rsidRPr="0096122F">
        <w:rPr>
          <w:rFonts w:ascii="Arial" w:hAnsi="Arial" w:cs="Arial"/>
          <w:sz w:val="24"/>
          <w:szCs w:val="24"/>
          <w:u w:val="single"/>
        </w:rPr>
        <w:t>​</w:t>
      </w:r>
      <w:r w:rsidRPr="0096122F">
        <w:rPr>
          <w:sz w:val="24"/>
          <w:szCs w:val="24"/>
        </w:rPr>
        <w:t> </w:t>
      </w:r>
    </w:p>
    <w:p w14:paraId="52CD09E0" w14:textId="77777777" w:rsidR="0096122F" w:rsidRPr="0096122F" w:rsidRDefault="0096122F" w:rsidP="0096122F">
      <w:pPr>
        <w:spacing w:line="360" w:lineRule="auto"/>
        <w:jc w:val="both"/>
        <w:rPr>
          <w:sz w:val="24"/>
          <w:szCs w:val="24"/>
        </w:rPr>
      </w:pPr>
      <w:r w:rsidRPr="0096122F">
        <w:rPr>
          <w:rFonts w:ascii="Arial" w:hAnsi="Arial" w:cs="Arial"/>
          <w:sz w:val="24"/>
          <w:szCs w:val="24"/>
          <w:u w:val="single"/>
        </w:rPr>
        <w:t>​</w:t>
      </w:r>
      <w:r w:rsidRPr="0096122F">
        <w:rPr>
          <w:sz w:val="24"/>
          <w:szCs w:val="24"/>
        </w:rPr>
        <w:t> </w:t>
      </w:r>
    </w:p>
    <w:p w14:paraId="1F00A726" w14:textId="77777777" w:rsidR="0096122F" w:rsidRPr="0096122F" w:rsidRDefault="0096122F" w:rsidP="0096122F">
      <w:pPr>
        <w:spacing w:line="360" w:lineRule="auto"/>
        <w:jc w:val="both"/>
        <w:rPr>
          <w:sz w:val="24"/>
          <w:szCs w:val="24"/>
        </w:rPr>
      </w:pPr>
      <w:r w:rsidRPr="0096122F">
        <w:rPr>
          <w:rFonts w:ascii="Arial" w:hAnsi="Arial" w:cs="Arial"/>
          <w:sz w:val="24"/>
          <w:szCs w:val="24"/>
          <w:u w:val="single"/>
        </w:rPr>
        <w:t>​</w:t>
      </w:r>
      <w:r w:rsidRPr="0096122F">
        <w:rPr>
          <w:sz w:val="24"/>
          <w:szCs w:val="24"/>
        </w:rPr>
        <w:t> </w:t>
      </w:r>
    </w:p>
    <w:p w14:paraId="75D51AED" w14:textId="50E1407E" w:rsidR="0096122F" w:rsidRPr="0096122F" w:rsidRDefault="0096122F" w:rsidP="0096122F">
      <w:pPr>
        <w:spacing w:line="360" w:lineRule="auto"/>
        <w:jc w:val="both"/>
        <w:rPr>
          <w:sz w:val="24"/>
          <w:szCs w:val="24"/>
        </w:rPr>
      </w:pPr>
      <w:r w:rsidRPr="0096122F">
        <w:rPr>
          <w:rFonts w:ascii="Arial" w:hAnsi="Arial" w:cs="Arial"/>
          <w:sz w:val="24"/>
          <w:szCs w:val="24"/>
          <w:u w:val="single"/>
        </w:rPr>
        <w:t>​</w:t>
      </w:r>
      <w:r w:rsidRPr="0096122F">
        <w:rPr>
          <w:rStyle w:val="Heading1Char"/>
        </w:rPr>
        <w:t> Introduction</w:t>
      </w:r>
      <w:r w:rsidRPr="0096122F">
        <w:rPr>
          <w:b/>
          <w:bCs/>
          <w:sz w:val="24"/>
          <w:szCs w:val="24"/>
        </w:rPr>
        <w:t>  </w:t>
      </w:r>
    </w:p>
    <w:p w14:paraId="0B76DF3A" w14:textId="77777777" w:rsidR="0096122F" w:rsidRPr="0096122F" w:rsidRDefault="0096122F" w:rsidP="0096122F">
      <w:pPr>
        <w:spacing w:line="360" w:lineRule="auto"/>
        <w:jc w:val="both"/>
        <w:rPr>
          <w:sz w:val="24"/>
          <w:szCs w:val="24"/>
        </w:rPr>
      </w:pPr>
      <w:r w:rsidRPr="0096122F">
        <w:rPr>
          <w:sz w:val="24"/>
          <w:szCs w:val="24"/>
        </w:rPr>
        <w:t>The urban restaurant, bar and event venue City Hotel’s financial performance is analysed in this case study. Revenue, occupancy, and customer happiness are falling in this business. The owner wants expert analysis and turnaround strategy for business viability issues. This case study examines the City Hotel's three-year income, expenses, profitability, liquidity, and solvency. The income statement and balance sheet analysis will show the hotel's finances. The hotel's profitability, liquidity, and solvency will be measured by financial ratios. Hotel profitability loss will be examined utilising economic and real-world elements. Finally, the owner will receive specific turnaround advice to boost the hotel's profitability and reputation. This study will identify important difficulties and offer solutions for this tough market.  </w:t>
      </w:r>
    </w:p>
    <w:p w14:paraId="6A5E618D" w14:textId="77777777" w:rsidR="0096122F" w:rsidRPr="0096122F" w:rsidRDefault="0096122F" w:rsidP="0096122F">
      <w:pPr>
        <w:spacing w:line="360" w:lineRule="auto"/>
        <w:jc w:val="both"/>
        <w:rPr>
          <w:sz w:val="24"/>
          <w:szCs w:val="24"/>
        </w:rPr>
      </w:pPr>
      <w:r w:rsidRPr="0096122F">
        <w:rPr>
          <w:sz w:val="24"/>
          <w:szCs w:val="24"/>
        </w:rPr>
        <w:t> </w:t>
      </w:r>
    </w:p>
    <w:p w14:paraId="41D141E1" w14:textId="77777777" w:rsidR="0096122F" w:rsidRPr="0096122F" w:rsidRDefault="0096122F" w:rsidP="0096122F">
      <w:pPr>
        <w:spacing w:line="360" w:lineRule="auto"/>
        <w:jc w:val="both"/>
        <w:rPr>
          <w:sz w:val="24"/>
          <w:szCs w:val="24"/>
        </w:rPr>
      </w:pPr>
      <w:r w:rsidRPr="0096122F">
        <w:rPr>
          <w:sz w:val="24"/>
          <w:szCs w:val="24"/>
        </w:rPr>
        <w:t> </w:t>
      </w:r>
    </w:p>
    <w:p w14:paraId="13D91E8C" w14:textId="77777777" w:rsidR="0096122F" w:rsidRPr="0096122F" w:rsidRDefault="0096122F" w:rsidP="0096122F">
      <w:pPr>
        <w:spacing w:line="360" w:lineRule="auto"/>
        <w:jc w:val="both"/>
        <w:rPr>
          <w:sz w:val="24"/>
          <w:szCs w:val="24"/>
        </w:rPr>
      </w:pPr>
      <w:r w:rsidRPr="0096122F">
        <w:rPr>
          <w:sz w:val="24"/>
          <w:szCs w:val="24"/>
        </w:rPr>
        <w:t> </w:t>
      </w:r>
    </w:p>
    <w:p w14:paraId="0B75911E" w14:textId="77777777" w:rsidR="0096122F" w:rsidRPr="0096122F" w:rsidRDefault="0096122F" w:rsidP="0096122F">
      <w:pPr>
        <w:spacing w:line="360" w:lineRule="auto"/>
        <w:jc w:val="both"/>
        <w:rPr>
          <w:sz w:val="24"/>
          <w:szCs w:val="24"/>
        </w:rPr>
      </w:pPr>
      <w:r w:rsidRPr="0096122F">
        <w:rPr>
          <w:sz w:val="24"/>
          <w:szCs w:val="24"/>
        </w:rPr>
        <w:t> </w:t>
      </w:r>
    </w:p>
    <w:p w14:paraId="384CDE7A" w14:textId="77777777" w:rsidR="0096122F" w:rsidRPr="0096122F" w:rsidRDefault="0096122F" w:rsidP="0096122F">
      <w:pPr>
        <w:spacing w:line="360" w:lineRule="auto"/>
        <w:jc w:val="both"/>
        <w:rPr>
          <w:sz w:val="24"/>
          <w:szCs w:val="24"/>
        </w:rPr>
      </w:pPr>
      <w:r w:rsidRPr="0096122F">
        <w:rPr>
          <w:sz w:val="24"/>
          <w:szCs w:val="24"/>
        </w:rPr>
        <w:t> </w:t>
      </w:r>
    </w:p>
    <w:p w14:paraId="77FFB918" w14:textId="77777777" w:rsidR="0096122F" w:rsidRPr="0096122F" w:rsidRDefault="0096122F" w:rsidP="0096122F">
      <w:pPr>
        <w:spacing w:line="360" w:lineRule="auto"/>
        <w:jc w:val="both"/>
        <w:rPr>
          <w:sz w:val="24"/>
          <w:szCs w:val="24"/>
        </w:rPr>
      </w:pPr>
      <w:r w:rsidRPr="0096122F">
        <w:rPr>
          <w:sz w:val="24"/>
          <w:szCs w:val="24"/>
        </w:rPr>
        <w:t> </w:t>
      </w:r>
    </w:p>
    <w:p w14:paraId="286CD890" w14:textId="77777777" w:rsidR="0096122F" w:rsidRPr="0096122F" w:rsidRDefault="0096122F" w:rsidP="0096122F">
      <w:pPr>
        <w:spacing w:line="360" w:lineRule="auto"/>
        <w:jc w:val="both"/>
        <w:rPr>
          <w:sz w:val="24"/>
          <w:szCs w:val="24"/>
        </w:rPr>
      </w:pPr>
      <w:r w:rsidRPr="0096122F">
        <w:rPr>
          <w:sz w:val="24"/>
          <w:szCs w:val="24"/>
        </w:rPr>
        <w:t> </w:t>
      </w:r>
    </w:p>
    <w:p w14:paraId="72BCD61D" w14:textId="77777777" w:rsidR="0096122F" w:rsidRPr="0096122F" w:rsidRDefault="0096122F" w:rsidP="0096122F">
      <w:pPr>
        <w:spacing w:line="360" w:lineRule="auto"/>
        <w:jc w:val="both"/>
        <w:rPr>
          <w:sz w:val="24"/>
          <w:szCs w:val="24"/>
        </w:rPr>
      </w:pPr>
      <w:r w:rsidRPr="0096122F">
        <w:rPr>
          <w:sz w:val="24"/>
          <w:szCs w:val="24"/>
        </w:rPr>
        <w:t> </w:t>
      </w:r>
    </w:p>
    <w:p w14:paraId="516F1384" w14:textId="77777777" w:rsidR="0096122F" w:rsidRPr="0096122F" w:rsidRDefault="0096122F" w:rsidP="0096122F">
      <w:pPr>
        <w:spacing w:line="360" w:lineRule="auto"/>
        <w:jc w:val="both"/>
        <w:rPr>
          <w:sz w:val="24"/>
          <w:szCs w:val="24"/>
        </w:rPr>
      </w:pPr>
      <w:r w:rsidRPr="0096122F">
        <w:rPr>
          <w:sz w:val="24"/>
          <w:szCs w:val="24"/>
        </w:rPr>
        <w:t> </w:t>
      </w:r>
    </w:p>
    <w:p w14:paraId="2D4C87E5" w14:textId="77777777" w:rsidR="0096122F" w:rsidRPr="0096122F" w:rsidRDefault="0096122F" w:rsidP="0096122F">
      <w:pPr>
        <w:spacing w:line="360" w:lineRule="auto"/>
        <w:jc w:val="both"/>
        <w:rPr>
          <w:sz w:val="24"/>
          <w:szCs w:val="24"/>
        </w:rPr>
      </w:pPr>
      <w:r w:rsidRPr="0096122F">
        <w:rPr>
          <w:sz w:val="24"/>
          <w:szCs w:val="24"/>
        </w:rPr>
        <w:t> </w:t>
      </w:r>
    </w:p>
    <w:p w14:paraId="6C0626F8" w14:textId="77777777" w:rsidR="0096122F" w:rsidRPr="0096122F" w:rsidRDefault="0096122F" w:rsidP="0096122F">
      <w:pPr>
        <w:spacing w:line="360" w:lineRule="auto"/>
        <w:jc w:val="both"/>
        <w:rPr>
          <w:sz w:val="24"/>
          <w:szCs w:val="24"/>
        </w:rPr>
      </w:pPr>
      <w:r w:rsidRPr="0096122F">
        <w:rPr>
          <w:sz w:val="24"/>
          <w:szCs w:val="24"/>
        </w:rPr>
        <w:lastRenderedPageBreak/>
        <w:t> </w:t>
      </w:r>
    </w:p>
    <w:p w14:paraId="4311DC93" w14:textId="77777777" w:rsidR="0096122F" w:rsidRPr="0096122F" w:rsidRDefault="0096122F" w:rsidP="0096122F">
      <w:pPr>
        <w:spacing w:line="360" w:lineRule="auto"/>
        <w:jc w:val="both"/>
        <w:rPr>
          <w:sz w:val="24"/>
          <w:szCs w:val="24"/>
        </w:rPr>
      </w:pPr>
      <w:r w:rsidRPr="0096122F">
        <w:rPr>
          <w:sz w:val="24"/>
          <w:szCs w:val="24"/>
        </w:rPr>
        <w:t> </w:t>
      </w:r>
    </w:p>
    <w:p w14:paraId="1F47BD36" w14:textId="77777777" w:rsidR="0096122F" w:rsidRPr="0096122F" w:rsidRDefault="0096122F" w:rsidP="0096122F">
      <w:pPr>
        <w:spacing w:line="360" w:lineRule="auto"/>
        <w:jc w:val="both"/>
        <w:rPr>
          <w:sz w:val="24"/>
          <w:szCs w:val="24"/>
        </w:rPr>
      </w:pPr>
      <w:r w:rsidRPr="0096122F">
        <w:rPr>
          <w:sz w:val="24"/>
          <w:szCs w:val="24"/>
        </w:rPr>
        <w:t> </w:t>
      </w:r>
    </w:p>
    <w:p w14:paraId="1E3270E0" w14:textId="77777777" w:rsidR="0096122F" w:rsidRPr="0096122F" w:rsidRDefault="0096122F" w:rsidP="0096122F">
      <w:pPr>
        <w:spacing w:line="360" w:lineRule="auto"/>
        <w:jc w:val="both"/>
        <w:rPr>
          <w:sz w:val="24"/>
          <w:szCs w:val="24"/>
        </w:rPr>
      </w:pPr>
      <w:r w:rsidRPr="0096122F">
        <w:rPr>
          <w:sz w:val="24"/>
          <w:szCs w:val="24"/>
        </w:rPr>
        <w:t> </w:t>
      </w:r>
    </w:p>
    <w:p w14:paraId="1020F3F4" w14:textId="77777777" w:rsidR="0096122F" w:rsidRPr="0096122F" w:rsidRDefault="0096122F" w:rsidP="0096122F">
      <w:pPr>
        <w:spacing w:line="360" w:lineRule="auto"/>
        <w:jc w:val="both"/>
        <w:rPr>
          <w:sz w:val="24"/>
          <w:szCs w:val="24"/>
        </w:rPr>
      </w:pPr>
      <w:r w:rsidRPr="0096122F">
        <w:rPr>
          <w:sz w:val="24"/>
          <w:szCs w:val="24"/>
        </w:rPr>
        <w:t> </w:t>
      </w:r>
    </w:p>
    <w:p w14:paraId="5B3BA26B" w14:textId="77777777" w:rsidR="0096122F" w:rsidRPr="0096122F" w:rsidRDefault="0096122F" w:rsidP="0096122F">
      <w:pPr>
        <w:pStyle w:val="Heading1"/>
      </w:pPr>
      <w:bookmarkStart w:id="0" w:name="_Toc181821751"/>
      <w:r w:rsidRPr="0096122F">
        <w:t>Evaluation of the trends and patterns of financial performance</w:t>
      </w:r>
      <w:bookmarkEnd w:id="0"/>
      <w:r w:rsidRPr="0096122F">
        <w:t>  </w:t>
      </w:r>
    </w:p>
    <w:p w14:paraId="19D2C75A" w14:textId="77777777" w:rsidR="0096122F" w:rsidRPr="0096122F" w:rsidRDefault="0096122F" w:rsidP="0096122F">
      <w:pPr>
        <w:spacing w:line="360" w:lineRule="auto"/>
        <w:jc w:val="both"/>
        <w:rPr>
          <w:sz w:val="24"/>
          <w:szCs w:val="24"/>
        </w:rPr>
      </w:pPr>
      <w:r w:rsidRPr="0096122F">
        <w:rPr>
          <w:sz w:val="24"/>
          <w:szCs w:val="24"/>
        </w:rPr>
        <w:t>The City Hotel's three-year financial analysis evaluates revenue, costs, profitability, liquidity, and solvency. Financial ratio calculation and interpretation complete the hotel's financial picture.  </w:t>
      </w:r>
    </w:p>
    <w:p w14:paraId="4636916D" w14:textId="77777777" w:rsidR="0096122F" w:rsidRPr="0096122F" w:rsidRDefault="0096122F" w:rsidP="0096122F">
      <w:pPr>
        <w:spacing w:line="360" w:lineRule="auto"/>
        <w:jc w:val="both"/>
        <w:rPr>
          <w:sz w:val="24"/>
          <w:szCs w:val="24"/>
        </w:rPr>
      </w:pPr>
      <w:r w:rsidRPr="0096122F">
        <w:rPr>
          <w:b/>
          <w:bCs/>
          <w:sz w:val="24"/>
          <w:szCs w:val="24"/>
        </w:rPr>
        <w:t>Revenue:</w:t>
      </w:r>
      <w:r w:rsidRPr="0096122F">
        <w:rPr>
          <w:sz w:val="24"/>
          <w:szCs w:val="24"/>
        </w:rPr>
        <w:t xml:space="preserve"> Urban Heights Hotel's revenue fluctuated throughout three years. Revenue climbed to 5,307,480 in 2022 from 5,248,290 in 2021. Moderate growth may indicate targeted marketing, excellent service, or favourable market conditions that attract guests. Customer reviews, promotions, and seasonal demand affect hotels. Revenue fell to 2,325,440 in 2023. This sharp drop suggests deeper difficulties. Urban hotel competition, changing consumer tastes, or economic worries that affect discretionary expenditure may explain this reduction (Woodhall and </w:t>
      </w:r>
      <w:proofErr w:type="spellStart"/>
      <w:r w:rsidRPr="0096122F">
        <w:rPr>
          <w:sz w:val="24"/>
          <w:szCs w:val="24"/>
        </w:rPr>
        <w:t>Stuttard</w:t>
      </w:r>
      <w:proofErr w:type="spellEnd"/>
      <w:r w:rsidRPr="0096122F">
        <w:rPr>
          <w:sz w:val="24"/>
          <w:szCs w:val="24"/>
        </w:rPr>
        <w:t xml:space="preserve">, 2023). Customer demand and behaviour may have changed following COVID-19. The hotel's early growth from 2021 to 2022 shows operational strengths, but the revenue reduction says it </w:t>
      </w:r>
      <w:proofErr w:type="gramStart"/>
      <w:r w:rsidRPr="0096122F">
        <w:rPr>
          <w:sz w:val="24"/>
          <w:szCs w:val="24"/>
        </w:rPr>
        <w:t>has to</w:t>
      </w:r>
      <w:proofErr w:type="gramEnd"/>
      <w:r w:rsidRPr="0096122F">
        <w:rPr>
          <w:sz w:val="24"/>
          <w:szCs w:val="24"/>
        </w:rPr>
        <w:t xml:space="preserve"> rethink its operations, market positioning, and customer interaction. Successful revenue recovery requires understanding consumer preferences.  </w:t>
      </w:r>
    </w:p>
    <w:p w14:paraId="3675D23F" w14:textId="77777777" w:rsidR="0096122F" w:rsidRPr="0096122F" w:rsidRDefault="0096122F" w:rsidP="0096122F">
      <w:pPr>
        <w:spacing w:line="360" w:lineRule="auto"/>
        <w:jc w:val="both"/>
        <w:rPr>
          <w:sz w:val="24"/>
          <w:szCs w:val="24"/>
        </w:rPr>
      </w:pPr>
      <w:r w:rsidRPr="0096122F">
        <w:rPr>
          <w:b/>
          <w:bCs/>
          <w:sz w:val="24"/>
          <w:szCs w:val="24"/>
        </w:rPr>
        <w:t>Expenses:</w:t>
      </w:r>
      <w:r w:rsidRPr="0096122F">
        <w:rPr>
          <w:sz w:val="24"/>
          <w:szCs w:val="24"/>
        </w:rPr>
        <w:t xml:space="preserve"> Urban Heights Hotel spent 4,584,130 in 2021 and 4,632,750 in 2022. Revenue growth and rising expenses may indicate operational costs or deliberate spending to increase service and customer satisfaction. Staff pay, facility maintenance, and guest-attracting marketing are examples (Madura, 2021). Total expenses rose to 3,329,390 in 2023, maybe due to customer experience or market expectations. Revenue decline may have necessitated employment, service, and operation cost reduction. However, rising </w:t>
      </w:r>
      <w:r w:rsidRPr="0096122F">
        <w:rPr>
          <w:sz w:val="24"/>
          <w:szCs w:val="24"/>
        </w:rPr>
        <w:lastRenderedPageBreak/>
        <w:t>spending and dwindling revenue cast doubt on the hotel's cost control. Cost optimisation failed to recover 2023 revenue.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87"/>
        <w:gridCol w:w="1331"/>
        <w:gridCol w:w="1270"/>
        <w:gridCol w:w="894"/>
        <w:gridCol w:w="1270"/>
        <w:gridCol w:w="894"/>
        <w:gridCol w:w="1270"/>
        <w:gridCol w:w="894"/>
      </w:tblGrid>
      <w:tr w:rsidR="0096122F" w:rsidRPr="0096122F" w14:paraId="7098D6C8" w14:textId="77777777" w:rsidTr="0096122F">
        <w:trPr>
          <w:trHeight w:val="300"/>
        </w:trPr>
        <w:tc>
          <w:tcPr>
            <w:tcW w:w="1275" w:type="dxa"/>
            <w:vMerge w:val="restart"/>
            <w:tcBorders>
              <w:top w:val="single" w:sz="6" w:space="0" w:color="5B9BD5"/>
              <w:left w:val="single" w:sz="6" w:space="0" w:color="5B9BD5"/>
              <w:bottom w:val="single" w:sz="6" w:space="0" w:color="5B9BD5"/>
              <w:right w:val="nil"/>
            </w:tcBorders>
            <w:shd w:val="clear" w:color="auto" w:fill="5B9BD5"/>
            <w:hideMark/>
          </w:tcPr>
          <w:p w14:paraId="610F97F2" w14:textId="77777777" w:rsidR="0096122F" w:rsidRPr="0096122F" w:rsidRDefault="0096122F" w:rsidP="0096122F">
            <w:pPr>
              <w:spacing w:line="360" w:lineRule="auto"/>
              <w:jc w:val="both"/>
              <w:rPr>
                <w:b/>
                <w:bCs/>
                <w:sz w:val="24"/>
                <w:szCs w:val="24"/>
              </w:rPr>
            </w:pPr>
            <w:r w:rsidRPr="0096122F">
              <w:rPr>
                <w:b/>
                <w:bCs/>
                <w:sz w:val="24"/>
                <w:szCs w:val="24"/>
              </w:rPr>
              <w:t>Ratios </w:t>
            </w:r>
          </w:p>
        </w:tc>
        <w:tc>
          <w:tcPr>
            <w:tcW w:w="1425" w:type="dxa"/>
            <w:vMerge w:val="restart"/>
            <w:tcBorders>
              <w:top w:val="single" w:sz="6" w:space="0" w:color="5B9BD5"/>
              <w:left w:val="nil"/>
              <w:bottom w:val="single" w:sz="6" w:space="0" w:color="5B9BD5"/>
              <w:right w:val="nil"/>
            </w:tcBorders>
            <w:shd w:val="clear" w:color="auto" w:fill="5B9BD5"/>
            <w:hideMark/>
          </w:tcPr>
          <w:p w14:paraId="2E450FAF" w14:textId="77777777" w:rsidR="0096122F" w:rsidRPr="0096122F" w:rsidRDefault="0096122F" w:rsidP="0096122F">
            <w:pPr>
              <w:spacing w:line="360" w:lineRule="auto"/>
              <w:jc w:val="both"/>
              <w:rPr>
                <w:b/>
                <w:bCs/>
                <w:sz w:val="24"/>
                <w:szCs w:val="24"/>
              </w:rPr>
            </w:pPr>
            <w:r w:rsidRPr="0096122F">
              <w:rPr>
                <w:b/>
                <w:bCs/>
                <w:sz w:val="24"/>
                <w:szCs w:val="24"/>
              </w:rPr>
              <w:t>Formula </w:t>
            </w:r>
          </w:p>
        </w:tc>
        <w:tc>
          <w:tcPr>
            <w:tcW w:w="1245" w:type="dxa"/>
            <w:tcBorders>
              <w:top w:val="single" w:sz="6" w:space="0" w:color="5B9BD5"/>
              <w:left w:val="nil"/>
              <w:bottom w:val="single" w:sz="6" w:space="0" w:color="5B9BD5"/>
              <w:right w:val="nil"/>
            </w:tcBorders>
            <w:shd w:val="clear" w:color="auto" w:fill="5B9BD5"/>
            <w:hideMark/>
          </w:tcPr>
          <w:p w14:paraId="2A776E37" w14:textId="77777777" w:rsidR="0096122F" w:rsidRPr="0096122F" w:rsidRDefault="0096122F" w:rsidP="0096122F">
            <w:pPr>
              <w:spacing w:line="360" w:lineRule="auto"/>
              <w:jc w:val="both"/>
              <w:rPr>
                <w:b/>
                <w:bCs/>
                <w:sz w:val="24"/>
                <w:szCs w:val="24"/>
              </w:rPr>
            </w:pPr>
            <w:r w:rsidRPr="0096122F">
              <w:rPr>
                <w:b/>
                <w:bCs/>
                <w:sz w:val="24"/>
                <w:szCs w:val="24"/>
              </w:rPr>
              <w:t>2021 </w:t>
            </w:r>
          </w:p>
        </w:tc>
        <w:tc>
          <w:tcPr>
            <w:tcW w:w="945" w:type="dxa"/>
            <w:tcBorders>
              <w:top w:val="single" w:sz="6" w:space="0" w:color="5B9BD5"/>
              <w:left w:val="nil"/>
              <w:bottom w:val="single" w:sz="6" w:space="0" w:color="5B9BD5"/>
              <w:right w:val="nil"/>
            </w:tcBorders>
            <w:shd w:val="clear" w:color="auto" w:fill="5B9BD5"/>
            <w:hideMark/>
          </w:tcPr>
          <w:p w14:paraId="42CBEBF4" w14:textId="77777777" w:rsidR="0096122F" w:rsidRPr="0096122F" w:rsidRDefault="0096122F" w:rsidP="0096122F">
            <w:pPr>
              <w:spacing w:line="360" w:lineRule="auto"/>
              <w:jc w:val="both"/>
              <w:rPr>
                <w:b/>
                <w:bCs/>
                <w:sz w:val="24"/>
                <w:szCs w:val="24"/>
              </w:rPr>
            </w:pPr>
            <w:r w:rsidRPr="0096122F">
              <w:rPr>
                <w:b/>
                <w:bCs/>
                <w:sz w:val="24"/>
                <w:szCs w:val="24"/>
              </w:rPr>
              <w:t> </w:t>
            </w:r>
          </w:p>
        </w:tc>
        <w:tc>
          <w:tcPr>
            <w:tcW w:w="1245" w:type="dxa"/>
            <w:tcBorders>
              <w:top w:val="single" w:sz="6" w:space="0" w:color="5B9BD5"/>
              <w:left w:val="nil"/>
              <w:bottom w:val="single" w:sz="6" w:space="0" w:color="5B9BD5"/>
              <w:right w:val="nil"/>
            </w:tcBorders>
            <w:shd w:val="clear" w:color="auto" w:fill="5B9BD5"/>
            <w:hideMark/>
          </w:tcPr>
          <w:p w14:paraId="2427BD6B" w14:textId="77777777" w:rsidR="0096122F" w:rsidRPr="0096122F" w:rsidRDefault="0096122F" w:rsidP="0096122F">
            <w:pPr>
              <w:spacing w:line="360" w:lineRule="auto"/>
              <w:jc w:val="both"/>
              <w:rPr>
                <w:b/>
                <w:bCs/>
                <w:sz w:val="24"/>
                <w:szCs w:val="24"/>
              </w:rPr>
            </w:pPr>
            <w:r w:rsidRPr="0096122F">
              <w:rPr>
                <w:b/>
                <w:bCs/>
                <w:sz w:val="24"/>
                <w:szCs w:val="24"/>
              </w:rPr>
              <w:t>2022 </w:t>
            </w:r>
          </w:p>
        </w:tc>
        <w:tc>
          <w:tcPr>
            <w:tcW w:w="945" w:type="dxa"/>
            <w:tcBorders>
              <w:top w:val="single" w:sz="6" w:space="0" w:color="5B9BD5"/>
              <w:left w:val="nil"/>
              <w:bottom w:val="single" w:sz="6" w:space="0" w:color="5B9BD5"/>
              <w:right w:val="nil"/>
            </w:tcBorders>
            <w:shd w:val="clear" w:color="auto" w:fill="5B9BD5"/>
            <w:hideMark/>
          </w:tcPr>
          <w:p w14:paraId="239A7A2E" w14:textId="77777777" w:rsidR="0096122F" w:rsidRPr="0096122F" w:rsidRDefault="0096122F" w:rsidP="0096122F">
            <w:pPr>
              <w:spacing w:line="360" w:lineRule="auto"/>
              <w:jc w:val="both"/>
              <w:rPr>
                <w:b/>
                <w:bCs/>
                <w:sz w:val="24"/>
                <w:szCs w:val="24"/>
              </w:rPr>
            </w:pPr>
            <w:r w:rsidRPr="0096122F">
              <w:rPr>
                <w:b/>
                <w:bCs/>
                <w:sz w:val="24"/>
                <w:szCs w:val="24"/>
              </w:rPr>
              <w:t> </w:t>
            </w:r>
          </w:p>
        </w:tc>
        <w:tc>
          <w:tcPr>
            <w:tcW w:w="1245" w:type="dxa"/>
            <w:tcBorders>
              <w:top w:val="single" w:sz="6" w:space="0" w:color="5B9BD5"/>
              <w:left w:val="nil"/>
              <w:bottom w:val="single" w:sz="6" w:space="0" w:color="5B9BD5"/>
              <w:right w:val="nil"/>
            </w:tcBorders>
            <w:shd w:val="clear" w:color="auto" w:fill="5B9BD5"/>
            <w:hideMark/>
          </w:tcPr>
          <w:p w14:paraId="784DF50C" w14:textId="77777777" w:rsidR="0096122F" w:rsidRPr="0096122F" w:rsidRDefault="0096122F" w:rsidP="0096122F">
            <w:pPr>
              <w:spacing w:line="360" w:lineRule="auto"/>
              <w:jc w:val="both"/>
              <w:rPr>
                <w:b/>
                <w:bCs/>
                <w:sz w:val="24"/>
                <w:szCs w:val="24"/>
              </w:rPr>
            </w:pPr>
            <w:r w:rsidRPr="0096122F">
              <w:rPr>
                <w:b/>
                <w:bCs/>
                <w:sz w:val="24"/>
                <w:szCs w:val="24"/>
              </w:rPr>
              <w:t>2023 </w:t>
            </w:r>
          </w:p>
        </w:tc>
        <w:tc>
          <w:tcPr>
            <w:tcW w:w="945" w:type="dxa"/>
            <w:tcBorders>
              <w:top w:val="single" w:sz="6" w:space="0" w:color="5B9BD5"/>
              <w:left w:val="nil"/>
              <w:bottom w:val="single" w:sz="6" w:space="0" w:color="5B9BD5"/>
              <w:right w:val="single" w:sz="6" w:space="0" w:color="5B9BD5"/>
            </w:tcBorders>
            <w:shd w:val="clear" w:color="auto" w:fill="5B9BD5"/>
            <w:hideMark/>
          </w:tcPr>
          <w:p w14:paraId="61BED25B" w14:textId="77777777" w:rsidR="0096122F" w:rsidRPr="0096122F" w:rsidRDefault="0096122F" w:rsidP="0096122F">
            <w:pPr>
              <w:spacing w:line="360" w:lineRule="auto"/>
              <w:jc w:val="both"/>
              <w:rPr>
                <w:b/>
                <w:bCs/>
                <w:sz w:val="24"/>
                <w:szCs w:val="24"/>
              </w:rPr>
            </w:pPr>
            <w:r w:rsidRPr="0096122F">
              <w:rPr>
                <w:b/>
                <w:bCs/>
                <w:sz w:val="24"/>
                <w:szCs w:val="24"/>
              </w:rPr>
              <w:t> </w:t>
            </w:r>
          </w:p>
        </w:tc>
      </w:tr>
      <w:tr w:rsidR="0096122F" w:rsidRPr="0096122F" w14:paraId="1556B19E" w14:textId="77777777" w:rsidTr="0096122F">
        <w:trPr>
          <w:trHeight w:val="300"/>
        </w:trPr>
        <w:tc>
          <w:tcPr>
            <w:tcW w:w="0" w:type="auto"/>
            <w:vMerge/>
            <w:tcBorders>
              <w:top w:val="single" w:sz="6" w:space="0" w:color="5B9BD5"/>
              <w:left w:val="single" w:sz="6" w:space="0" w:color="5B9BD5"/>
              <w:bottom w:val="single" w:sz="6" w:space="0" w:color="5B9BD5"/>
              <w:right w:val="nil"/>
            </w:tcBorders>
            <w:shd w:val="clear" w:color="auto" w:fill="auto"/>
            <w:vAlign w:val="center"/>
            <w:hideMark/>
          </w:tcPr>
          <w:p w14:paraId="32749BD0" w14:textId="77777777" w:rsidR="0096122F" w:rsidRPr="0096122F" w:rsidRDefault="0096122F" w:rsidP="0096122F">
            <w:pPr>
              <w:spacing w:line="360" w:lineRule="auto"/>
              <w:jc w:val="both"/>
              <w:rPr>
                <w:b/>
                <w:bCs/>
                <w:sz w:val="24"/>
                <w:szCs w:val="24"/>
              </w:rPr>
            </w:pPr>
          </w:p>
        </w:tc>
        <w:tc>
          <w:tcPr>
            <w:tcW w:w="0" w:type="auto"/>
            <w:vMerge/>
            <w:tcBorders>
              <w:top w:val="single" w:sz="6" w:space="0" w:color="5B9BD5"/>
              <w:left w:val="nil"/>
              <w:bottom w:val="single" w:sz="6" w:space="0" w:color="5B9BD5"/>
              <w:right w:val="nil"/>
            </w:tcBorders>
            <w:shd w:val="clear" w:color="auto" w:fill="auto"/>
            <w:vAlign w:val="center"/>
            <w:hideMark/>
          </w:tcPr>
          <w:p w14:paraId="3E8A366E" w14:textId="77777777" w:rsidR="0096122F" w:rsidRPr="0096122F" w:rsidRDefault="0096122F" w:rsidP="0096122F">
            <w:pPr>
              <w:spacing w:line="360" w:lineRule="auto"/>
              <w:jc w:val="both"/>
              <w:rPr>
                <w:b/>
                <w:bCs/>
                <w:sz w:val="24"/>
                <w:szCs w:val="24"/>
              </w:rPr>
            </w:pPr>
          </w:p>
        </w:tc>
        <w:tc>
          <w:tcPr>
            <w:tcW w:w="1245" w:type="dxa"/>
            <w:tcBorders>
              <w:top w:val="single" w:sz="6" w:space="0" w:color="9CC2E5"/>
              <w:left w:val="single" w:sz="6" w:space="0" w:color="9CC2E5"/>
              <w:bottom w:val="single" w:sz="6" w:space="0" w:color="9CC2E5"/>
              <w:right w:val="single" w:sz="6" w:space="0" w:color="9CC2E5"/>
            </w:tcBorders>
            <w:shd w:val="clear" w:color="auto" w:fill="DEEAF6"/>
            <w:hideMark/>
          </w:tcPr>
          <w:p w14:paraId="5756F8D2" w14:textId="77777777" w:rsidR="0096122F" w:rsidRPr="0096122F" w:rsidRDefault="0096122F" w:rsidP="0096122F">
            <w:pPr>
              <w:spacing w:line="360" w:lineRule="auto"/>
              <w:jc w:val="both"/>
              <w:rPr>
                <w:sz w:val="24"/>
                <w:szCs w:val="24"/>
              </w:rPr>
            </w:pPr>
            <w:r w:rsidRPr="0096122F">
              <w:rPr>
                <w:sz w:val="24"/>
                <w:szCs w:val="24"/>
              </w:rPr>
              <w:t>Calculation </w:t>
            </w:r>
          </w:p>
        </w:tc>
        <w:tc>
          <w:tcPr>
            <w:tcW w:w="945" w:type="dxa"/>
            <w:tcBorders>
              <w:top w:val="single" w:sz="6" w:space="0" w:color="9CC2E5"/>
              <w:left w:val="single" w:sz="6" w:space="0" w:color="9CC2E5"/>
              <w:bottom w:val="single" w:sz="6" w:space="0" w:color="9CC2E5"/>
              <w:right w:val="single" w:sz="6" w:space="0" w:color="9CC2E5"/>
            </w:tcBorders>
            <w:shd w:val="clear" w:color="auto" w:fill="DEEAF6"/>
            <w:hideMark/>
          </w:tcPr>
          <w:p w14:paraId="3E94687B" w14:textId="77777777" w:rsidR="0096122F" w:rsidRPr="0096122F" w:rsidRDefault="0096122F" w:rsidP="0096122F">
            <w:pPr>
              <w:spacing w:line="360" w:lineRule="auto"/>
              <w:jc w:val="both"/>
              <w:rPr>
                <w:sz w:val="24"/>
                <w:szCs w:val="24"/>
              </w:rPr>
            </w:pPr>
            <w:r w:rsidRPr="0096122F">
              <w:rPr>
                <w:sz w:val="24"/>
                <w:szCs w:val="24"/>
              </w:rPr>
              <w:t>Result  </w:t>
            </w:r>
          </w:p>
        </w:tc>
        <w:tc>
          <w:tcPr>
            <w:tcW w:w="1245" w:type="dxa"/>
            <w:tcBorders>
              <w:top w:val="single" w:sz="6" w:space="0" w:color="9CC2E5"/>
              <w:left w:val="single" w:sz="6" w:space="0" w:color="9CC2E5"/>
              <w:bottom w:val="single" w:sz="6" w:space="0" w:color="9CC2E5"/>
              <w:right w:val="single" w:sz="6" w:space="0" w:color="9CC2E5"/>
            </w:tcBorders>
            <w:shd w:val="clear" w:color="auto" w:fill="DEEAF6"/>
            <w:hideMark/>
          </w:tcPr>
          <w:p w14:paraId="5E790881" w14:textId="77777777" w:rsidR="0096122F" w:rsidRPr="0096122F" w:rsidRDefault="0096122F" w:rsidP="0096122F">
            <w:pPr>
              <w:spacing w:line="360" w:lineRule="auto"/>
              <w:jc w:val="both"/>
              <w:rPr>
                <w:sz w:val="24"/>
                <w:szCs w:val="24"/>
              </w:rPr>
            </w:pPr>
            <w:r w:rsidRPr="0096122F">
              <w:rPr>
                <w:sz w:val="24"/>
                <w:szCs w:val="24"/>
              </w:rPr>
              <w:t>Calculation </w:t>
            </w:r>
          </w:p>
        </w:tc>
        <w:tc>
          <w:tcPr>
            <w:tcW w:w="945" w:type="dxa"/>
            <w:tcBorders>
              <w:top w:val="single" w:sz="6" w:space="0" w:color="9CC2E5"/>
              <w:left w:val="single" w:sz="6" w:space="0" w:color="9CC2E5"/>
              <w:bottom w:val="single" w:sz="6" w:space="0" w:color="9CC2E5"/>
              <w:right w:val="single" w:sz="6" w:space="0" w:color="9CC2E5"/>
            </w:tcBorders>
            <w:shd w:val="clear" w:color="auto" w:fill="DEEAF6"/>
            <w:hideMark/>
          </w:tcPr>
          <w:p w14:paraId="64482430" w14:textId="77777777" w:rsidR="0096122F" w:rsidRPr="0096122F" w:rsidRDefault="0096122F" w:rsidP="0096122F">
            <w:pPr>
              <w:spacing w:line="360" w:lineRule="auto"/>
              <w:jc w:val="both"/>
              <w:rPr>
                <w:sz w:val="24"/>
                <w:szCs w:val="24"/>
              </w:rPr>
            </w:pPr>
            <w:r w:rsidRPr="0096122F">
              <w:rPr>
                <w:sz w:val="24"/>
                <w:szCs w:val="24"/>
              </w:rPr>
              <w:t>Result  </w:t>
            </w:r>
          </w:p>
        </w:tc>
        <w:tc>
          <w:tcPr>
            <w:tcW w:w="1245" w:type="dxa"/>
            <w:tcBorders>
              <w:top w:val="single" w:sz="6" w:space="0" w:color="9CC2E5"/>
              <w:left w:val="single" w:sz="6" w:space="0" w:color="9CC2E5"/>
              <w:bottom w:val="single" w:sz="6" w:space="0" w:color="9CC2E5"/>
              <w:right w:val="single" w:sz="6" w:space="0" w:color="9CC2E5"/>
            </w:tcBorders>
            <w:shd w:val="clear" w:color="auto" w:fill="DEEAF6"/>
            <w:hideMark/>
          </w:tcPr>
          <w:p w14:paraId="3EA131C9" w14:textId="77777777" w:rsidR="0096122F" w:rsidRPr="0096122F" w:rsidRDefault="0096122F" w:rsidP="0096122F">
            <w:pPr>
              <w:spacing w:line="360" w:lineRule="auto"/>
              <w:jc w:val="both"/>
              <w:rPr>
                <w:sz w:val="24"/>
                <w:szCs w:val="24"/>
              </w:rPr>
            </w:pPr>
            <w:r w:rsidRPr="0096122F">
              <w:rPr>
                <w:sz w:val="24"/>
                <w:szCs w:val="24"/>
              </w:rPr>
              <w:t>Calculation </w:t>
            </w:r>
          </w:p>
        </w:tc>
        <w:tc>
          <w:tcPr>
            <w:tcW w:w="945" w:type="dxa"/>
            <w:tcBorders>
              <w:top w:val="single" w:sz="6" w:space="0" w:color="9CC2E5"/>
              <w:left w:val="single" w:sz="6" w:space="0" w:color="9CC2E5"/>
              <w:bottom w:val="single" w:sz="6" w:space="0" w:color="9CC2E5"/>
              <w:right w:val="single" w:sz="6" w:space="0" w:color="9CC2E5"/>
            </w:tcBorders>
            <w:shd w:val="clear" w:color="auto" w:fill="DEEAF6"/>
            <w:hideMark/>
          </w:tcPr>
          <w:p w14:paraId="48FFB885" w14:textId="77777777" w:rsidR="0096122F" w:rsidRPr="0096122F" w:rsidRDefault="0096122F" w:rsidP="0096122F">
            <w:pPr>
              <w:spacing w:line="360" w:lineRule="auto"/>
              <w:jc w:val="both"/>
              <w:rPr>
                <w:sz w:val="24"/>
                <w:szCs w:val="24"/>
              </w:rPr>
            </w:pPr>
            <w:r w:rsidRPr="0096122F">
              <w:rPr>
                <w:sz w:val="24"/>
                <w:szCs w:val="24"/>
              </w:rPr>
              <w:t>Result  </w:t>
            </w:r>
          </w:p>
        </w:tc>
      </w:tr>
      <w:tr w:rsidR="0096122F" w:rsidRPr="0096122F" w14:paraId="134762FB" w14:textId="77777777" w:rsidTr="0096122F">
        <w:trPr>
          <w:trHeight w:val="300"/>
        </w:trPr>
        <w:tc>
          <w:tcPr>
            <w:tcW w:w="1275" w:type="dxa"/>
            <w:tcBorders>
              <w:top w:val="single" w:sz="6" w:space="0" w:color="9CC2E5"/>
              <w:left w:val="single" w:sz="6" w:space="0" w:color="9CC2E5"/>
              <w:bottom w:val="single" w:sz="6" w:space="0" w:color="9CC2E5"/>
              <w:right w:val="single" w:sz="6" w:space="0" w:color="9CC2E5"/>
            </w:tcBorders>
            <w:shd w:val="clear" w:color="auto" w:fill="auto"/>
            <w:hideMark/>
          </w:tcPr>
          <w:p w14:paraId="39E8B212" w14:textId="77777777" w:rsidR="0096122F" w:rsidRPr="0096122F" w:rsidRDefault="0096122F" w:rsidP="0096122F">
            <w:pPr>
              <w:spacing w:line="360" w:lineRule="auto"/>
              <w:jc w:val="both"/>
              <w:rPr>
                <w:b/>
                <w:bCs/>
                <w:sz w:val="24"/>
                <w:szCs w:val="24"/>
              </w:rPr>
            </w:pPr>
            <w:r w:rsidRPr="0096122F">
              <w:rPr>
                <w:b/>
                <w:bCs/>
                <w:sz w:val="24"/>
                <w:szCs w:val="24"/>
              </w:rPr>
              <w:t>Operating Profit Margin </w:t>
            </w:r>
          </w:p>
        </w:tc>
        <w:tc>
          <w:tcPr>
            <w:tcW w:w="1425" w:type="dxa"/>
            <w:tcBorders>
              <w:top w:val="single" w:sz="6" w:space="0" w:color="9CC2E5"/>
              <w:left w:val="single" w:sz="6" w:space="0" w:color="9CC2E5"/>
              <w:bottom w:val="single" w:sz="6" w:space="0" w:color="9CC2E5"/>
              <w:right w:val="single" w:sz="6" w:space="0" w:color="9CC2E5"/>
            </w:tcBorders>
            <w:shd w:val="clear" w:color="auto" w:fill="auto"/>
            <w:hideMark/>
          </w:tcPr>
          <w:p w14:paraId="2F0434CE" w14:textId="77777777" w:rsidR="0096122F" w:rsidRPr="0096122F" w:rsidRDefault="0096122F" w:rsidP="0096122F">
            <w:pPr>
              <w:spacing w:line="360" w:lineRule="auto"/>
              <w:jc w:val="both"/>
              <w:rPr>
                <w:sz w:val="24"/>
                <w:szCs w:val="24"/>
              </w:rPr>
            </w:pPr>
            <w:r w:rsidRPr="0096122F">
              <w:rPr>
                <w:sz w:val="24"/>
                <w:szCs w:val="24"/>
              </w:rPr>
              <w:t>Operating Income / Revenue * 100 </w:t>
            </w:r>
          </w:p>
        </w:tc>
        <w:tc>
          <w:tcPr>
            <w:tcW w:w="1245" w:type="dxa"/>
            <w:tcBorders>
              <w:top w:val="single" w:sz="6" w:space="0" w:color="9CC2E5"/>
              <w:left w:val="single" w:sz="6" w:space="0" w:color="9CC2E5"/>
              <w:bottom w:val="single" w:sz="6" w:space="0" w:color="9CC2E5"/>
              <w:right w:val="single" w:sz="6" w:space="0" w:color="9CC2E5"/>
            </w:tcBorders>
            <w:shd w:val="clear" w:color="auto" w:fill="auto"/>
            <w:hideMark/>
          </w:tcPr>
          <w:p w14:paraId="4F6A9BA0" w14:textId="77777777" w:rsidR="0096122F" w:rsidRPr="0096122F" w:rsidRDefault="0096122F" w:rsidP="0096122F">
            <w:pPr>
              <w:spacing w:line="360" w:lineRule="auto"/>
              <w:jc w:val="both"/>
              <w:rPr>
                <w:sz w:val="24"/>
                <w:szCs w:val="24"/>
              </w:rPr>
            </w:pPr>
            <w:r w:rsidRPr="0096122F">
              <w:rPr>
                <w:sz w:val="24"/>
                <w:szCs w:val="24"/>
              </w:rPr>
              <w:t>664160 / 5248290 * 100 </w:t>
            </w:r>
            <w:r w:rsidRPr="0096122F">
              <w:rPr>
                <w:sz w:val="24"/>
                <w:szCs w:val="24"/>
              </w:rPr>
              <w:br/>
              <w:t> </w:t>
            </w:r>
          </w:p>
        </w:tc>
        <w:tc>
          <w:tcPr>
            <w:tcW w:w="945" w:type="dxa"/>
            <w:tcBorders>
              <w:top w:val="single" w:sz="6" w:space="0" w:color="9CC2E5"/>
              <w:left w:val="single" w:sz="6" w:space="0" w:color="9CC2E5"/>
              <w:bottom w:val="single" w:sz="6" w:space="0" w:color="9CC2E5"/>
              <w:right w:val="single" w:sz="6" w:space="0" w:color="9CC2E5"/>
            </w:tcBorders>
            <w:shd w:val="clear" w:color="auto" w:fill="auto"/>
            <w:hideMark/>
          </w:tcPr>
          <w:p w14:paraId="47E12C54" w14:textId="77777777" w:rsidR="0096122F" w:rsidRPr="0096122F" w:rsidRDefault="0096122F" w:rsidP="0096122F">
            <w:pPr>
              <w:spacing w:line="360" w:lineRule="auto"/>
              <w:jc w:val="both"/>
              <w:rPr>
                <w:sz w:val="24"/>
                <w:szCs w:val="24"/>
              </w:rPr>
            </w:pPr>
            <w:r w:rsidRPr="0096122F">
              <w:rPr>
                <w:sz w:val="24"/>
                <w:szCs w:val="24"/>
              </w:rPr>
              <w:t>12.63% </w:t>
            </w:r>
          </w:p>
        </w:tc>
        <w:tc>
          <w:tcPr>
            <w:tcW w:w="1245" w:type="dxa"/>
            <w:tcBorders>
              <w:top w:val="single" w:sz="6" w:space="0" w:color="9CC2E5"/>
              <w:left w:val="single" w:sz="6" w:space="0" w:color="9CC2E5"/>
              <w:bottom w:val="single" w:sz="6" w:space="0" w:color="9CC2E5"/>
              <w:right w:val="single" w:sz="6" w:space="0" w:color="9CC2E5"/>
            </w:tcBorders>
            <w:shd w:val="clear" w:color="auto" w:fill="auto"/>
            <w:hideMark/>
          </w:tcPr>
          <w:p w14:paraId="246E7F3D" w14:textId="77777777" w:rsidR="0096122F" w:rsidRPr="0096122F" w:rsidRDefault="0096122F" w:rsidP="0096122F">
            <w:pPr>
              <w:spacing w:line="360" w:lineRule="auto"/>
              <w:jc w:val="both"/>
              <w:rPr>
                <w:sz w:val="24"/>
                <w:szCs w:val="24"/>
              </w:rPr>
            </w:pPr>
            <w:r w:rsidRPr="0096122F">
              <w:rPr>
                <w:sz w:val="24"/>
                <w:szCs w:val="24"/>
              </w:rPr>
              <w:t>674730 / 5307480 * 100 </w:t>
            </w:r>
            <w:r w:rsidRPr="0096122F">
              <w:rPr>
                <w:sz w:val="24"/>
                <w:szCs w:val="24"/>
              </w:rPr>
              <w:br/>
              <w:t> </w:t>
            </w:r>
          </w:p>
        </w:tc>
        <w:tc>
          <w:tcPr>
            <w:tcW w:w="945" w:type="dxa"/>
            <w:tcBorders>
              <w:top w:val="single" w:sz="6" w:space="0" w:color="9CC2E5"/>
              <w:left w:val="single" w:sz="6" w:space="0" w:color="9CC2E5"/>
              <w:bottom w:val="single" w:sz="6" w:space="0" w:color="9CC2E5"/>
              <w:right w:val="single" w:sz="6" w:space="0" w:color="9CC2E5"/>
            </w:tcBorders>
            <w:shd w:val="clear" w:color="auto" w:fill="auto"/>
            <w:hideMark/>
          </w:tcPr>
          <w:p w14:paraId="3E141024" w14:textId="77777777" w:rsidR="0096122F" w:rsidRPr="0096122F" w:rsidRDefault="0096122F" w:rsidP="0096122F">
            <w:pPr>
              <w:spacing w:line="360" w:lineRule="auto"/>
              <w:jc w:val="both"/>
              <w:rPr>
                <w:sz w:val="24"/>
                <w:szCs w:val="24"/>
              </w:rPr>
            </w:pPr>
            <w:r w:rsidRPr="0096122F">
              <w:rPr>
                <w:sz w:val="24"/>
                <w:szCs w:val="24"/>
              </w:rPr>
              <w:t>12.70% </w:t>
            </w:r>
          </w:p>
        </w:tc>
        <w:tc>
          <w:tcPr>
            <w:tcW w:w="1245" w:type="dxa"/>
            <w:tcBorders>
              <w:top w:val="single" w:sz="6" w:space="0" w:color="9CC2E5"/>
              <w:left w:val="single" w:sz="6" w:space="0" w:color="9CC2E5"/>
              <w:bottom w:val="single" w:sz="6" w:space="0" w:color="9CC2E5"/>
              <w:right w:val="single" w:sz="6" w:space="0" w:color="9CC2E5"/>
            </w:tcBorders>
            <w:shd w:val="clear" w:color="auto" w:fill="auto"/>
            <w:hideMark/>
          </w:tcPr>
          <w:p w14:paraId="22BC0BC6" w14:textId="77777777" w:rsidR="0096122F" w:rsidRPr="0096122F" w:rsidRDefault="0096122F" w:rsidP="0096122F">
            <w:pPr>
              <w:spacing w:line="360" w:lineRule="auto"/>
              <w:jc w:val="both"/>
              <w:rPr>
                <w:sz w:val="24"/>
                <w:szCs w:val="24"/>
              </w:rPr>
            </w:pPr>
            <w:r w:rsidRPr="0096122F">
              <w:rPr>
                <w:sz w:val="24"/>
                <w:szCs w:val="24"/>
              </w:rPr>
              <w:t>(1218850) / 2325440 * 100 </w:t>
            </w:r>
            <w:r w:rsidRPr="0096122F">
              <w:rPr>
                <w:sz w:val="24"/>
                <w:szCs w:val="24"/>
              </w:rPr>
              <w:br/>
              <w:t> </w:t>
            </w:r>
          </w:p>
        </w:tc>
        <w:tc>
          <w:tcPr>
            <w:tcW w:w="945" w:type="dxa"/>
            <w:tcBorders>
              <w:top w:val="single" w:sz="6" w:space="0" w:color="9CC2E5"/>
              <w:left w:val="single" w:sz="6" w:space="0" w:color="9CC2E5"/>
              <w:bottom w:val="single" w:sz="6" w:space="0" w:color="9CC2E5"/>
              <w:right w:val="single" w:sz="6" w:space="0" w:color="9CC2E5"/>
            </w:tcBorders>
            <w:shd w:val="clear" w:color="auto" w:fill="auto"/>
            <w:hideMark/>
          </w:tcPr>
          <w:p w14:paraId="231C647A" w14:textId="77777777" w:rsidR="0096122F" w:rsidRPr="0096122F" w:rsidRDefault="0096122F" w:rsidP="0096122F">
            <w:pPr>
              <w:spacing w:line="360" w:lineRule="auto"/>
              <w:jc w:val="both"/>
              <w:rPr>
                <w:sz w:val="24"/>
                <w:szCs w:val="24"/>
              </w:rPr>
            </w:pPr>
            <w:r w:rsidRPr="0096122F">
              <w:rPr>
                <w:sz w:val="24"/>
                <w:szCs w:val="24"/>
              </w:rPr>
              <w:t>-52.45% </w:t>
            </w:r>
          </w:p>
        </w:tc>
      </w:tr>
      <w:tr w:rsidR="0096122F" w:rsidRPr="0096122F" w14:paraId="7DE1E4FD" w14:textId="77777777" w:rsidTr="0096122F">
        <w:trPr>
          <w:trHeight w:val="300"/>
        </w:trPr>
        <w:tc>
          <w:tcPr>
            <w:tcW w:w="1275" w:type="dxa"/>
            <w:tcBorders>
              <w:top w:val="single" w:sz="6" w:space="0" w:color="9CC2E5"/>
              <w:left w:val="single" w:sz="6" w:space="0" w:color="9CC2E5"/>
              <w:bottom w:val="single" w:sz="6" w:space="0" w:color="9CC2E5"/>
              <w:right w:val="single" w:sz="6" w:space="0" w:color="9CC2E5"/>
            </w:tcBorders>
            <w:shd w:val="clear" w:color="auto" w:fill="DEEAF6"/>
            <w:hideMark/>
          </w:tcPr>
          <w:p w14:paraId="34ACF5AD" w14:textId="77777777" w:rsidR="0096122F" w:rsidRPr="0096122F" w:rsidRDefault="0096122F" w:rsidP="0096122F">
            <w:pPr>
              <w:spacing w:line="360" w:lineRule="auto"/>
              <w:jc w:val="both"/>
              <w:rPr>
                <w:b/>
                <w:bCs/>
                <w:sz w:val="24"/>
                <w:szCs w:val="24"/>
              </w:rPr>
            </w:pPr>
            <w:r w:rsidRPr="0096122F">
              <w:rPr>
                <w:b/>
                <w:bCs/>
                <w:sz w:val="24"/>
                <w:szCs w:val="24"/>
              </w:rPr>
              <w:t>Net Profit Margin </w:t>
            </w:r>
          </w:p>
        </w:tc>
        <w:tc>
          <w:tcPr>
            <w:tcW w:w="1425" w:type="dxa"/>
            <w:tcBorders>
              <w:top w:val="single" w:sz="6" w:space="0" w:color="9CC2E5"/>
              <w:left w:val="single" w:sz="6" w:space="0" w:color="9CC2E5"/>
              <w:bottom w:val="single" w:sz="6" w:space="0" w:color="9CC2E5"/>
              <w:right w:val="single" w:sz="6" w:space="0" w:color="9CC2E5"/>
            </w:tcBorders>
            <w:shd w:val="clear" w:color="auto" w:fill="DEEAF6"/>
            <w:hideMark/>
          </w:tcPr>
          <w:p w14:paraId="6A59B40E" w14:textId="77777777" w:rsidR="0096122F" w:rsidRPr="0096122F" w:rsidRDefault="0096122F" w:rsidP="0096122F">
            <w:pPr>
              <w:spacing w:line="360" w:lineRule="auto"/>
              <w:jc w:val="both"/>
              <w:rPr>
                <w:sz w:val="24"/>
                <w:szCs w:val="24"/>
              </w:rPr>
            </w:pPr>
            <w:r w:rsidRPr="0096122F">
              <w:rPr>
                <w:sz w:val="24"/>
                <w:szCs w:val="24"/>
              </w:rPr>
              <w:t>Net Income / Revenue * 100 </w:t>
            </w:r>
          </w:p>
        </w:tc>
        <w:tc>
          <w:tcPr>
            <w:tcW w:w="1245" w:type="dxa"/>
            <w:tcBorders>
              <w:top w:val="single" w:sz="6" w:space="0" w:color="9CC2E5"/>
              <w:left w:val="single" w:sz="6" w:space="0" w:color="9CC2E5"/>
              <w:bottom w:val="single" w:sz="6" w:space="0" w:color="9CC2E5"/>
              <w:right w:val="single" w:sz="6" w:space="0" w:color="9CC2E5"/>
            </w:tcBorders>
            <w:shd w:val="clear" w:color="auto" w:fill="DEEAF6"/>
            <w:hideMark/>
          </w:tcPr>
          <w:p w14:paraId="0E5D5E7F" w14:textId="77777777" w:rsidR="0096122F" w:rsidRPr="0096122F" w:rsidRDefault="0096122F" w:rsidP="0096122F">
            <w:pPr>
              <w:spacing w:line="360" w:lineRule="auto"/>
              <w:jc w:val="both"/>
              <w:rPr>
                <w:sz w:val="24"/>
                <w:szCs w:val="24"/>
              </w:rPr>
            </w:pPr>
            <w:r w:rsidRPr="0096122F">
              <w:rPr>
                <w:sz w:val="24"/>
                <w:szCs w:val="24"/>
              </w:rPr>
              <w:t>333930 / 5248290 * 100 </w:t>
            </w:r>
            <w:r w:rsidRPr="0096122F">
              <w:rPr>
                <w:sz w:val="24"/>
                <w:szCs w:val="24"/>
              </w:rPr>
              <w:br/>
              <w:t> </w:t>
            </w:r>
          </w:p>
        </w:tc>
        <w:tc>
          <w:tcPr>
            <w:tcW w:w="945" w:type="dxa"/>
            <w:tcBorders>
              <w:top w:val="single" w:sz="6" w:space="0" w:color="9CC2E5"/>
              <w:left w:val="single" w:sz="6" w:space="0" w:color="9CC2E5"/>
              <w:bottom w:val="single" w:sz="6" w:space="0" w:color="9CC2E5"/>
              <w:right w:val="single" w:sz="6" w:space="0" w:color="9CC2E5"/>
            </w:tcBorders>
            <w:shd w:val="clear" w:color="auto" w:fill="DEEAF6"/>
            <w:hideMark/>
          </w:tcPr>
          <w:p w14:paraId="2EFEE6B5" w14:textId="77777777" w:rsidR="0096122F" w:rsidRPr="0096122F" w:rsidRDefault="0096122F" w:rsidP="0096122F">
            <w:pPr>
              <w:spacing w:line="360" w:lineRule="auto"/>
              <w:jc w:val="both"/>
              <w:rPr>
                <w:sz w:val="24"/>
                <w:szCs w:val="24"/>
              </w:rPr>
            </w:pPr>
            <w:r w:rsidRPr="0096122F">
              <w:rPr>
                <w:sz w:val="24"/>
                <w:szCs w:val="24"/>
              </w:rPr>
              <w:t>6.35% </w:t>
            </w:r>
          </w:p>
        </w:tc>
        <w:tc>
          <w:tcPr>
            <w:tcW w:w="1245" w:type="dxa"/>
            <w:tcBorders>
              <w:top w:val="single" w:sz="6" w:space="0" w:color="9CC2E5"/>
              <w:left w:val="single" w:sz="6" w:space="0" w:color="9CC2E5"/>
              <w:bottom w:val="single" w:sz="6" w:space="0" w:color="9CC2E5"/>
              <w:right w:val="single" w:sz="6" w:space="0" w:color="9CC2E5"/>
            </w:tcBorders>
            <w:shd w:val="clear" w:color="auto" w:fill="DEEAF6"/>
            <w:hideMark/>
          </w:tcPr>
          <w:p w14:paraId="03E58CEB" w14:textId="77777777" w:rsidR="0096122F" w:rsidRPr="0096122F" w:rsidRDefault="0096122F" w:rsidP="0096122F">
            <w:pPr>
              <w:spacing w:line="360" w:lineRule="auto"/>
              <w:jc w:val="both"/>
              <w:rPr>
                <w:sz w:val="24"/>
                <w:szCs w:val="24"/>
              </w:rPr>
            </w:pPr>
            <w:r w:rsidRPr="0096122F">
              <w:rPr>
                <w:sz w:val="24"/>
                <w:szCs w:val="24"/>
              </w:rPr>
              <w:t>304650 / 5307480 * 100 </w:t>
            </w:r>
            <w:r w:rsidRPr="0096122F">
              <w:rPr>
                <w:sz w:val="24"/>
                <w:szCs w:val="24"/>
              </w:rPr>
              <w:br/>
              <w:t> </w:t>
            </w:r>
          </w:p>
        </w:tc>
        <w:tc>
          <w:tcPr>
            <w:tcW w:w="945" w:type="dxa"/>
            <w:tcBorders>
              <w:top w:val="single" w:sz="6" w:space="0" w:color="9CC2E5"/>
              <w:left w:val="single" w:sz="6" w:space="0" w:color="9CC2E5"/>
              <w:bottom w:val="single" w:sz="6" w:space="0" w:color="9CC2E5"/>
              <w:right w:val="single" w:sz="6" w:space="0" w:color="9CC2E5"/>
            </w:tcBorders>
            <w:shd w:val="clear" w:color="auto" w:fill="DEEAF6"/>
            <w:hideMark/>
          </w:tcPr>
          <w:p w14:paraId="185BBAB6" w14:textId="77777777" w:rsidR="0096122F" w:rsidRPr="0096122F" w:rsidRDefault="0096122F" w:rsidP="0096122F">
            <w:pPr>
              <w:spacing w:line="360" w:lineRule="auto"/>
              <w:jc w:val="both"/>
              <w:rPr>
                <w:sz w:val="24"/>
                <w:szCs w:val="24"/>
              </w:rPr>
            </w:pPr>
            <w:r w:rsidRPr="0096122F">
              <w:rPr>
                <w:sz w:val="24"/>
                <w:szCs w:val="24"/>
              </w:rPr>
              <w:t>5.74% </w:t>
            </w:r>
          </w:p>
        </w:tc>
        <w:tc>
          <w:tcPr>
            <w:tcW w:w="1245" w:type="dxa"/>
            <w:tcBorders>
              <w:top w:val="single" w:sz="6" w:space="0" w:color="9CC2E5"/>
              <w:left w:val="single" w:sz="6" w:space="0" w:color="9CC2E5"/>
              <w:bottom w:val="single" w:sz="6" w:space="0" w:color="9CC2E5"/>
              <w:right w:val="single" w:sz="6" w:space="0" w:color="9CC2E5"/>
            </w:tcBorders>
            <w:shd w:val="clear" w:color="auto" w:fill="DEEAF6"/>
            <w:hideMark/>
          </w:tcPr>
          <w:p w14:paraId="12169975" w14:textId="77777777" w:rsidR="0096122F" w:rsidRPr="0096122F" w:rsidRDefault="0096122F" w:rsidP="0096122F">
            <w:pPr>
              <w:spacing w:line="360" w:lineRule="auto"/>
              <w:jc w:val="both"/>
              <w:rPr>
                <w:sz w:val="24"/>
                <w:szCs w:val="24"/>
              </w:rPr>
            </w:pPr>
            <w:r w:rsidRPr="0096122F">
              <w:rPr>
                <w:sz w:val="24"/>
                <w:szCs w:val="24"/>
              </w:rPr>
              <w:t> (1134950) / 2325440 * 100 </w:t>
            </w:r>
            <w:r w:rsidRPr="0096122F">
              <w:rPr>
                <w:sz w:val="24"/>
                <w:szCs w:val="24"/>
              </w:rPr>
              <w:br/>
              <w:t> </w:t>
            </w:r>
          </w:p>
        </w:tc>
        <w:tc>
          <w:tcPr>
            <w:tcW w:w="945" w:type="dxa"/>
            <w:tcBorders>
              <w:top w:val="single" w:sz="6" w:space="0" w:color="9CC2E5"/>
              <w:left w:val="single" w:sz="6" w:space="0" w:color="9CC2E5"/>
              <w:bottom w:val="single" w:sz="6" w:space="0" w:color="9CC2E5"/>
              <w:right w:val="single" w:sz="6" w:space="0" w:color="9CC2E5"/>
            </w:tcBorders>
            <w:shd w:val="clear" w:color="auto" w:fill="DEEAF6"/>
            <w:hideMark/>
          </w:tcPr>
          <w:p w14:paraId="0809DFF8" w14:textId="77777777" w:rsidR="0096122F" w:rsidRPr="0096122F" w:rsidRDefault="0096122F" w:rsidP="0096122F">
            <w:pPr>
              <w:spacing w:line="360" w:lineRule="auto"/>
              <w:jc w:val="both"/>
              <w:rPr>
                <w:sz w:val="24"/>
                <w:szCs w:val="24"/>
              </w:rPr>
            </w:pPr>
            <w:r w:rsidRPr="0096122F">
              <w:rPr>
                <w:sz w:val="24"/>
                <w:szCs w:val="24"/>
              </w:rPr>
              <w:t>-48.78% </w:t>
            </w:r>
          </w:p>
        </w:tc>
      </w:tr>
      <w:tr w:rsidR="0096122F" w:rsidRPr="0096122F" w14:paraId="6DDE504E" w14:textId="77777777" w:rsidTr="0096122F">
        <w:trPr>
          <w:trHeight w:val="300"/>
        </w:trPr>
        <w:tc>
          <w:tcPr>
            <w:tcW w:w="1275" w:type="dxa"/>
            <w:tcBorders>
              <w:top w:val="single" w:sz="6" w:space="0" w:color="9CC2E5"/>
              <w:left w:val="single" w:sz="6" w:space="0" w:color="9CC2E5"/>
              <w:bottom w:val="single" w:sz="6" w:space="0" w:color="9CC2E5"/>
              <w:right w:val="single" w:sz="6" w:space="0" w:color="9CC2E5"/>
            </w:tcBorders>
            <w:shd w:val="clear" w:color="auto" w:fill="auto"/>
            <w:hideMark/>
          </w:tcPr>
          <w:p w14:paraId="5E1AAB14" w14:textId="77777777" w:rsidR="0096122F" w:rsidRPr="0096122F" w:rsidRDefault="0096122F" w:rsidP="0096122F">
            <w:pPr>
              <w:spacing w:line="360" w:lineRule="auto"/>
              <w:jc w:val="both"/>
              <w:rPr>
                <w:b/>
                <w:bCs/>
                <w:sz w:val="24"/>
                <w:szCs w:val="24"/>
              </w:rPr>
            </w:pPr>
            <w:r w:rsidRPr="0096122F">
              <w:rPr>
                <w:b/>
                <w:bCs/>
                <w:sz w:val="24"/>
                <w:szCs w:val="24"/>
              </w:rPr>
              <w:t>Current Ratio </w:t>
            </w:r>
          </w:p>
        </w:tc>
        <w:tc>
          <w:tcPr>
            <w:tcW w:w="1425" w:type="dxa"/>
            <w:tcBorders>
              <w:top w:val="single" w:sz="6" w:space="0" w:color="9CC2E5"/>
              <w:left w:val="single" w:sz="6" w:space="0" w:color="9CC2E5"/>
              <w:bottom w:val="single" w:sz="6" w:space="0" w:color="9CC2E5"/>
              <w:right w:val="single" w:sz="6" w:space="0" w:color="9CC2E5"/>
            </w:tcBorders>
            <w:shd w:val="clear" w:color="auto" w:fill="auto"/>
            <w:hideMark/>
          </w:tcPr>
          <w:p w14:paraId="40221122" w14:textId="77777777" w:rsidR="0096122F" w:rsidRPr="0096122F" w:rsidRDefault="0096122F" w:rsidP="0096122F">
            <w:pPr>
              <w:spacing w:line="360" w:lineRule="auto"/>
              <w:jc w:val="both"/>
              <w:rPr>
                <w:sz w:val="24"/>
                <w:szCs w:val="24"/>
              </w:rPr>
            </w:pPr>
            <w:r w:rsidRPr="0096122F">
              <w:rPr>
                <w:sz w:val="24"/>
                <w:szCs w:val="24"/>
              </w:rPr>
              <w:t>Total Current Assets / Total Current Liabilities </w:t>
            </w:r>
          </w:p>
        </w:tc>
        <w:tc>
          <w:tcPr>
            <w:tcW w:w="1245" w:type="dxa"/>
            <w:tcBorders>
              <w:top w:val="single" w:sz="6" w:space="0" w:color="9CC2E5"/>
              <w:left w:val="single" w:sz="6" w:space="0" w:color="9CC2E5"/>
              <w:bottom w:val="single" w:sz="6" w:space="0" w:color="9CC2E5"/>
              <w:right w:val="single" w:sz="6" w:space="0" w:color="9CC2E5"/>
            </w:tcBorders>
            <w:shd w:val="clear" w:color="auto" w:fill="auto"/>
            <w:hideMark/>
          </w:tcPr>
          <w:p w14:paraId="75F80A48" w14:textId="77777777" w:rsidR="0096122F" w:rsidRPr="0096122F" w:rsidRDefault="0096122F" w:rsidP="0096122F">
            <w:pPr>
              <w:spacing w:line="360" w:lineRule="auto"/>
              <w:jc w:val="both"/>
              <w:rPr>
                <w:sz w:val="24"/>
                <w:szCs w:val="24"/>
              </w:rPr>
            </w:pPr>
            <w:r w:rsidRPr="0096122F">
              <w:rPr>
                <w:sz w:val="24"/>
                <w:szCs w:val="24"/>
              </w:rPr>
              <w:t>1891970 / 1957360 </w:t>
            </w:r>
            <w:r w:rsidRPr="0096122F">
              <w:rPr>
                <w:sz w:val="24"/>
                <w:szCs w:val="24"/>
              </w:rPr>
              <w:br/>
              <w:t> </w:t>
            </w:r>
          </w:p>
        </w:tc>
        <w:tc>
          <w:tcPr>
            <w:tcW w:w="945" w:type="dxa"/>
            <w:tcBorders>
              <w:top w:val="single" w:sz="6" w:space="0" w:color="9CC2E5"/>
              <w:left w:val="single" w:sz="6" w:space="0" w:color="9CC2E5"/>
              <w:bottom w:val="single" w:sz="6" w:space="0" w:color="9CC2E5"/>
              <w:right w:val="single" w:sz="6" w:space="0" w:color="9CC2E5"/>
            </w:tcBorders>
            <w:shd w:val="clear" w:color="auto" w:fill="auto"/>
            <w:hideMark/>
          </w:tcPr>
          <w:p w14:paraId="47AF708E" w14:textId="77777777" w:rsidR="0096122F" w:rsidRPr="0096122F" w:rsidRDefault="0096122F" w:rsidP="0096122F">
            <w:pPr>
              <w:spacing w:line="360" w:lineRule="auto"/>
              <w:jc w:val="both"/>
              <w:rPr>
                <w:sz w:val="24"/>
                <w:szCs w:val="24"/>
              </w:rPr>
            </w:pPr>
            <w:r w:rsidRPr="0096122F">
              <w:rPr>
                <w:sz w:val="24"/>
                <w:szCs w:val="24"/>
              </w:rPr>
              <w:t>0.97 </w:t>
            </w:r>
          </w:p>
        </w:tc>
        <w:tc>
          <w:tcPr>
            <w:tcW w:w="1245" w:type="dxa"/>
            <w:tcBorders>
              <w:top w:val="single" w:sz="6" w:space="0" w:color="9CC2E5"/>
              <w:left w:val="single" w:sz="6" w:space="0" w:color="9CC2E5"/>
              <w:bottom w:val="single" w:sz="6" w:space="0" w:color="9CC2E5"/>
              <w:right w:val="single" w:sz="6" w:space="0" w:color="9CC2E5"/>
            </w:tcBorders>
            <w:shd w:val="clear" w:color="auto" w:fill="auto"/>
            <w:hideMark/>
          </w:tcPr>
          <w:p w14:paraId="307DCFED" w14:textId="77777777" w:rsidR="0096122F" w:rsidRPr="0096122F" w:rsidRDefault="0096122F" w:rsidP="0096122F">
            <w:pPr>
              <w:spacing w:line="360" w:lineRule="auto"/>
              <w:jc w:val="both"/>
              <w:rPr>
                <w:sz w:val="24"/>
                <w:szCs w:val="24"/>
              </w:rPr>
            </w:pPr>
            <w:r w:rsidRPr="0096122F">
              <w:rPr>
                <w:sz w:val="24"/>
                <w:szCs w:val="24"/>
              </w:rPr>
              <w:t>1965340 / 2107750 </w:t>
            </w:r>
            <w:r w:rsidRPr="0096122F">
              <w:rPr>
                <w:sz w:val="24"/>
                <w:szCs w:val="24"/>
              </w:rPr>
              <w:br/>
              <w:t> </w:t>
            </w:r>
          </w:p>
        </w:tc>
        <w:tc>
          <w:tcPr>
            <w:tcW w:w="945" w:type="dxa"/>
            <w:tcBorders>
              <w:top w:val="single" w:sz="6" w:space="0" w:color="9CC2E5"/>
              <w:left w:val="single" w:sz="6" w:space="0" w:color="9CC2E5"/>
              <w:bottom w:val="single" w:sz="6" w:space="0" w:color="9CC2E5"/>
              <w:right w:val="single" w:sz="6" w:space="0" w:color="9CC2E5"/>
            </w:tcBorders>
            <w:shd w:val="clear" w:color="auto" w:fill="auto"/>
            <w:hideMark/>
          </w:tcPr>
          <w:p w14:paraId="659E96DB" w14:textId="77777777" w:rsidR="0096122F" w:rsidRPr="0096122F" w:rsidRDefault="0096122F" w:rsidP="0096122F">
            <w:pPr>
              <w:spacing w:line="360" w:lineRule="auto"/>
              <w:jc w:val="both"/>
              <w:rPr>
                <w:sz w:val="24"/>
                <w:szCs w:val="24"/>
              </w:rPr>
            </w:pPr>
            <w:r w:rsidRPr="0096122F">
              <w:rPr>
                <w:sz w:val="24"/>
                <w:szCs w:val="24"/>
              </w:rPr>
              <w:t>0.93 </w:t>
            </w:r>
          </w:p>
        </w:tc>
        <w:tc>
          <w:tcPr>
            <w:tcW w:w="1245" w:type="dxa"/>
            <w:tcBorders>
              <w:top w:val="single" w:sz="6" w:space="0" w:color="9CC2E5"/>
              <w:left w:val="single" w:sz="6" w:space="0" w:color="9CC2E5"/>
              <w:bottom w:val="single" w:sz="6" w:space="0" w:color="9CC2E5"/>
              <w:right w:val="single" w:sz="6" w:space="0" w:color="9CC2E5"/>
            </w:tcBorders>
            <w:shd w:val="clear" w:color="auto" w:fill="auto"/>
            <w:hideMark/>
          </w:tcPr>
          <w:p w14:paraId="100E2EA5" w14:textId="77777777" w:rsidR="0096122F" w:rsidRPr="0096122F" w:rsidRDefault="0096122F" w:rsidP="0096122F">
            <w:pPr>
              <w:spacing w:line="360" w:lineRule="auto"/>
              <w:jc w:val="both"/>
              <w:rPr>
                <w:sz w:val="24"/>
                <w:szCs w:val="24"/>
              </w:rPr>
            </w:pPr>
            <w:r w:rsidRPr="0096122F">
              <w:rPr>
                <w:sz w:val="24"/>
                <w:szCs w:val="24"/>
              </w:rPr>
              <w:t>1285880 / 2014600 </w:t>
            </w:r>
            <w:r w:rsidRPr="0096122F">
              <w:rPr>
                <w:sz w:val="24"/>
                <w:szCs w:val="24"/>
              </w:rPr>
              <w:br/>
              <w:t> </w:t>
            </w:r>
          </w:p>
        </w:tc>
        <w:tc>
          <w:tcPr>
            <w:tcW w:w="945" w:type="dxa"/>
            <w:tcBorders>
              <w:top w:val="single" w:sz="6" w:space="0" w:color="9CC2E5"/>
              <w:left w:val="single" w:sz="6" w:space="0" w:color="9CC2E5"/>
              <w:bottom w:val="single" w:sz="6" w:space="0" w:color="9CC2E5"/>
              <w:right w:val="single" w:sz="6" w:space="0" w:color="9CC2E5"/>
            </w:tcBorders>
            <w:shd w:val="clear" w:color="auto" w:fill="auto"/>
            <w:hideMark/>
          </w:tcPr>
          <w:p w14:paraId="0B2036AD" w14:textId="77777777" w:rsidR="0096122F" w:rsidRPr="0096122F" w:rsidRDefault="0096122F" w:rsidP="0096122F">
            <w:pPr>
              <w:spacing w:line="360" w:lineRule="auto"/>
              <w:jc w:val="both"/>
              <w:rPr>
                <w:sz w:val="24"/>
                <w:szCs w:val="24"/>
              </w:rPr>
            </w:pPr>
            <w:r w:rsidRPr="0096122F">
              <w:rPr>
                <w:sz w:val="24"/>
                <w:szCs w:val="24"/>
              </w:rPr>
              <w:t>0.64 </w:t>
            </w:r>
          </w:p>
        </w:tc>
      </w:tr>
      <w:tr w:rsidR="0096122F" w:rsidRPr="0096122F" w14:paraId="6A47CE63" w14:textId="77777777" w:rsidTr="0096122F">
        <w:trPr>
          <w:trHeight w:val="300"/>
        </w:trPr>
        <w:tc>
          <w:tcPr>
            <w:tcW w:w="1275" w:type="dxa"/>
            <w:tcBorders>
              <w:top w:val="single" w:sz="6" w:space="0" w:color="9CC2E5"/>
              <w:left w:val="single" w:sz="6" w:space="0" w:color="9CC2E5"/>
              <w:bottom w:val="single" w:sz="6" w:space="0" w:color="9CC2E5"/>
              <w:right w:val="single" w:sz="6" w:space="0" w:color="9CC2E5"/>
            </w:tcBorders>
            <w:shd w:val="clear" w:color="auto" w:fill="DEEAF6"/>
            <w:hideMark/>
          </w:tcPr>
          <w:p w14:paraId="04BBA8CA" w14:textId="77777777" w:rsidR="0096122F" w:rsidRPr="0096122F" w:rsidRDefault="0096122F" w:rsidP="0096122F">
            <w:pPr>
              <w:spacing w:line="360" w:lineRule="auto"/>
              <w:jc w:val="both"/>
              <w:rPr>
                <w:b/>
                <w:bCs/>
                <w:sz w:val="24"/>
                <w:szCs w:val="24"/>
              </w:rPr>
            </w:pPr>
            <w:r w:rsidRPr="0096122F">
              <w:rPr>
                <w:b/>
                <w:bCs/>
                <w:sz w:val="24"/>
                <w:szCs w:val="24"/>
              </w:rPr>
              <w:t>Quick Ratio </w:t>
            </w:r>
          </w:p>
        </w:tc>
        <w:tc>
          <w:tcPr>
            <w:tcW w:w="1425" w:type="dxa"/>
            <w:tcBorders>
              <w:top w:val="single" w:sz="6" w:space="0" w:color="9CC2E5"/>
              <w:left w:val="single" w:sz="6" w:space="0" w:color="9CC2E5"/>
              <w:bottom w:val="single" w:sz="6" w:space="0" w:color="9CC2E5"/>
              <w:right w:val="single" w:sz="6" w:space="0" w:color="9CC2E5"/>
            </w:tcBorders>
            <w:shd w:val="clear" w:color="auto" w:fill="DEEAF6"/>
            <w:hideMark/>
          </w:tcPr>
          <w:p w14:paraId="2E4708F4" w14:textId="77777777" w:rsidR="0096122F" w:rsidRPr="0096122F" w:rsidRDefault="0096122F" w:rsidP="0096122F">
            <w:pPr>
              <w:spacing w:line="360" w:lineRule="auto"/>
              <w:jc w:val="both"/>
              <w:rPr>
                <w:sz w:val="24"/>
                <w:szCs w:val="24"/>
              </w:rPr>
            </w:pPr>
            <w:r w:rsidRPr="0096122F">
              <w:rPr>
                <w:sz w:val="24"/>
                <w:szCs w:val="24"/>
              </w:rPr>
              <w:t>(Total Current Assets - Inventories) / Total Current Liabilities </w:t>
            </w:r>
          </w:p>
        </w:tc>
        <w:tc>
          <w:tcPr>
            <w:tcW w:w="1245" w:type="dxa"/>
            <w:tcBorders>
              <w:top w:val="single" w:sz="6" w:space="0" w:color="9CC2E5"/>
              <w:left w:val="single" w:sz="6" w:space="0" w:color="9CC2E5"/>
              <w:bottom w:val="single" w:sz="6" w:space="0" w:color="9CC2E5"/>
              <w:right w:val="single" w:sz="6" w:space="0" w:color="9CC2E5"/>
            </w:tcBorders>
            <w:shd w:val="clear" w:color="auto" w:fill="DEEAF6"/>
            <w:hideMark/>
          </w:tcPr>
          <w:p w14:paraId="762F3BA0" w14:textId="77777777" w:rsidR="0096122F" w:rsidRPr="0096122F" w:rsidRDefault="0096122F" w:rsidP="0096122F">
            <w:pPr>
              <w:spacing w:line="360" w:lineRule="auto"/>
              <w:jc w:val="both"/>
              <w:rPr>
                <w:sz w:val="24"/>
                <w:szCs w:val="24"/>
              </w:rPr>
            </w:pPr>
            <w:r w:rsidRPr="0096122F">
              <w:rPr>
                <w:sz w:val="24"/>
                <w:szCs w:val="24"/>
              </w:rPr>
              <w:t> (1891970 - 2920) / 1957360 </w:t>
            </w:r>
            <w:r w:rsidRPr="0096122F">
              <w:rPr>
                <w:sz w:val="24"/>
                <w:szCs w:val="24"/>
              </w:rPr>
              <w:br/>
              <w:t> </w:t>
            </w:r>
          </w:p>
        </w:tc>
        <w:tc>
          <w:tcPr>
            <w:tcW w:w="945" w:type="dxa"/>
            <w:tcBorders>
              <w:top w:val="single" w:sz="6" w:space="0" w:color="9CC2E5"/>
              <w:left w:val="single" w:sz="6" w:space="0" w:color="9CC2E5"/>
              <w:bottom w:val="single" w:sz="6" w:space="0" w:color="9CC2E5"/>
              <w:right w:val="single" w:sz="6" w:space="0" w:color="9CC2E5"/>
            </w:tcBorders>
            <w:shd w:val="clear" w:color="auto" w:fill="DEEAF6"/>
            <w:hideMark/>
          </w:tcPr>
          <w:p w14:paraId="0D0F51CE" w14:textId="77777777" w:rsidR="0096122F" w:rsidRPr="0096122F" w:rsidRDefault="0096122F" w:rsidP="0096122F">
            <w:pPr>
              <w:spacing w:line="360" w:lineRule="auto"/>
              <w:jc w:val="both"/>
              <w:rPr>
                <w:sz w:val="24"/>
                <w:szCs w:val="24"/>
              </w:rPr>
            </w:pPr>
            <w:r w:rsidRPr="0096122F">
              <w:rPr>
                <w:sz w:val="24"/>
                <w:szCs w:val="24"/>
              </w:rPr>
              <w:t>0.94 </w:t>
            </w:r>
          </w:p>
        </w:tc>
        <w:tc>
          <w:tcPr>
            <w:tcW w:w="1245" w:type="dxa"/>
            <w:tcBorders>
              <w:top w:val="single" w:sz="6" w:space="0" w:color="9CC2E5"/>
              <w:left w:val="single" w:sz="6" w:space="0" w:color="9CC2E5"/>
              <w:bottom w:val="single" w:sz="6" w:space="0" w:color="9CC2E5"/>
              <w:right w:val="single" w:sz="6" w:space="0" w:color="9CC2E5"/>
            </w:tcBorders>
            <w:shd w:val="clear" w:color="auto" w:fill="DEEAF6"/>
            <w:hideMark/>
          </w:tcPr>
          <w:p w14:paraId="1FC1F5DF" w14:textId="77777777" w:rsidR="0096122F" w:rsidRPr="0096122F" w:rsidRDefault="0096122F" w:rsidP="0096122F">
            <w:pPr>
              <w:spacing w:line="360" w:lineRule="auto"/>
              <w:jc w:val="both"/>
              <w:rPr>
                <w:sz w:val="24"/>
                <w:szCs w:val="24"/>
              </w:rPr>
            </w:pPr>
            <w:r w:rsidRPr="0096122F">
              <w:rPr>
                <w:sz w:val="24"/>
                <w:szCs w:val="24"/>
              </w:rPr>
              <w:t>(1965340 - 36350) / 2107750 </w:t>
            </w:r>
            <w:r w:rsidRPr="0096122F">
              <w:rPr>
                <w:sz w:val="24"/>
                <w:szCs w:val="24"/>
              </w:rPr>
              <w:br/>
              <w:t> </w:t>
            </w:r>
          </w:p>
        </w:tc>
        <w:tc>
          <w:tcPr>
            <w:tcW w:w="945" w:type="dxa"/>
            <w:tcBorders>
              <w:top w:val="single" w:sz="6" w:space="0" w:color="9CC2E5"/>
              <w:left w:val="single" w:sz="6" w:space="0" w:color="9CC2E5"/>
              <w:bottom w:val="single" w:sz="6" w:space="0" w:color="9CC2E5"/>
              <w:right w:val="single" w:sz="6" w:space="0" w:color="9CC2E5"/>
            </w:tcBorders>
            <w:shd w:val="clear" w:color="auto" w:fill="DEEAF6"/>
            <w:hideMark/>
          </w:tcPr>
          <w:p w14:paraId="6F024207" w14:textId="77777777" w:rsidR="0096122F" w:rsidRPr="0096122F" w:rsidRDefault="0096122F" w:rsidP="0096122F">
            <w:pPr>
              <w:spacing w:line="360" w:lineRule="auto"/>
              <w:jc w:val="both"/>
              <w:rPr>
                <w:sz w:val="24"/>
                <w:szCs w:val="24"/>
              </w:rPr>
            </w:pPr>
            <w:r w:rsidRPr="0096122F">
              <w:rPr>
                <w:sz w:val="24"/>
                <w:szCs w:val="24"/>
              </w:rPr>
              <w:t>0.92 </w:t>
            </w:r>
          </w:p>
        </w:tc>
        <w:tc>
          <w:tcPr>
            <w:tcW w:w="1245" w:type="dxa"/>
            <w:tcBorders>
              <w:top w:val="single" w:sz="6" w:space="0" w:color="9CC2E5"/>
              <w:left w:val="single" w:sz="6" w:space="0" w:color="9CC2E5"/>
              <w:bottom w:val="single" w:sz="6" w:space="0" w:color="9CC2E5"/>
              <w:right w:val="single" w:sz="6" w:space="0" w:color="9CC2E5"/>
            </w:tcBorders>
            <w:shd w:val="clear" w:color="auto" w:fill="DEEAF6"/>
            <w:hideMark/>
          </w:tcPr>
          <w:p w14:paraId="44ABF476" w14:textId="77777777" w:rsidR="0096122F" w:rsidRPr="0096122F" w:rsidRDefault="0096122F" w:rsidP="0096122F">
            <w:pPr>
              <w:spacing w:line="360" w:lineRule="auto"/>
              <w:jc w:val="both"/>
              <w:rPr>
                <w:sz w:val="24"/>
                <w:szCs w:val="24"/>
              </w:rPr>
            </w:pPr>
            <w:r w:rsidRPr="0096122F">
              <w:rPr>
                <w:sz w:val="24"/>
                <w:szCs w:val="24"/>
              </w:rPr>
              <w:t> (1285880 - 29470) / 2014600 </w:t>
            </w:r>
            <w:r w:rsidRPr="0096122F">
              <w:rPr>
                <w:sz w:val="24"/>
                <w:szCs w:val="24"/>
              </w:rPr>
              <w:br/>
              <w:t> </w:t>
            </w:r>
          </w:p>
        </w:tc>
        <w:tc>
          <w:tcPr>
            <w:tcW w:w="945" w:type="dxa"/>
            <w:tcBorders>
              <w:top w:val="single" w:sz="6" w:space="0" w:color="9CC2E5"/>
              <w:left w:val="single" w:sz="6" w:space="0" w:color="9CC2E5"/>
              <w:bottom w:val="single" w:sz="6" w:space="0" w:color="9CC2E5"/>
              <w:right w:val="single" w:sz="6" w:space="0" w:color="9CC2E5"/>
            </w:tcBorders>
            <w:shd w:val="clear" w:color="auto" w:fill="DEEAF6"/>
            <w:hideMark/>
          </w:tcPr>
          <w:p w14:paraId="13CE3EB1" w14:textId="77777777" w:rsidR="0096122F" w:rsidRPr="0096122F" w:rsidRDefault="0096122F" w:rsidP="0096122F">
            <w:pPr>
              <w:spacing w:line="360" w:lineRule="auto"/>
              <w:jc w:val="both"/>
              <w:rPr>
                <w:sz w:val="24"/>
                <w:szCs w:val="24"/>
              </w:rPr>
            </w:pPr>
            <w:r w:rsidRPr="0096122F">
              <w:rPr>
                <w:sz w:val="24"/>
                <w:szCs w:val="24"/>
              </w:rPr>
              <w:t>0.62 </w:t>
            </w:r>
          </w:p>
        </w:tc>
      </w:tr>
      <w:tr w:rsidR="0096122F" w:rsidRPr="0096122F" w14:paraId="5F3EE18C" w14:textId="77777777" w:rsidTr="0096122F">
        <w:trPr>
          <w:trHeight w:val="300"/>
        </w:trPr>
        <w:tc>
          <w:tcPr>
            <w:tcW w:w="1275" w:type="dxa"/>
            <w:tcBorders>
              <w:top w:val="single" w:sz="6" w:space="0" w:color="9CC2E5"/>
              <w:left w:val="single" w:sz="6" w:space="0" w:color="9CC2E5"/>
              <w:bottom w:val="single" w:sz="6" w:space="0" w:color="9CC2E5"/>
              <w:right w:val="single" w:sz="6" w:space="0" w:color="9CC2E5"/>
            </w:tcBorders>
            <w:shd w:val="clear" w:color="auto" w:fill="auto"/>
            <w:hideMark/>
          </w:tcPr>
          <w:p w14:paraId="5FC58DBF" w14:textId="77777777" w:rsidR="0096122F" w:rsidRPr="0096122F" w:rsidRDefault="0096122F" w:rsidP="0096122F">
            <w:pPr>
              <w:spacing w:line="360" w:lineRule="auto"/>
              <w:jc w:val="both"/>
              <w:rPr>
                <w:b/>
                <w:bCs/>
                <w:sz w:val="24"/>
                <w:szCs w:val="24"/>
              </w:rPr>
            </w:pPr>
            <w:r w:rsidRPr="0096122F">
              <w:rPr>
                <w:b/>
                <w:bCs/>
                <w:sz w:val="24"/>
                <w:szCs w:val="24"/>
              </w:rPr>
              <w:t>Debt-to-Equity Ratio </w:t>
            </w:r>
          </w:p>
        </w:tc>
        <w:tc>
          <w:tcPr>
            <w:tcW w:w="1425" w:type="dxa"/>
            <w:tcBorders>
              <w:top w:val="single" w:sz="6" w:space="0" w:color="9CC2E5"/>
              <w:left w:val="single" w:sz="6" w:space="0" w:color="9CC2E5"/>
              <w:bottom w:val="single" w:sz="6" w:space="0" w:color="9CC2E5"/>
              <w:right w:val="single" w:sz="6" w:space="0" w:color="9CC2E5"/>
            </w:tcBorders>
            <w:shd w:val="clear" w:color="auto" w:fill="auto"/>
            <w:hideMark/>
          </w:tcPr>
          <w:p w14:paraId="38DBB3CD" w14:textId="77777777" w:rsidR="0096122F" w:rsidRPr="0096122F" w:rsidRDefault="0096122F" w:rsidP="0096122F">
            <w:pPr>
              <w:spacing w:line="360" w:lineRule="auto"/>
              <w:jc w:val="both"/>
              <w:rPr>
                <w:sz w:val="24"/>
                <w:szCs w:val="24"/>
              </w:rPr>
            </w:pPr>
            <w:r w:rsidRPr="0096122F">
              <w:rPr>
                <w:sz w:val="24"/>
                <w:szCs w:val="24"/>
              </w:rPr>
              <w:t>Total Liabilities / Total Equity </w:t>
            </w:r>
          </w:p>
        </w:tc>
        <w:tc>
          <w:tcPr>
            <w:tcW w:w="1245" w:type="dxa"/>
            <w:tcBorders>
              <w:top w:val="single" w:sz="6" w:space="0" w:color="9CC2E5"/>
              <w:left w:val="single" w:sz="6" w:space="0" w:color="9CC2E5"/>
              <w:bottom w:val="single" w:sz="6" w:space="0" w:color="9CC2E5"/>
              <w:right w:val="single" w:sz="6" w:space="0" w:color="9CC2E5"/>
            </w:tcBorders>
            <w:shd w:val="clear" w:color="auto" w:fill="auto"/>
            <w:hideMark/>
          </w:tcPr>
          <w:p w14:paraId="5F8D8A06" w14:textId="77777777" w:rsidR="0096122F" w:rsidRPr="0096122F" w:rsidRDefault="0096122F" w:rsidP="0096122F">
            <w:pPr>
              <w:spacing w:line="360" w:lineRule="auto"/>
              <w:jc w:val="both"/>
              <w:rPr>
                <w:sz w:val="24"/>
                <w:szCs w:val="24"/>
              </w:rPr>
            </w:pPr>
            <w:r w:rsidRPr="0096122F">
              <w:rPr>
                <w:sz w:val="24"/>
                <w:szCs w:val="24"/>
              </w:rPr>
              <w:t>10684940 / 2256180 </w:t>
            </w:r>
            <w:r w:rsidRPr="0096122F">
              <w:rPr>
                <w:sz w:val="24"/>
                <w:szCs w:val="24"/>
              </w:rPr>
              <w:br/>
              <w:t> </w:t>
            </w:r>
          </w:p>
        </w:tc>
        <w:tc>
          <w:tcPr>
            <w:tcW w:w="945" w:type="dxa"/>
            <w:tcBorders>
              <w:top w:val="single" w:sz="6" w:space="0" w:color="9CC2E5"/>
              <w:left w:val="single" w:sz="6" w:space="0" w:color="9CC2E5"/>
              <w:bottom w:val="single" w:sz="6" w:space="0" w:color="9CC2E5"/>
              <w:right w:val="single" w:sz="6" w:space="0" w:color="9CC2E5"/>
            </w:tcBorders>
            <w:shd w:val="clear" w:color="auto" w:fill="auto"/>
            <w:hideMark/>
          </w:tcPr>
          <w:p w14:paraId="53F4FE1E" w14:textId="77777777" w:rsidR="0096122F" w:rsidRPr="0096122F" w:rsidRDefault="0096122F" w:rsidP="0096122F">
            <w:pPr>
              <w:spacing w:line="360" w:lineRule="auto"/>
              <w:jc w:val="both"/>
              <w:rPr>
                <w:sz w:val="24"/>
                <w:szCs w:val="24"/>
              </w:rPr>
            </w:pPr>
            <w:r w:rsidRPr="0096122F">
              <w:rPr>
                <w:sz w:val="24"/>
                <w:szCs w:val="24"/>
              </w:rPr>
              <w:t>4.73 </w:t>
            </w:r>
          </w:p>
        </w:tc>
        <w:tc>
          <w:tcPr>
            <w:tcW w:w="1245" w:type="dxa"/>
            <w:tcBorders>
              <w:top w:val="single" w:sz="6" w:space="0" w:color="9CC2E5"/>
              <w:left w:val="single" w:sz="6" w:space="0" w:color="9CC2E5"/>
              <w:bottom w:val="single" w:sz="6" w:space="0" w:color="9CC2E5"/>
              <w:right w:val="single" w:sz="6" w:space="0" w:color="9CC2E5"/>
            </w:tcBorders>
            <w:shd w:val="clear" w:color="auto" w:fill="auto"/>
            <w:hideMark/>
          </w:tcPr>
          <w:p w14:paraId="78C59AFD" w14:textId="77777777" w:rsidR="0096122F" w:rsidRPr="0096122F" w:rsidRDefault="0096122F" w:rsidP="0096122F">
            <w:pPr>
              <w:spacing w:line="360" w:lineRule="auto"/>
              <w:jc w:val="both"/>
              <w:rPr>
                <w:sz w:val="24"/>
                <w:szCs w:val="24"/>
              </w:rPr>
            </w:pPr>
            <w:r w:rsidRPr="0096122F">
              <w:rPr>
                <w:sz w:val="24"/>
                <w:szCs w:val="24"/>
              </w:rPr>
              <w:t>13338050 / 2583030 </w:t>
            </w:r>
            <w:r w:rsidRPr="0096122F">
              <w:rPr>
                <w:sz w:val="24"/>
                <w:szCs w:val="24"/>
              </w:rPr>
              <w:br/>
              <w:t> </w:t>
            </w:r>
          </w:p>
        </w:tc>
        <w:tc>
          <w:tcPr>
            <w:tcW w:w="945" w:type="dxa"/>
            <w:tcBorders>
              <w:top w:val="single" w:sz="6" w:space="0" w:color="9CC2E5"/>
              <w:left w:val="single" w:sz="6" w:space="0" w:color="9CC2E5"/>
              <w:bottom w:val="single" w:sz="6" w:space="0" w:color="9CC2E5"/>
              <w:right w:val="single" w:sz="6" w:space="0" w:color="9CC2E5"/>
            </w:tcBorders>
            <w:shd w:val="clear" w:color="auto" w:fill="auto"/>
            <w:hideMark/>
          </w:tcPr>
          <w:p w14:paraId="4FD7D0CC" w14:textId="77777777" w:rsidR="0096122F" w:rsidRPr="0096122F" w:rsidRDefault="0096122F" w:rsidP="0096122F">
            <w:pPr>
              <w:spacing w:line="360" w:lineRule="auto"/>
              <w:jc w:val="both"/>
              <w:rPr>
                <w:sz w:val="24"/>
                <w:szCs w:val="24"/>
              </w:rPr>
            </w:pPr>
            <w:r w:rsidRPr="0096122F">
              <w:rPr>
                <w:sz w:val="24"/>
                <w:szCs w:val="24"/>
              </w:rPr>
              <w:t>5.16 </w:t>
            </w:r>
          </w:p>
        </w:tc>
        <w:tc>
          <w:tcPr>
            <w:tcW w:w="1245" w:type="dxa"/>
            <w:tcBorders>
              <w:top w:val="single" w:sz="6" w:space="0" w:color="9CC2E5"/>
              <w:left w:val="single" w:sz="6" w:space="0" w:color="9CC2E5"/>
              <w:bottom w:val="single" w:sz="6" w:space="0" w:color="9CC2E5"/>
              <w:right w:val="single" w:sz="6" w:space="0" w:color="9CC2E5"/>
            </w:tcBorders>
            <w:shd w:val="clear" w:color="auto" w:fill="auto"/>
            <w:hideMark/>
          </w:tcPr>
          <w:p w14:paraId="257209BD" w14:textId="77777777" w:rsidR="0096122F" w:rsidRPr="0096122F" w:rsidRDefault="0096122F" w:rsidP="0096122F">
            <w:pPr>
              <w:spacing w:line="360" w:lineRule="auto"/>
              <w:jc w:val="both"/>
              <w:rPr>
                <w:sz w:val="24"/>
                <w:szCs w:val="24"/>
              </w:rPr>
            </w:pPr>
            <w:r w:rsidRPr="0096122F">
              <w:rPr>
                <w:sz w:val="24"/>
                <w:szCs w:val="24"/>
              </w:rPr>
              <w:t>14243390 / 1410580 </w:t>
            </w:r>
            <w:r w:rsidRPr="0096122F">
              <w:rPr>
                <w:sz w:val="24"/>
                <w:szCs w:val="24"/>
              </w:rPr>
              <w:br/>
              <w:t> </w:t>
            </w:r>
          </w:p>
        </w:tc>
        <w:tc>
          <w:tcPr>
            <w:tcW w:w="945" w:type="dxa"/>
            <w:tcBorders>
              <w:top w:val="single" w:sz="6" w:space="0" w:color="9CC2E5"/>
              <w:left w:val="single" w:sz="6" w:space="0" w:color="9CC2E5"/>
              <w:bottom w:val="single" w:sz="6" w:space="0" w:color="9CC2E5"/>
              <w:right w:val="single" w:sz="6" w:space="0" w:color="9CC2E5"/>
            </w:tcBorders>
            <w:shd w:val="clear" w:color="auto" w:fill="auto"/>
            <w:hideMark/>
          </w:tcPr>
          <w:p w14:paraId="22EC5328" w14:textId="77777777" w:rsidR="0096122F" w:rsidRPr="0096122F" w:rsidRDefault="0096122F" w:rsidP="0096122F">
            <w:pPr>
              <w:spacing w:line="360" w:lineRule="auto"/>
              <w:jc w:val="both"/>
              <w:rPr>
                <w:sz w:val="24"/>
                <w:szCs w:val="24"/>
              </w:rPr>
            </w:pPr>
            <w:r w:rsidRPr="0096122F">
              <w:rPr>
                <w:sz w:val="24"/>
                <w:szCs w:val="24"/>
              </w:rPr>
              <w:t>10.09 </w:t>
            </w:r>
          </w:p>
        </w:tc>
      </w:tr>
    </w:tbl>
    <w:p w14:paraId="0A5FA4A9" w14:textId="77777777" w:rsidR="0096122F" w:rsidRPr="0096122F" w:rsidRDefault="0096122F" w:rsidP="0096122F">
      <w:pPr>
        <w:spacing w:line="360" w:lineRule="auto"/>
        <w:jc w:val="both"/>
        <w:rPr>
          <w:sz w:val="24"/>
          <w:szCs w:val="24"/>
        </w:rPr>
      </w:pPr>
      <w:r w:rsidRPr="0096122F">
        <w:rPr>
          <w:sz w:val="24"/>
          <w:szCs w:val="24"/>
        </w:rPr>
        <w:lastRenderedPageBreak/>
        <w:t> </w:t>
      </w:r>
    </w:p>
    <w:p w14:paraId="123C90FC" w14:textId="77777777" w:rsidR="0096122F" w:rsidRPr="0096122F" w:rsidRDefault="0096122F" w:rsidP="0096122F">
      <w:pPr>
        <w:spacing w:line="360" w:lineRule="auto"/>
        <w:jc w:val="both"/>
        <w:rPr>
          <w:sz w:val="24"/>
          <w:szCs w:val="24"/>
        </w:rPr>
      </w:pPr>
      <w:r w:rsidRPr="0096122F">
        <w:rPr>
          <w:b/>
          <w:bCs/>
          <w:sz w:val="24"/>
          <w:szCs w:val="24"/>
        </w:rPr>
        <w:t>Profitability:</w:t>
      </w:r>
      <w:r w:rsidRPr="0096122F">
        <w:rPr>
          <w:sz w:val="24"/>
          <w:szCs w:val="24"/>
        </w:rPr>
        <w:t xml:space="preserve"> The operating profit margin is what remains after expenses. The operational profit margin rose from 12.63% in 2021 to 12.70% in 2022. These years showed modest growth due to operational efficiency or cost reduction. The operating profit margin dropped to -52.45% in 2023, creating concern. The hotel's negative profit reflects lower sales and greater costs. The abrupt change requires a thorough review of operating procedures and market conditions (Johnson, 2023). Net hotel profit margin evaluates profitability after taxes and interest. Despite constant revenue, the net profit margin fell from 6.35% in 2021 to 5.74% in 2022. Net profit margin fell to -48.78% in 2023, matching operational profit. Due to this reduction, the hotel may need rapid strategic action to cut costs, enhance revenue, and stabilise finances.  </w:t>
      </w:r>
    </w:p>
    <w:p w14:paraId="3892BFC1" w14:textId="77777777" w:rsidR="0096122F" w:rsidRPr="0096122F" w:rsidRDefault="0096122F" w:rsidP="0096122F">
      <w:pPr>
        <w:spacing w:line="360" w:lineRule="auto"/>
        <w:jc w:val="both"/>
        <w:rPr>
          <w:sz w:val="24"/>
          <w:szCs w:val="24"/>
        </w:rPr>
      </w:pPr>
      <w:r w:rsidRPr="0096122F">
        <w:rPr>
          <w:b/>
          <w:bCs/>
          <w:sz w:val="24"/>
          <w:szCs w:val="24"/>
        </w:rPr>
        <w:t>Liquidity:</w:t>
      </w:r>
      <w:r w:rsidRPr="0096122F">
        <w:rPr>
          <w:sz w:val="24"/>
          <w:szCs w:val="24"/>
        </w:rPr>
        <w:t xml:space="preserve"> The current ratio measures the hotel's ability to cover short-term obligations with short-term assets. The 2021 current ratio was 0.97, indicating liquidity concern because current obligations surpassed current assets. Short-term responsibilities may be difficult in 2022 as liquidity declined to 0.93. The current ratio declined to 0.64 in 2023, signalling liquidity issues. At this level, the hotel may struggle to cover liabilities, threatening operations (Drury, 2021). The quick ratio measures liquidity more accurately by eliminating inventory from current assets. Excellent liquidity was shown by the 2021 quick ratio of 0.94. In 2022, the quick ratio fell to 0.92 despite strong liquidity management. The quick ratio dropped to 0.62 in 2023, indicating liquidity issues. The hotel needs cash flow management and liquidity solutions due to declining current and quick ratios.  </w:t>
      </w:r>
    </w:p>
    <w:p w14:paraId="70D32F65" w14:textId="77777777" w:rsidR="0096122F" w:rsidRPr="0096122F" w:rsidRDefault="0096122F" w:rsidP="0096122F">
      <w:pPr>
        <w:spacing w:line="360" w:lineRule="auto"/>
        <w:jc w:val="both"/>
        <w:rPr>
          <w:sz w:val="24"/>
          <w:szCs w:val="24"/>
        </w:rPr>
      </w:pPr>
      <w:r w:rsidRPr="0096122F">
        <w:rPr>
          <w:b/>
          <w:bCs/>
          <w:sz w:val="24"/>
          <w:szCs w:val="24"/>
        </w:rPr>
        <w:t>Solvency:</w:t>
      </w:r>
      <w:r w:rsidRPr="0096122F">
        <w:rPr>
          <w:sz w:val="24"/>
          <w:szCs w:val="24"/>
        </w:rPr>
        <w:t xml:space="preserve"> The hotel's debt-to-equity ratio shows its financial leverage and solvency. The hotel was highly funded in 2021 with 4.73 debt-to-equity. The 2022 increase to 5.16 signals greater borrowing for operations or expansion (Seal and Rohde, 2019). The 2023 debt-to-equity ratio was 10.09, signalling an issue. This high ratio may limit hotel funding and raise financial risk during recessions.  </w:t>
      </w:r>
    </w:p>
    <w:p w14:paraId="70CE1F30" w14:textId="77777777" w:rsidR="0096122F" w:rsidRPr="0096122F" w:rsidRDefault="0096122F" w:rsidP="0096122F">
      <w:pPr>
        <w:spacing w:line="360" w:lineRule="auto"/>
        <w:jc w:val="both"/>
        <w:rPr>
          <w:sz w:val="24"/>
          <w:szCs w:val="24"/>
        </w:rPr>
      </w:pPr>
      <w:r w:rsidRPr="0096122F">
        <w:rPr>
          <w:sz w:val="24"/>
          <w:szCs w:val="24"/>
        </w:rPr>
        <w:t xml:space="preserve">Urban Heights Hotel's income and spending data indicate strategic and operational changes. These issues must be addressed for the hotel's survival. The hotel can improve performance and reputation by understanding market trends, client preferences, and </w:t>
      </w:r>
      <w:r w:rsidRPr="0096122F">
        <w:rPr>
          <w:sz w:val="24"/>
          <w:szCs w:val="24"/>
        </w:rPr>
        <w:lastRenderedPageBreak/>
        <w:t>cost management (Walker, 2021). Urban Heights Hotel's financials show risky profitability, liquidity, and solvency. Operating and net profit margins plummeted, indicating operational issues. Rising debt-to-equity ratios increase financial leverage and risk exposure, whereas liquidity ratios decrease short-term responsibilities.  </w:t>
      </w:r>
    </w:p>
    <w:p w14:paraId="79F1A4DA" w14:textId="2332BDF5" w:rsidR="0096122F" w:rsidRPr="0096122F" w:rsidRDefault="0096122F" w:rsidP="0096122F">
      <w:pPr>
        <w:spacing w:line="360" w:lineRule="auto"/>
        <w:jc w:val="both"/>
        <w:rPr>
          <w:sz w:val="24"/>
          <w:szCs w:val="24"/>
        </w:rPr>
      </w:pPr>
      <w:r w:rsidRPr="0096122F">
        <w:rPr>
          <w:sz w:val="24"/>
          <w:szCs w:val="24"/>
        </w:rPr>
        <w:t> </w:t>
      </w:r>
    </w:p>
    <w:p w14:paraId="464E465E" w14:textId="77777777" w:rsidR="0096122F" w:rsidRPr="0096122F" w:rsidRDefault="0096122F" w:rsidP="0096122F">
      <w:pPr>
        <w:pStyle w:val="Heading1"/>
      </w:pPr>
      <w:bookmarkStart w:id="1" w:name="_Toc181821752"/>
      <w:r w:rsidRPr="0096122F">
        <w:t>Key reasons behind the decline in profitability</w:t>
      </w:r>
      <w:bookmarkEnd w:id="1"/>
      <w:r w:rsidRPr="0096122F">
        <w:t> </w:t>
      </w:r>
    </w:p>
    <w:p w14:paraId="43EE51B3" w14:textId="77777777" w:rsidR="0096122F" w:rsidRPr="0096122F" w:rsidRDefault="0096122F" w:rsidP="0096122F">
      <w:pPr>
        <w:spacing w:line="360" w:lineRule="auto"/>
        <w:jc w:val="both"/>
        <w:rPr>
          <w:sz w:val="24"/>
          <w:szCs w:val="24"/>
        </w:rPr>
      </w:pPr>
      <w:r w:rsidRPr="0096122F">
        <w:rPr>
          <w:sz w:val="24"/>
          <w:szCs w:val="24"/>
        </w:rPr>
        <w:t>Actual events and economic conditions affected the City Hotel's profitability. This analysis highlights five recession causes using real-world instances.  </w:t>
      </w:r>
    </w:p>
    <w:p w14:paraId="28C119CB" w14:textId="77777777" w:rsidR="0096122F" w:rsidRPr="0096122F" w:rsidRDefault="0096122F" w:rsidP="0096122F">
      <w:pPr>
        <w:spacing w:line="360" w:lineRule="auto"/>
        <w:jc w:val="both"/>
        <w:rPr>
          <w:sz w:val="24"/>
          <w:szCs w:val="24"/>
        </w:rPr>
      </w:pPr>
      <w:r w:rsidRPr="0096122F">
        <w:rPr>
          <w:b/>
          <w:bCs/>
          <w:sz w:val="24"/>
          <w:szCs w:val="24"/>
        </w:rPr>
        <w:t>Impact of the COVID-19 Pandemic:</w:t>
      </w:r>
      <w:r w:rsidRPr="0096122F">
        <w:rPr>
          <w:sz w:val="24"/>
          <w:szCs w:val="24"/>
        </w:rPr>
        <w:t xml:space="preserve"> Worldwide hospitality has suffered from COVID-19. Health issues, travel restrictions, and lockdowns kept tourists away from City Hotel. Marriott International's second-quarter 2020 sales fell 90% (</w:t>
      </w:r>
      <w:proofErr w:type="spellStart"/>
      <w:r w:rsidRPr="0096122F">
        <w:rPr>
          <w:sz w:val="24"/>
          <w:szCs w:val="24"/>
        </w:rPr>
        <w:t>Polemis</w:t>
      </w:r>
      <w:proofErr w:type="spellEnd"/>
      <w:r w:rsidRPr="0096122F">
        <w:rPr>
          <w:sz w:val="24"/>
          <w:szCs w:val="24"/>
        </w:rPr>
        <w:t>, 2021). City Hotel revenue declined due to lower demand. After restrictions were lifted, consumers avoided hotels for safety, slowing recovery. In 2023, pandemic effects increased market uncertainty and lowered hotel profits.  </w:t>
      </w:r>
    </w:p>
    <w:p w14:paraId="13074B74" w14:textId="77777777" w:rsidR="0096122F" w:rsidRPr="0096122F" w:rsidRDefault="0096122F" w:rsidP="0096122F">
      <w:pPr>
        <w:spacing w:line="360" w:lineRule="auto"/>
        <w:jc w:val="both"/>
        <w:rPr>
          <w:sz w:val="24"/>
          <w:szCs w:val="24"/>
        </w:rPr>
      </w:pPr>
      <w:r w:rsidRPr="0096122F">
        <w:rPr>
          <w:b/>
          <w:bCs/>
          <w:sz w:val="24"/>
          <w:szCs w:val="24"/>
        </w:rPr>
        <w:t>Rising Operational Costs:</w:t>
      </w:r>
      <w:r w:rsidRPr="0096122F">
        <w:rPr>
          <w:sz w:val="24"/>
          <w:szCs w:val="24"/>
        </w:rPr>
        <w:t xml:space="preserve"> Hotel operation costs increased post-pandemic. City Hotel may have paid more for sanitation, staff training, and health. The American Hotel and Lodging Association claimed that higher room cleaning costs £7,000 (Kopit, 2024). Meanwhile, inflation raises food, utility, and maintenance costs. The National Restaurant Association reported 8.5% of menu pricing increases in 2021 due to rising food costs (Sharma et al., 2021). Without room rate increases, City Hotel's profitability would suffer. </w:t>
      </w:r>
    </w:p>
    <w:p w14:paraId="19E6584A" w14:textId="77777777" w:rsidR="0096122F" w:rsidRPr="0096122F" w:rsidRDefault="0096122F" w:rsidP="0096122F">
      <w:pPr>
        <w:spacing w:line="360" w:lineRule="auto"/>
        <w:jc w:val="both"/>
        <w:rPr>
          <w:sz w:val="24"/>
          <w:szCs w:val="24"/>
        </w:rPr>
      </w:pPr>
      <w:r w:rsidRPr="0096122F">
        <w:rPr>
          <w:b/>
          <w:bCs/>
          <w:sz w:val="24"/>
          <w:szCs w:val="24"/>
        </w:rPr>
        <w:t>Labour Shortages and Increased Wage Costs:</w:t>
      </w:r>
      <w:r w:rsidRPr="0096122F">
        <w:rPr>
          <w:sz w:val="24"/>
          <w:szCs w:val="24"/>
        </w:rPr>
        <w:t xml:space="preserve"> The outbreak has caused hotel labour shortages, increasing competition for trained personnel. As City Hotel pays attractive rates to fill vacancies, it may struggle to recruit and retain talent, raising labour expenses. Subedi and </w:t>
      </w:r>
      <w:proofErr w:type="spellStart"/>
      <w:r w:rsidRPr="0096122F">
        <w:rPr>
          <w:sz w:val="24"/>
          <w:szCs w:val="24"/>
        </w:rPr>
        <w:t>Kubickova</w:t>
      </w:r>
      <w:proofErr w:type="spellEnd"/>
      <w:r w:rsidRPr="0096122F">
        <w:rPr>
          <w:sz w:val="24"/>
          <w:szCs w:val="24"/>
        </w:rPr>
        <w:t xml:space="preserve"> (2023) reported a 10% hospitality employment vacancy rate in 2021, up from previous years. To attract workers in 2022, Hilton raised wages by 10% despite strong competition. Labour shortages may increase over time, lowering pay. An insufficient workforce can influence service, client happiness, and repeat business.  </w:t>
      </w:r>
    </w:p>
    <w:p w14:paraId="34D5DCBC" w14:textId="77777777" w:rsidR="0096122F" w:rsidRPr="0096122F" w:rsidRDefault="0096122F" w:rsidP="0096122F">
      <w:pPr>
        <w:spacing w:line="360" w:lineRule="auto"/>
        <w:jc w:val="both"/>
        <w:rPr>
          <w:sz w:val="24"/>
          <w:szCs w:val="24"/>
        </w:rPr>
      </w:pPr>
      <w:r w:rsidRPr="0096122F">
        <w:rPr>
          <w:b/>
          <w:bCs/>
          <w:sz w:val="24"/>
          <w:szCs w:val="24"/>
        </w:rPr>
        <w:lastRenderedPageBreak/>
        <w:t>Shifts in Consumer Preferences:</w:t>
      </w:r>
      <w:r w:rsidRPr="0096122F">
        <w:rPr>
          <w:sz w:val="24"/>
          <w:szCs w:val="24"/>
        </w:rPr>
        <w:t xml:space="preserve"> In recent years, the epidemic and changing values have affected consumer preferences. Many travellers increasingly prioritise flexibility, health, and safety in accommodations (</w:t>
      </w:r>
      <w:proofErr w:type="spellStart"/>
      <w:r w:rsidRPr="0096122F">
        <w:rPr>
          <w:sz w:val="24"/>
          <w:szCs w:val="24"/>
        </w:rPr>
        <w:t>Ntounis</w:t>
      </w:r>
      <w:proofErr w:type="spellEnd"/>
      <w:r w:rsidRPr="0096122F">
        <w:rPr>
          <w:sz w:val="24"/>
          <w:szCs w:val="24"/>
        </w:rPr>
        <w:t xml:space="preserve"> et al., 2021). City Hotel may need to adjust its offers to suit demand. Reservation modifications and cancellations are free at Marriott and Hilton. This flexibility draws guests. City Hotel may lose market share if it doesn't adapt to customer tastes. Without safety and flexibility, hotels risk losing consumers to competitors.  </w:t>
      </w:r>
    </w:p>
    <w:p w14:paraId="0B81E793" w14:textId="77777777" w:rsidR="0096122F" w:rsidRPr="0096122F" w:rsidRDefault="0096122F" w:rsidP="0096122F">
      <w:pPr>
        <w:spacing w:line="360" w:lineRule="auto"/>
        <w:jc w:val="both"/>
        <w:rPr>
          <w:sz w:val="24"/>
          <w:szCs w:val="24"/>
        </w:rPr>
      </w:pPr>
      <w:r w:rsidRPr="0096122F">
        <w:rPr>
          <w:b/>
          <w:bCs/>
          <w:sz w:val="24"/>
          <w:szCs w:val="24"/>
        </w:rPr>
        <w:t>Increased Competition and Market Saturation:</w:t>
      </w:r>
      <w:r w:rsidRPr="0096122F">
        <w:rPr>
          <w:sz w:val="24"/>
          <w:szCs w:val="24"/>
        </w:rPr>
        <w:t xml:space="preserve"> City Hotel competes with chain hotels and Airbnb-like short-term rentals. Hotels struggled as metropolitan short-term rental listings surged 20% in 2022 (Kopit, 2024). These options let vacationers compare prices, amenities, and unique experiences. Short-term rentals in New York have increased, reducing hotel bookings. Hotels may drop prices to attract tourists and reduce revenues during price wars. City Hotel </w:t>
      </w:r>
      <w:proofErr w:type="gramStart"/>
      <w:r w:rsidRPr="0096122F">
        <w:rPr>
          <w:sz w:val="24"/>
          <w:szCs w:val="24"/>
        </w:rPr>
        <w:t>has to</w:t>
      </w:r>
      <w:proofErr w:type="gramEnd"/>
      <w:r w:rsidRPr="0096122F">
        <w:rPr>
          <w:sz w:val="24"/>
          <w:szCs w:val="24"/>
        </w:rPr>
        <w:t xml:space="preserve"> stand out in this competitive market.  </w:t>
      </w:r>
    </w:p>
    <w:p w14:paraId="119DACA0" w14:textId="77777777" w:rsidR="0096122F" w:rsidRPr="0096122F" w:rsidRDefault="0096122F" w:rsidP="0096122F">
      <w:pPr>
        <w:spacing w:line="360" w:lineRule="auto"/>
        <w:jc w:val="both"/>
        <w:rPr>
          <w:sz w:val="24"/>
          <w:szCs w:val="24"/>
        </w:rPr>
      </w:pPr>
      <w:r w:rsidRPr="0096122F">
        <w:rPr>
          <w:b/>
          <w:bCs/>
          <w:sz w:val="24"/>
          <w:szCs w:val="24"/>
        </w:rPr>
        <w:t>Economic Recession and Decreased Consumer Spending:</w:t>
      </w:r>
      <w:r w:rsidRPr="0096122F">
        <w:rPr>
          <w:sz w:val="24"/>
          <w:szCs w:val="24"/>
        </w:rPr>
        <w:t xml:space="preserve"> Economic recessions reduce consumer expenditure, hurting hospitality. Travel spending like hotels decreases during recessions. City hotel occupancy and ADR may have dropped as consumers prioritised necessities above leisure. The IMF predicted a 2023 worldwide recession, tightening household budgets (CBRE, 2024). Companies and individuals cut business and leisure travel in this environment. City Hotel must modify prices and promotions to attract budget-conscious customers because discretionary money influences hotel income. Maintaining service quality while adapting to the economy will fix these difficulties and boost revenue.  </w:t>
      </w:r>
    </w:p>
    <w:p w14:paraId="68F42EC5" w14:textId="54290646" w:rsidR="0096122F" w:rsidRPr="0096122F" w:rsidRDefault="0096122F" w:rsidP="0096122F">
      <w:pPr>
        <w:spacing w:line="360" w:lineRule="auto"/>
        <w:jc w:val="both"/>
        <w:rPr>
          <w:sz w:val="24"/>
          <w:szCs w:val="24"/>
        </w:rPr>
      </w:pPr>
      <w:r w:rsidRPr="0096122F">
        <w:rPr>
          <w:sz w:val="24"/>
          <w:szCs w:val="24"/>
        </w:rPr>
        <w:lastRenderedPageBreak/>
        <w:drawing>
          <wp:inline distT="0" distB="0" distL="0" distR="0" wp14:anchorId="0BDD30B9" wp14:editId="4FBEF9C1">
            <wp:extent cx="5505450" cy="2495550"/>
            <wp:effectExtent l="0" t="0" r="0" b="0"/>
            <wp:docPr id="1128674936" name="Picture 4" descr="A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674936" name="Picture 4" descr="A chart with text on i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05450" cy="2495550"/>
                    </a:xfrm>
                    <a:prstGeom prst="rect">
                      <a:avLst/>
                    </a:prstGeom>
                    <a:noFill/>
                    <a:ln>
                      <a:noFill/>
                    </a:ln>
                  </pic:spPr>
                </pic:pic>
              </a:graphicData>
            </a:graphic>
          </wp:inline>
        </w:drawing>
      </w:r>
      <w:r w:rsidRPr="0096122F">
        <w:rPr>
          <w:sz w:val="24"/>
          <w:szCs w:val="24"/>
        </w:rPr>
        <w:t> </w:t>
      </w:r>
    </w:p>
    <w:p w14:paraId="7AB321B1" w14:textId="77777777" w:rsidR="0096122F" w:rsidRPr="0096122F" w:rsidRDefault="0096122F" w:rsidP="0096122F">
      <w:pPr>
        <w:spacing w:line="360" w:lineRule="auto"/>
        <w:jc w:val="both"/>
        <w:rPr>
          <w:sz w:val="24"/>
          <w:szCs w:val="24"/>
        </w:rPr>
      </w:pPr>
      <w:r w:rsidRPr="0096122F">
        <w:rPr>
          <w:sz w:val="24"/>
          <w:szCs w:val="24"/>
        </w:rPr>
        <w:t>Figure 1: Key Reasons </w:t>
      </w:r>
    </w:p>
    <w:p w14:paraId="4520733E" w14:textId="77777777" w:rsidR="0096122F" w:rsidRPr="0096122F" w:rsidRDefault="0096122F" w:rsidP="0096122F">
      <w:pPr>
        <w:spacing w:line="360" w:lineRule="auto"/>
        <w:jc w:val="both"/>
        <w:rPr>
          <w:sz w:val="24"/>
          <w:szCs w:val="24"/>
        </w:rPr>
      </w:pPr>
      <w:r w:rsidRPr="0096122F">
        <w:rPr>
          <w:sz w:val="24"/>
          <w:szCs w:val="24"/>
        </w:rPr>
        <w:t>Source: (</w:t>
      </w:r>
      <w:proofErr w:type="spellStart"/>
      <w:r w:rsidRPr="0096122F">
        <w:rPr>
          <w:sz w:val="24"/>
          <w:szCs w:val="24"/>
        </w:rPr>
        <w:t>Ntounis</w:t>
      </w:r>
      <w:proofErr w:type="spellEnd"/>
      <w:r w:rsidRPr="0096122F">
        <w:rPr>
          <w:sz w:val="24"/>
          <w:szCs w:val="24"/>
        </w:rPr>
        <w:t xml:space="preserve"> et al., 2021) </w:t>
      </w:r>
    </w:p>
    <w:p w14:paraId="08F1F9C1" w14:textId="77777777" w:rsidR="0096122F" w:rsidRPr="0096122F" w:rsidRDefault="0096122F" w:rsidP="0096122F">
      <w:pPr>
        <w:spacing w:line="360" w:lineRule="auto"/>
        <w:jc w:val="both"/>
        <w:rPr>
          <w:sz w:val="24"/>
          <w:szCs w:val="24"/>
        </w:rPr>
      </w:pPr>
      <w:r w:rsidRPr="0096122F">
        <w:rPr>
          <w:sz w:val="24"/>
          <w:szCs w:val="24"/>
        </w:rPr>
        <w:t>City Hotel's profitability is dropping due to COVID-19, rising operating costs, labour concerns, consumer preferences, and competition (Mohammad et al., 2022). Prioritise service quality, customer response, and cost control to fix these issues. City Hotel may improve its financial performance and competitiveness by learning from real-world experiences and adjusting to hospitality.  </w:t>
      </w:r>
    </w:p>
    <w:p w14:paraId="460707A0" w14:textId="77777777" w:rsidR="0096122F" w:rsidRPr="0096122F" w:rsidRDefault="0096122F" w:rsidP="0096122F">
      <w:pPr>
        <w:pStyle w:val="Heading1"/>
      </w:pPr>
      <w:bookmarkStart w:id="2" w:name="_Toc181821753"/>
      <w:r w:rsidRPr="0096122F">
        <w:t>Turnaround Strategy for the City Hotel</w:t>
      </w:r>
      <w:bookmarkEnd w:id="2"/>
      <w:r w:rsidRPr="0096122F">
        <w:t> </w:t>
      </w:r>
    </w:p>
    <w:p w14:paraId="16BC6CE7" w14:textId="77777777" w:rsidR="0096122F" w:rsidRPr="0096122F" w:rsidRDefault="0096122F" w:rsidP="0096122F">
      <w:pPr>
        <w:spacing w:line="360" w:lineRule="auto"/>
        <w:jc w:val="both"/>
        <w:rPr>
          <w:sz w:val="24"/>
          <w:szCs w:val="24"/>
        </w:rPr>
      </w:pPr>
      <w:r w:rsidRPr="0096122F">
        <w:rPr>
          <w:sz w:val="24"/>
          <w:szCs w:val="24"/>
        </w:rPr>
        <w:t>City Hotel needs a turnaround strategy that focuses on operational efficiency, marketing, customer experience, and financial restructuring to restore its finances and image. Holistic solutions address diminishing profitability and position the hotel for growth.  </w:t>
      </w:r>
    </w:p>
    <w:p w14:paraId="55AAA359" w14:textId="77777777" w:rsidR="0096122F" w:rsidRPr="0096122F" w:rsidRDefault="0096122F" w:rsidP="0096122F">
      <w:pPr>
        <w:spacing w:line="360" w:lineRule="auto"/>
        <w:jc w:val="both"/>
        <w:rPr>
          <w:sz w:val="24"/>
          <w:szCs w:val="24"/>
        </w:rPr>
      </w:pPr>
      <w:r w:rsidRPr="0096122F">
        <w:rPr>
          <w:b/>
          <w:bCs/>
          <w:sz w:val="24"/>
          <w:szCs w:val="24"/>
        </w:rPr>
        <w:t>Operational Efficiency Improvement:</w:t>
      </w:r>
      <w:r w:rsidRPr="0096122F">
        <w:rPr>
          <w:sz w:val="24"/>
          <w:szCs w:val="24"/>
        </w:rPr>
        <w:t xml:space="preserve"> Profit maximisation and cost reduction depend on operating efficiency. A thorough operational audit may reveal workforce, procurement, and service delivery inefficiencies (Uyar et al., 2020). Property and revenue management solutions boost operations and pricing. Data analytics forecasts demand and manages manpower and inventory, saving money. Staff training in service methods boosts productivity, customer happiness, and referrals.  </w:t>
      </w:r>
    </w:p>
    <w:p w14:paraId="0E496779" w14:textId="77777777" w:rsidR="0096122F" w:rsidRPr="0096122F" w:rsidRDefault="0096122F" w:rsidP="0096122F">
      <w:pPr>
        <w:spacing w:line="360" w:lineRule="auto"/>
        <w:jc w:val="both"/>
        <w:rPr>
          <w:sz w:val="24"/>
          <w:szCs w:val="24"/>
        </w:rPr>
      </w:pPr>
      <w:r w:rsidRPr="0096122F">
        <w:rPr>
          <w:b/>
          <w:bCs/>
          <w:sz w:val="24"/>
          <w:szCs w:val="24"/>
        </w:rPr>
        <w:t>Marketing and Brand Repositioning:</w:t>
      </w:r>
      <w:r w:rsidRPr="0096122F">
        <w:rPr>
          <w:sz w:val="24"/>
          <w:szCs w:val="24"/>
        </w:rPr>
        <w:t xml:space="preserve"> A personalised marketing strategy can boost City Hotel's image and retention. A brief brand statement should highlight the location, </w:t>
      </w:r>
      <w:r w:rsidRPr="0096122F">
        <w:rPr>
          <w:sz w:val="24"/>
          <w:szCs w:val="24"/>
        </w:rPr>
        <w:lastRenderedPageBreak/>
        <w:t>facilities, and exceptional service. Social media and OTAs boost hotel traffic (Camilleri, 2021). Package deals with local companies and tourism attractions can boost guest satisfaction and bookings. SEO and ORM boost hotel reviews and internet presence.  </w:t>
      </w:r>
    </w:p>
    <w:p w14:paraId="31135424" w14:textId="1DDCAD03" w:rsidR="0096122F" w:rsidRPr="0096122F" w:rsidRDefault="0096122F" w:rsidP="0096122F">
      <w:pPr>
        <w:spacing w:line="360" w:lineRule="auto"/>
        <w:jc w:val="both"/>
        <w:rPr>
          <w:sz w:val="24"/>
          <w:szCs w:val="24"/>
        </w:rPr>
      </w:pPr>
      <w:r w:rsidRPr="0096122F">
        <w:rPr>
          <w:sz w:val="24"/>
          <w:szCs w:val="24"/>
        </w:rPr>
        <w:drawing>
          <wp:inline distT="0" distB="0" distL="0" distR="0" wp14:anchorId="3FA2EEBE" wp14:editId="5D799F2F">
            <wp:extent cx="5162550" cy="2581275"/>
            <wp:effectExtent l="0" t="0" r="0" b="9525"/>
            <wp:docPr id="1913290988" name="Picture 3" descr="18 Best SEO Tools to Use for Organic Traffic in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8 Best SEO Tools to Use for Organic Traffic in 202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62550" cy="2581275"/>
                    </a:xfrm>
                    <a:prstGeom prst="rect">
                      <a:avLst/>
                    </a:prstGeom>
                    <a:noFill/>
                    <a:ln>
                      <a:noFill/>
                    </a:ln>
                  </pic:spPr>
                </pic:pic>
              </a:graphicData>
            </a:graphic>
          </wp:inline>
        </w:drawing>
      </w:r>
      <w:r w:rsidRPr="0096122F">
        <w:rPr>
          <w:sz w:val="24"/>
          <w:szCs w:val="24"/>
        </w:rPr>
        <w:t> </w:t>
      </w:r>
    </w:p>
    <w:p w14:paraId="4D8FB1FC" w14:textId="77777777" w:rsidR="0096122F" w:rsidRPr="0096122F" w:rsidRDefault="0096122F" w:rsidP="0096122F">
      <w:pPr>
        <w:spacing w:line="360" w:lineRule="auto"/>
        <w:jc w:val="both"/>
        <w:rPr>
          <w:sz w:val="24"/>
          <w:szCs w:val="24"/>
        </w:rPr>
      </w:pPr>
      <w:r w:rsidRPr="0096122F">
        <w:rPr>
          <w:sz w:val="24"/>
          <w:szCs w:val="24"/>
        </w:rPr>
        <w:t>Figure 2: SEOs </w:t>
      </w:r>
    </w:p>
    <w:p w14:paraId="1CABE046" w14:textId="77777777" w:rsidR="0096122F" w:rsidRPr="0096122F" w:rsidRDefault="0096122F" w:rsidP="0096122F">
      <w:pPr>
        <w:spacing w:line="360" w:lineRule="auto"/>
        <w:jc w:val="both"/>
        <w:rPr>
          <w:sz w:val="24"/>
          <w:szCs w:val="24"/>
        </w:rPr>
      </w:pPr>
      <w:r w:rsidRPr="0096122F">
        <w:rPr>
          <w:sz w:val="24"/>
          <w:szCs w:val="24"/>
        </w:rPr>
        <w:t>Source: (Mohammad et al., 2022) </w:t>
      </w:r>
    </w:p>
    <w:p w14:paraId="08C79B19" w14:textId="77777777" w:rsidR="0096122F" w:rsidRPr="0096122F" w:rsidRDefault="0096122F" w:rsidP="0096122F">
      <w:pPr>
        <w:spacing w:line="360" w:lineRule="auto"/>
        <w:jc w:val="both"/>
        <w:rPr>
          <w:sz w:val="24"/>
          <w:szCs w:val="24"/>
        </w:rPr>
      </w:pPr>
      <w:r w:rsidRPr="0096122F">
        <w:rPr>
          <w:b/>
          <w:bCs/>
          <w:sz w:val="24"/>
          <w:szCs w:val="24"/>
        </w:rPr>
        <w:t>Enhancing Customer Experience:</w:t>
      </w:r>
      <w:r w:rsidRPr="0096122F">
        <w:rPr>
          <w:sz w:val="24"/>
          <w:szCs w:val="24"/>
        </w:rPr>
        <w:t xml:space="preserve"> Client experience determines City Hotel's reputation. Guest surveys and internet reviews may suggest improvements. Rewards for returning customers boost retention (Shin et al., 2021). Teaching personnel to provide excellent service and customise client experiences can boost ratings and recommendations. Improved in-room amenities, facilities, and business and family experiences can attract customers.  </w:t>
      </w:r>
    </w:p>
    <w:p w14:paraId="6C95D45D" w14:textId="77777777" w:rsidR="0096122F" w:rsidRPr="0096122F" w:rsidRDefault="0096122F" w:rsidP="0096122F">
      <w:pPr>
        <w:spacing w:line="360" w:lineRule="auto"/>
        <w:jc w:val="both"/>
        <w:rPr>
          <w:sz w:val="24"/>
          <w:szCs w:val="24"/>
        </w:rPr>
      </w:pPr>
      <w:r w:rsidRPr="0096122F">
        <w:rPr>
          <w:b/>
          <w:bCs/>
          <w:sz w:val="24"/>
          <w:szCs w:val="24"/>
        </w:rPr>
        <w:t>Financial Restructuring:</w:t>
      </w:r>
      <w:r w:rsidRPr="0096122F">
        <w:rPr>
          <w:sz w:val="24"/>
          <w:szCs w:val="24"/>
        </w:rPr>
        <w:t xml:space="preserve"> City Hotel must review its finances for long-term stability. Renegotiating loan terms may improve repayment. Grants and loans can assist hospitality industry revitalisation and operational changes (Palepu and Healy, 2020). A detailed financial analysis should show cost-cutting methods including renegotiating supplier contracts, reducing energy use through sustainability, and comparing staff to occupancy.  </w:t>
      </w:r>
    </w:p>
    <w:p w14:paraId="4B00DC29" w14:textId="77777777" w:rsidR="0096122F" w:rsidRPr="0096122F" w:rsidRDefault="0096122F" w:rsidP="0096122F">
      <w:pPr>
        <w:spacing w:line="360" w:lineRule="auto"/>
        <w:jc w:val="both"/>
        <w:rPr>
          <w:sz w:val="24"/>
          <w:szCs w:val="24"/>
        </w:rPr>
      </w:pPr>
      <w:r w:rsidRPr="0096122F">
        <w:rPr>
          <w:b/>
          <w:bCs/>
          <w:sz w:val="24"/>
          <w:szCs w:val="24"/>
        </w:rPr>
        <w:t>Diversifying Revenue Streams:</w:t>
      </w:r>
      <w:r w:rsidRPr="0096122F">
        <w:rPr>
          <w:sz w:val="24"/>
          <w:szCs w:val="24"/>
        </w:rPr>
        <w:t xml:space="preserve"> Revenue increase reduces room booking dependency. Weddings, conferences, and business meetings are offered at the City Hotel. Entertainment, catering, and tourism agreements with local businesses produce cash </w:t>
      </w:r>
      <w:r w:rsidRPr="0096122F">
        <w:rPr>
          <w:sz w:val="24"/>
          <w:szCs w:val="24"/>
        </w:rPr>
        <w:lastRenderedPageBreak/>
        <w:t>(Torrell, Alarcón and Perez, 2020). Yoga retreats and spa packages may draw health-conscious vacationers. Flexible meeting spaces with modern amenities may attract business clients seeking training or seminars.  </w:t>
      </w:r>
    </w:p>
    <w:p w14:paraId="7B0AEBC7" w14:textId="77777777" w:rsidR="0096122F" w:rsidRPr="0096122F" w:rsidRDefault="0096122F" w:rsidP="0096122F">
      <w:pPr>
        <w:spacing w:line="360" w:lineRule="auto"/>
        <w:jc w:val="both"/>
        <w:rPr>
          <w:sz w:val="24"/>
          <w:szCs w:val="24"/>
        </w:rPr>
      </w:pPr>
      <w:r w:rsidRPr="0096122F">
        <w:rPr>
          <w:b/>
          <w:bCs/>
          <w:sz w:val="24"/>
          <w:szCs w:val="24"/>
        </w:rPr>
        <w:t>Utilising Technology for Competitive Advantage:</w:t>
      </w:r>
      <w:r w:rsidRPr="0096122F">
        <w:rPr>
          <w:sz w:val="24"/>
          <w:szCs w:val="24"/>
        </w:rPr>
        <w:t xml:space="preserve"> Tech improves operations and guest happiness. For shifting health issues, contactless check-in and check-out can improve operations and safety. CRMs boost conversions with tailored marketing (Fatima and Elbanna, 2020). Social media and targeted digital advertising can boost brand awareness and attract youthful, unique-experience seekers.  </w:t>
      </w:r>
    </w:p>
    <w:p w14:paraId="6D043E28" w14:textId="77777777" w:rsidR="0096122F" w:rsidRPr="0096122F" w:rsidRDefault="0096122F" w:rsidP="0096122F">
      <w:pPr>
        <w:spacing w:line="360" w:lineRule="auto"/>
        <w:jc w:val="both"/>
        <w:rPr>
          <w:sz w:val="24"/>
          <w:szCs w:val="24"/>
        </w:rPr>
      </w:pPr>
      <w:r w:rsidRPr="0096122F">
        <w:rPr>
          <w:b/>
          <w:bCs/>
          <w:sz w:val="24"/>
          <w:szCs w:val="24"/>
        </w:rPr>
        <w:t>Strengthening Community Engagement:</w:t>
      </w:r>
      <w:r w:rsidRPr="0096122F">
        <w:rPr>
          <w:sz w:val="24"/>
          <w:szCs w:val="24"/>
        </w:rPr>
        <w:t xml:space="preserve"> Community involvement can boost City Hotel's reputation. Collaboration with schools, organisations, and tourism boards benefits communities. Hosting local events or using the hotel can build ties and publicity (Bartolacci, Caputo and </w:t>
      </w:r>
      <w:proofErr w:type="spellStart"/>
      <w:r w:rsidRPr="0096122F">
        <w:rPr>
          <w:sz w:val="24"/>
          <w:szCs w:val="24"/>
        </w:rPr>
        <w:t>Soverchia</w:t>
      </w:r>
      <w:proofErr w:type="spellEnd"/>
      <w:r w:rsidRPr="0096122F">
        <w:rPr>
          <w:sz w:val="24"/>
          <w:szCs w:val="24"/>
        </w:rPr>
        <w:t xml:space="preserve">, 2019). Ecological approaches and supporting local companies can make City Hotel appear responsible and </w:t>
      </w:r>
      <w:proofErr w:type="gramStart"/>
      <w:r w:rsidRPr="0096122F">
        <w:rPr>
          <w:sz w:val="24"/>
          <w:szCs w:val="24"/>
        </w:rPr>
        <w:t>community-minded</w:t>
      </w:r>
      <w:proofErr w:type="gramEnd"/>
      <w:r w:rsidRPr="0096122F">
        <w:rPr>
          <w:sz w:val="24"/>
          <w:szCs w:val="24"/>
        </w:rPr>
        <w:t>.  </w:t>
      </w:r>
    </w:p>
    <w:p w14:paraId="56D170F4" w14:textId="77777777" w:rsidR="0096122F" w:rsidRPr="0096122F" w:rsidRDefault="0096122F" w:rsidP="0096122F">
      <w:pPr>
        <w:spacing w:line="360" w:lineRule="auto"/>
        <w:jc w:val="both"/>
        <w:rPr>
          <w:sz w:val="24"/>
          <w:szCs w:val="24"/>
        </w:rPr>
      </w:pPr>
      <w:r w:rsidRPr="0096122F">
        <w:rPr>
          <w:sz w:val="24"/>
          <w:szCs w:val="24"/>
        </w:rPr>
        <w:t>Operational efficiency, marketing, customer experience, financial restructuring, income diversification, technology use, and community participation can help City Hotel recover and expand (Uyar et al., 2020). By addressing profitability and reputation losses, the hotel may improve its market position, attract loyal customers, and secure long-term financial stability.  </w:t>
      </w:r>
    </w:p>
    <w:p w14:paraId="3BE71430" w14:textId="77777777" w:rsidR="0096122F" w:rsidRPr="0096122F" w:rsidRDefault="0096122F" w:rsidP="0096122F">
      <w:pPr>
        <w:pStyle w:val="Heading1"/>
      </w:pPr>
      <w:bookmarkStart w:id="3" w:name="_Toc181821754"/>
      <w:r w:rsidRPr="0096122F">
        <w:t>Conclusion</w:t>
      </w:r>
      <w:bookmarkEnd w:id="3"/>
      <w:r w:rsidRPr="0096122F">
        <w:t>  </w:t>
      </w:r>
    </w:p>
    <w:p w14:paraId="2AFE3D38" w14:textId="77777777" w:rsidR="0096122F" w:rsidRPr="0096122F" w:rsidRDefault="0096122F" w:rsidP="0096122F">
      <w:pPr>
        <w:spacing w:line="360" w:lineRule="auto"/>
        <w:jc w:val="both"/>
        <w:rPr>
          <w:sz w:val="24"/>
          <w:szCs w:val="24"/>
        </w:rPr>
      </w:pPr>
      <w:r w:rsidRPr="0096122F">
        <w:rPr>
          <w:sz w:val="24"/>
          <w:szCs w:val="24"/>
        </w:rPr>
        <w:t>The City Hotel's revenues and profitability are falling. A thorough three-year financial evaluation reveals essential improvements. Market study is necessary to understand client preferences and competitive positioning, according to key findings. Quality service enhances client satisfaction, loyalty, occupancy, and revenue. Cost management optimises operations and cuts waste to boost revenues. A comprehensive recovery strategy that tackles these areas will help the hotel recover financially. New business, better service, and cost control helped recover the hotel's reputation. These tactics will combat the decline and secure long-term success in the hotel industry. The City Hotel will recover financially and grow sustainably with this strategy. Supporting these reforms will boost market resilience and adaptation.  </w:t>
      </w:r>
    </w:p>
    <w:p w14:paraId="767F67A1" w14:textId="77777777" w:rsidR="0096122F" w:rsidRPr="0096122F" w:rsidRDefault="0096122F" w:rsidP="0096122F">
      <w:pPr>
        <w:spacing w:line="360" w:lineRule="auto"/>
        <w:jc w:val="both"/>
        <w:rPr>
          <w:sz w:val="24"/>
          <w:szCs w:val="24"/>
        </w:rPr>
      </w:pPr>
      <w:r w:rsidRPr="0096122F">
        <w:rPr>
          <w:sz w:val="24"/>
          <w:szCs w:val="24"/>
        </w:rPr>
        <w:lastRenderedPageBreak/>
        <w:t> </w:t>
      </w:r>
    </w:p>
    <w:p w14:paraId="10B786F9" w14:textId="77777777" w:rsidR="0096122F" w:rsidRPr="0096122F" w:rsidRDefault="0096122F" w:rsidP="0096122F">
      <w:pPr>
        <w:spacing w:line="360" w:lineRule="auto"/>
        <w:jc w:val="both"/>
        <w:rPr>
          <w:sz w:val="24"/>
          <w:szCs w:val="24"/>
        </w:rPr>
      </w:pPr>
      <w:r w:rsidRPr="0096122F">
        <w:rPr>
          <w:sz w:val="24"/>
          <w:szCs w:val="24"/>
        </w:rPr>
        <w:t> </w:t>
      </w:r>
    </w:p>
    <w:p w14:paraId="6BC1BF1E" w14:textId="77777777" w:rsidR="0096122F" w:rsidRPr="0096122F" w:rsidRDefault="0096122F" w:rsidP="0096122F">
      <w:pPr>
        <w:spacing w:line="360" w:lineRule="auto"/>
        <w:jc w:val="both"/>
        <w:rPr>
          <w:sz w:val="24"/>
          <w:szCs w:val="24"/>
        </w:rPr>
      </w:pPr>
      <w:r w:rsidRPr="0096122F">
        <w:rPr>
          <w:sz w:val="24"/>
          <w:szCs w:val="24"/>
        </w:rPr>
        <w:t> </w:t>
      </w:r>
    </w:p>
    <w:p w14:paraId="02CDD8BD" w14:textId="77777777" w:rsidR="0096122F" w:rsidRPr="0096122F" w:rsidRDefault="0096122F" w:rsidP="0096122F">
      <w:pPr>
        <w:spacing w:line="360" w:lineRule="auto"/>
        <w:jc w:val="both"/>
        <w:rPr>
          <w:sz w:val="24"/>
          <w:szCs w:val="24"/>
        </w:rPr>
      </w:pPr>
      <w:r w:rsidRPr="0096122F">
        <w:rPr>
          <w:sz w:val="24"/>
          <w:szCs w:val="24"/>
        </w:rPr>
        <w:t> </w:t>
      </w:r>
    </w:p>
    <w:p w14:paraId="2E00816F" w14:textId="77777777" w:rsidR="0096122F" w:rsidRPr="0096122F" w:rsidRDefault="0096122F" w:rsidP="0096122F">
      <w:pPr>
        <w:spacing w:line="360" w:lineRule="auto"/>
        <w:jc w:val="both"/>
        <w:rPr>
          <w:sz w:val="24"/>
          <w:szCs w:val="24"/>
        </w:rPr>
      </w:pPr>
      <w:r w:rsidRPr="0096122F">
        <w:rPr>
          <w:sz w:val="24"/>
          <w:szCs w:val="24"/>
        </w:rPr>
        <w:t> </w:t>
      </w:r>
    </w:p>
    <w:p w14:paraId="647250B2" w14:textId="77777777" w:rsidR="0096122F" w:rsidRPr="0096122F" w:rsidRDefault="0096122F" w:rsidP="0096122F">
      <w:pPr>
        <w:spacing w:line="360" w:lineRule="auto"/>
        <w:jc w:val="both"/>
        <w:rPr>
          <w:sz w:val="24"/>
          <w:szCs w:val="24"/>
        </w:rPr>
      </w:pPr>
      <w:r w:rsidRPr="0096122F">
        <w:rPr>
          <w:sz w:val="24"/>
          <w:szCs w:val="24"/>
        </w:rPr>
        <w:t> </w:t>
      </w:r>
    </w:p>
    <w:p w14:paraId="108EB78D" w14:textId="77777777" w:rsidR="0096122F" w:rsidRPr="0096122F" w:rsidRDefault="0096122F" w:rsidP="0096122F">
      <w:pPr>
        <w:spacing w:line="360" w:lineRule="auto"/>
        <w:jc w:val="both"/>
        <w:rPr>
          <w:sz w:val="24"/>
          <w:szCs w:val="24"/>
        </w:rPr>
      </w:pPr>
      <w:r w:rsidRPr="0096122F">
        <w:rPr>
          <w:sz w:val="24"/>
          <w:szCs w:val="24"/>
        </w:rPr>
        <w:t> </w:t>
      </w:r>
    </w:p>
    <w:p w14:paraId="4E244B80" w14:textId="77777777" w:rsidR="0096122F" w:rsidRPr="0096122F" w:rsidRDefault="0096122F" w:rsidP="0096122F">
      <w:pPr>
        <w:spacing w:line="360" w:lineRule="auto"/>
        <w:jc w:val="both"/>
        <w:rPr>
          <w:sz w:val="24"/>
          <w:szCs w:val="24"/>
        </w:rPr>
      </w:pPr>
      <w:r w:rsidRPr="0096122F">
        <w:rPr>
          <w:sz w:val="24"/>
          <w:szCs w:val="24"/>
        </w:rPr>
        <w:t> </w:t>
      </w:r>
    </w:p>
    <w:p w14:paraId="61715EF1" w14:textId="77777777" w:rsidR="0096122F" w:rsidRPr="0096122F" w:rsidRDefault="0096122F" w:rsidP="0096122F">
      <w:pPr>
        <w:spacing w:line="360" w:lineRule="auto"/>
        <w:jc w:val="both"/>
        <w:rPr>
          <w:sz w:val="24"/>
          <w:szCs w:val="24"/>
        </w:rPr>
      </w:pPr>
      <w:r w:rsidRPr="0096122F">
        <w:rPr>
          <w:sz w:val="24"/>
          <w:szCs w:val="24"/>
        </w:rPr>
        <w:t> </w:t>
      </w:r>
    </w:p>
    <w:p w14:paraId="55541D8A" w14:textId="77777777" w:rsidR="0096122F" w:rsidRPr="0096122F" w:rsidRDefault="0096122F" w:rsidP="0096122F">
      <w:pPr>
        <w:spacing w:line="360" w:lineRule="auto"/>
        <w:jc w:val="both"/>
        <w:rPr>
          <w:sz w:val="24"/>
          <w:szCs w:val="24"/>
        </w:rPr>
      </w:pPr>
      <w:r w:rsidRPr="0096122F">
        <w:rPr>
          <w:sz w:val="24"/>
          <w:szCs w:val="24"/>
        </w:rPr>
        <w:t> </w:t>
      </w:r>
    </w:p>
    <w:p w14:paraId="16FE16BF" w14:textId="77777777" w:rsidR="0096122F" w:rsidRPr="0096122F" w:rsidRDefault="0096122F" w:rsidP="0096122F">
      <w:pPr>
        <w:spacing w:line="360" w:lineRule="auto"/>
        <w:jc w:val="both"/>
        <w:rPr>
          <w:sz w:val="24"/>
          <w:szCs w:val="24"/>
        </w:rPr>
      </w:pPr>
      <w:r w:rsidRPr="0096122F">
        <w:rPr>
          <w:sz w:val="24"/>
          <w:szCs w:val="24"/>
        </w:rPr>
        <w:t> </w:t>
      </w:r>
    </w:p>
    <w:p w14:paraId="2CBB482C" w14:textId="77777777" w:rsidR="0096122F" w:rsidRPr="0096122F" w:rsidRDefault="0096122F" w:rsidP="0096122F">
      <w:pPr>
        <w:spacing w:line="360" w:lineRule="auto"/>
        <w:jc w:val="both"/>
        <w:rPr>
          <w:sz w:val="24"/>
          <w:szCs w:val="24"/>
        </w:rPr>
      </w:pPr>
      <w:r w:rsidRPr="0096122F">
        <w:rPr>
          <w:sz w:val="24"/>
          <w:szCs w:val="24"/>
        </w:rPr>
        <w:t> </w:t>
      </w:r>
    </w:p>
    <w:p w14:paraId="27CC8EF6" w14:textId="77777777" w:rsidR="0096122F" w:rsidRPr="0096122F" w:rsidRDefault="0096122F" w:rsidP="0096122F">
      <w:pPr>
        <w:pStyle w:val="Heading1"/>
      </w:pPr>
      <w:bookmarkStart w:id="4" w:name="_Toc181821755"/>
      <w:r w:rsidRPr="0096122F">
        <w:t>References</w:t>
      </w:r>
      <w:bookmarkEnd w:id="4"/>
      <w:r w:rsidRPr="0096122F">
        <w:t> </w:t>
      </w:r>
    </w:p>
    <w:p w14:paraId="6D953813" w14:textId="77777777" w:rsidR="0096122F" w:rsidRPr="0096122F" w:rsidRDefault="0096122F" w:rsidP="0096122F">
      <w:pPr>
        <w:spacing w:line="360" w:lineRule="auto"/>
        <w:jc w:val="both"/>
        <w:rPr>
          <w:sz w:val="24"/>
          <w:szCs w:val="24"/>
        </w:rPr>
      </w:pPr>
      <w:r w:rsidRPr="0096122F">
        <w:rPr>
          <w:sz w:val="24"/>
          <w:szCs w:val="24"/>
        </w:rPr>
        <w:t xml:space="preserve">Bartolacci, F., Caputo, A. and </w:t>
      </w:r>
      <w:proofErr w:type="spellStart"/>
      <w:r w:rsidRPr="0096122F">
        <w:rPr>
          <w:sz w:val="24"/>
          <w:szCs w:val="24"/>
        </w:rPr>
        <w:t>Soverchia</w:t>
      </w:r>
      <w:proofErr w:type="spellEnd"/>
      <w:r w:rsidRPr="0096122F">
        <w:rPr>
          <w:sz w:val="24"/>
          <w:szCs w:val="24"/>
        </w:rPr>
        <w:t xml:space="preserve">, M. (2019). Sustainability and financial performance of small and medium sized enterprises: A bibliometric and systematic literature review. </w:t>
      </w:r>
      <w:r w:rsidRPr="0096122F">
        <w:rPr>
          <w:i/>
          <w:iCs/>
          <w:sz w:val="24"/>
          <w:szCs w:val="24"/>
        </w:rPr>
        <w:t>Business Strategy and the Environment</w:t>
      </w:r>
      <w:r w:rsidRPr="0096122F">
        <w:rPr>
          <w:sz w:val="24"/>
          <w:szCs w:val="24"/>
        </w:rPr>
        <w:t>, 29(3). </w:t>
      </w:r>
    </w:p>
    <w:p w14:paraId="10952066" w14:textId="77777777" w:rsidR="0096122F" w:rsidRPr="0096122F" w:rsidRDefault="0096122F" w:rsidP="0096122F">
      <w:pPr>
        <w:spacing w:line="360" w:lineRule="auto"/>
        <w:jc w:val="both"/>
        <w:rPr>
          <w:sz w:val="24"/>
          <w:szCs w:val="24"/>
        </w:rPr>
      </w:pPr>
      <w:r w:rsidRPr="0096122F">
        <w:rPr>
          <w:sz w:val="24"/>
          <w:szCs w:val="24"/>
        </w:rPr>
        <w:t xml:space="preserve">Camilleri, M.A. (2021). Strategic attributions of corporate social responsibility and environmental management: The business case for doing well by doing good! </w:t>
      </w:r>
      <w:r w:rsidRPr="0096122F">
        <w:rPr>
          <w:i/>
          <w:iCs/>
          <w:sz w:val="24"/>
          <w:szCs w:val="24"/>
        </w:rPr>
        <w:t>Sustainable Development</w:t>
      </w:r>
      <w:r w:rsidRPr="0096122F">
        <w:rPr>
          <w:sz w:val="24"/>
          <w:szCs w:val="24"/>
        </w:rPr>
        <w:t xml:space="preserve">, 30(3). </w:t>
      </w:r>
      <w:proofErr w:type="spellStart"/>
      <w:proofErr w:type="gramStart"/>
      <w:r w:rsidRPr="0096122F">
        <w:rPr>
          <w:sz w:val="24"/>
          <w:szCs w:val="24"/>
        </w:rPr>
        <w:t>doi:https</w:t>
      </w:r>
      <w:proofErr w:type="spellEnd"/>
      <w:r w:rsidRPr="0096122F">
        <w:rPr>
          <w:sz w:val="24"/>
          <w:szCs w:val="24"/>
        </w:rPr>
        <w:t>://doi.org/10.1002/sd.2256</w:t>
      </w:r>
      <w:proofErr w:type="gramEnd"/>
      <w:r w:rsidRPr="0096122F">
        <w:rPr>
          <w:sz w:val="24"/>
          <w:szCs w:val="24"/>
        </w:rPr>
        <w:t>. </w:t>
      </w:r>
    </w:p>
    <w:p w14:paraId="4408A752" w14:textId="77777777" w:rsidR="0096122F" w:rsidRPr="0096122F" w:rsidRDefault="0096122F" w:rsidP="0096122F">
      <w:pPr>
        <w:spacing w:line="360" w:lineRule="auto"/>
        <w:jc w:val="both"/>
        <w:rPr>
          <w:sz w:val="24"/>
          <w:szCs w:val="24"/>
        </w:rPr>
      </w:pPr>
      <w:r w:rsidRPr="0096122F">
        <w:rPr>
          <w:sz w:val="24"/>
          <w:szCs w:val="24"/>
        </w:rPr>
        <w:t xml:space="preserve">CBRE (2024). </w:t>
      </w:r>
      <w:r w:rsidRPr="0096122F">
        <w:rPr>
          <w:i/>
          <w:iCs/>
          <w:sz w:val="24"/>
          <w:szCs w:val="24"/>
        </w:rPr>
        <w:t>2024 Global Hotels Outlook</w:t>
      </w:r>
      <w:r w:rsidRPr="0096122F">
        <w:rPr>
          <w:sz w:val="24"/>
          <w:szCs w:val="24"/>
        </w:rPr>
        <w:t>. [online] Cbre.com. Available at: https://www.cbre.com/insights/reports/2024-global-hotels-outlook [Accessed 1 Nov. 2024]. </w:t>
      </w:r>
    </w:p>
    <w:p w14:paraId="1B07CC75" w14:textId="77777777" w:rsidR="0096122F" w:rsidRPr="0096122F" w:rsidRDefault="0096122F" w:rsidP="0096122F">
      <w:pPr>
        <w:spacing w:line="360" w:lineRule="auto"/>
        <w:jc w:val="both"/>
        <w:rPr>
          <w:sz w:val="24"/>
          <w:szCs w:val="24"/>
        </w:rPr>
      </w:pPr>
      <w:r w:rsidRPr="0096122F">
        <w:rPr>
          <w:sz w:val="24"/>
          <w:szCs w:val="24"/>
        </w:rPr>
        <w:t xml:space="preserve">Drury, C. (2021). </w:t>
      </w:r>
      <w:r w:rsidRPr="0096122F">
        <w:rPr>
          <w:i/>
          <w:iCs/>
          <w:sz w:val="24"/>
          <w:szCs w:val="24"/>
        </w:rPr>
        <w:t>Management and Cost Accounting</w:t>
      </w:r>
      <w:r w:rsidRPr="0096122F">
        <w:rPr>
          <w:sz w:val="24"/>
          <w:szCs w:val="24"/>
        </w:rPr>
        <w:t>. 11th ed. Andover: Cengage Learning. </w:t>
      </w:r>
    </w:p>
    <w:p w14:paraId="153B6BEA" w14:textId="77777777" w:rsidR="0096122F" w:rsidRPr="0096122F" w:rsidRDefault="0096122F" w:rsidP="0096122F">
      <w:pPr>
        <w:spacing w:line="360" w:lineRule="auto"/>
        <w:jc w:val="both"/>
        <w:rPr>
          <w:sz w:val="24"/>
          <w:szCs w:val="24"/>
        </w:rPr>
      </w:pPr>
      <w:r w:rsidRPr="0096122F">
        <w:rPr>
          <w:sz w:val="24"/>
          <w:szCs w:val="24"/>
        </w:rPr>
        <w:lastRenderedPageBreak/>
        <w:t xml:space="preserve">Fatima, T. and Elbanna, S. (2020). Balanced scorecard in the hospitality and tourism industry: Past, present and future. </w:t>
      </w:r>
      <w:r w:rsidRPr="0096122F">
        <w:rPr>
          <w:i/>
          <w:iCs/>
          <w:sz w:val="24"/>
          <w:szCs w:val="24"/>
        </w:rPr>
        <w:t>International Journal of Hospitality Management</w:t>
      </w:r>
      <w:r w:rsidRPr="0096122F">
        <w:rPr>
          <w:sz w:val="24"/>
          <w:szCs w:val="24"/>
        </w:rPr>
        <w:t xml:space="preserve">, 91, p.102656. </w:t>
      </w:r>
      <w:proofErr w:type="spellStart"/>
      <w:proofErr w:type="gramStart"/>
      <w:r w:rsidRPr="0096122F">
        <w:rPr>
          <w:sz w:val="24"/>
          <w:szCs w:val="24"/>
        </w:rPr>
        <w:t>doi:https</w:t>
      </w:r>
      <w:proofErr w:type="spellEnd"/>
      <w:r w:rsidRPr="0096122F">
        <w:rPr>
          <w:sz w:val="24"/>
          <w:szCs w:val="24"/>
        </w:rPr>
        <w:t>://doi.org/10.1016/j.ijhm.2020.102656</w:t>
      </w:r>
      <w:proofErr w:type="gramEnd"/>
      <w:r w:rsidRPr="0096122F">
        <w:rPr>
          <w:sz w:val="24"/>
          <w:szCs w:val="24"/>
        </w:rPr>
        <w:t>. </w:t>
      </w:r>
    </w:p>
    <w:p w14:paraId="23A7A775" w14:textId="77777777" w:rsidR="0096122F" w:rsidRPr="0096122F" w:rsidRDefault="0096122F" w:rsidP="0096122F">
      <w:pPr>
        <w:spacing w:line="360" w:lineRule="auto"/>
        <w:jc w:val="both"/>
        <w:rPr>
          <w:sz w:val="24"/>
          <w:szCs w:val="24"/>
        </w:rPr>
      </w:pPr>
      <w:r w:rsidRPr="0096122F">
        <w:rPr>
          <w:sz w:val="24"/>
          <w:szCs w:val="24"/>
        </w:rPr>
        <w:t xml:space="preserve">Johnson, R.W. (2023). </w:t>
      </w:r>
      <w:r w:rsidRPr="0096122F">
        <w:rPr>
          <w:i/>
          <w:iCs/>
          <w:sz w:val="24"/>
          <w:szCs w:val="24"/>
        </w:rPr>
        <w:t>Financial management</w:t>
      </w:r>
      <w:r w:rsidRPr="0096122F">
        <w:rPr>
          <w:sz w:val="24"/>
          <w:szCs w:val="24"/>
        </w:rPr>
        <w:t>. Boston: Allyn And Bacon. </w:t>
      </w:r>
    </w:p>
    <w:p w14:paraId="71CFF6DD" w14:textId="77777777" w:rsidR="0096122F" w:rsidRPr="0096122F" w:rsidRDefault="0096122F" w:rsidP="0096122F">
      <w:pPr>
        <w:spacing w:line="360" w:lineRule="auto"/>
        <w:jc w:val="both"/>
        <w:rPr>
          <w:sz w:val="24"/>
          <w:szCs w:val="24"/>
        </w:rPr>
      </w:pPr>
      <w:r w:rsidRPr="0096122F">
        <w:rPr>
          <w:sz w:val="24"/>
          <w:szCs w:val="24"/>
        </w:rPr>
        <w:t xml:space="preserve">Kopit, S. (2024). </w:t>
      </w:r>
      <w:r w:rsidRPr="0096122F">
        <w:rPr>
          <w:i/>
          <w:iCs/>
          <w:sz w:val="24"/>
          <w:szCs w:val="24"/>
        </w:rPr>
        <w:t xml:space="preserve">What’s Going on With the Economy? And How Will </w:t>
      </w:r>
      <w:proofErr w:type="gramStart"/>
      <w:r w:rsidRPr="0096122F">
        <w:rPr>
          <w:i/>
          <w:iCs/>
          <w:sz w:val="24"/>
          <w:szCs w:val="24"/>
        </w:rPr>
        <w:t>it</w:t>
      </w:r>
      <w:proofErr w:type="gramEnd"/>
      <w:r w:rsidRPr="0096122F">
        <w:rPr>
          <w:i/>
          <w:iCs/>
          <w:sz w:val="24"/>
          <w:szCs w:val="24"/>
        </w:rPr>
        <w:t xml:space="preserve"> Impact the Travel Sector?</w:t>
      </w:r>
      <w:r w:rsidRPr="0096122F">
        <w:rPr>
          <w:sz w:val="24"/>
          <w:szCs w:val="24"/>
        </w:rPr>
        <w:t xml:space="preserve"> [online] Skift. Available at: https://skift.com/2024/08/05/whats-going-on-with-the-economy-and-how-it-will-impact-the-travel-sector/ [Accessed 26 Oct. 2024]. </w:t>
      </w:r>
    </w:p>
    <w:p w14:paraId="523E6170" w14:textId="77777777" w:rsidR="0096122F" w:rsidRPr="0096122F" w:rsidRDefault="0096122F" w:rsidP="0096122F">
      <w:pPr>
        <w:spacing w:line="360" w:lineRule="auto"/>
        <w:jc w:val="both"/>
        <w:rPr>
          <w:sz w:val="24"/>
          <w:szCs w:val="24"/>
        </w:rPr>
      </w:pPr>
      <w:r w:rsidRPr="0096122F">
        <w:rPr>
          <w:sz w:val="24"/>
          <w:szCs w:val="24"/>
        </w:rPr>
        <w:t xml:space="preserve">Madura, J. (2021). </w:t>
      </w:r>
      <w:r w:rsidRPr="0096122F">
        <w:rPr>
          <w:i/>
          <w:iCs/>
          <w:sz w:val="24"/>
          <w:szCs w:val="24"/>
        </w:rPr>
        <w:t>International Financial Management</w:t>
      </w:r>
      <w:r w:rsidRPr="0096122F">
        <w:rPr>
          <w:sz w:val="24"/>
          <w:szCs w:val="24"/>
        </w:rPr>
        <w:t>. 13th ed. South Melbourne, Australia: Cengage Learning Australia. </w:t>
      </w:r>
    </w:p>
    <w:p w14:paraId="3E2CE7EB" w14:textId="77777777" w:rsidR="0096122F" w:rsidRPr="0096122F" w:rsidRDefault="0096122F" w:rsidP="0096122F">
      <w:pPr>
        <w:spacing w:line="360" w:lineRule="auto"/>
        <w:jc w:val="both"/>
        <w:rPr>
          <w:sz w:val="24"/>
          <w:szCs w:val="24"/>
        </w:rPr>
      </w:pPr>
      <w:r w:rsidRPr="0096122F">
        <w:rPr>
          <w:sz w:val="24"/>
          <w:szCs w:val="24"/>
        </w:rPr>
        <w:t xml:space="preserve">Mohammad, H., </w:t>
      </w:r>
      <w:proofErr w:type="spellStart"/>
      <w:r w:rsidRPr="0096122F">
        <w:rPr>
          <w:sz w:val="24"/>
          <w:szCs w:val="24"/>
        </w:rPr>
        <w:t>Abdinagoro</w:t>
      </w:r>
      <w:proofErr w:type="spellEnd"/>
      <w:r w:rsidRPr="0096122F">
        <w:rPr>
          <w:sz w:val="24"/>
          <w:szCs w:val="24"/>
        </w:rPr>
        <w:t xml:space="preserve">, S.B., Zulkarnain, A., </w:t>
      </w:r>
      <w:proofErr w:type="spellStart"/>
      <w:r w:rsidRPr="0096122F">
        <w:rPr>
          <w:sz w:val="24"/>
          <w:szCs w:val="24"/>
        </w:rPr>
        <w:t>Leonandri</w:t>
      </w:r>
      <w:proofErr w:type="spellEnd"/>
      <w:r w:rsidRPr="0096122F">
        <w:rPr>
          <w:sz w:val="24"/>
          <w:szCs w:val="24"/>
        </w:rPr>
        <w:t xml:space="preserve">, D.G. and </w:t>
      </w:r>
      <w:proofErr w:type="spellStart"/>
      <w:r w:rsidRPr="0096122F">
        <w:rPr>
          <w:sz w:val="24"/>
          <w:szCs w:val="24"/>
        </w:rPr>
        <w:t>Ichsan</w:t>
      </w:r>
      <w:proofErr w:type="spellEnd"/>
      <w:r w:rsidRPr="0096122F">
        <w:rPr>
          <w:sz w:val="24"/>
          <w:szCs w:val="24"/>
        </w:rPr>
        <w:t xml:space="preserve">, M. (2022). The Impact of Organizational Resilience on Hotel Performance during Pandemic COVID-19. </w:t>
      </w:r>
      <w:r w:rsidRPr="0096122F">
        <w:rPr>
          <w:i/>
          <w:iCs/>
          <w:sz w:val="24"/>
          <w:szCs w:val="24"/>
        </w:rPr>
        <w:t>GLOBAL BUSINESS FINANCE REVIEW</w:t>
      </w:r>
      <w:r w:rsidRPr="0096122F">
        <w:rPr>
          <w:sz w:val="24"/>
          <w:szCs w:val="24"/>
        </w:rPr>
        <w:t xml:space="preserve">, 27(1), pp.1–15. </w:t>
      </w:r>
      <w:proofErr w:type="spellStart"/>
      <w:proofErr w:type="gramStart"/>
      <w:r w:rsidRPr="0096122F">
        <w:rPr>
          <w:sz w:val="24"/>
          <w:szCs w:val="24"/>
        </w:rPr>
        <w:t>doi:https</w:t>
      </w:r>
      <w:proofErr w:type="spellEnd"/>
      <w:r w:rsidRPr="0096122F">
        <w:rPr>
          <w:sz w:val="24"/>
          <w:szCs w:val="24"/>
        </w:rPr>
        <w:t>://doi.org/10.17549/gbfr.2022.27.1.1</w:t>
      </w:r>
      <w:proofErr w:type="gramEnd"/>
      <w:r w:rsidRPr="0096122F">
        <w:rPr>
          <w:sz w:val="24"/>
          <w:szCs w:val="24"/>
        </w:rPr>
        <w:t>. </w:t>
      </w:r>
    </w:p>
    <w:p w14:paraId="5BCA013B" w14:textId="77777777" w:rsidR="0096122F" w:rsidRPr="0096122F" w:rsidRDefault="0096122F" w:rsidP="0096122F">
      <w:pPr>
        <w:spacing w:line="360" w:lineRule="auto"/>
        <w:jc w:val="both"/>
        <w:rPr>
          <w:sz w:val="24"/>
          <w:szCs w:val="24"/>
        </w:rPr>
      </w:pPr>
      <w:proofErr w:type="spellStart"/>
      <w:r w:rsidRPr="0096122F">
        <w:rPr>
          <w:sz w:val="24"/>
          <w:szCs w:val="24"/>
        </w:rPr>
        <w:t>Ntounis</w:t>
      </w:r>
      <w:proofErr w:type="spellEnd"/>
      <w:r w:rsidRPr="0096122F">
        <w:rPr>
          <w:sz w:val="24"/>
          <w:szCs w:val="24"/>
        </w:rPr>
        <w:t xml:space="preserve">, N., Parker, C., Skinner, H., Steadman, C. and </w:t>
      </w:r>
      <w:proofErr w:type="spellStart"/>
      <w:r w:rsidRPr="0096122F">
        <w:rPr>
          <w:sz w:val="24"/>
          <w:szCs w:val="24"/>
        </w:rPr>
        <w:t>Warnaby</w:t>
      </w:r>
      <w:proofErr w:type="spellEnd"/>
      <w:r w:rsidRPr="0096122F">
        <w:rPr>
          <w:sz w:val="24"/>
          <w:szCs w:val="24"/>
        </w:rPr>
        <w:t xml:space="preserve">, G. (2021). Tourism and hospitality industry resilience during the covid-19 pandemic: Evidence from </w:t>
      </w:r>
      <w:proofErr w:type="spellStart"/>
      <w:r w:rsidRPr="0096122F">
        <w:rPr>
          <w:sz w:val="24"/>
          <w:szCs w:val="24"/>
        </w:rPr>
        <w:t>england</w:t>
      </w:r>
      <w:proofErr w:type="spellEnd"/>
      <w:r w:rsidRPr="0096122F">
        <w:rPr>
          <w:sz w:val="24"/>
          <w:szCs w:val="24"/>
        </w:rPr>
        <w:t xml:space="preserve">. </w:t>
      </w:r>
      <w:r w:rsidRPr="0096122F">
        <w:rPr>
          <w:i/>
          <w:iCs/>
          <w:sz w:val="24"/>
          <w:szCs w:val="24"/>
        </w:rPr>
        <w:t>Current Issues in Tourism</w:t>
      </w:r>
      <w:r w:rsidRPr="0096122F">
        <w:rPr>
          <w:sz w:val="24"/>
          <w:szCs w:val="24"/>
        </w:rPr>
        <w:t xml:space="preserve">, 25(1), pp.1–14. </w:t>
      </w:r>
      <w:proofErr w:type="spellStart"/>
      <w:proofErr w:type="gramStart"/>
      <w:r w:rsidRPr="0096122F">
        <w:rPr>
          <w:sz w:val="24"/>
          <w:szCs w:val="24"/>
        </w:rPr>
        <w:t>doi:https</w:t>
      </w:r>
      <w:proofErr w:type="spellEnd"/>
      <w:r w:rsidRPr="0096122F">
        <w:rPr>
          <w:sz w:val="24"/>
          <w:szCs w:val="24"/>
        </w:rPr>
        <w:t>://doi.org/10.1080/13683500.2021.1883556</w:t>
      </w:r>
      <w:proofErr w:type="gramEnd"/>
      <w:r w:rsidRPr="0096122F">
        <w:rPr>
          <w:sz w:val="24"/>
          <w:szCs w:val="24"/>
        </w:rPr>
        <w:t>. </w:t>
      </w:r>
    </w:p>
    <w:p w14:paraId="6F9E0C9F" w14:textId="77777777" w:rsidR="0096122F" w:rsidRPr="0096122F" w:rsidRDefault="0096122F" w:rsidP="0096122F">
      <w:pPr>
        <w:spacing w:line="360" w:lineRule="auto"/>
        <w:jc w:val="both"/>
        <w:rPr>
          <w:sz w:val="24"/>
          <w:szCs w:val="24"/>
        </w:rPr>
      </w:pPr>
      <w:r w:rsidRPr="0096122F">
        <w:rPr>
          <w:sz w:val="24"/>
          <w:szCs w:val="24"/>
        </w:rPr>
        <w:t xml:space="preserve">Palepu, K.G. and Healy, P.M. (2020). </w:t>
      </w:r>
      <w:r w:rsidRPr="0096122F">
        <w:rPr>
          <w:i/>
          <w:iCs/>
          <w:sz w:val="24"/>
          <w:szCs w:val="24"/>
        </w:rPr>
        <w:t xml:space="preserve">Business analysis &amp; </w:t>
      </w:r>
      <w:proofErr w:type="gramStart"/>
      <w:r w:rsidRPr="0096122F">
        <w:rPr>
          <w:i/>
          <w:iCs/>
          <w:sz w:val="24"/>
          <w:szCs w:val="24"/>
        </w:rPr>
        <w:t>valuation :</w:t>
      </w:r>
      <w:proofErr w:type="gramEnd"/>
      <w:r w:rsidRPr="0096122F">
        <w:rPr>
          <w:i/>
          <w:iCs/>
          <w:sz w:val="24"/>
          <w:szCs w:val="24"/>
        </w:rPr>
        <w:t xml:space="preserve"> using financial statements : text and cases</w:t>
      </w:r>
      <w:r w:rsidRPr="0096122F">
        <w:rPr>
          <w:sz w:val="24"/>
          <w:szCs w:val="24"/>
        </w:rPr>
        <w:t>. Mason, Ohio: South-Western. </w:t>
      </w:r>
    </w:p>
    <w:p w14:paraId="1D5727F3" w14:textId="77777777" w:rsidR="0096122F" w:rsidRPr="0096122F" w:rsidRDefault="0096122F" w:rsidP="0096122F">
      <w:pPr>
        <w:spacing w:line="360" w:lineRule="auto"/>
        <w:jc w:val="both"/>
        <w:rPr>
          <w:sz w:val="24"/>
          <w:szCs w:val="24"/>
        </w:rPr>
      </w:pPr>
      <w:proofErr w:type="spellStart"/>
      <w:r w:rsidRPr="0096122F">
        <w:rPr>
          <w:sz w:val="24"/>
          <w:szCs w:val="24"/>
        </w:rPr>
        <w:t>Polemis</w:t>
      </w:r>
      <w:proofErr w:type="spellEnd"/>
      <w:r w:rsidRPr="0096122F">
        <w:rPr>
          <w:sz w:val="24"/>
          <w:szCs w:val="24"/>
        </w:rPr>
        <w:t xml:space="preserve">, M. (2020). </w:t>
      </w:r>
      <w:r w:rsidRPr="0096122F">
        <w:rPr>
          <w:i/>
          <w:iCs/>
          <w:sz w:val="24"/>
          <w:szCs w:val="24"/>
        </w:rPr>
        <w:t>The impact of COVID-19 on hotel performance: Evidence from a Difference-in-Differences approach</w:t>
      </w:r>
      <w:r w:rsidRPr="0096122F">
        <w:rPr>
          <w:sz w:val="24"/>
          <w:szCs w:val="24"/>
        </w:rPr>
        <w:t>. [online] mpra.ub.uni-muenchen.de. Available at: https://mpra.ub.uni-muenchen.de/102053/. </w:t>
      </w:r>
    </w:p>
    <w:p w14:paraId="33A4563E" w14:textId="77777777" w:rsidR="0096122F" w:rsidRPr="0096122F" w:rsidRDefault="0096122F" w:rsidP="0096122F">
      <w:pPr>
        <w:spacing w:line="360" w:lineRule="auto"/>
        <w:jc w:val="both"/>
        <w:rPr>
          <w:sz w:val="24"/>
          <w:szCs w:val="24"/>
        </w:rPr>
      </w:pPr>
      <w:proofErr w:type="spellStart"/>
      <w:r w:rsidRPr="0096122F">
        <w:rPr>
          <w:sz w:val="24"/>
          <w:szCs w:val="24"/>
        </w:rPr>
        <w:t>Polemis</w:t>
      </w:r>
      <w:proofErr w:type="spellEnd"/>
      <w:r w:rsidRPr="0096122F">
        <w:rPr>
          <w:sz w:val="24"/>
          <w:szCs w:val="24"/>
        </w:rPr>
        <w:t xml:space="preserve">, M.L. (2021). National lockdown under COVID-19 and hotel performance. </w:t>
      </w:r>
      <w:r w:rsidRPr="0096122F">
        <w:rPr>
          <w:i/>
          <w:iCs/>
          <w:sz w:val="24"/>
          <w:szCs w:val="24"/>
        </w:rPr>
        <w:t>Annals of Tourism Research Empirical Insights</w:t>
      </w:r>
      <w:r w:rsidRPr="0096122F">
        <w:rPr>
          <w:sz w:val="24"/>
          <w:szCs w:val="24"/>
        </w:rPr>
        <w:t xml:space="preserve">, p.100012. </w:t>
      </w:r>
      <w:proofErr w:type="spellStart"/>
      <w:proofErr w:type="gramStart"/>
      <w:r w:rsidRPr="0096122F">
        <w:rPr>
          <w:sz w:val="24"/>
          <w:szCs w:val="24"/>
        </w:rPr>
        <w:t>doi:https</w:t>
      </w:r>
      <w:proofErr w:type="spellEnd"/>
      <w:r w:rsidRPr="0096122F">
        <w:rPr>
          <w:sz w:val="24"/>
          <w:szCs w:val="24"/>
        </w:rPr>
        <w:t>://doi.org/10.1016/j.annale.2021.100012</w:t>
      </w:r>
      <w:proofErr w:type="gramEnd"/>
      <w:r w:rsidRPr="0096122F">
        <w:rPr>
          <w:sz w:val="24"/>
          <w:szCs w:val="24"/>
        </w:rPr>
        <w:t>. </w:t>
      </w:r>
    </w:p>
    <w:p w14:paraId="428D4E82" w14:textId="77777777" w:rsidR="0096122F" w:rsidRPr="0096122F" w:rsidRDefault="0096122F" w:rsidP="0096122F">
      <w:pPr>
        <w:spacing w:line="360" w:lineRule="auto"/>
        <w:jc w:val="both"/>
        <w:rPr>
          <w:sz w:val="24"/>
          <w:szCs w:val="24"/>
        </w:rPr>
      </w:pPr>
      <w:r w:rsidRPr="0096122F">
        <w:rPr>
          <w:sz w:val="24"/>
          <w:szCs w:val="24"/>
        </w:rPr>
        <w:t xml:space="preserve">Seal, W.B. and Rohde, C. (2019). </w:t>
      </w:r>
      <w:r w:rsidRPr="0096122F">
        <w:rPr>
          <w:i/>
          <w:iCs/>
          <w:sz w:val="24"/>
          <w:szCs w:val="24"/>
        </w:rPr>
        <w:t>Management accounting</w:t>
      </w:r>
      <w:r w:rsidRPr="0096122F">
        <w:rPr>
          <w:sz w:val="24"/>
          <w:szCs w:val="24"/>
        </w:rPr>
        <w:t xml:space="preserve">. 6th ed. London: </w:t>
      </w:r>
      <w:proofErr w:type="spellStart"/>
      <w:r w:rsidRPr="0096122F">
        <w:rPr>
          <w:sz w:val="24"/>
          <w:szCs w:val="24"/>
        </w:rPr>
        <w:t>Mcgraw-Hill</w:t>
      </w:r>
      <w:proofErr w:type="spellEnd"/>
      <w:r w:rsidRPr="0096122F">
        <w:rPr>
          <w:sz w:val="24"/>
          <w:szCs w:val="24"/>
        </w:rPr>
        <w:t xml:space="preserve"> Education. </w:t>
      </w:r>
    </w:p>
    <w:p w14:paraId="42099DBB" w14:textId="77777777" w:rsidR="0096122F" w:rsidRPr="0096122F" w:rsidRDefault="0096122F" w:rsidP="0096122F">
      <w:pPr>
        <w:spacing w:line="360" w:lineRule="auto"/>
        <w:jc w:val="both"/>
        <w:rPr>
          <w:sz w:val="24"/>
          <w:szCs w:val="24"/>
        </w:rPr>
      </w:pPr>
      <w:r w:rsidRPr="0096122F">
        <w:rPr>
          <w:sz w:val="24"/>
          <w:szCs w:val="24"/>
        </w:rPr>
        <w:lastRenderedPageBreak/>
        <w:t xml:space="preserve">Sharma, A., Shin, H., Santa-María, M.J. and Nicolau, J.L. (2021). Hotels’ COVID-19 Innovation and Performance. </w:t>
      </w:r>
      <w:r w:rsidRPr="0096122F">
        <w:rPr>
          <w:i/>
          <w:iCs/>
          <w:sz w:val="24"/>
          <w:szCs w:val="24"/>
        </w:rPr>
        <w:t>Annals of Tourism Research</w:t>
      </w:r>
      <w:r w:rsidRPr="0096122F">
        <w:rPr>
          <w:sz w:val="24"/>
          <w:szCs w:val="24"/>
        </w:rPr>
        <w:t xml:space="preserve">, 88(1), p.103180. </w:t>
      </w:r>
      <w:proofErr w:type="spellStart"/>
      <w:proofErr w:type="gramStart"/>
      <w:r w:rsidRPr="0096122F">
        <w:rPr>
          <w:sz w:val="24"/>
          <w:szCs w:val="24"/>
        </w:rPr>
        <w:t>doi:https</w:t>
      </w:r>
      <w:proofErr w:type="spellEnd"/>
      <w:r w:rsidRPr="0096122F">
        <w:rPr>
          <w:sz w:val="24"/>
          <w:szCs w:val="24"/>
        </w:rPr>
        <w:t>://doi.org/10.1016/j.annals.2021.103180</w:t>
      </w:r>
      <w:proofErr w:type="gramEnd"/>
      <w:r w:rsidRPr="0096122F">
        <w:rPr>
          <w:sz w:val="24"/>
          <w:szCs w:val="24"/>
        </w:rPr>
        <w:t>. </w:t>
      </w:r>
    </w:p>
    <w:p w14:paraId="05F4D3DF" w14:textId="77777777" w:rsidR="0096122F" w:rsidRPr="0096122F" w:rsidRDefault="0096122F" w:rsidP="0096122F">
      <w:pPr>
        <w:spacing w:line="360" w:lineRule="auto"/>
        <w:jc w:val="both"/>
        <w:rPr>
          <w:sz w:val="24"/>
          <w:szCs w:val="24"/>
        </w:rPr>
      </w:pPr>
      <w:r w:rsidRPr="0096122F">
        <w:rPr>
          <w:sz w:val="24"/>
          <w:szCs w:val="24"/>
        </w:rPr>
        <w:t xml:space="preserve">Shin, H., Sharma, A., Nicolau, J.L. and Kang, J. (2021). The impact of hotel CSR for strategic philanthropy on booking </w:t>
      </w:r>
      <w:proofErr w:type="spellStart"/>
      <w:r w:rsidRPr="0096122F">
        <w:rPr>
          <w:sz w:val="24"/>
          <w:szCs w:val="24"/>
        </w:rPr>
        <w:t>behavior</w:t>
      </w:r>
      <w:proofErr w:type="spellEnd"/>
      <w:r w:rsidRPr="0096122F">
        <w:rPr>
          <w:sz w:val="24"/>
          <w:szCs w:val="24"/>
        </w:rPr>
        <w:t xml:space="preserve"> and hotel performance during the COVID-19 pandemic. </w:t>
      </w:r>
      <w:r w:rsidRPr="0096122F">
        <w:rPr>
          <w:i/>
          <w:iCs/>
          <w:sz w:val="24"/>
          <w:szCs w:val="24"/>
        </w:rPr>
        <w:t>Tourism Management</w:t>
      </w:r>
      <w:r w:rsidRPr="0096122F">
        <w:rPr>
          <w:sz w:val="24"/>
          <w:szCs w:val="24"/>
        </w:rPr>
        <w:t>, [online] 85, p.104322. Available at: https://www.ncbi.nlm.nih.gov/pmc/articles/PMC8602938/. </w:t>
      </w:r>
    </w:p>
    <w:p w14:paraId="1C70C9B0" w14:textId="77777777" w:rsidR="0096122F" w:rsidRPr="0096122F" w:rsidRDefault="0096122F" w:rsidP="0096122F">
      <w:pPr>
        <w:spacing w:line="360" w:lineRule="auto"/>
        <w:jc w:val="both"/>
        <w:rPr>
          <w:sz w:val="24"/>
          <w:szCs w:val="24"/>
        </w:rPr>
      </w:pPr>
      <w:r w:rsidRPr="0096122F">
        <w:rPr>
          <w:sz w:val="24"/>
          <w:szCs w:val="24"/>
        </w:rPr>
        <w:t xml:space="preserve">Subedi, S. and </w:t>
      </w:r>
      <w:proofErr w:type="spellStart"/>
      <w:r w:rsidRPr="0096122F">
        <w:rPr>
          <w:sz w:val="24"/>
          <w:szCs w:val="24"/>
        </w:rPr>
        <w:t>Kubickova</w:t>
      </w:r>
      <w:proofErr w:type="spellEnd"/>
      <w:r w:rsidRPr="0096122F">
        <w:rPr>
          <w:sz w:val="24"/>
          <w:szCs w:val="24"/>
        </w:rPr>
        <w:t xml:space="preserve">, M. (2023). Effect of COVID-19 on hotel performance: role of government. </w:t>
      </w:r>
      <w:r w:rsidRPr="0096122F">
        <w:rPr>
          <w:i/>
          <w:iCs/>
          <w:sz w:val="24"/>
          <w:szCs w:val="24"/>
        </w:rPr>
        <w:t>Journal of Hospitality and Tourism Insights</w:t>
      </w:r>
      <w:r w:rsidRPr="0096122F">
        <w:rPr>
          <w:sz w:val="24"/>
          <w:szCs w:val="24"/>
        </w:rPr>
        <w:t xml:space="preserve">. </w:t>
      </w:r>
      <w:proofErr w:type="spellStart"/>
      <w:proofErr w:type="gramStart"/>
      <w:r w:rsidRPr="0096122F">
        <w:rPr>
          <w:sz w:val="24"/>
          <w:szCs w:val="24"/>
        </w:rPr>
        <w:t>doi:https</w:t>
      </w:r>
      <w:proofErr w:type="spellEnd"/>
      <w:r w:rsidRPr="0096122F">
        <w:rPr>
          <w:sz w:val="24"/>
          <w:szCs w:val="24"/>
        </w:rPr>
        <w:t>://doi.org/10.1108/jhti-06-2022-0274</w:t>
      </w:r>
      <w:proofErr w:type="gramEnd"/>
      <w:r w:rsidRPr="0096122F">
        <w:rPr>
          <w:sz w:val="24"/>
          <w:szCs w:val="24"/>
        </w:rPr>
        <w:t>. </w:t>
      </w:r>
    </w:p>
    <w:p w14:paraId="2DF616D7" w14:textId="77777777" w:rsidR="0096122F" w:rsidRPr="0096122F" w:rsidRDefault="0096122F" w:rsidP="0096122F">
      <w:pPr>
        <w:spacing w:line="360" w:lineRule="auto"/>
        <w:jc w:val="both"/>
        <w:rPr>
          <w:sz w:val="24"/>
          <w:szCs w:val="24"/>
        </w:rPr>
      </w:pPr>
      <w:r w:rsidRPr="0096122F">
        <w:rPr>
          <w:sz w:val="24"/>
          <w:szCs w:val="24"/>
        </w:rPr>
        <w:t xml:space="preserve">Torrell, O., Alarcón, J.P. and Perez, J. (2020). COVID-19: hotel industry response to the pandemic evolution and to the public sector economic measures. </w:t>
      </w:r>
      <w:r w:rsidRPr="0096122F">
        <w:rPr>
          <w:i/>
          <w:iCs/>
          <w:sz w:val="24"/>
          <w:szCs w:val="24"/>
        </w:rPr>
        <w:t>Tourism Recreation Research</w:t>
      </w:r>
      <w:r w:rsidRPr="0096122F">
        <w:rPr>
          <w:sz w:val="24"/>
          <w:szCs w:val="24"/>
        </w:rPr>
        <w:t xml:space="preserve">, 46(2), pp.1–10. </w:t>
      </w:r>
      <w:proofErr w:type="spellStart"/>
      <w:proofErr w:type="gramStart"/>
      <w:r w:rsidRPr="0096122F">
        <w:rPr>
          <w:sz w:val="24"/>
          <w:szCs w:val="24"/>
        </w:rPr>
        <w:t>doi:https</w:t>
      </w:r>
      <w:proofErr w:type="spellEnd"/>
      <w:r w:rsidRPr="0096122F">
        <w:rPr>
          <w:sz w:val="24"/>
          <w:szCs w:val="24"/>
        </w:rPr>
        <w:t>://doi.org/10.1080/02508281.2020.1826225</w:t>
      </w:r>
      <w:proofErr w:type="gramEnd"/>
      <w:r w:rsidRPr="0096122F">
        <w:rPr>
          <w:sz w:val="24"/>
          <w:szCs w:val="24"/>
        </w:rPr>
        <w:t>. </w:t>
      </w:r>
    </w:p>
    <w:p w14:paraId="54D70EE5" w14:textId="77777777" w:rsidR="0096122F" w:rsidRPr="0096122F" w:rsidRDefault="0096122F" w:rsidP="0096122F">
      <w:pPr>
        <w:spacing w:line="360" w:lineRule="auto"/>
        <w:jc w:val="both"/>
        <w:rPr>
          <w:sz w:val="24"/>
          <w:szCs w:val="24"/>
        </w:rPr>
      </w:pPr>
      <w:r w:rsidRPr="0096122F">
        <w:rPr>
          <w:sz w:val="24"/>
          <w:szCs w:val="24"/>
        </w:rPr>
        <w:t xml:space="preserve">Uyar, A., Kilic, M., </w:t>
      </w:r>
      <w:proofErr w:type="spellStart"/>
      <w:r w:rsidRPr="0096122F">
        <w:rPr>
          <w:sz w:val="24"/>
          <w:szCs w:val="24"/>
        </w:rPr>
        <w:t>Koseoglu</w:t>
      </w:r>
      <w:proofErr w:type="spellEnd"/>
      <w:r w:rsidRPr="0096122F">
        <w:rPr>
          <w:sz w:val="24"/>
          <w:szCs w:val="24"/>
        </w:rPr>
        <w:t xml:space="preserve">, M.A., Kuzey, C. and Karaman, A.S. (2020). The Link among Board characteristics, Corporate Social Responsibility performance, and </w:t>
      </w:r>
      <w:proofErr w:type="gramStart"/>
      <w:r w:rsidRPr="0096122F">
        <w:rPr>
          <w:sz w:val="24"/>
          <w:szCs w:val="24"/>
        </w:rPr>
        <w:t>Financial</w:t>
      </w:r>
      <w:proofErr w:type="gramEnd"/>
      <w:r w:rsidRPr="0096122F">
        <w:rPr>
          <w:sz w:val="24"/>
          <w:szCs w:val="24"/>
        </w:rPr>
        <w:t xml:space="preserve"> performance: Evidence from the Hospitality and Tourism Industry. </w:t>
      </w:r>
      <w:r w:rsidRPr="0096122F">
        <w:rPr>
          <w:i/>
          <w:iCs/>
          <w:sz w:val="24"/>
          <w:szCs w:val="24"/>
        </w:rPr>
        <w:t>Tourism Management Perspectives</w:t>
      </w:r>
      <w:r w:rsidRPr="0096122F">
        <w:rPr>
          <w:sz w:val="24"/>
          <w:szCs w:val="24"/>
        </w:rPr>
        <w:t>, 35, p.100714. </w:t>
      </w:r>
    </w:p>
    <w:p w14:paraId="59634A65" w14:textId="77777777" w:rsidR="0096122F" w:rsidRPr="0096122F" w:rsidRDefault="0096122F" w:rsidP="0096122F">
      <w:pPr>
        <w:spacing w:line="360" w:lineRule="auto"/>
        <w:jc w:val="both"/>
        <w:rPr>
          <w:sz w:val="24"/>
          <w:szCs w:val="24"/>
        </w:rPr>
      </w:pPr>
      <w:r w:rsidRPr="0096122F">
        <w:rPr>
          <w:sz w:val="24"/>
          <w:szCs w:val="24"/>
        </w:rPr>
        <w:t xml:space="preserve">Walker, J.R. (2021). </w:t>
      </w:r>
      <w:r w:rsidRPr="0096122F">
        <w:rPr>
          <w:i/>
          <w:iCs/>
          <w:sz w:val="24"/>
          <w:szCs w:val="24"/>
        </w:rPr>
        <w:t>Introduction to hospitality management</w:t>
      </w:r>
      <w:r w:rsidRPr="0096122F">
        <w:rPr>
          <w:sz w:val="24"/>
          <w:szCs w:val="24"/>
        </w:rPr>
        <w:t>. Boston: Pearson. </w:t>
      </w:r>
    </w:p>
    <w:p w14:paraId="5129F169" w14:textId="77777777" w:rsidR="0096122F" w:rsidRPr="0096122F" w:rsidRDefault="0096122F" w:rsidP="0096122F">
      <w:pPr>
        <w:spacing w:line="360" w:lineRule="auto"/>
        <w:jc w:val="both"/>
        <w:rPr>
          <w:sz w:val="24"/>
          <w:szCs w:val="24"/>
        </w:rPr>
      </w:pPr>
      <w:r w:rsidRPr="0096122F">
        <w:rPr>
          <w:sz w:val="24"/>
          <w:szCs w:val="24"/>
        </w:rPr>
        <w:t xml:space="preserve">Woodhall, G. and </w:t>
      </w:r>
      <w:proofErr w:type="spellStart"/>
      <w:r w:rsidRPr="0096122F">
        <w:rPr>
          <w:sz w:val="24"/>
          <w:szCs w:val="24"/>
        </w:rPr>
        <w:t>Stuttard</w:t>
      </w:r>
      <w:proofErr w:type="spellEnd"/>
      <w:r w:rsidRPr="0096122F">
        <w:rPr>
          <w:sz w:val="24"/>
          <w:szCs w:val="24"/>
        </w:rPr>
        <w:t xml:space="preserve">, A. (2023). </w:t>
      </w:r>
      <w:r w:rsidRPr="0096122F">
        <w:rPr>
          <w:i/>
          <w:iCs/>
          <w:sz w:val="24"/>
          <w:szCs w:val="24"/>
        </w:rPr>
        <w:t>Financial management</w:t>
      </w:r>
      <w:r w:rsidRPr="0096122F">
        <w:rPr>
          <w:sz w:val="24"/>
          <w:szCs w:val="24"/>
        </w:rPr>
        <w:t xml:space="preserve">. </w:t>
      </w:r>
      <w:proofErr w:type="spellStart"/>
      <w:r w:rsidRPr="0096122F">
        <w:rPr>
          <w:sz w:val="24"/>
          <w:szCs w:val="24"/>
        </w:rPr>
        <w:t>Houndmills</w:t>
      </w:r>
      <w:proofErr w:type="spellEnd"/>
      <w:r w:rsidRPr="0096122F">
        <w:rPr>
          <w:sz w:val="24"/>
          <w:szCs w:val="24"/>
        </w:rPr>
        <w:t>, Basingstoke, Hampshire: Macmillan. </w:t>
      </w:r>
    </w:p>
    <w:p w14:paraId="511F387D" w14:textId="77777777" w:rsidR="0096122F" w:rsidRPr="0096122F" w:rsidRDefault="0096122F" w:rsidP="0096122F">
      <w:pPr>
        <w:spacing w:line="360" w:lineRule="auto"/>
        <w:jc w:val="both"/>
        <w:rPr>
          <w:sz w:val="24"/>
          <w:szCs w:val="24"/>
        </w:rPr>
      </w:pPr>
      <w:r w:rsidRPr="0096122F">
        <w:rPr>
          <w:sz w:val="24"/>
          <w:szCs w:val="24"/>
        </w:rPr>
        <w:t> </w:t>
      </w:r>
      <w:r w:rsidRPr="0096122F">
        <w:rPr>
          <w:sz w:val="24"/>
          <w:szCs w:val="24"/>
        </w:rPr>
        <w:br/>
        <w:t> </w:t>
      </w:r>
    </w:p>
    <w:p w14:paraId="35C6EA1A" w14:textId="77777777" w:rsidR="0096122F" w:rsidRPr="0096122F" w:rsidRDefault="0096122F" w:rsidP="0096122F">
      <w:pPr>
        <w:spacing w:line="360" w:lineRule="auto"/>
        <w:jc w:val="both"/>
        <w:rPr>
          <w:sz w:val="24"/>
          <w:szCs w:val="24"/>
        </w:rPr>
      </w:pPr>
      <w:r w:rsidRPr="0096122F">
        <w:rPr>
          <w:sz w:val="24"/>
          <w:szCs w:val="24"/>
        </w:rPr>
        <w:t> </w:t>
      </w:r>
      <w:r w:rsidRPr="0096122F">
        <w:rPr>
          <w:sz w:val="24"/>
          <w:szCs w:val="24"/>
        </w:rPr>
        <w:br/>
        <w:t> </w:t>
      </w:r>
      <w:r w:rsidRPr="0096122F">
        <w:rPr>
          <w:sz w:val="24"/>
          <w:szCs w:val="24"/>
        </w:rPr>
        <w:br/>
        <w:t> </w:t>
      </w:r>
    </w:p>
    <w:p w14:paraId="2B0FC75B" w14:textId="77777777" w:rsidR="0096122F" w:rsidRPr="0096122F" w:rsidRDefault="0096122F" w:rsidP="0096122F">
      <w:pPr>
        <w:spacing w:line="360" w:lineRule="auto"/>
        <w:jc w:val="both"/>
        <w:rPr>
          <w:sz w:val="24"/>
          <w:szCs w:val="24"/>
        </w:rPr>
      </w:pPr>
      <w:r w:rsidRPr="0096122F">
        <w:rPr>
          <w:sz w:val="24"/>
          <w:szCs w:val="24"/>
        </w:rPr>
        <w:t> </w:t>
      </w:r>
    </w:p>
    <w:p w14:paraId="23351298" w14:textId="77777777" w:rsidR="00DE3D5B" w:rsidRPr="0096122F" w:rsidRDefault="00DE3D5B" w:rsidP="0096122F">
      <w:pPr>
        <w:spacing w:line="360" w:lineRule="auto"/>
        <w:jc w:val="both"/>
        <w:rPr>
          <w:sz w:val="24"/>
          <w:szCs w:val="24"/>
        </w:rPr>
      </w:pPr>
    </w:p>
    <w:sectPr w:rsidR="00DE3D5B" w:rsidRPr="0096122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2155B8" w14:textId="77777777" w:rsidR="00DD0489" w:rsidRDefault="00DD0489" w:rsidP="0096122F">
      <w:pPr>
        <w:spacing w:after="0" w:line="240" w:lineRule="auto"/>
      </w:pPr>
      <w:r>
        <w:separator/>
      </w:r>
    </w:p>
  </w:endnote>
  <w:endnote w:type="continuationSeparator" w:id="0">
    <w:p w14:paraId="0EDE49DE" w14:textId="77777777" w:rsidR="00DD0489" w:rsidRDefault="00DD0489" w:rsidP="00961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9C433C" w14:textId="77777777" w:rsidR="0096122F" w:rsidRDefault="0096122F">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724DA027" w14:textId="77777777" w:rsidR="0096122F" w:rsidRDefault="009612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488D78" w14:textId="77777777" w:rsidR="00DD0489" w:rsidRDefault="00DD0489" w:rsidP="0096122F">
      <w:pPr>
        <w:spacing w:after="0" w:line="240" w:lineRule="auto"/>
      </w:pPr>
      <w:r>
        <w:separator/>
      </w:r>
    </w:p>
  </w:footnote>
  <w:footnote w:type="continuationSeparator" w:id="0">
    <w:p w14:paraId="596E7971" w14:textId="77777777" w:rsidR="00DD0489" w:rsidRDefault="00DD0489" w:rsidP="009612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22F"/>
    <w:rsid w:val="0096122F"/>
    <w:rsid w:val="00A13098"/>
    <w:rsid w:val="00DD0489"/>
    <w:rsid w:val="00DE3D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64CEB"/>
  <w15:chartTrackingRefBased/>
  <w15:docId w15:val="{90711D70-B3D2-4158-8872-8954D30D8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12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12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12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12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12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12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12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12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12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12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12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12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12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12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12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12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12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122F"/>
    <w:rPr>
      <w:rFonts w:eastAsiaTheme="majorEastAsia" w:cstheme="majorBidi"/>
      <w:color w:val="272727" w:themeColor="text1" w:themeTint="D8"/>
    </w:rPr>
  </w:style>
  <w:style w:type="paragraph" w:styleId="Title">
    <w:name w:val="Title"/>
    <w:basedOn w:val="Normal"/>
    <w:next w:val="Normal"/>
    <w:link w:val="TitleChar"/>
    <w:uiPriority w:val="10"/>
    <w:qFormat/>
    <w:rsid w:val="009612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12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12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12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122F"/>
    <w:pPr>
      <w:spacing w:before="160"/>
      <w:jc w:val="center"/>
    </w:pPr>
    <w:rPr>
      <w:i/>
      <w:iCs/>
      <w:color w:val="404040" w:themeColor="text1" w:themeTint="BF"/>
    </w:rPr>
  </w:style>
  <w:style w:type="character" w:customStyle="1" w:styleId="QuoteChar">
    <w:name w:val="Quote Char"/>
    <w:basedOn w:val="DefaultParagraphFont"/>
    <w:link w:val="Quote"/>
    <w:uiPriority w:val="29"/>
    <w:rsid w:val="0096122F"/>
    <w:rPr>
      <w:i/>
      <w:iCs/>
      <w:color w:val="404040" w:themeColor="text1" w:themeTint="BF"/>
    </w:rPr>
  </w:style>
  <w:style w:type="paragraph" w:styleId="ListParagraph">
    <w:name w:val="List Paragraph"/>
    <w:basedOn w:val="Normal"/>
    <w:uiPriority w:val="34"/>
    <w:qFormat/>
    <w:rsid w:val="0096122F"/>
    <w:pPr>
      <w:ind w:left="720"/>
      <w:contextualSpacing/>
    </w:pPr>
  </w:style>
  <w:style w:type="character" w:styleId="IntenseEmphasis">
    <w:name w:val="Intense Emphasis"/>
    <w:basedOn w:val="DefaultParagraphFont"/>
    <w:uiPriority w:val="21"/>
    <w:qFormat/>
    <w:rsid w:val="0096122F"/>
    <w:rPr>
      <w:i/>
      <w:iCs/>
      <w:color w:val="0F4761" w:themeColor="accent1" w:themeShade="BF"/>
    </w:rPr>
  </w:style>
  <w:style w:type="paragraph" w:styleId="IntenseQuote">
    <w:name w:val="Intense Quote"/>
    <w:basedOn w:val="Normal"/>
    <w:next w:val="Normal"/>
    <w:link w:val="IntenseQuoteChar"/>
    <w:uiPriority w:val="30"/>
    <w:qFormat/>
    <w:rsid w:val="009612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122F"/>
    <w:rPr>
      <w:i/>
      <w:iCs/>
      <w:color w:val="0F4761" w:themeColor="accent1" w:themeShade="BF"/>
    </w:rPr>
  </w:style>
  <w:style w:type="character" w:styleId="IntenseReference">
    <w:name w:val="Intense Reference"/>
    <w:basedOn w:val="DefaultParagraphFont"/>
    <w:uiPriority w:val="32"/>
    <w:qFormat/>
    <w:rsid w:val="0096122F"/>
    <w:rPr>
      <w:b/>
      <w:bCs/>
      <w:smallCaps/>
      <w:color w:val="0F4761" w:themeColor="accent1" w:themeShade="BF"/>
      <w:spacing w:val="5"/>
    </w:rPr>
  </w:style>
  <w:style w:type="paragraph" w:styleId="TOCHeading">
    <w:name w:val="TOC Heading"/>
    <w:basedOn w:val="Heading1"/>
    <w:next w:val="Normal"/>
    <w:uiPriority w:val="39"/>
    <w:unhideWhenUsed/>
    <w:qFormat/>
    <w:rsid w:val="0096122F"/>
    <w:pPr>
      <w:spacing w:before="240" w:after="0"/>
      <w:outlineLvl w:val="9"/>
    </w:pPr>
    <w:rPr>
      <w:sz w:val="32"/>
      <w:szCs w:val="32"/>
      <w:lang w:val="en-US"/>
    </w:rPr>
  </w:style>
  <w:style w:type="paragraph" w:styleId="TOC1">
    <w:name w:val="toc 1"/>
    <w:basedOn w:val="Normal"/>
    <w:next w:val="Normal"/>
    <w:autoRedefine/>
    <w:uiPriority w:val="39"/>
    <w:unhideWhenUsed/>
    <w:rsid w:val="0096122F"/>
    <w:pPr>
      <w:spacing w:after="100"/>
    </w:pPr>
  </w:style>
  <w:style w:type="character" w:styleId="Hyperlink">
    <w:name w:val="Hyperlink"/>
    <w:basedOn w:val="DefaultParagraphFont"/>
    <w:uiPriority w:val="99"/>
    <w:unhideWhenUsed/>
    <w:rsid w:val="0096122F"/>
    <w:rPr>
      <w:color w:val="467886" w:themeColor="hyperlink"/>
      <w:u w:val="single"/>
    </w:rPr>
  </w:style>
  <w:style w:type="paragraph" w:styleId="Header">
    <w:name w:val="header"/>
    <w:basedOn w:val="Normal"/>
    <w:link w:val="HeaderChar"/>
    <w:uiPriority w:val="99"/>
    <w:unhideWhenUsed/>
    <w:rsid w:val="009612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122F"/>
  </w:style>
  <w:style w:type="paragraph" w:styleId="Footer">
    <w:name w:val="footer"/>
    <w:basedOn w:val="Normal"/>
    <w:link w:val="FooterChar"/>
    <w:uiPriority w:val="99"/>
    <w:unhideWhenUsed/>
    <w:rsid w:val="009612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12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4297899">
      <w:bodyDiv w:val="1"/>
      <w:marLeft w:val="0"/>
      <w:marRight w:val="0"/>
      <w:marTop w:val="0"/>
      <w:marBottom w:val="0"/>
      <w:divBdr>
        <w:top w:val="none" w:sz="0" w:space="0" w:color="auto"/>
        <w:left w:val="none" w:sz="0" w:space="0" w:color="auto"/>
        <w:bottom w:val="none" w:sz="0" w:space="0" w:color="auto"/>
        <w:right w:val="none" w:sz="0" w:space="0" w:color="auto"/>
      </w:divBdr>
      <w:divsChild>
        <w:div w:id="1371801839">
          <w:marLeft w:val="0"/>
          <w:marRight w:val="0"/>
          <w:marTop w:val="0"/>
          <w:marBottom w:val="0"/>
          <w:divBdr>
            <w:top w:val="none" w:sz="0" w:space="0" w:color="auto"/>
            <w:left w:val="none" w:sz="0" w:space="0" w:color="auto"/>
            <w:bottom w:val="none" w:sz="0" w:space="0" w:color="auto"/>
            <w:right w:val="none" w:sz="0" w:space="0" w:color="auto"/>
          </w:divBdr>
        </w:div>
        <w:div w:id="816073567">
          <w:marLeft w:val="0"/>
          <w:marRight w:val="0"/>
          <w:marTop w:val="0"/>
          <w:marBottom w:val="0"/>
          <w:divBdr>
            <w:top w:val="none" w:sz="0" w:space="0" w:color="auto"/>
            <w:left w:val="none" w:sz="0" w:space="0" w:color="auto"/>
            <w:bottom w:val="none" w:sz="0" w:space="0" w:color="auto"/>
            <w:right w:val="none" w:sz="0" w:space="0" w:color="auto"/>
          </w:divBdr>
        </w:div>
        <w:div w:id="508912350">
          <w:marLeft w:val="0"/>
          <w:marRight w:val="0"/>
          <w:marTop w:val="0"/>
          <w:marBottom w:val="0"/>
          <w:divBdr>
            <w:top w:val="none" w:sz="0" w:space="0" w:color="auto"/>
            <w:left w:val="none" w:sz="0" w:space="0" w:color="auto"/>
            <w:bottom w:val="none" w:sz="0" w:space="0" w:color="auto"/>
            <w:right w:val="none" w:sz="0" w:space="0" w:color="auto"/>
          </w:divBdr>
        </w:div>
        <w:div w:id="1926760041">
          <w:marLeft w:val="0"/>
          <w:marRight w:val="0"/>
          <w:marTop w:val="0"/>
          <w:marBottom w:val="0"/>
          <w:divBdr>
            <w:top w:val="none" w:sz="0" w:space="0" w:color="auto"/>
            <w:left w:val="none" w:sz="0" w:space="0" w:color="auto"/>
            <w:bottom w:val="none" w:sz="0" w:space="0" w:color="auto"/>
            <w:right w:val="none" w:sz="0" w:space="0" w:color="auto"/>
          </w:divBdr>
        </w:div>
        <w:div w:id="2099398647">
          <w:marLeft w:val="0"/>
          <w:marRight w:val="0"/>
          <w:marTop w:val="0"/>
          <w:marBottom w:val="0"/>
          <w:divBdr>
            <w:top w:val="none" w:sz="0" w:space="0" w:color="auto"/>
            <w:left w:val="none" w:sz="0" w:space="0" w:color="auto"/>
            <w:bottom w:val="none" w:sz="0" w:space="0" w:color="auto"/>
            <w:right w:val="none" w:sz="0" w:space="0" w:color="auto"/>
          </w:divBdr>
        </w:div>
        <w:div w:id="2004549894">
          <w:marLeft w:val="0"/>
          <w:marRight w:val="0"/>
          <w:marTop w:val="0"/>
          <w:marBottom w:val="0"/>
          <w:divBdr>
            <w:top w:val="none" w:sz="0" w:space="0" w:color="auto"/>
            <w:left w:val="none" w:sz="0" w:space="0" w:color="auto"/>
            <w:bottom w:val="none" w:sz="0" w:space="0" w:color="auto"/>
            <w:right w:val="none" w:sz="0" w:space="0" w:color="auto"/>
          </w:divBdr>
        </w:div>
        <w:div w:id="1474566880">
          <w:marLeft w:val="0"/>
          <w:marRight w:val="0"/>
          <w:marTop w:val="0"/>
          <w:marBottom w:val="0"/>
          <w:divBdr>
            <w:top w:val="none" w:sz="0" w:space="0" w:color="auto"/>
            <w:left w:val="none" w:sz="0" w:space="0" w:color="auto"/>
            <w:bottom w:val="none" w:sz="0" w:space="0" w:color="auto"/>
            <w:right w:val="none" w:sz="0" w:space="0" w:color="auto"/>
          </w:divBdr>
        </w:div>
        <w:div w:id="377895089">
          <w:marLeft w:val="0"/>
          <w:marRight w:val="0"/>
          <w:marTop w:val="0"/>
          <w:marBottom w:val="0"/>
          <w:divBdr>
            <w:top w:val="none" w:sz="0" w:space="0" w:color="auto"/>
            <w:left w:val="none" w:sz="0" w:space="0" w:color="auto"/>
            <w:bottom w:val="none" w:sz="0" w:space="0" w:color="auto"/>
            <w:right w:val="none" w:sz="0" w:space="0" w:color="auto"/>
          </w:divBdr>
        </w:div>
        <w:div w:id="1992908409">
          <w:marLeft w:val="0"/>
          <w:marRight w:val="0"/>
          <w:marTop w:val="0"/>
          <w:marBottom w:val="0"/>
          <w:divBdr>
            <w:top w:val="none" w:sz="0" w:space="0" w:color="auto"/>
            <w:left w:val="none" w:sz="0" w:space="0" w:color="auto"/>
            <w:bottom w:val="none" w:sz="0" w:space="0" w:color="auto"/>
            <w:right w:val="none" w:sz="0" w:space="0" w:color="auto"/>
          </w:divBdr>
        </w:div>
        <w:div w:id="1853644541">
          <w:marLeft w:val="0"/>
          <w:marRight w:val="0"/>
          <w:marTop w:val="0"/>
          <w:marBottom w:val="0"/>
          <w:divBdr>
            <w:top w:val="none" w:sz="0" w:space="0" w:color="auto"/>
            <w:left w:val="none" w:sz="0" w:space="0" w:color="auto"/>
            <w:bottom w:val="none" w:sz="0" w:space="0" w:color="auto"/>
            <w:right w:val="none" w:sz="0" w:space="0" w:color="auto"/>
          </w:divBdr>
        </w:div>
        <w:div w:id="1093360949">
          <w:marLeft w:val="0"/>
          <w:marRight w:val="0"/>
          <w:marTop w:val="0"/>
          <w:marBottom w:val="0"/>
          <w:divBdr>
            <w:top w:val="none" w:sz="0" w:space="0" w:color="auto"/>
            <w:left w:val="none" w:sz="0" w:space="0" w:color="auto"/>
            <w:bottom w:val="none" w:sz="0" w:space="0" w:color="auto"/>
            <w:right w:val="none" w:sz="0" w:space="0" w:color="auto"/>
          </w:divBdr>
        </w:div>
        <w:div w:id="1438137217">
          <w:marLeft w:val="0"/>
          <w:marRight w:val="0"/>
          <w:marTop w:val="0"/>
          <w:marBottom w:val="0"/>
          <w:divBdr>
            <w:top w:val="none" w:sz="0" w:space="0" w:color="auto"/>
            <w:left w:val="none" w:sz="0" w:space="0" w:color="auto"/>
            <w:bottom w:val="none" w:sz="0" w:space="0" w:color="auto"/>
            <w:right w:val="none" w:sz="0" w:space="0" w:color="auto"/>
          </w:divBdr>
        </w:div>
        <w:div w:id="1849981089">
          <w:marLeft w:val="0"/>
          <w:marRight w:val="0"/>
          <w:marTop w:val="0"/>
          <w:marBottom w:val="0"/>
          <w:divBdr>
            <w:top w:val="none" w:sz="0" w:space="0" w:color="auto"/>
            <w:left w:val="none" w:sz="0" w:space="0" w:color="auto"/>
            <w:bottom w:val="none" w:sz="0" w:space="0" w:color="auto"/>
            <w:right w:val="none" w:sz="0" w:space="0" w:color="auto"/>
          </w:divBdr>
        </w:div>
        <w:div w:id="1711952843">
          <w:marLeft w:val="0"/>
          <w:marRight w:val="0"/>
          <w:marTop w:val="0"/>
          <w:marBottom w:val="0"/>
          <w:divBdr>
            <w:top w:val="none" w:sz="0" w:space="0" w:color="auto"/>
            <w:left w:val="none" w:sz="0" w:space="0" w:color="auto"/>
            <w:bottom w:val="none" w:sz="0" w:space="0" w:color="auto"/>
            <w:right w:val="none" w:sz="0" w:space="0" w:color="auto"/>
          </w:divBdr>
        </w:div>
        <w:div w:id="999819078">
          <w:marLeft w:val="0"/>
          <w:marRight w:val="0"/>
          <w:marTop w:val="0"/>
          <w:marBottom w:val="0"/>
          <w:divBdr>
            <w:top w:val="none" w:sz="0" w:space="0" w:color="auto"/>
            <w:left w:val="none" w:sz="0" w:space="0" w:color="auto"/>
            <w:bottom w:val="none" w:sz="0" w:space="0" w:color="auto"/>
            <w:right w:val="none" w:sz="0" w:space="0" w:color="auto"/>
          </w:divBdr>
        </w:div>
        <w:div w:id="11420442">
          <w:marLeft w:val="0"/>
          <w:marRight w:val="0"/>
          <w:marTop w:val="0"/>
          <w:marBottom w:val="0"/>
          <w:divBdr>
            <w:top w:val="none" w:sz="0" w:space="0" w:color="auto"/>
            <w:left w:val="none" w:sz="0" w:space="0" w:color="auto"/>
            <w:bottom w:val="none" w:sz="0" w:space="0" w:color="auto"/>
            <w:right w:val="none" w:sz="0" w:space="0" w:color="auto"/>
          </w:divBdr>
        </w:div>
        <w:div w:id="1752659999">
          <w:marLeft w:val="0"/>
          <w:marRight w:val="0"/>
          <w:marTop w:val="0"/>
          <w:marBottom w:val="0"/>
          <w:divBdr>
            <w:top w:val="none" w:sz="0" w:space="0" w:color="auto"/>
            <w:left w:val="none" w:sz="0" w:space="0" w:color="auto"/>
            <w:bottom w:val="none" w:sz="0" w:space="0" w:color="auto"/>
            <w:right w:val="none" w:sz="0" w:space="0" w:color="auto"/>
          </w:divBdr>
        </w:div>
        <w:div w:id="1923561049">
          <w:marLeft w:val="0"/>
          <w:marRight w:val="0"/>
          <w:marTop w:val="0"/>
          <w:marBottom w:val="0"/>
          <w:divBdr>
            <w:top w:val="none" w:sz="0" w:space="0" w:color="auto"/>
            <w:left w:val="none" w:sz="0" w:space="0" w:color="auto"/>
            <w:bottom w:val="none" w:sz="0" w:space="0" w:color="auto"/>
            <w:right w:val="none" w:sz="0" w:space="0" w:color="auto"/>
          </w:divBdr>
        </w:div>
        <w:div w:id="295918249">
          <w:marLeft w:val="0"/>
          <w:marRight w:val="0"/>
          <w:marTop w:val="0"/>
          <w:marBottom w:val="0"/>
          <w:divBdr>
            <w:top w:val="none" w:sz="0" w:space="0" w:color="auto"/>
            <w:left w:val="none" w:sz="0" w:space="0" w:color="auto"/>
            <w:bottom w:val="none" w:sz="0" w:space="0" w:color="auto"/>
            <w:right w:val="none" w:sz="0" w:space="0" w:color="auto"/>
          </w:divBdr>
        </w:div>
        <w:div w:id="403527063">
          <w:marLeft w:val="0"/>
          <w:marRight w:val="0"/>
          <w:marTop w:val="0"/>
          <w:marBottom w:val="0"/>
          <w:divBdr>
            <w:top w:val="none" w:sz="0" w:space="0" w:color="auto"/>
            <w:left w:val="none" w:sz="0" w:space="0" w:color="auto"/>
            <w:bottom w:val="none" w:sz="0" w:space="0" w:color="auto"/>
            <w:right w:val="none" w:sz="0" w:space="0" w:color="auto"/>
          </w:divBdr>
        </w:div>
        <w:div w:id="848643968">
          <w:marLeft w:val="0"/>
          <w:marRight w:val="0"/>
          <w:marTop w:val="0"/>
          <w:marBottom w:val="0"/>
          <w:divBdr>
            <w:top w:val="none" w:sz="0" w:space="0" w:color="auto"/>
            <w:left w:val="none" w:sz="0" w:space="0" w:color="auto"/>
            <w:bottom w:val="none" w:sz="0" w:space="0" w:color="auto"/>
            <w:right w:val="none" w:sz="0" w:space="0" w:color="auto"/>
          </w:divBdr>
        </w:div>
        <w:div w:id="493372140">
          <w:marLeft w:val="0"/>
          <w:marRight w:val="0"/>
          <w:marTop w:val="0"/>
          <w:marBottom w:val="0"/>
          <w:divBdr>
            <w:top w:val="none" w:sz="0" w:space="0" w:color="auto"/>
            <w:left w:val="none" w:sz="0" w:space="0" w:color="auto"/>
            <w:bottom w:val="none" w:sz="0" w:space="0" w:color="auto"/>
            <w:right w:val="none" w:sz="0" w:space="0" w:color="auto"/>
          </w:divBdr>
        </w:div>
        <w:div w:id="18045126">
          <w:marLeft w:val="0"/>
          <w:marRight w:val="0"/>
          <w:marTop w:val="0"/>
          <w:marBottom w:val="0"/>
          <w:divBdr>
            <w:top w:val="none" w:sz="0" w:space="0" w:color="auto"/>
            <w:left w:val="none" w:sz="0" w:space="0" w:color="auto"/>
            <w:bottom w:val="none" w:sz="0" w:space="0" w:color="auto"/>
            <w:right w:val="none" w:sz="0" w:space="0" w:color="auto"/>
          </w:divBdr>
        </w:div>
        <w:div w:id="1262642204">
          <w:marLeft w:val="0"/>
          <w:marRight w:val="0"/>
          <w:marTop w:val="0"/>
          <w:marBottom w:val="0"/>
          <w:divBdr>
            <w:top w:val="none" w:sz="0" w:space="0" w:color="auto"/>
            <w:left w:val="none" w:sz="0" w:space="0" w:color="auto"/>
            <w:bottom w:val="none" w:sz="0" w:space="0" w:color="auto"/>
            <w:right w:val="none" w:sz="0" w:space="0" w:color="auto"/>
          </w:divBdr>
        </w:div>
        <w:div w:id="969896731">
          <w:marLeft w:val="0"/>
          <w:marRight w:val="0"/>
          <w:marTop w:val="0"/>
          <w:marBottom w:val="0"/>
          <w:divBdr>
            <w:top w:val="none" w:sz="0" w:space="0" w:color="auto"/>
            <w:left w:val="none" w:sz="0" w:space="0" w:color="auto"/>
            <w:bottom w:val="none" w:sz="0" w:space="0" w:color="auto"/>
            <w:right w:val="none" w:sz="0" w:space="0" w:color="auto"/>
          </w:divBdr>
        </w:div>
        <w:div w:id="4601173">
          <w:marLeft w:val="0"/>
          <w:marRight w:val="0"/>
          <w:marTop w:val="0"/>
          <w:marBottom w:val="0"/>
          <w:divBdr>
            <w:top w:val="none" w:sz="0" w:space="0" w:color="auto"/>
            <w:left w:val="none" w:sz="0" w:space="0" w:color="auto"/>
            <w:bottom w:val="none" w:sz="0" w:space="0" w:color="auto"/>
            <w:right w:val="none" w:sz="0" w:space="0" w:color="auto"/>
          </w:divBdr>
        </w:div>
        <w:div w:id="642151018">
          <w:marLeft w:val="0"/>
          <w:marRight w:val="0"/>
          <w:marTop w:val="0"/>
          <w:marBottom w:val="0"/>
          <w:divBdr>
            <w:top w:val="none" w:sz="0" w:space="0" w:color="auto"/>
            <w:left w:val="none" w:sz="0" w:space="0" w:color="auto"/>
            <w:bottom w:val="none" w:sz="0" w:space="0" w:color="auto"/>
            <w:right w:val="none" w:sz="0" w:space="0" w:color="auto"/>
          </w:divBdr>
        </w:div>
        <w:div w:id="1902865048">
          <w:marLeft w:val="0"/>
          <w:marRight w:val="0"/>
          <w:marTop w:val="0"/>
          <w:marBottom w:val="0"/>
          <w:divBdr>
            <w:top w:val="none" w:sz="0" w:space="0" w:color="auto"/>
            <w:left w:val="none" w:sz="0" w:space="0" w:color="auto"/>
            <w:bottom w:val="none" w:sz="0" w:space="0" w:color="auto"/>
            <w:right w:val="none" w:sz="0" w:space="0" w:color="auto"/>
          </w:divBdr>
        </w:div>
        <w:div w:id="1991709470">
          <w:marLeft w:val="0"/>
          <w:marRight w:val="0"/>
          <w:marTop w:val="0"/>
          <w:marBottom w:val="0"/>
          <w:divBdr>
            <w:top w:val="none" w:sz="0" w:space="0" w:color="auto"/>
            <w:left w:val="none" w:sz="0" w:space="0" w:color="auto"/>
            <w:bottom w:val="none" w:sz="0" w:space="0" w:color="auto"/>
            <w:right w:val="none" w:sz="0" w:space="0" w:color="auto"/>
          </w:divBdr>
        </w:div>
        <w:div w:id="2106728343">
          <w:marLeft w:val="0"/>
          <w:marRight w:val="0"/>
          <w:marTop w:val="0"/>
          <w:marBottom w:val="0"/>
          <w:divBdr>
            <w:top w:val="none" w:sz="0" w:space="0" w:color="auto"/>
            <w:left w:val="none" w:sz="0" w:space="0" w:color="auto"/>
            <w:bottom w:val="none" w:sz="0" w:space="0" w:color="auto"/>
            <w:right w:val="none" w:sz="0" w:space="0" w:color="auto"/>
          </w:divBdr>
        </w:div>
        <w:div w:id="2107730227">
          <w:marLeft w:val="0"/>
          <w:marRight w:val="0"/>
          <w:marTop w:val="0"/>
          <w:marBottom w:val="0"/>
          <w:divBdr>
            <w:top w:val="none" w:sz="0" w:space="0" w:color="auto"/>
            <w:left w:val="none" w:sz="0" w:space="0" w:color="auto"/>
            <w:bottom w:val="none" w:sz="0" w:space="0" w:color="auto"/>
            <w:right w:val="none" w:sz="0" w:space="0" w:color="auto"/>
          </w:divBdr>
        </w:div>
        <w:div w:id="1960407399">
          <w:marLeft w:val="0"/>
          <w:marRight w:val="0"/>
          <w:marTop w:val="0"/>
          <w:marBottom w:val="0"/>
          <w:divBdr>
            <w:top w:val="none" w:sz="0" w:space="0" w:color="auto"/>
            <w:left w:val="none" w:sz="0" w:space="0" w:color="auto"/>
            <w:bottom w:val="none" w:sz="0" w:space="0" w:color="auto"/>
            <w:right w:val="none" w:sz="0" w:space="0" w:color="auto"/>
          </w:divBdr>
        </w:div>
        <w:div w:id="904950686">
          <w:marLeft w:val="0"/>
          <w:marRight w:val="0"/>
          <w:marTop w:val="0"/>
          <w:marBottom w:val="0"/>
          <w:divBdr>
            <w:top w:val="none" w:sz="0" w:space="0" w:color="auto"/>
            <w:left w:val="none" w:sz="0" w:space="0" w:color="auto"/>
            <w:bottom w:val="none" w:sz="0" w:space="0" w:color="auto"/>
            <w:right w:val="none" w:sz="0" w:space="0" w:color="auto"/>
          </w:divBdr>
        </w:div>
        <w:div w:id="833767030">
          <w:marLeft w:val="0"/>
          <w:marRight w:val="0"/>
          <w:marTop w:val="0"/>
          <w:marBottom w:val="0"/>
          <w:divBdr>
            <w:top w:val="none" w:sz="0" w:space="0" w:color="auto"/>
            <w:left w:val="none" w:sz="0" w:space="0" w:color="auto"/>
            <w:bottom w:val="none" w:sz="0" w:space="0" w:color="auto"/>
            <w:right w:val="none" w:sz="0" w:space="0" w:color="auto"/>
          </w:divBdr>
        </w:div>
        <w:div w:id="1066418459">
          <w:marLeft w:val="0"/>
          <w:marRight w:val="0"/>
          <w:marTop w:val="0"/>
          <w:marBottom w:val="0"/>
          <w:divBdr>
            <w:top w:val="none" w:sz="0" w:space="0" w:color="auto"/>
            <w:left w:val="none" w:sz="0" w:space="0" w:color="auto"/>
            <w:bottom w:val="none" w:sz="0" w:space="0" w:color="auto"/>
            <w:right w:val="none" w:sz="0" w:space="0" w:color="auto"/>
          </w:divBdr>
        </w:div>
        <w:div w:id="1049721852">
          <w:marLeft w:val="0"/>
          <w:marRight w:val="0"/>
          <w:marTop w:val="0"/>
          <w:marBottom w:val="0"/>
          <w:divBdr>
            <w:top w:val="none" w:sz="0" w:space="0" w:color="auto"/>
            <w:left w:val="none" w:sz="0" w:space="0" w:color="auto"/>
            <w:bottom w:val="none" w:sz="0" w:space="0" w:color="auto"/>
            <w:right w:val="none" w:sz="0" w:space="0" w:color="auto"/>
          </w:divBdr>
        </w:div>
        <w:div w:id="717320381">
          <w:marLeft w:val="0"/>
          <w:marRight w:val="0"/>
          <w:marTop w:val="0"/>
          <w:marBottom w:val="0"/>
          <w:divBdr>
            <w:top w:val="none" w:sz="0" w:space="0" w:color="auto"/>
            <w:left w:val="none" w:sz="0" w:space="0" w:color="auto"/>
            <w:bottom w:val="none" w:sz="0" w:space="0" w:color="auto"/>
            <w:right w:val="none" w:sz="0" w:space="0" w:color="auto"/>
          </w:divBdr>
        </w:div>
        <w:div w:id="903179418">
          <w:marLeft w:val="0"/>
          <w:marRight w:val="0"/>
          <w:marTop w:val="0"/>
          <w:marBottom w:val="0"/>
          <w:divBdr>
            <w:top w:val="none" w:sz="0" w:space="0" w:color="auto"/>
            <w:left w:val="none" w:sz="0" w:space="0" w:color="auto"/>
            <w:bottom w:val="none" w:sz="0" w:space="0" w:color="auto"/>
            <w:right w:val="none" w:sz="0" w:space="0" w:color="auto"/>
          </w:divBdr>
        </w:div>
        <w:div w:id="1824001759">
          <w:marLeft w:val="0"/>
          <w:marRight w:val="0"/>
          <w:marTop w:val="0"/>
          <w:marBottom w:val="0"/>
          <w:divBdr>
            <w:top w:val="none" w:sz="0" w:space="0" w:color="auto"/>
            <w:left w:val="none" w:sz="0" w:space="0" w:color="auto"/>
            <w:bottom w:val="none" w:sz="0" w:space="0" w:color="auto"/>
            <w:right w:val="none" w:sz="0" w:space="0" w:color="auto"/>
          </w:divBdr>
        </w:div>
        <w:div w:id="91710003">
          <w:marLeft w:val="0"/>
          <w:marRight w:val="0"/>
          <w:marTop w:val="0"/>
          <w:marBottom w:val="0"/>
          <w:divBdr>
            <w:top w:val="none" w:sz="0" w:space="0" w:color="auto"/>
            <w:left w:val="none" w:sz="0" w:space="0" w:color="auto"/>
            <w:bottom w:val="none" w:sz="0" w:space="0" w:color="auto"/>
            <w:right w:val="none" w:sz="0" w:space="0" w:color="auto"/>
          </w:divBdr>
        </w:div>
        <w:div w:id="1512333843">
          <w:marLeft w:val="0"/>
          <w:marRight w:val="0"/>
          <w:marTop w:val="0"/>
          <w:marBottom w:val="0"/>
          <w:divBdr>
            <w:top w:val="none" w:sz="0" w:space="0" w:color="auto"/>
            <w:left w:val="none" w:sz="0" w:space="0" w:color="auto"/>
            <w:bottom w:val="none" w:sz="0" w:space="0" w:color="auto"/>
            <w:right w:val="none" w:sz="0" w:space="0" w:color="auto"/>
          </w:divBdr>
        </w:div>
        <w:div w:id="660354304">
          <w:marLeft w:val="0"/>
          <w:marRight w:val="0"/>
          <w:marTop w:val="0"/>
          <w:marBottom w:val="0"/>
          <w:divBdr>
            <w:top w:val="none" w:sz="0" w:space="0" w:color="auto"/>
            <w:left w:val="none" w:sz="0" w:space="0" w:color="auto"/>
            <w:bottom w:val="none" w:sz="0" w:space="0" w:color="auto"/>
            <w:right w:val="none" w:sz="0" w:space="0" w:color="auto"/>
          </w:divBdr>
        </w:div>
        <w:div w:id="1255357773">
          <w:marLeft w:val="0"/>
          <w:marRight w:val="0"/>
          <w:marTop w:val="0"/>
          <w:marBottom w:val="0"/>
          <w:divBdr>
            <w:top w:val="none" w:sz="0" w:space="0" w:color="auto"/>
            <w:left w:val="none" w:sz="0" w:space="0" w:color="auto"/>
            <w:bottom w:val="none" w:sz="0" w:space="0" w:color="auto"/>
            <w:right w:val="none" w:sz="0" w:space="0" w:color="auto"/>
          </w:divBdr>
        </w:div>
        <w:div w:id="1302926895">
          <w:marLeft w:val="0"/>
          <w:marRight w:val="0"/>
          <w:marTop w:val="0"/>
          <w:marBottom w:val="0"/>
          <w:divBdr>
            <w:top w:val="none" w:sz="0" w:space="0" w:color="auto"/>
            <w:left w:val="none" w:sz="0" w:space="0" w:color="auto"/>
            <w:bottom w:val="none" w:sz="0" w:space="0" w:color="auto"/>
            <w:right w:val="none" w:sz="0" w:space="0" w:color="auto"/>
          </w:divBdr>
        </w:div>
        <w:div w:id="623849549">
          <w:marLeft w:val="0"/>
          <w:marRight w:val="0"/>
          <w:marTop w:val="0"/>
          <w:marBottom w:val="0"/>
          <w:divBdr>
            <w:top w:val="none" w:sz="0" w:space="0" w:color="auto"/>
            <w:left w:val="none" w:sz="0" w:space="0" w:color="auto"/>
            <w:bottom w:val="none" w:sz="0" w:space="0" w:color="auto"/>
            <w:right w:val="none" w:sz="0" w:space="0" w:color="auto"/>
          </w:divBdr>
        </w:div>
        <w:div w:id="21563557">
          <w:marLeft w:val="0"/>
          <w:marRight w:val="0"/>
          <w:marTop w:val="0"/>
          <w:marBottom w:val="0"/>
          <w:divBdr>
            <w:top w:val="none" w:sz="0" w:space="0" w:color="auto"/>
            <w:left w:val="none" w:sz="0" w:space="0" w:color="auto"/>
            <w:bottom w:val="none" w:sz="0" w:space="0" w:color="auto"/>
            <w:right w:val="none" w:sz="0" w:space="0" w:color="auto"/>
          </w:divBdr>
        </w:div>
        <w:div w:id="459618050">
          <w:marLeft w:val="0"/>
          <w:marRight w:val="0"/>
          <w:marTop w:val="0"/>
          <w:marBottom w:val="0"/>
          <w:divBdr>
            <w:top w:val="none" w:sz="0" w:space="0" w:color="auto"/>
            <w:left w:val="none" w:sz="0" w:space="0" w:color="auto"/>
            <w:bottom w:val="none" w:sz="0" w:space="0" w:color="auto"/>
            <w:right w:val="none" w:sz="0" w:space="0" w:color="auto"/>
          </w:divBdr>
        </w:div>
        <w:div w:id="21323642">
          <w:marLeft w:val="0"/>
          <w:marRight w:val="0"/>
          <w:marTop w:val="0"/>
          <w:marBottom w:val="0"/>
          <w:divBdr>
            <w:top w:val="none" w:sz="0" w:space="0" w:color="auto"/>
            <w:left w:val="none" w:sz="0" w:space="0" w:color="auto"/>
            <w:bottom w:val="none" w:sz="0" w:space="0" w:color="auto"/>
            <w:right w:val="none" w:sz="0" w:space="0" w:color="auto"/>
          </w:divBdr>
          <w:divsChild>
            <w:div w:id="1550604825">
              <w:marLeft w:val="-75"/>
              <w:marRight w:val="0"/>
              <w:marTop w:val="30"/>
              <w:marBottom w:val="30"/>
              <w:divBdr>
                <w:top w:val="none" w:sz="0" w:space="0" w:color="auto"/>
                <w:left w:val="none" w:sz="0" w:space="0" w:color="auto"/>
                <w:bottom w:val="none" w:sz="0" w:space="0" w:color="auto"/>
                <w:right w:val="none" w:sz="0" w:space="0" w:color="auto"/>
              </w:divBdr>
              <w:divsChild>
                <w:div w:id="1020281517">
                  <w:marLeft w:val="0"/>
                  <w:marRight w:val="0"/>
                  <w:marTop w:val="0"/>
                  <w:marBottom w:val="0"/>
                  <w:divBdr>
                    <w:top w:val="none" w:sz="0" w:space="0" w:color="auto"/>
                    <w:left w:val="none" w:sz="0" w:space="0" w:color="auto"/>
                    <w:bottom w:val="none" w:sz="0" w:space="0" w:color="auto"/>
                    <w:right w:val="none" w:sz="0" w:space="0" w:color="auto"/>
                  </w:divBdr>
                  <w:divsChild>
                    <w:div w:id="1387951761">
                      <w:marLeft w:val="0"/>
                      <w:marRight w:val="0"/>
                      <w:marTop w:val="0"/>
                      <w:marBottom w:val="0"/>
                      <w:divBdr>
                        <w:top w:val="none" w:sz="0" w:space="0" w:color="auto"/>
                        <w:left w:val="none" w:sz="0" w:space="0" w:color="auto"/>
                        <w:bottom w:val="none" w:sz="0" w:space="0" w:color="auto"/>
                        <w:right w:val="none" w:sz="0" w:space="0" w:color="auto"/>
                      </w:divBdr>
                      <w:divsChild>
                        <w:div w:id="184504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766287">
                  <w:marLeft w:val="0"/>
                  <w:marRight w:val="0"/>
                  <w:marTop w:val="0"/>
                  <w:marBottom w:val="0"/>
                  <w:divBdr>
                    <w:top w:val="none" w:sz="0" w:space="0" w:color="auto"/>
                    <w:left w:val="none" w:sz="0" w:space="0" w:color="auto"/>
                    <w:bottom w:val="none" w:sz="0" w:space="0" w:color="auto"/>
                    <w:right w:val="none" w:sz="0" w:space="0" w:color="auto"/>
                  </w:divBdr>
                  <w:divsChild>
                    <w:div w:id="2003048540">
                      <w:marLeft w:val="0"/>
                      <w:marRight w:val="0"/>
                      <w:marTop w:val="0"/>
                      <w:marBottom w:val="0"/>
                      <w:divBdr>
                        <w:top w:val="none" w:sz="0" w:space="0" w:color="auto"/>
                        <w:left w:val="none" w:sz="0" w:space="0" w:color="auto"/>
                        <w:bottom w:val="none" w:sz="0" w:space="0" w:color="auto"/>
                        <w:right w:val="none" w:sz="0" w:space="0" w:color="auto"/>
                      </w:divBdr>
                      <w:divsChild>
                        <w:div w:id="188050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05682">
                  <w:marLeft w:val="0"/>
                  <w:marRight w:val="0"/>
                  <w:marTop w:val="0"/>
                  <w:marBottom w:val="0"/>
                  <w:divBdr>
                    <w:top w:val="none" w:sz="0" w:space="0" w:color="auto"/>
                    <w:left w:val="none" w:sz="0" w:space="0" w:color="auto"/>
                    <w:bottom w:val="none" w:sz="0" w:space="0" w:color="auto"/>
                    <w:right w:val="none" w:sz="0" w:space="0" w:color="auto"/>
                  </w:divBdr>
                  <w:divsChild>
                    <w:div w:id="1276642578">
                      <w:marLeft w:val="0"/>
                      <w:marRight w:val="0"/>
                      <w:marTop w:val="0"/>
                      <w:marBottom w:val="0"/>
                      <w:divBdr>
                        <w:top w:val="none" w:sz="0" w:space="0" w:color="auto"/>
                        <w:left w:val="none" w:sz="0" w:space="0" w:color="auto"/>
                        <w:bottom w:val="none" w:sz="0" w:space="0" w:color="auto"/>
                        <w:right w:val="none" w:sz="0" w:space="0" w:color="auto"/>
                      </w:divBdr>
                      <w:divsChild>
                        <w:div w:id="164491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71742">
                  <w:marLeft w:val="0"/>
                  <w:marRight w:val="0"/>
                  <w:marTop w:val="0"/>
                  <w:marBottom w:val="0"/>
                  <w:divBdr>
                    <w:top w:val="none" w:sz="0" w:space="0" w:color="auto"/>
                    <w:left w:val="none" w:sz="0" w:space="0" w:color="auto"/>
                    <w:bottom w:val="none" w:sz="0" w:space="0" w:color="auto"/>
                    <w:right w:val="none" w:sz="0" w:space="0" w:color="auto"/>
                  </w:divBdr>
                  <w:divsChild>
                    <w:div w:id="1568807588">
                      <w:marLeft w:val="0"/>
                      <w:marRight w:val="0"/>
                      <w:marTop w:val="0"/>
                      <w:marBottom w:val="0"/>
                      <w:divBdr>
                        <w:top w:val="none" w:sz="0" w:space="0" w:color="auto"/>
                        <w:left w:val="none" w:sz="0" w:space="0" w:color="auto"/>
                        <w:bottom w:val="none" w:sz="0" w:space="0" w:color="auto"/>
                        <w:right w:val="none" w:sz="0" w:space="0" w:color="auto"/>
                      </w:divBdr>
                      <w:divsChild>
                        <w:div w:id="19616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374214">
                  <w:marLeft w:val="0"/>
                  <w:marRight w:val="0"/>
                  <w:marTop w:val="0"/>
                  <w:marBottom w:val="0"/>
                  <w:divBdr>
                    <w:top w:val="none" w:sz="0" w:space="0" w:color="auto"/>
                    <w:left w:val="none" w:sz="0" w:space="0" w:color="auto"/>
                    <w:bottom w:val="none" w:sz="0" w:space="0" w:color="auto"/>
                    <w:right w:val="none" w:sz="0" w:space="0" w:color="auto"/>
                  </w:divBdr>
                  <w:divsChild>
                    <w:div w:id="255215362">
                      <w:marLeft w:val="0"/>
                      <w:marRight w:val="0"/>
                      <w:marTop w:val="0"/>
                      <w:marBottom w:val="0"/>
                      <w:divBdr>
                        <w:top w:val="none" w:sz="0" w:space="0" w:color="auto"/>
                        <w:left w:val="none" w:sz="0" w:space="0" w:color="auto"/>
                        <w:bottom w:val="none" w:sz="0" w:space="0" w:color="auto"/>
                        <w:right w:val="none" w:sz="0" w:space="0" w:color="auto"/>
                      </w:divBdr>
                      <w:divsChild>
                        <w:div w:id="53917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178774">
                  <w:marLeft w:val="0"/>
                  <w:marRight w:val="0"/>
                  <w:marTop w:val="0"/>
                  <w:marBottom w:val="0"/>
                  <w:divBdr>
                    <w:top w:val="none" w:sz="0" w:space="0" w:color="auto"/>
                    <w:left w:val="none" w:sz="0" w:space="0" w:color="auto"/>
                    <w:bottom w:val="none" w:sz="0" w:space="0" w:color="auto"/>
                    <w:right w:val="none" w:sz="0" w:space="0" w:color="auto"/>
                  </w:divBdr>
                  <w:divsChild>
                    <w:div w:id="1364597167">
                      <w:marLeft w:val="0"/>
                      <w:marRight w:val="0"/>
                      <w:marTop w:val="0"/>
                      <w:marBottom w:val="0"/>
                      <w:divBdr>
                        <w:top w:val="none" w:sz="0" w:space="0" w:color="auto"/>
                        <w:left w:val="none" w:sz="0" w:space="0" w:color="auto"/>
                        <w:bottom w:val="none" w:sz="0" w:space="0" w:color="auto"/>
                        <w:right w:val="none" w:sz="0" w:space="0" w:color="auto"/>
                      </w:divBdr>
                      <w:divsChild>
                        <w:div w:id="44153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782840">
                  <w:marLeft w:val="0"/>
                  <w:marRight w:val="0"/>
                  <w:marTop w:val="0"/>
                  <w:marBottom w:val="0"/>
                  <w:divBdr>
                    <w:top w:val="none" w:sz="0" w:space="0" w:color="auto"/>
                    <w:left w:val="none" w:sz="0" w:space="0" w:color="auto"/>
                    <w:bottom w:val="none" w:sz="0" w:space="0" w:color="auto"/>
                    <w:right w:val="none" w:sz="0" w:space="0" w:color="auto"/>
                  </w:divBdr>
                  <w:divsChild>
                    <w:div w:id="1154489159">
                      <w:marLeft w:val="0"/>
                      <w:marRight w:val="0"/>
                      <w:marTop w:val="0"/>
                      <w:marBottom w:val="0"/>
                      <w:divBdr>
                        <w:top w:val="none" w:sz="0" w:space="0" w:color="auto"/>
                        <w:left w:val="none" w:sz="0" w:space="0" w:color="auto"/>
                        <w:bottom w:val="none" w:sz="0" w:space="0" w:color="auto"/>
                        <w:right w:val="none" w:sz="0" w:space="0" w:color="auto"/>
                      </w:divBdr>
                      <w:divsChild>
                        <w:div w:id="93285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698242">
                  <w:marLeft w:val="0"/>
                  <w:marRight w:val="0"/>
                  <w:marTop w:val="0"/>
                  <w:marBottom w:val="0"/>
                  <w:divBdr>
                    <w:top w:val="none" w:sz="0" w:space="0" w:color="auto"/>
                    <w:left w:val="none" w:sz="0" w:space="0" w:color="auto"/>
                    <w:bottom w:val="none" w:sz="0" w:space="0" w:color="auto"/>
                    <w:right w:val="none" w:sz="0" w:space="0" w:color="auto"/>
                  </w:divBdr>
                  <w:divsChild>
                    <w:div w:id="1932884212">
                      <w:marLeft w:val="0"/>
                      <w:marRight w:val="0"/>
                      <w:marTop w:val="0"/>
                      <w:marBottom w:val="0"/>
                      <w:divBdr>
                        <w:top w:val="none" w:sz="0" w:space="0" w:color="auto"/>
                        <w:left w:val="none" w:sz="0" w:space="0" w:color="auto"/>
                        <w:bottom w:val="none" w:sz="0" w:space="0" w:color="auto"/>
                        <w:right w:val="none" w:sz="0" w:space="0" w:color="auto"/>
                      </w:divBdr>
                      <w:divsChild>
                        <w:div w:id="86305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787855">
                  <w:marLeft w:val="0"/>
                  <w:marRight w:val="0"/>
                  <w:marTop w:val="0"/>
                  <w:marBottom w:val="0"/>
                  <w:divBdr>
                    <w:top w:val="none" w:sz="0" w:space="0" w:color="auto"/>
                    <w:left w:val="none" w:sz="0" w:space="0" w:color="auto"/>
                    <w:bottom w:val="none" w:sz="0" w:space="0" w:color="auto"/>
                    <w:right w:val="none" w:sz="0" w:space="0" w:color="auto"/>
                  </w:divBdr>
                  <w:divsChild>
                    <w:div w:id="2012023976">
                      <w:marLeft w:val="0"/>
                      <w:marRight w:val="0"/>
                      <w:marTop w:val="0"/>
                      <w:marBottom w:val="0"/>
                      <w:divBdr>
                        <w:top w:val="none" w:sz="0" w:space="0" w:color="auto"/>
                        <w:left w:val="none" w:sz="0" w:space="0" w:color="auto"/>
                        <w:bottom w:val="none" w:sz="0" w:space="0" w:color="auto"/>
                        <w:right w:val="none" w:sz="0" w:space="0" w:color="auto"/>
                      </w:divBdr>
                      <w:divsChild>
                        <w:div w:id="196307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643665">
                  <w:marLeft w:val="0"/>
                  <w:marRight w:val="0"/>
                  <w:marTop w:val="0"/>
                  <w:marBottom w:val="0"/>
                  <w:divBdr>
                    <w:top w:val="none" w:sz="0" w:space="0" w:color="auto"/>
                    <w:left w:val="none" w:sz="0" w:space="0" w:color="auto"/>
                    <w:bottom w:val="none" w:sz="0" w:space="0" w:color="auto"/>
                    <w:right w:val="none" w:sz="0" w:space="0" w:color="auto"/>
                  </w:divBdr>
                  <w:divsChild>
                    <w:div w:id="1973248559">
                      <w:marLeft w:val="0"/>
                      <w:marRight w:val="0"/>
                      <w:marTop w:val="0"/>
                      <w:marBottom w:val="0"/>
                      <w:divBdr>
                        <w:top w:val="none" w:sz="0" w:space="0" w:color="auto"/>
                        <w:left w:val="none" w:sz="0" w:space="0" w:color="auto"/>
                        <w:bottom w:val="none" w:sz="0" w:space="0" w:color="auto"/>
                        <w:right w:val="none" w:sz="0" w:space="0" w:color="auto"/>
                      </w:divBdr>
                      <w:divsChild>
                        <w:div w:id="122703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9018">
                  <w:marLeft w:val="0"/>
                  <w:marRight w:val="0"/>
                  <w:marTop w:val="0"/>
                  <w:marBottom w:val="0"/>
                  <w:divBdr>
                    <w:top w:val="none" w:sz="0" w:space="0" w:color="auto"/>
                    <w:left w:val="none" w:sz="0" w:space="0" w:color="auto"/>
                    <w:bottom w:val="none" w:sz="0" w:space="0" w:color="auto"/>
                    <w:right w:val="none" w:sz="0" w:space="0" w:color="auto"/>
                  </w:divBdr>
                  <w:divsChild>
                    <w:div w:id="345062077">
                      <w:marLeft w:val="0"/>
                      <w:marRight w:val="0"/>
                      <w:marTop w:val="0"/>
                      <w:marBottom w:val="0"/>
                      <w:divBdr>
                        <w:top w:val="none" w:sz="0" w:space="0" w:color="auto"/>
                        <w:left w:val="none" w:sz="0" w:space="0" w:color="auto"/>
                        <w:bottom w:val="none" w:sz="0" w:space="0" w:color="auto"/>
                        <w:right w:val="none" w:sz="0" w:space="0" w:color="auto"/>
                      </w:divBdr>
                      <w:divsChild>
                        <w:div w:id="38217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743433">
                  <w:marLeft w:val="0"/>
                  <w:marRight w:val="0"/>
                  <w:marTop w:val="0"/>
                  <w:marBottom w:val="0"/>
                  <w:divBdr>
                    <w:top w:val="none" w:sz="0" w:space="0" w:color="auto"/>
                    <w:left w:val="none" w:sz="0" w:space="0" w:color="auto"/>
                    <w:bottom w:val="none" w:sz="0" w:space="0" w:color="auto"/>
                    <w:right w:val="none" w:sz="0" w:space="0" w:color="auto"/>
                  </w:divBdr>
                  <w:divsChild>
                    <w:div w:id="504247989">
                      <w:marLeft w:val="0"/>
                      <w:marRight w:val="0"/>
                      <w:marTop w:val="0"/>
                      <w:marBottom w:val="0"/>
                      <w:divBdr>
                        <w:top w:val="none" w:sz="0" w:space="0" w:color="auto"/>
                        <w:left w:val="none" w:sz="0" w:space="0" w:color="auto"/>
                        <w:bottom w:val="none" w:sz="0" w:space="0" w:color="auto"/>
                        <w:right w:val="none" w:sz="0" w:space="0" w:color="auto"/>
                      </w:divBdr>
                      <w:divsChild>
                        <w:div w:id="113968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289393">
                  <w:marLeft w:val="0"/>
                  <w:marRight w:val="0"/>
                  <w:marTop w:val="0"/>
                  <w:marBottom w:val="0"/>
                  <w:divBdr>
                    <w:top w:val="none" w:sz="0" w:space="0" w:color="auto"/>
                    <w:left w:val="none" w:sz="0" w:space="0" w:color="auto"/>
                    <w:bottom w:val="none" w:sz="0" w:space="0" w:color="auto"/>
                    <w:right w:val="none" w:sz="0" w:space="0" w:color="auto"/>
                  </w:divBdr>
                  <w:divsChild>
                    <w:div w:id="903445624">
                      <w:marLeft w:val="0"/>
                      <w:marRight w:val="0"/>
                      <w:marTop w:val="0"/>
                      <w:marBottom w:val="0"/>
                      <w:divBdr>
                        <w:top w:val="none" w:sz="0" w:space="0" w:color="auto"/>
                        <w:left w:val="none" w:sz="0" w:space="0" w:color="auto"/>
                        <w:bottom w:val="none" w:sz="0" w:space="0" w:color="auto"/>
                        <w:right w:val="none" w:sz="0" w:space="0" w:color="auto"/>
                      </w:divBdr>
                      <w:divsChild>
                        <w:div w:id="36683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102647">
                  <w:marLeft w:val="0"/>
                  <w:marRight w:val="0"/>
                  <w:marTop w:val="0"/>
                  <w:marBottom w:val="0"/>
                  <w:divBdr>
                    <w:top w:val="none" w:sz="0" w:space="0" w:color="auto"/>
                    <w:left w:val="none" w:sz="0" w:space="0" w:color="auto"/>
                    <w:bottom w:val="none" w:sz="0" w:space="0" w:color="auto"/>
                    <w:right w:val="none" w:sz="0" w:space="0" w:color="auto"/>
                  </w:divBdr>
                  <w:divsChild>
                    <w:div w:id="1169365679">
                      <w:marLeft w:val="0"/>
                      <w:marRight w:val="0"/>
                      <w:marTop w:val="0"/>
                      <w:marBottom w:val="0"/>
                      <w:divBdr>
                        <w:top w:val="none" w:sz="0" w:space="0" w:color="auto"/>
                        <w:left w:val="none" w:sz="0" w:space="0" w:color="auto"/>
                        <w:bottom w:val="none" w:sz="0" w:space="0" w:color="auto"/>
                        <w:right w:val="none" w:sz="0" w:space="0" w:color="auto"/>
                      </w:divBdr>
                      <w:divsChild>
                        <w:div w:id="144083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830784">
                  <w:marLeft w:val="0"/>
                  <w:marRight w:val="0"/>
                  <w:marTop w:val="0"/>
                  <w:marBottom w:val="0"/>
                  <w:divBdr>
                    <w:top w:val="none" w:sz="0" w:space="0" w:color="auto"/>
                    <w:left w:val="none" w:sz="0" w:space="0" w:color="auto"/>
                    <w:bottom w:val="none" w:sz="0" w:space="0" w:color="auto"/>
                    <w:right w:val="none" w:sz="0" w:space="0" w:color="auto"/>
                  </w:divBdr>
                  <w:divsChild>
                    <w:div w:id="1224558073">
                      <w:marLeft w:val="0"/>
                      <w:marRight w:val="0"/>
                      <w:marTop w:val="0"/>
                      <w:marBottom w:val="0"/>
                      <w:divBdr>
                        <w:top w:val="none" w:sz="0" w:space="0" w:color="auto"/>
                        <w:left w:val="none" w:sz="0" w:space="0" w:color="auto"/>
                        <w:bottom w:val="none" w:sz="0" w:space="0" w:color="auto"/>
                        <w:right w:val="none" w:sz="0" w:space="0" w:color="auto"/>
                      </w:divBdr>
                      <w:divsChild>
                        <w:div w:id="179058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98985">
                  <w:marLeft w:val="0"/>
                  <w:marRight w:val="0"/>
                  <w:marTop w:val="0"/>
                  <w:marBottom w:val="0"/>
                  <w:divBdr>
                    <w:top w:val="none" w:sz="0" w:space="0" w:color="auto"/>
                    <w:left w:val="none" w:sz="0" w:space="0" w:color="auto"/>
                    <w:bottom w:val="none" w:sz="0" w:space="0" w:color="auto"/>
                    <w:right w:val="none" w:sz="0" w:space="0" w:color="auto"/>
                  </w:divBdr>
                  <w:divsChild>
                    <w:div w:id="1481728317">
                      <w:marLeft w:val="0"/>
                      <w:marRight w:val="0"/>
                      <w:marTop w:val="0"/>
                      <w:marBottom w:val="0"/>
                      <w:divBdr>
                        <w:top w:val="none" w:sz="0" w:space="0" w:color="auto"/>
                        <w:left w:val="none" w:sz="0" w:space="0" w:color="auto"/>
                        <w:bottom w:val="none" w:sz="0" w:space="0" w:color="auto"/>
                        <w:right w:val="none" w:sz="0" w:space="0" w:color="auto"/>
                      </w:divBdr>
                      <w:divsChild>
                        <w:div w:id="121195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597111">
                  <w:marLeft w:val="0"/>
                  <w:marRight w:val="0"/>
                  <w:marTop w:val="0"/>
                  <w:marBottom w:val="0"/>
                  <w:divBdr>
                    <w:top w:val="none" w:sz="0" w:space="0" w:color="auto"/>
                    <w:left w:val="none" w:sz="0" w:space="0" w:color="auto"/>
                    <w:bottom w:val="none" w:sz="0" w:space="0" w:color="auto"/>
                    <w:right w:val="none" w:sz="0" w:space="0" w:color="auto"/>
                  </w:divBdr>
                  <w:divsChild>
                    <w:div w:id="592318821">
                      <w:marLeft w:val="0"/>
                      <w:marRight w:val="0"/>
                      <w:marTop w:val="0"/>
                      <w:marBottom w:val="0"/>
                      <w:divBdr>
                        <w:top w:val="none" w:sz="0" w:space="0" w:color="auto"/>
                        <w:left w:val="none" w:sz="0" w:space="0" w:color="auto"/>
                        <w:bottom w:val="none" w:sz="0" w:space="0" w:color="auto"/>
                        <w:right w:val="none" w:sz="0" w:space="0" w:color="auto"/>
                      </w:divBdr>
                      <w:divsChild>
                        <w:div w:id="212587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859795">
                  <w:marLeft w:val="0"/>
                  <w:marRight w:val="0"/>
                  <w:marTop w:val="0"/>
                  <w:marBottom w:val="0"/>
                  <w:divBdr>
                    <w:top w:val="none" w:sz="0" w:space="0" w:color="auto"/>
                    <w:left w:val="none" w:sz="0" w:space="0" w:color="auto"/>
                    <w:bottom w:val="none" w:sz="0" w:space="0" w:color="auto"/>
                    <w:right w:val="none" w:sz="0" w:space="0" w:color="auto"/>
                  </w:divBdr>
                  <w:divsChild>
                    <w:div w:id="1031417475">
                      <w:marLeft w:val="0"/>
                      <w:marRight w:val="0"/>
                      <w:marTop w:val="0"/>
                      <w:marBottom w:val="0"/>
                      <w:divBdr>
                        <w:top w:val="none" w:sz="0" w:space="0" w:color="auto"/>
                        <w:left w:val="none" w:sz="0" w:space="0" w:color="auto"/>
                        <w:bottom w:val="none" w:sz="0" w:space="0" w:color="auto"/>
                        <w:right w:val="none" w:sz="0" w:space="0" w:color="auto"/>
                      </w:divBdr>
                      <w:divsChild>
                        <w:div w:id="118760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201687">
                  <w:marLeft w:val="0"/>
                  <w:marRight w:val="0"/>
                  <w:marTop w:val="0"/>
                  <w:marBottom w:val="0"/>
                  <w:divBdr>
                    <w:top w:val="none" w:sz="0" w:space="0" w:color="auto"/>
                    <w:left w:val="none" w:sz="0" w:space="0" w:color="auto"/>
                    <w:bottom w:val="none" w:sz="0" w:space="0" w:color="auto"/>
                    <w:right w:val="none" w:sz="0" w:space="0" w:color="auto"/>
                  </w:divBdr>
                  <w:divsChild>
                    <w:div w:id="1488013198">
                      <w:marLeft w:val="0"/>
                      <w:marRight w:val="0"/>
                      <w:marTop w:val="0"/>
                      <w:marBottom w:val="0"/>
                      <w:divBdr>
                        <w:top w:val="none" w:sz="0" w:space="0" w:color="auto"/>
                        <w:left w:val="none" w:sz="0" w:space="0" w:color="auto"/>
                        <w:bottom w:val="none" w:sz="0" w:space="0" w:color="auto"/>
                        <w:right w:val="none" w:sz="0" w:space="0" w:color="auto"/>
                      </w:divBdr>
                      <w:divsChild>
                        <w:div w:id="49272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200165">
                  <w:marLeft w:val="0"/>
                  <w:marRight w:val="0"/>
                  <w:marTop w:val="0"/>
                  <w:marBottom w:val="0"/>
                  <w:divBdr>
                    <w:top w:val="none" w:sz="0" w:space="0" w:color="auto"/>
                    <w:left w:val="none" w:sz="0" w:space="0" w:color="auto"/>
                    <w:bottom w:val="none" w:sz="0" w:space="0" w:color="auto"/>
                    <w:right w:val="none" w:sz="0" w:space="0" w:color="auto"/>
                  </w:divBdr>
                  <w:divsChild>
                    <w:div w:id="894583798">
                      <w:marLeft w:val="0"/>
                      <w:marRight w:val="0"/>
                      <w:marTop w:val="0"/>
                      <w:marBottom w:val="0"/>
                      <w:divBdr>
                        <w:top w:val="none" w:sz="0" w:space="0" w:color="auto"/>
                        <w:left w:val="none" w:sz="0" w:space="0" w:color="auto"/>
                        <w:bottom w:val="none" w:sz="0" w:space="0" w:color="auto"/>
                        <w:right w:val="none" w:sz="0" w:space="0" w:color="auto"/>
                      </w:divBdr>
                      <w:divsChild>
                        <w:div w:id="108645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830347">
                  <w:marLeft w:val="0"/>
                  <w:marRight w:val="0"/>
                  <w:marTop w:val="0"/>
                  <w:marBottom w:val="0"/>
                  <w:divBdr>
                    <w:top w:val="none" w:sz="0" w:space="0" w:color="auto"/>
                    <w:left w:val="none" w:sz="0" w:space="0" w:color="auto"/>
                    <w:bottom w:val="none" w:sz="0" w:space="0" w:color="auto"/>
                    <w:right w:val="none" w:sz="0" w:space="0" w:color="auto"/>
                  </w:divBdr>
                  <w:divsChild>
                    <w:div w:id="1261329180">
                      <w:marLeft w:val="0"/>
                      <w:marRight w:val="0"/>
                      <w:marTop w:val="0"/>
                      <w:marBottom w:val="0"/>
                      <w:divBdr>
                        <w:top w:val="none" w:sz="0" w:space="0" w:color="auto"/>
                        <w:left w:val="none" w:sz="0" w:space="0" w:color="auto"/>
                        <w:bottom w:val="none" w:sz="0" w:space="0" w:color="auto"/>
                        <w:right w:val="none" w:sz="0" w:space="0" w:color="auto"/>
                      </w:divBdr>
                      <w:divsChild>
                        <w:div w:id="140583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159689">
                  <w:marLeft w:val="0"/>
                  <w:marRight w:val="0"/>
                  <w:marTop w:val="0"/>
                  <w:marBottom w:val="0"/>
                  <w:divBdr>
                    <w:top w:val="none" w:sz="0" w:space="0" w:color="auto"/>
                    <w:left w:val="none" w:sz="0" w:space="0" w:color="auto"/>
                    <w:bottom w:val="none" w:sz="0" w:space="0" w:color="auto"/>
                    <w:right w:val="none" w:sz="0" w:space="0" w:color="auto"/>
                  </w:divBdr>
                  <w:divsChild>
                    <w:div w:id="1001542708">
                      <w:marLeft w:val="0"/>
                      <w:marRight w:val="0"/>
                      <w:marTop w:val="0"/>
                      <w:marBottom w:val="0"/>
                      <w:divBdr>
                        <w:top w:val="none" w:sz="0" w:space="0" w:color="auto"/>
                        <w:left w:val="none" w:sz="0" w:space="0" w:color="auto"/>
                        <w:bottom w:val="none" w:sz="0" w:space="0" w:color="auto"/>
                        <w:right w:val="none" w:sz="0" w:space="0" w:color="auto"/>
                      </w:divBdr>
                      <w:divsChild>
                        <w:div w:id="97991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682438">
                  <w:marLeft w:val="0"/>
                  <w:marRight w:val="0"/>
                  <w:marTop w:val="0"/>
                  <w:marBottom w:val="0"/>
                  <w:divBdr>
                    <w:top w:val="none" w:sz="0" w:space="0" w:color="auto"/>
                    <w:left w:val="none" w:sz="0" w:space="0" w:color="auto"/>
                    <w:bottom w:val="none" w:sz="0" w:space="0" w:color="auto"/>
                    <w:right w:val="none" w:sz="0" w:space="0" w:color="auto"/>
                  </w:divBdr>
                  <w:divsChild>
                    <w:div w:id="1855656671">
                      <w:marLeft w:val="0"/>
                      <w:marRight w:val="0"/>
                      <w:marTop w:val="0"/>
                      <w:marBottom w:val="0"/>
                      <w:divBdr>
                        <w:top w:val="none" w:sz="0" w:space="0" w:color="auto"/>
                        <w:left w:val="none" w:sz="0" w:space="0" w:color="auto"/>
                        <w:bottom w:val="none" w:sz="0" w:space="0" w:color="auto"/>
                        <w:right w:val="none" w:sz="0" w:space="0" w:color="auto"/>
                      </w:divBdr>
                      <w:divsChild>
                        <w:div w:id="8784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763293">
                  <w:marLeft w:val="0"/>
                  <w:marRight w:val="0"/>
                  <w:marTop w:val="0"/>
                  <w:marBottom w:val="0"/>
                  <w:divBdr>
                    <w:top w:val="none" w:sz="0" w:space="0" w:color="auto"/>
                    <w:left w:val="none" w:sz="0" w:space="0" w:color="auto"/>
                    <w:bottom w:val="none" w:sz="0" w:space="0" w:color="auto"/>
                    <w:right w:val="none" w:sz="0" w:space="0" w:color="auto"/>
                  </w:divBdr>
                  <w:divsChild>
                    <w:div w:id="16657879">
                      <w:marLeft w:val="0"/>
                      <w:marRight w:val="0"/>
                      <w:marTop w:val="0"/>
                      <w:marBottom w:val="0"/>
                      <w:divBdr>
                        <w:top w:val="none" w:sz="0" w:space="0" w:color="auto"/>
                        <w:left w:val="none" w:sz="0" w:space="0" w:color="auto"/>
                        <w:bottom w:val="none" w:sz="0" w:space="0" w:color="auto"/>
                        <w:right w:val="none" w:sz="0" w:space="0" w:color="auto"/>
                      </w:divBdr>
                      <w:divsChild>
                        <w:div w:id="10951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474040">
                  <w:marLeft w:val="0"/>
                  <w:marRight w:val="0"/>
                  <w:marTop w:val="0"/>
                  <w:marBottom w:val="0"/>
                  <w:divBdr>
                    <w:top w:val="none" w:sz="0" w:space="0" w:color="auto"/>
                    <w:left w:val="none" w:sz="0" w:space="0" w:color="auto"/>
                    <w:bottom w:val="none" w:sz="0" w:space="0" w:color="auto"/>
                    <w:right w:val="none" w:sz="0" w:space="0" w:color="auto"/>
                  </w:divBdr>
                  <w:divsChild>
                    <w:div w:id="43061779">
                      <w:marLeft w:val="0"/>
                      <w:marRight w:val="0"/>
                      <w:marTop w:val="0"/>
                      <w:marBottom w:val="0"/>
                      <w:divBdr>
                        <w:top w:val="none" w:sz="0" w:space="0" w:color="auto"/>
                        <w:left w:val="none" w:sz="0" w:space="0" w:color="auto"/>
                        <w:bottom w:val="none" w:sz="0" w:space="0" w:color="auto"/>
                        <w:right w:val="none" w:sz="0" w:space="0" w:color="auto"/>
                      </w:divBdr>
                      <w:divsChild>
                        <w:div w:id="115988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467885">
                  <w:marLeft w:val="0"/>
                  <w:marRight w:val="0"/>
                  <w:marTop w:val="0"/>
                  <w:marBottom w:val="0"/>
                  <w:divBdr>
                    <w:top w:val="none" w:sz="0" w:space="0" w:color="auto"/>
                    <w:left w:val="none" w:sz="0" w:space="0" w:color="auto"/>
                    <w:bottom w:val="none" w:sz="0" w:space="0" w:color="auto"/>
                    <w:right w:val="none" w:sz="0" w:space="0" w:color="auto"/>
                  </w:divBdr>
                  <w:divsChild>
                    <w:div w:id="718017459">
                      <w:marLeft w:val="0"/>
                      <w:marRight w:val="0"/>
                      <w:marTop w:val="0"/>
                      <w:marBottom w:val="0"/>
                      <w:divBdr>
                        <w:top w:val="none" w:sz="0" w:space="0" w:color="auto"/>
                        <w:left w:val="none" w:sz="0" w:space="0" w:color="auto"/>
                        <w:bottom w:val="none" w:sz="0" w:space="0" w:color="auto"/>
                        <w:right w:val="none" w:sz="0" w:space="0" w:color="auto"/>
                      </w:divBdr>
                      <w:divsChild>
                        <w:div w:id="199845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016691">
                  <w:marLeft w:val="0"/>
                  <w:marRight w:val="0"/>
                  <w:marTop w:val="0"/>
                  <w:marBottom w:val="0"/>
                  <w:divBdr>
                    <w:top w:val="none" w:sz="0" w:space="0" w:color="auto"/>
                    <w:left w:val="none" w:sz="0" w:space="0" w:color="auto"/>
                    <w:bottom w:val="none" w:sz="0" w:space="0" w:color="auto"/>
                    <w:right w:val="none" w:sz="0" w:space="0" w:color="auto"/>
                  </w:divBdr>
                  <w:divsChild>
                    <w:div w:id="1065491229">
                      <w:marLeft w:val="0"/>
                      <w:marRight w:val="0"/>
                      <w:marTop w:val="0"/>
                      <w:marBottom w:val="0"/>
                      <w:divBdr>
                        <w:top w:val="none" w:sz="0" w:space="0" w:color="auto"/>
                        <w:left w:val="none" w:sz="0" w:space="0" w:color="auto"/>
                        <w:bottom w:val="none" w:sz="0" w:space="0" w:color="auto"/>
                        <w:right w:val="none" w:sz="0" w:space="0" w:color="auto"/>
                      </w:divBdr>
                      <w:divsChild>
                        <w:div w:id="114650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781807">
                  <w:marLeft w:val="0"/>
                  <w:marRight w:val="0"/>
                  <w:marTop w:val="0"/>
                  <w:marBottom w:val="0"/>
                  <w:divBdr>
                    <w:top w:val="none" w:sz="0" w:space="0" w:color="auto"/>
                    <w:left w:val="none" w:sz="0" w:space="0" w:color="auto"/>
                    <w:bottom w:val="none" w:sz="0" w:space="0" w:color="auto"/>
                    <w:right w:val="none" w:sz="0" w:space="0" w:color="auto"/>
                  </w:divBdr>
                  <w:divsChild>
                    <w:div w:id="182323446">
                      <w:marLeft w:val="0"/>
                      <w:marRight w:val="0"/>
                      <w:marTop w:val="0"/>
                      <w:marBottom w:val="0"/>
                      <w:divBdr>
                        <w:top w:val="none" w:sz="0" w:space="0" w:color="auto"/>
                        <w:left w:val="none" w:sz="0" w:space="0" w:color="auto"/>
                        <w:bottom w:val="none" w:sz="0" w:space="0" w:color="auto"/>
                        <w:right w:val="none" w:sz="0" w:space="0" w:color="auto"/>
                      </w:divBdr>
                      <w:divsChild>
                        <w:div w:id="185214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020789">
                  <w:marLeft w:val="0"/>
                  <w:marRight w:val="0"/>
                  <w:marTop w:val="0"/>
                  <w:marBottom w:val="0"/>
                  <w:divBdr>
                    <w:top w:val="none" w:sz="0" w:space="0" w:color="auto"/>
                    <w:left w:val="none" w:sz="0" w:space="0" w:color="auto"/>
                    <w:bottom w:val="none" w:sz="0" w:space="0" w:color="auto"/>
                    <w:right w:val="none" w:sz="0" w:space="0" w:color="auto"/>
                  </w:divBdr>
                  <w:divsChild>
                    <w:div w:id="139082230">
                      <w:marLeft w:val="0"/>
                      <w:marRight w:val="0"/>
                      <w:marTop w:val="0"/>
                      <w:marBottom w:val="0"/>
                      <w:divBdr>
                        <w:top w:val="none" w:sz="0" w:space="0" w:color="auto"/>
                        <w:left w:val="none" w:sz="0" w:space="0" w:color="auto"/>
                        <w:bottom w:val="none" w:sz="0" w:space="0" w:color="auto"/>
                        <w:right w:val="none" w:sz="0" w:space="0" w:color="auto"/>
                      </w:divBdr>
                      <w:divsChild>
                        <w:div w:id="19466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594084">
                  <w:marLeft w:val="0"/>
                  <w:marRight w:val="0"/>
                  <w:marTop w:val="0"/>
                  <w:marBottom w:val="0"/>
                  <w:divBdr>
                    <w:top w:val="none" w:sz="0" w:space="0" w:color="auto"/>
                    <w:left w:val="none" w:sz="0" w:space="0" w:color="auto"/>
                    <w:bottom w:val="none" w:sz="0" w:space="0" w:color="auto"/>
                    <w:right w:val="none" w:sz="0" w:space="0" w:color="auto"/>
                  </w:divBdr>
                  <w:divsChild>
                    <w:div w:id="1006134983">
                      <w:marLeft w:val="0"/>
                      <w:marRight w:val="0"/>
                      <w:marTop w:val="0"/>
                      <w:marBottom w:val="0"/>
                      <w:divBdr>
                        <w:top w:val="none" w:sz="0" w:space="0" w:color="auto"/>
                        <w:left w:val="none" w:sz="0" w:space="0" w:color="auto"/>
                        <w:bottom w:val="none" w:sz="0" w:space="0" w:color="auto"/>
                        <w:right w:val="none" w:sz="0" w:space="0" w:color="auto"/>
                      </w:divBdr>
                      <w:divsChild>
                        <w:div w:id="24854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955572">
                  <w:marLeft w:val="0"/>
                  <w:marRight w:val="0"/>
                  <w:marTop w:val="0"/>
                  <w:marBottom w:val="0"/>
                  <w:divBdr>
                    <w:top w:val="none" w:sz="0" w:space="0" w:color="auto"/>
                    <w:left w:val="none" w:sz="0" w:space="0" w:color="auto"/>
                    <w:bottom w:val="none" w:sz="0" w:space="0" w:color="auto"/>
                    <w:right w:val="none" w:sz="0" w:space="0" w:color="auto"/>
                  </w:divBdr>
                  <w:divsChild>
                    <w:div w:id="78332214">
                      <w:marLeft w:val="0"/>
                      <w:marRight w:val="0"/>
                      <w:marTop w:val="0"/>
                      <w:marBottom w:val="0"/>
                      <w:divBdr>
                        <w:top w:val="none" w:sz="0" w:space="0" w:color="auto"/>
                        <w:left w:val="none" w:sz="0" w:space="0" w:color="auto"/>
                        <w:bottom w:val="none" w:sz="0" w:space="0" w:color="auto"/>
                        <w:right w:val="none" w:sz="0" w:space="0" w:color="auto"/>
                      </w:divBdr>
                      <w:divsChild>
                        <w:div w:id="56283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357866">
                  <w:marLeft w:val="0"/>
                  <w:marRight w:val="0"/>
                  <w:marTop w:val="0"/>
                  <w:marBottom w:val="0"/>
                  <w:divBdr>
                    <w:top w:val="none" w:sz="0" w:space="0" w:color="auto"/>
                    <w:left w:val="none" w:sz="0" w:space="0" w:color="auto"/>
                    <w:bottom w:val="none" w:sz="0" w:space="0" w:color="auto"/>
                    <w:right w:val="none" w:sz="0" w:space="0" w:color="auto"/>
                  </w:divBdr>
                  <w:divsChild>
                    <w:div w:id="562985359">
                      <w:marLeft w:val="0"/>
                      <w:marRight w:val="0"/>
                      <w:marTop w:val="0"/>
                      <w:marBottom w:val="0"/>
                      <w:divBdr>
                        <w:top w:val="none" w:sz="0" w:space="0" w:color="auto"/>
                        <w:left w:val="none" w:sz="0" w:space="0" w:color="auto"/>
                        <w:bottom w:val="none" w:sz="0" w:space="0" w:color="auto"/>
                        <w:right w:val="none" w:sz="0" w:space="0" w:color="auto"/>
                      </w:divBdr>
                      <w:divsChild>
                        <w:div w:id="58241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723127">
                  <w:marLeft w:val="0"/>
                  <w:marRight w:val="0"/>
                  <w:marTop w:val="0"/>
                  <w:marBottom w:val="0"/>
                  <w:divBdr>
                    <w:top w:val="none" w:sz="0" w:space="0" w:color="auto"/>
                    <w:left w:val="none" w:sz="0" w:space="0" w:color="auto"/>
                    <w:bottom w:val="none" w:sz="0" w:space="0" w:color="auto"/>
                    <w:right w:val="none" w:sz="0" w:space="0" w:color="auto"/>
                  </w:divBdr>
                  <w:divsChild>
                    <w:div w:id="561214116">
                      <w:marLeft w:val="0"/>
                      <w:marRight w:val="0"/>
                      <w:marTop w:val="0"/>
                      <w:marBottom w:val="0"/>
                      <w:divBdr>
                        <w:top w:val="none" w:sz="0" w:space="0" w:color="auto"/>
                        <w:left w:val="none" w:sz="0" w:space="0" w:color="auto"/>
                        <w:bottom w:val="none" w:sz="0" w:space="0" w:color="auto"/>
                        <w:right w:val="none" w:sz="0" w:space="0" w:color="auto"/>
                      </w:divBdr>
                      <w:divsChild>
                        <w:div w:id="98921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385603">
                  <w:marLeft w:val="0"/>
                  <w:marRight w:val="0"/>
                  <w:marTop w:val="0"/>
                  <w:marBottom w:val="0"/>
                  <w:divBdr>
                    <w:top w:val="none" w:sz="0" w:space="0" w:color="auto"/>
                    <w:left w:val="none" w:sz="0" w:space="0" w:color="auto"/>
                    <w:bottom w:val="none" w:sz="0" w:space="0" w:color="auto"/>
                    <w:right w:val="none" w:sz="0" w:space="0" w:color="auto"/>
                  </w:divBdr>
                  <w:divsChild>
                    <w:div w:id="535310084">
                      <w:marLeft w:val="0"/>
                      <w:marRight w:val="0"/>
                      <w:marTop w:val="0"/>
                      <w:marBottom w:val="0"/>
                      <w:divBdr>
                        <w:top w:val="none" w:sz="0" w:space="0" w:color="auto"/>
                        <w:left w:val="none" w:sz="0" w:space="0" w:color="auto"/>
                        <w:bottom w:val="none" w:sz="0" w:space="0" w:color="auto"/>
                        <w:right w:val="none" w:sz="0" w:space="0" w:color="auto"/>
                      </w:divBdr>
                      <w:divsChild>
                        <w:div w:id="138328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436656">
                  <w:marLeft w:val="0"/>
                  <w:marRight w:val="0"/>
                  <w:marTop w:val="0"/>
                  <w:marBottom w:val="0"/>
                  <w:divBdr>
                    <w:top w:val="none" w:sz="0" w:space="0" w:color="auto"/>
                    <w:left w:val="none" w:sz="0" w:space="0" w:color="auto"/>
                    <w:bottom w:val="none" w:sz="0" w:space="0" w:color="auto"/>
                    <w:right w:val="none" w:sz="0" w:space="0" w:color="auto"/>
                  </w:divBdr>
                  <w:divsChild>
                    <w:div w:id="562444604">
                      <w:marLeft w:val="0"/>
                      <w:marRight w:val="0"/>
                      <w:marTop w:val="0"/>
                      <w:marBottom w:val="0"/>
                      <w:divBdr>
                        <w:top w:val="none" w:sz="0" w:space="0" w:color="auto"/>
                        <w:left w:val="none" w:sz="0" w:space="0" w:color="auto"/>
                        <w:bottom w:val="none" w:sz="0" w:space="0" w:color="auto"/>
                        <w:right w:val="none" w:sz="0" w:space="0" w:color="auto"/>
                      </w:divBdr>
                      <w:divsChild>
                        <w:div w:id="23462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435613">
                  <w:marLeft w:val="0"/>
                  <w:marRight w:val="0"/>
                  <w:marTop w:val="0"/>
                  <w:marBottom w:val="0"/>
                  <w:divBdr>
                    <w:top w:val="none" w:sz="0" w:space="0" w:color="auto"/>
                    <w:left w:val="none" w:sz="0" w:space="0" w:color="auto"/>
                    <w:bottom w:val="none" w:sz="0" w:space="0" w:color="auto"/>
                    <w:right w:val="none" w:sz="0" w:space="0" w:color="auto"/>
                  </w:divBdr>
                  <w:divsChild>
                    <w:div w:id="650906427">
                      <w:marLeft w:val="0"/>
                      <w:marRight w:val="0"/>
                      <w:marTop w:val="0"/>
                      <w:marBottom w:val="0"/>
                      <w:divBdr>
                        <w:top w:val="none" w:sz="0" w:space="0" w:color="auto"/>
                        <w:left w:val="none" w:sz="0" w:space="0" w:color="auto"/>
                        <w:bottom w:val="none" w:sz="0" w:space="0" w:color="auto"/>
                        <w:right w:val="none" w:sz="0" w:space="0" w:color="auto"/>
                      </w:divBdr>
                      <w:divsChild>
                        <w:div w:id="1419403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237872">
                  <w:marLeft w:val="0"/>
                  <w:marRight w:val="0"/>
                  <w:marTop w:val="0"/>
                  <w:marBottom w:val="0"/>
                  <w:divBdr>
                    <w:top w:val="none" w:sz="0" w:space="0" w:color="auto"/>
                    <w:left w:val="none" w:sz="0" w:space="0" w:color="auto"/>
                    <w:bottom w:val="none" w:sz="0" w:space="0" w:color="auto"/>
                    <w:right w:val="none" w:sz="0" w:space="0" w:color="auto"/>
                  </w:divBdr>
                  <w:divsChild>
                    <w:div w:id="1064452963">
                      <w:marLeft w:val="0"/>
                      <w:marRight w:val="0"/>
                      <w:marTop w:val="0"/>
                      <w:marBottom w:val="0"/>
                      <w:divBdr>
                        <w:top w:val="none" w:sz="0" w:space="0" w:color="auto"/>
                        <w:left w:val="none" w:sz="0" w:space="0" w:color="auto"/>
                        <w:bottom w:val="none" w:sz="0" w:space="0" w:color="auto"/>
                        <w:right w:val="none" w:sz="0" w:space="0" w:color="auto"/>
                      </w:divBdr>
                      <w:divsChild>
                        <w:div w:id="137731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48295">
                  <w:marLeft w:val="0"/>
                  <w:marRight w:val="0"/>
                  <w:marTop w:val="0"/>
                  <w:marBottom w:val="0"/>
                  <w:divBdr>
                    <w:top w:val="none" w:sz="0" w:space="0" w:color="auto"/>
                    <w:left w:val="none" w:sz="0" w:space="0" w:color="auto"/>
                    <w:bottom w:val="none" w:sz="0" w:space="0" w:color="auto"/>
                    <w:right w:val="none" w:sz="0" w:space="0" w:color="auto"/>
                  </w:divBdr>
                  <w:divsChild>
                    <w:div w:id="882253456">
                      <w:marLeft w:val="0"/>
                      <w:marRight w:val="0"/>
                      <w:marTop w:val="0"/>
                      <w:marBottom w:val="0"/>
                      <w:divBdr>
                        <w:top w:val="none" w:sz="0" w:space="0" w:color="auto"/>
                        <w:left w:val="none" w:sz="0" w:space="0" w:color="auto"/>
                        <w:bottom w:val="none" w:sz="0" w:space="0" w:color="auto"/>
                        <w:right w:val="none" w:sz="0" w:space="0" w:color="auto"/>
                      </w:divBdr>
                      <w:divsChild>
                        <w:div w:id="47332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020493">
                  <w:marLeft w:val="0"/>
                  <w:marRight w:val="0"/>
                  <w:marTop w:val="0"/>
                  <w:marBottom w:val="0"/>
                  <w:divBdr>
                    <w:top w:val="none" w:sz="0" w:space="0" w:color="auto"/>
                    <w:left w:val="none" w:sz="0" w:space="0" w:color="auto"/>
                    <w:bottom w:val="none" w:sz="0" w:space="0" w:color="auto"/>
                    <w:right w:val="none" w:sz="0" w:space="0" w:color="auto"/>
                  </w:divBdr>
                  <w:divsChild>
                    <w:div w:id="241138490">
                      <w:marLeft w:val="0"/>
                      <w:marRight w:val="0"/>
                      <w:marTop w:val="0"/>
                      <w:marBottom w:val="0"/>
                      <w:divBdr>
                        <w:top w:val="none" w:sz="0" w:space="0" w:color="auto"/>
                        <w:left w:val="none" w:sz="0" w:space="0" w:color="auto"/>
                        <w:bottom w:val="none" w:sz="0" w:space="0" w:color="auto"/>
                        <w:right w:val="none" w:sz="0" w:space="0" w:color="auto"/>
                      </w:divBdr>
                      <w:divsChild>
                        <w:div w:id="190999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181327">
                  <w:marLeft w:val="0"/>
                  <w:marRight w:val="0"/>
                  <w:marTop w:val="0"/>
                  <w:marBottom w:val="0"/>
                  <w:divBdr>
                    <w:top w:val="none" w:sz="0" w:space="0" w:color="auto"/>
                    <w:left w:val="none" w:sz="0" w:space="0" w:color="auto"/>
                    <w:bottom w:val="none" w:sz="0" w:space="0" w:color="auto"/>
                    <w:right w:val="none" w:sz="0" w:space="0" w:color="auto"/>
                  </w:divBdr>
                  <w:divsChild>
                    <w:div w:id="1157107911">
                      <w:marLeft w:val="0"/>
                      <w:marRight w:val="0"/>
                      <w:marTop w:val="0"/>
                      <w:marBottom w:val="0"/>
                      <w:divBdr>
                        <w:top w:val="none" w:sz="0" w:space="0" w:color="auto"/>
                        <w:left w:val="none" w:sz="0" w:space="0" w:color="auto"/>
                        <w:bottom w:val="none" w:sz="0" w:space="0" w:color="auto"/>
                        <w:right w:val="none" w:sz="0" w:space="0" w:color="auto"/>
                      </w:divBdr>
                      <w:divsChild>
                        <w:div w:id="70880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832206">
                  <w:marLeft w:val="0"/>
                  <w:marRight w:val="0"/>
                  <w:marTop w:val="0"/>
                  <w:marBottom w:val="0"/>
                  <w:divBdr>
                    <w:top w:val="none" w:sz="0" w:space="0" w:color="auto"/>
                    <w:left w:val="none" w:sz="0" w:space="0" w:color="auto"/>
                    <w:bottom w:val="none" w:sz="0" w:space="0" w:color="auto"/>
                    <w:right w:val="none" w:sz="0" w:space="0" w:color="auto"/>
                  </w:divBdr>
                  <w:divsChild>
                    <w:div w:id="1026516704">
                      <w:marLeft w:val="0"/>
                      <w:marRight w:val="0"/>
                      <w:marTop w:val="0"/>
                      <w:marBottom w:val="0"/>
                      <w:divBdr>
                        <w:top w:val="none" w:sz="0" w:space="0" w:color="auto"/>
                        <w:left w:val="none" w:sz="0" w:space="0" w:color="auto"/>
                        <w:bottom w:val="none" w:sz="0" w:space="0" w:color="auto"/>
                        <w:right w:val="none" w:sz="0" w:space="0" w:color="auto"/>
                      </w:divBdr>
                      <w:divsChild>
                        <w:div w:id="53793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827999">
                  <w:marLeft w:val="0"/>
                  <w:marRight w:val="0"/>
                  <w:marTop w:val="0"/>
                  <w:marBottom w:val="0"/>
                  <w:divBdr>
                    <w:top w:val="none" w:sz="0" w:space="0" w:color="auto"/>
                    <w:left w:val="none" w:sz="0" w:space="0" w:color="auto"/>
                    <w:bottom w:val="none" w:sz="0" w:space="0" w:color="auto"/>
                    <w:right w:val="none" w:sz="0" w:space="0" w:color="auto"/>
                  </w:divBdr>
                  <w:divsChild>
                    <w:div w:id="1869373742">
                      <w:marLeft w:val="0"/>
                      <w:marRight w:val="0"/>
                      <w:marTop w:val="0"/>
                      <w:marBottom w:val="0"/>
                      <w:divBdr>
                        <w:top w:val="none" w:sz="0" w:space="0" w:color="auto"/>
                        <w:left w:val="none" w:sz="0" w:space="0" w:color="auto"/>
                        <w:bottom w:val="none" w:sz="0" w:space="0" w:color="auto"/>
                        <w:right w:val="none" w:sz="0" w:space="0" w:color="auto"/>
                      </w:divBdr>
                      <w:divsChild>
                        <w:div w:id="119861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511834">
                  <w:marLeft w:val="0"/>
                  <w:marRight w:val="0"/>
                  <w:marTop w:val="0"/>
                  <w:marBottom w:val="0"/>
                  <w:divBdr>
                    <w:top w:val="none" w:sz="0" w:space="0" w:color="auto"/>
                    <w:left w:val="none" w:sz="0" w:space="0" w:color="auto"/>
                    <w:bottom w:val="none" w:sz="0" w:space="0" w:color="auto"/>
                    <w:right w:val="none" w:sz="0" w:space="0" w:color="auto"/>
                  </w:divBdr>
                  <w:divsChild>
                    <w:div w:id="1064451785">
                      <w:marLeft w:val="0"/>
                      <w:marRight w:val="0"/>
                      <w:marTop w:val="0"/>
                      <w:marBottom w:val="0"/>
                      <w:divBdr>
                        <w:top w:val="none" w:sz="0" w:space="0" w:color="auto"/>
                        <w:left w:val="none" w:sz="0" w:space="0" w:color="auto"/>
                        <w:bottom w:val="none" w:sz="0" w:space="0" w:color="auto"/>
                        <w:right w:val="none" w:sz="0" w:space="0" w:color="auto"/>
                      </w:divBdr>
                      <w:divsChild>
                        <w:div w:id="92322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861878">
                  <w:marLeft w:val="0"/>
                  <w:marRight w:val="0"/>
                  <w:marTop w:val="0"/>
                  <w:marBottom w:val="0"/>
                  <w:divBdr>
                    <w:top w:val="none" w:sz="0" w:space="0" w:color="auto"/>
                    <w:left w:val="none" w:sz="0" w:space="0" w:color="auto"/>
                    <w:bottom w:val="none" w:sz="0" w:space="0" w:color="auto"/>
                    <w:right w:val="none" w:sz="0" w:space="0" w:color="auto"/>
                  </w:divBdr>
                  <w:divsChild>
                    <w:div w:id="848720918">
                      <w:marLeft w:val="0"/>
                      <w:marRight w:val="0"/>
                      <w:marTop w:val="0"/>
                      <w:marBottom w:val="0"/>
                      <w:divBdr>
                        <w:top w:val="none" w:sz="0" w:space="0" w:color="auto"/>
                        <w:left w:val="none" w:sz="0" w:space="0" w:color="auto"/>
                        <w:bottom w:val="none" w:sz="0" w:space="0" w:color="auto"/>
                        <w:right w:val="none" w:sz="0" w:space="0" w:color="auto"/>
                      </w:divBdr>
                      <w:divsChild>
                        <w:div w:id="76391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472932">
                  <w:marLeft w:val="0"/>
                  <w:marRight w:val="0"/>
                  <w:marTop w:val="0"/>
                  <w:marBottom w:val="0"/>
                  <w:divBdr>
                    <w:top w:val="none" w:sz="0" w:space="0" w:color="auto"/>
                    <w:left w:val="none" w:sz="0" w:space="0" w:color="auto"/>
                    <w:bottom w:val="none" w:sz="0" w:space="0" w:color="auto"/>
                    <w:right w:val="none" w:sz="0" w:space="0" w:color="auto"/>
                  </w:divBdr>
                  <w:divsChild>
                    <w:div w:id="878400810">
                      <w:marLeft w:val="0"/>
                      <w:marRight w:val="0"/>
                      <w:marTop w:val="0"/>
                      <w:marBottom w:val="0"/>
                      <w:divBdr>
                        <w:top w:val="none" w:sz="0" w:space="0" w:color="auto"/>
                        <w:left w:val="none" w:sz="0" w:space="0" w:color="auto"/>
                        <w:bottom w:val="none" w:sz="0" w:space="0" w:color="auto"/>
                        <w:right w:val="none" w:sz="0" w:space="0" w:color="auto"/>
                      </w:divBdr>
                      <w:divsChild>
                        <w:div w:id="30705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054511">
                  <w:marLeft w:val="0"/>
                  <w:marRight w:val="0"/>
                  <w:marTop w:val="0"/>
                  <w:marBottom w:val="0"/>
                  <w:divBdr>
                    <w:top w:val="none" w:sz="0" w:space="0" w:color="auto"/>
                    <w:left w:val="none" w:sz="0" w:space="0" w:color="auto"/>
                    <w:bottom w:val="none" w:sz="0" w:space="0" w:color="auto"/>
                    <w:right w:val="none" w:sz="0" w:space="0" w:color="auto"/>
                  </w:divBdr>
                  <w:divsChild>
                    <w:div w:id="400249013">
                      <w:marLeft w:val="0"/>
                      <w:marRight w:val="0"/>
                      <w:marTop w:val="0"/>
                      <w:marBottom w:val="0"/>
                      <w:divBdr>
                        <w:top w:val="none" w:sz="0" w:space="0" w:color="auto"/>
                        <w:left w:val="none" w:sz="0" w:space="0" w:color="auto"/>
                        <w:bottom w:val="none" w:sz="0" w:space="0" w:color="auto"/>
                        <w:right w:val="none" w:sz="0" w:space="0" w:color="auto"/>
                      </w:divBdr>
                      <w:divsChild>
                        <w:div w:id="104617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162687">
                  <w:marLeft w:val="0"/>
                  <w:marRight w:val="0"/>
                  <w:marTop w:val="0"/>
                  <w:marBottom w:val="0"/>
                  <w:divBdr>
                    <w:top w:val="none" w:sz="0" w:space="0" w:color="auto"/>
                    <w:left w:val="none" w:sz="0" w:space="0" w:color="auto"/>
                    <w:bottom w:val="none" w:sz="0" w:space="0" w:color="auto"/>
                    <w:right w:val="none" w:sz="0" w:space="0" w:color="auto"/>
                  </w:divBdr>
                  <w:divsChild>
                    <w:div w:id="1103572130">
                      <w:marLeft w:val="0"/>
                      <w:marRight w:val="0"/>
                      <w:marTop w:val="0"/>
                      <w:marBottom w:val="0"/>
                      <w:divBdr>
                        <w:top w:val="none" w:sz="0" w:space="0" w:color="auto"/>
                        <w:left w:val="none" w:sz="0" w:space="0" w:color="auto"/>
                        <w:bottom w:val="none" w:sz="0" w:space="0" w:color="auto"/>
                        <w:right w:val="none" w:sz="0" w:space="0" w:color="auto"/>
                      </w:divBdr>
                      <w:divsChild>
                        <w:div w:id="143617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077832">
                  <w:marLeft w:val="0"/>
                  <w:marRight w:val="0"/>
                  <w:marTop w:val="0"/>
                  <w:marBottom w:val="0"/>
                  <w:divBdr>
                    <w:top w:val="none" w:sz="0" w:space="0" w:color="auto"/>
                    <w:left w:val="none" w:sz="0" w:space="0" w:color="auto"/>
                    <w:bottom w:val="none" w:sz="0" w:space="0" w:color="auto"/>
                    <w:right w:val="none" w:sz="0" w:space="0" w:color="auto"/>
                  </w:divBdr>
                  <w:divsChild>
                    <w:div w:id="228658975">
                      <w:marLeft w:val="0"/>
                      <w:marRight w:val="0"/>
                      <w:marTop w:val="0"/>
                      <w:marBottom w:val="0"/>
                      <w:divBdr>
                        <w:top w:val="none" w:sz="0" w:space="0" w:color="auto"/>
                        <w:left w:val="none" w:sz="0" w:space="0" w:color="auto"/>
                        <w:bottom w:val="none" w:sz="0" w:space="0" w:color="auto"/>
                        <w:right w:val="none" w:sz="0" w:space="0" w:color="auto"/>
                      </w:divBdr>
                      <w:divsChild>
                        <w:div w:id="56553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70213">
                  <w:marLeft w:val="0"/>
                  <w:marRight w:val="0"/>
                  <w:marTop w:val="0"/>
                  <w:marBottom w:val="0"/>
                  <w:divBdr>
                    <w:top w:val="none" w:sz="0" w:space="0" w:color="auto"/>
                    <w:left w:val="none" w:sz="0" w:space="0" w:color="auto"/>
                    <w:bottom w:val="none" w:sz="0" w:space="0" w:color="auto"/>
                    <w:right w:val="none" w:sz="0" w:space="0" w:color="auto"/>
                  </w:divBdr>
                  <w:divsChild>
                    <w:div w:id="2119375617">
                      <w:marLeft w:val="0"/>
                      <w:marRight w:val="0"/>
                      <w:marTop w:val="0"/>
                      <w:marBottom w:val="0"/>
                      <w:divBdr>
                        <w:top w:val="none" w:sz="0" w:space="0" w:color="auto"/>
                        <w:left w:val="none" w:sz="0" w:space="0" w:color="auto"/>
                        <w:bottom w:val="none" w:sz="0" w:space="0" w:color="auto"/>
                        <w:right w:val="none" w:sz="0" w:space="0" w:color="auto"/>
                      </w:divBdr>
                      <w:divsChild>
                        <w:div w:id="102999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908249">
                  <w:marLeft w:val="0"/>
                  <w:marRight w:val="0"/>
                  <w:marTop w:val="0"/>
                  <w:marBottom w:val="0"/>
                  <w:divBdr>
                    <w:top w:val="none" w:sz="0" w:space="0" w:color="auto"/>
                    <w:left w:val="none" w:sz="0" w:space="0" w:color="auto"/>
                    <w:bottom w:val="none" w:sz="0" w:space="0" w:color="auto"/>
                    <w:right w:val="none" w:sz="0" w:space="0" w:color="auto"/>
                  </w:divBdr>
                  <w:divsChild>
                    <w:div w:id="1045450388">
                      <w:marLeft w:val="0"/>
                      <w:marRight w:val="0"/>
                      <w:marTop w:val="0"/>
                      <w:marBottom w:val="0"/>
                      <w:divBdr>
                        <w:top w:val="none" w:sz="0" w:space="0" w:color="auto"/>
                        <w:left w:val="none" w:sz="0" w:space="0" w:color="auto"/>
                        <w:bottom w:val="none" w:sz="0" w:space="0" w:color="auto"/>
                        <w:right w:val="none" w:sz="0" w:space="0" w:color="auto"/>
                      </w:divBdr>
                      <w:divsChild>
                        <w:div w:id="161077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436587">
                  <w:marLeft w:val="0"/>
                  <w:marRight w:val="0"/>
                  <w:marTop w:val="0"/>
                  <w:marBottom w:val="0"/>
                  <w:divBdr>
                    <w:top w:val="none" w:sz="0" w:space="0" w:color="auto"/>
                    <w:left w:val="none" w:sz="0" w:space="0" w:color="auto"/>
                    <w:bottom w:val="none" w:sz="0" w:space="0" w:color="auto"/>
                    <w:right w:val="none" w:sz="0" w:space="0" w:color="auto"/>
                  </w:divBdr>
                  <w:divsChild>
                    <w:div w:id="650141126">
                      <w:marLeft w:val="0"/>
                      <w:marRight w:val="0"/>
                      <w:marTop w:val="0"/>
                      <w:marBottom w:val="0"/>
                      <w:divBdr>
                        <w:top w:val="none" w:sz="0" w:space="0" w:color="auto"/>
                        <w:left w:val="none" w:sz="0" w:space="0" w:color="auto"/>
                        <w:bottom w:val="none" w:sz="0" w:space="0" w:color="auto"/>
                        <w:right w:val="none" w:sz="0" w:space="0" w:color="auto"/>
                      </w:divBdr>
                      <w:divsChild>
                        <w:div w:id="89708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532672">
                  <w:marLeft w:val="0"/>
                  <w:marRight w:val="0"/>
                  <w:marTop w:val="0"/>
                  <w:marBottom w:val="0"/>
                  <w:divBdr>
                    <w:top w:val="none" w:sz="0" w:space="0" w:color="auto"/>
                    <w:left w:val="none" w:sz="0" w:space="0" w:color="auto"/>
                    <w:bottom w:val="none" w:sz="0" w:space="0" w:color="auto"/>
                    <w:right w:val="none" w:sz="0" w:space="0" w:color="auto"/>
                  </w:divBdr>
                  <w:divsChild>
                    <w:div w:id="832910405">
                      <w:marLeft w:val="0"/>
                      <w:marRight w:val="0"/>
                      <w:marTop w:val="0"/>
                      <w:marBottom w:val="0"/>
                      <w:divBdr>
                        <w:top w:val="none" w:sz="0" w:space="0" w:color="auto"/>
                        <w:left w:val="none" w:sz="0" w:space="0" w:color="auto"/>
                        <w:bottom w:val="none" w:sz="0" w:space="0" w:color="auto"/>
                        <w:right w:val="none" w:sz="0" w:space="0" w:color="auto"/>
                      </w:divBdr>
                      <w:divsChild>
                        <w:div w:id="185723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20836">
                  <w:marLeft w:val="0"/>
                  <w:marRight w:val="0"/>
                  <w:marTop w:val="0"/>
                  <w:marBottom w:val="0"/>
                  <w:divBdr>
                    <w:top w:val="none" w:sz="0" w:space="0" w:color="auto"/>
                    <w:left w:val="none" w:sz="0" w:space="0" w:color="auto"/>
                    <w:bottom w:val="none" w:sz="0" w:space="0" w:color="auto"/>
                    <w:right w:val="none" w:sz="0" w:space="0" w:color="auto"/>
                  </w:divBdr>
                  <w:divsChild>
                    <w:div w:id="140385575">
                      <w:marLeft w:val="0"/>
                      <w:marRight w:val="0"/>
                      <w:marTop w:val="0"/>
                      <w:marBottom w:val="0"/>
                      <w:divBdr>
                        <w:top w:val="none" w:sz="0" w:space="0" w:color="auto"/>
                        <w:left w:val="none" w:sz="0" w:space="0" w:color="auto"/>
                        <w:bottom w:val="none" w:sz="0" w:space="0" w:color="auto"/>
                        <w:right w:val="none" w:sz="0" w:space="0" w:color="auto"/>
                      </w:divBdr>
                      <w:divsChild>
                        <w:div w:id="113136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603204">
                  <w:marLeft w:val="0"/>
                  <w:marRight w:val="0"/>
                  <w:marTop w:val="0"/>
                  <w:marBottom w:val="0"/>
                  <w:divBdr>
                    <w:top w:val="none" w:sz="0" w:space="0" w:color="auto"/>
                    <w:left w:val="none" w:sz="0" w:space="0" w:color="auto"/>
                    <w:bottom w:val="none" w:sz="0" w:space="0" w:color="auto"/>
                    <w:right w:val="none" w:sz="0" w:space="0" w:color="auto"/>
                  </w:divBdr>
                  <w:divsChild>
                    <w:div w:id="1301960159">
                      <w:marLeft w:val="0"/>
                      <w:marRight w:val="0"/>
                      <w:marTop w:val="0"/>
                      <w:marBottom w:val="0"/>
                      <w:divBdr>
                        <w:top w:val="none" w:sz="0" w:space="0" w:color="auto"/>
                        <w:left w:val="none" w:sz="0" w:space="0" w:color="auto"/>
                        <w:bottom w:val="none" w:sz="0" w:space="0" w:color="auto"/>
                        <w:right w:val="none" w:sz="0" w:space="0" w:color="auto"/>
                      </w:divBdr>
                      <w:divsChild>
                        <w:div w:id="57038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311026">
          <w:marLeft w:val="0"/>
          <w:marRight w:val="0"/>
          <w:marTop w:val="0"/>
          <w:marBottom w:val="0"/>
          <w:divBdr>
            <w:top w:val="none" w:sz="0" w:space="0" w:color="auto"/>
            <w:left w:val="none" w:sz="0" w:space="0" w:color="auto"/>
            <w:bottom w:val="none" w:sz="0" w:space="0" w:color="auto"/>
            <w:right w:val="none" w:sz="0" w:space="0" w:color="auto"/>
          </w:divBdr>
        </w:div>
        <w:div w:id="1226065194">
          <w:marLeft w:val="0"/>
          <w:marRight w:val="0"/>
          <w:marTop w:val="0"/>
          <w:marBottom w:val="0"/>
          <w:divBdr>
            <w:top w:val="none" w:sz="0" w:space="0" w:color="auto"/>
            <w:left w:val="none" w:sz="0" w:space="0" w:color="auto"/>
            <w:bottom w:val="none" w:sz="0" w:space="0" w:color="auto"/>
            <w:right w:val="none" w:sz="0" w:space="0" w:color="auto"/>
          </w:divBdr>
        </w:div>
        <w:div w:id="175505988">
          <w:marLeft w:val="0"/>
          <w:marRight w:val="0"/>
          <w:marTop w:val="0"/>
          <w:marBottom w:val="0"/>
          <w:divBdr>
            <w:top w:val="none" w:sz="0" w:space="0" w:color="auto"/>
            <w:left w:val="none" w:sz="0" w:space="0" w:color="auto"/>
            <w:bottom w:val="none" w:sz="0" w:space="0" w:color="auto"/>
            <w:right w:val="none" w:sz="0" w:space="0" w:color="auto"/>
          </w:divBdr>
        </w:div>
        <w:div w:id="2036345980">
          <w:marLeft w:val="0"/>
          <w:marRight w:val="0"/>
          <w:marTop w:val="0"/>
          <w:marBottom w:val="0"/>
          <w:divBdr>
            <w:top w:val="none" w:sz="0" w:space="0" w:color="auto"/>
            <w:left w:val="none" w:sz="0" w:space="0" w:color="auto"/>
            <w:bottom w:val="none" w:sz="0" w:space="0" w:color="auto"/>
            <w:right w:val="none" w:sz="0" w:space="0" w:color="auto"/>
          </w:divBdr>
        </w:div>
        <w:div w:id="789663357">
          <w:marLeft w:val="0"/>
          <w:marRight w:val="0"/>
          <w:marTop w:val="0"/>
          <w:marBottom w:val="0"/>
          <w:divBdr>
            <w:top w:val="none" w:sz="0" w:space="0" w:color="auto"/>
            <w:left w:val="none" w:sz="0" w:space="0" w:color="auto"/>
            <w:bottom w:val="none" w:sz="0" w:space="0" w:color="auto"/>
            <w:right w:val="none" w:sz="0" w:space="0" w:color="auto"/>
          </w:divBdr>
        </w:div>
        <w:div w:id="549537015">
          <w:marLeft w:val="0"/>
          <w:marRight w:val="0"/>
          <w:marTop w:val="0"/>
          <w:marBottom w:val="0"/>
          <w:divBdr>
            <w:top w:val="none" w:sz="0" w:space="0" w:color="auto"/>
            <w:left w:val="none" w:sz="0" w:space="0" w:color="auto"/>
            <w:bottom w:val="none" w:sz="0" w:space="0" w:color="auto"/>
            <w:right w:val="none" w:sz="0" w:space="0" w:color="auto"/>
          </w:divBdr>
        </w:div>
        <w:div w:id="1118600172">
          <w:marLeft w:val="0"/>
          <w:marRight w:val="0"/>
          <w:marTop w:val="0"/>
          <w:marBottom w:val="0"/>
          <w:divBdr>
            <w:top w:val="none" w:sz="0" w:space="0" w:color="auto"/>
            <w:left w:val="none" w:sz="0" w:space="0" w:color="auto"/>
            <w:bottom w:val="none" w:sz="0" w:space="0" w:color="auto"/>
            <w:right w:val="none" w:sz="0" w:space="0" w:color="auto"/>
          </w:divBdr>
        </w:div>
        <w:div w:id="931620425">
          <w:marLeft w:val="0"/>
          <w:marRight w:val="0"/>
          <w:marTop w:val="0"/>
          <w:marBottom w:val="0"/>
          <w:divBdr>
            <w:top w:val="none" w:sz="0" w:space="0" w:color="auto"/>
            <w:left w:val="none" w:sz="0" w:space="0" w:color="auto"/>
            <w:bottom w:val="none" w:sz="0" w:space="0" w:color="auto"/>
            <w:right w:val="none" w:sz="0" w:space="0" w:color="auto"/>
          </w:divBdr>
        </w:div>
        <w:div w:id="363752586">
          <w:marLeft w:val="0"/>
          <w:marRight w:val="0"/>
          <w:marTop w:val="0"/>
          <w:marBottom w:val="0"/>
          <w:divBdr>
            <w:top w:val="none" w:sz="0" w:space="0" w:color="auto"/>
            <w:left w:val="none" w:sz="0" w:space="0" w:color="auto"/>
            <w:bottom w:val="none" w:sz="0" w:space="0" w:color="auto"/>
            <w:right w:val="none" w:sz="0" w:space="0" w:color="auto"/>
          </w:divBdr>
        </w:div>
        <w:div w:id="416441360">
          <w:marLeft w:val="0"/>
          <w:marRight w:val="0"/>
          <w:marTop w:val="0"/>
          <w:marBottom w:val="0"/>
          <w:divBdr>
            <w:top w:val="none" w:sz="0" w:space="0" w:color="auto"/>
            <w:left w:val="none" w:sz="0" w:space="0" w:color="auto"/>
            <w:bottom w:val="none" w:sz="0" w:space="0" w:color="auto"/>
            <w:right w:val="none" w:sz="0" w:space="0" w:color="auto"/>
          </w:divBdr>
        </w:div>
        <w:div w:id="1293172479">
          <w:marLeft w:val="0"/>
          <w:marRight w:val="0"/>
          <w:marTop w:val="0"/>
          <w:marBottom w:val="0"/>
          <w:divBdr>
            <w:top w:val="none" w:sz="0" w:space="0" w:color="auto"/>
            <w:left w:val="none" w:sz="0" w:space="0" w:color="auto"/>
            <w:bottom w:val="none" w:sz="0" w:space="0" w:color="auto"/>
            <w:right w:val="none" w:sz="0" w:space="0" w:color="auto"/>
          </w:divBdr>
        </w:div>
        <w:div w:id="1587837402">
          <w:marLeft w:val="0"/>
          <w:marRight w:val="0"/>
          <w:marTop w:val="0"/>
          <w:marBottom w:val="0"/>
          <w:divBdr>
            <w:top w:val="none" w:sz="0" w:space="0" w:color="auto"/>
            <w:left w:val="none" w:sz="0" w:space="0" w:color="auto"/>
            <w:bottom w:val="none" w:sz="0" w:space="0" w:color="auto"/>
            <w:right w:val="none" w:sz="0" w:space="0" w:color="auto"/>
          </w:divBdr>
        </w:div>
        <w:div w:id="1020665953">
          <w:marLeft w:val="0"/>
          <w:marRight w:val="0"/>
          <w:marTop w:val="0"/>
          <w:marBottom w:val="0"/>
          <w:divBdr>
            <w:top w:val="none" w:sz="0" w:space="0" w:color="auto"/>
            <w:left w:val="none" w:sz="0" w:space="0" w:color="auto"/>
            <w:bottom w:val="none" w:sz="0" w:space="0" w:color="auto"/>
            <w:right w:val="none" w:sz="0" w:space="0" w:color="auto"/>
          </w:divBdr>
        </w:div>
        <w:div w:id="809328703">
          <w:marLeft w:val="0"/>
          <w:marRight w:val="0"/>
          <w:marTop w:val="0"/>
          <w:marBottom w:val="0"/>
          <w:divBdr>
            <w:top w:val="none" w:sz="0" w:space="0" w:color="auto"/>
            <w:left w:val="none" w:sz="0" w:space="0" w:color="auto"/>
            <w:bottom w:val="none" w:sz="0" w:space="0" w:color="auto"/>
            <w:right w:val="none" w:sz="0" w:space="0" w:color="auto"/>
          </w:divBdr>
        </w:div>
        <w:div w:id="27419652">
          <w:marLeft w:val="0"/>
          <w:marRight w:val="0"/>
          <w:marTop w:val="0"/>
          <w:marBottom w:val="0"/>
          <w:divBdr>
            <w:top w:val="none" w:sz="0" w:space="0" w:color="auto"/>
            <w:left w:val="none" w:sz="0" w:space="0" w:color="auto"/>
            <w:bottom w:val="none" w:sz="0" w:space="0" w:color="auto"/>
            <w:right w:val="none" w:sz="0" w:space="0" w:color="auto"/>
          </w:divBdr>
        </w:div>
        <w:div w:id="232854288">
          <w:marLeft w:val="0"/>
          <w:marRight w:val="0"/>
          <w:marTop w:val="0"/>
          <w:marBottom w:val="0"/>
          <w:divBdr>
            <w:top w:val="none" w:sz="0" w:space="0" w:color="auto"/>
            <w:left w:val="none" w:sz="0" w:space="0" w:color="auto"/>
            <w:bottom w:val="none" w:sz="0" w:space="0" w:color="auto"/>
            <w:right w:val="none" w:sz="0" w:space="0" w:color="auto"/>
          </w:divBdr>
        </w:div>
        <w:div w:id="1411654568">
          <w:marLeft w:val="0"/>
          <w:marRight w:val="0"/>
          <w:marTop w:val="0"/>
          <w:marBottom w:val="0"/>
          <w:divBdr>
            <w:top w:val="none" w:sz="0" w:space="0" w:color="auto"/>
            <w:left w:val="none" w:sz="0" w:space="0" w:color="auto"/>
            <w:bottom w:val="none" w:sz="0" w:space="0" w:color="auto"/>
            <w:right w:val="none" w:sz="0" w:space="0" w:color="auto"/>
          </w:divBdr>
        </w:div>
        <w:div w:id="2128625336">
          <w:marLeft w:val="0"/>
          <w:marRight w:val="0"/>
          <w:marTop w:val="0"/>
          <w:marBottom w:val="0"/>
          <w:divBdr>
            <w:top w:val="none" w:sz="0" w:space="0" w:color="auto"/>
            <w:left w:val="none" w:sz="0" w:space="0" w:color="auto"/>
            <w:bottom w:val="none" w:sz="0" w:space="0" w:color="auto"/>
            <w:right w:val="none" w:sz="0" w:space="0" w:color="auto"/>
          </w:divBdr>
        </w:div>
        <w:div w:id="650670485">
          <w:marLeft w:val="0"/>
          <w:marRight w:val="0"/>
          <w:marTop w:val="0"/>
          <w:marBottom w:val="0"/>
          <w:divBdr>
            <w:top w:val="none" w:sz="0" w:space="0" w:color="auto"/>
            <w:left w:val="none" w:sz="0" w:space="0" w:color="auto"/>
            <w:bottom w:val="none" w:sz="0" w:space="0" w:color="auto"/>
            <w:right w:val="none" w:sz="0" w:space="0" w:color="auto"/>
          </w:divBdr>
        </w:div>
        <w:div w:id="299456789">
          <w:marLeft w:val="0"/>
          <w:marRight w:val="0"/>
          <w:marTop w:val="0"/>
          <w:marBottom w:val="0"/>
          <w:divBdr>
            <w:top w:val="none" w:sz="0" w:space="0" w:color="auto"/>
            <w:left w:val="none" w:sz="0" w:space="0" w:color="auto"/>
            <w:bottom w:val="none" w:sz="0" w:space="0" w:color="auto"/>
            <w:right w:val="none" w:sz="0" w:space="0" w:color="auto"/>
          </w:divBdr>
        </w:div>
        <w:div w:id="504172220">
          <w:marLeft w:val="0"/>
          <w:marRight w:val="0"/>
          <w:marTop w:val="0"/>
          <w:marBottom w:val="0"/>
          <w:divBdr>
            <w:top w:val="none" w:sz="0" w:space="0" w:color="auto"/>
            <w:left w:val="none" w:sz="0" w:space="0" w:color="auto"/>
            <w:bottom w:val="none" w:sz="0" w:space="0" w:color="auto"/>
            <w:right w:val="none" w:sz="0" w:space="0" w:color="auto"/>
          </w:divBdr>
        </w:div>
        <w:div w:id="1544754113">
          <w:marLeft w:val="0"/>
          <w:marRight w:val="0"/>
          <w:marTop w:val="0"/>
          <w:marBottom w:val="0"/>
          <w:divBdr>
            <w:top w:val="none" w:sz="0" w:space="0" w:color="auto"/>
            <w:left w:val="none" w:sz="0" w:space="0" w:color="auto"/>
            <w:bottom w:val="none" w:sz="0" w:space="0" w:color="auto"/>
            <w:right w:val="none" w:sz="0" w:space="0" w:color="auto"/>
          </w:divBdr>
        </w:div>
        <w:div w:id="1900821875">
          <w:marLeft w:val="0"/>
          <w:marRight w:val="0"/>
          <w:marTop w:val="0"/>
          <w:marBottom w:val="0"/>
          <w:divBdr>
            <w:top w:val="none" w:sz="0" w:space="0" w:color="auto"/>
            <w:left w:val="none" w:sz="0" w:space="0" w:color="auto"/>
            <w:bottom w:val="none" w:sz="0" w:space="0" w:color="auto"/>
            <w:right w:val="none" w:sz="0" w:space="0" w:color="auto"/>
          </w:divBdr>
        </w:div>
        <w:div w:id="2144300183">
          <w:marLeft w:val="0"/>
          <w:marRight w:val="0"/>
          <w:marTop w:val="0"/>
          <w:marBottom w:val="0"/>
          <w:divBdr>
            <w:top w:val="none" w:sz="0" w:space="0" w:color="auto"/>
            <w:left w:val="none" w:sz="0" w:space="0" w:color="auto"/>
            <w:bottom w:val="none" w:sz="0" w:space="0" w:color="auto"/>
            <w:right w:val="none" w:sz="0" w:space="0" w:color="auto"/>
          </w:divBdr>
        </w:div>
        <w:div w:id="1936285860">
          <w:marLeft w:val="0"/>
          <w:marRight w:val="0"/>
          <w:marTop w:val="0"/>
          <w:marBottom w:val="0"/>
          <w:divBdr>
            <w:top w:val="none" w:sz="0" w:space="0" w:color="auto"/>
            <w:left w:val="none" w:sz="0" w:space="0" w:color="auto"/>
            <w:bottom w:val="none" w:sz="0" w:space="0" w:color="auto"/>
            <w:right w:val="none" w:sz="0" w:space="0" w:color="auto"/>
          </w:divBdr>
        </w:div>
        <w:div w:id="402679465">
          <w:marLeft w:val="0"/>
          <w:marRight w:val="0"/>
          <w:marTop w:val="0"/>
          <w:marBottom w:val="0"/>
          <w:divBdr>
            <w:top w:val="none" w:sz="0" w:space="0" w:color="auto"/>
            <w:left w:val="none" w:sz="0" w:space="0" w:color="auto"/>
            <w:bottom w:val="none" w:sz="0" w:space="0" w:color="auto"/>
            <w:right w:val="none" w:sz="0" w:space="0" w:color="auto"/>
          </w:divBdr>
        </w:div>
        <w:div w:id="2131436124">
          <w:marLeft w:val="0"/>
          <w:marRight w:val="0"/>
          <w:marTop w:val="0"/>
          <w:marBottom w:val="0"/>
          <w:divBdr>
            <w:top w:val="none" w:sz="0" w:space="0" w:color="auto"/>
            <w:left w:val="none" w:sz="0" w:space="0" w:color="auto"/>
            <w:bottom w:val="none" w:sz="0" w:space="0" w:color="auto"/>
            <w:right w:val="none" w:sz="0" w:space="0" w:color="auto"/>
          </w:divBdr>
        </w:div>
        <w:div w:id="901646098">
          <w:marLeft w:val="0"/>
          <w:marRight w:val="0"/>
          <w:marTop w:val="0"/>
          <w:marBottom w:val="0"/>
          <w:divBdr>
            <w:top w:val="none" w:sz="0" w:space="0" w:color="auto"/>
            <w:left w:val="none" w:sz="0" w:space="0" w:color="auto"/>
            <w:bottom w:val="none" w:sz="0" w:space="0" w:color="auto"/>
            <w:right w:val="none" w:sz="0" w:space="0" w:color="auto"/>
          </w:divBdr>
        </w:div>
        <w:div w:id="1140726599">
          <w:marLeft w:val="0"/>
          <w:marRight w:val="0"/>
          <w:marTop w:val="0"/>
          <w:marBottom w:val="0"/>
          <w:divBdr>
            <w:top w:val="none" w:sz="0" w:space="0" w:color="auto"/>
            <w:left w:val="none" w:sz="0" w:space="0" w:color="auto"/>
            <w:bottom w:val="none" w:sz="0" w:space="0" w:color="auto"/>
            <w:right w:val="none" w:sz="0" w:space="0" w:color="auto"/>
          </w:divBdr>
        </w:div>
        <w:div w:id="176584522">
          <w:marLeft w:val="0"/>
          <w:marRight w:val="0"/>
          <w:marTop w:val="0"/>
          <w:marBottom w:val="0"/>
          <w:divBdr>
            <w:top w:val="none" w:sz="0" w:space="0" w:color="auto"/>
            <w:left w:val="none" w:sz="0" w:space="0" w:color="auto"/>
            <w:bottom w:val="none" w:sz="0" w:space="0" w:color="auto"/>
            <w:right w:val="none" w:sz="0" w:space="0" w:color="auto"/>
          </w:divBdr>
        </w:div>
        <w:div w:id="1839811318">
          <w:marLeft w:val="0"/>
          <w:marRight w:val="0"/>
          <w:marTop w:val="0"/>
          <w:marBottom w:val="0"/>
          <w:divBdr>
            <w:top w:val="none" w:sz="0" w:space="0" w:color="auto"/>
            <w:left w:val="none" w:sz="0" w:space="0" w:color="auto"/>
            <w:bottom w:val="none" w:sz="0" w:space="0" w:color="auto"/>
            <w:right w:val="none" w:sz="0" w:space="0" w:color="auto"/>
          </w:divBdr>
        </w:div>
        <w:div w:id="1703822318">
          <w:marLeft w:val="0"/>
          <w:marRight w:val="0"/>
          <w:marTop w:val="0"/>
          <w:marBottom w:val="0"/>
          <w:divBdr>
            <w:top w:val="none" w:sz="0" w:space="0" w:color="auto"/>
            <w:left w:val="none" w:sz="0" w:space="0" w:color="auto"/>
            <w:bottom w:val="none" w:sz="0" w:space="0" w:color="auto"/>
            <w:right w:val="none" w:sz="0" w:space="0" w:color="auto"/>
          </w:divBdr>
        </w:div>
        <w:div w:id="721250256">
          <w:marLeft w:val="0"/>
          <w:marRight w:val="0"/>
          <w:marTop w:val="0"/>
          <w:marBottom w:val="0"/>
          <w:divBdr>
            <w:top w:val="none" w:sz="0" w:space="0" w:color="auto"/>
            <w:left w:val="none" w:sz="0" w:space="0" w:color="auto"/>
            <w:bottom w:val="none" w:sz="0" w:space="0" w:color="auto"/>
            <w:right w:val="none" w:sz="0" w:space="0" w:color="auto"/>
          </w:divBdr>
        </w:div>
        <w:div w:id="894241412">
          <w:marLeft w:val="0"/>
          <w:marRight w:val="0"/>
          <w:marTop w:val="0"/>
          <w:marBottom w:val="0"/>
          <w:divBdr>
            <w:top w:val="none" w:sz="0" w:space="0" w:color="auto"/>
            <w:left w:val="none" w:sz="0" w:space="0" w:color="auto"/>
            <w:bottom w:val="none" w:sz="0" w:space="0" w:color="auto"/>
            <w:right w:val="none" w:sz="0" w:space="0" w:color="auto"/>
          </w:divBdr>
        </w:div>
        <w:div w:id="7681176">
          <w:marLeft w:val="0"/>
          <w:marRight w:val="0"/>
          <w:marTop w:val="0"/>
          <w:marBottom w:val="0"/>
          <w:divBdr>
            <w:top w:val="none" w:sz="0" w:space="0" w:color="auto"/>
            <w:left w:val="none" w:sz="0" w:space="0" w:color="auto"/>
            <w:bottom w:val="none" w:sz="0" w:space="0" w:color="auto"/>
            <w:right w:val="none" w:sz="0" w:space="0" w:color="auto"/>
          </w:divBdr>
        </w:div>
        <w:div w:id="1117673951">
          <w:marLeft w:val="0"/>
          <w:marRight w:val="0"/>
          <w:marTop w:val="0"/>
          <w:marBottom w:val="0"/>
          <w:divBdr>
            <w:top w:val="none" w:sz="0" w:space="0" w:color="auto"/>
            <w:left w:val="none" w:sz="0" w:space="0" w:color="auto"/>
            <w:bottom w:val="none" w:sz="0" w:space="0" w:color="auto"/>
            <w:right w:val="none" w:sz="0" w:space="0" w:color="auto"/>
          </w:divBdr>
        </w:div>
        <w:div w:id="1630472149">
          <w:marLeft w:val="0"/>
          <w:marRight w:val="0"/>
          <w:marTop w:val="0"/>
          <w:marBottom w:val="0"/>
          <w:divBdr>
            <w:top w:val="none" w:sz="0" w:space="0" w:color="auto"/>
            <w:left w:val="none" w:sz="0" w:space="0" w:color="auto"/>
            <w:bottom w:val="none" w:sz="0" w:space="0" w:color="auto"/>
            <w:right w:val="none" w:sz="0" w:space="0" w:color="auto"/>
          </w:divBdr>
        </w:div>
        <w:div w:id="2086996049">
          <w:marLeft w:val="0"/>
          <w:marRight w:val="0"/>
          <w:marTop w:val="0"/>
          <w:marBottom w:val="0"/>
          <w:divBdr>
            <w:top w:val="none" w:sz="0" w:space="0" w:color="auto"/>
            <w:left w:val="none" w:sz="0" w:space="0" w:color="auto"/>
            <w:bottom w:val="none" w:sz="0" w:space="0" w:color="auto"/>
            <w:right w:val="none" w:sz="0" w:space="0" w:color="auto"/>
          </w:divBdr>
        </w:div>
        <w:div w:id="103306481">
          <w:marLeft w:val="0"/>
          <w:marRight w:val="0"/>
          <w:marTop w:val="0"/>
          <w:marBottom w:val="0"/>
          <w:divBdr>
            <w:top w:val="none" w:sz="0" w:space="0" w:color="auto"/>
            <w:left w:val="none" w:sz="0" w:space="0" w:color="auto"/>
            <w:bottom w:val="none" w:sz="0" w:space="0" w:color="auto"/>
            <w:right w:val="none" w:sz="0" w:space="0" w:color="auto"/>
          </w:divBdr>
        </w:div>
        <w:div w:id="1272204066">
          <w:marLeft w:val="0"/>
          <w:marRight w:val="0"/>
          <w:marTop w:val="0"/>
          <w:marBottom w:val="0"/>
          <w:divBdr>
            <w:top w:val="none" w:sz="0" w:space="0" w:color="auto"/>
            <w:left w:val="none" w:sz="0" w:space="0" w:color="auto"/>
            <w:bottom w:val="none" w:sz="0" w:space="0" w:color="auto"/>
            <w:right w:val="none" w:sz="0" w:space="0" w:color="auto"/>
          </w:divBdr>
        </w:div>
        <w:div w:id="1887451059">
          <w:marLeft w:val="0"/>
          <w:marRight w:val="0"/>
          <w:marTop w:val="0"/>
          <w:marBottom w:val="0"/>
          <w:divBdr>
            <w:top w:val="none" w:sz="0" w:space="0" w:color="auto"/>
            <w:left w:val="none" w:sz="0" w:space="0" w:color="auto"/>
            <w:bottom w:val="none" w:sz="0" w:space="0" w:color="auto"/>
            <w:right w:val="none" w:sz="0" w:space="0" w:color="auto"/>
          </w:divBdr>
        </w:div>
        <w:div w:id="2005156990">
          <w:marLeft w:val="0"/>
          <w:marRight w:val="0"/>
          <w:marTop w:val="0"/>
          <w:marBottom w:val="0"/>
          <w:divBdr>
            <w:top w:val="none" w:sz="0" w:space="0" w:color="auto"/>
            <w:left w:val="none" w:sz="0" w:space="0" w:color="auto"/>
            <w:bottom w:val="none" w:sz="0" w:space="0" w:color="auto"/>
            <w:right w:val="none" w:sz="0" w:space="0" w:color="auto"/>
          </w:divBdr>
        </w:div>
        <w:div w:id="885071404">
          <w:marLeft w:val="0"/>
          <w:marRight w:val="0"/>
          <w:marTop w:val="0"/>
          <w:marBottom w:val="0"/>
          <w:divBdr>
            <w:top w:val="none" w:sz="0" w:space="0" w:color="auto"/>
            <w:left w:val="none" w:sz="0" w:space="0" w:color="auto"/>
            <w:bottom w:val="none" w:sz="0" w:space="0" w:color="auto"/>
            <w:right w:val="none" w:sz="0" w:space="0" w:color="auto"/>
          </w:divBdr>
        </w:div>
        <w:div w:id="398594576">
          <w:marLeft w:val="0"/>
          <w:marRight w:val="0"/>
          <w:marTop w:val="0"/>
          <w:marBottom w:val="0"/>
          <w:divBdr>
            <w:top w:val="none" w:sz="0" w:space="0" w:color="auto"/>
            <w:left w:val="none" w:sz="0" w:space="0" w:color="auto"/>
            <w:bottom w:val="none" w:sz="0" w:space="0" w:color="auto"/>
            <w:right w:val="none" w:sz="0" w:space="0" w:color="auto"/>
          </w:divBdr>
        </w:div>
        <w:div w:id="1901356093">
          <w:marLeft w:val="0"/>
          <w:marRight w:val="0"/>
          <w:marTop w:val="0"/>
          <w:marBottom w:val="0"/>
          <w:divBdr>
            <w:top w:val="none" w:sz="0" w:space="0" w:color="auto"/>
            <w:left w:val="none" w:sz="0" w:space="0" w:color="auto"/>
            <w:bottom w:val="none" w:sz="0" w:space="0" w:color="auto"/>
            <w:right w:val="none" w:sz="0" w:space="0" w:color="auto"/>
          </w:divBdr>
        </w:div>
        <w:div w:id="482742791">
          <w:marLeft w:val="0"/>
          <w:marRight w:val="0"/>
          <w:marTop w:val="0"/>
          <w:marBottom w:val="0"/>
          <w:divBdr>
            <w:top w:val="none" w:sz="0" w:space="0" w:color="auto"/>
            <w:left w:val="none" w:sz="0" w:space="0" w:color="auto"/>
            <w:bottom w:val="none" w:sz="0" w:space="0" w:color="auto"/>
            <w:right w:val="none" w:sz="0" w:space="0" w:color="auto"/>
          </w:divBdr>
        </w:div>
        <w:div w:id="818811558">
          <w:marLeft w:val="0"/>
          <w:marRight w:val="0"/>
          <w:marTop w:val="0"/>
          <w:marBottom w:val="0"/>
          <w:divBdr>
            <w:top w:val="none" w:sz="0" w:space="0" w:color="auto"/>
            <w:left w:val="none" w:sz="0" w:space="0" w:color="auto"/>
            <w:bottom w:val="none" w:sz="0" w:space="0" w:color="auto"/>
            <w:right w:val="none" w:sz="0" w:space="0" w:color="auto"/>
          </w:divBdr>
        </w:div>
        <w:div w:id="1709572759">
          <w:marLeft w:val="0"/>
          <w:marRight w:val="0"/>
          <w:marTop w:val="0"/>
          <w:marBottom w:val="0"/>
          <w:divBdr>
            <w:top w:val="none" w:sz="0" w:space="0" w:color="auto"/>
            <w:left w:val="none" w:sz="0" w:space="0" w:color="auto"/>
            <w:bottom w:val="none" w:sz="0" w:space="0" w:color="auto"/>
            <w:right w:val="none" w:sz="0" w:space="0" w:color="auto"/>
          </w:divBdr>
        </w:div>
        <w:div w:id="1797525501">
          <w:marLeft w:val="0"/>
          <w:marRight w:val="0"/>
          <w:marTop w:val="0"/>
          <w:marBottom w:val="0"/>
          <w:divBdr>
            <w:top w:val="none" w:sz="0" w:space="0" w:color="auto"/>
            <w:left w:val="none" w:sz="0" w:space="0" w:color="auto"/>
            <w:bottom w:val="none" w:sz="0" w:space="0" w:color="auto"/>
            <w:right w:val="none" w:sz="0" w:space="0" w:color="auto"/>
          </w:divBdr>
        </w:div>
        <w:div w:id="1695769940">
          <w:marLeft w:val="0"/>
          <w:marRight w:val="0"/>
          <w:marTop w:val="0"/>
          <w:marBottom w:val="0"/>
          <w:divBdr>
            <w:top w:val="none" w:sz="0" w:space="0" w:color="auto"/>
            <w:left w:val="none" w:sz="0" w:space="0" w:color="auto"/>
            <w:bottom w:val="none" w:sz="0" w:space="0" w:color="auto"/>
            <w:right w:val="none" w:sz="0" w:space="0" w:color="auto"/>
          </w:divBdr>
        </w:div>
        <w:div w:id="1913543929">
          <w:marLeft w:val="0"/>
          <w:marRight w:val="0"/>
          <w:marTop w:val="0"/>
          <w:marBottom w:val="0"/>
          <w:divBdr>
            <w:top w:val="none" w:sz="0" w:space="0" w:color="auto"/>
            <w:left w:val="none" w:sz="0" w:space="0" w:color="auto"/>
            <w:bottom w:val="none" w:sz="0" w:space="0" w:color="auto"/>
            <w:right w:val="none" w:sz="0" w:space="0" w:color="auto"/>
          </w:divBdr>
        </w:div>
        <w:div w:id="1766921815">
          <w:marLeft w:val="0"/>
          <w:marRight w:val="0"/>
          <w:marTop w:val="0"/>
          <w:marBottom w:val="0"/>
          <w:divBdr>
            <w:top w:val="none" w:sz="0" w:space="0" w:color="auto"/>
            <w:left w:val="none" w:sz="0" w:space="0" w:color="auto"/>
            <w:bottom w:val="none" w:sz="0" w:space="0" w:color="auto"/>
            <w:right w:val="none" w:sz="0" w:space="0" w:color="auto"/>
          </w:divBdr>
        </w:div>
        <w:div w:id="267279067">
          <w:marLeft w:val="0"/>
          <w:marRight w:val="0"/>
          <w:marTop w:val="0"/>
          <w:marBottom w:val="0"/>
          <w:divBdr>
            <w:top w:val="none" w:sz="0" w:space="0" w:color="auto"/>
            <w:left w:val="none" w:sz="0" w:space="0" w:color="auto"/>
            <w:bottom w:val="none" w:sz="0" w:space="0" w:color="auto"/>
            <w:right w:val="none" w:sz="0" w:space="0" w:color="auto"/>
          </w:divBdr>
        </w:div>
        <w:div w:id="667516163">
          <w:marLeft w:val="0"/>
          <w:marRight w:val="0"/>
          <w:marTop w:val="0"/>
          <w:marBottom w:val="0"/>
          <w:divBdr>
            <w:top w:val="none" w:sz="0" w:space="0" w:color="auto"/>
            <w:left w:val="none" w:sz="0" w:space="0" w:color="auto"/>
            <w:bottom w:val="none" w:sz="0" w:space="0" w:color="auto"/>
            <w:right w:val="none" w:sz="0" w:space="0" w:color="auto"/>
          </w:divBdr>
        </w:div>
        <w:div w:id="284241180">
          <w:marLeft w:val="0"/>
          <w:marRight w:val="0"/>
          <w:marTop w:val="0"/>
          <w:marBottom w:val="0"/>
          <w:divBdr>
            <w:top w:val="none" w:sz="0" w:space="0" w:color="auto"/>
            <w:left w:val="none" w:sz="0" w:space="0" w:color="auto"/>
            <w:bottom w:val="none" w:sz="0" w:space="0" w:color="auto"/>
            <w:right w:val="none" w:sz="0" w:space="0" w:color="auto"/>
          </w:divBdr>
        </w:div>
        <w:div w:id="655114093">
          <w:marLeft w:val="0"/>
          <w:marRight w:val="0"/>
          <w:marTop w:val="0"/>
          <w:marBottom w:val="0"/>
          <w:divBdr>
            <w:top w:val="none" w:sz="0" w:space="0" w:color="auto"/>
            <w:left w:val="none" w:sz="0" w:space="0" w:color="auto"/>
            <w:bottom w:val="none" w:sz="0" w:space="0" w:color="auto"/>
            <w:right w:val="none" w:sz="0" w:space="0" w:color="auto"/>
          </w:divBdr>
        </w:div>
        <w:div w:id="1260215759">
          <w:marLeft w:val="0"/>
          <w:marRight w:val="0"/>
          <w:marTop w:val="0"/>
          <w:marBottom w:val="0"/>
          <w:divBdr>
            <w:top w:val="none" w:sz="0" w:space="0" w:color="auto"/>
            <w:left w:val="none" w:sz="0" w:space="0" w:color="auto"/>
            <w:bottom w:val="none" w:sz="0" w:space="0" w:color="auto"/>
            <w:right w:val="none" w:sz="0" w:space="0" w:color="auto"/>
          </w:divBdr>
        </w:div>
        <w:div w:id="1825586847">
          <w:marLeft w:val="0"/>
          <w:marRight w:val="0"/>
          <w:marTop w:val="0"/>
          <w:marBottom w:val="0"/>
          <w:divBdr>
            <w:top w:val="none" w:sz="0" w:space="0" w:color="auto"/>
            <w:left w:val="none" w:sz="0" w:space="0" w:color="auto"/>
            <w:bottom w:val="none" w:sz="0" w:space="0" w:color="auto"/>
            <w:right w:val="none" w:sz="0" w:space="0" w:color="auto"/>
          </w:divBdr>
        </w:div>
        <w:div w:id="1754010770">
          <w:marLeft w:val="0"/>
          <w:marRight w:val="0"/>
          <w:marTop w:val="0"/>
          <w:marBottom w:val="0"/>
          <w:divBdr>
            <w:top w:val="none" w:sz="0" w:space="0" w:color="auto"/>
            <w:left w:val="none" w:sz="0" w:space="0" w:color="auto"/>
            <w:bottom w:val="none" w:sz="0" w:space="0" w:color="auto"/>
            <w:right w:val="none" w:sz="0" w:space="0" w:color="auto"/>
          </w:divBdr>
        </w:div>
        <w:div w:id="611210842">
          <w:marLeft w:val="0"/>
          <w:marRight w:val="0"/>
          <w:marTop w:val="0"/>
          <w:marBottom w:val="0"/>
          <w:divBdr>
            <w:top w:val="none" w:sz="0" w:space="0" w:color="auto"/>
            <w:left w:val="none" w:sz="0" w:space="0" w:color="auto"/>
            <w:bottom w:val="none" w:sz="0" w:space="0" w:color="auto"/>
            <w:right w:val="none" w:sz="0" w:space="0" w:color="auto"/>
          </w:divBdr>
        </w:div>
        <w:div w:id="1236357379">
          <w:marLeft w:val="0"/>
          <w:marRight w:val="0"/>
          <w:marTop w:val="0"/>
          <w:marBottom w:val="0"/>
          <w:divBdr>
            <w:top w:val="none" w:sz="0" w:space="0" w:color="auto"/>
            <w:left w:val="none" w:sz="0" w:space="0" w:color="auto"/>
            <w:bottom w:val="none" w:sz="0" w:space="0" w:color="auto"/>
            <w:right w:val="none" w:sz="0" w:space="0" w:color="auto"/>
          </w:divBdr>
        </w:div>
        <w:div w:id="2139952816">
          <w:marLeft w:val="0"/>
          <w:marRight w:val="0"/>
          <w:marTop w:val="0"/>
          <w:marBottom w:val="0"/>
          <w:divBdr>
            <w:top w:val="none" w:sz="0" w:space="0" w:color="auto"/>
            <w:left w:val="none" w:sz="0" w:space="0" w:color="auto"/>
            <w:bottom w:val="none" w:sz="0" w:space="0" w:color="auto"/>
            <w:right w:val="none" w:sz="0" w:space="0" w:color="auto"/>
          </w:divBdr>
        </w:div>
        <w:div w:id="1528523297">
          <w:marLeft w:val="0"/>
          <w:marRight w:val="0"/>
          <w:marTop w:val="0"/>
          <w:marBottom w:val="0"/>
          <w:divBdr>
            <w:top w:val="none" w:sz="0" w:space="0" w:color="auto"/>
            <w:left w:val="none" w:sz="0" w:space="0" w:color="auto"/>
            <w:bottom w:val="none" w:sz="0" w:space="0" w:color="auto"/>
            <w:right w:val="none" w:sz="0" w:space="0" w:color="auto"/>
          </w:divBdr>
        </w:div>
        <w:div w:id="654726916">
          <w:marLeft w:val="0"/>
          <w:marRight w:val="0"/>
          <w:marTop w:val="0"/>
          <w:marBottom w:val="0"/>
          <w:divBdr>
            <w:top w:val="none" w:sz="0" w:space="0" w:color="auto"/>
            <w:left w:val="none" w:sz="0" w:space="0" w:color="auto"/>
            <w:bottom w:val="none" w:sz="0" w:space="0" w:color="auto"/>
            <w:right w:val="none" w:sz="0" w:space="0" w:color="auto"/>
          </w:divBdr>
        </w:div>
        <w:div w:id="1544053774">
          <w:marLeft w:val="0"/>
          <w:marRight w:val="0"/>
          <w:marTop w:val="0"/>
          <w:marBottom w:val="0"/>
          <w:divBdr>
            <w:top w:val="none" w:sz="0" w:space="0" w:color="auto"/>
            <w:left w:val="none" w:sz="0" w:space="0" w:color="auto"/>
            <w:bottom w:val="none" w:sz="0" w:space="0" w:color="auto"/>
            <w:right w:val="none" w:sz="0" w:space="0" w:color="auto"/>
          </w:divBdr>
        </w:div>
        <w:div w:id="427309885">
          <w:marLeft w:val="0"/>
          <w:marRight w:val="0"/>
          <w:marTop w:val="0"/>
          <w:marBottom w:val="0"/>
          <w:divBdr>
            <w:top w:val="none" w:sz="0" w:space="0" w:color="auto"/>
            <w:left w:val="none" w:sz="0" w:space="0" w:color="auto"/>
            <w:bottom w:val="none" w:sz="0" w:space="0" w:color="auto"/>
            <w:right w:val="none" w:sz="0" w:space="0" w:color="auto"/>
          </w:divBdr>
        </w:div>
        <w:div w:id="1045566629">
          <w:marLeft w:val="0"/>
          <w:marRight w:val="0"/>
          <w:marTop w:val="0"/>
          <w:marBottom w:val="0"/>
          <w:divBdr>
            <w:top w:val="none" w:sz="0" w:space="0" w:color="auto"/>
            <w:left w:val="none" w:sz="0" w:space="0" w:color="auto"/>
            <w:bottom w:val="none" w:sz="0" w:space="0" w:color="auto"/>
            <w:right w:val="none" w:sz="0" w:space="0" w:color="auto"/>
          </w:divBdr>
        </w:div>
        <w:div w:id="2069528349">
          <w:marLeft w:val="0"/>
          <w:marRight w:val="0"/>
          <w:marTop w:val="0"/>
          <w:marBottom w:val="0"/>
          <w:divBdr>
            <w:top w:val="none" w:sz="0" w:space="0" w:color="auto"/>
            <w:left w:val="none" w:sz="0" w:space="0" w:color="auto"/>
            <w:bottom w:val="none" w:sz="0" w:space="0" w:color="auto"/>
            <w:right w:val="none" w:sz="0" w:space="0" w:color="auto"/>
          </w:divBdr>
        </w:div>
        <w:div w:id="494304208">
          <w:marLeft w:val="0"/>
          <w:marRight w:val="0"/>
          <w:marTop w:val="0"/>
          <w:marBottom w:val="0"/>
          <w:divBdr>
            <w:top w:val="none" w:sz="0" w:space="0" w:color="auto"/>
            <w:left w:val="none" w:sz="0" w:space="0" w:color="auto"/>
            <w:bottom w:val="none" w:sz="0" w:space="0" w:color="auto"/>
            <w:right w:val="none" w:sz="0" w:space="0" w:color="auto"/>
          </w:divBdr>
        </w:div>
        <w:div w:id="1987009007">
          <w:marLeft w:val="0"/>
          <w:marRight w:val="0"/>
          <w:marTop w:val="0"/>
          <w:marBottom w:val="0"/>
          <w:divBdr>
            <w:top w:val="none" w:sz="0" w:space="0" w:color="auto"/>
            <w:left w:val="none" w:sz="0" w:space="0" w:color="auto"/>
            <w:bottom w:val="none" w:sz="0" w:space="0" w:color="auto"/>
            <w:right w:val="none" w:sz="0" w:space="0" w:color="auto"/>
          </w:divBdr>
        </w:div>
        <w:div w:id="1387529382">
          <w:marLeft w:val="0"/>
          <w:marRight w:val="0"/>
          <w:marTop w:val="0"/>
          <w:marBottom w:val="0"/>
          <w:divBdr>
            <w:top w:val="none" w:sz="0" w:space="0" w:color="auto"/>
            <w:left w:val="none" w:sz="0" w:space="0" w:color="auto"/>
            <w:bottom w:val="none" w:sz="0" w:space="0" w:color="auto"/>
            <w:right w:val="none" w:sz="0" w:space="0" w:color="auto"/>
          </w:divBdr>
        </w:div>
        <w:div w:id="1836870184">
          <w:marLeft w:val="0"/>
          <w:marRight w:val="0"/>
          <w:marTop w:val="0"/>
          <w:marBottom w:val="0"/>
          <w:divBdr>
            <w:top w:val="none" w:sz="0" w:space="0" w:color="auto"/>
            <w:left w:val="none" w:sz="0" w:space="0" w:color="auto"/>
            <w:bottom w:val="none" w:sz="0" w:space="0" w:color="auto"/>
            <w:right w:val="none" w:sz="0" w:space="0" w:color="auto"/>
          </w:divBdr>
        </w:div>
        <w:div w:id="544609996">
          <w:marLeft w:val="0"/>
          <w:marRight w:val="0"/>
          <w:marTop w:val="0"/>
          <w:marBottom w:val="0"/>
          <w:divBdr>
            <w:top w:val="none" w:sz="0" w:space="0" w:color="auto"/>
            <w:left w:val="none" w:sz="0" w:space="0" w:color="auto"/>
            <w:bottom w:val="none" w:sz="0" w:space="0" w:color="auto"/>
            <w:right w:val="none" w:sz="0" w:space="0" w:color="auto"/>
          </w:divBdr>
        </w:div>
        <w:div w:id="611860696">
          <w:marLeft w:val="0"/>
          <w:marRight w:val="0"/>
          <w:marTop w:val="0"/>
          <w:marBottom w:val="0"/>
          <w:divBdr>
            <w:top w:val="none" w:sz="0" w:space="0" w:color="auto"/>
            <w:left w:val="none" w:sz="0" w:space="0" w:color="auto"/>
            <w:bottom w:val="none" w:sz="0" w:space="0" w:color="auto"/>
            <w:right w:val="none" w:sz="0" w:space="0" w:color="auto"/>
          </w:divBdr>
        </w:div>
        <w:div w:id="961156017">
          <w:marLeft w:val="0"/>
          <w:marRight w:val="0"/>
          <w:marTop w:val="0"/>
          <w:marBottom w:val="0"/>
          <w:divBdr>
            <w:top w:val="none" w:sz="0" w:space="0" w:color="auto"/>
            <w:left w:val="none" w:sz="0" w:space="0" w:color="auto"/>
            <w:bottom w:val="none" w:sz="0" w:space="0" w:color="auto"/>
            <w:right w:val="none" w:sz="0" w:space="0" w:color="auto"/>
          </w:divBdr>
        </w:div>
        <w:div w:id="96947625">
          <w:marLeft w:val="0"/>
          <w:marRight w:val="0"/>
          <w:marTop w:val="0"/>
          <w:marBottom w:val="0"/>
          <w:divBdr>
            <w:top w:val="none" w:sz="0" w:space="0" w:color="auto"/>
            <w:left w:val="none" w:sz="0" w:space="0" w:color="auto"/>
            <w:bottom w:val="none" w:sz="0" w:space="0" w:color="auto"/>
            <w:right w:val="none" w:sz="0" w:space="0" w:color="auto"/>
          </w:divBdr>
        </w:div>
        <w:div w:id="2124574105">
          <w:marLeft w:val="0"/>
          <w:marRight w:val="0"/>
          <w:marTop w:val="0"/>
          <w:marBottom w:val="0"/>
          <w:divBdr>
            <w:top w:val="none" w:sz="0" w:space="0" w:color="auto"/>
            <w:left w:val="none" w:sz="0" w:space="0" w:color="auto"/>
            <w:bottom w:val="none" w:sz="0" w:space="0" w:color="auto"/>
            <w:right w:val="none" w:sz="0" w:space="0" w:color="auto"/>
          </w:divBdr>
        </w:div>
      </w:divsChild>
    </w:div>
    <w:div w:id="2069065706">
      <w:bodyDiv w:val="1"/>
      <w:marLeft w:val="0"/>
      <w:marRight w:val="0"/>
      <w:marTop w:val="0"/>
      <w:marBottom w:val="0"/>
      <w:divBdr>
        <w:top w:val="none" w:sz="0" w:space="0" w:color="auto"/>
        <w:left w:val="none" w:sz="0" w:space="0" w:color="auto"/>
        <w:bottom w:val="none" w:sz="0" w:space="0" w:color="auto"/>
        <w:right w:val="none" w:sz="0" w:space="0" w:color="auto"/>
      </w:divBdr>
      <w:divsChild>
        <w:div w:id="1946569130">
          <w:marLeft w:val="0"/>
          <w:marRight w:val="0"/>
          <w:marTop w:val="0"/>
          <w:marBottom w:val="0"/>
          <w:divBdr>
            <w:top w:val="none" w:sz="0" w:space="0" w:color="auto"/>
            <w:left w:val="none" w:sz="0" w:space="0" w:color="auto"/>
            <w:bottom w:val="none" w:sz="0" w:space="0" w:color="auto"/>
            <w:right w:val="none" w:sz="0" w:space="0" w:color="auto"/>
          </w:divBdr>
        </w:div>
        <w:div w:id="532111897">
          <w:marLeft w:val="0"/>
          <w:marRight w:val="0"/>
          <w:marTop w:val="0"/>
          <w:marBottom w:val="0"/>
          <w:divBdr>
            <w:top w:val="none" w:sz="0" w:space="0" w:color="auto"/>
            <w:left w:val="none" w:sz="0" w:space="0" w:color="auto"/>
            <w:bottom w:val="none" w:sz="0" w:space="0" w:color="auto"/>
            <w:right w:val="none" w:sz="0" w:space="0" w:color="auto"/>
          </w:divBdr>
        </w:div>
        <w:div w:id="24673184">
          <w:marLeft w:val="0"/>
          <w:marRight w:val="0"/>
          <w:marTop w:val="0"/>
          <w:marBottom w:val="0"/>
          <w:divBdr>
            <w:top w:val="none" w:sz="0" w:space="0" w:color="auto"/>
            <w:left w:val="none" w:sz="0" w:space="0" w:color="auto"/>
            <w:bottom w:val="none" w:sz="0" w:space="0" w:color="auto"/>
            <w:right w:val="none" w:sz="0" w:space="0" w:color="auto"/>
          </w:divBdr>
        </w:div>
        <w:div w:id="1758792951">
          <w:marLeft w:val="0"/>
          <w:marRight w:val="0"/>
          <w:marTop w:val="0"/>
          <w:marBottom w:val="0"/>
          <w:divBdr>
            <w:top w:val="none" w:sz="0" w:space="0" w:color="auto"/>
            <w:left w:val="none" w:sz="0" w:space="0" w:color="auto"/>
            <w:bottom w:val="none" w:sz="0" w:space="0" w:color="auto"/>
            <w:right w:val="none" w:sz="0" w:space="0" w:color="auto"/>
          </w:divBdr>
        </w:div>
        <w:div w:id="1483735076">
          <w:marLeft w:val="0"/>
          <w:marRight w:val="0"/>
          <w:marTop w:val="0"/>
          <w:marBottom w:val="0"/>
          <w:divBdr>
            <w:top w:val="none" w:sz="0" w:space="0" w:color="auto"/>
            <w:left w:val="none" w:sz="0" w:space="0" w:color="auto"/>
            <w:bottom w:val="none" w:sz="0" w:space="0" w:color="auto"/>
            <w:right w:val="none" w:sz="0" w:space="0" w:color="auto"/>
          </w:divBdr>
        </w:div>
        <w:div w:id="2021467239">
          <w:marLeft w:val="0"/>
          <w:marRight w:val="0"/>
          <w:marTop w:val="0"/>
          <w:marBottom w:val="0"/>
          <w:divBdr>
            <w:top w:val="none" w:sz="0" w:space="0" w:color="auto"/>
            <w:left w:val="none" w:sz="0" w:space="0" w:color="auto"/>
            <w:bottom w:val="none" w:sz="0" w:space="0" w:color="auto"/>
            <w:right w:val="none" w:sz="0" w:space="0" w:color="auto"/>
          </w:divBdr>
        </w:div>
        <w:div w:id="419715243">
          <w:marLeft w:val="0"/>
          <w:marRight w:val="0"/>
          <w:marTop w:val="0"/>
          <w:marBottom w:val="0"/>
          <w:divBdr>
            <w:top w:val="none" w:sz="0" w:space="0" w:color="auto"/>
            <w:left w:val="none" w:sz="0" w:space="0" w:color="auto"/>
            <w:bottom w:val="none" w:sz="0" w:space="0" w:color="auto"/>
            <w:right w:val="none" w:sz="0" w:space="0" w:color="auto"/>
          </w:divBdr>
        </w:div>
        <w:div w:id="1289701658">
          <w:marLeft w:val="0"/>
          <w:marRight w:val="0"/>
          <w:marTop w:val="0"/>
          <w:marBottom w:val="0"/>
          <w:divBdr>
            <w:top w:val="none" w:sz="0" w:space="0" w:color="auto"/>
            <w:left w:val="none" w:sz="0" w:space="0" w:color="auto"/>
            <w:bottom w:val="none" w:sz="0" w:space="0" w:color="auto"/>
            <w:right w:val="none" w:sz="0" w:space="0" w:color="auto"/>
          </w:divBdr>
        </w:div>
        <w:div w:id="435369463">
          <w:marLeft w:val="0"/>
          <w:marRight w:val="0"/>
          <w:marTop w:val="0"/>
          <w:marBottom w:val="0"/>
          <w:divBdr>
            <w:top w:val="none" w:sz="0" w:space="0" w:color="auto"/>
            <w:left w:val="none" w:sz="0" w:space="0" w:color="auto"/>
            <w:bottom w:val="none" w:sz="0" w:space="0" w:color="auto"/>
            <w:right w:val="none" w:sz="0" w:space="0" w:color="auto"/>
          </w:divBdr>
        </w:div>
        <w:div w:id="1483348013">
          <w:marLeft w:val="0"/>
          <w:marRight w:val="0"/>
          <w:marTop w:val="0"/>
          <w:marBottom w:val="0"/>
          <w:divBdr>
            <w:top w:val="none" w:sz="0" w:space="0" w:color="auto"/>
            <w:left w:val="none" w:sz="0" w:space="0" w:color="auto"/>
            <w:bottom w:val="none" w:sz="0" w:space="0" w:color="auto"/>
            <w:right w:val="none" w:sz="0" w:space="0" w:color="auto"/>
          </w:divBdr>
        </w:div>
        <w:div w:id="151989412">
          <w:marLeft w:val="0"/>
          <w:marRight w:val="0"/>
          <w:marTop w:val="0"/>
          <w:marBottom w:val="0"/>
          <w:divBdr>
            <w:top w:val="none" w:sz="0" w:space="0" w:color="auto"/>
            <w:left w:val="none" w:sz="0" w:space="0" w:color="auto"/>
            <w:bottom w:val="none" w:sz="0" w:space="0" w:color="auto"/>
            <w:right w:val="none" w:sz="0" w:space="0" w:color="auto"/>
          </w:divBdr>
        </w:div>
        <w:div w:id="889996795">
          <w:marLeft w:val="0"/>
          <w:marRight w:val="0"/>
          <w:marTop w:val="0"/>
          <w:marBottom w:val="0"/>
          <w:divBdr>
            <w:top w:val="none" w:sz="0" w:space="0" w:color="auto"/>
            <w:left w:val="none" w:sz="0" w:space="0" w:color="auto"/>
            <w:bottom w:val="none" w:sz="0" w:space="0" w:color="auto"/>
            <w:right w:val="none" w:sz="0" w:space="0" w:color="auto"/>
          </w:divBdr>
        </w:div>
        <w:div w:id="1262688420">
          <w:marLeft w:val="0"/>
          <w:marRight w:val="0"/>
          <w:marTop w:val="0"/>
          <w:marBottom w:val="0"/>
          <w:divBdr>
            <w:top w:val="none" w:sz="0" w:space="0" w:color="auto"/>
            <w:left w:val="none" w:sz="0" w:space="0" w:color="auto"/>
            <w:bottom w:val="none" w:sz="0" w:space="0" w:color="auto"/>
            <w:right w:val="none" w:sz="0" w:space="0" w:color="auto"/>
          </w:divBdr>
        </w:div>
        <w:div w:id="1220172053">
          <w:marLeft w:val="0"/>
          <w:marRight w:val="0"/>
          <w:marTop w:val="0"/>
          <w:marBottom w:val="0"/>
          <w:divBdr>
            <w:top w:val="none" w:sz="0" w:space="0" w:color="auto"/>
            <w:left w:val="none" w:sz="0" w:space="0" w:color="auto"/>
            <w:bottom w:val="none" w:sz="0" w:space="0" w:color="auto"/>
            <w:right w:val="none" w:sz="0" w:space="0" w:color="auto"/>
          </w:divBdr>
        </w:div>
        <w:div w:id="464586990">
          <w:marLeft w:val="0"/>
          <w:marRight w:val="0"/>
          <w:marTop w:val="0"/>
          <w:marBottom w:val="0"/>
          <w:divBdr>
            <w:top w:val="none" w:sz="0" w:space="0" w:color="auto"/>
            <w:left w:val="none" w:sz="0" w:space="0" w:color="auto"/>
            <w:bottom w:val="none" w:sz="0" w:space="0" w:color="auto"/>
            <w:right w:val="none" w:sz="0" w:space="0" w:color="auto"/>
          </w:divBdr>
        </w:div>
        <w:div w:id="409811669">
          <w:marLeft w:val="0"/>
          <w:marRight w:val="0"/>
          <w:marTop w:val="0"/>
          <w:marBottom w:val="0"/>
          <w:divBdr>
            <w:top w:val="none" w:sz="0" w:space="0" w:color="auto"/>
            <w:left w:val="none" w:sz="0" w:space="0" w:color="auto"/>
            <w:bottom w:val="none" w:sz="0" w:space="0" w:color="auto"/>
            <w:right w:val="none" w:sz="0" w:space="0" w:color="auto"/>
          </w:divBdr>
        </w:div>
        <w:div w:id="228074394">
          <w:marLeft w:val="0"/>
          <w:marRight w:val="0"/>
          <w:marTop w:val="0"/>
          <w:marBottom w:val="0"/>
          <w:divBdr>
            <w:top w:val="none" w:sz="0" w:space="0" w:color="auto"/>
            <w:left w:val="none" w:sz="0" w:space="0" w:color="auto"/>
            <w:bottom w:val="none" w:sz="0" w:space="0" w:color="auto"/>
            <w:right w:val="none" w:sz="0" w:space="0" w:color="auto"/>
          </w:divBdr>
        </w:div>
        <w:div w:id="1646162399">
          <w:marLeft w:val="0"/>
          <w:marRight w:val="0"/>
          <w:marTop w:val="0"/>
          <w:marBottom w:val="0"/>
          <w:divBdr>
            <w:top w:val="none" w:sz="0" w:space="0" w:color="auto"/>
            <w:left w:val="none" w:sz="0" w:space="0" w:color="auto"/>
            <w:bottom w:val="none" w:sz="0" w:space="0" w:color="auto"/>
            <w:right w:val="none" w:sz="0" w:space="0" w:color="auto"/>
          </w:divBdr>
        </w:div>
        <w:div w:id="474417991">
          <w:marLeft w:val="0"/>
          <w:marRight w:val="0"/>
          <w:marTop w:val="0"/>
          <w:marBottom w:val="0"/>
          <w:divBdr>
            <w:top w:val="none" w:sz="0" w:space="0" w:color="auto"/>
            <w:left w:val="none" w:sz="0" w:space="0" w:color="auto"/>
            <w:bottom w:val="none" w:sz="0" w:space="0" w:color="auto"/>
            <w:right w:val="none" w:sz="0" w:space="0" w:color="auto"/>
          </w:divBdr>
        </w:div>
        <w:div w:id="896625115">
          <w:marLeft w:val="0"/>
          <w:marRight w:val="0"/>
          <w:marTop w:val="0"/>
          <w:marBottom w:val="0"/>
          <w:divBdr>
            <w:top w:val="none" w:sz="0" w:space="0" w:color="auto"/>
            <w:left w:val="none" w:sz="0" w:space="0" w:color="auto"/>
            <w:bottom w:val="none" w:sz="0" w:space="0" w:color="auto"/>
            <w:right w:val="none" w:sz="0" w:space="0" w:color="auto"/>
          </w:divBdr>
        </w:div>
        <w:div w:id="437069070">
          <w:marLeft w:val="0"/>
          <w:marRight w:val="0"/>
          <w:marTop w:val="0"/>
          <w:marBottom w:val="0"/>
          <w:divBdr>
            <w:top w:val="none" w:sz="0" w:space="0" w:color="auto"/>
            <w:left w:val="none" w:sz="0" w:space="0" w:color="auto"/>
            <w:bottom w:val="none" w:sz="0" w:space="0" w:color="auto"/>
            <w:right w:val="none" w:sz="0" w:space="0" w:color="auto"/>
          </w:divBdr>
        </w:div>
        <w:div w:id="741872674">
          <w:marLeft w:val="0"/>
          <w:marRight w:val="0"/>
          <w:marTop w:val="0"/>
          <w:marBottom w:val="0"/>
          <w:divBdr>
            <w:top w:val="none" w:sz="0" w:space="0" w:color="auto"/>
            <w:left w:val="none" w:sz="0" w:space="0" w:color="auto"/>
            <w:bottom w:val="none" w:sz="0" w:space="0" w:color="auto"/>
            <w:right w:val="none" w:sz="0" w:space="0" w:color="auto"/>
          </w:divBdr>
        </w:div>
        <w:div w:id="2096707118">
          <w:marLeft w:val="0"/>
          <w:marRight w:val="0"/>
          <w:marTop w:val="0"/>
          <w:marBottom w:val="0"/>
          <w:divBdr>
            <w:top w:val="none" w:sz="0" w:space="0" w:color="auto"/>
            <w:left w:val="none" w:sz="0" w:space="0" w:color="auto"/>
            <w:bottom w:val="none" w:sz="0" w:space="0" w:color="auto"/>
            <w:right w:val="none" w:sz="0" w:space="0" w:color="auto"/>
          </w:divBdr>
        </w:div>
        <w:div w:id="595098909">
          <w:marLeft w:val="0"/>
          <w:marRight w:val="0"/>
          <w:marTop w:val="0"/>
          <w:marBottom w:val="0"/>
          <w:divBdr>
            <w:top w:val="none" w:sz="0" w:space="0" w:color="auto"/>
            <w:left w:val="none" w:sz="0" w:space="0" w:color="auto"/>
            <w:bottom w:val="none" w:sz="0" w:space="0" w:color="auto"/>
            <w:right w:val="none" w:sz="0" w:space="0" w:color="auto"/>
          </w:divBdr>
        </w:div>
        <w:div w:id="1584218426">
          <w:marLeft w:val="0"/>
          <w:marRight w:val="0"/>
          <w:marTop w:val="0"/>
          <w:marBottom w:val="0"/>
          <w:divBdr>
            <w:top w:val="none" w:sz="0" w:space="0" w:color="auto"/>
            <w:left w:val="none" w:sz="0" w:space="0" w:color="auto"/>
            <w:bottom w:val="none" w:sz="0" w:space="0" w:color="auto"/>
            <w:right w:val="none" w:sz="0" w:space="0" w:color="auto"/>
          </w:divBdr>
        </w:div>
        <w:div w:id="1605112357">
          <w:marLeft w:val="0"/>
          <w:marRight w:val="0"/>
          <w:marTop w:val="0"/>
          <w:marBottom w:val="0"/>
          <w:divBdr>
            <w:top w:val="none" w:sz="0" w:space="0" w:color="auto"/>
            <w:left w:val="none" w:sz="0" w:space="0" w:color="auto"/>
            <w:bottom w:val="none" w:sz="0" w:space="0" w:color="auto"/>
            <w:right w:val="none" w:sz="0" w:space="0" w:color="auto"/>
          </w:divBdr>
        </w:div>
        <w:div w:id="728957943">
          <w:marLeft w:val="0"/>
          <w:marRight w:val="0"/>
          <w:marTop w:val="0"/>
          <w:marBottom w:val="0"/>
          <w:divBdr>
            <w:top w:val="none" w:sz="0" w:space="0" w:color="auto"/>
            <w:left w:val="none" w:sz="0" w:space="0" w:color="auto"/>
            <w:bottom w:val="none" w:sz="0" w:space="0" w:color="auto"/>
            <w:right w:val="none" w:sz="0" w:space="0" w:color="auto"/>
          </w:divBdr>
        </w:div>
        <w:div w:id="330720679">
          <w:marLeft w:val="0"/>
          <w:marRight w:val="0"/>
          <w:marTop w:val="0"/>
          <w:marBottom w:val="0"/>
          <w:divBdr>
            <w:top w:val="none" w:sz="0" w:space="0" w:color="auto"/>
            <w:left w:val="none" w:sz="0" w:space="0" w:color="auto"/>
            <w:bottom w:val="none" w:sz="0" w:space="0" w:color="auto"/>
            <w:right w:val="none" w:sz="0" w:space="0" w:color="auto"/>
          </w:divBdr>
        </w:div>
        <w:div w:id="1415055278">
          <w:marLeft w:val="0"/>
          <w:marRight w:val="0"/>
          <w:marTop w:val="0"/>
          <w:marBottom w:val="0"/>
          <w:divBdr>
            <w:top w:val="none" w:sz="0" w:space="0" w:color="auto"/>
            <w:left w:val="none" w:sz="0" w:space="0" w:color="auto"/>
            <w:bottom w:val="none" w:sz="0" w:space="0" w:color="auto"/>
            <w:right w:val="none" w:sz="0" w:space="0" w:color="auto"/>
          </w:divBdr>
        </w:div>
        <w:div w:id="590429878">
          <w:marLeft w:val="0"/>
          <w:marRight w:val="0"/>
          <w:marTop w:val="0"/>
          <w:marBottom w:val="0"/>
          <w:divBdr>
            <w:top w:val="none" w:sz="0" w:space="0" w:color="auto"/>
            <w:left w:val="none" w:sz="0" w:space="0" w:color="auto"/>
            <w:bottom w:val="none" w:sz="0" w:space="0" w:color="auto"/>
            <w:right w:val="none" w:sz="0" w:space="0" w:color="auto"/>
          </w:divBdr>
        </w:div>
        <w:div w:id="1520318541">
          <w:marLeft w:val="0"/>
          <w:marRight w:val="0"/>
          <w:marTop w:val="0"/>
          <w:marBottom w:val="0"/>
          <w:divBdr>
            <w:top w:val="none" w:sz="0" w:space="0" w:color="auto"/>
            <w:left w:val="none" w:sz="0" w:space="0" w:color="auto"/>
            <w:bottom w:val="none" w:sz="0" w:space="0" w:color="auto"/>
            <w:right w:val="none" w:sz="0" w:space="0" w:color="auto"/>
          </w:divBdr>
        </w:div>
        <w:div w:id="161166027">
          <w:marLeft w:val="0"/>
          <w:marRight w:val="0"/>
          <w:marTop w:val="0"/>
          <w:marBottom w:val="0"/>
          <w:divBdr>
            <w:top w:val="none" w:sz="0" w:space="0" w:color="auto"/>
            <w:left w:val="none" w:sz="0" w:space="0" w:color="auto"/>
            <w:bottom w:val="none" w:sz="0" w:space="0" w:color="auto"/>
            <w:right w:val="none" w:sz="0" w:space="0" w:color="auto"/>
          </w:divBdr>
        </w:div>
        <w:div w:id="630554007">
          <w:marLeft w:val="0"/>
          <w:marRight w:val="0"/>
          <w:marTop w:val="0"/>
          <w:marBottom w:val="0"/>
          <w:divBdr>
            <w:top w:val="none" w:sz="0" w:space="0" w:color="auto"/>
            <w:left w:val="none" w:sz="0" w:space="0" w:color="auto"/>
            <w:bottom w:val="none" w:sz="0" w:space="0" w:color="auto"/>
            <w:right w:val="none" w:sz="0" w:space="0" w:color="auto"/>
          </w:divBdr>
        </w:div>
        <w:div w:id="617376593">
          <w:marLeft w:val="0"/>
          <w:marRight w:val="0"/>
          <w:marTop w:val="0"/>
          <w:marBottom w:val="0"/>
          <w:divBdr>
            <w:top w:val="none" w:sz="0" w:space="0" w:color="auto"/>
            <w:left w:val="none" w:sz="0" w:space="0" w:color="auto"/>
            <w:bottom w:val="none" w:sz="0" w:space="0" w:color="auto"/>
            <w:right w:val="none" w:sz="0" w:space="0" w:color="auto"/>
          </w:divBdr>
        </w:div>
        <w:div w:id="603726879">
          <w:marLeft w:val="0"/>
          <w:marRight w:val="0"/>
          <w:marTop w:val="0"/>
          <w:marBottom w:val="0"/>
          <w:divBdr>
            <w:top w:val="none" w:sz="0" w:space="0" w:color="auto"/>
            <w:left w:val="none" w:sz="0" w:space="0" w:color="auto"/>
            <w:bottom w:val="none" w:sz="0" w:space="0" w:color="auto"/>
            <w:right w:val="none" w:sz="0" w:space="0" w:color="auto"/>
          </w:divBdr>
        </w:div>
        <w:div w:id="1463956997">
          <w:marLeft w:val="0"/>
          <w:marRight w:val="0"/>
          <w:marTop w:val="0"/>
          <w:marBottom w:val="0"/>
          <w:divBdr>
            <w:top w:val="none" w:sz="0" w:space="0" w:color="auto"/>
            <w:left w:val="none" w:sz="0" w:space="0" w:color="auto"/>
            <w:bottom w:val="none" w:sz="0" w:space="0" w:color="auto"/>
            <w:right w:val="none" w:sz="0" w:space="0" w:color="auto"/>
          </w:divBdr>
        </w:div>
        <w:div w:id="2077969255">
          <w:marLeft w:val="0"/>
          <w:marRight w:val="0"/>
          <w:marTop w:val="0"/>
          <w:marBottom w:val="0"/>
          <w:divBdr>
            <w:top w:val="none" w:sz="0" w:space="0" w:color="auto"/>
            <w:left w:val="none" w:sz="0" w:space="0" w:color="auto"/>
            <w:bottom w:val="none" w:sz="0" w:space="0" w:color="auto"/>
            <w:right w:val="none" w:sz="0" w:space="0" w:color="auto"/>
          </w:divBdr>
        </w:div>
        <w:div w:id="1201166638">
          <w:marLeft w:val="0"/>
          <w:marRight w:val="0"/>
          <w:marTop w:val="0"/>
          <w:marBottom w:val="0"/>
          <w:divBdr>
            <w:top w:val="none" w:sz="0" w:space="0" w:color="auto"/>
            <w:left w:val="none" w:sz="0" w:space="0" w:color="auto"/>
            <w:bottom w:val="none" w:sz="0" w:space="0" w:color="auto"/>
            <w:right w:val="none" w:sz="0" w:space="0" w:color="auto"/>
          </w:divBdr>
        </w:div>
        <w:div w:id="1817800965">
          <w:marLeft w:val="0"/>
          <w:marRight w:val="0"/>
          <w:marTop w:val="0"/>
          <w:marBottom w:val="0"/>
          <w:divBdr>
            <w:top w:val="none" w:sz="0" w:space="0" w:color="auto"/>
            <w:left w:val="none" w:sz="0" w:space="0" w:color="auto"/>
            <w:bottom w:val="none" w:sz="0" w:space="0" w:color="auto"/>
            <w:right w:val="none" w:sz="0" w:space="0" w:color="auto"/>
          </w:divBdr>
        </w:div>
        <w:div w:id="1909921541">
          <w:marLeft w:val="0"/>
          <w:marRight w:val="0"/>
          <w:marTop w:val="0"/>
          <w:marBottom w:val="0"/>
          <w:divBdr>
            <w:top w:val="none" w:sz="0" w:space="0" w:color="auto"/>
            <w:left w:val="none" w:sz="0" w:space="0" w:color="auto"/>
            <w:bottom w:val="none" w:sz="0" w:space="0" w:color="auto"/>
            <w:right w:val="none" w:sz="0" w:space="0" w:color="auto"/>
          </w:divBdr>
        </w:div>
        <w:div w:id="697007446">
          <w:marLeft w:val="0"/>
          <w:marRight w:val="0"/>
          <w:marTop w:val="0"/>
          <w:marBottom w:val="0"/>
          <w:divBdr>
            <w:top w:val="none" w:sz="0" w:space="0" w:color="auto"/>
            <w:left w:val="none" w:sz="0" w:space="0" w:color="auto"/>
            <w:bottom w:val="none" w:sz="0" w:space="0" w:color="auto"/>
            <w:right w:val="none" w:sz="0" w:space="0" w:color="auto"/>
          </w:divBdr>
        </w:div>
        <w:div w:id="1921409589">
          <w:marLeft w:val="0"/>
          <w:marRight w:val="0"/>
          <w:marTop w:val="0"/>
          <w:marBottom w:val="0"/>
          <w:divBdr>
            <w:top w:val="none" w:sz="0" w:space="0" w:color="auto"/>
            <w:left w:val="none" w:sz="0" w:space="0" w:color="auto"/>
            <w:bottom w:val="none" w:sz="0" w:space="0" w:color="auto"/>
            <w:right w:val="none" w:sz="0" w:space="0" w:color="auto"/>
          </w:divBdr>
        </w:div>
        <w:div w:id="556284950">
          <w:marLeft w:val="0"/>
          <w:marRight w:val="0"/>
          <w:marTop w:val="0"/>
          <w:marBottom w:val="0"/>
          <w:divBdr>
            <w:top w:val="none" w:sz="0" w:space="0" w:color="auto"/>
            <w:left w:val="none" w:sz="0" w:space="0" w:color="auto"/>
            <w:bottom w:val="none" w:sz="0" w:space="0" w:color="auto"/>
            <w:right w:val="none" w:sz="0" w:space="0" w:color="auto"/>
          </w:divBdr>
        </w:div>
        <w:div w:id="558632715">
          <w:marLeft w:val="0"/>
          <w:marRight w:val="0"/>
          <w:marTop w:val="0"/>
          <w:marBottom w:val="0"/>
          <w:divBdr>
            <w:top w:val="none" w:sz="0" w:space="0" w:color="auto"/>
            <w:left w:val="none" w:sz="0" w:space="0" w:color="auto"/>
            <w:bottom w:val="none" w:sz="0" w:space="0" w:color="auto"/>
            <w:right w:val="none" w:sz="0" w:space="0" w:color="auto"/>
          </w:divBdr>
        </w:div>
        <w:div w:id="511258438">
          <w:marLeft w:val="0"/>
          <w:marRight w:val="0"/>
          <w:marTop w:val="0"/>
          <w:marBottom w:val="0"/>
          <w:divBdr>
            <w:top w:val="none" w:sz="0" w:space="0" w:color="auto"/>
            <w:left w:val="none" w:sz="0" w:space="0" w:color="auto"/>
            <w:bottom w:val="none" w:sz="0" w:space="0" w:color="auto"/>
            <w:right w:val="none" w:sz="0" w:space="0" w:color="auto"/>
          </w:divBdr>
        </w:div>
        <w:div w:id="718629538">
          <w:marLeft w:val="0"/>
          <w:marRight w:val="0"/>
          <w:marTop w:val="0"/>
          <w:marBottom w:val="0"/>
          <w:divBdr>
            <w:top w:val="none" w:sz="0" w:space="0" w:color="auto"/>
            <w:left w:val="none" w:sz="0" w:space="0" w:color="auto"/>
            <w:bottom w:val="none" w:sz="0" w:space="0" w:color="auto"/>
            <w:right w:val="none" w:sz="0" w:space="0" w:color="auto"/>
          </w:divBdr>
        </w:div>
        <w:div w:id="2055229821">
          <w:marLeft w:val="0"/>
          <w:marRight w:val="0"/>
          <w:marTop w:val="0"/>
          <w:marBottom w:val="0"/>
          <w:divBdr>
            <w:top w:val="none" w:sz="0" w:space="0" w:color="auto"/>
            <w:left w:val="none" w:sz="0" w:space="0" w:color="auto"/>
            <w:bottom w:val="none" w:sz="0" w:space="0" w:color="auto"/>
            <w:right w:val="none" w:sz="0" w:space="0" w:color="auto"/>
          </w:divBdr>
        </w:div>
        <w:div w:id="55251142">
          <w:marLeft w:val="0"/>
          <w:marRight w:val="0"/>
          <w:marTop w:val="0"/>
          <w:marBottom w:val="0"/>
          <w:divBdr>
            <w:top w:val="none" w:sz="0" w:space="0" w:color="auto"/>
            <w:left w:val="none" w:sz="0" w:space="0" w:color="auto"/>
            <w:bottom w:val="none" w:sz="0" w:space="0" w:color="auto"/>
            <w:right w:val="none" w:sz="0" w:space="0" w:color="auto"/>
          </w:divBdr>
          <w:divsChild>
            <w:div w:id="830485701">
              <w:marLeft w:val="-75"/>
              <w:marRight w:val="0"/>
              <w:marTop w:val="30"/>
              <w:marBottom w:val="30"/>
              <w:divBdr>
                <w:top w:val="none" w:sz="0" w:space="0" w:color="auto"/>
                <w:left w:val="none" w:sz="0" w:space="0" w:color="auto"/>
                <w:bottom w:val="none" w:sz="0" w:space="0" w:color="auto"/>
                <w:right w:val="none" w:sz="0" w:space="0" w:color="auto"/>
              </w:divBdr>
              <w:divsChild>
                <w:div w:id="1256131146">
                  <w:marLeft w:val="0"/>
                  <w:marRight w:val="0"/>
                  <w:marTop w:val="0"/>
                  <w:marBottom w:val="0"/>
                  <w:divBdr>
                    <w:top w:val="none" w:sz="0" w:space="0" w:color="auto"/>
                    <w:left w:val="none" w:sz="0" w:space="0" w:color="auto"/>
                    <w:bottom w:val="none" w:sz="0" w:space="0" w:color="auto"/>
                    <w:right w:val="none" w:sz="0" w:space="0" w:color="auto"/>
                  </w:divBdr>
                  <w:divsChild>
                    <w:div w:id="415445040">
                      <w:marLeft w:val="0"/>
                      <w:marRight w:val="0"/>
                      <w:marTop w:val="0"/>
                      <w:marBottom w:val="0"/>
                      <w:divBdr>
                        <w:top w:val="none" w:sz="0" w:space="0" w:color="auto"/>
                        <w:left w:val="none" w:sz="0" w:space="0" w:color="auto"/>
                        <w:bottom w:val="none" w:sz="0" w:space="0" w:color="auto"/>
                        <w:right w:val="none" w:sz="0" w:space="0" w:color="auto"/>
                      </w:divBdr>
                      <w:divsChild>
                        <w:div w:id="116602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079659">
                  <w:marLeft w:val="0"/>
                  <w:marRight w:val="0"/>
                  <w:marTop w:val="0"/>
                  <w:marBottom w:val="0"/>
                  <w:divBdr>
                    <w:top w:val="none" w:sz="0" w:space="0" w:color="auto"/>
                    <w:left w:val="none" w:sz="0" w:space="0" w:color="auto"/>
                    <w:bottom w:val="none" w:sz="0" w:space="0" w:color="auto"/>
                    <w:right w:val="none" w:sz="0" w:space="0" w:color="auto"/>
                  </w:divBdr>
                  <w:divsChild>
                    <w:div w:id="1207764220">
                      <w:marLeft w:val="0"/>
                      <w:marRight w:val="0"/>
                      <w:marTop w:val="0"/>
                      <w:marBottom w:val="0"/>
                      <w:divBdr>
                        <w:top w:val="none" w:sz="0" w:space="0" w:color="auto"/>
                        <w:left w:val="none" w:sz="0" w:space="0" w:color="auto"/>
                        <w:bottom w:val="none" w:sz="0" w:space="0" w:color="auto"/>
                        <w:right w:val="none" w:sz="0" w:space="0" w:color="auto"/>
                      </w:divBdr>
                      <w:divsChild>
                        <w:div w:id="1381246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598526">
                  <w:marLeft w:val="0"/>
                  <w:marRight w:val="0"/>
                  <w:marTop w:val="0"/>
                  <w:marBottom w:val="0"/>
                  <w:divBdr>
                    <w:top w:val="none" w:sz="0" w:space="0" w:color="auto"/>
                    <w:left w:val="none" w:sz="0" w:space="0" w:color="auto"/>
                    <w:bottom w:val="none" w:sz="0" w:space="0" w:color="auto"/>
                    <w:right w:val="none" w:sz="0" w:space="0" w:color="auto"/>
                  </w:divBdr>
                  <w:divsChild>
                    <w:div w:id="1919241312">
                      <w:marLeft w:val="0"/>
                      <w:marRight w:val="0"/>
                      <w:marTop w:val="0"/>
                      <w:marBottom w:val="0"/>
                      <w:divBdr>
                        <w:top w:val="none" w:sz="0" w:space="0" w:color="auto"/>
                        <w:left w:val="none" w:sz="0" w:space="0" w:color="auto"/>
                        <w:bottom w:val="none" w:sz="0" w:space="0" w:color="auto"/>
                        <w:right w:val="none" w:sz="0" w:space="0" w:color="auto"/>
                      </w:divBdr>
                      <w:divsChild>
                        <w:div w:id="208714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677446">
                  <w:marLeft w:val="0"/>
                  <w:marRight w:val="0"/>
                  <w:marTop w:val="0"/>
                  <w:marBottom w:val="0"/>
                  <w:divBdr>
                    <w:top w:val="none" w:sz="0" w:space="0" w:color="auto"/>
                    <w:left w:val="none" w:sz="0" w:space="0" w:color="auto"/>
                    <w:bottom w:val="none" w:sz="0" w:space="0" w:color="auto"/>
                    <w:right w:val="none" w:sz="0" w:space="0" w:color="auto"/>
                  </w:divBdr>
                  <w:divsChild>
                    <w:div w:id="1325284330">
                      <w:marLeft w:val="0"/>
                      <w:marRight w:val="0"/>
                      <w:marTop w:val="0"/>
                      <w:marBottom w:val="0"/>
                      <w:divBdr>
                        <w:top w:val="none" w:sz="0" w:space="0" w:color="auto"/>
                        <w:left w:val="none" w:sz="0" w:space="0" w:color="auto"/>
                        <w:bottom w:val="none" w:sz="0" w:space="0" w:color="auto"/>
                        <w:right w:val="none" w:sz="0" w:space="0" w:color="auto"/>
                      </w:divBdr>
                      <w:divsChild>
                        <w:div w:id="110553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531825">
                  <w:marLeft w:val="0"/>
                  <w:marRight w:val="0"/>
                  <w:marTop w:val="0"/>
                  <w:marBottom w:val="0"/>
                  <w:divBdr>
                    <w:top w:val="none" w:sz="0" w:space="0" w:color="auto"/>
                    <w:left w:val="none" w:sz="0" w:space="0" w:color="auto"/>
                    <w:bottom w:val="none" w:sz="0" w:space="0" w:color="auto"/>
                    <w:right w:val="none" w:sz="0" w:space="0" w:color="auto"/>
                  </w:divBdr>
                  <w:divsChild>
                    <w:div w:id="1832868642">
                      <w:marLeft w:val="0"/>
                      <w:marRight w:val="0"/>
                      <w:marTop w:val="0"/>
                      <w:marBottom w:val="0"/>
                      <w:divBdr>
                        <w:top w:val="none" w:sz="0" w:space="0" w:color="auto"/>
                        <w:left w:val="none" w:sz="0" w:space="0" w:color="auto"/>
                        <w:bottom w:val="none" w:sz="0" w:space="0" w:color="auto"/>
                        <w:right w:val="none" w:sz="0" w:space="0" w:color="auto"/>
                      </w:divBdr>
                      <w:divsChild>
                        <w:div w:id="144992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931325">
                  <w:marLeft w:val="0"/>
                  <w:marRight w:val="0"/>
                  <w:marTop w:val="0"/>
                  <w:marBottom w:val="0"/>
                  <w:divBdr>
                    <w:top w:val="none" w:sz="0" w:space="0" w:color="auto"/>
                    <w:left w:val="none" w:sz="0" w:space="0" w:color="auto"/>
                    <w:bottom w:val="none" w:sz="0" w:space="0" w:color="auto"/>
                    <w:right w:val="none" w:sz="0" w:space="0" w:color="auto"/>
                  </w:divBdr>
                  <w:divsChild>
                    <w:div w:id="1645625503">
                      <w:marLeft w:val="0"/>
                      <w:marRight w:val="0"/>
                      <w:marTop w:val="0"/>
                      <w:marBottom w:val="0"/>
                      <w:divBdr>
                        <w:top w:val="none" w:sz="0" w:space="0" w:color="auto"/>
                        <w:left w:val="none" w:sz="0" w:space="0" w:color="auto"/>
                        <w:bottom w:val="none" w:sz="0" w:space="0" w:color="auto"/>
                        <w:right w:val="none" w:sz="0" w:space="0" w:color="auto"/>
                      </w:divBdr>
                      <w:divsChild>
                        <w:div w:id="195844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398169">
                  <w:marLeft w:val="0"/>
                  <w:marRight w:val="0"/>
                  <w:marTop w:val="0"/>
                  <w:marBottom w:val="0"/>
                  <w:divBdr>
                    <w:top w:val="none" w:sz="0" w:space="0" w:color="auto"/>
                    <w:left w:val="none" w:sz="0" w:space="0" w:color="auto"/>
                    <w:bottom w:val="none" w:sz="0" w:space="0" w:color="auto"/>
                    <w:right w:val="none" w:sz="0" w:space="0" w:color="auto"/>
                  </w:divBdr>
                  <w:divsChild>
                    <w:div w:id="1764716651">
                      <w:marLeft w:val="0"/>
                      <w:marRight w:val="0"/>
                      <w:marTop w:val="0"/>
                      <w:marBottom w:val="0"/>
                      <w:divBdr>
                        <w:top w:val="none" w:sz="0" w:space="0" w:color="auto"/>
                        <w:left w:val="none" w:sz="0" w:space="0" w:color="auto"/>
                        <w:bottom w:val="none" w:sz="0" w:space="0" w:color="auto"/>
                        <w:right w:val="none" w:sz="0" w:space="0" w:color="auto"/>
                      </w:divBdr>
                      <w:divsChild>
                        <w:div w:id="136008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622135">
                  <w:marLeft w:val="0"/>
                  <w:marRight w:val="0"/>
                  <w:marTop w:val="0"/>
                  <w:marBottom w:val="0"/>
                  <w:divBdr>
                    <w:top w:val="none" w:sz="0" w:space="0" w:color="auto"/>
                    <w:left w:val="none" w:sz="0" w:space="0" w:color="auto"/>
                    <w:bottom w:val="none" w:sz="0" w:space="0" w:color="auto"/>
                    <w:right w:val="none" w:sz="0" w:space="0" w:color="auto"/>
                  </w:divBdr>
                  <w:divsChild>
                    <w:div w:id="2105762959">
                      <w:marLeft w:val="0"/>
                      <w:marRight w:val="0"/>
                      <w:marTop w:val="0"/>
                      <w:marBottom w:val="0"/>
                      <w:divBdr>
                        <w:top w:val="none" w:sz="0" w:space="0" w:color="auto"/>
                        <w:left w:val="none" w:sz="0" w:space="0" w:color="auto"/>
                        <w:bottom w:val="none" w:sz="0" w:space="0" w:color="auto"/>
                        <w:right w:val="none" w:sz="0" w:space="0" w:color="auto"/>
                      </w:divBdr>
                      <w:divsChild>
                        <w:div w:id="5898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097959">
                  <w:marLeft w:val="0"/>
                  <w:marRight w:val="0"/>
                  <w:marTop w:val="0"/>
                  <w:marBottom w:val="0"/>
                  <w:divBdr>
                    <w:top w:val="none" w:sz="0" w:space="0" w:color="auto"/>
                    <w:left w:val="none" w:sz="0" w:space="0" w:color="auto"/>
                    <w:bottom w:val="none" w:sz="0" w:space="0" w:color="auto"/>
                    <w:right w:val="none" w:sz="0" w:space="0" w:color="auto"/>
                  </w:divBdr>
                  <w:divsChild>
                    <w:div w:id="1697342420">
                      <w:marLeft w:val="0"/>
                      <w:marRight w:val="0"/>
                      <w:marTop w:val="0"/>
                      <w:marBottom w:val="0"/>
                      <w:divBdr>
                        <w:top w:val="none" w:sz="0" w:space="0" w:color="auto"/>
                        <w:left w:val="none" w:sz="0" w:space="0" w:color="auto"/>
                        <w:bottom w:val="none" w:sz="0" w:space="0" w:color="auto"/>
                        <w:right w:val="none" w:sz="0" w:space="0" w:color="auto"/>
                      </w:divBdr>
                      <w:divsChild>
                        <w:div w:id="1156796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157441">
                  <w:marLeft w:val="0"/>
                  <w:marRight w:val="0"/>
                  <w:marTop w:val="0"/>
                  <w:marBottom w:val="0"/>
                  <w:divBdr>
                    <w:top w:val="none" w:sz="0" w:space="0" w:color="auto"/>
                    <w:left w:val="none" w:sz="0" w:space="0" w:color="auto"/>
                    <w:bottom w:val="none" w:sz="0" w:space="0" w:color="auto"/>
                    <w:right w:val="none" w:sz="0" w:space="0" w:color="auto"/>
                  </w:divBdr>
                  <w:divsChild>
                    <w:div w:id="2115007633">
                      <w:marLeft w:val="0"/>
                      <w:marRight w:val="0"/>
                      <w:marTop w:val="0"/>
                      <w:marBottom w:val="0"/>
                      <w:divBdr>
                        <w:top w:val="none" w:sz="0" w:space="0" w:color="auto"/>
                        <w:left w:val="none" w:sz="0" w:space="0" w:color="auto"/>
                        <w:bottom w:val="none" w:sz="0" w:space="0" w:color="auto"/>
                        <w:right w:val="none" w:sz="0" w:space="0" w:color="auto"/>
                      </w:divBdr>
                      <w:divsChild>
                        <w:div w:id="146134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226717">
                  <w:marLeft w:val="0"/>
                  <w:marRight w:val="0"/>
                  <w:marTop w:val="0"/>
                  <w:marBottom w:val="0"/>
                  <w:divBdr>
                    <w:top w:val="none" w:sz="0" w:space="0" w:color="auto"/>
                    <w:left w:val="none" w:sz="0" w:space="0" w:color="auto"/>
                    <w:bottom w:val="none" w:sz="0" w:space="0" w:color="auto"/>
                    <w:right w:val="none" w:sz="0" w:space="0" w:color="auto"/>
                  </w:divBdr>
                  <w:divsChild>
                    <w:div w:id="875851384">
                      <w:marLeft w:val="0"/>
                      <w:marRight w:val="0"/>
                      <w:marTop w:val="0"/>
                      <w:marBottom w:val="0"/>
                      <w:divBdr>
                        <w:top w:val="none" w:sz="0" w:space="0" w:color="auto"/>
                        <w:left w:val="none" w:sz="0" w:space="0" w:color="auto"/>
                        <w:bottom w:val="none" w:sz="0" w:space="0" w:color="auto"/>
                        <w:right w:val="none" w:sz="0" w:space="0" w:color="auto"/>
                      </w:divBdr>
                      <w:divsChild>
                        <w:div w:id="88109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3233">
                  <w:marLeft w:val="0"/>
                  <w:marRight w:val="0"/>
                  <w:marTop w:val="0"/>
                  <w:marBottom w:val="0"/>
                  <w:divBdr>
                    <w:top w:val="none" w:sz="0" w:space="0" w:color="auto"/>
                    <w:left w:val="none" w:sz="0" w:space="0" w:color="auto"/>
                    <w:bottom w:val="none" w:sz="0" w:space="0" w:color="auto"/>
                    <w:right w:val="none" w:sz="0" w:space="0" w:color="auto"/>
                  </w:divBdr>
                  <w:divsChild>
                    <w:div w:id="1029911375">
                      <w:marLeft w:val="0"/>
                      <w:marRight w:val="0"/>
                      <w:marTop w:val="0"/>
                      <w:marBottom w:val="0"/>
                      <w:divBdr>
                        <w:top w:val="none" w:sz="0" w:space="0" w:color="auto"/>
                        <w:left w:val="none" w:sz="0" w:space="0" w:color="auto"/>
                        <w:bottom w:val="none" w:sz="0" w:space="0" w:color="auto"/>
                        <w:right w:val="none" w:sz="0" w:space="0" w:color="auto"/>
                      </w:divBdr>
                      <w:divsChild>
                        <w:div w:id="71540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957707">
                  <w:marLeft w:val="0"/>
                  <w:marRight w:val="0"/>
                  <w:marTop w:val="0"/>
                  <w:marBottom w:val="0"/>
                  <w:divBdr>
                    <w:top w:val="none" w:sz="0" w:space="0" w:color="auto"/>
                    <w:left w:val="none" w:sz="0" w:space="0" w:color="auto"/>
                    <w:bottom w:val="none" w:sz="0" w:space="0" w:color="auto"/>
                    <w:right w:val="none" w:sz="0" w:space="0" w:color="auto"/>
                  </w:divBdr>
                  <w:divsChild>
                    <w:div w:id="1375695643">
                      <w:marLeft w:val="0"/>
                      <w:marRight w:val="0"/>
                      <w:marTop w:val="0"/>
                      <w:marBottom w:val="0"/>
                      <w:divBdr>
                        <w:top w:val="none" w:sz="0" w:space="0" w:color="auto"/>
                        <w:left w:val="none" w:sz="0" w:space="0" w:color="auto"/>
                        <w:bottom w:val="none" w:sz="0" w:space="0" w:color="auto"/>
                        <w:right w:val="none" w:sz="0" w:space="0" w:color="auto"/>
                      </w:divBdr>
                      <w:divsChild>
                        <w:div w:id="15010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414028">
                  <w:marLeft w:val="0"/>
                  <w:marRight w:val="0"/>
                  <w:marTop w:val="0"/>
                  <w:marBottom w:val="0"/>
                  <w:divBdr>
                    <w:top w:val="none" w:sz="0" w:space="0" w:color="auto"/>
                    <w:left w:val="none" w:sz="0" w:space="0" w:color="auto"/>
                    <w:bottom w:val="none" w:sz="0" w:space="0" w:color="auto"/>
                    <w:right w:val="none" w:sz="0" w:space="0" w:color="auto"/>
                  </w:divBdr>
                  <w:divsChild>
                    <w:div w:id="435372553">
                      <w:marLeft w:val="0"/>
                      <w:marRight w:val="0"/>
                      <w:marTop w:val="0"/>
                      <w:marBottom w:val="0"/>
                      <w:divBdr>
                        <w:top w:val="none" w:sz="0" w:space="0" w:color="auto"/>
                        <w:left w:val="none" w:sz="0" w:space="0" w:color="auto"/>
                        <w:bottom w:val="none" w:sz="0" w:space="0" w:color="auto"/>
                        <w:right w:val="none" w:sz="0" w:space="0" w:color="auto"/>
                      </w:divBdr>
                      <w:divsChild>
                        <w:div w:id="205881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073976">
                  <w:marLeft w:val="0"/>
                  <w:marRight w:val="0"/>
                  <w:marTop w:val="0"/>
                  <w:marBottom w:val="0"/>
                  <w:divBdr>
                    <w:top w:val="none" w:sz="0" w:space="0" w:color="auto"/>
                    <w:left w:val="none" w:sz="0" w:space="0" w:color="auto"/>
                    <w:bottom w:val="none" w:sz="0" w:space="0" w:color="auto"/>
                    <w:right w:val="none" w:sz="0" w:space="0" w:color="auto"/>
                  </w:divBdr>
                  <w:divsChild>
                    <w:div w:id="538393103">
                      <w:marLeft w:val="0"/>
                      <w:marRight w:val="0"/>
                      <w:marTop w:val="0"/>
                      <w:marBottom w:val="0"/>
                      <w:divBdr>
                        <w:top w:val="none" w:sz="0" w:space="0" w:color="auto"/>
                        <w:left w:val="none" w:sz="0" w:space="0" w:color="auto"/>
                        <w:bottom w:val="none" w:sz="0" w:space="0" w:color="auto"/>
                        <w:right w:val="none" w:sz="0" w:space="0" w:color="auto"/>
                      </w:divBdr>
                      <w:divsChild>
                        <w:div w:id="60222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101688">
                  <w:marLeft w:val="0"/>
                  <w:marRight w:val="0"/>
                  <w:marTop w:val="0"/>
                  <w:marBottom w:val="0"/>
                  <w:divBdr>
                    <w:top w:val="none" w:sz="0" w:space="0" w:color="auto"/>
                    <w:left w:val="none" w:sz="0" w:space="0" w:color="auto"/>
                    <w:bottom w:val="none" w:sz="0" w:space="0" w:color="auto"/>
                    <w:right w:val="none" w:sz="0" w:space="0" w:color="auto"/>
                  </w:divBdr>
                  <w:divsChild>
                    <w:div w:id="1200702209">
                      <w:marLeft w:val="0"/>
                      <w:marRight w:val="0"/>
                      <w:marTop w:val="0"/>
                      <w:marBottom w:val="0"/>
                      <w:divBdr>
                        <w:top w:val="none" w:sz="0" w:space="0" w:color="auto"/>
                        <w:left w:val="none" w:sz="0" w:space="0" w:color="auto"/>
                        <w:bottom w:val="none" w:sz="0" w:space="0" w:color="auto"/>
                        <w:right w:val="none" w:sz="0" w:space="0" w:color="auto"/>
                      </w:divBdr>
                      <w:divsChild>
                        <w:div w:id="191616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889024">
                  <w:marLeft w:val="0"/>
                  <w:marRight w:val="0"/>
                  <w:marTop w:val="0"/>
                  <w:marBottom w:val="0"/>
                  <w:divBdr>
                    <w:top w:val="none" w:sz="0" w:space="0" w:color="auto"/>
                    <w:left w:val="none" w:sz="0" w:space="0" w:color="auto"/>
                    <w:bottom w:val="none" w:sz="0" w:space="0" w:color="auto"/>
                    <w:right w:val="none" w:sz="0" w:space="0" w:color="auto"/>
                  </w:divBdr>
                  <w:divsChild>
                    <w:div w:id="1949192009">
                      <w:marLeft w:val="0"/>
                      <w:marRight w:val="0"/>
                      <w:marTop w:val="0"/>
                      <w:marBottom w:val="0"/>
                      <w:divBdr>
                        <w:top w:val="none" w:sz="0" w:space="0" w:color="auto"/>
                        <w:left w:val="none" w:sz="0" w:space="0" w:color="auto"/>
                        <w:bottom w:val="none" w:sz="0" w:space="0" w:color="auto"/>
                        <w:right w:val="none" w:sz="0" w:space="0" w:color="auto"/>
                      </w:divBdr>
                      <w:divsChild>
                        <w:div w:id="906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631326">
                  <w:marLeft w:val="0"/>
                  <w:marRight w:val="0"/>
                  <w:marTop w:val="0"/>
                  <w:marBottom w:val="0"/>
                  <w:divBdr>
                    <w:top w:val="none" w:sz="0" w:space="0" w:color="auto"/>
                    <w:left w:val="none" w:sz="0" w:space="0" w:color="auto"/>
                    <w:bottom w:val="none" w:sz="0" w:space="0" w:color="auto"/>
                    <w:right w:val="none" w:sz="0" w:space="0" w:color="auto"/>
                  </w:divBdr>
                  <w:divsChild>
                    <w:div w:id="570846358">
                      <w:marLeft w:val="0"/>
                      <w:marRight w:val="0"/>
                      <w:marTop w:val="0"/>
                      <w:marBottom w:val="0"/>
                      <w:divBdr>
                        <w:top w:val="none" w:sz="0" w:space="0" w:color="auto"/>
                        <w:left w:val="none" w:sz="0" w:space="0" w:color="auto"/>
                        <w:bottom w:val="none" w:sz="0" w:space="0" w:color="auto"/>
                        <w:right w:val="none" w:sz="0" w:space="0" w:color="auto"/>
                      </w:divBdr>
                      <w:divsChild>
                        <w:div w:id="154424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769383">
                  <w:marLeft w:val="0"/>
                  <w:marRight w:val="0"/>
                  <w:marTop w:val="0"/>
                  <w:marBottom w:val="0"/>
                  <w:divBdr>
                    <w:top w:val="none" w:sz="0" w:space="0" w:color="auto"/>
                    <w:left w:val="none" w:sz="0" w:space="0" w:color="auto"/>
                    <w:bottom w:val="none" w:sz="0" w:space="0" w:color="auto"/>
                    <w:right w:val="none" w:sz="0" w:space="0" w:color="auto"/>
                  </w:divBdr>
                  <w:divsChild>
                    <w:div w:id="963270800">
                      <w:marLeft w:val="0"/>
                      <w:marRight w:val="0"/>
                      <w:marTop w:val="0"/>
                      <w:marBottom w:val="0"/>
                      <w:divBdr>
                        <w:top w:val="none" w:sz="0" w:space="0" w:color="auto"/>
                        <w:left w:val="none" w:sz="0" w:space="0" w:color="auto"/>
                        <w:bottom w:val="none" w:sz="0" w:space="0" w:color="auto"/>
                        <w:right w:val="none" w:sz="0" w:space="0" w:color="auto"/>
                      </w:divBdr>
                      <w:divsChild>
                        <w:div w:id="189504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921537">
                  <w:marLeft w:val="0"/>
                  <w:marRight w:val="0"/>
                  <w:marTop w:val="0"/>
                  <w:marBottom w:val="0"/>
                  <w:divBdr>
                    <w:top w:val="none" w:sz="0" w:space="0" w:color="auto"/>
                    <w:left w:val="none" w:sz="0" w:space="0" w:color="auto"/>
                    <w:bottom w:val="none" w:sz="0" w:space="0" w:color="auto"/>
                    <w:right w:val="none" w:sz="0" w:space="0" w:color="auto"/>
                  </w:divBdr>
                  <w:divsChild>
                    <w:div w:id="1703356118">
                      <w:marLeft w:val="0"/>
                      <w:marRight w:val="0"/>
                      <w:marTop w:val="0"/>
                      <w:marBottom w:val="0"/>
                      <w:divBdr>
                        <w:top w:val="none" w:sz="0" w:space="0" w:color="auto"/>
                        <w:left w:val="none" w:sz="0" w:space="0" w:color="auto"/>
                        <w:bottom w:val="none" w:sz="0" w:space="0" w:color="auto"/>
                        <w:right w:val="none" w:sz="0" w:space="0" w:color="auto"/>
                      </w:divBdr>
                      <w:divsChild>
                        <w:div w:id="134397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984746">
                  <w:marLeft w:val="0"/>
                  <w:marRight w:val="0"/>
                  <w:marTop w:val="0"/>
                  <w:marBottom w:val="0"/>
                  <w:divBdr>
                    <w:top w:val="none" w:sz="0" w:space="0" w:color="auto"/>
                    <w:left w:val="none" w:sz="0" w:space="0" w:color="auto"/>
                    <w:bottom w:val="none" w:sz="0" w:space="0" w:color="auto"/>
                    <w:right w:val="none" w:sz="0" w:space="0" w:color="auto"/>
                  </w:divBdr>
                  <w:divsChild>
                    <w:div w:id="986279658">
                      <w:marLeft w:val="0"/>
                      <w:marRight w:val="0"/>
                      <w:marTop w:val="0"/>
                      <w:marBottom w:val="0"/>
                      <w:divBdr>
                        <w:top w:val="none" w:sz="0" w:space="0" w:color="auto"/>
                        <w:left w:val="none" w:sz="0" w:space="0" w:color="auto"/>
                        <w:bottom w:val="none" w:sz="0" w:space="0" w:color="auto"/>
                        <w:right w:val="none" w:sz="0" w:space="0" w:color="auto"/>
                      </w:divBdr>
                      <w:divsChild>
                        <w:div w:id="100035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324116">
                  <w:marLeft w:val="0"/>
                  <w:marRight w:val="0"/>
                  <w:marTop w:val="0"/>
                  <w:marBottom w:val="0"/>
                  <w:divBdr>
                    <w:top w:val="none" w:sz="0" w:space="0" w:color="auto"/>
                    <w:left w:val="none" w:sz="0" w:space="0" w:color="auto"/>
                    <w:bottom w:val="none" w:sz="0" w:space="0" w:color="auto"/>
                    <w:right w:val="none" w:sz="0" w:space="0" w:color="auto"/>
                  </w:divBdr>
                  <w:divsChild>
                    <w:div w:id="605040178">
                      <w:marLeft w:val="0"/>
                      <w:marRight w:val="0"/>
                      <w:marTop w:val="0"/>
                      <w:marBottom w:val="0"/>
                      <w:divBdr>
                        <w:top w:val="none" w:sz="0" w:space="0" w:color="auto"/>
                        <w:left w:val="none" w:sz="0" w:space="0" w:color="auto"/>
                        <w:bottom w:val="none" w:sz="0" w:space="0" w:color="auto"/>
                        <w:right w:val="none" w:sz="0" w:space="0" w:color="auto"/>
                      </w:divBdr>
                      <w:divsChild>
                        <w:div w:id="30975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113138">
                  <w:marLeft w:val="0"/>
                  <w:marRight w:val="0"/>
                  <w:marTop w:val="0"/>
                  <w:marBottom w:val="0"/>
                  <w:divBdr>
                    <w:top w:val="none" w:sz="0" w:space="0" w:color="auto"/>
                    <w:left w:val="none" w:sz="0" w:space="0" w:color="auto"/>
                    <w:bottom w:val="none" w:sz="0" w:space="0" w:color="auto"/>
                    <w:right w:val="none" w:sz="0" w:space="0" w:color="auto"/>
                  </w:divBdr>
                  <w:divsChild>
                    <w:div w:id="1209950184">
                      <w:marLeft w:val="0"/>
                      <w:marRight w:val="0"/>
                      <w:marTop w:val="0"/>
                      <w:marBottom w:val="0"/>
                      <w:divBdr>
                        <w:top w:val="none" w:sz="0" w:space="0" w:color="auto"/>
                        <w:left w:val="none" w:sz="0" w:space="0" w:color="auto"/>
                        <w:bottom w:val="none" w:sz="0" w:space="0" w:color="auto"/>
                        <w:right w:val="none" w:sz="0" w:space="0" w:color="auto"/>
                      </w:divBdr>
                      <w:divsChild>
                        <w:div w:id="23890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125519">
                  <w:marLeft w:val="0"/>
                  <w:marRight w:val="0"/>
                  <w:marTop w:val="0"/>
                  <w:marBottom w:val="0"/>
                  <w:divBdr>
                    <w:top w:val="none" w:sz="0" w:space="0" w:color="auto"/>
                    <w:left w:val="none" w:sz="0" w:space="0" w:color="auto"/>
                    <w:bottom w:val="none" w:sz="0" w:space="0" w:color="auto"/>
                    <w:right w:val="none" w:sz="0" w:space="0" w:color="auto"/>
                  </w:divBdr>
                  <w:divsChild>
                    <w:div w:id="417487900">
                      <w:marLeft w:val="0"/>
                      <w:marRight w:val="0"/>
                      <w:marTop w:val="0"/>
                      <w:marBottom w:val="0"/>
                      <w:divBdr>
                        <w:top w:val="none" w:sz="0" w:space="0" w:color="auto"/>
                        <w:left w:val="none" w:sz="0" w:space="0" w:color="auto"/>
                        <w:bottom w:val="none" w:sz="0" w:space="0" w:color="auto"/>
                        <w:right w:val="none" w:sz="0" w:space="0" w:color="auto"/>
                      </w:divBdr>
                      <w:divsChild>
                        <w:div w:id="99942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827108">
                  <w:marLeft w:val="0"/>
                  <w:marRight w:val="0"/>
                  <w:marTop w:val="0"/>
                  <w:marBottom w:val="0"/>
                  <w:divBdr>
                    <w:top w:val="none" w:sz="0" w:space="0" w:color="auto"/>
                    <w:left w:val="none" w:sz="0" w:space="0" w:color="auto"/>
                    <w:bottom w:val="none" w:sz="0" w:space="0" w:color="auto"/>
                    <w:right w:val="none" w:sz="0" w:space="0" w:color="auto"/>
                  </w:divBdr>
                  <w:divsChild>
                    <w:div w:id="1922786406">
                      <w:marLeft w:val="0"/>
                      <w:marRight w:val="0"/>
                      <w:marTop w:val="0"/>
                      <w:marBottom w:val="0"/>
                      <w:divBdr>
                        <w:top w:val="none" w:sz="0" w:space="0" w:color="auto"/>
                        <w:left w:val="none" w:sz="0" w:space="0" w:color="auto"/>
                        <w:bottom w:val="none" w:sz="0" w:space="0" w:color="auto"/>
                        <w:right w:val="none" w:sz="0" w:space="0" w:color="auto"/>
                      </w:divBdr>
                      <w:divsChild>
                        <w:div w:id="167314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426859">
                  <w:marLeft w:val="0"/>
                  <w:marRight w:val="0"/>
                  <w:marTop w:val="0"/>
                  <w:marBottom w:val="0"/>
                  <w:divBdr>
                    <w:top w:val="none" w:sz="0" w:space="0" w:color="auto"/>
                    <w:left w:val="none" w:sz="0" w:space="0" w:color="auto"/>
                    <w:bottom w:val="none" w:sz="0" w:space="0" w:color="auto"/>
                    <w:right w:val="none" w:sz="0" w:space="0" w:color="auto"/>
                  </w:divBdr>
                  <w:divsChild>
                    <w:div w:id="1799227334">
                      <w:marLeft w:val="0"/>
                      <w:marRight w:val="0"/>
                      <w:marTop w:val="0"/>
                      <w:marBottom w:val="0"/>
                      <w:divBdr>
                        <w:top w:val="none" w:sz="0" w:space="0" w:color="auto"/>
                        <w:left w:val="none" w:sz="0" w:space="0" w:color="auto"/>
                        <w:bottom w:val="none" w:sz="0" w:space="0" w:color="auto"/>
                        <w:right w:val="none" w:sz="0" w:space="0" w:color="auto"/>
                      </w:divBdr>
                      <w:divsChild>
                        <w:div w:id="1189100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188642">
                  <w:marLeft w:val="0"/>
                  <w:marRight w:val="0"/>
                  <w:marTop w:val="0"/>
                  <w:marBottom w:val="0"/>
                  <w:divBdr>
                    <w:top w:val="none" w:sz="0" w:space="0" w:color="auto"/>
                    <w:left w:val="none" w:sz="0" w:space="0" w:color="auto"/>
                    <w:bottom w:val="none" w:sz="0" w:space="0" w:color="auto"/>
                    <w:right w:val="none" w:sz="0" w:space="0" w:color="auto"/>
                  </w:divBdr>
                  <w:divsChild>
                    <w:div w:id="268506859">
                      <w:marLeft w:val="0"/>
                      <w:marRight w:val="0"/>
                      <w:marTop w:val="0"/>
                      <w:marBottom w:val="0"/>
                      <w:divBdr>
                        <w:top w:val="none" w:sz="0" w:space="0" w:color="auto"/>
                        <w:left w:val="none" w:sz="0" w:space="0" w:color="auto"/>
                        <w:bottom w:val="none" w:sz="0" w:space="0" w:color="auto"/>
                        <w:right w:val="none" w:sz="0" w:space="0" w:color="auto"/>
                      </w:divBdr>
                      <w:divsChild>
                        <w:div w:id="194977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499206">
                  <w:marLeft w:val="0"/>
                  <w:marRight w:val="0"/>
                  <w:marTop w:val="0"/>
                  <w:marBottom w:val="0"/>
                  <w:divBdr>
                    <w:top w:val="none" w:sz="0" w:space="0" w:color="auto"/>
                    <w:left w:val="none" w:sz="0" w:space="0" w:color="auto"/>
                    <w:bottom w:val="none" w:sz="0" w:space="0" w:color="auto"/>
                    <w:right w:val="none" w:sz="0" w:space="0" w:color="auto"/>
                  </w:divBdr>
                  <w:divsChild>
                    <w:div w:id="1057707960">
                      <w:marLeft w:val="0"/>
                      <w:marRight w:val="0"/>
                      <w:marTop w:val="0"/>
                      <w:marBottom w:val="0"/>
                      <w:divBdr>
                        <w:top w:val="none" w:sz="0" w:space="0" w:color="auto"/>
                        <w:left w:val="none" w:sz="0" w:space="0" w:color="auto"/>
                        <w:bottom w:val="none" w:sz="0" w:space="0" w:color="auto"/>
                        <w:right w:val="none" w:sz="0" w:space="0" w:color="auto"/>
                      </w:divBdr>
                      <w:divsChild>
                        <w:div w:id="146847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633200">
                  <w:marLeft w:val="0"/>
                  <w:marRight w:val="0"/>
                  <w:marTop w:val="0"/>
                  <w:marBottom w:val="0"/>
                  <w:divBdr>
                    <w:top w:val="none" w:sz="0" w:space="0" w:color="auto"/>
                    <w:left w:val="none" w:sz="0" w:space="0" w:color="auto"/>
                    <w:bottom w:val="none" w:sz="0" w:space="0" w:color="auto"/>
                    <w:right w:val="none" w:sz="0" w:space="0" w:color="auto"/>
                  </w:divBdr>
                  <w:divsChild>
                    <w:div w:id="557016275">
                      <w:marLeft w:val="0"/>
                      <w:marRight w:val="0"/>
                      <w:marTop w:val="0"/>
                      <w:marBottom w:val="0"/>
                      <w:divBdr>
                        <w:top w:val="none" w:sz="0" w:space="0" w:color="auto"/>
                        <w:left w:val="none" w:sz="0" w:space="0" w:color="auto"/>
                        <w:bottom w:val="none" w:sz="0" w:space="0" w:color="auto"/>
                        <w:right w:val="none" w:sz="0" w:space="0" w:color="auto"/>
                      </w:divBdr>
                      <w:divsChild>
                        <w:div w:id="211840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769464">
                  <w:marLeft w:val="0"/>
                  <w:marRight w:val="0"/>
                  <w:marTop w:val="0"/>
                  <w:marBottom w:val="0"/>
                  <w:divBdr>
                    <w:top w:val="none" w:sz="0" w:space="0" w:color="auto"/>
                    <w:left w:val="none" w:sz="0" w:space="0" w:color="auto"/>
                    <w:bottom w:val="none" w:sz="0" w:space="0" w:color="auto"/>
                    <w:right w:val="none" w:sz="0" w:space="0" w:color="auto"/>
                  </w:divBdr>
                  <w:divsChild>
                    <w:div w:id="766851420">
                      <w:marLeft w:val="0"/>
                      <w:marRight w:val="0"/>
                      <w:marTop w:val="0"/>
                      <w:marBottom w:val="0"/>
                      <w:divBdr>
                        <w:top w:val="none" w:sz="0" w:space="0" w:color="auto"/>
                        <w:left w:val="none" w:sz="0" w:space="0" w:color="auto"/>
                        <w:bottom w:val="none" w:sz="0" w:space="0" w:color="auto"/>
                        <w:right w:val="none" w:sz="0" w:space="0" w:color="auto"/>
                      </w:divBdr>
                      <w:divsChild>
                        <w:div w:id="180881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668915">
                  <w:marLeft w:val="0"/>
                  <w:marRight w:val="0"/>
                  <w:marTop w:val="0"/>
                  <w:marBottom w:val="0"/>
                  <w:divBdr>
                    <w:top w:val="none" w:sz="0" w:space="0" w:color="auto"/>
                    <w:left w:val="none" w:sz="0" w:space="0" w:color="auto"/>
                    <w:bottom w:val="none" w:sz="0" w:space="0" w:color="auto"/>
                    <w:right w:val="none" w:sz="0" w:space="0" w:color="auto"/>
                  </w:divBdr>
                  <w:divsChild>
                    <w:div w:id="670527074">
                      <w:marLeft w:val="0"/>
                      <w:marRight w:val="0"/>
                      <w:marTop w:val="0"/>
                      <w:marBottom w:val="0"/>
                      <w:divBdr>
                        <w:top w:val="none" w:sz="0" w:space="0" w:color="auto"/>
                        <w:left w:val="none" w:sz="0" w:space="0" w:color="auto"/>
                        <w:bottom w:val="none" w:sz="0" w:space="0" w:color="auto"/>
                        <w:right w:val="none" w:sz="0" w:space="0" w:color="auto"/>
                      </w:divBdr>
                      <w:divsChild>
                        <w:div w:id="176260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00873">
                  <w:marLeft w:val="0"/>
                  <w:marRight w:val="0"/>
                  <w:marTop w:val="0"/>
                  <w:marBottom w:val="0"/>
                  <w:divBdr>
                    <w:top w:val="none" w:sz="0" w:space="0" w:color="auto"/>
                    <w:left w:val="none" w:sz="0" w:space="0" w:color="auto"/>
                    <w:bottom w:val="none" w:sz="0" w:space="0" w:color="auto"/>
                    <w:right w:val="none" w:sz="0" w:space="0" w:color="auto"/>
                  </w:divBdr>
                  <w:divsChild>
                    <w:div w:id="753361390">
                      <w:marLeft w:val="0"/>
                      <w:marRight w:val="0"/>
                      <w:marTop w:val="0"/>
                      <w:marBottom w:val="0"/>
                      <w:divBdr>
                        <w:top w:val="none" w:sz="0" w:space="0" w:color="auto"/>
                        <w:left w:val="none" w:sz="0" w:space="0" w:color="auto"/>
                        <w:bottom w:val="none" w:sz="0" w:space="0" w:color="auto"/>
                        <w:right w:val="none" w:sz="0" w:space="0" w:color="auto"/>
                      </w:divBdr>
                      <w:divsChild>
                        <w:div w:id="1058820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165753">
                  <w:marLeft w:val="0"/>
                  <w:marRight w:val="0"/>
                  <w:marTop w:val="0"/>
                  <w:marBottom w:val="0"/>
                  <w:divBdr>
                    <w:top w:val="none" w:sz="0" w:space="0" w:color="auto"/>
                    <w:left w:val="none" w:sz="0" w:space="0" w:color="auto"/>
                    <w:bottom w:val="none" w:sz="0" w:space="0" w:color="auto"/>
                    <w:right w:val="none" w:sz="0" w:space="0" w:color="auto"/>
                  </w:divBdr>
                  <w:divsChild>
                    <w:div w:id="1066610972">
                      <w:marLeft w:val="0"/>
                      <w:marRight w:val="0"/>
                      <w:marTop w:val="0"/>
                      <w:marBottom w:val="0"/>
                      <w:divBdr>
                        <w:top w:val="none" w:sz="0" w:space="0" w:color="auto"/>
                        <w:left w:val="none" w:sz="0" w:space="0" w:color="auto"/>
                        <w:bottom w:val="none" w:sz="0" w:space="0" w:color="auto"/>
                        <w:right w:val="none" w:sz="0" w:space="0" w:color="auto"/>
                      </w:divBdr>
                      <w:divsChild>
                        <w:div w:id="72668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245709">
                  <w:marLeft w:val="0"/>
                  <w:marRight w:val="0"/>
                  <w:marTop w:val="0"/>
                  <w:marBottom w:val="0"/>
                  <w:divBdr>
                    <w:top w:val="none" w:sz="0" w:space="0" w:color="auto"/>
                    <w:left w:val="none" w:sz="0" w:space="0" w:color="auto"/>
                    <w:bottom w:val="none" w:sz="0" w:space="0" w:color="auto"/>
                    <w:right w:val="none" w:sz="0" w:space="0" w:color="auto"/>
                  </w:divBdr>
                  <w:divsChild>
                    <w:div w:id="1374696056">
                      <w:marLeft w:val="0"/>
                      <w:marRight w:val="0"/>
                      <w:marTop w:val="0"/>
                      <w:marBottom w:val="0"/>
                      <w:divBdr>
                        <w:top w:val="none" w:sz="0" w:space="0" w:color="auto"/>
                        <w:left w:val="none" w:sz="0" w:space="0" w:color="auto"/>
                        <w:bottom w:val="none" w:sz="0" w:space="0" w:color="auto"/>
                        <w:right w:val="none" w:sz="0" w:space="0" w:color="auto"/>
                      </w:divBdr>
                      <w:divsChild>
                        <w:div w:id="22244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317040">
                  <w:marLeft w:val="0"/>
                  <w:marRight w:val="0"/>
                  <w:marTop w:val="0"/>
                  <w:marBottom w:val="0"/>
                  <w:divBdr>
                    <w:top w:val="none" w:sz="0" w:space="0" w:color="auto"/>
                    <w:left w:val="none" w:sz="0" w:space="0" w:color="auto"/>
                    <w:bottom w:val="none" w:sz="0" w:space="0" w:color="auto"/>
                    <w:right w:val="none" w:sz="0" w:space="0" w:color="auto"/>
                  </w:divBdr>
                  <w:divsChild>
                    <w:div w:id="1523130568">
                      <w:marLeft w:val="0"/>
                      <w:marRight w:val="0"/>
                      <w:marTop w:val="0"/>
                      <w:marBottom w:val="0"/>
                      <w:divBdr>
                        <w:top w:val="none" w:sz="0" w:space="0" w:color="auto"/>
                        <w:left w:val="none" w:sz="0" w:space="0" w:color="auto"/>
                        <w:bottom w:val="none" w:sz="0" w:space="0" w:color="auto"/>
                        <w:right w:val="none" w:sz="0" w:space="0" w:color="auto"/>
                      </w:divBdr>
                      <w:divsChild>
                        <w:div w:id="47784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603559">
                  <w:marLeft w:val="0"/>
                  <w:marRight w:val="0"/>
                  <w:marTop w:val="0"/>
                  <w:marBottom w:val="0"/>
                  <w:divBdr>
                    <w:top w:val="none" w:sz="0" w:space="0" w:color="auto"/>
                    <w:left w:val="none" w:sz="0" w:space="0" w:color="auto"/>
                    <w:bottom w:val="none" w:sz="0" w:space="0" w:color="auto"/>
                    <w:right w:val="none" w:sz="0" w:space="0" w:color="auto"/>
                  </w:divBdr>
                  <w:divsChild>
                    <w:div w:id="839396668">
                      <w:marLeft w:val="0"/>
                      <w:marRight w:val="0"/>
                      <w:marTop w:val="0"/>
                      <w:marBottom w:val="0"/>
                      <w:divBdr>
                        <w:top w:val="none" w:sz="0" w:space="0" w:color="auto"/>
                        <w:left w:val="none" w:sz="0" w:space="0" w:color="auto"/>
                        <w:bottom w:val="none" w:sz="0" w:space="0" w:color="auto"/>
                        <w:right w:val="none" w:sz="0" w:space="0" w:color="auto"/>
                      </w:divBdr>
                      <w:divsChild>
                        <w:div w:id="119360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197753">
                  <w:marLeft w:val="0"/>
                  <w:marRight w:val="0"/>
                  <w:marTop w:val="0"/>
                  <w:marBottom w:val="0"/>
                  <w:divBdr>
                    <w:top w:val="none" w:sz="0" w:space="0" w:color="auto"/>
                    <w:left w:val="none" w:sz="0" w:space="0" w:color="auto"/>
                    <w:bottom w:val="none" w:sz="0" w:space="0" w:color="auto"/>
                    <w:right w:val="none" w:sz="0" w:space="0" w:color="auto"/>
                  </w:divBdr>
                  <w:divsChild>
                    <w:div w:id="2022774493">
                      <w:marLeft w:val="0"/>
                      <w:marRight w:val="0"/>
                      <w:marTop w:val="0"/>
                      <w:marBottom w:val="0"/>
                      <w:divBdr>
                        <w:top w:val="none" w:sz="0" w:space="0" w:color="auto"/>
                        <w:left w:val="none" w:sz="0" w:space="0" w:color="auto"/>
                        <w:bottom w:val="none" w:sz="0" w:space="0" w:color="auto"/>
                        <w:right w:val="none" w:sz="0" w:space="0" w:color="auto"/>
                      </w:divBdr>
                      <w:divsChild>
                        <w:div w:id="102008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28724">
                  <w:marLeft w:val="0"/>
                  <w:marRight w:val="0"/>
                  <w:marTop w:val="0"/>
                  <w:marBottom w:val="0"/>
                  <w:divBdr>
                    <w:top w:val="none" w:sz="0" w:space="0" w:color="auto"/>
                    <w:left w:val="none" w:sz="0" w:space="0" w:color="auto"/>
                    <w:bottom w:val="none" w:sz="0" w:space="0" w:color="auto"/>
                    <w:right w:val="none" w:sz="0" w:space="0" w:color="auto"/>
                  </w:divBdr>
                  <w:divsChild>
                    <w:div w:id="386806821">
                      <w:marLeft w:val="0"/>
                      <w:marRight w:val="0"/>
                      <w:marTop w:val="0"/>
                      <w:marBottom w:val="0"/>
                      <w:divBdr>
                        <w:top w:val="none" w:sz="0" w:space="0" w:color="auto"/>
                        <w:left w:val="none" w:sz="0" w:space="0" w:color="auto"/>
                        <w:bottom w:val="none" w:sz="0" w:space="0" w:color="auto"/>
                        <w:right w:val="none" w:sz="0" w:space="0" w:color="auto"/>
                      </w:divBdr>
                      <w:divsChild>
                        <w:div w:id="93725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715203">
                  <w:marLeft w:val="0"/>
                  <w:marRight w:val="0"/>
                  <w:marTop w:val="0"/>
                  <w:marBottom w:val="0"/>
                  <w:divBdr>
                    <w:top w:val="none" w:sz="0" w:space="0" w:color="auto"/>
                    <w:left w:val="none" w:sz="0" w:space="0" w:color="auto"/>
                    <w:bottom w:val="none" w:sz="0" w:space="0" w:color="auto"/>
                    <w:right w:val="none" w:sz="0" w:space="0" w:color="auto"/>
                  </w:divBdr>
                  <w:divsChild>
                    <w:div w:id="1873420011">
                      <w:marLeft w:val="0"/>
                      <w:marRight w:val="0"/>
                      <w:marTop w:val="0"/>
                      <w:marBottom w:val="0"/>
                      <w:divBdr>
                        <w:top w:val="none" w:sz="0" w:space="0" w:color="auto"/>
                        <w:left w:val="none" w:sz="0" w:space="0" w:color="auto"/>
                        <w:bottom w:val="none" w:sz="0" w:space="0" w:color="auto"/>
                        <w:right w:val="none" w:sz="0" w:space="0" w:color="auto"/>
                      </w:divBdr>
                      <w:divsChild>
                        <w:div w:id="192414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004905">
                  <w:marLeft w:val="0"/>
                  <w:marRight w:val="0"/>
                  <w:marTop w:val="0"/>
                  <w:marBottom w:val="0"/>
                  <w:divBdr>
                    <w:top w:val="none" w:sz="0" w:space="0" w:color="auto"/>
                    <w:left w:val="none" w:sz="0" w:space="0" w:color="auto"/>
                    <w:bottom w:val="none" w:sz="0" w:space="0" w:color="auto"/>
                    <w:right w:val="none" w:sz="0" w:space="0" w:color="auto"/>
                  </w:divBdr>
                  <w:divsChild>
                    <w:div w:id="414129134">
                      <w:marLeft w:val="0"/>
                      <w:marRight w:val="0"/>
                      <w:marTop w:val="0"/>
                      <w:marBottom w:val="0"/>
                      <w:divBdr>
                        <w:top w:val="none" w:sz="0" w:space="0" w:color="auto"/>
                        <w:left w:val="none" w:sz="0" w:space="0" w:color="auto"/>
                        <w:bottom w:val="none" w:sz="0" w:space="0" w:color="auto"/>
                        <w:right w:val="none" w:sz="0" w:space="0" w:color="auto"/>
                      </w:divBdr>
                      <w:divsChild>
                        <w:div w:id="208544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908437">
                  <w:marLeft w:val="0"/>
                  <w:marRight w:val="0"/>
                  <w:marTop w:val="0"/>
                  <w:marBottom w:val="0"/>
                  <w:divBdr>
                    <w:top w:val="none" w:sz="0" w:space="0" w:color="auto"/>
                    <w:left w:val="none" w:sz="0" w:space="0" w:color="auto"/>
                    <w:bottom w:val="none" w:sz="0" w:space="0" w:color="auto"/>
                    <w:right w:val="none" w:sz="0" w:space="0" w:color="auto"/>
                  </w:divBdr>
                  <w:divsChild>
                    <w:div w:id="1784224502">
                      <w:marLeft w:val="0"/>
                      <w:marRight w:val="0"/>
                      <w:marTop w:val="0"/>
                      <w:marBottom w:val="0"/>
                      <w:divBdr>
                        <w:top w:val="none" w:sz="0" w:space="0" w:color="auto"/>
                        <w:left w:val="none" w:sz="0" w:space="0" w:color="auto"/>
                        <w:bottom w:val="none" w:sz="0" w:space="0" w:color="auto"/>
                        <w:right w:val="none" w:sz="0" w:space="0" w:color="auto"/>
                      </w:divBdr>
                      <w:divsChild>
                        <w:div w:id="16259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499293">
                  <w:marLeft w:val="0"/>
                  <w:marRight w:val="0"/>
                  <w:marTop w:val="0"/>
                  <w:marBottom w:val="0"/>
                  <w:divBdr>
                    <w:top w:val="none" w:sz="0" w:space="0" w:color="auto"/>
                    <w:left w:val="none" w:sz="0" w:space="0" w:color="auto"/>
                    <w:bottom w:val="none" w:sz="0" w:space="0" w:color="auto"/>
                    <w:right w:val="none" w:sz="0" w:space="0" w:color="auto"/>
                  </w:divBdr>
                  <w:divsChild>
                    <w:div w:id="1295873084">
                      <w:marLeft w:val="0"/>
                      <w:marRight w:val="0"/>
                      <w:marTop w:val="0"/>
                      <w:marBottom w:val="0"/>
                      <w:divBdr>
                        <w:top w:val="none" w:sz="0" w:space="0" w:color="auto"/>
                        <w:left w:val="none" w:sz="0" w:space="0" w:color="auto"/>
                        <w:bottom w:val="none" w:sz="0" w:space="0" w:color="auto"/>
                        <w:right w:val="none" w:sz="0" w:space="0" w:color="auto"/>
                      </w:divBdr>
                      <w:divsChild>
                        <w:div w:id="173843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104157">
                  <w:marLeft w:val="0"/>
                  <w:marRight w:val="0"/>
                  <w:marTop w:val="0"/>
                  <w:marBottom w:val="0"/>
                  <w:divBdr>
                    <w:top w:val="none" w:sz="0" w:space="0" w:color="auto"/>
                    <w:left w:val="none" w:sz="0" w:space="0" w:color="auto"/>
                    <w:bottom w:val="none" w:sz="0" w:space="0" w:color="auto"/>
                    <w:right w:val="none" w:sz="0" w:space="0" w:color="auto"/>
                  </w:divBdr>
                  <w:divsChild>
                    <w:div w:id="1300569318">
                      <w:marLeft w:val="0"/>
                      <w:marRight w:val="0"/>
                      <w:marTop w:val="0"/>
                      <w:marBottom w:val="0"/>
                      <w:divBdr>
                        <w:top w:val="none" w:sz="0" w:space="0" w:color="auto"/>
                        <w:left w:val="none" w:sz="0" w:space="0" w:color="auto"/>
                        <w:bottom w:val="none" w:sz="0" w:space="0" w:color="auto"/>
                        <w:right w:val="none" w:sz="0" w:space="0" w:color="auto"/>
                      </w:divBdr>
                      <w:divsChild>
                        <w:div w:id="117318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54668">
                  <w:marLeft w:val="0"/>
                  <w:marRight w:val="0"/>
                  <w:marTop w:val="0"/>
                  <w:marBottom w:val="0"/>
                  <w:divBdr>
                    <w:top w:val="none" w:sz="0" w:space="0" w:color="auto"/>
                    <w:left w:val="none" w:sz="0" w:space="0" w:color="auto"/>
                    <w:bottom w:val="none" w:sz="0" w:space="0" w:color="auto"/>
                    <w:right w:val="none" w:sz="0" w:space="0" w:color="auto"/>
                  </w:divBdr>
                  <w:divsChild>
                    <w:div w:id="990445978">
                      <w:marLeft w:val="0"/>
                      <w:marRight w:val="0"/>
                      <w:marTop w:val="0"/>
                      <w:marBottom w:val="0"/>
                      <w:divBdr>
                        <w:top w:val="none" w:sz="0" w:space="0" w:color="auto"/>
                        <w:left w:val="none" w:sz="0" w:space="0" w:color="auto"/>
                        <w:bottom w:val="none" w:sz="0" w:space="0" w:color="auto"/>
                        <w:right w:val="none" w:sz="0" w:space="0" w:color="auto"/>
                      </w:divBdr>
                      <w:divsChild>
                        <w:div w:id="105632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072743">
                  <w:marLeft w:val="0"/>
                  <w:marRight w:val="0"/>
                  <w:marTop w:val="0"/>
                  <w:marBottom w:val="0"/>
                  <w:divBdr>
                    <w:top w:val="none" w:sz="0" w:space="0" w:color="auto"/>
                    <w:left w:val="none" w:sz="0" w:space="0" w:color="auto"/>
                    <w:bottom w:val="none" w:sz="0" w:space="0" w:color="auto"/>
                    <w:right w:val="none" w:sz="0" w:space="0" w:color="auto"/>
                  </w:divBdr>
                  <w:divsChild>
                    <w:div w:id="787243705">
                      <w:marLeft w:val="0"/>
                      <w:marRight w:val="0"/>
                      <w:marTop w:val="0"/>
                      <w:marBottom w:val="0"/>
                      <w:divBdr>
                        <w:top w:val="none" w:sz="0" w:space="0" w:color="auto"/>
                        <w:left w:val="none" w:sz="0" w:space="0" w:color="auto"/>
                        <w:bottom w:val="none" w:sz="0" w:space="0" w:color="auto"/>
                        <w:right w:val="none" w:sz="0" w:space="0" w:color="auto"/>
                      </w:divBdr>
                      <w:divsChild>
                        <w:div w:id="150559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764513">
                  <w:marLeft w:val="0"/>
                  <w:marRight w:val="0"/>
                  <w:marTop w:val="0"/>
                  <w:marBottom w:val="0"/>
                  <w:divBdr>
                    <w:top w:val="none" w:sz="0" w:space="0" w:color="auto"/>
                    <w:left w:val="none" w:sz="0" w:space="0" w:color="auto"/>
                    <w:bottom w:val="none" w:sz="0" w:space="0" w:color="auto"/>
                    <w:right w:val="none" w:sz="0" w:space="0" w:color="auto"/>
                  </w:divBdr>
                  <w:divsChild>
                    <w:div w:id="1921137547">
                      <w:marLeft w:val="0"/>
                      <w:marRight w:val="0"/>
                      <w:marTop w:val="0"/>
                      <w:marBottom w:val="0"/>
                      <w:divBdr>
                        <w:top w:val="none" w:sz="0" w:space="0" w:color="auto"/>
                        <w:left w:val="none" w:sz="0" w:space="0" w:color="auto"/>
                        <w:bottom w:val="none" w:sz="0" w:space="0" w:color="auto"/>
                        <w:right w:val="none" w:sz="0" w:space="0" w:color="auto"/>
                      </w:divBdr>
                      <w:divsChild>
                        <w:div w:id="35790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935582">
                  <w:marLeft w:val="0"/>
                  <w:marRight w:val="0"/>
                  <w:marTop w:val="0"/>
                  <w:marBottom w:val="0"/>
                  <w:divBdr>
                    <w:top w:val="none" w:sz="0" w:space="0" w:color="auto"/>
                    <w:left w:val="none" w:sz="0" w:space="0" w:color="auto"/>
                    <w:bottom w:val="none" w:sz="0" w:space="0" w:color="auto"/>
                    <w:right w:val="none" w:sz="0" w:space="0" w:color="auto"/>
                  </w:divBdr>
                  <w:divsChild>
                    <w:div w:id="1710691397">
                      <w:marLeft w:val="0"/>
                      <w:marRight w:val="0"/>
                      <w:marTop w:val="0"/>
                      <w:marBottom w:val="0"/>
                      <w:divBdr>
                        <w:top w:val="none" w:sz="0" w:space="0" w:color="auto"/>
                        <w:left w:val="none" w:sz="0" w:space="0" w:color="auto"/>
                        <w:bottom w:val="none" w:sz="0" w:space="0" w:color="auto"/>
                        <w:right w:val="none" w:sz="0" w:space="0" w:color="auto"/>
                      </w:divBdr>
                      <w:divsChild>
                        <w:div w:id="69530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645777">
                  <w:marLeft w:val="0"/>
                  <w:marRight w:val="0"/>
                  <w:marTop w:val="0"/>
                  <w:marBottom w:val="0"/>
                  <w:divBdr>
                    <w:top w:val="none" w:sz="0" w:space="0" w:color="auto"/>
                    <w:left w:val="none" w:sz="0" w:space="0" w:color="auto"/>
                    <w:bottom w:val="none" w:sz="0" w:space="0" w:color="auto"/>
                    <w:right w:val="none" w:sz="0" w:space="0" w:color="auto"/>
                  </w:divBdr>
                  <w:divsChild>
                    <w:div w:id="384724653">
                      <w:marLeft w:val="0"/>
                      <w:marRight w:val="0"/>
                      <w:marTop w:val="0"/>
                      <w:marBottom w:val="0"/>
                      <w:divBdr>
                        <w:top w:val="none" w:sz="0" w:space="0" w:color="auto"/>
                        <w:left w:val="none" w:sz="0" w:space="0" w:color="auto"/>
                        <w:bottom w:val="none" w:sz="0" w:space="0" w:color="auto"/>
                        <w:right w:val="none" w:sz="0" w:space="0" w:color="auto"/>
                      </w:divBdr>
                      <w:divsChild>
                        <w:div w:id="206105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004057">
                  <w:marLeft w:val="0"/>
                  <w:marRight w:val="0"/>
                  <w:marTop w:val="0"/>
                  <w:marBottom w:val="0"/>
                  <w:divBdr>
                    <w:top w:val="none" w:sz="0" w:space="0" w:color="auto"/>
                    <w:left w:val="none" w:sz="0" w:space="0" w:color="auto"/>
                    <w:bottom w:val="none" w:sz="0" w:space="0" w:color="auto"/>
                    <w:right w:val="none" w:sz="0" w:space="0" w:color="auto"/>
                  </w:divBdr>
                  <w:divsChild>
                    <w:div w:id="1325862889">
                      <w:marLeft w:val="0"/>
                      <w:marRight w:val="0"/>
                      <w:marTop w:val="0"/>
                      <w:marBottom w:val="0"/>
                      <w:divBdr>
                        <w:top w:val="none" w:sz="0" w:space="0" w:color="auto"/>
                        <w:left w:val="none" w:sz="0" w:space="0" w:color="auto"/>
                        <w:bottom w:val="none" w:sz="0" w:space="0" w:color="auto"/>
                        <w:right w:val="none" w:sz="0" w:space="0" w:color="auto"/>
                      </w:divBdr>
                      <w:divsChild>
                        <w:div w:id="198214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722237">
                  <w:marLeft w:val="0"/>
                  <w:marRight w:val="0"/>
                  <w:marTop w:val="0"/>
                  <w:marBottom w:val="0"/>
                  <w:divBdr>
                    <w:top w:val="none" w:sz="0" w:space="0" w:color="auto"/>
                    <w:left w:val="none" w:sz="0" w:space="0" w:color="auto"/>
                    <w:bottom w:val="none" w:sz="0" w:space="0" w:color="auto"/>
                    <w:right w:val="none" w:sz="0" w:space="0" w:color="auto"/>
                  </w:divBdr>
                  <w:divsChild>
                    <w:div w:id="291401403">
                      <w:marLeft w:val="0"/>
                      <w:marRight w:val="0"/>
                      <w:marTop w:val="0"/>
                      <w:marBottom w:val="0"/>
                      <w:divBdr>
                        <w:top w:val="none" w:sz="0" w:space="0" w:color="auto"/>
                        <w:left w:val="none" w:sz="0" w:space="0" w:color="auto"/>
                        <w:bottom w:val="none" w:sz="0" w:space="0" w:color="auto"/>
                        <w:right w:val="none" w:sz="0" w:space="0" w:color="auto"/>
                      </w:divBdr>
                      <w:divsChild>
                        <w:div w:id="50744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021390">
                  <w:marLeft w:val="0"/>
                  <w:marRight w:val="0"/>
                  <w:marTop w:val="0"/>
                  <w:marBottom w:val="0"/>
                  <w:divBdr>
                    <w:top w:val="none" w:sz="0" w:space="0" w:color="auto"/>
                    <w:left w:val="none" w:sz="0" w:space="0" w:color="auto"/>
                    <w:bottom w:val="none" w:sz="0" w:space="0" w:color="auto"/>
                    <w:right w:val="none" w:sz="0" w:space="0" w:color="auto"/>
                  </w:divBdr>
                  <w:divsChild>
                    <w:div w:id="450590424">
                      <w:marLeft w:val="0"/>
                      <w:marRight w:val="0"/>
                      <w:marTop w:val="0"/>
                      <w:marBottom w:val="0"/>
                      <w:divBdr>
                        <w:top w:val="none" w:sz="0" w:space="0" w:color="auto"/>
                        <w:left w:val="none" w:sz="0" w:space="0" w:color="auto"/>
                        <w:bottom w:val="none" w:sz="0" w:space="0" w:color="auto"/>
                        <w:right w:val="none" w:sz="0" w:space="0" w:color="auto"/>
                      </w:divBdr>
                      <w:divsChild>
                        <w:div w:id="46539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509522">
                  <w:marLeft w:val="0"/>
                  <w:marRight w:val="0"/>
                  <w:marTop w:val="0"/>
                  <w:marBottom w:val="0"/>
                  <w:divBdr>
                    <w:top w:val="none" w:sz="0" w:space="0" w:color="auto"/>
                    <w:left w:val="none" w:sz="0" w:space="0" w:color="auto"/>
                    <w:bottom w:val="none" w:sz="0" w:space="0" w:color="auto"/>
                    <w:right w:val="none" w:sz="0" w:space="0" w:color="auto"/>
                  </w:divBdr>
                  <w:divsChild>
                    <w:div w:id="893658553">
                      <w:marLeft w:val="0"/>
                      <w:marRight w:val="0"/>
                      <w:marTop w:val="0"/>
                      <w:marBottom w:val="0"/>
                      <w:divBdr>
                        <w:top w:val="none" w:sz="0" w:space="0" w:color="auto"/>
                        <w:left w:val="none" w:sz="0" w:space="0" w:color="auto"/>
                        <w:bottom w:val="none" w:sz="0" w:space="0" w:color="auto"/>
                        <w:right w:val="none" w:sz="0" w:space="0" w:color="auto"/>
                      </w:divBdr>
                      <w:divsChild>
                        <w:div w:id="61972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543116">
                  <w:marLeft w:val="0"/>
                  <w:marRight w:val="0"/>
                  <w:marTop w:val="0"/>
                  <w:marBottom w:val="0"/>
                  <w:divBdr>
                    <w:top w:val="none" w:sz="0" w:space="0" w:color="auto"/>
                    <w:left w:val="none" w:sz="0" w:space="0" w:color="auto"/>
                    <w:bottom w:val="none" w:sz="0" w:space="0" w:color="auto"/>
                    <w:right w:val="none" w:sz="0" w:space="0" w:color="auto"/>
                  </w:divBdr>
                  <w:divsChild>
                    <w:div w:id="2136563471">
                      <w:marLeft w:val="0"/>
                      <w:marRight w:val="0"/>
                      <w:marTop w:val="0"/>
                      <w:marBottom w:val="0"/>
                      <w:divBdr>
                        <w:top w:val="none" w:sz="0" w:space="0" w:color="auto"/>
                        <w:left w:val="none" w:sz="0" w:space="0" w:color="auto"/>
                        <w:bottom w:val="none" w:sz="0" w:space="0" w:color="auto"/>
                        <w:right w:val="none" w:sz="0" w:space="0" w:color="auto"/>
                      </w:divBdr>
                      <w:divsChild>
                        <w:div w:id="27062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604849">
                  <w:marLeft w:val="0"/>
                  <w:marRight w:val="0"/>
                  <w:marTop w:val="0"/>
                  <w:marBottom w:val="0"/>
                  <w:divBdr>
                    <w:top w:val="none" w:sz="0" w:space="0" w:color="auto"/>
                    <w:left w:val="none" w:sz="0" w:space="0" w:color="auto"/>
                    <w:bottom w:val="none" w:sz="0" w:space="0" w:color="auto"/>
                    <w:right w:val="none" w:sz="0" w:space="0" w:color="auto"/>
                  </w:divBdr>
                  <w:divsChild>
                    <w:div w:id="1742407127">
                      <w:marLeft w:val="0"/>
                      <w:marRight w:val="0"/>
                      <w:marTop w:val="0"/>
                      <w:marBottom w:val="0"/>
                      <w:divBdr>
                        <w:top w:val="none" w:sz="0" w:space="0" w:color="auto"/>
                        <w:left w:val="none" w:sz="0" w:space="0" w:color="auto"/>
                        <w:bottom w:val="none" w:sz="0" w:space="0" w:color="auto"/>
                        <w:right w:val="none" w:sz="0" w:space="0" w:color="auto"/>
                      </w:divBdr>
                      <w:divsChild>
                        <w:div w:id="133943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0925554">
          <w:marLeft w:val="0"/>
          <w:marRight w:val="0"/>
          <w:marTop w:val="0"/>
          <w:marBottom w:val="0"/>
          <w:divBdr>
            <w:top w:val="none" w:sz="0" w:space="0" w:color="auto"/>
            <w:left w:val="none" w:sz="0" w:space="0" w:color="auto"/>
            <w:bottom w:val="none" w:sz="0" w:space="0" w:color="auto"/>
            <w:right w:val="none" w:sz="0" w:space="0" w:color="auto"/>
          </w:divBdr>
        </w:div>
        <w:div w:id="306403241">
          <w:marLeft w:val="0"/>
          <w:marRight w:val="0"/>
          <w:marTop w:val="0"/>
          <w:marBottom w:val="0"/>
          <w:divBdr>
            <w:top w:val="none" w:sz="0" w:space="0" w:color="auto"/>
            <w:left w:val="none" w:sz="0" w:space="0" w:color="auto"/>
            <w:bottom w:val="none" w:sz="0" w:space="0" w:color="auto"/>
            <w:right w:val="none" w:sz="0" w:space="0" w:color="auto"/>
          </w:divBdr>
        </w:div>
        <w:div w:id="124663510">
          <w:marLeft w:val="0"/>
          <w:marRight w:val="0"/>
          <w:marTop w:val="0"/>
          <w:marBottom w:val="0"/>
          <w:divBdr>
            <w:top w:val="none" w:sz="0" w:space="0" w:color="auto"/>
            <w:left w:val="none" w:sz="0" w:space="0" w:color="auto"/>
            <w:bottom w:val="none" w:sz="0" w:space="0" w:color="auto"/>
            <w:right w:val="none" w:sz="0" w:space="0" w:color="auto"/>
          </w:divBdr>
        </w:div>
        <w:div w:id="958490741">
          <w:marLeft w:val="0"/>
          <w:marRight w:val="0"/>
          <w:marTop w:val="0"/>
          <w:marBottom w:val="0"/>
          <w:divBdr>
            <w:top w:val="none" w:sz="0" w:space="0" w:color="auto"/>
            <w:left w:val="none" w:sz="0" w:space="0" w:color="auto"/>
            <w:bottom w:val="none" w:sz="0" w:space="0" w:color="auto"/>
            <w:right w:val="none" w:sz="0" w:space="0" w:color="auto"/>
          </w:divBdr>
        </w:div>
        <w:div w:id="1698387863">
          <w:marLeft w:val="0"/>
          <w:marRight w:val="0"/>
          <w:marTop w:val="0"/>
          <w:marBottom w:val="0"/>
          <w:divBdr>
            <w:top w:val="none" w:sz="0" w:space="0" w:color="auto"/>
            <w:left w:val="none" w:sz="0" w:space="0" w:color="auto"/>
            <w:bottom w:val="none" w:sz="0" w:space="0" w:color="auto"/>
            <w:right w:val="none" w:sz="0" w:space="0" w:color="auto"/>
          </w:divBdr>
        </w:div>
        <w:div w:id="1718624566">
          <w:marLeft w:val="0"/>
          <w:marRight w:val="0"/>
          <w:marTop w:val="0"/>
          <w:marBottom w:val="0"/>
          <w:divBdr>
            <w:top w:val="none" w:sz="0" w:space="0" w:color="auto"/>
            <w:left w:val="none" w:sz="0" w:space="0" w:color="auto"/>
            <w:bottom w:val="none" w:sz="0" w:space="0" w:color="auto"/>
            <w:right w:val="none" w:sz="0" w:space="0" w:color="auto"/>
          </w:divBdr>
        </w:div>
        <w:div w:id="426271075">
          <w:marLeft w:val="0"/>
          <w:marRight w:val="0"/>
          <w:marTop w:val="0"/>
          <w:marBottom w:val="0"/>
          <w:divBdr>
            <w:top w:val="none" w:sz="0" w:space="0" w:color="auto"/>
            <w:left w:val="none" w:sz="0" w:space="0" w:color="auto"/>
            <w:bottom w:val="none" w:sz="0" w:space="0" w:color="auto"/>
            <w:right w:val="none" w:sz="0" w:space="0" w:color="auto"/>
          </w:divBdr>
        </w:div>
        <w:div w:id="817309027">
          <w:marLeft w:val="0"/>
          <w:marRight w:val="0"/>
          <w:marTop w:val="0"/>
          <w:marBottom w:val="0"/>
          <w:divBdr>
            <w:top w:val="none" w:sz="0" w:space="0" w:color="auto"/>
            <w:left w:val="none" w:sz="0" w:space="0" w:color="auto"/>
            <w:bottom w:val="none" w:sz="0" w:space="0" w:color="auto"/>
            <w:right w:val="none" w:sz="0" w:space="0" w:color="auto"/>
          </w:divBdr>
        </w:div>
        <w:div w:id="1571691679">
          <w:marLeft w:val="0"/>
          <w:marRight w:val="0"/>
          <w:marTop w:val="0"/>
          <w:marBottom w:val="0"/>
          <w:divBdr>
            <w:top w:val="none" w:sz="0" w:space="0" w:color="auto"/>
            <w:left w:val="none" w:sz="0" w:space="0" w:color="auto"/>
            <w:bottom w:val="none" w:sz="0" w:space="0" w:color="auto"/>
            <w:right w:val="none" w:sz="0" w:space="0" w:color="auto"/>
          </w:divBdr>
        </w:div>
        <w:div w:id="151796358">
          <w:marLeft w:val="0"/>
          <w:marRight w:val="0"/>
          <w:marTop w:val="0"/>
          <w:marBottom w:val="0"/>
          <w:divBdr>
            <w:top w:val="none" w:sz="0" w:space="0" w:color="auto"/>
            <w:left w:val="none" w:sz="0" w:space="0" w:color="auto"/>
            <w:bottom w:val="none" w:sz="0" w:space="0" w:color="auto"/>
            <w:right w:val="none" w:sz="0" w:space="0" w:color="auto"/>
          </w:divBdr>
        </w:div>
        <w:div w:id="1298759140">
          <w:marLeft w:val="0"/>
          <w:marRight w:val="0"/>
          <w:marTop w:val="0"/>
          <w:marBottom w:val="0"/>
          <w:divBdr>
            <w:top w:val="none" w:sz="0" w:space="0" w:color="auto"/>
            <w:left w:val="none" w:sz="0" w:space="0" w:color="auto"/>
            <w:bottom w:val="none" w:sz="0" w:space="0" w:color="auto"/>
            <w:right w:val="none" w:sz="0" w:space="0" w:color="auto"/>
          </w:divBdr>
        </w:div>
        <w:div w:id="838616248">
          <w:marLeft w:val="0"/>
          <w:marRight w:val="0"/>
          <w:marTop w:val="0"/>
          <w:marBottom w:val="0"/>
          <w:divBdr>
            <w:top w:val="none" w:sz="0" w:space="0" w:color="auto"/>
            <w:left w:val="none" w:sz="0" w:space="0" w:color="auto"/>
            <w:bottom w:val="none" w:sz="0" w:space="0" w:color="auto"/>
            <w:right w:val="none" w:sz="0" w:space="0" w:color="auto"/>
          </w:divBdr>
        </w:div>
        <w:div w:id="1846094637">
          <w:marLeft w:val="0"/>
          <w:marRight w:val="0"/>
          <w:marTop w:val="0"/>
          <w:marBottom w:val="0"/>
          <w:divBdr>
            <w:top w:val="none" w:sz="0" w:space="0" w:color="auto"/>
            <w:left w:val="none" w:sz="0" w:space="0" w:color="auto"/>
            <w:bottom w:val="none" w:sz="0" w:space="0" w:color="auto"/>
            <w:right w:val="none" w:sz="0" w:space="0" w:color="auto"/>
          </w:divBdr>
        </w:div>
        <w:div w:id="1650862674">
          <w:marLeft w:val="0"/>
          <w:marRight w:val="0"/>
          <w:marTop w:val="0"/>
          <w:marBottom w:val="0"/>
          <w:divBdr>
            <w:top w:val="none" w:sz="0" w:space="0" w:color="auto"/>
            <w:left w:val="none" w:sz="0" w:space="0" w:color="auto"/>
            <w:bottom w:val="none" w:sz="0" w:space="0" w:color="auto"/>
            <w:right w:val="none" w:sz="0" w:space="0" w:color="auto"/>
          </w:divBdr>
        </w:div>
        <w:div w:id="766928335">
          <w:marLeft w:val="0"/>
          <w:marRight w:val="0"/>
          <w:marTop w:val="0"/>
          <w:marBottom w:val="0"/>
          <w:divBdr>
            <w:top w:val="none" w:sz="0" w:space="0" w:color="auto"/>
            <w:left w:val="none" w:sz="0" w:space="0" w:color="auto"/>
            <w:bottom w:val="none" w:sz="0" w:space="0" w:color="auto"/>
            <w:right w:val="none" w:sz="0" w:space="0" w:color="auto"/>
          </w:divBdr>
        </w:div>
        <w:div w:id="1442719580">
          <w:marLeft w:val="0"/>
          <w:marRight w:val="0"/>
          <w:marTop w:val="0"/>
          <w:marBottom w:val="0"/>
          <w:divBdr>
            <w:top w:val="none" w:sz="0" w:space="0" w:color="auto"/>
            <w:left w:val="none" w:sz="0" w:space="0" w:color="auto"/>
            <w:bottom w:val="none" w:sz="0" w:space="0" w:color="auto"/>
            <w:right w:val="none" w:sz="0" w:space="0" w:color="auto"/>
          </w:divBdr>
        </w:div>
        <w:div w:id="445077133">
          <w:marLeft w:val="0"/>
          <w:marRight w:val="0"/>
          <w:marTop w:val="0"/>
          <w:marBottom w:val="0"/>
          <w:divBdr>
            <w:top w:val="none" w:sz="0" w:space="0" w:color="auto"/>
            <w:left w:val="none" w:sz="0" w:space="0" w:color="auto"/>
            <w:bottom w:val="none" w:sz="0" w:space="0" w:color="auto"/>
            <w:right w:val="none" w:sz="0" w:space="0" w:color="auto"/>
          </w:divBdr>
        </w:div>
        <w:div w:id="158545056">
          <w:marLeft w:val="0"/>
          <w:marRight w:val="0"/>
          <w:marTop w:val="0"/>
          <w:marBottom w:val="0"/>
          <w:divBdr>
            <w:top w:val="none" w:sz="0" w:space="0" w:color="auto"/>
            <w:left w:val="none" w:sz="0" w:space="0" w:color="auto"/>
            <w:bottom w:val="none" w:sz="0" w:space="0" w:color="auto"/>
            <w:right w:val="none" w:sz="0" w:space="0" w:color="auto"/>
          </w:divBdr>
        </w:div>
        <w:div w:id="1875540010">
          <w:marLeft w:val="0"/>
          <w:marRight w:val="0"/>
          <w:marTop w:val="0"/>
          <w:marBottom w:val="0"/>
          <w:divBdr>
            <w:top w:val="none" w:sz="0" w:space="0" w:color="auto"/>
            <w:left w:val="none" w:sz="0" w:space="0" w:color="auto"/>
            <w:bottom w:val="none" w:sz="0" w:space="0" w:color="auto"/>
            <w:right w:val="none" w:sz="0" w:space="0" w:color="auto"/>
          </w:divBdr>
        </w:div>
        <w:div w:id="349573354">
          <w:marLeft w:val="0"/>
          <w:marRight w:val="0"/>
          <w:marTop w:val="0"/>
          <w:marBottom w:val="0"/>
          <w:divBdr>
            <w:top w:val="none" w:sz="0" w:space="0" w:color="auto"/>
            <w:left w:val="none" w:sz="0" w:space="0" w:color="auto"/>
            <w:bottom w:val="none" w:sz="0" w:space="0" w:color="auto"/>
            <w:right w:val="none" w:sz="0" w:space="0" w:color="auto"/>
          </w:divBdr>
        </w:div>
        <w:div w:id="1664969411">
          <w:marLeft w:val="0"/>
          <w:marRight w:val="0"/>
          <w:marTop w:val="0"/>
          <w:marBottom w:val="0"/>
          <w:divBdr>
            <w:top w:val="none" w:sz="0" w:space="0" w:color="auto"/>
            <w:left w:val="none" w:sz="0" w:space="0" w:color="auto"/>
            <w:bottom w:val="none" w:sz="0" w:space="0" w:color="auto"/>
            <w:right w:val="none" w:sz="0" w:space="0" w:color="auto"/>
          </w:divBdr>
        </w:div>
        <w:div w:id="1664776872">
          <w:marLeft w:val="0"/>
          <w:marRight w:val="0"/>
          <w:marTop w:val="0"/>
          <w:marBottom w:val="0"/>
          <w:divBdr>
            <w:top w:val="none" w:sz="0" w:space="0" w:color="auto"/>
            <w:left w:val="none" w:sz="0" w:space="0" w:color="auto"/>
            <w:bottom w:val="none" w:sz="0" w:space="0" w:color="auto"/>
            <w:right w:val="none" w:sz="0" w:space="0" w:color="auto"/>
          </w:divBdr>
        </w:div>
        <w:div w:id="721556787">
          <w:marLeft w:val="0"/>
          <w:marRight w:val="0"/>
          <w:marTop w:val="0"/>
          <w:marBottom w:val="0"/>
          <w:divBdr>
            <w:top w:val="none" w:sz="0" w:space="0" w:color="auto"/>
            <w:left w:val="none" w:sz="0" w:space="0" w:color="auto"/>
            <w:bottom w:val="none" w:sz="0" w:space="0" w:color="auto"/>
            <w:right w:val="none" w:sz="0" w:space="0" w:color="auto"/>
          </w:divBdr>
        </w:div>
        <w:div w:id="1524974685">
          <w:marLeft w:val="0"/>
          <w:marRight w:val="0"/>
          <w:marTop w:val="0"/>
          <w:marBottom w:val="0"/>
          <w:divBdr>
            <w:top w:val="none" w:sz="0" w:space="0" w:color="auto"/>
            <w:left w:val="none" w:sz="0" w:space="0" w:color="auto"/>
            <w:bottom w:val="none" w:sz="0" w:space="0" w:color="auto"/>
            <w:right w:val="none" w:sz="0" w:space="0" w:color="auto"/>
          </w:divBdr>
        </w:div>
        <w:div w:id="1276792194">
          <w:marLeft w:val="0"/>
          <w:marRight w:val="0"/>
          <w:marTop w:val="0"/>
          <w:marBottom w:val="0"/>
          <w:divBdr>
            <w:top w:val="none" w:sz="0" w:space="0" w:color="auto"/>
            <w:left w:val="none" w:sz="0" w:space="0" w:color="auto"/>
            <w:bottom w:val="none" w:sz="0" w:space="0" w:color="auto"/>
            <w:right w:val="none" w:sz="0" w:space="0" w:color="auto"/>
          </w:divBdr>
        </w:div>
        <w:div w:id="129329139">
          <w:marLeft w:val="0"/>
          <w:marRight w:val="0"/>
          <w:marTop w:val="0"/>
          <w:marBottom w:val="0"/>
          <w:divBdr>
            <w:top w:val="none" w:sz="0" w:space="0" w:color="auto"/>
            <w:left w:val="none" w:sz="0" w:space="0" w:color="auto"/>
            <w:bottom w:val="none" w:sz="0" w:space="0" w:color="auto"/>
            <w:right w:val="none" w:sz="0" w:space="0" w:color="auto"/>
          </w:divBdr>
        </w:div>
        <w:div w:id="175073657">
          <w:marLeft w:val="0"/>
          <w:marRight w:val="0"/>
          <w:marTop w:val="0"/>
          <w:marBottom w:val="0"/>
          <w:divBdr>
            <w:top w:val="none" w:sz="0" w:space="0" w:color="auto"/>
            <w:left w:val="none" w:sz="0" w:space="0" w:color="auto"/>
            <w:bottom w:val="none" w:sz="0" w:space="0" w:color="auto"/>
            <w:right w:val="none" w:sz="0" w:space="0" w:color="auto"/>
          </w:divBdr>
        </w:div>
        <w:div w:id="2099130572">
          <w:marLeft w:val="0"/>
          <w:marRight w:val="0"/>
          <w:marTop w:val="0"/>
          <w:marBottom w:val="0"/>
          <w:divBdr>
            <w:top w:val="none" w:sz="0" w:space="0" w:color="auto"/>
            <w:left w:val="none" w:sz="0" w:space="0" w:color="auto"/>
            <w:bottom w:val="none" w:sz="0" w:space="0" w:color="auto"/>
            <w:right w:val="none" w:sz="0" w:space="0" w:color="auto"/>
          </w:divBdr>
        </w:div>
        <w:div w:id="661465798">
          <w:marLeft w:val="0"/>
          <w:marRight w:val="0"/>
          <w:marTop w:val="0"/>
          <w:marBottom w:val="0"/>
          <w:divBdr>
            <w:top w:val="none" w:sz="0" w:space="0" w:color="auto"/>
            <w:left w:val="none" w:sz="0" w:space="0" w:color="auto"/>
            <w:bottom w:val="none" w:sz="0" w:space="0" w:color="auto"/>
            <w:right w:val="none" w:sz="0" w:space="0" w:color="auto"/>
          </w:divBdr>
        </w:div>
        <w:div w:id="547551">
          <w:marLeft w:val="0"/>
          <w:marRight w:val="0"/>
          <w:marTop w:val="0"/>
          <w:marBottom w:val="0"/>
          <w:divBdr>
            <w:top w:val="none" w:sz="0" w:space="0" w:color="auto"/>
            <w:left w:val="none" w:sz="0" w:space="0" w:color="auto"/>
            <w:bottom w:val="none" w:sz="0" w:space="0" w:color="auto"/>
            <w:right w:val="none" w:sz="0" w:space="0" w:color="auto"/>
          </w:divBdr>
        </w:div>
        <w:div w:id="803546177">
          <w:marLeft w:val="0"/>
          <w:marRight w:val="0"/>
          <w:marTop w:val="0"/>
          <w:marBottom w:val="0"/>
          <w:divBdr>
            <w:top w:val="none" w:sz="0" w:space="0" w:color="auto"/>
            <w:left w:val="none" w:sz="0" w:space="0" w:color="auto"/>
            <w:bottom w:val="none" w:sz="0" w:space="0" w:color="auto"/>
            <w:right w:val="none" w:sz="0" w:space="0" w:color="auto"/>
          </w:divBdr>
        </w:div>
        <w:div w:id="1377197135">
          <w:marLeft w:val="0"/>
          <w:marRight w:val="0"/>
          <w:marTop w:val="0"/>
          <w:marBottom w:val="0"/>
          <w:divBdr>
            <w:top w:val="none" w:sz="0" w:space="0" w:color="auto"/>
            <w:left w:val="none" w:sz="0" w:space="0" w:color="auto"/>
            <w:bottom w:val="none" w:sz="0" w:space="0" w:color="auto"/>
            <w:right w:val="none" w:sz="0" w:space="0" w:color="auto"/>
          </w:divBdr>
        </w:div>
        <w:div w:id="1951471156">
          <w:marLeft w:val="0"/>
          <w:marRight w:val="0"/>
          <w:marTop w:val="0"/>
          <w:marBottom w:val="0"/>
          <w:divBdr>
            <w:top w:val="none" w:sz="0" w:space="0" w:color="auto"/>
            <w:left w:val="none" w:sz="0" w:space="0" w:color="auto"/>
            <w:bottom w:val="none" w:sz="0" w:space="0" w:color="auto"/>
            <w:right w:val="none" w:sz="0" w:space="0" w:color="auto"/>
          </w:divBdr>
        </w:div>
        <w:div w:id="1168788235">
          <w:marLeft w:val="0"/>
          <w:marRight w:val="0"/>
          <w:marTop w:val="0"/>
          <w:marBottom w:val="0"/>
          <w:divBdr>
            <w:top w:val="none" w:sz="0" w:space="0" w:color="auto"/>
            <w:left w:val="none" w:sz="0" w:space="0" w:color="auto"/>
            <w:bottom w:val="none" w:sz="0" w:space="0" w:color="auto"/>
            <w:right w:val="none" w:sz="0" w:space="0" w:color="auto"/>
          </w:divBdr>
        </w:div>
        <w:div w:id="1908415383">
          <w:marLeft w:val="0"/>
          <w:marRight w:val="0"/>
          <w:marTop w:val="0"/>
          <w:marBottom w:val="0"/>
          <w:divBdr>
            <w:top w:val="none" w:sz="0" w:space="0" w:color="auto"/>
            <w:left w:val="none" w:sz="0" w:space="0" w:color="auto"/>
            <w:bottom w:val="none" w:sz="0" w:space="0" w:color="auto"/>
            <w:right w:val="none" w:sz="0" w:space="0" w:color="auto"/>
          </w:divBdr>
        </w:div>
        <w:div w:id="147983658">
          <w:marLeft w:val="0"/>
          <w:marRight w:val="0"/>
          <w:marTop w:val="0"/>
          <w:marBottom w:val="0"/>
          <w:divBdr>
            <w:top w:val="none" w:sz="0" w:space="0" w:color="auto"/>
            <w:left w:val="none" w:sz="0" w:space="0" w:color="auto"/>
            <w:bottom w:val="none" w:sz="0" w:space="0" w:color="auto"/>
            <w:right w:val="none" w:sz="0" w:space="0" w:color="auto"/>
          </w:divBdr>
        </w:div>
        <w:div w:id="198664548">
          <w:marLeft w:val="0"/>
          <w:marRight w:val="0"/>
          <w:marTop w:val="0"/>
          <w:marBottom w:val="0"/>
          <w:divBdr>
            <w:top w:val="none" w:sz="0" w:space="0" w:color="auto"/>
            <w:left w:val="none" w:sz="0" w:space="0" w:color="auto"/>
            <w:bottom w:val="none" w:sz="0" w:space="0" w:color="auto"/>
            <w:right w:val="none" w:sz="0" w:space="0" w:color="auto"/>
          </w:divBdr>
        </w:div>
        <w:div w:id="1440106723">
          <w:marLeft w:val="0"/>
          <w:marRight w:val="0"/>
          <w:marTop w:val="0"/>
          <w:marBottom w:val="0"/>
          <w:divBdr>
            <w:top w:val="none" w:sz="0" w:space="0" w:color="auto"/>
            <w:left w:val="none" w:sz="0" w:space="0" w:color="auto"/>
            <w:bottom w:val="none" w:sz="0" w:space="0" w:color="auto"/>
            <w:right w:val="none" w:sz="0" w:space="0" w:color="auto"/>
          </w:divBdr>
        </w:div>
        <w:div w:id="979722703">
          <w:marLeft w:val="0"/>
          <w:marRight w:val="0"/>
          <w:marTop w:val="0"/>
          <w:marBottom w:val="0"/>
          <w:divBdr>
            <w:top w:val="none" w:sz="0" w:space="0" w:color="auto"/>
            <w:left w:val="none" w:sz="0" w:space="0" w:color="auto"/>
            <w:bottom w:val="none" w:sz="0" w:space="0" w:color="auto"/>
            <w:right w:val="none" w:sz="0" w:space="0" w:color="auto"/>
          </w:divBdr>
        </w:div>
        <w:div w:id="1994485352">
          <w:marLeft w:val="0"/>
          <w:marRight w:val="0"/>
          <w:marTop w:val="0"/>
          <w:marBottom w:val="0"/>
          <w:divBdr>
            <w:top w:val="none" w:sz="0" w:space="0" w:color="auto"/>
            <w:left w:val="none" w:sz="0" w:space="0" w:color="auto"/>
            <w:bottom w:val="none" w:sz="0" w:space="0" w:color="auto"/>
            <w:right w:val="none" w:sz="0" w:space="0" w:color="auto"/>
          </w:divBdr>
        </w:div>
        <w:div w:id="1028145939">
          <w:marLeft w:val="0"/>
          <w:marRight w:val="0"/>
          <w:marTop w:val="0"/>
          <w:marBottom w:val="0"/>
          <w:divBdr>
            <w:top w:val="none" w:sz="0" w:space="0" w:color="auto"/>
            <w:left w:val="none" w:sz="0" w:space="0" w:color="auto"/>
            <w:bottom w:val="none" w:sz="0" w:space="0" w:color="auto"/>
            <w:right w:val="none" w:sz="0" w:space="0" w:color="auto"/>
          </w:divBdr>
        </w:div>
        <w:div w:id="1540316820">
          <w:marLeft w:val="0"/>
          <w:marRight w:val="0"/>
          <w:marTop w:val="0"/>
          <w:marBottom w:val="0"/>
          <w:divBdr>
            <w:top w:val="none" w:sz="0" w:space="0" w:color="auto"/>
            <w:left w:val="none" w:sz="0" w:space="0" w:color="auto"/>
            <w:bottom w:val="none" w:sz="0" w:space="0" w:color="auto"/>
            <w:right w:val="none" w:sz="0" w:space="0" w:color="auto"/>
          </w:divBdr>
        </w:div>
        <w:div w:id="2141456671">
          <w:marLeft w:val="0"/>
          <w:marRight w:val="0"/>
          <w:marTop w:val="0"/>
          <w:marBottom w:val="0"/>
          <w:divBdr>
            <w:top w:val="none" w:sz="0" w:space="0" w:color="auto"/>
            <w:left w:val="none" w:sz="0" w:space="0" w:color="auto"/>
            <w:bottom w:val="none" w:sz="0" w:space="0" w:color="auto"/>
            <w:right w:val="none" w:sz="0" w:space="0" w:color="auto"/>
          </w:divBdr>
        </w:div>
        <w:div w:id="1998069563">
          <w:marLeft w:val="0"/>
          <w:marRight w:val="0"/>
          <w:marTop w:val="0"/>
          <w:marBottom w:val="0"/>
          <w:divBdr>
            <w:top w:val="none" w:sz="0" w:space="0" w:color="auto"/>
            <w:left w:val="none" w:sz="0" w:space="0" w:color="auto"/>
            <w:bottom w:val="none" w:sz="0" w:space="0" w:color="auto"/>
            <w:right w:val="none" w:sz="0" w:space="0" w:color="auto"/>
          </w:divBdr>
        </w:div>
        <w:div w:id="933047846">
          <w:marLeft w:val="0"/>
          <w:marRight w:val="0"/>
          <w:marTop w:val="0"/>
          <w:marBottom w:val="0"/>
          <w:divBdr>
            <w:top w:val="none" w:sz="0" w:space="0" w:color="auto"/>
            <w:left w:val="none" w:sz="0" w:space="0" w:color="auto"/>
            <w:bottom w:val="none" w:sz="0" w:space="0" w:color="auto"/>
            <w:right w:val="none" w:sz="0" w:space="0" w:color="auto"/>
          </w:divBdr>
        </w:div>
        <w:div w:id="1987970766">
          <w:marLeft w:val="0"/>
          <w:marRight w:val="0"/>
          <w:marTop w:val="0"/>
          <w:marBottom w:val="0"/>
          <w:divBdr>
            <w:top w:val="none" w:sz="0" w:space="0" w:color="auto"/>
            <w:left w:val="none" w:sz="0" w:space="0" w:color="auto"/>
            <w:bottom w:val="none" w:sz="0" w:space="0" w:color="auto"/>
            <w:right w:val="none" w:sz="0" w:space="0" w:color="auto"/>
          </w:divBdr>
        </w:div>
        <w:div w:id="449906935">
          <w:marLeft w:val="0"/>
          <w:marRight w:val="0"/>
          <w:marTop w:val="0"/>
          <w:marBottom w:val="0"/>
          <w:divBdr>
            <w:top w:val="none" w:sz="0" w:space="0" w:color="auto"/>
            <w:left w:val="none" w:sz="0" w:space="0" w:color="auto"/>
            <w:bottom w:val="none" w:sz="0" w:space="0" w:color="auto"/>
            <w:right w:val="none" w:sz="0" w:space="0" w:color="auto"/>
          </w:divBdr>
        </w:div>
        <w:div w:id="52048274">
          <w:marLeft w:val="0"/>
          <w:marRight w:val="0"/>
          <w:marTop w:val="0"/>
          <w:marBottom w:val="0"/>
          <w:divBdr>
            <w:top w:val="none" w:sz="0" w:space="0" w:color="auto"/>
            <w:left w:val="none" w:sz="0" w:space="0" w:color="auto"/>
            <w:bottom w:val="none" w:sz="0" w:space="0" w:color="auto"/>
            <w:right w:val="none" w:sz="0" w:space="0" w:color="auto"/>
          </w:divBdr>
        </w:div>
        <w:div w:id="1276014641">
          <w:marLeft w:val="0"/>
          <w:marRight w:val="0"/>
          <w:marTop w:val="0"/>
          <w:marBottom w:val="0"/>
          <w:divBdr>
            <w:top w:val="none" w:sz="0" w:space="0" w:color="auto"/>
            <w:left w:val="none" w:sz="0" w:space="0" w:color="auto"/>
            <w:bottom w:val="none" w:sz="0" w:space="0" w:color="auto"/>
            <w:right w:val="none" w:sz="0" w:space="0" w:color="auto"/>
          </w:divBdr>
        </w:div>
        <w:div w:id="1054542097">
          <w:marLeft w:val="0"/>
          <w:marRight w:val="0"/>
          <w:marTop w:val="0"/>
          <w:marBottom w:val="0"/>
          <w:divBdr>
            <w:top w:val="none" w:sz="0" w:space="0" w:color="auto"/>
            <w:left w:val="none" w:sz="0" w:space="0" w:color="auto"/>
            <w:bottom w:val="none" w:sz="0" w:space="0" w:color="auto"/>
            <w:right w:val="none" w:sz="0" w:space="0" w:color="auto"/>
          </w:divBdr>
        </w:div>
        <w:div w:id="1376201942">
          <w:marLeft w:val="0"/>
          <w:marRight w:val="0"/>
          <w:marTop w:val="0"/>
          <w:marBottom w:val="0"/>
          <w:divBdr>
            <w:top w:val="none" w:sz="0" w:space="0" w:color="auto"/>
            <w:left w:val="none" w:sz="0" w:space="0" w:color="auto"/>
            <w:bottom w:val="none" w:sz="0" w:space="0" w:color="auto"/>
            <w:right w:val="none" w:sz="0" w:space="0" w:color="auto"/>
          </w:divBdr>
        </w:div>
        <w:div w:id="892274722">
          <w:marLeft w:val="0"/>
          <w:marRight w:val="0"/>
          <w:marTop w:val="0"/>
          <w:marBottom w:val="0"/>
          <w:divBdr>
            <w:top w:val="none" w:sz="0" w:space="0" w:color="auto"/>
            <w:left w:val="none" w:sz="0" w:space="0" w:color="auto"/>
            <w:bottom w:val="none" w:sz="0" w:space="0" w:color="auto"/>
            <w:right w:val="none" w:sz="0" w:space="0" w:color="auto"/>
          </w:divBdr>
        </w:div>
        <w:div w:id="2057389126">
          <w:marLeft w:val="0"/>
          <w:marRight w:val="0"/>
          <w:marTop w:val="0"/>
          <w:marBottom w:val="0"/>
          <w:divBdr>
            <w:top w:val="none" w:sz="0" w:space="0" w:color="auto"/>
            <w:left w:val="none" w:sz="0" w:space="0" w:color="auto"/>
            <w:bottom w:val="none" w:sz="0" w:space="0" w:color="auto"/>
            <w:right w:val="none" w:sz="0" w:space="0" w:color="auto"/>
          </w:divBdr>
        </w:div>
        <w:div w:id="1203323638">
          <w:marLeft w:val="0"/>
          <w:marRight w:val="0"/>
          <w:marTop w:val="0"/>
          <w:marBottom w:val="0"/>
          <w:divBdr>
            <w:top w:val="none" w:sz="0" w:space="0" w:color="auto"/>
            <w:left w:val="none" w:sz="0" w:space="0" w:color="auto"/>
            <w:bottom w:val="none" w:sz="0" w:space="0" w:color="auto"/>
            <w:right w:val="none" w:sz="0" w:space="0" w:color="auto"/>
          </w:divBdr>
        </w:div>
        <w:div w:id="105976489">
          <w:marLeft w:val="0"/>
          <w:marRight w:val="0"/>
          <w:marTop w:val="0"/>
          <w:marBottom w:val="0"/>
          <w:divBdr>
            <w:top w:val="none" w:sz="0" w:space="0" w:color="auto"/>
            <w:left w:val="none" w:sz="0" w:space="0" w:color="auto"/>
            <w:bottom w:val="none" w:sz="0" w:space="0" w:color="auto"/>
            <w:right w:val="none" w:sz="0" w:space="0" w:color="auto"/>
          </w:divBdr>
        </w:div>
        <w:div w:id="1811436027">
          <w:marLeft w:val="0"/>
          <w:marRight w:val="0"/>
          <w:marTop w:val="0"/>
          <w:marBottom w:val="0"/>
          <w:divBdr>
            <w:top w:val="none" w:sz="0" w:space="0" w:color="auto"/>
            <w:left w:val="none" w:sz="0" w:space="0" w:color="auto"/>
            <w:bottom w:val="none" w:sz="0" w:space="0" w:color="auto"/>
            <w:right w:val="none" w:sz="0" w:space="0" w:color="auto"/>
          </w:divBdr>
        </w:div>
        <w:div w:id="708145708">
          <w:marLeft w:val="0"/>
          <w:marRight w:val="0"/>
          <w:marTop w:val="0"/>
          <w:marBottom w:val="0"/>
          <w:divBdr>
            <w:top w:val="none" w:sz="0" w:space="0" w:color="auto"/>
            <w:left w:val="none" w:sz="0" w:space="0" w:color="auto"/>
            <w:bottom w:val="none" w:sz="0" w:space="0" w:color="auto"/>
            <w:right w:val="none" w:sz="0" w:space="0" w:color="auto"/>
          </w:divBdr>
        </w:div>
        <w:div w:id="684751241">
          <w:marLeft w:val="0"/>
          <w:marRight w:val="0"/>
          <w:marTop w:val="0"/>
          <w:marBottom w:val="0"/>
          <w:divBdr>
            <w:top w:val="none" w:sz="0" w:space="0" w:color="auto"/>
            <w:left w:val="none" w:sz="0" w:space="0" w:color="auto"/>
            <w:bottom w:val="none" w:sz="0" w:space="0" w:color="auto"/>
            <w:right w:val="none" w:sz="0" w:space="0" w:color="auto"/>
          </w:divBdr>
        </w:div>
        <w:div w:id="435759103">
          <w:marLeft w:val="0"/>
          <w:marRight w:val="0"/>
          <w:marTop w:val="0"/>
          <w:marBottom w:val="0"/>
          <w:divBdr>
            <w:top w:val="none" w:sz="0" w:space="0" w:color="auto"/>
            <w:left w:val="none" w:sz="0" w:space="0" w:color="auto"/>
            <w:bottom w:val="none" w:sz="0" w:space="0" w:color="auto"/>
            <w:right w:val="none" w:sz="0" w:space="0" w:color="auto"/>
          </w:divBdr>
        </w:div>
        <w:div w:id="65304527">
          <w:marLeft w:val="0"/>
          <w:marRight w:val="0"/>
          <w:marTop w:val="0"/>
          <w:marBottom w:val="0"/>
          <w:divBdr>
            <w:top w:val="none" w:sz="0" w:space="0" w:color="auto"/>
            <w:left w:val="none" w:sz="0" w:space="0" w:color="auto"/>
            <w:bottom w:val="none" w:sz="0" w:space="0" w:color="auto"/>
            <w:right w:val="none" w:sz="0" w:space="0" w:color="auto"/>
          </w:divBdr>
        </w:div>
        <w:div w:id="2039815475">
          <w:marLeft w:val="0"/>
          <w:marRight w:val="0"/>
          <w:marTop w:val="0"/>
          <w:marBottom w:val="0"/>
          <w:divBdr>
            <w:top w:val="none" w:sz="0" w:space="0" w:color="auto"/>
            <w:left w:val="none" w:sz="0" w:space="0" w:color="auto"/>
            <w:bottom w:val="none" w:sz="0" w:space="0" w:color="auto"/>
            <w:right w:val="none" w:sz="0" w:space="0" w:color="auto"/>
          </w:divBdr>
        </w:div>
        <w:div w:id="940185903">
          <w:marLeft w:val="0"/>
          <w:marRight w:val="0"/>
          <w:marTop w:val="0"/>
          <w:marBottom w:val="0"/>
          <w:divBdr>
            <w:top w:val="none" w:sz="0" w:space="0" w:color="auto"/>
            <w:left w:val="none" w:sz="0" w:space="0" w:color="auto"/>
            <w:bottom w:val="none" w:sz="0" w:space="0" w:color="auto"/>
            <w:right w:val="none" w:sz="0" w:space="0" w:color="auto"/>
          </w:divBdr>
        </w:div>
        <w:div w:id="506019368">
          <w:marLeft w:val="0"/>
          <w:marRight w:val="0"/>
          <w:marTop w:val="0"/>
          <w:marBottom w:val="0"/>
          <w:divBdr>
            <w:top w:val="none" w:sz="0" w:space="0" w:color="auto"/>
            <w:left w:val="none" w:sz="0" w:space="0" w:color="auto"/>
            <w:bottom w:val="none" w:sz="0" w:space="0" w:color="auto"/>
            <w:right w:val="none" w:sz="0" w:space="0" w:color="auto"/>
          </w:divBdr>
        </w:div>
        <w:div w:id="548419219">
          <w:marLeft w:val="0"/>
          <w:marRight w:val="0"/>
          <w:marTop w:val="0"/>
          <w:marBottom w:val="0"/>
          <w:divBdr>
            <w:top w:val="none" w:sz="0" w:space="0" w:color="auto"/>
            <w:left w:val="none" w:sz="0" w:space="0" w:color="auto"/>
            <w:bottom w:val="none" w:sz="0" w:space="0" w:color="auto"/>
            <w:right w:val="none" w:sz="0" w:space="0" w:color="auto"/>
          </w:divBdr>
        </w:div>
        <w:div w:id="1026642373">
          <w:marLeft w:val="0"/>
          <w:marRight w:val="0"/>
          <w:marTop w:val="0"/>
          <w:marBottom w:val="0"/>
          <w:divBdr>
            <w:top w:val="none" w:sz="0" w:space="0" w:color="auto"/>
            <w:left w:val="none" w:sz="0" w:space="0" w:color="auto"/>
            <w:bottom w:val="none" w:sz="0" w:space="0" w:color="auto"/>
            <w:right w:val="none" w:sz="0" w:space="0" w:color="auto"/>
          </w:divBdr>
        </w:div>
        <w:div w:id="320548251">
          <w:marLeft w:val="0"/>
          <w:marRight w:val="0"/>
          <w:marTop w:val="0"/>
          <w:marBottom w:val="0"/>
          <w:divBdr>
            <w:top w:val="none" w:sz="0" w:space="0" w:color="auto"/>
            <w:left w:val="none" w:sz="0" w:space="0" w:color="auto"/>
            <w:bottom w:val="none" w:sz="0" w:space="0" w:color="auto"/>
            <w:right w:val="none" w:sz="0" w:space="0" w:color="auto"/>
          </w:divBdr>
        </w:div>
        <w:div w:id="559681004">
          <w:marLeft w:val="0"/>
          <w:marRight w:val="0"/>
          <w:marTop w:val="0"/>
          <w:marBottom w:val="0"/>
          <w:divBdr>
            <w:top w:val="none" w:sz="0" w:space="0" w:color="auto"/>
            <w:left w:val="none" w:sz="0" w:space="0" w:color="auto"/>
            <w:bottom w:val="none" w:sz="0" w:space="0" w:color="auto"/>
            <w:right w:val="none" w:sz="0" w:space="0" w:color="auto"/>
          </w:divBdr>
        </w:div>
        <w:div w:id="819493374">
          <w:marLeft w:val="0"/>
          <w:marRight w:val="0"/>
          <w:marTop w:val="0"/>
          <w:marBottom w:val="0"/>
          <w:divBdr>
            <w:top w:val="none" w:sz="0" w:space="0" w:color="auto"/>
            <w:left w:val="none" w:sz="0" w:space="0" w:color="auto"/>
            <w:bottom w:val="none" w:sz="0" w:space="0" w:color="auto"/>
            <w:right w:val="none" w:sz="0" w:space="0" w:color="auto"/>
          </w:divBdr>
        </w:div>
        <w:div w:id="1080641533">
          <w:marLeft w:val="0"/>
          <w:marRight w:val="0"/>
          <w:marTop w:val="0"/>
          <w:marBottom w:val="0"/>
          <w:divBdr>
            <w:top w:val="none" w:sz="0" w:space="0" w:color="auto"/>
            <w:left w:val="none" w:sz="0" w:space="0" w:color="auto"/>
            <w:bottom w:val="none" w:sz="0" w:space="0" w:color="auto"/>
            <w:right w:val="none" w:sz="0" w:space="0" w:color="auto"/>
          </w:divBdr>
        </w:div>
        <w:div w:id="1240091894">
          <w:marLeft w:val="0"/>
          <w:marRight w:val="0"/>
          <w:marTop w:val="0"/>
          <w:marBottom w:val="0"/>
          <w:divBdr>
            <w:top w:val="none" w:sz="0" w:space="0" w:color="auto"/>
            <w:left w:val="none" w:sz="0" w:space="0" w:color="auto"/>
            <w:bottom w:val="none" w:sz="0" w:space="0" w:color="auto"/>
            <w:right w:val="none" w:sz="0" w:space="0" w:color="auto"/>
          </w:divBdr>
        </w:div>
        <w:div w:id="389693964">
          <w:marLeft w:val="0"/>
          <w:marRight w:val="0"/>
          <w:marTop w:val="0"/>
          <w:marBottom w:val="0"/>
          <w:divBdr>
            <w:top w:val="none" w:sz="0" w:space="0" w:color="auto"/>
            <w:left w:val="none" w:sz="0" w:space="0" w:color="auto"/>
            <w:bottom w:val="none" w:sz="0" w:space="0" w:color="auto"/>
            <w:right w:val="none" w:sz="0" w:space="0" w:color="auto"/>
          </w:divBdr>
        </w:div>
        <w:div w:id="1657296040">
          <w:marLeft w:val="0"/>
          <w:marRight w:val="0"/>
          <w:marTop w:val="0"/>
          <w:marBottom w:val="0"/>
          <w:divBdr>
            <w:top w:val="none" w:sz="0" w:space="0" w:color="auto"/>
            <w:left w:val="none" w:sz="0" w:space="0" w:color="auto"/>
            <w:bottom w:val="none" w:sz="0" w:space="0" w:color="auto"/>
            <w:right w:val="none" w:sz="0" w:space="0" w:color="auto"/>
          </w:divBdr>
        </w:div>
        <w:div w:id="1540974741">
          <w:marLeft w:val="0"/>
          <w:marRight w:val="0"/>
          <w:marTop w:val="0"/>
          <w:marBottom w:val="0"/>
          <w:divBdr>
            <w:top w:val="none" w:sz="0" w:space="0" w:color="auto"/>
            <w:left w:val="none" w:sz="0" w:space="0" w:color="auto"/>
            <w:bottom w:val="none" w:sz="0" w:space="0" w:color="auto"/>
            <w:right w:val="none" w:sz="0" w:space="0" w:color="auto"/>
          </w:divBdr>
        </w:div>
        <w:div w:id="941691109">
          <w:marLeft w:val="0"/>
          <w:marRight w:val="0"/>
          <w:marTop w:val="0"/>
          <w:marBottom w:val="0"/>
          <w:divBdr>
            <w:top w:val="none" w:sz="0" w:space="0" w:color="auto"/>
            <w:left w:val="none" w:sz="0" w:space="0" w:color="auto"/>
            <w:bottom w:val="none" w:sz="0" w:space="0" w:color="auto"/>
            <w:right w:val="none" w:sz="0" w:space="0" w:color="auto"/>
          </w:divBdr>
        </w:div>
        <w:div w:id="1073696596">
          <w:marLeft w:val="0"/>
          <w:marRight w:val="0"/>
          <w:marTop w:val="0"/>
          <w:marBottom w:val="0"/>
          <w:divBdr>
            <w:top w:val="none" w:sz="0" w:space="0" w:color="auto"/>
            <w:left w:val="none" w:sz="0" w:space="0" w:color="auto"/>
            <w:bottom w:val="none" w:sz="0" w:space="0" w:color="auto"/>
            <w:right w:val="none" w:sz="0" w:space="0" w:color="auto"/>
          </w:divBdr>
        </w:div>
        <w:div w:id="1917398395">
          <w:marLeft w:val="0"/>
          <w:marRight w:val="0"/>
          <w:marTop w:val="0"/>
          <w:marBottom w:val="0"/>
          <w:divBdr>
            <w:top w:val="none" w:sz="0" w:space="0" w:color="auto"/>
            <w:left w:val="none" w:sz="0" w:space="0" w:color="auto"/>
            <w:bottom w:val="none" w:sz="0" w:space="0" w:color="auto"/>
            <w:right w:val="none" w:sz="0" w:space="0" w:color="auto"/>
          </w:divBdr>
        </w:div>
        <w:div w:id="15128391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1370B3-2366-4045-8134-57276BB57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2979</Words>
  <Characters>16986</Characters>
  <Application>Microsoft Office Word</Application>
  <DocSecurity>0</DocSecurity>
  <Lines>141</Lines>
  <Paragraphs>39</Paragraphs>
  <ScaleCrop>false</ScaleCrop>
  <Company/>
  <LinksUpToDate>false</LinksUpToDate>
  <CharactersWithSpaces>19926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Yousra Herash [mt20yh]</dc:creator>
  <cp:keywords/>
  <dc:description/>
  <cp:lastModifiedBy>Yousra Herash [mt20yh]</cp:lastModifiedBy>
  <cp:revision>1</cp:revision>
  <dcterms:created xsi:type="dcterms:W3CDTF">2024-11-06T21:37:00Z</dcterms:created>
  <dcterms:modified xsi:type="dcterms:W3CDTF">2024-11-06T21:44:00Z</dcterms:modified>
</cp:coreProperties>
</file>