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D9BCE" w14:textId="2BF62AF2" w:rsidR="00071D2D" w:rsidRPr="00EB3509" w:rsidRDefault="005A539F" w:rsidP="00EB3509">
      <w:pPr>
        <w:jc w:val="center"/>
        <w:rPr>
          <w:rFonts w:ascii="Times New Roman" w:hAnsi="Times New Roman" w:cs="Times New Roman"/>
          <w:b/>
          <w:bCs/>
          <w:i/>
          <w:iCs/>
          <w:sz w:val="32"/>
          <w:szCs w:val="32"/>
        </w:rPr>
      </w:pPr>
      <w:r>
        <w:rPr>
          <w:rFonts w:ascii="Times New Roman" w:hAnsi="Times New Roman" w:cs="Times New Roman"/>
          <w:b/>
          <w:bCs/>
          <w:i/>
          <w:iCs/>
          <w:sz w:val="32"/>
          <w:szCs w:val="32"/>
        </w:rPr>
        <w:t xml:space="preserve">Gender </w:t>
      </w:r>
      <w:r w:rsidR="00786E54">
        <w:rPr>
          <w:rFonts w:ascii="Times New Roman" w:hAnsi="Times New Roman" w:cs="Times New Roman"/>
          <w:b/>
          <w:bCs/>
          <w:i/>
          <w:iCs/>
          <w:sz w:val="32"/>
          <w:szCs w:val="32"/>
        </w:rPr>
        <w:t>Disparity</w:t>
      </w:r>
      <w:r w:rsidR="00EB3509" w:rsidRPr="00EB3509">
        <w:rPr>
          <w:rFonts w:ascii="Times New Roman" w:hAnsi="Times New Roman" w:cs="Times New Roman"/>
          <w:b/>
          <w:bCs/>
          <w:i/>
          <w:iCs/>
          <w:sz w:val="32"/>
          <w:szCs w:val="32"/>
        </w:rPr>
        <w:t xml:space="preserve"> in the United </w:t>
      </w:r>
      <w:r w:rsidR="00EB3509">
        <w:rPr>
          <w:rFonts w:ascii="Times New Roman" w:hAnsi="Times New Roman" w:cs="Times New Roman"/>
          <w:b/>
          <w:bCs/>
          <w:i/>
          <w:iCs/>
          <w:sz w:val="32"/>
          <w:szCs w:val="32"/>
        </w:rPr>
        <w:t>Kingdom</w:t>
      </w:r>
      <w:r w:rsidR="00EB3509" w:rsidRPr="00EB3509">
        <w:rPr>
          <w:rFonts w:ascii="Times New Roman" w:hAnsi="Times New Roman" w:cs="Times New Roman"/>
          <w:b/>
          <w:bCs/>
          <w:i/>
          <w:iCs/>
          <w:sz w:val="32"/>
          <w:szCs w:val="32"/>
        </w:rPr>
        <w:t xml:space="preserve"> </w:t>
      </w:r>
      <w:r w:rsidR="00643E3D">
        <w:rPr>
          <w:rFonts w:ascii="Times New Roman" w:hAnsi="Times New Roman" w:cs="Times New Roman"/>
          <w:b/>
          <w:bCs/>
          <w:i/>
          <w:iCs/>
          <w:sz w:val="32"/>
          <w:szCs w:val="32"/>
        </w:rPr>
        <w:t>C</w:t>
      </w:r>
      <w:r w:rsidR="00EB3509" w:rsidRPr="00EB3509">
        <w:rPr>
          <w:rFonts w:ascii="Times New Roman" w:hAnsi="Times New Roman" w:cs="Times New Roman"/>
          <w:b/>
          <w:bCs/>
          <w:i/>
          <w:iCs/>
          <w:sz w:val="32"/>
          <w:szCs w:val="32"/>
        </w:rPr>
        <w:t xml:space="preserve">are </w:t>
      </w:r>
      <w:r w:rsidR="00643E3D">
        <w:rPr>
          <w:rFonts w:ascii="Times New Roman" w:hAnsi="Times New Roman" w:cs="Times New Roman"/>
          <w:b/>
          <w:bCs/>
          <w:i/>
          <w:iCs/>
          <w:sz w:val="32"/>
          <w:szCs w:val="32"/>
        </w:rPr>
        <w:t>H</w:t>
      </w:r>
      <w:r w:rsidR="00EB3509" w:rsidRPr="00EB3509">
        <w:rPr>
          <w:rFonts w:ascii="Times New Roman" w:hAnsi="Times New Roman" w:cs="Times New Roman"/>
          <w:b/>
          <w:bCs/>
          <w:i/>
          <w:iCs/>
          <w:sz w:val="32"/>
          <w:szCs w:val="32"/>
        </w:rPr>
        <w:t xml:space="preserve">ome </w:t>
      </w:r>
      <w:r w:rsidR="00643E3D">
        <w:rPr>
          <w:rFonts w:ascii="Times New Roman" w:hAnsi="Times New Roman" w:cs="Times New Roman"/>
          <w:b/>
          <w:bCs/>
          <w:i/>
          <w:iCs/>
          <w:sz w:val="32"/>
          <w:szCs w:val="32"/>
        </w:rPr>
        <w:t>S</w:t>
      </w:r>
      <w:r w:rsidR="00FD7AC3">
        <w:rPr>
          <w:rFonts w:ascii="Times New Roman" w:hAnsi="Times New Roman" w:cs="Times New Roman"/>
          <w:b/>
          <w:bCs/>
          <w:i/>
          <w:iCs/>
          <w:sz w:val="32"/>
          <w:szCs w:val="32"/>
        </w:rPr>
        <w:t>ector</w:t>
      </w:r>
      <w:r w:rsidR="00786E54">
        <w:rPr>
          <w:rFonts w:ascii="Times New Roman" w:hAnsi="Times New Roman" w:cs="Times New Roman"/>
          <w:b/>
          <w:bCs/>
          <w:i/>
          <w:iCs/>
          <w:sz w:val="32"/>
          <w:szCs w:val="32"/>
        </w:rPr>
        <w:t>:</w:t>
      </w:r>
    </w:p>
    <w:p w14:paraId="790FEC96" w14:textId="782318D4" w:rsidR="00EB3509" w:rsidRDefault="00EB3509" w:rsidP="00EB3509">
      <w:pPr>
        <w:jc w:val="center"/>
        <w:rPr>
          <w:rFonts w:ascii="Times New Roman" w:hAnsi="Times New Roman" w:cs="Times New Roman"/>
          <w:b/>
          <w:bCs/>
          <w:i/>
          <w:iCs/>
          <w:sz w:val="32"/>
          <w:szCs w:val="32"/>
        </w:rPr>
      </w:pPr>
      <w:r w:rsidRPr="00EB3509">
        <w:rPr>
          <w:rFonts w:ascii="Times New Roman" w:hAnsi="Times New Roman" w:cs="Times New Roman"/>
          <w:b/>
          <w:bCs/>
          <w:i/>
          <w:iCs/>
          <w:sz w:val="32"/>
          <w:szCs w:val="32"/>
        </w:rPr>
        <w:t xml:space="preserve">A </w:t>
      </w:r>
      <w:r w:rsidR="007645CD">
        <w:rPr>
          <w:rFonts w:ascii="Times New Roman" w:hAnsi="Times New Roman" w:cs="Times New Roman"/>
          <w:b/>
          <w:bCs/>
          <w:i/>
          <w:iCs/>
          <w:sz w:val="32"/>
          <w:szCs w:val="32"/>
        </w:rPr>
        <w:t>M</w:t>
      </w:r>
      <w:r w:rsidRPr="00EB3509">
        <w:rPr>
          <w:rFonts w:ascii="Times New Roman" w:hAnsi="Times New Roman" w:cs="Times New Roman"/>
          <w:b/>
          <w:bCs/>
          <w:i/>
          <w:iCs/>
          <w:sz w:val="32"/>
          <w:szCs w:val="32"/>
        </w:rPr>
        <w:t xml:space="preserve">anagerial and </w:t>
      </w:r>
      <w:r w:rsidR="00C5568D">
        <w:rPr>
          <w:rFonts w:ascii="Times New Roman" w:hAnsi="Times New Roman" w:cs="Times New Roman"/>
          <w:b/>
          <w:bCs/>
          <w:i/>
          <w:iCs/>
          <w:sz w:val="32"/>
          <w:szCs w:val="32"/>
        </w:rPr>
        <w:t>O</w:t>
      </w:r>
      <w:r w:rsidRPr="00EB3509">
        <w:rPr>
          <w:rFonts w:ascii="Times New Roman" w:hAnsi="Times New Roman" w:cs="Times New Roman"/>
          <w:b/>
          <w:bCs/>
          <w:i/>
          <w:iCs/>
          <w:sz w:val="32"/>
          <w:szCs w:val="32"/>
        </w:rPr>
        <w:t xml:space="preserve">rganisational </w:t>
      </w:r>
      <w:r w:rsidR="00C5568D">
        <w:rPr>
          <w:rFonts w:ascii="Times New Roman" w:hAnsi="Times New Roman" w:cs="Times New Roman"/>
          <w:b/>
          <w:bCs/>
          <w:i/>
          <w:iCs/>
          <w:sz w:val="32"/>
          <w:szCs w:val="32"/>
        </w:rPr>
        <w:t>C</w:t>
      </w:r>
      <w:r w:rsidRPr="00EB3509">
        <w:rPr>
          <w:rFonts w:ascii="Times New Roman" w:hAnsi="Times New Roman" w:cs="Times New Roman"/>
          <w:b/>
          <w:bCs/>
          <w:i/>
          <w:iCs/>
          <w:sz w:val="32"/>
          <w:szCs w:val="32"/>
        </w:rPr>
        <w:t xml:space="preserve">ulture </w:t>
      </w:r>
      <w:r w:rsidR="00C5568D">
        <w:rPr>
          <w:rFonts w:ascii="Times New Roman" w:hAnsi="Times New Roman" w:cs="Times New Roman"/>
          <w:b/>
          <w:bCs/>
          <w:i/>
          <w:iCs/>
          <w:sz w:val="32"/>
          <w:szCs w:val="32"/>
        </w:rPr>
        <w:t>A</w:t>
      </w:r>
      <w:r w:rsidR="00155403">
        <w:rPr>
          <w:rFonts w:ascii="Times New Roman" w:hAnsi="Times New Roman" w:cs="Times New Roman"/>
          <w:b/>
          <w:bCs/>
          <w:i/>
          <w:iCs/>
          <w:sz w:val="32"/>
          <w:szCs w:val="32"/>
        </w:rPr>
        <w:t>nalysis</w:t>
      </w:r>
    </w:p>
    <w:p w14:paraId="74A4B9FE" w14:textId="33692E58" w:rsidR="00EB3509" w:rsidRDefault="00EB3509" w:rsidP="00EB3509">
      <w:pPr>
        <w:jc w:val="center"/>
        <w:rPr>
          <w:rFonts w:ascii="Times New Roman" w:hAnsi="Times New Roman" w:cs="Times New Roman"/>
          <w:b/>
          <w:bCs/>
          <w:i/>
          <w:iCs/>
          <w:sz w:val="32"/>
          <w:szCs w:val="32"/>
        </w:rPr>
      </w:pPr>
      <w:r>
        <w:rPr>
          <w:rFonts w:ascii="Times New Roman" w:hAnsi="Times New Roman" w:cs="Times New Roman"/>
          <w:b/>
          <w:bCs/>
          <w:i/>
          <w:iCs/>
          <w:sz w:val="32"/>
          <w:szCs w:val="32"/>
        </w:rPr>
        <w:t>Roxana Meader</w:t>
      </w:r>
    </w:p>
    <w:p w14:paraId="28BE6BA6" w14:textId="6E8B1B92" w:rsidR="00EB3509" w:rsidRDefault="00EB3509" w:rsidP="00EB3509">
      <w:pPr>
        <w:jc w:val="center"/>
        <w:rPr>
          <w:rFonts w:ascii="Times New Roman" w:hAnsi="Times New Roman" w:cs="Times New Roman"/>
          <w:b/>
          <w:bCs/>
          <w:i/>
          <w:iCs/>
          <w:sz w:val="32"/>
          <w:szCs w:val="32"/>
        </w:rPr>
      </w:pPr>
      <w:r>
        <w:rPr>
          <w:rFonts w:ascii="Times New Roman" w:hAnsi="Times New Roman" w:cs="Times New Roman"/>
          <w:b/>
          <w:bCs/>
          <w:i/>
          <w:iCs/>
          <w:sz w:val="32"/>
          <w:szCs w:val="32"/>
        </w:rPr>
        <w:t>2222009</w:t>
      </w:r>
    </w:p>
    <w:p w14:paraId="43C2B523" w14:textId="77777777" w:rsidR="00EB3509" w:rsidRDefault="00EB3509" w:rsidP="00EB3509">
      <w:pPr>
        <w:jc w:val="center"/>
        <w:rPr>
          <w:rFonts w:ascii="Times New Roman" w:hAnsi="Times New Roman" w:cs="Times New Roman"/>
          <w:b/>
          <w:bCs/>
          <w:i/>
          <w:iCs/>
          <w:sz w:val="32"/>
          <w:szCs w:val="32"/>
        </w:rPr>
      </w:pPr>
    </w:p>
    <w:p w14:paraId="1F6F86A1" w14:textId="77777777" w:rsidR="00EB3509" w:rsidRDefault="00EB3509" w:rsidP="00EB3509">
      <w:pPr>
        <w:jc w:val="center"/>
        <w:rPr>
          <w:rFonts w:ascii="Times New Roman" w:hAnsi="Times New Roman" w:cs="Times New Roman"/>
          <w:b/>
          <w:bCs/>
          <w:i/>
          <w:iCs/>
          <w:sz w:val="32"/>
          <w:szCs w:val="32"/>
        </w:rPr>
      </w:pPr>
    </w:p>
    <w:p w14:paraId="711FE756" w14:textId="77777777" w:rsidR="00EB3509" w:rsidRDefault="00EB3509" w:rsidP="00EB3509">
      <w:pPr>
        <w:jc w:val="center"/>
        <w:rPr>
          <w:rFonts w:ascii="Times New Roman" w:hAnsi="Times New Roman" w:cs="Times New Roman"/>
          <w:b/>
          <w:bCs/>
          <w:i/>
          <w:iCs/>
          <w:sz w:val="32"/>
          <w:szCs w:val="32"/>
        </w:rPr>
      </w:pPr>
    </w:p>
    <w:p w14:paraId="7F4E1118" w14:textId="77777777" w:rsidR="00EB3509" w:rsidRDefault="00EB3509" w:rsidP="00EB3509">
      <w:pPr>
        <w:jc w:val="center"/>
        <w:rPr>
          <w:rFonts w:ascii="Times New Roman" w:hAnsi="Times New Roman" w:cs="Times New Roman"/>
          <w:b/>
          <w:bCs/>
          <w:i/>
          <w:iCs/>
          <w:sz w:val="32"/>
          <w:szCs w:val="32"/>
        </w:rPr>
      </w:pPr>
    </w:p>
    <w:p w14:paraId="2958663F" w14:textId="77777777" w:rsidR="00EB3509" w:rsidRDefault="00EB3509" w:rsidP="00EB3509">
      <w:pPr>
        <w:jc w:val="center"/>
        <w:rPr>
          <w:rFonts w:ascii="Times New Roman" w:hAnsi="Times New Roman" w:cs="Times New Roman"/>
          <w:b/>
          <w:bCs/>
          <w:i/>
          <w:iCs/>
          <w:sz w:val="32"/>
          <w:szCs w:val="32"/>
        </w:rPr>
      </w:pPr>
    </w:p>
    <w:p w14:paraId="124D47C4" w14:textId="77777777" w:rsidR="00EB3509" w:rsidRDefault="00EB3509" w:rsidP="00EB3509">
      <w:pPr>
        <w:jc w:val="center"/>
        <w:rPr>
          <w:rFonts w:ascii="Times New Roman" w:hAnsi="Times New Roman" w:cs="Times New Roman"/>
          <w:b/>
          <w:bCs/>
          <w:i/>
          <w:iCs/>
          <w:sz w:val="32"/>
          <w:szCs w:val="32"/>
        </w:rPr>
      </w:pPr>
    </w:p>
    <w:p w14:paraId="1F275762" w14:textId="77777777" w:rsidR="00EB3509" w:rsidRDefault="00EB3509" w:rsidP="00EB3509">
      <w:pPr>
        <w:jc w:val="center"/>
        <w:rPr>
          <w:rFonts w:ascii="Times New Roman" w:hAnsi="Times New Roman" w:cs="Times New Roman"/>
          <w:b/>
          <w:bCs/>
          <w:i/>
          <w:iCs/>
          <w:sz w:val="32"/>
          <w:szCs w:val="32"/>
        </w:rPr>
      </w:pPr>
    </w:p>
    <w:p w14:paraId="70880347" w14:textId="77777777" w:rsidR="00EB3509" w:rsidRDefault="00EB3509" w:rsidP="00EB3509">
      <w:pPr>
        <w:jc w:val="center"/>
        <w:rPr>
          <w:rFonts w:ascii="Times New Roman" w:hAnsi="Times New Roman" w:cs="Times New Roman"/>
          <w:b/>
          <w:bCs/>
          <w:i/>
          <w:iCs/>
          <w:sz w:val="32"/>
          <w:szCs w:val="32"/>
        </w:rPr>
      </w:pPr>
    </w:p>
    <w:p w14:paraId="750870E2" w14:textId="77777777" w:rsidR="00EB3509" w:rsidRDefault="00EB3509" w:rsidP="00EB3509">
      <w:pPr>
        <w:jc w:val="center"/>
        <w:rPr>
          <w:rFonts w:ascii="Times New Roman" w:hAnsi="Times New Roman" w:cs="Times New Roman"/>
          <w:b/>
          <w:bCs/>
          <w:i/>
          <w:iCs/>
          <w:sz w:val="32"/>
          <w:szCs w:val="32"/>
        </w:rPr>
      </w:pPr>
    </w:p>
    <w:p w14:paraId="1D970131" w14:textId="77777777" w:rsidR="00EB3509" w:rsidRDefault="00EB3509" w:rsidP="00EB3509">
      <w:pPr>
        <w:jc w:val="center"/>
        <w:rPr>
          <w:rFonts w:ascii="Times New Roman" w:hAnsi="Times New Roman" w:cs="Times New Roman"/>
          <w:b/>
          <w:bCs/>
          <w:i/>
          <w:iCs/>
          <w:sz w:val="32"/>
          <w:szCs w:val="32"/>
        </w:rPr>
      </w:pPr>
    </w:p>
    <w:p w14:paraId="64D7B4BA" w14:textId="77777777" w:rsidR="00EB3509" w:rsidRDefault="00EB3509" w:rsidP="00EB3509">
      <w:pPr>
        <w:jc w:val="center"/>
        <w:rPr>
          <w:rFonts w:ascii="Times New Roman" w:hAnsi="Times New Roman" w:cs="Times New Roman"/>
          <w:b/>
          <w:bCs/>
          <w:i/>
          <w:iCs/>
          <w:sz w:val="32"/>
          <w:szCs w:val="32"/>
        </w:rPr>
      </w:pPr>
    </w:p>
    <w:p w14:paraId="3E7B6CDC" w14:textId="77777777" w:rsidR="00EB3509" w:rsidRDefault="00EB3509" w:rsidP="00EB3509">
      <w:pPr>
        <w:jc w:val="center"/>
        <w:rPr>
          <w:rFonts w:ascii="Times New Roman" w:hAnsi="Times New Roman" w:cs="Times New Roman"/>
          <w:b/>
          <w:bCs/>
          <w:i/>
          <w:iCs/>
          <w:sz w:val="32"/>
          <w:szCs w:val="32"/>
        </w:rPr>
      </w:pPr>
    </w:p>
    <w:p w14:paraId="07D7F645" w14:textId="77777777" w:rsidR="00EB3509" w:rsidRDefault="00EB3509" w:rsidP="00EB3509">
      <w:pPr>
        <w:jc w:val="center"/>
        <w:rPr>
          <w:rFonts w:ascii="Times New Roman" w:hAnsi="Times New Roman" w:cs="Times New Roman"/>
          <w:b/>
          <w:bCs/>
          <w:i/>
          <w:iCs/>
          <w:sz w:val="32"/>
          <w:szCs w:val="32"/>
        </w:rPr>
      </w:pPr>
    </w:p>
    <w:p w14:paraId="7EA96B01" w14:textId="77777777" w:rsidR="00EB3509" w:rsidRDefault="00EB3509" w:rsidP="00EB3509">
      <w:pPr>
        <w:jc w:val="center"/>
        <w:rPr>
          <w:rFonts w:ascii="Times New Roman" w:hAnsi="Times New Roman" w:cs="Times New Roman"/>
          <w:b/>
          <w:bCs/>
          <w:i/>
          <w:iCs/>
          <w:sz w:val="32"/>
          <w:szCs w:val="32"/>
        </w:rPr>
      </w:pPr>
    </w:p>
    <w:p w14:paraId="3E3E182D" w14:textId="77777777" w:rsidR="00EB3509" w:rsidRDefault="00EB3509" w:rsidP="00EB3509">
      <w:pPr>
        <w:jc w:val="center"/>
        <w:rPr>
          <w:rFonts w:ascii="Times New Roman" w:hAnsi="Times New Roman" w:cs="Times New Roman"/>
          <w:b/>
          <w:bCs/>
          <w:i/>
          <w:iCs/>
          <w:sz w:val="32"/>
          <w:szCs w:val="32"/>
        </w:rPr>
      </w:pPr>
    </w:p>
    <w:p w14:paraId="7882EFE0" w14:textId="77777777" w:rsidR="00EB3509" w:rsidRDefault="00EB3509" w:rsidP="00EB3509">
      <w:pPr>
        <w:jc w:val="center"/>
        <w:rPr>
          <w:rFonts w:ascii="Times New Roman" w:hAnsi="Times New Roman" w:cs="Times New Roman"/>
          <w:b/>
          <w:bCs/>
          <w:i/>
          <w:iCs/>
          <w:sz w:val="32"/>
          <w:szCs w:val="32"/>
        </w:rPr>
      </w:pPr>
    </w:p>
    <w:p w14:paraId="7AD5018D" w14:textId="77777777" w:rsidR="00EB3509" w:rsidRDefault="00EB3509" w:rsidP="00EB3509">
      <w:pPr>
        <w:jc w:val="center"/>
        <w:rPr>
          <w:rFonts w:ascii="Times New Roman" w:hAnsi="Times New Roman" w:cs="Times New Roman"/>
          <w:b/>
          <w:bCs/>
          <w:i/>
          <w:iCs/>
          <w:sz w:val="32"/>
          <w:szCs w:val="32"/>
        </w:rPr>
      </w:pPr>
    </w:p>
    <w:p w14:paraId="1B37211A" w14:textId="77777777" w:rsidR="005F1C6E" w:rsidRPr="005F1C6E" w:rsidRDefault="005F1C6E" w:rsidP="005F1C6E">
      <w:pPr>
        <w:spacing w:line="278" w:lineRule="auto"/>
        <w:rPr>
          <w:rFonts w:ascii="Times New Roman" w:eastAsia="Aptos" w:hAnsi="Times New Roman" w:cs="Times New Roman"/>
          <w:sz w:val="24"/>
          <w:szCs w:val="24"/>
        </w:rPr>
      </w:pPr>
      <w:r w:rsidRPr="005F1C6E">
        <w:rPr>
          <w:rFonts w:ascii="Times New Roman" w:eastAsia="Aptos" w:hAnsi="Times New Roman" w:cs="Times New Roman"/>
          <w:sz w:val="24"/>
          <w:szCs w:val="24"/>
        </w:rPr>
        <w:t>• I confirm that this is entirely my own work and no one else has assisted me or written the assignment for me.</w:t>
      </w:r>
    </w:p>
    <w:p w14:paraId="2CFD9D91" w14:textId="77777777" w:rsidR="005F1C6E" w:rsidRPr="005F1C6E" w:rsidRDefault="005F1C6E" w:rsidP="005F1C6E">
      <w:pPr>
        <w:spacing w:line="278" w:lineRule="auto"/>
        <w:rPr>
          <w:rFonts w:ascii="Times New Roman" w:eastAsia="Aptos" w:hAnsi="Times New Roman" w:cs="Times New Roman"/>
          <w:sz w:val="24"/>
          <w:szCs w:val="24"/>
        </w:rPr>
      </w:pPr>
      <w:r w:rsidRPr="005F1C6E">
        <w:rPr>
          <w:rFonts w:ascii="Times New Roman" w:eastAsia="Aptos" w:hAnsi="Times New Roman" w:cs="Times New Roman"/>
          <w:sz w:val="24"/>
          <w:szCs w:val="24"/>
        </w:rPr>
        <w:t>• I confirm that I have not presented any AI-generated written materials as my own work.</w:t>
      </w:r>
    </w:p>
    <w:p w14:paraId="1ED78894" w14:textId="6C8B38E4" w:rsidR="00EB3509" w:rsidRPr="005F1C6E" w:rsidRDefault="005F1C6E" w:rsidP="005F1C6E">
      <w:pPr>
        <w:spacing w:line="278" w:lineRule="auto"/>
        <w:rPr>
          <w:rFonts w:ascii="Times New Roman" w:eastAsia="Aptos" w:hAnsi="Times New Roman" w:cs="Times New Roman"/>
          <w:sz w:val="24"/>
          <w:szCs w:val="24"/>
        </w:rPr>
      </w:pPr>
      <w:r w:rsidRPr="005F1C6E">
        <w:rPr>
          <w:rFonts w:ascii="Times New Roman" w:eastAsia="Aptos" w:hAnsi="Times New Roman" w:cs="Times New Roman"/>
          <w:sz w:val="24"/>
          <w:szCs w:val="24"/>
        </w:rPr>
        <w:t>• I confirm that I have copies of my drafts, notes, and other resources I used, which I may be asked to provide as evidence.</w:t>
      </w:r>
      <w:r w:rsidRPr="005F1C6E">
        <w:rPr>
          <w:rFonts w:ascii="Times New Roman" w:eastAsia="Aptos" w:hAnsi="Times New Roman" w:cs="Times New Roman"/>
          <w:sz w:val="24"/>
          <w:szCs w:val="24"/>
        </w:rPr>
        <w:cr/>
      </w:r>
    </w:p>
    <w:p w14:paraId="1C778AA5" w14:textId="77777777" w:rsidR="002416D0" w:rsidRDefault="002416D0" w:rsidP="002416D0">
      <w:pPr>
        <w:rPr>
          <w:rFonts w:ascii="Times New Roman" w:hAnsi="Times New Roman" w:cs="Times New Roman"/>
          <w:b/>
          <w:bCs/>
          <w:i/>
          <w:iCs/>
          <w:sz w:val="32"/>
          <w:szCs w:val="32"/>
        </w:rPr>
      </w:pPr>
    </w:p>
    <w:p w14:paraId="7C490D03" w14:textId="0BD8EFE3" w:rsidR="00EB68EB" w:rsidRDefault="00EB68EB" w:rsidP="002416D0">
      <w:pPr>
        <w:rPr>
          <w:rFonts w:ascii="Times New Roman" w:hAnsi="Times New Roman" w:cs="Times New Roman"/>
          <w:b/>
          <w:bCs/>
          <w:i/>
          <w:iCs/>
          <w:sz w:val="32"/>
          <w:szCs w:val="32"/>
        </w:rPr>
      </w:pPr>
      <w:r>
        <w:rPr>
          <w:rFonts w:ascii="Times New Roman" w:hAnsi="Times New Roman" w:cs="Times New Roman"/>
          <w:b/>
          <w:bCs/>
          <w:i/>
          <w:iCs/>
          <w:sz w:val="32"/>
          <w:szCs w:val="32"/>
        </w:rPr>
        <w:t>Table of contents:</w:t>
      </w:r>
    </w:p>
    <w:p w14:paraId="7D2A59C7" w14:textId="77777777" w:rsidR="00EB68EB" w:rsidRDefault="00EB68EB" w:rsidP="00EB3509">
      <w:pPr>
        <w:jc w:val="center"/>
        <w:rPr>
          <w:rFonts w:ascii="Times New Roman" w:hAnsi="Times New Roman" w:cs="Times New Roman"/>
          <w:b/>
          <w:bCs/>
          <w:i/>
          <w:iCs/>
          <w:sz w:val="32"/>
          <w:szCs w:val="32"/>
        </w:rPr>
      </w:pPr>
    </w:p>
    <w:sdt>
      <w:sdtPr>
        <w:rPr>
          <w:rFonts w:asciiTheme="minorHAnsi" w:eastAsiaTheme="minorHAnsi" w:hAnsiTheme="minorHAnsi" w:cstheme="minorBidi"/>
          <w:color w:val="auto"/>
          <w:kern w:val="2"/>
          <w:sz w:val="22"/>
          <w:szCs w:val="22"/>
          <w:lang w:val="en-GB"/>
          <w14:ligatures w14:val="standardContextual"/>
        </w:rPr>
        <w:id w:val="1221872401"/>
        <w:docPartObj>
          <w:docPartGallery w:val="Table of Contents"/>
          <w:docPartUnique/>
        </w:docPartObj>
      </w:sdtPr>
      <w:sdtEndPr>
        <w:rPr>
          <w:b/>
          <w:bCs/>
          <w:noProof/>
          <w:color w:val="000000" w:themeColor="text1"/>
          <w:sz w:val="24"/>
          <w:szCs w:val="24"/>
        </w:rPr>
      </w:sdtEndPr>
      <w:sdtContent>
        <w:p w14:paraId="723509FA" w14:textId="6578DE75" w:rsidR="002416D0" w:rsidRDefault="002416D0" w:rsidP="002416D0">
          <w:pPr>
            <w:pStyle w:val="TOCHeading"/>
            <w:rPr>
              <w:color w:val="000000" w:themeColor="text1"/>
              <w:sz w:val="24"/>
              <w:szCs w:val="24"/>
            </w:rPr>
          </w:pPr>
          <w:r w:rsidRPr="002416D0">
            <w:rPr>
              <w:rFonts w:ascii="Times New Roman" w:hAnsi="Times New Roman" w:cs="Times New Roman"/>
              <w:color w:val="000000" w:themeColor="text1"/>
              <w:sz w:val="24"/>
              <w:szCs w:val="24"/>
            </w:rPr>
            <w:t>Introduction</w:t>
          </w:r>
          <w:r>
            <w:rPr>
              <w:rFonts w:ascii="Times New Roman" w:hAnsi="Times New Roman" w:cs="Times New Roman"/>
              <w:color w:val="000000" w:themeColor="text1"/>
              <w:sz w:val="24"/>
              <w:szCs w:val="24"/>
            </w:rPr>
            <w:t xml:space="preserve">                                </w:t>
          </w:r>
          <w:r w:rsidRPr="002416D0">
            <w:rPr>
              <w:color w:val="000000" w:themeColor="text1"/>
              <w:sz w:val="24"/>
              <w:szCs w:val="24"/>
            </w:rPr>
            <w:t xml:space="preserve"> </w:t>
          </w:r>
          <w:r>
            <w:rPr>
              <w:color w:val="000000" w:themeColor="text1"/>
              <w:sz w:val="24"/>
              <w:szCs w:val="24"/>
            </w:rPr>
            <w:t xml:space="preserve">                                                                                                                     3</w:t>
          </w:r>
        </w:p>
        <w:p w14:paraId="06BCC553" w14:textId="77777777" w:rsidR="0072370B" w:rsidRPr="0072370B" w:rsidRDefault="0072370B" w:rsidP="0072370B">
          <w:pPr>
            <w:rPr>
              <w:lang w:val="en-US"/>
            </w:rPr>
          </w:pPr>
        </w:p>
        <w:p w14:paraId="05A659AA" w14:textId="77777777" w:rsidR="008E30DE" w:rsidRDefault="00041CF6" w:rsidP="002416D0">
          <w:pPr>
            <w:pStyle w:val="TOCHeading"/>
            <w:rPr>
              <w:color w:val="000000" w:themeColor="text1"/>
              <w:sz w:val="24"/>
              <w:szCs w:val="24"/>
            </w:rPr>
          </w:pPr>
          <w:r>
            <w:rPr>
              <w:color w:val="000000" w:themeColor="text1"/>
              <w:sz w:val="24"/>
              <w:szCs w:val="24"/>
            </w:rPr>
            <w:t>Aim, objectives and research questions                                                                                                       4</w:t>
          </w:r>
        </w:p>
        <w:p w14:paraId="48435A30" w14:textId="77777777" w:rsidR="0072370B" w:rsidRPr="0072370B" w:rsidRDefault="0072370B" w:rsidP="0072370B">
          <w:pPr>
            <w:rPr>
              <w:lang w:val="en-US"/>
            </w:rPr>
          </w:pPr>
        </w:p>
        <w:p w14:paraId="6ADAA7E8" w14:textId="017C6964" w:rsidR="004E0A1D" w:rsidRDefault="008E30DE" w:rsidP="004E0A1D">
          <w:pPr>
            <w:pStyle w:val="TOCHeading"/>
            <w:rPr>
              <w:color w:val="000000" w:themeColor="text1"/>
              <w:sz w:val="24"/>
              <w:szCs w:val="24"/>
            </w:rPr>
          </w:pPr>
          <w:r>
            <w:rPr>
              <w:color w:val="000000" w:themeColor="text1"/>
              <w:sz w:val="24"/>
              <w:szCs w:val="24"/>
            </w:rPr>
            <w:t xml:space="preserve">Literature review </w:t>
          </w:r>
          <w:r w:rsidR="002416D0">
            <w:rPr>
              <w:color w:val="000000" w:themeColor="text1"/>
              <w:sz w:val="24"/>
              <w:szCs w:val="24"/>
            </w:rPr>
            <w:t xml:space="preserve">     </w:t>
          </w:r>
          <w:r>
            <w:rPr>
              <w:color w:val="000000" w:themeColor="text1"/>
              <w:sz w:val="24"/>
              <w:szCs w:val="24"/>
            </w:rPr>
            <w:t xml:space="preserve">                                                                                                                                               5-6</w:t>
          </w:r>
        </w:p>
        <w:p w14:paraId="6CE6034E" w14:textId="77777777" w:rsidR="004E0A1D" w:rsidRPr="004E0A1D" w:rsidRDefault="004E0A1D" w:rsidP="004E0A1D">
          <w:pPr>
            <w:rPr>
              <w:lang w:val="en-US"/>
            </w:rPr>
          </w:pPr>
        </w:p>
        <w:p w14:paraId="7BE725E6" w14:textId="7EDF5025" w:rsidR="004E0A1D" w:rsidRDefault="004E0A1D" w:rsidP="008E30DE">
          <w:pPr>
            <w:rPr>
              <w:lang w:val="en-US"/>
            </w:rPr>
          </w:pPr>
          <w:r>
            <w:rPr>
              <w:lang w:val="en-US"/>
            </w:rPr>
            <w:t>Methodology                                                                                                                                                                   7</w:t>
          </w:r>
        </w:p>
        <w:p w14:paraId="2E1F7923" w14:textId="77777777" w:rsidR="0072370B" w:rsidRDefault="0072370B" w:rsidP="008E30DE">
          <w:pPr>
            <w:rPr>
              <w:lang w:val="en-US"/>
            </w:rPr>
          </w:pPr>
        </w:p>
        <w:p w14:paraId="5BECE611" w14:textId="6DBA6F74" w:rsidR="004E0A1D" w:rsidRDefault="004E0A1D" w:rsidP="008E30DE">
          <w:pPr>
            <w:rPr>
              <w:lang w:val="en-US"/>
            </w:rPr>
          </w:pPr>
          <w:r>
            <w:rPr>
              <w:lang w:val="en-US"/>
            </w:rPr>
            <w:t xml:space="preserve">Ethical considerations and limitation                                                                                                                 </w:t>
          </w:r>
          <w:r w:rsidR="0072370B">
            <w:rPr>
              <w:lang w:val="en-US"/>
            </w:rPr>
            <w:t>7</w:t>
          </w:r>
        </w:p>
        <w:p w14:paraId="55D4E5DC" w14:textId="77777777" w:rsidR="0072370B" w:rsidRDefault="0072370B" w:rsidP="008E30DE">
          <w:pPr>
            <w:rPr>
              <w:lang w:val="en-US"/>
            </w:rPr>
          </w:pPr>
        </w:p>
        <w:p w14:paraId="33306E79" w14:textId="6CE5BF6D" w:rsidR="0072370B" w:rsidRDefault="0072370B" w:rsidP="008E30DE">
          <w:pPr>
            <w:rPr>
              <w:lang w:val="en-US"/>
            </w:rPr>
          </w:pPr>
          <w:r>
            <w:rPr>
              <w:lang w:val="en-US"/>
            </w:rPr>
            <w:t>References                                                                                                                                                                     8-9</w:t>
          </w:r>
        </w:p>
        <w:p w14:paraId="6EA96449" w14:textId="77777777" w:rsidR="0072370B" w:rsidRDefault="0072370B" w:rsidP="008E30DE">
          <w:pPr>
            <w:rPr>
              <w:lang w:val="en-US"/>
            </w:rPr>
          </w:pPr>
        </w:p>
        <w:p w14:paraId="0DAA6667" w14:textId="24E2D317" w:rsidR="0072370B" w:rsidRDefault="0072370B" w:rsidP="008E30DE">
          <w:pPr>
            <w:rPr>
              <w:lang w:val="en-US"/>
            </w:rPr>
          </w:pPr>
          <w:r>
            <w:rPr>
              <w:lang w:val="en-US"/>
            </w:rPr>
            <w:t>Appendix                                                                                                                                                                         10</w:t>
          </w:r>
        </w:p>
        <w:p w14:paraId="11E47B3C" w14:textId="77777777" w:rsidR="0072370B" w:rsidRDefault="0072370B" w:rsidP="008E30DE">
          <w:pPr>
            <w:rPr>
              <w:lang w:val="en-US"/>
            </w:rPr>
          </w:pPr>
        </w:p>
        <w:p w14:paraId="2E3523C7" w14:textId="77777777" w:rsidR="0072370B" w:rsidRDefault="0072370B" w:rsidP="008E30DE">
          <w:pPr>
            <w:rPr>
              <w:lang w:val="en-US"/>
            </w:rPr>
          </w:pPr>
        </w:p>
        <w:p w14:paraId="1115C9D8" w14:textId="77777777" w:rsidR="004E0A1D" w:rsidRDefault="004E0A1D" w:rsidP="008E30DE">
          <w:pPr>
            <w:rPr>
              <w:lang w:val="en-US"/>
            </w:rPr>
          </w:pPr>
        </w:p>
        <w:p w14:paraId="5ED16030" w14:textId="6DA5EA2E" w:rsidR="002416D0" w:rsidRPr="008E30DE" w:rsidRDefault="00000000" w:rsidP="008E30DE">
          <w:pPr>
            <w:rPr>
              <w:lang w:val="en-US"/>
            </w:rPr>
          </w:pPr>
        </w:p>
      </w:sdtContent>
    </w:sdt>
    <w:p w14:paraId="43C6BC5E" w14:textId="77777777" w:rsidR="00EB68EB" w:rsidRDefault="00EB68EB" w:rsidP="00EB3509">
      <w:pPr>
        <w:jc w:val="center"/>
        <w:rPr>
          <w:rFonts w:ascii="Times New Roman" w:hAnsi="Times New Roman" w:cs="Times New Roman"/>
          <w:b/>
          <w:bCs/>
          <w:i/>
          <w:iCs/>
          <w:sz w:val="32"/>
          <w:szCs w:val="32"/>
        </w:rPr>
      </w:pPr>
    </w:p>
    <w:p w14:paraId="26B8D722" w14:textId="77777777" w:rsidR="00EB68EB" w:rsidRDefault="00EB68EB" w:rsidP="00EB3509">
      <w:pPr>
        <w:jc w:val="center"/>
        <w:rPr>
          <w:rFonts w:ascii="Times New Roman" w:hAnsi="Times New Roman" w:cs="Times New Roman"/>
          <w:b/>
          <w:bCs/>
          <w:i/>
          <w:iCs/>
          <w:sz w:val="32"/>
          <w:szCs w:val="32"/>
        </w:rPr>
      </w:pPr>
    </w:p>
    <w:p w14:paraId="5ECEA016" w14:textId="77777777" w:rsidR="00EB68EB" w:rsidRDefault="00EB68EB" w:rsidP="00EB3509">
      <w:pPr>
        <w:jc w:val="center"/>
        <w:rPr>
          <w:rFonts w:ascii="Times New Roman" w:hAnsi="Times New Roman" w:cs="Times New Roman"/>
          <w:b/>
          <w:bCs/>
          <w:i/>
          <w:iCs/>
          <w:sz w:val="32"/>
          <w:szCs w:val="32"/>
        </w:rPr>
      </w:pPr>
    </w:p>
    <w:p w14:paraId="35450720" w14:textId="77777777" w:rsidR="00EB68EB" w:rsidRDefault="00EB68EB" w:rsidP="00EB3509">
      <w:pPr>
        <w:jc w:val="center"/>
        <w:rPr>
          <w:rFonts w:ascii="Times New Roman" w:hAnsi="Times New Roman" w:cs="Times New Roman"/>
          <w:b/>
          <w:bCs/>
          <w:i/>
          <w:iCs/>
          <w:sz w:val="32"/>
          <w:szCs w:val="32"/>
        </w:rPr>
      </w:pPr>
    </w:p>
    <w:p w14:paraId="0F664DCC" w14:textId="77777777" w:rsidR="00EB68EB" w:rsidRDefault="00EB68EB" w:rsidP="00EB3509">
      <w:pPr>
        <w:jc w:val="center"/>
        <w:rPr>
          <w:rFonts w:ascii="Times New Roman" w:hAnsi="Times New Roman" w:cs="Times New Roman"/>
          <w:b/>
          <w:bCs/>
          <w:i/>
          <w:iCs/>
          <w:sz w:val="32"/>
          <w:szCs w:val="32"/>
        </w:rPr>
      </w:pPr>
    </w:p>
    <w:p w14:paraId="7747B208" w14:textId="77777777" w:rsidR="00EB68EB" w:rsidRDefault="00EB68EB" w:rsidP="00EB3509">
      <w:pPr>
        <w:jc w:val="center"/>
        <w:rPr>
          <w:rFonts w:ascii="Times New Roman" w:hAnsi="Times New Roman" w:cs="Times New Roman"/>
          <w:b/>
          <w:bCs/>
          <w:i/>
          <w:iCs/>
          <w:sz w:val="32"/>
          <w:szCs w:val="32"/>
        </w:rPr>
      </w:pPr>
    </w:p>
    <w:p w14:paraId="6DD0F4E1" w14:textId="77777777" w:rsidR="00EB68EB" w:rsidRDefault="00EB68EB" w:rsidP="00EB3509">
      <w:pPr>
        <w:jc w:val="center"/>
        <w:rPr>
          <w:rFonts w:ascii="Times New Roman" w:hAnsi="Times New Roman" w:cs="Times New Roman"/>
          <w:b/>
          <w:bCs/>
          <w:i/>
          <w:iCs/>
          <w:sz w:val="32"/>
          <w:szCs w:val="32"/>
        </w:rPr>
      </w:pPr>
    </w:p>
    <w:p w14:paraId="26DB281B" w14:textId="77777777" w:rsidR="00EA37D2" w:rsidRDefault="00EA37D2" w:rsidP="005F1C6E">
      <w:pPr>
        <w:rPr>
          <w:rFonts w:ascii="Times New Roman" w:hAnsi="Times New Roman" w:cs="Times New Roman"/>
          <w:b/>
          <w:bCs/>
          <w:i/>
          <w:iCs/>
          <w:sz w:val="32"/>
          <w:szCs w:val="32"/>
        </w:rPr>
      </w:pPr>
    </w:p>
    <w:p w14:paraId="23FA52A0" w14:textId="11A5F600" w:rsidR="00EB3509" w:rsidRPr="00502ED8" w:rsidRDefault="00EB3509" w:rsidP="00EA37D2">
      <w:pPr>
        <w:rPr>
          <w:rFonts w:ascii="Times New Roman" w:hAnsi="Times New Roman" w:cs="Times New Roman"/>
          <w:b/>
          <w:bCs/>
          <w:i/>
          <w:iCs/>
          <w:sz w:val="32"/>
          <w:szCs w:val="32"/>
        </w:rPr>
      </w:pPr>
      <w:r w:rsidRPr="00502ED8">
        <w:rPr>
          <w:rFonts w:ascii="Times New Roman" w:hAnsi="Times New Roman" w:cs="Times New Roman"/>
          <w:b/>
          <w:bCs/>
          <w:i/>
          <w:iCs/>
          <w:sz w:val="32"/>
          <w:szCs w:val="32"/>
        </w:rPr>
        <w:lastRenderedPageBreak/>
        <w:t>Introduction</w:t>
      </w:r>
    </w:p>
    <w:p w14:paraId="456426A6" w14:textId="77777777" w:rsidR="00EB3509" w:rsidRDefault="00EB3509" w:rsidP="00EB3509">
      <w:pPr>
        <w:rPr>
          <w:rFonts w:ascii="Times New Roman" w:hAnsi="Times New Roman" w:cs="Times New Roman"/>
          <w:b/>
          <w:bCs/>
          <w:sz w:val="32"/>
          <w:szCs w:val="32"/>
        </w:rPr>
      </w:pPr>
    </w:p>
    <w:p w14:paraId="069844E6" w14:textId="2C571628" w:rsidR="00600A05" w:rsidRDefault="00EB3509">
      <w:pPr>
        <w:rPr>
          <w:rFonts w:ascii="Times New Roman" w:hAnsi="Times New Roman" w:cs="Times New Roman"/>
          <w:sz w:val="24"/>
          <w:szCs w:val="24"/>
        </w:rPr>
      </w:pPr>
      <w:r w:rsidRPr="00EB3509">
        <w:rPr>
          <w:rFonts w:ascii="Times New Roman" w:hAnsi="Times New Roman" w:cs="Times New Roman"/>
          <w:sz w:val="24"/>
          <w:szCs w:val="24"/>
        </w:rPr>
        <w:t xml:space="preserve">The United Kingdom care home sector </w:t>
      </w:r>
      <w:r>
        <w:rPr>
          <w:rFonts w:ascii="Times New Roman" w:hAnsi="Times New Roman" w:cs="Times New Roman"/>
          <w:sz w:val="24"/>
          <w:szCs w:val="24"/>
        </w:rPr>
        <w:t xml:space="preserve">is an important part of the healthcare </w:t>
      </w:r>
      <w:r w:rsidR="00AE50DD">
        <w:rPr>
          <w:rFonts w:ascii="Times New Roman" w:hAnsi="Times New Roman" w:cs="Times New Roman"/>
          <w:sz w:val="24"/>
          <w:szCs w:val="24"/>
        </w:rPr>
        <w:t>industry</w:t>
      </w:r>
      <w:r>
        <w:rPr>
          <w:rFonts w:ascii="Times New Roman" w:hAnsi="Times New Roman" w:cs="Times New Roman"/>
          <w:sz w:val="24"/>
          <w:szCs w:val="24"/>
        </w:rPr>
        <w:t>, providing support and specialised care to vulnerable and ageing</w:t>
      </w:r>
      <w:r w:rsidR="008553DC">
        <w:rPr>
          <w:rFonts w:ascii="Times New Roman" w:hAnsi="Times New Roman" w:cs="Times New Roman"/>
          <w:sz w:val="24"/>
          <w:szCs w:val="24"/>
        </w:rPr>
        <w:t xml:space="preserve"> individuals</w:t>
      </w:r>
      <w:r>
        <w:rPr>
          <w:rFonts w:ascii="Times New Roman" w:hAnsi="Times New Roman" w:cs="Times New Roman"/>
          <w:sz w:val="24"/>
          <w:szCs w:val="24"/>
        </w:rPr>
        <w:t xml:space="preserve"> </w:t>
      </w:r>
      <w:r w:rsidR="00AC75FB">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6qxLCTq0","properties":{"formattedCitation":"(2025)","plainCitation":"(2025)","dontUpdate":true,"noteIndex":0},"citationItems":[{"id":123,"uris":["http://zotero.org/users/local/RzuTwM1F/items/2MXH7T7V","http://zotero.org/users/19424604/items/2MXH7T7V"],"itemData":{"id":123,"type":"webpage","abstract":"The government is set to increase funding for care homes providing nursing care in the community.","container-title":"GOV.UK","language":"en","title":"Boost in funding for care homes providing nursing","URL":"https://www.gov.uk/government/news/boost-in-funding-for-care-homes-providing-nursing","author":[{"family":"GOV.UK","given":""}],"accessed":{"date-parts":[["2026",1,22]]},"issued":{"date-parts":[["2025"]]}}}],"schema":"https://github.com/citation-style-language/schema/raw/master/csl-citation.json"} </w:instrText>
      </w:r>
      <w:r w:rsidR="00AC75FB">
        <w:rPr>
          <w:rFonts w:ascii="Times New Roman" w:hAnsi="Times New Roman" w:cs="Times New Roman"/>
          <w:sz w:val="24"/>
          <w:szCs w:val="24"/>
        </w:rPr>
        <w:fldChar w:fldCharType="separate"/>
      </w:r>
      <w:r w:rsidR="00AC75FB" w:rsidRPr="00AC75FB">
        <w:rPr>
          <w:rFonts w:ascii="Times New Roman" w:hAnsi="Times New Roman" w:cs="Times New Roman"/>
          <w:sz w:val="24"/>
        </w:rPr>
        <w:t>(</w:t>
      </w:r>
      <w:r w:rsidR="00AC75FB">
        <w:rPr>
          <w:rFonts w:ascii="Times New Roman" w:hAnsi="Times New Roman" w:cs="Times New Roman"/>
          <w:sz w:val="24"/>
        </w:rPr>
        <w:t xml:space="preserve">Gov.UK, </w:t>
      </w:r>
      <w:r w:rsidR="00AC75FB" w:rsidRPr="00AC75FB">
        <w:rPr>
          <w:rFonts w:ascii="Times New Roman" w:hAnsi="Times New Roman" w:cs="Times New Roman"/>
          <w:sz w:val="24"/>
        </w:rPr>
        <w:t>2025)</w:t>
      </w:r>
      <w:r w:rsidR="00AC75FB">
        <w:rPr>
          <w:rFonts w:ascii="Times New Roman" w:hAnsi="Times New Roman" w:cs="Times New Roman"/>
          <w:sz w:val="24"/>
          <w:szCs w:val="24"/>
        </w:rPr>
        <w:fldChar w:fldCharType="end"/>
      </w:r>
      <w:r w:rsidR="00384F8F">
        <w:rPr>
          <w:rFonts w:ascii="Times New Roman" w:hAnsi="Times New Roman" w:cs="Times New Roman"/>
          <w:sz w:val="24"/>
          <w:szCs w:val="24"/>
        </w:rPr>
        <w:t xml:space="preserve">, </w:t>
      </w:r>
      <w:r w:rsidR="00AE089A">
        <w:rPr>
          <w:rFonts w:ascii="Times New Roman" w:hAnsi="Times New Roman" w:cs="Times New Roman"/>
          <w:sz w:val="24"/>
          <w:szCs w:val="24"/>
        </w:rPr>
        <w:t xml:space="preserve"> with over </w:t>
      </w:r>
      <w:r w:rsidR="003D4C0D">
        <w:rPr>
          <w:rFonts w:ascii="Times New Roman" w:hAnsi="Times New Roman" w:cs="Times New Roman"/>
          <w:sz w:val="24"/>
          <w:szCs w:val="24"/>
        </w:rPr>
        <w:t>750,000</w:t>
      </w:r>
      <w:r w:rsidR="00AE089A">
        <w:rPr>
          <w:rFonts w:ascii="Times New Roman" w:hAnsi="Times New Roman" w:cs="Times New Roman"/>
          <w:sz w:val="24"/>
          <w:szCs w:val="24"/>
        </w:rPr>
        <w:t xml:space="preserve"> people </w:t>
      </w:r>
      <w:r w:rsidR="00384F8F">
        <w:rPr>
          <w:rFonts w:ascii="Times New Roman" w:hAnsi="Times New Roman" w:cs="Times New Roman"/>
          <w:sz w:val="24"/>
          <w:szCs w:val="24"/>
        </w:rPr>
        <w:t>in employment</w:t>
      </w:r>
      <w:r w:rsidR="00AE089A">
        <w:rPr>
          <w:rFonts w:ascii="Times New Roman" w:hAnsi="Times New Roman" w:cs="Times New Roman"/>
          <w:sz w:val="24"/>
          <w:szCs w:val="24"/>
        </w:rPr>
        <w:t xml:space="preserve"> </w:t>
      </w:r>
      <w:r w:rsidR="00AE089A">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{"citationID":"MOD89yPs","properties":{"formattedCitation":"(Berg, 2025)","plainCitation":"(Berg, 2025)","noteIndex":0},"citationItems":[{"id":218,"uris":["http://zotero.org/users/local/RzuTwM1F/items/9D94U5S7","http://zotero.org/users/19424604/items/9D94U5S7"],"itemData":{"id":218,"type":"post-weblog","abstract":"Facts and stats about care homes in the UK include number of settings, number of care residents and the size of the workforce.","container-title":"carehome.co.uk","language":"en","title":"Care home facts &amp; stats | Settings, population &amp; workforce","URL":"https://www.carehome.co.uk/advice/care-home-stats-number-of-settings-population-workforce","author":[{"family":"Berg","given":"Viktor"}],"accessed":{"date-parts":[["2025",9,19]]},"issued":{"date-parts":[["2025",3,14]]}}}],"schema":"https://github.com/citation-style-language/schema/raw/master/csl-citation.json"} </w:instrText>
      </w:r>
      <w:r w:rsidR="00AE089A">
        <w:rPr>
          <w:rFonts w:ascii="Times New Roman" w:hAnsi="Times New Roman" w:cs="Times New Roman"/>
          <w:sz w:val="24"/>
          <w:szCs w:val="24"/>
        </w:rPr>
        <w:fldChar w:fldCharType="separate"/>
      </w:r>
      <w:r w:rsidR="00AE089A" w:rsidRPr="00AE089A">
        <w:rPr>
          <w:rFonts w:ascii="Times New Roman" w:hAnsi="Times New Roman" w:cs="Times New Roman"/>
          <w:sz w:val="24"/>
        </w:rPr>
        <w:t>(Berg, 2025)</w:t>
      </w:r>
      <w:r w:rsidR="00AE089A">
        <w:rPr>
          <w:rFonts w:ascii="Times New Roman" w:hAnsi="Times New Roman" w:cs="Times New Roman"/>
          <w:sz w:val="24"/>
          <w:szCs w:val="24"/>
        </w:rPr>
        <w:fldChar w:fldCharType="end"/>
      </w:r>
      <w:r w:rsidR="00AE089A">
        <w:rPr>
          <w:rFonts w:ascii="Times New Roman" w:hAnsi="Times New Roman" w:cs="Times New Roman"/>
          <w:sz w:val="24"/>
          <w:szCs w:val="24"/>
        </w:rPr>
        <w:t xml:space="preserve">. </w:t>
      </w:r>
      <w:r w:rsidR="003D4C0D">
        <w:rPr>
          <w:rFonts w:ascii="Times New Roman" w:hAnsi="Times New Roman" w:cs="Times New Roman"/>
          <w:sz w:val="24"/>
          <w:szCs w:val="24"/>
        </w:rPr>
        <w:t xml:space="preserve">Despite the figures, the care home industry remains highly </w:t>
      </w:r>
      <w:r w:rsidR="00380131">
        <w:rPr>
          <w:rFonts w:ascii="Times New Roman" w:hAnsi="Times New Roman" w:cs="Times New Roman"/>
          <w:sz w:val="24"/>
          <w:szCs w:val="24"/>
        </w:rPr>
        <w:t xml:space="preserve">gender </w:t>
      </w:r>
      <w:r w:rsidR="003D4C0D">
        <w:rPr>
          <w:rFonts w:ascii="Times New Roman" w:hAnsi="Times New Roman" w:cs="Times New Roman"/>
          <w:sz w:val="24"/>
          <w:szCs w:val="24"/>
        </w:rPr>
        <w:t>unbalanced, with women</w:t>
      </w:r>
      <w:r w:rsidR="00380131">
        <w:rPr>
          <w:rFonts w:ascii="Times New Roman" w:hAnsi="Times New Roman" w:cs="Times New Roman"/>
          <w:sz w:val="24"/>
          <w:szCs w:val="24"/>
        </w:rPr>
        <w:t xml:space="preserve"> </w:t>
      </w:r>
      <w:r w:rsidR="003D4C0D">
        <w:rPr>
          <w:rFonts w:ascii="Times New Roman" w:hAnsi="Times New Roman" w:cs="Times New Roman"/>
          <w:sz w:val="24"/>
          <w:szCs w:val="24"/>
        </w:rPr>
        <w:t xml:space="preserve">accounting </w:t>
      </w:r>
      <w:r w:rsidR="00EE062E">
        <w:rPr>
          <w:rFonts w:ascii="Times New Roman" w:hAnsi="Times New Roman" w:cs="Times New Roman"/>
          <w:sz w:val="24"/>
          <w:szCs w:val="24"/>
        </w:rPr>
        <w:t xml:space="preserve">for </w:t>
      </w:r>
      <w:r w:rsidR="003D4C0D">
        <w:rPr>
          <w:rFonts w:ascii="Times New Roman" w:hAnsi="Times New Roman" w:cs="Times New Roman"/>
          <w:sz w:val="24"/>
          <w:szCs w:val="24"/>
        </w:rPr>
        <w:t>81% of the workforce, compared to the 19% occupied by male carers</w:t>
      </w:r>
      <w:r w:rsidR="00E514CF">
        <w:rPr>
          <w:rFonts w:ascii="Times New Roman" w:hAnsi="Times New Roman" w:cs="Times New Roman"/>
          <w:sz w:val="24"/>
          <w:szCs w:val="24"/>
        </w:rPr>
        <w:t xml:space="preserve">, who are frequently recruited into the sector via international channels rather than domestic routes </w:t>
      </w:r>
      <w:r w:rsidR="003D4C0D">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{"citationID":"o5AeqpPN","properties":{"formattedCitation":"(Skills for Care, 2023)","plainCitation":"(Skills for Care, 2023)","noteIndex":0},"citationItems":[{"id":122,"uris":["http://zotero.org/users/local/RzuTwM1F/items/C7TLT58W","http://zotero.org/users/19424604/items/C7TLT58W"],"itemData":{"id":122,"type":"webpage","title":"The workforce in adult social care today","URL":"https://www.skillsforcare.org.uk/Workforce-Strategy/Introduction/The-workforce-in-adult-social-care-today.aspx","author":[{"family":"Skills for Care","given":""}],"accessed":{"date-parts":[["2026",1,22]]},"issued":{"date-parts":[["2023"]]}}}],"schema":"https://github.com/citation-style-language/schema/raw/master/csl-citation.json"} </w:instrText>
      </w:r>
      <w:r w:rsidR="003D4C0D">
        <w:rPr>
          <w:rFonts w:ascii="Times New Roman" w:hAnsi="Times New Roman" w:cs="Times New Roman"/>
          <w:sz w:val="24"/>
          <w:szCs w:val="24"/>
        </w:rPr>
        <w:fldChar w:fldCharType="separate"/>
      </w:r>
      <w:r w:rsidR="003D4C0D" w:rsidRPr="003D4C0D">
        <w:rPr>
          <w:rFonts w:ascii="Times New Roman" w:hAnsi="Times New Roman" w:cs="Times New Roman"/>
          <w:sz w:val="24"/>
        </w:rPr>
        <w:t>(Skills for Care, 2023)</w:t>
      </w:r>
      <w:r w:rsidR="003D4C0D">
        <w:rPr>
          <w:rFonts w:ascii="Times New Roman" w:hAnsi="Times New Roman" w:cs="Times New Roman"/>
          <w:sz w:val="24"/>
          <w:szCs w:val="24"/>
        </w:rPr>
        <w:fldChar w:fldCharType="end"/>
      </w:r>
      <w:r w:rsidR="003D4C0D">
        <w:rPr>
          <w:rFonts w:ascii="Times New Roman" w:hAnsi="Times New Roman" w:cs="Times New Roman"/>
          <w:sz w:val="24"/>
          <w:szCs w:val="24"/>
        </w:rPr>
        <w:t>.</w:t>
      </w:r>
    </w:p>
    <w:p w14:paraId="5307D22C" w14:textId="2BBE3A4C" w:rsidR="00E514CF" w:rsidRDefault="008553DC">
      <w:pPr>
        <w:rPr>
          <w:rFonts w:ascii="Times New Roman" w:hAnsi="Times New Roman" w:cs="Times New Roman"/>
          <w:sz w:val="24"/>
          <w:szCs w:val="24"/>
        </w:rPr>
      </w:pPr>
      <w:r w:rsidRPr="00E359BE">
        <w:rPr>
          <w:rFonts w:ascii="Times New Roman" w:hAnsi="Times New Roman" w:cs="Times New Roman"/>
          <w:sz w:val="24"/>
          <w:szCs w:val="24"/>
        </w:rPr>
        <w:t xml:space="preserve">Gender imbalances in the </w:t>
      </w:r>
      <w:r w:rsidR="002307D4">
        <w:rPr>
          <w:rFonts w:ascii="Times New Roman" w:hAnsi="Times New Roman" w:cs="Times New Roman"/>
          <w:sz w:val="24"/>
          <w:szCs w:val="24"/>
        </w:rPr>
        <w:t xml:space="preserve">care home </w:t>
      </w:r>
      <w:r w:rsidRPr="00E359BE">
        <w:rPr>
          <w:rFonts w:ascii="Times New Roman" w:hAnsi="Times New Roman" w:cs="Times New Roman"/>
          <w:sz w:val="24"/>
          <w:szCs w:val="24"/>
        </w:rPr>
        <w:t xml:space="preserve">workplace </w:t>
      </w:r>
      <w:r w:rsidR="00E359BE">
        <w:rPr>
          <w:rFonts w:ascii="Times New Roman" w:hAnsi="Times New Roman" w:cs="Times New Roman"/>
          <w:sz w:val="24"/>
          <w:szCs w:val="24"/>
        </w:rPr>
        <w:t>are not just a matter of individual career choices</w:t>
      </w:r>
      <w:r w:rsidR="00D47927">
        <w:rPr>
          <w:rFonts w:ascii="Times New Roman" w:hAnsi="Times New Roman" w:cs="Times New Roman"/>
          <w:sz w:val="24"/>
          <w:szCs w:val="24"/>
        </w:rPr>
        <w:t xml:space="preserve">; they are often shaped by organisational and structural factors. Thus, care work is deeply gendered and influenced by organisational culture, training opportunities and career pathways, often structured around the assumption that care is a woman’s job. All these factors, combined with the lack of support, recognition and poor pay, sustain gender inequalities and hinder men from pursuing careers in the care home sector </w:t>
      </w:r>
      <w:r w:rsidR="00D47927">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{"citationID":"yeAif62e","properties":{"formattedCitation":"(Armstrong and Braedley, 2024)","plainCitation":"(Armstrong and Braedley, 2024)","noteIndex":0},"citationItems":[{"id":121,"uris":["http://zotero.org/users/local/RzuTwM1F/items/MG43TCDJ","http://zotero.org/users/19424604/items/MG43TCDJ"],"itemData":{"id":121,"type":"article-journal","abstract":"Reflecting on findings from over ten years of research, four studies, and a focused two-day workshop, this article argues that it is past time to surface gender as a critical consideration in reimagining care homes to create conditions of dignity and respect for residents, workers, and families in all their diversity. Considering care homes as an indicator of equity in welfare states, we deploy a concept of gender that acknowledges the relationship between bodies and social relations, and an inclusive concept of women that interrogates the differences among women. We outline the reasons that make care homes a women’s issue, explaining why women are the majority of care home residents and staff across jurisdictions in high-income countries. We draw insights from our workshop and research studies to discuss how gender is both ignored and embedded in care home design and offer considerations and possibilities for designing care homes for women in all their diversity.","container-title":"Social Sciences","DOI":"10.3390/socsci13120669","ISSN":"2076-0760","issue":"12","language":"en","license":"http://creativecommons.org/licenses/by/3.0/","page":"669","publisher":"Multidisciplinary Digital Publishing Institute","source":"www.mdpi.com","title":"Surfacing Gender: Designing Care Homes for Women in All Their Diversity","title-short":"Surfacing Gender","volume":"13","author":[{"family":"Armstrong","given":"Pat"},{"family":"Braedley","given":"Susan"}],"issued":{"date-parts":[["2024",12]]}}}],"schema":"https://github.com/citation-style-language/schema/raw/master/csl-citation.json"} </w:instrText>
      </w:r>
      <w:r w:rsidR="00D47927">
        <w:rPr>
          <w:rFonts w:ascii="Times New Roman" w:hAnsi="Times New Roman" w:cs="Times New Roman"/>
          <w:sz w:val="24"/>
          <w:szCs w:val="24"/>
        </w:rPr>
        <w:fldChar w:fldCharType="separate"/>
      </w:r>
      <w:r w:rsidR="00D47927" w:rsidRPr="00D47927">
        <w:rPr>
          <w:rFonts w:ascii="Times New Roman" w:hAnsi="Times New Roman" w:cs="Times New Roman"/>
          <w:sz w:val="24"/>
        </w:rPr>
        <w:t>(Armstrong and Braedley, 2024)</w:t>
      </w:r>
      <w:r w:rsidR="00D47927">
        <w:rPr>
          <w:rFonts w:ascii="Times New Roman" w:hAnsi="Times New Roman" w:cs="Times New Roman"/>
          <w:sz w:val="24"/>
          <w:szCs w:val="24"/>
        </w:rPr>
        <w:fldChar w:fldCharType="end"/>
      </w:r>
      <w:r w:rsidR="00D47927">
        <w:rPr>
          <w:rFonts w:ascii="Times New Roman" w:hAnsi="Times New Roman" w:cs="Times New Roman"/>
          <w:sz w:val="24"/>
          <w:szCs w:val="24"/>
        </w:rPr>
        <w:t>.</w:t>
      </w:r>
    </w:p>
    <w:p w14:paraId="2E5BB2D4" w14:textId="77A570BC" w:rsidR="00C045E6" w:rsidRDefault="002307D4">
      <w:pPr>
        <w:rPr>
          <w:rFonts w:ascii="Times New Roman" w:hAnsi="Times New Roman" w:cs="Times New Roman"/>
          <w:sz w:val="24"/>
          <w:szCs w:val="24"/>
        </w:rPr>
      </w:pPr>
      <w:r>
        <w:rPr>
          <w:rFonts w:ascii="Times New Roman" w:hAnsi="Times New Roman" w:cs="Times New Roman"/>
          <w:sz w:val="24"/>
          <w:szCs w:val="24"/>
        </w:rPr>
        <w:t>Although the gender disparity in care workplaces has been studied from different perspectives,</w:t>
      </w:r>
      <w:r w:rsidR="00780104">
        <w:rPr>
          <w:rFonts w:ascii="Times New Roman" w:hAnsi="Times New Roman" w:cs="Times New Roman"/>
          <w:sz w:val="24"/>
          <w:szCs w:val="24"/>
        </w:rPr>
        <w:t xml:space="preserve"> such as nursing or general healthcare,</w:t>
      </w:r>
      <w:r>
        <w:rPr>
          <w:rFonts w:ascii="Times New Roman" w:hAnsi="Times New Roman" w:cs="Times New Roman"/>
          <w:sz w:val="24"/>
          <w:szCs w:val="24"/>
        </w:rPr>
        <w:t xml:space="preserve"> the care home settings have received limited attention. </w:t>
      </w:r>
      <w:r w:rsidR="00F94453" w:rsidRPr="00F94453">
        <w:rPr>
          <w:rFonts w:ascii="Times New Roman" w:eastAsia="Aptos" w:hAnsi="Times New Roman" w:cs="Times New Roman"/>
          <w:sz w:val="24"/>
          <w:szCs w:val="24"/>
        </w:rPr>
        <w:t xml:space="preserve">Existing research has focused on female staff engagement and often overlooked the experiences, motivations and barriers that men encounter in the care sector </w:t>
      </w:r>
      <w:r w:rsidR="00F94453" w:rsidRPr="00F94453">
        <w:rPr>
          <w:rFonts w:ascii="Times New Roman" w:eastAsia="Aptos" w:hAnsi="Times New Roman" w:cs="Times New Roman"/>
          <w:sz w:val="24"/>
          <w:szCs w:val="24"/>
        </w:rPr>
        <w:fldChar w:fldCharType="begin"/>
      </w:r>
      <w:r w:rsidR="00921DF9">
        <w:rPr>
          <w:rFonts w:ascii="Times New Roman" w:eastAsia="Aptos" w:hAnsi="Times New Roman" w:cs="Times New Roman"/>
          <w:sz w:val="24"/>
          <w:szCs w:val="24"/>
        </w:rPr>
        <w:instrText xml:space="preserve"> ADDIN ZOTERO_ITEM CSL_CITATION {"citationID":"Pf6D3ymy","properties":{"formattedCitation":"(Haines, Sczesny and Graf, 2025)","plainCitation":"(Haines, Sczesny and Graf, 2025)","noteIndex":0},"citationItems":[{"id":211,"uris":["http://zotero.org/users/local/RzuTwM1F/items/4WSCWXSY","http://zotero.org/users/19424604/items/4WSCWXSY"],"itemData":{"id":211,"type":"article-journal","abstract":"Men are vastly underrepresented in early childhood education and care, particularly in childcare work. To uncover stereotypes that motivate or hinder support for men in childcare in society, we employed a representative sample (N = 280) from Czechia, which has one of the lowest percentages of men working in childcare in the EU. We identified and contrasted descriptive, prescriptive, and proscriptive stereotypes about men, women, or childcare workers without a specified gender. Next, we examined the link between convergence of descriptive and prescriptive stereotypes about men in childcare and support for men working in childcare. In both open responses and trait ratings, men working in childcare were less often perceived or expected to be warm than women working in childcare. In the trait ratings, men working in childcare were less often expected to be moral and competent than women working in childcare. Yet, the overall stereotypical profiles of men converged with childcare workers with no gender information. Greater convergence between descriptive and prescriptive stereotypes about men working in childcare was associated with higher support for them. These findings highlight the specific role that normative beliefs play in support for men in childcare in the larger social environment.","container-title":"Sex Roles","DOI":"10.1007/s11199-025-01559-5","ISSN":"1573-2762","issue":"3","journalAbbreviation":"Sex Roles","language":"en","page":"19","source":"Springer Link","title":"Who Cares? Stereotypes of and Support for Men Working in Childcare","title-short":"Who Cares?","volume":"91","author":[{"family":"Haines","given":"Serena"},{"family":"Sczesny","given":"Sabine"},{"family":"Graf","given":"Sylvie"}],"issued":{"date-parts":[["2025",2,28]]}}}],"schema":"https://github.com/citation-style-language/schema/raw/master/csl-citation.json"} </w:instrText>
      </w:r>
      <w:r w:rsidR="00F94453" w:rsidRPr="00F94453">
        <w:rPr>
          <w:rFonts w:ascii="Times New Roman" w:eastAsia="Aptos" w:hAnsi="Times New Roman" w:cs="Times New Roman"/>
          <w:sz w:val="24"/>
          <w:szCs w:val="24"/>
        </w:rPr>
        <w:fldChar w:fldCharType="separate"/>
      </w:r>
      <w:r w:rsidR="007B478C" w:rsidRPr="007B478C">
        <w:rPr>
          <w:rFonts w:ascii="Times New Roman" w:hAnsi="Times New Roman" w:cs="Times New Roman"/>
          <w:sz w:val="24"/>
        </w:rPr>
        <w:t>(Haines, Sczesny and Graf, 2025)</w:t>
      </w:r>
      <w:r w:rsidR="00F94453" w:rsidRPr="00F94453">
        <w:rPr>
          <w:rFonts w:ascii="Times New Roman" w:eastAsia="Aptos" w:hAnsi="Times New Roman" w:cs="Times New Roman"/>
          <w:sz w:val="24"/>
          <w:szCs w:val="24"/>
        </w:rPr>
        <w:fldChar w:fldCharType="end"/>
      </w:r>
      <w:r w:rsidR="00F94453" w:rsidRPr="00F94453">
        <w:rPr>
          <w:rFonts w:ascii="Times New Roman" w:eastAsia="Aptos" w:hAnsi="Times New Roman" w:cs="Times New Roman"/>
          <w:sz w:val="24"/>
          <w:szCs w:val="24"/>
        </w:rPr>
        <w:t xml:space="preserve">. </w:t>
      </w:r>
      <w:r w:rsidR="00384F8F">
        <w:rPr>
          <w:rFonts w:ascii="Times New Roman" w:eastAsia="Aptos" w:hAnsi="Times New Roman" w:cs="Times New Roman"/>
          <w:sz w:val="24"/>
          <w:szCs w:val="24"/>
        </w:rPr>
        <w:t xml:space="preserve">There is </w:t>
      </w:r>
      <w:r w:rsidR="00A80F33">
        <w:rPr>
          <w:rFonts w:ascii="Times New Roman" w:eastAsia="Aptos" w:hAnsi="Times New Roman" w:cs="Times New Roman"/>
          <w:sz w:val="24"/>
          <w:szCs w:val="24"/>
        </w:rPr>
        <w:t>limited qualitative research examining men’s perceptions of frontline care</w:t>
      </w:r>
      <w:r w:rsidR="00780104">
        <w:rPr>
          <w:rFonts w:ascii="Times New Roman" w:eastAsia="Aptos" w:hAnsi="Times New Roman" w:cs="Times New Roman"/>
          <w:sz w:val="24"/>
          <w:szCs w:val="24"/>
        </w:rPr>
        <w:t xml:space="preserve"> home</w:t>
      </w:r>
      <w:r w:rsidR="00A80F33">
        <w:rPr>
          <w:rFonts w:ascii="Times New Roman" w:eastAsia="Aptos" w:hAnsi="Times New Roman" w:cs="Times New Roman"/>
          <w:sz w:val="24"/>
          <w:szCs w:val="24"/>
        </w:rPr>
        <w:t xml:space="preserve"> roles and how organisational culture and practices influence male participation in the </w:t>
      </w:r>
      <w:r w:rsidR="00380131">
        <w:rPr>
          <w:rFonts w:ascii="Times New Roman" w:eastAsia="Aptos" w:hAnsi="Times New Roman" w:cs="Times New Roman"/>
          <w:sz w:val="24"/>
          <w:szCs w:val="24"/>
        </w:rPr>
        <w:t>industry</w:t>
      </w:r>
      <w:r w:rsidR="00A80F33">
        <w:rPr>
          <w:rFonts w:ascii="Times New Roman" w:eastAsia="Aptos" w:hAnsi="Times New Roman" w:cs="Times New Roman"/>
          <w:sz w:val="24"/>
          <w:szCs w:val="24"/>
        </w:rPr>
        <w:t xml:space="preserve">. </w:t>
      </w:r>
      <w:r w:rsidR="00A80F33">
        <w:rPr>
          <w:rFonts w:ascii="Times New Roman" w:hAnsi="Times New Roman" w:cs="Times New Roman"/>
          <w:sz w:val="24"/>
          <w:szCs w:val="24"/>
        </w:rPr>
        <w:t>This study will address the gap by examining gender disparity in UK care homes through an organisational, managerial</w:t>
      </w:r>
      <w:r w:rsidR="00380131">
        <w:rPr>
          <w:rFonts w:ascii="Times New Roman" w:hAnsi="Times New Roman" w:cs="Times New Roman"/>
          <w:sz w:val="24"/>
          <w:szCs w:val="24"/>
        </w:rPr>
        <w:t xml:space="preserve"> and cultural lens.</w:t>
      </w:r>
    </w:p>
    <w:p w14:paraId="2C58D94F" w14:textId="7FD92C69" w:rsidR="006A1C18" w:rsidRDefault="006A1C18">
      <w:pPr>
        <w:rPr>
          <w:rFonts w:ascii="Times New Roman" w:hAnsi="Times New Roman" w:cs="Times New Roman"/>
          <w:sz w:val="24"/>
          <w:szCs w:val="24"/>
        </w:rPr>
      </w:pPr>
      <w:r>
        <w:rPr>
          <w:rFonts w:ascii="Times New Roman" w:hAnsi="Times New Roman" w:cs="Times New Roman"/>
          <w:sz w:val="24"/>
          <w:szCs w:val="24"/>
        </w:rPr>
        <w:t xml:space="preserve"> The research will </w:t>
      </w:r>
      <w:r w:rsidR="001E5AF4">
        <w:rPr>
          <w:rFonts w:ascii="Times New Roman" w:hAnsi="Times New Roman" w:cs="Times New Roman"/>
          <w:sz w:val="24"/>
          <w:szCs w:val="24"/>
        </w:rPr>
        <w:t xml:space="preserve">draw on established theories and will apply them to current workforce challenges within the care home sector. Thus, the study aims to strengthen </w:t>
      </w:r>
      <w:r w:rsidR="00B417C9">
        <w:rPr>
          <w:rFonts w:ascii="Times New Roman" w:hAnsi="Times New Roman" w:cs="Times New Roman"/>
          <w:sz w:val="24"/>
          <w:szCs w:val="24"/>
        </w:rPr>
        <w:t>academic understanding of recruitment, retention, and organisational culture in care homes,</w:t>
      </w:r>
      <w:r w:rsidR="001E5AF4">
        <w:rPr>
          <w:rFonts w:ascii="Times New Roman" w:hAnsi="Times New Roman" w:cs="Times New Roman"/>
          <w:sz w:val="24"/>
          <w:szCs w:val="24"/>
        </w:rPr>
        <w:t xml:space="preserve"> and </w:t>
      </w:r>
      <w:r w:rsidR="00BC4AE6">
        <w:rPr>
          <w:rFonts w:ascii="Times New Roman" w:hAnsi="Times New Roman" w:cs="Times New Roman"/>
          <w:sz w:val="24"/>
          <w:szCs w:val="24"/>
        </w:rPr>
        <w:t xml:space="preserve">to </w:t>
      </w:r>
      <w:r w:rsidR="001E5AF4">
        <w:rPr>
          <w:rFonts w:ascii="Times New Roman" w:hAnsi="Times New Roman" w:cs="Times New Roman"/>
          <w:sz w:val="24"/>
          <w:szCs w:val="24"/>
        </w:rPr>
        <w:t>offer practical, informative insights into workforce management and policy decisions</w:t>
      </w:r>
      <w:r w:rsidR="00BC4AE6">
        <w:rPr>
          <w:rFonts w:ascii="Times New Roman" w:hAnsi="Times New Roman" w:cs="Times New Roman"/>
          <w:sz w:val="24"/>
          <w:szCs w:val="24"/>
        </w:rPr>
        <w:t>.</w:t>
      </w:r>
      <w:r w:rsidR="001E5AF4">
        <w:rPr>
          <w:rFonts w:ascii="Times New Roman" w:hAnsi="Times New Roman" w:cs="Times New Roman"/>
          <w:sz w:val="24"/>
          <w:szCs w:val="24"/>
        </w:rPr>
        <w:t xml:space="preserve"> </w:t>
      </w:r>
    </w:p>
    <w:p w14:paraId="6C17298B" w14:textId="77777777" w:rsidR="00415868" w:rsidRDefault="00415868">
      <w:pPr>
        <w:rPr>
          <w:rFonts w:ascii="Times New Roman" w:hAnsi="Times New Roman" w:cs="Times New Roman"/>
          <w:b/>
          <w:bCs/>
          <w:i/>
          <w:iCs/>
          <w:sz w:val="28"/>
          <w:szCs w:val="28"/>
        </w:rPr>
      </w:pPr>
    </w:p>
    <w:p w14:paraId="08839A95" w14:textId="77777777" w:rsidR="00415868" w:rsidRDefault="00415868">
      <w:pPr>
        <w:rPr>
          <w:rFonts w:ascii="Times New Roman" w:hAnsi="Times New Roman" w:cs="Times New Roman"/>
          <w:b/>
          <w:bCs/>
          <w:i/>
          <w:iCs/>
          <w:sz w:val="28"/>
          <w:szCs w:val="28"/>
        </w:rPr>
      </w:pPr>
    </w:p>
    <w:p w14:paraId="661EB5CD" w14:textId="77777777" w:rsidR="00415868" w:rsidRDefault="00415868">
      <w:pPr>
        <w:rPr>
          <w:rFonts w:ascii="Times New Roman" w:hAnsi="Times New Roman" w:cs="Times New Roman"/>
          <w:b/>
          <w:bCs/>
          <w:i/>
          <w:iCs/>
          <w:sz w:val="28"/>
          <w:szCs w:val="28"/>
        </w:rPr>
      </w:pPr>
    </w:p>
    <w:p w14:paraId="0A2440E3" w14:textId="77777777" w:rsidR="00BC4AE6" w:rsidRDefault="00BC4AE6">
      <w:pPr>
        <w:rPr>
          <w:rFonts w:ascii="Times New Roman" w:hAnsi="Times New Roman" w:cs="Times New Roman"/>
          <w:b/>
          <w:bCs/>
          <w:i/>
          <w:iCs/>
          <w:sz w:val="28"/>
          <w:szCs w:val="28"/>
        </w:rPr>
      </w:pPr>
    </w:p>
    <w:p w14:paraId="7A13F657" w14:textId="77777777" w:rsidR="002F401B" w:rsidRDefault="002F401B">
      <w:pPr>
        <w:rPr>
          <w:rFonts w:ascii="Times New Roman" w:hAnsi="Times New Roman" w:cs="Times New Roman"/>
          <w:b/>
          <w:bCs/>
          <w:i/>
          <w:iCs/>
          <w:sz w:val="28"/>
          <w:szCs w:val="28"/>
        </w:rPr>
      </w:pPr>
    </w:p>
    <w:p w14:paraId="6F97D515" w14:textId="77777777" w:rsidR="002F401B" w:rsidRDefault="002F401B">
      <w:pPr>
        <w:rPr>
          <w:rFonts w:ascii="Times New Roman" w:hAnsi="Times New Roman" w:cs="Times New Roman"/>
          <w:b/>
          <w:bCs/>
          <w:i/>
          <w:iCs/>
          <w:sz w:val="28"/>
          <w:szCs w:val="28"/>
        </w:rPr>
      </w:pPr>
    </w:p>
    <w:p w14:paraId="77AC28A7" w14:textId="77777777" w:rsidR="00384F8F" w:rsidRDefault="00384F8F">
      <w:pPr>
        <w:rPr>
          <w:rFonts w:ascii="Times New Roman" w:hAnsi="Times New Roman" w:cs="Times New Roman"/>
          <w:b/>
          <w:bCs/>
          <w:i/>
          <w:iCs/>
          <w:sz w:val="28"/>
          <w:szCs w:val="28"/>
        </w:rPr>
      </w:pPr>
    </w:p>
    <w:p w14:paraId="40E1605C" w14:textId="77777777" w:rsidR="00380131" w:rsidRDefault="00380131">
      <w:pPr>
        <w:rPr>
          <w:rFonts w:ascii="Times New Roman" w:hAnsi="Times New Roman" w:cs="Times New Roman"/>
          <w:b/>
          <w:bCs/>
          <w:i/>
          <w:iCs/>
          <w:sz w:val="28"/>
          <w:szCs w:val="28"/>
        </w:rPr>
      </w:pPr>
    </w:p>
    <w:p w14:paraId="7B4F0421" w14:textId="77777777" w:rsidR="00C045E6" w:rsidRDefault="00C045E6">
      <w:pPr>
        <w:rPr>
          <w:rFonts w:ascii="Times New Roman" w:hAnsi="Times New Roman" w:cs="Times New Roman"/>
          <w:b/>
          <w:bCs/>
          <w:i/>
          <w:iCs/>
          <w:sz w:val="28"/>
          <w:szCs w:val="28"/>
        </w:rPr>
      </w:pPr>
    </w:p>
    <w:p w14:paraId="0A709B0F" w14:textId="23F9CAAF" w:rsidR="000958FF" w:rsidRDefault="00502ED8">
      <w:pPr>
        <w:rPr>
          <w:rFonts w:ascii="Times New Roman" w:hAnsi="Times New Roman" w:cs="Times New Roman"/>
          <w:b/>
          <w:bCs/>
          <w:i/>
          <w:iCs/>
          <w:sz w:val="28"/>
          <w:szCs w:val="28"/>
        </w:rPr>
      </w:pPr>
      <w:r w:rsidRPr="00502ED8">
        <w:rPr>
          <w:rFonts w:ascii="Times New Roman" w:hAnsi="Times New Roman" w:cs="Times New Roman"/>
          <w:b/>
          <w:bCs/>
          <w:i/>
          <w:iCs/>
          <w:sz w:val="28"/>
          <w:szCs w:val="28"/>
        </w:rPr>
        <w:lastRenderedPageBreak/>
        <w:t>Research aims and objectives</w:t>
      </w:r>
    </w:p>
    <w:p w14:paraId="34486D8A" w14:textId="62323F6E" w:rsidR="00502ED8" w:rsidRDefault="00502ED8">
      <w:pPr>
        <w:rPr>
          <w:rFonts w:ascii="Times New Roman" w:hAnsi="Times New Roman" w:cs="Times New Roman"/>
          <w:sz w:val="24"/>
          <w:szCs w:val="24"/>
        </w:rPr>
      </w:pPr>
      <w:r w:rsidRPr="00502ED8">
        <w:rPr>
          <w:rFonts w:ascii="Times New Roman" w:hAnsi="Times New Roman" w:cs="Times New Roman"/>
          <w:sz w:val="24"/>
          <w:szCs w:val="24"/>
        </w:rPr>
        <w:t>The</w:t>
      </w:r>
      <w:r>
        <w:rPr>
          <w:rFonts w:ascii="Times New Roman" w:hAnsi="Times New Roman" w:cs="Times New Roman"/>
          <w:sz w:val="24"/>
          <w:szCs w:val="24"/>
        </w:rPr>
        <w:t xml:space="preserve"> aim of the research is to explore</w:t>
      </w:r>
      <w:r w:rsidR="0051581A">
        <w:rPr>
          <w:rFonts w:ascii="Times New Roman" w:hAnsi="Times New Roman" w:cs="Times New Roman"/>
          <w:sz w:val="24"/>
          <w:szCs w:val="24"/>
        </w:rPr>
        <w:t xml:space="preserve"> the factors contributing to gender </w:t>
      </w:r>
      <w:r w:rsidR="00BC4AE6">
        <w:rPr>
          <w:rFonts w:ascii="Times New Roman" w:hAnsi="Times New Roman" w:cs="Times New Roman"/>
          <w:sz w:val="24"/>
          <w:szCs w:val="24"/>
        </w:rPr>
        <w:t>disparities in UK care homes, focusing on management practices and organisational culture that influence recruitment, retention,</w:t>
      </w:r>
      <w:r w:rsidR="0051581A">
        <w:rPr>
          <w:rFonts w:ascii="Times New Roman" w:hAnsi="Times New Roman" w:cs="Times New Roman"/>
          <w:sz w:val="24"/>
          <w:szCs w:val="24"/>
        </w:rPr>
        <w:t xml:space="preserve"> and progression.</w:t>
      </w:r>
    </w:p>
    <w:p w14:paraId="78CD811C" w14:textId="77777777" w:rsidR="00E65744" w:rsidRDefault="00E65744">
      <w:pPr>
        <w:rPr>
          <w:rFonts w:ascii="Times New Roman" w:hAnsi="Times New Roman" w:cs="Times New Roman"/>
          <w:b/>
          <w:bCs/>
          <w:i/>
          <w:iCs/>
          <w:sz w:val="28"/>
          <w:szCs w:val="28"/>
        </w:rPr>
      </w:pPr>
    </w:p>
    <w:p w14:paraId="4E6EE6D8" w14:textId="77777777" w:rsidR="00E65744" w:rsidRDefault="00E65744">
      <w:pPr>
        <w:rPr>
          <w:rFonts w:ascii="Times New Roman" w:hAnsi="Times New Roman" w:cs="Times New Roman"/>
          <w:b/>
          <w:bCs/>
          <w:i/>
          <w:iCs/>
          <w:sz w:val="28"/>
          <w:szCs w:val="28"/>
        </w:rPr>
      </w:pPr>
    </w:p>
    <w:p w14:paraId="1DDE05F7" w14:textId="7EDF0FD2" w:rsidR="0051581A" w:rsidRPr="00E65744" w:rsidRDefault="0051581A">
      <w:pPr>
        <w:rPr>
          <w:rFonts w:ascii="Times New Roman" w:hAnsi="Times New Roman" w:cs="Times New Roman"/>
          <w:b/>
          <w:bCs/>
          <w:i/>
          <w:iCs/>
          <w:sz w:val="28"/>
          <w:szCs w:val="28"/>
        </w:rPr>
      </w:pPr>
      <w:r w:rsidRPr="00E65744">
        <w:rPr>
          <w:rFonts w:ascii="Times New Roman" w:hAnsi="Times New Roman" w:cs="Times New Roman"/>
          <w:b/>
          <w:bCs/>
          <w:i/>
          <w:iCs/>
          <w:sz w:val="28"/>
          <w:szCs w:val="28"/>
        </w:rPr>
        <w:t>Objectives</w:t>
      </w:r>
    </w:p>
    <w:p w14:paraId="04EEE386" w14:textId="4FF20C20" w:rsidR="007127F1" w:rsidRDefault="00A002EA">
      <w:pPr>
        <w:rPr>
          <w:rFonts w:ascii="Times New Roman" w:hAnsi="Times New Roman" w:cs="Times New Roman"/>
          <w:sz w:val="24"/>
          <w:szCs w:val="24"/>
        </w:rPr>
      </w:pPr>
      <w:r>
        <w:rPr>
          <w:rFonts w:ascii="Times New Roman" w:hAnsi="Times New Roman" w:cs="Times New Roman"/>
          <w:sz w:val="24"/>
          <w:szCs w:val="24"/>
        </w:rPr>
        <w:t>1</w:t>
      </w:r>
      <w:r w:rsidR="007127F1">
        <w:rPr>
          <w:rFonts w:ascii="Times New Roman" w:hAnsi="Times New Roman" w:cs="Times New Roman"/>
          <w:sz w:val="24"/>
          <w:szCs w:val="24"/>
        </w:rPr>
        <w:t>.</w:t>
      </w:r>
      <w:r w:rsidR="00A37B31">
        <w:rPr>
          <w:rFonts w:ascii="Times New Roman" w:hAnsi="Times New Roman" w:cs="Times New Roman"/>
          <w:sz w:val="24"/>
          <w:szCs w:val="24"/>
        </w:rPr>
        <w:t xml:space="preserve"> To explore </w:t>
      </w:r>
      <w:r w:rsidR="001236E6">
        <w:rPr>
          <w:rFonts w:ascii="Times New Roman" w:hAnsi="Times New Roman" w:cs="Times New Roman"/>
          <w:sz w:val="24"/>
          <w:szCs w:val="24"/>
        </w:rPr>
        <w:t xml:space="preserve">care </w:t>
      </w:r>
      <w:r w:rsidR="001C40C7">
        <w:rPr>
          <w:rFonts w:ascii="Times New Roman" w:hAnsi="Times New Roman" w:cs="Times New Roman"/>
          <w:sz w:val="24"/>
          <w:szCs w:val="24"/>
        </w:rPr>
        <w:t xml:space="preserve">workers’ </w:t>
      </w:r>
      <w:r w:rsidR="00217F9C">
        <w:rPr>
          <w:rFonts w:ascii="Times New Roman" w:hAnsi="Times New Roman" w:cs="Times New Roman"/>
          <w:sz w:val="24"/>
          <w:szCs w:val="24"/>
        </w:rPr>
        <w:t>perceptions</w:t>
      </w:r>
      <w:r w:rsidR="001C40C7">
        <w:rPr>
          <w:rFonts w:ascii="Times New Roman" w:hAnsi="Times New Roman" w:cs="Times New Roman"/>
          <w:sz w:val="24"/>
          <w:szCs w:val="24"/>
        </w:rPr>
        <w:t xml:space="preserve"> of care work and how these reflect the cultural beliefs related to gender and masculinity in the </w:t>
      </w:r>
      <w:r w:rsidR="00C54849">
        <w:rPr>
          <w:rFonts w:ascii="Times New Roman" w:hAnsi="Times New Roman" w:cs="Times New Roman"/>
          <w:sz w:val="24"/>
          <w:szCs w:val="24"/>
        </w:rPr>
        <w:t>UK care home setting.</w:t>
      </w:r>
    </w:p>
    <w:p w14:paraId="08001033" w14:textId="7BDB3D27" w:rsidR="001C40C7" w:rsidRDefault="00A002EA">
      <w:pPr>
        <w:rPr>
          <w:rFonts w:ascii="Times New Roman" w:hAnsi="Times New Roman" w:cs="Times New Roman"/>
          <w:sz w:val="24"/>
          <w:szCs w:val="24"/>
        </w:rPr>
      </w:pPr>
      <w:r>
        <w:rPr>
          <w:rFonts w:ascii="Times New Roman" w:hAnsi="Times New Roman" w:cs="Times New Roman"/>
          <w:sz w:val="24"/>
          <w:szCs w:val="24"/>
        </w:rPr>
        <w:t>2</w:t>
      </w:r>
      <w:r w:rsidR="001C40C7">
        <w:rPr>
          <w:rFonts w:ascii="Times New Roman" w:hAnsi="Times New Roman" w:cs="Times New Roman"/>
          <w:sz w:val="24"/>
          <w:szCs w:val="24"/>
        </w:rPr>
        <w:t>.</w:t>
      </w:r>
      <w:r w:rsidR="003A54CB">
        <w:rPr>
          <w:rFonts w:ascii="Times New Roman" w:hAnsi="Times New Roman" w:cs="Times New Roman"/>
          <w:sz w:val="24"/>
          <w:szCs w:val="24"/>
        </w:rPr>
        <w:t xml:space="preserve"> </w:t>
      </w:r>
      <w:r w:rsidR="001C40C7">
        <w:rPr>
          <w:rFonts w:ascii="Times New Roman" w:hAnsi="Times New Roman" w:cs="Times New Roman"/>
          <w:sz w:val="24"/>
          <w:szCs w:val="24"/>
        </w:rPr>
        <w:t xml:space="preserve">To examine </w:t>
      </w:r>
      <w:r w:rsidR="006A4012">
        <w:rPr>
          <w:rFonts w:ascii="Times New Roman" w:hAnsi="Times New Roman" w:cs="Times New Roman"/>
          <w:sz w:val="24"/>
          <w:szCs w:val="24"/>
        </w:rPr>
        <w:t xml:space="preserve">how expectations of emotional labour </w:t>
      </w:r>
      <w:r w:rsidR="0061419D">
        <w:rPr>
          <w:rFonts w:ascii="Times New Roman" w:hAnsi="Times New Roman" w:cs="Times New Roman"/>
          <w:sz w:val="24"/>
          <w:szCs w:val="24"/>
        </w:rPr>
        <w:t>and intimate care</w:t>
      </w:r>
      <w:r w:rsidR="003A54CB">
        <w:rPr>
          <w:rFonts w:ascii="Times New Roman" w:hAnsi="Times New Roman" w:cs="Times New Roman"/>
          <w:sz w:val="24"/>
          <w:szCs w:val="24"/>
        </w:rPr>
        <w:t xml:space="preserve"> influence </w:t>
      </w:r>
      <w:r w:rsidR="003A1B98">
        <w:rPr>
          <w:rFonts w:ascii="Times New Roman" w:hAnsi="Times New Roman" w:cs="Times New Roman"/>
          <w:sz w:val="24"/>
          <w:szCs w:val="24"/>
        </w:rPr>
        <w:t>men's</w:t>
      </w:r>
      <w:r w:rsidR="003A54CB">
        <w:rPr>
          <w:rFonts w:ascii="Times New Roman" w:hAnsi="Times New Roman" w:cs="Times New Roman"/>
          <w:sz w:val="24"/>
          <w:szCs w:val="24"/>
        </w:rPr>
        <w:t xml:space="preserve"> entry into care home employment.</w:t>
      </w:r>
    </w:p>
    <w:p w14:paraId="32C4C505" w14:textId="5B494A05" w:rsidR="003A1B98" w:rsidRDefault="00A002EA">
      <w:pPr>
        <w:rPr>
          <w:rFonts w:ascii="Times New Roman" w:hAnsi="Times New Roman" w:cs="Times New Roman"/>
          <w:sz w:val="24"/>
          <w:szCs w:val="24"/>
        </w:rPr>
      </w:pPr>
      <w:r>
        <w:rPr>
          <w:rFonts w:ascii="Times New Roman" w:hAnsi="Times New Roman" w:cs="Times New Roman"/>
          <w:sz w:val="24"/>
          <w:szCs w:val="24"/>
        </w:rPr>
        <w:t>3</w:t>
      </w:r>
      <w:r w:rsidR="003A1B98">
        <w:rPr>
          <w:rFonts w:ascii="Times New Roman" w:hAnsi="Times New Roman" w:cs="Times New Roman"/>
          <w:sz w:val="24"/>
          <w:szCs w:val="24"/>
        </w:rPr>
        <w:t>.</w:t>
      </w:r>
      <w:r w:rsidR="00A41006">
        <w:rPr>
          <w:rFonts w:ascii="Times New Roman" w:hAnsi="Times New Roman" w:cs="Times New Roman"/>
          <w:sz w:val="24"/>
          <w:szCs w:val="24"/>
        </w:rPr>
        <w:t xml:space="preserve"> To investigate how pay, working conditions</w:t>
      </w:r>
      <w:r w:rsidR="00D11952">
        <w:rPr>
          <w:rFonts w:ascii="Times New Roman" w:hAnsi="Times New Roman" w:cs="Times New Roman"/>
          <w:sz w:val="24"/>
          <w:szCs w:val="24"/>
        </w:rPr>
        <w:t xml:space="preserve"> and </w:t>
      </w:r>
      <w:r w:rsidR="00EF377F">
        <w:rPr>
          <w:rFonts w:ascii="Times New Roman" w:hAnsi="Times New Roman" w:cs="Times New Roman"/>
          <w:sz w:val="24"/>
          <w:szCs w:val="24"/>
        </w:rPr>
        <w:t xml:space="preserve">opportunities for career progression </w:t>
      </w:r>
      <w:r w:rsidR="000A1D40">
        <w:rPr>
          <w:rFonts w:ascii="Times New Roman" w:hAnsi="Times New Roman" w:cs="Times New Roman"/>
          <w:sz w:val="24"/>
          <w:szCs w:val="24"/>
        </w:rPr>
        <w:t xml:space="preserve">influence men’s decisions to </w:t>
      </w:r>
      <w:r w:rsidR="00561C33">
        <w:rPr>
          <w:rFonts w:ascii="Times New Roman" w:hAnsi="Times New Roman" w:cs="Times New Roman"/>
          <w:sz w:val="24"/>
          <w:szCs w:val="24"/>
        </w:rPr>
        <w:t xml:space="preserve">participate in </w:t>
      </w:r>
      <w:r w:rsidR="00004F78">
        <w:rPr>
          <w:rFonts w:ascii="Times New Roman" w:hAnsi="Times New Roman" w:cs="Times New Roman"/>
          <w:sz w:val="24"/>
          <w:szCs w:val="24"/>
        </w:rPr>
        <w:t xml:space="preserve">the </w:t>
      </w:r>
      <w:r w:rsidR="00561C33">
        <w:rPr>
          <w:rFonts w:ascii="Times New Roman" w:hAnsi="Times New Roman" w:cs="Times New Roman"/>
          <w:sz w:val="24"/>
          <w:szCs w:val="24"/>
        </w:rPr>
        <w:t xml:space="preserve">care home </w:t>
      </w:r>
      <w:r w:rsidR="00004F78">
        <w:rPr>
          <w:rFonts w:ascii="Times New Roman" w:hAnsi="Times New Roman" w:cs="Times New Roman"/>
          <w:sz w:val="24"/>
          <w:szCs w:val="24"/>
        </w:rPr>
        <w:t>sector.</w:t>
      </w:r>
    </w:p>
    <w:p w14:paraId="6F0F8C02" w14:textId="72194C47" w:rsidR="00004F78" w:rsidRDefault="00A002EA">
      <w:pPr>
        <w:rPr>
          <w:rFonts w:ascii="Times New Roman" w:hAnsi="Times New Roman" w:cs="Times New Roman"/>
          <w:sz w:val="24"/>
          <w:szCs w:val="24"/>
        </w:rPr>
      </w:pPr>
      <w:r>
        <w:rPr>
          <w:rFonts w:ascii="Times New Roman" w:hAnsi="Times New Roman" w:cs="Times New Roman"/>
          <w:sz w:val="24"/>
          <w:szCs w:val="24"/>
        </w:rPr>
        <w:t>4</w:t>
      </w:r>
      <w:r w:rsidR="00004F78">
        <w:rPr>
          <w:rFonts w:ascii="Times New Roman" w:hAnsi="Times New Roman" w:cs="Times New Roman"/>
          <w:sz w:val="24"/>
          <w:szCs w:val="24"/>
        </w:rPr>
        <w:t>.</w:t>
      </w:r>
      <w:r w:rsidR="00464539">
        <w:rPr>
          <w:rFonts w:ascii="Times New Roman" w:hAnsi="Times New Roman" w:cs="Times New Roman"/>
          <w:sz w:val="24"/>
          <w:szCs w:val="24"/>
        </w:rPr>
        <w:t xml:space="preserve"> </w:t>
      </w:r>
      <w:r w:rsidR="00004F78">
        <w:rPr>
          <w:rFonts w:ascii="Times New Roman" w:hAnsi="Times New Roman" w:cs="Times New Roman"/>
          <w:sz w:val="24"/>
          <w:szCs w:val="24"/>
        </w:rPr>
        <w:t xml:space="preserve">To analyse how organisational culture and recruitment policies </w:t>
      </w:r>
      <w:r w:rsidR="00464539">
        <w:rPr>
          <w:rFonts w:ascii="Times New Roman" w:hAnsi="Times New Roman" w:cs="Times New Roman"/>
          <w:sz w:val="24"/>
          <w:szCs w:val="24"/>
        </w:rPr>
        <w:t>and practices influence men’s involvement in the care home sector.</w:t>
      </w:r>
    </w:p>
    <w:p w14:paraId="168EB55F" w14:textId="37F47C01" w:rsidR="00E65744" w:rsidRDefault="00E65744">
      <w:pPr>
        <w:rPr>
          <w:rFonts w:ascii="Times New Roman" w:hAnsi="Times New Roman" w:cs="Times New Roman"/>
          <w:sz w:val="24"/>
          <w:szCs w:val="24"/>
        </w:rPr>
      </w:pPr>
    </w:p>
    <w:p w14:paraId="356BB277" w14:textId="4B1107EC" w:rsidR="00E65744" w:rsidRPr="00E65744" w:rsidRDefault="00E65744">
      <w:pPr>
        <w:rPr>
          <w:rFonts w:ascii="Times New Roman" w:hAnsi="Times New Roman" w:cs="Times New Roman"/>
          <w:b/>
          <w:bCs/>
          <w:i/>
          <w:iCs/>
          <w:sz w:val="28"/>
          <w:szCs w:val="28"/>
        </w:rPr>
      </w:pPr>
      <w:r w:rsidRPr="00E65744">
        <w:rPr>
          <w:rFonts w:ascii="Times New Roman" w:hAnsi="Times New Roman" w:cs="Times New Roman"/>
          <w:b/>
          <w:bCs/>
          <w:i/>
          <w:iCs/>
          <w:sz w:val="28"/>
          <w:szCs w:val="28"/>
        </w:rPr>
        <w:t xml:space="preserve">Research question </w:t>
      </w:r>
    </w:p>
    <w:p w14:paraId="61DE361A" w14:textId="61ACE4F9" w:rsidR="00E65744" w:rsidRDefault="00A56561">
      <w:pPr>
        <w:rPr>
          <w:rFonts w:ascii="Times New Roman" w:hAnsi="Times New Roman" w:cs="Times New Roman"/>
          <w:sz w:val="24"/>
          <w:szCs w:val="24"/>
        </w:rPr>
      </w:pPr>
      <w:r>
        <w:rPr>
          <w:rFonts w:ascii="Times New Roman" w:hAnsi="Times New Roman" w:cs="Times New Roman"/>
          <w:sz w:val="24"/>
          <w:szCs w:val="24"/>
        </w:rPr>
        <w:t xml:space="preserve">How do </w:t>
      </w:r>
      <w:r w:rsidR="00D63030">
        <w:rPr>
          <w:rFonts w:ascii="Times New Roman" w:hAnsi="Times New Roman" w:cs="Times New Roman"/>
          <w:sz w:val="24"/>
          <w:szCs w:val="24"/>
        </w:rPr>
        <w:t>social</w:t>
      </w:r>
      <w:r w:rsidR="00780104">
        <w:rPr>
          <w:rFonts w:ascii="Times New Roman" w:hAnsi="Times New Roman" w:cs="Times New Roman"/>
          <w:sz w:val="24"/>
          <w:szCs w:val="24"/>
        </w:rPr>
        <w:t>, cultural</w:t>
      </w:r>
      <w:r w:rsidR="00E65744">
        <w:rPr>
          <w:rFonts w:ascii="Times New Roman" w:hAnsi="Times New Roman" w:cs="Times New Roman"/>
          <w:sz w:val="24"/>
          <w:szCs w:val="24"/>
        </w:rPr>
        <w:t xml:space="preserve"> and organisational factors contribute to the </w:t>
      </w:r>
      <w:r w:rsidR="004E7A99">
        <w:rPr>
          <w:rFonts w:ascii="Times New Roman" w:hAnsi="Times New Roman" w:cs="Times New Roman"/>
          <w:sz w:val="24"/>
          <w:szCs w:val="24"/>
        </w:rPr>
        <w:t>underrepresentation of men in the frontline roles</w:t>
      </w:r>
      <w:r w:rsidR="00E65744">
        <w:rPr>
          <w:rFonts w:ascii="Times New Roman" w:hAnsi="Times New Roman" w:cs="Times New Roman"/>
          <w:sz w:val="24"/>
          <w:szCs w:val="24"/>
        </w:rPr>
        <w:t xml:space="preserve"> in the UK care home sector?</w:t>
      </w:r>
    </w:p>
    <w:p w14:paraId="3AFD0B3C" w14:textId="3E6C4DC5" w:rsidR="00E65744" w:rsidRDefault="00E65744">
      <w:pPr>
        <w:rPr>
          <w:rFonts w:ascii="Times New Roman" w:hAnsi="Times New Roman" w:cs="Times New Roman"/>
          <w:sz w:val="24"/>
          <w:szCs w:val="24"/>
        </w:rPr>
      </w:pPr>
      <w:r>
        <w:rPr>
          <w:rFonts w:ascii="Times New Roman" w:hAnsi="Times New Roman" w:cs="Times New Roman"/>
          <w:sz w:val="24"/>
          <w:szCs w:val="24"/>
        </w:rPr>
        <w:t>Sub-questions</w:t>
      </w:r>
    </w:p>
    <w:p w14:paraId="1FEE64F4" w14:textId="6DF27100" w:rsidR="00E65744" w:rsidRPr="007A2254" w:rsidRDefault="008D3A0B" w:rsidP="007A225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w:t>
      </w:r>
      <w:r w:rsidR="00CC4373">
        <w:rPr>
          <w:rFonts w:ascii="Times New Roman" w:hAnsi="Times New Roman" w:cs="Times New Roman"/>
          <w:sz w:val="24"/>
          <w:szCs w:val="24"/>
        </w:rPr>
        <w:t xml:space="preserve">do </w:t>
      </w:r>
      <w:r>
        <w:rPr>
          <w:rFonts w:ascii="Times New Roman" w:hAnsi="Times New Roman" w:cs="Times New Roman"/>
          <w:sz w:val="24"/>
          <w:szCs w:val="24"/>
        </w:rPr>
        <w:t>care workers perceive care home work in relation to masculinity</w:t>
      </w:r>
      <w:r w:rsidR="00CC4373">
        <w:rPr>
          <w:rFonts w:ascii="Times New Roman" w:hAnsi="Times New Roman" w:cs="Times New Roman"/>
          <w:sz w:val="24"/>
          <w:szCs w:val="24"/>
        </w:rPr>
        <w:t>, status and occupational identity?</w:t>
      </w:r>
    </w:p>
    <w:p w14:paraId="6616DDD1" w14:textId="396DFF2A" w:rsidR="00E65744" w:rsidRPr="00CC4373" w:rsidRDefault="00DD0B46" w:rsidP="00CC437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w:t>
      </w:r>
      <w:r w:rsidR="00B87DE0">
        <w:rPr>
          <w:rFonts w:ascii="Times New Roman" w:hAnsi="Times New Roman" w:cs="Times New Roman"/>
          <w:sz w:val="24"/>
          <w:szCs w:val="24"/>
        </w:rPr>
        <w:t>do</w:t>
      </w:r>
      <w:r>
        <w:rPr>
          <w:rFonts w:ascii="Times New Roman" w:hAnsi="Times New Roman" w:cs="Times New Roman"/>
          <w:sz w:val="24"/>
          <w:szCs w:val="24"/>
        </w:rPr>
        <w:t xml:space="preserve"> emotional labour and intimate </w:t>
      </w:r>
      <w:r w:rsidR="00B87DE0">
        <w:rPr>
          <w:rFonts w:ascii="Times New Roman" w:hAnsi="Times New Roman" w:cs="Times New Roman"/>
          <w:sz w:val="24"/>
          <w:szCs w:val="24"/>
        </w:rPr>
        <w:t xml:space="preserve">care expectations influence men’s </w:t>
      </w:r>
      <w:r w:rsidR="00705457">
        <w:rPr>
          <w:rFonts w:ascii="Times New Roman" w:hAnsi="Times New Roman" w:cs="Times New Roman"/>
          <w:sz w:val="24"/>
          <w:szCs w:val="24"/>
        </w:rPr>
        <w:t xml:space="preserve">predilection to </w:t>
      </w:r>
      <w:r w:rsidR="00E87A69">
        <w:rPr>
          <w:rFonts w:ascii="Times New Roman" w:hAnsi="Times New Roman" w:cs="Times New Roman"/>
          <w:sz w:val="24"/>
          <w:szCs w:val="24"/>
        </w:rPr>
        <w:t>work in the care home sector?</w:t>
      </w:r>
    </w:p>
    <w:p w14:paraId="4D16ECC3" w14:textId="4ED412B6" w:rsidR="00E65744" w:rsidRDefault="00E87A69" w:rsidP="00BC16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do </w:t>
      </w:r>
      <w:r w:rsidR="00B52DCC">
        <w:rPr>
          <w:rFonts w:ascii="Times New Roman" w:hAnsi="Times New Roman" w:cs="Times New Roman"/>
          <w:sz w:val="24"/>
          <w:szCs w:val="24"/>
        </w:rPr>
        <w:t>pay</w:t>
      </w:r>
      <w:r w:rsidR="003408DF">
        <w:rPr>
          <w:rFonts w:ascii="Times New Roman" w:hAnsi="Times New Roman" w:cs="Times New Roman"/>
          <w:sz w:val="24"/>
          <w:szCs w:val="24"/>
        </w:rPr>
        <w:t>, working conditions</w:t>
      </w:r>
      <w:r w:rsidR="00BC169F">
        <w:rPr>
          <w:rFonts w:ascii="Times New Roman" w:hAnsi="Times New Roman" w:cs="Times New Roman"/>
          <w:sz w:val="24"/>
          <w:szCs w:val="24"/>
        </w:rPr>
        <w:t>,</w:t>
      </w:r>
      <w:r w:rsidR="003408DF">
        <w:rPr>
          <w:rFonts w:ascii="Times New Roman" w:hAnsi="Times New Roman" w:cs="Times New Roman"/>
          <w:sz w:val="24"/>
          <w:szCs w:val="24"/>
        </w:rPr>
        <w:t xml:space="preserve"> and career prospects </w:t>
      </w:r>
      <w:r w:rsidR="00B52DCC">
        <w:rPr>
          <w:rFonts w:ascii="Times New Roman" w:hAnsi="Times New Roman" w:cs="Times New Roman"/>
          <w:sz w:val="24"/>
          <w:szCs w:val="24"/>
        </w:rPr>
        <w:t xml:space="preserve">influence men’s perception of care work as a </w:t>
      </w:r>
      <w:r w:rsidR="00BC169F">
        <w:rPr>
          <w:rFonts w:ascii="Times New Roman" w:hAnsi="Times New Roman" w:cs="Times New Roman"/>
          <w:sz w:val="24"/>
          <w:szCs w:val="24"/>
        </w:rPr>
        <w:t>pursuable occupation?</w:t>
      </w:r>
    </w:p>
    <w:p w14:paraId="544FC977" w14:textId="7B9F8489" w:rsidR="00BC169F" w:rsidRPr="00BC169F" w:rsidRDefault="00750C67" w:rsidP="00BC16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do organisational culture and recruitment practices </w:t>
      </w:r>
      <w:r w:rsidR="00FA6349">
        <w:rPr>
          <w:rFonts w:ascii="Times New Roman" w:hAnsi="Times New Roman" w:cs="Times New Roman"/>
          <w:sz w:val="24"/>
          <w:szCs w:val="24"/>
        </w:rPr>
        <w:t xml:space="preserve">impact </w:t>
      </w:r>
      <w:r w:rsidR="003D6AFA">
        <w:rPr>
          <w:rFonts w:ascii="Times New Roman" w:hAnsi="Times New Roman" w:cs="Times New Roman"/>
          <w:sz w:val="24"/>
          <w:szCs w:val="24"/>
        </w:rPr>
        <w:t>men’s decisions to apply for care home roles?</w:t>
      </w:r>
    </w:p>
    <w:p w14:paraId="7EC909E1" w14:textId="77777777" w:rsidR="00E65744" w:rsidRDefault="00E65744">
      <w:pPr>
        <w:rPr>
          <w:rFonts w:ascii="Times New Roman" w:hAnsi="Times New Roman" w:cs="Times New Roman"/>
          <w:sz w:val="24"/>
          <w:szCs w:val="24"/>
        </w:rPr>
      </w:pPr>
    </w:p>
    <w:p w14:paraId="1476D41F" w14:textId="77777777" w:rsidR="0051581A" w:rsidRDefault="0051581A">
      <w:pPr>
        <w:rPr>
          <w:rFonts w:ascii="Times New Roman" w:hAnsi="Times New Roman" w:cs="Times New Roman"/>
          <w:sz w:val="24"/>
          <w:szCs w:val="24"/>
        </w:rPr>
      </w:pPr>
    </w:p>
    <w:p w14:paraId="7A0183D0" w14:textId="77777777" w:rsidR="0091491A" w:rsidRDefault="0091491A">
      <w:pPr>
        <w:rPr>
          <w:rFonts w:ascii="Times New Roman" w:hAnsi="Times New Roman" w:cs="Times New Roman"/>
          <w:sz w:val="24"/>
          <w:szCs w:val="24"/>
        </w:rPr>
      </w:pPr>
    </w:p>
    <w:p w14:paraId="0D10FB8D" w14:textId="77777777" w:rsidR="004E7A99" w:rsidRDefault="004E7A99">
      <w:pPr>
        <w:rPr>
          <w:rFonts w:ascii="Times New Roman" w:hAnsi="Times New Roman" w:cs="Times New Roman"/>
          <w:sz w:val="24"/>
          <w:szCs w:val="24"/>
        </w:rPr>
      </w:pPr>
    </w:p>
    <w:p w14:paraId="125A444E" w14:textId="77777777" w:rsidR="00150A9B" w:rsidRDefault="00150A9B">
      <w:pPr>
        <w:rPr>
          <w:rFonts w:ascii="Times New Roman" w:hAnsi="Times New Roman" w:cs="Times New Roman"/>
          <w:b/>
          <w:bCs/>
          <w:i/>
          <w:iCs/>
          <w:sz w:val="28"/>
          <w:szCs w:val="28"/>
        </w:rPr>
      </w:pPr>
    </w:p>
    <w:p w14:paraId="419EE53E" w14:textId="77777777" w:rsidR="005F1C6E" w:rsidRDefault="005F1C6E">
      <w:pPr>
        <w:rPr>
          <w:rFonts w:ascii="Times New Roman" w:hAnsi="Times New Roman" w:cs="Times New Roman"/>
          <w:b/>
          <w:bCs/>
          <w:i/>
          <w:iCs/>
          <w:sz w:val="28"/>
          <w:szCs w:val="28"/>
        </w:rPr>
      </w:pPr>
    </w:p>
    <w:p w14:paraId="487EE531" w14:textId="34126AFB" w:rsidR="0091491A" w:rsidRDefault="0091491A">
      <w:pPr>
        <w:rPr>
          <w:rFonts w:ascii="Times New Roman" w:hAnsi="Times New Roman" w:cs="Times New Roman"/>
          <w:b/>
          <w:bCs/>
          <w:i/>
          <w:iCs/>
          <w:sz w:val="28"/>
          <w:szCs w:val="28"/>
        </w:rPr>
      </w:pPr>
      <w:r w:rsidRPr="0091491A">
        <w:rPr>
          <w:rFonts w:ascii="Times New Roman" w:hAnsi="Times New Roman" w:cs="Times New Roman"/>
          <w:b/>
          <w:bCs/>
          <w:i/>
          <w:iCs/>
          <w:sz w:val="28"/>
          <w:szCs w:val="28"/>
        </w:rPr>
        <w:lastRenderedPageBreak/>
        <w:t>Literature review</w:t>
      </w:r>
    </w:p>
    <w:p w14:paraId="6A5C4D73" w14:textId="77777777" w:rsidR="005F1C6E" w:rsidRDefault="005F1C6E">
      <w:pPr>
        <w:rPr>
          <w:rFonts w:ascii="Times New Roman" w:hAnsi="Times New Roman" w:cs="Times New Roman"/>
          <w:b/>
          <w:bCs/>
          <w:i/>
          <w:iCs/>
          <w:sz w:val="28"/>
          <w:szCs w:val="28"/>
        </w:rPr>
      </w:pPr>
    </w:p>
    <w:p w14:paraId="4A0D5963" w14:textId="0F18D3D0" w:rsidR="00A574F5" w:rsidRDefault="00A574F5">
      <w:pPr>
        <w:rPr>
          <w:rFonts w:ascii="Times New Roman" w:hAnsi="Times New Roman" w:cs="Times New Roman"/>
          <w:sz w:val="24"/>
          <w:szCs w:val="24"/>
        </w:rPr>
      </w:pPr>
      <w:r w:rsidRPr="00A574F5">
        <w:rPr>
          <w:rFonts w:ascii="Times New Roman" w:hAnsi="Times New Roman" w:cs="Times New Roman"/>
          <w:sz w:val="24"/>
          <w:szCs w:val="24"/>
        </w:rPr>
        <w:t xml:space="preserve">Although </w:t>
      </w:r>
      <w:r>
        <w:rPr>
          <w:rFonts w:ascii="Times New Roman" w:hAnsi="Times New Roman" w:cs="Times New Roman"/>
          <w:sz w:val="24"/>
          <w:szCs w:val="24"/>
        </w:rPr>
        <w:t>theories related to the occupational segregation of men in feminised professions are well established, the research concerning the frontline care</w:t>
      </w:r>
      <w:r w:rsidR="00780104">
        <w:rPr>
          <w:rFonts w:ascii="Times New Roman" w:hAnsi="Times New Roman" w:cs="Times New Roman"/>
          <w:sz w:val="24"/>
          <w:szCs w:val="24"/>
        </w:rPr>
        <w:t xml:space="preserve"> home</w:t>
      </w:r>
      <w:r>
        <w:rPr>
          <w:rFonts w:ascii="Times New Roman" w:hAnsi="Times New Roman" w:cs="Times New Roman"/>
          <w:sz w:val="24"/>
          <w:szCs w:val="24"/>
        </w:rPr>
        <w:t xml:space="preserve"> work in the UK is limited</w:t>
      </w:r>
      <w:r w:rsidR="009E733C">
        <w:rPr>
          <w:rFonts w:ascii="Times New Roman" w:hAnsi="Times New Roman" w:cs="Times New Roman"/>
          <w:sz w:val="24"/>
          <w:szCs w:val="24"/>
        </w:rPr>
        <w:t>.</w:t>
      </w:r>
      <w:r w:rsidR="008B11B0">
        <w:rPr>
          <w:rFonts w:ascii="Times New Roman" w:hAnsi="Times New Roman" w:cs="Times New Roman"/>
          <w:sz w:val="24"/>
          <w:szCs w:val="24"/>
        </w:rPr>
        <w:t xml:space="preserve"> </w:t>
      </w:r>
      <w:r>
        <w:rPr>
          <w:rFonts w:ascii="Times New Roman" w:hAnsi="Times New Roman" w:cs="Times New Roman"/>
          <w:sz w:val="24"/>
          <w:szCs w:val="24"/>
        </w:rPr>
        <w:t xml:space="preserve">The existing theories explain the underrepresentation of men in feminised roles broadly, but none address the care home organisational practices, recruitment and culture, and there is no qualitative inquiry into how men perceive the frontline care roles. </w:t>
      </w:r>
      <w:r w:rsidR="00272076">
        <w:rPr>
          <w:rFonts w:ascii="Times New Roman" w:hAnsi="Times New Roman" w:cs="Times New Roman"/>
          <w:sz w:val="24"/>
          <w:szCs w:val="24"/>
        </w:rPr>
        <w:t>Understanding the men's underrepresentation in care home employment is important for addressing workforce sustainability, gender stereotypes, and providing an insight into more inclusive organisational practices and recruitment strategies.</w:t>
      </w:r>
    </w:p>
    <w:p w14:paraId="2BFAC12D" w14:textId="12D63A15" w:rsidR="00272076" w:rsidRDefault="007B478C">
      <w:pPr>
        <w:rPr>
          <w:rFonts w:ascii="Times New Roman" w:hAnsi="Times New Roman" w:cs="Times New Roman"/>
          <w:sz w:val="24"/>
          <w:szCs w:val="24"/>
        </w:rPr>
      </w:pPr>
      <w:r>
        <w:rPr>
          <w:rFonts w:ascii="Times New Roman" w:hAnsi="Times New Roman" w:cs="Times New Roman"/>
          <w:sz w:val="24"/>
          <w:szCs w:val="24"/>
        </w:rPr>
        <w:t xml:space="preserve">The </w:t>
      </w:r>
      <w:r w:rsidR="00E746B4">
        <w:rPr>
          <w:rFonts w:ascii="Times New Roman" w:hAnsi="Times New Roman" w:cs="Times New Roman"/>
          <w:sz w:val="24"/>
          <w:szCs w:val="24"/>
        </w:rPr>
        <w:t>O</w:t>
      </w:r>
      <w:r>
        <w:rPr>
          <w:rFonts w:ascii="Times New Roman" w:hAnsi="Times New Roman" w:cs="Times New Roman"/>
          <w:sz w:val="24"/>
          <w:szCs w:val="24"/>
        </w:rPr>
        <w:t xml:space="preserve">ccupational </w:t>
      </w:r>
      <w:r w:rsidR="00E746B4">
        <w:rPr>
          <w:rFonts w:ascii="Times New Roman" w:hAnsi="Times New Roman" w:cs="Times New Roman"/>
          <w:sz w:val="24"/>
          <w:szCs w:val="24"/>
        </w:rPr>
        <w:t>S</w:t>
      </w:r>
      <w:r>
        <w:rPr>
          <w:rFonts w:ascii="Times New Roman" w:hAnsi="Times New Roman" w:cs="Times New Roman"/>
          <w:sz w:val="24"/>
          <w:szCs w:val="24"/>
        </w:rPr>
        <w:t xml:space="preserve">egregation </w:t>
      </w:r>
      <w:r w:rsidR="00E746B4">
        <w:rPr>
          <w:rFonts w:ascii="Times New Roman" w:hAnsi="Times New Roman" w:cs="Times New Roman"/>
          <w:sz w:val="24"/>
          <w:szCs w:val="24"/>
        </w:rPr>
        <w:t>T</w:t>
      </w:r>
      <w:r>
        <w:rPr>
          <w:rFonts w:ascii="Times New Roman" w:hAnsi="Times New Roman" w:cs="Times New Roman"/>
          <w:sz w:val="24"/>
          <w:szCs w:val="24"/>
        </w:rPr>
        <w:t xml:space="preserve">heory </w:t>
      </w:r>
      <w:r>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{"citationID":"zwELzfTc","properties":{"formattedCitation":"(Anker, 1997)","plainCitation":"(Anker, 1997)","noteIndex":0},"citationItems":[{"id":370,"uris":["http://zotero.org/users/19424604/items/ZX4DAACE"],"itemData":{"id":370,"type":"article-journal","abstract":"Reviews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Sex","volume":"136","author":[{"family":"Anker","given":"Richard"}],"issued":{"date-parts":[["1997"]]}}}],"schema":"https://github.com/citation-style-language/schema/raw/master/csl-citation.json"} </w:instrText>
      </w:r>
      <w:r>
        <w:rPr>
          <w:rFonts w:ascii="Times New Roman" w:hAnsi="Times New Roman" w:cs="Times New Roman"/>
          <w:sz w:val="24"/>
          <w:szCs w:val="24"/>
        </w:rPr>
        <w:fldChar w:fldCharType="separate"/>
      </w:r>
      <w:r w:rsidRPr="007B478C">
        <w:rPr>
          <w:rFonts w:ascii="Times New Roman" w:hAnsi="Times New Roman" w:cs="Times New Roman"/>
          <w:sz w:val="24"/>
        </w:rPr>
        <w:t>(Anker, 1997)</w:t>
      </w:r>
      <w:r>
        <w:rPr>
          <w:rFonts w:ascii="Times New Roman" w:hAnsi="Times New Roman" w:cs="Times New Roman"/>
          <w:sz w:val="24"/>
          <w:szCs w:val="24"/>
        </w:rPr>
        <w:fldChar w:fldCharType="end"/>
      </w:r>
      <w:r>
        <w:rPr>
          <w:rFonts w:ascii="Times New Roman" w:hAnsi="Times New Roman" w:cs="Times New Roman"/>
          <w:sz w:val="24"/>
          <w:szCs w:val="24"/>
        </w:rPr>
        <w:t xml:space="preserve"> provides </w:t>
      </w:r>
      <w:r w:rsidR="00614A27">
        <w:rPr>
          <w:rFonts w:ascii="Times New Roman" w:hAnsi="Times New Roman" w:cs="Times New Roman"/>
          <w:sz w:val="24"/>
          <w:szCs w:val="24"/>
        </w:rPr>
        <w:t>insights into gender disparities in the UK care home labour market</w:t>
      </w:r>
      <w:r>
        <w:rPr>
          <w:rFonts w:ascii="Times New Roman" w:hAnsi="Times New Roman" w:cs="Times New Roman"/>
          <w:sz w:val="24"/>
          <w:szCs w:val="24"/>
        </w:rPr>
        <w:t>. The framework explains why men and women are unequally represented across occupations and organisational hierarchies, thus creating a clear delimitation between horizontal segregation, which focuses on the concentration of men and women in different occupational sectors, and vertical segregation, which introduces the gender disparities in status and progression</w:t>
      </w:r>
      <w:r w:rsidR="007C53D1">
        <w:rPr>
          <w:rFonts w:ascii="Times New Roman" w:hAnsi="Times New Roman" w:cs="Times New Roman"/>
          <w:sz w:val="24"/>
          <w:szCs w:val="24"/>
        </w:rPr>
        <w:t xml:space="preserve"> </w:t>
      </w:r>
      <w:r w:rsidR="007C53D1">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{"citationID":"ogfzwZWM","properties":{"formattedCitation":"(Anker, 1997; Bergmann, 2005)","plainCitation":"(Anker, 1997; Bergmann, 2005)","noteIndex":0},"citationItems":[{"id":370,"uris":["http://zotero.org/users/19424604/items/ZX4DAACE"],"itemData":{"id":370,"type":"article-journal","abstract":"Reviews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369,"uris":["http://zotero.org/users/19424604/items/NQ38MWWQ"],"itemData":{"id":369,"type":"book","DOI":"10.1057/9781403982582","ISBN":"978-0-312-23243-6","language":"en","license":"http://www.springer.com/tdm","publisher":"Palgrave Macmillan US","publisher-place":"New York","source":"DOI.org (Crossref)","title":"The Economic Emergence of Women","URL":"http://link.springer.com/10.1057/9781403982582","author":[{"family":"Bergmann","given":"Barbara R."}],"accessed":{"date-parts":[["2026",2,16]]},"issued":{"date-parts":[["2005"]]}}}],"schema":"https://github.com/citation-style-language/schema/raw/master/csl-citation.json"} </w:instrText>
      </w:r>
      <w:r w:rsidR="007C53D1">
        <w:rPr>
          <w:rFonts w:ascii="Times New Roman" w:hAnsi="Times New Roman" w:cs="Times New Roman"/>
          <w:sz w:val="24"/>
          <w:szCs w:val="24"/>
        </w:rPr>
        <w:fldChar w:fldCharType="separate"/>
      </w:r>
      <w:r w:rsidR="007C53D1" w:rsidRPr="007C53D1">
        <w:rPr>
          <w:rFonts w:ascii="Times New Roman" w:hAnsi="Times New Roman" w:cs="Times New Roman"/>
          <w:sz w:val="24"/>
        </w:rPr>
        <w:t>(Anker, 1997; Bergmann, 2005)</w:t>
      </w:r>
      <w:r w:rsidR="007C53D1">
        <w:rPr>
          <w:rFonts w:ascii="Times New Roman" w:hAnsi="Times New Roman" w:cs="Times New Roman"/>
          <w:sz w:val="24"/>
          <w:szCs w:val="24"/>
        </w:rPr>
        <w:fldChar w:fldCharType="end"/>
      </w:r>
      <w:r w:rsidR="007C53D1">
        <w:rPr>
          <w:rFonts w:ascii="Times New Roman" w:hAnsi="Times New Roman" w:cs="Times New Roman"/>
          <w:sz w:val="24"/>
          <w:szCs w:val="24"/>
        </w:rPr>
        <w:t>.</w:t>
      </w:r>
      <w:r w:rsidR="007E5AEF">
        <w:rPr>
          <w:rFonts w:ascii="Times New Roman" w:hAnsi="Times New Roman" w:cs="Times New Roman"/>
          <w:sz w:val="24"/>
          <w:szCs w:val="24"/>
        </w:rPr>
        <w:t xml:space="preserve"> In this way,</w:t>
      </w:r>
      <w:r w:rsidR="007C53D1">
        <w:rPr>
          <w:rFonts w:ascii="Times New Roman" w:hAnsi="Times New Roman" w:cs="Times New Roman"/>
          <w:sz w:val="24"/>
          <w:szCs w:val="24"/>
        </w:rPr>
        <w:t xml:space="preserve"> cultural norms, </w:t>
      </w:r>
      <w:r w:rsidR="007E5AEF">
        <w:rPr>
          <w:rFonts w:ascii="Times New Roman" w:hAnsi="Times New Roman" w:cs="Times New Roman"/>
          <w:sz w:val="24"/>
          <w:szCs w:val="24"/>
        </w:rPr>
        <w:t xml:space="preserve">differential access to career opportunities, and institutional bias contribute to gender imbalances across occupational sectors. Within the care home sector, the theory explains how men’s underrepresentation is a result of </w:t>
      </w:r>
      <w:r w:rsidR="00BD3182">
        <w:rPr>
          <w:rFonts w:ascii="Times New Roman" w:hAnsi="Times New Roman" w:cs="Times New Roman"/>
          <w:sz w:val="24"/>
          <w:szCs w:val="24"/>
        </w:rPr>
        <w:t xml:space="preserve">social </w:t>
      </w:r>
      <w:r w:rsidR="007E5AEF">
        <w:rPr>
          <w:rFonts w:ascii="Times New Roman" w:hAnsi="Times New Roman" w:cs="Times New Roman"/>
          <w:sz w:val="24"/>
          <w:szCs w:val="24"/>
        </w:rPr>
        <w:t>norms that define caregiving as feminine work, alongside different career pathways and gendered institutional practices.</w:t>
      </w:r>
      <w:r w:rsidR="00BD3182">
        <w:rPr>
          <w:rFonts w:ascii="Times New Roman" w:hAnsi="Times New Roman" w:cs="Times New Roman"/>
          <w:sz w:val="24"/>
          <w:szCs w:val="24"/>
        </w:rPr>
        <w:t xml:space="preserve"> Recent research challenges the theory, suggesting that it is limited and </w:t>
      </w:r>
      <w:r w:rsidR="00E84932">
        <w:rPr>
          <w:rFonts w:ascii="Times New Roman" w:hAnsi="Times New Roman" w:cs="Times New Roman"/>
          <w:sz w:val="24"/>
          <w:szCs w:val="24"/>
        </w:rPr>
        <w:t xml:space="preserve">lacks explanatory depth, </w:t>
      </w:r>
      <w:r w:rsidR="00B3477F">
        <w:rPr>
          <w:rFonts w:ascii="Times New Roman" w:hAnsi="Times New Roman" w:cs="Times New Roman"/>
          <w:sz w:val="24"/>
          <w:szCs w:val="24"/>
        </w:rPr>
        <w:t xml:space="preserve">and </w:t>
      </w:r>
      <w:r w:rsidR="00F952C2">
        <w:rPr>
          <w:rFonts w:ascii="Times New Roman" w:hAnsi="Times New Roman" w:cs="Times New Roman"/>
          <w:sz w:val="24"/>
          <w:szCs w:val="24"/>
        </w:rPr>
        <w:t>argues</w:t>
      </w:r>
      <w:r w:rsidR="00E84932">
        <w:rPr>
          <w:rFonts w:ascii="Times New Roman" w:hAnsi="Times New Roman" w:cs="Times New Roman"/>
          <w:sz w:val="24"/>
          <w:szCs w:val="24"/>
        </w:rPr>
        <w:t xml:space="preserve"> that just documenting gender labour patterns is not sufficient without analysing the factors that sustain the inequalities </w:t>
      </w:r>
      <w:r w:rsidR="00E84932">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{"citationID":"37e08mHa","properties":{"formattedCitation":"(Reskin, 2003)","plainCitation":"(Reskin, 2003)","noteIndex":0},"citationItems":[{"id":368,"uris":["http://zotero.org/users/19424604/items/54V8Y3C3"],"itemData":{"id":368,"type":"article-journal","abstract":"Sociologists' principal contribution to our understanding of ascriptive inequality has been to document race and sex disparities. We have made little headway, however, in explaining these disparities because most research has sought to explain variation across ascriptive groups in more or less desirable outcomes in terms of allocators' motives. This approach has been inconclusive because motive-based theories cannot be empirically tested. Our reliance on individual-level data and the balkanization of research on ascriptive inequality into separate specialties for groups defined by different ascriptive characteristics have contributed to our explanatory stalemate. Explanation requires including mechanisms in our models-the specific processes that link groups' ascribed characteristics to variable outcomes such as earnings. I discuss mechanisms that contribute to variation in ascriptive inequality at four levels of analysis-intrapsychic, interpersonal, societal, and organizational. Redirecting our attention from motives to mechanisms is essential for understanding inequality and-equally important-for contributing meaningfully to social policies that will promote social equality.","container-title":"American Sociological Review","DOI":"10.2307/3088900","journalAbbreviation":"American Sociological Review","page":"1","source":"ResearchGate","title":"Including Mechanisms in Our Models of Ascriptive Inequality","volume":"68","author":[{"family":"Reskin","given":"Barbara"}],"issued":{"date-parts":[["2003",2,1]]}}}],"schema":"https://github.com/citation-style-language/schema/raw/master/csl-citation.json"} </w:instrText>
      </w:r>
      <w:r w:rsidR="00E84932">
        <w:rPr>
          <w:rFonts w:ascii="Times New Roman" w:hAnsi="Times New Roman" w:cs="Times New Roman"/>
          <w:sz w:val="24"/>
          <w:szCs w:val="24"/>
        </w:rPr>
        <w:fldChar w:fldCharType="separate"/>
      </w:r>
      <w:r w:rsidR="00E84932" w:rsidRPr="00E84932">
        <w:rPr>
          <w:rFonts w:ascii="Times New Roman" w:hAnsi="Times New Roman" w:cs="Times New Roman"/>
          <w:sz w:val="24"/>
        </w:rPr>
        <w:t>(Reskin, 2003)</w:t>
      </w:r>
      <w:r w:rsidR="00E84932">
        <w:rPr>
          <w:rFonts w:ascii="Times New Roman" w:hAnsi="Times New Roman" w:cs="Times New Roman"/>
          <w:sz w:val="24"/>
          <w:szCs w:val="24"/>
        </w:rPr>
        <w:fldChar w:fldCharType="end"/>
      </w:r>
      <w:r w:rsidR="00E84932">
        <w:rPr>
          <w:rFonts w:ascii="Times New Roman" w:hAnsi="Times New Roman" w:cs="Times New Roman"/>
          <w:sz w:val="24"/>
          <w:szCs w:val="24"/>
        </w:rPr>
        <w:t>.</w:t>
      </w:r>
    </w:p>
    <w:p w14:paraId="69013379" w14:textId="2BC84EA5" w:rsidR="00B3477F" w:rsidRDefault="002701AE">
      <w:pPr>
        <w:rPr>
          <w:rFonts w:ascii="Times New Roman" w:hAnsi="Times New Roman" w:cs="Times New Roman"/>
          <w:sz w:val="24"/>
          <w:szCs w:val="24"/>
        </w:rPr>
      </w:pPr>
      <w:r>
        <w:rPr>
          <w:rFonts w:ascii="Times New Roman" w:hAnsi="Times New Roman" w:cs="Times New Roman"/>
          <w:sz w:val="24"/>
          <w:szCs w:val="24"/>
        </w:rPr>
        <w:t xml:space="preserve">The Gender Role Theory is </w:t>
      </w:r>
      <w:r w:rsidR="00B8365F">
        <w:rPr>
          <w:rFonts w:ascii="Times New Roman" w:hAnsi="Times New Roman" w:cs="Times New Roman"/>
          <w:sz w:val="24"/>
          <w:szCs w:val="24"/>
        </w:rPr>
        <w:t xml:space="preserve">also relevant for explaining men’s underrepresentation in </w:t>
      </w:r>
      <w:r w:rsidR="00656588">
        <w:rPr>
          <w:rFonts w:ascii="Times New Roman" w:hAnsi="Times New Roman" w:cs="Times New Roman"/>
          <w:sz w:val="24"/>
          <w:szCs w:val="24"/>
        </w:rPr>
        <w:t xml:space="preserve">the </w:t>
      </w:r>
      <w:r w:rsidR="00B8365F">
        <w:rPr>
          <w:rFonts w:ascii="Times New Roman" w:hAnsi="Times New Roman" w:cs="Times New Roman"/>
          <w:sz w:val="24"/>
          <w:szCs w:val="24"/>
        </w:rPr>
        <w:t>care home sec</w:t>
      </w:r>
      <w:r w:rsidR="000F502C">
        <w:rPr>
          <w:rFonts w:ascii="Times New Roman" w:hAnsi="Times New Roman" w:cs="Times New Roman"/>
          <w:sz w:val="24"/>
          <w:szCs w:val="24"/>
        </w:rPr>
        <w:t xml:space="preserve">tor, and it argues that the gender differences </w:t>
      </w:r>
      <w:r w:rsidR="003D099C">
        <w:rPr>
          <w:rFonts w:ascii="Times New Roman" w:hAnsi="Times New Roman" w:cs="Times New Roman"/>
          <w:sz w:val="24"/>
          <w:szCs w:val="24"/>
        </w:rPr>
        <w:t xml:space="preserve">are an effect of </w:t>
      </w:r>
      <w:r w:rsidR="004B20B4">
        <w:rPr>
          <w:rFonts w:ascii="Times New Roman" w:hAnsi="Times New Roman" w:cs="Times New Roman"/>
          <w:sz w:val="24"/>
          <w:szCs w:val="24"/>
        </w:rPr>
        <w:t>culturally prescribed roles</w:t>
      </w:r>
      <w:r w:rsidR="00921DF9">
        <w:rPr>
          <w:rFonts w:ascii="Times New Roman" w:hAnsi="Times New Roman" w:cs="Times New Roman"/>
          <w:sz w:val="24"/>
          <w:szCs w:val="24"/>
        </w:rPr>
        <w:t xml:space="preserve"> </w:t>
      </w:r>
      <w:r w:rsidR="00921DF9">
        <w:rPr>
          <w:rFonts w:ascii="Times New Roman" w:hAnsi="Times New Roman" w:cs="Times New Roman"/>
          <w:sz w:val="24"/>
          <w:szCs w:val="24"/>
        </w:rPr>
        <w:fldChar w:fldCharType="begin"/>
      </w:r>
      <w:r w:rsidR="00921DF9">
        <w:rPr>
          <w:rFonts w:ascii="Times New Roman" w:hAnsi="Times New Roman" w:cs="Times New Roman"/>
          <w:sz w:val="24"/>
          <w:szCs w:val="24"/>
        </w:rPr>
        <w:instrText xml:space="preserve"> ADDIN ZOTERO_ITEM CSL_CITATION {"citationID":"gDb7kdob","properties":{"formattedCitation":"(Eagly, 1997)","plainCitation":"(Eagly, 1997)","noteIndex":0},"citationItems":[{"id":371,"uris":["http://zotero.org/users/19424604/items/LYY5PLMC"],"itemData":{"id":371,"type":"article-journal","abstract":"Comments on the article by J. Archer (1996) in which he compares 2 explanations of sex differences in human social behavior: social role theory and evolutionary psychology. The author believes that Archer's principal errors include his failure to present the causal mechanisms of social role theory with precision and to acknowledge the most important empirical work relevant to the theory, and his uncritical stance toward evolutionary psychology's account of human sex differences. In a substantial argument, the author clarifies inaccuracies mentioned in the original article and elaborates on items the author believes were correctly noted by Archer. (PsycInfo Database Record (c) 2025 APA, all rights reserved)","container-title":"The American psychologist","DOI":"10.1037/0003-066X.52.12.1380.b","ISSN":"0003-066X","issue":"12","language":"eng","page":"1380–1383","publisher":"American Psychological Association","publisher-place":"United States","source":"librarysearch.uwtsd.ac.uk","title":"Sex Differences in Social Behavior: Comparing Social Role Theory and Evolutionary Psychology","title-short":"Sex Differences in Social Behavior","volume":"52","author":[{"family":"Eagly","given":"Alice H."}],"issued":{"date-parts":[["1997"]]}}}],"schema":"https://github.com/citation-style-language/schema/raw/master/csl-citation.json"} </w:instrText>
      </w:r>
      <w:r w:rsidR="00921DF9">
        <w:rPr>
          <w:rFonts w:ascii="Times New Roman" w:hAnsi="Times New Roman" w:cs="Times New Roman"/>
          <w:sz w:val="24"/>
          <w:szCs w:val="24"/>
        </w:rPr>
        <w:fldChar w:fldCharType="separate"/>
      </w:r>
      <w:r w:rsidR="00921DF9" w:rsidRPr="00921DF9">
        <w:rPr>
          <w:rFonts w:ascii="Times New Roman" w:hAnsi="Times New Roman" w:cs="Times New Roman"/>
          <w:sz w:val="24"/>
        </w:rPr>
        <w:t>(Eagly, 1997)</w:t>
      </w:r>
      <w:r w:rsidR="00921DF9">
        <w:rPr>
          <w:rFonts w:ascii="Times New Roman" w:hAnsi="Times New Roman" w:cs="Times New Roman"/>
          <w:sz w:val="24"/>
          <w:szCs w:val="24"/>
        </w:rPr>
        <w:fldChar w:fldCharType="end"/>
      </w:r>
      <w:r w:rsidR="00875A94">
        <w:rPr>
          <w:rFonts w:ascii="Times New Roman" w:hAnsi="Times New Roman" w:cs="Times New Roman"/>
          <w:sz w:val="24"/>
          <w:szCs w:val="24"/>
        </w:rPr>
        <w:t>.</w:t>
      </w:r>
      <w:r w:rsidR="004B20B4">
        <w:rPr>
          <w:rFonts w:ascii="Times New Roman" w:hAnsi="Times New Roman" w:cs="Times New Roman"/>
          <w:sz w:val="24"/>
          <w:szCs w:val="24"/>
        </w:rPr>
        <w:t xml:space="preserve"> Thus</w:t>
      </w:r>
      <w:r w:rsidR="00656588">
        <w:rPr>
          <w:rFonts w:ascii="Times New Roman" w:hAnsi="Times New Roman" w:cs="Times New Roman"/>
          <w:sz w:val="24"/>
          <w:szCs w:val="24"/>
        </w:rPr>
        <w:t>, roles that involve nurturing or caregiving behaviours are associated with femininity, while authority traits are linked to masculinity.</w:t>
      </w:r>
      <w:r w:rsidR="00EF2011">
        <w:rPr>
          <w:rFonts w:ascii="Times New Roman" w:hAnsi="Times New Roman" w:cs="Times New Roman"/>
          <w:sz w:val="24"/>
          <w:szCs w:val="24"/>
        </w:rPr>
        <w:t xml:space="preserve"> </w:t>
      </w:r>
      <w:r w:rsidR="00361DB7">
        <w:rPr>
          <w:rFonts w:ascii="Times New Roman" w:hAnsi="Times New Roman" w:cs="Times New Roman"/>
          <w:sz w:val="24"/>
          <w:szCs w:val="24"/>
        </w:rPr>
        <w:t xml:space="preserve">The nature of the </w:t>
      </w:r>
      <w:r w:rsidR="000A0E8B">
        <w:rPr>
          <w:rFonts w:ascii="Times New Roman" w:hAnsi="Times New Roman" w:cs="Times New Roman"/>
          <w:sz w:val="24"/>
          <w:szCs w:val="24"/>
        </w:rPr>
        <w:t xml:space="preserve">frontline </w:t>
      </w:r>
      <w:r w:rsidR="00361DB7">
        <w:rPr>
          <w:rFonts w:ascii="Times New Roman" w:hAnsi="Times New Roman" w:cs="Times New Roman"/>
          <w:sz w:val="24"/>
          <w:szCs w:val="24"/>
        </w:rPr>
        <w:t xml:space="preserve">care home roles </w:t>
      </w:r>
      <w:r w:rsidR="000A0E8B">
        <w:rPr>
          <w:rFonts w:ascii="Times New Roman" w:hAnsi="Times New Roman" w:cs="Times New Roman"/>
          <w:sz w:val="24"/>
          <w:szCs w:val="24"/>
        </w:rPr>
        <w:t xml:space="preserve">is often </w:t>
      </w:r>
      <w:r w:rsidR="00171571">
        <w:rPr>
          <w:rFonts w:ascii="Times New Roman" w:hAnsi="Times New Roman" w:cs="Times New Roman"/>
          <w:sz w:val="24"/>
          <w:szCs w:val="24"/>
        </w:rPr>
        <w:t xml:space="preserve">defined as inherently feminine and discourages male participation </w:t>
      </w:r>
      <w:r w:rsidR="006D6934">
        <w:rPr>
          <w:rFonts w:ascii="Times New Roman" w:hAnsi="Times New Roman" w:cs="Times New Roman"/>
          <w:sz w:val="24"/>
          <w:szCs w:val="24"/>
        </w:rPr>
        <w:t>while enforcing occupational segregation. However</w:t>
      </w:r>
      <w:r w:rsidR="00D37A7C">
        <w:rPr>
          <w:rFonts w:ascii="Times New Roman" w:hAnsi="Times New Roman" w:cs="Times New Roman"/>
          <w:sz w:val="24"/>
          <w:szCs w:val="24"/>
        </w:rPr>
        <w:t>,</w:t>
      </w:r>
      <w:r w:rsidR="006D6934">
        <w:rPr>
          <w:rFonts w:ascii="Times New Roman" w:hAnsi="Times New Roman" w:cs="Times New Roman"/>
          <w:sz w:val="24"/>
          <w:szCs w:val="24"/>
        </w:rPr>
        <w:t xml:space="preserve"> this theory has been criticised</w:t>
      </w:r>
      <w:r w:rsidR="008B2815">
        <w:rPr>
          <w:rFonts w:ascii="Times New Roman" w:hAnsi="Times New Roman" w:cs="Times New Roman"/>
          <w:sz w:val="24"/>
          <w:szCs w:val="24"/>
        </w:rPr>
        <w:t xml:space="preserve"> for </w:t>
      </w:r>
      <w:r w:rsidR="00051ADC">
        <w:rPr>
          <w:rFonts w:ascii="Times New Roman" w:hAnsi="Times New Roman" w:cs="Times New Roman"/>
          <w:sz w:val="24"/>
          <w:szCs w:val="24"/>
        </w:rPr>
        <w:t xml:space="preserve">focusing too much on </w:t>
      </w:r>
      <w:r w:rsidR="00D57B80">
        <w:rPr>
          <w:rFonts w:ascii="Times New Roman" w:hAnsi="Times New Roman" w:cs="Times New Roman"/>
          <w:sz w:val="24"/>
          <w:szCs w:val="24"/>
        </w:rPr>
        <w:t xml:space="preserve">socialisation processes and overlooking structural and </w:t>
      </w:r>
      <w:r w:rsidR="006D3C54">
        <w:rPr>
          <w:rFonts w:ascii="Times New Roman" w:hAnsi="Times New Roman" w:cs="Times New Roman"/>
          <w:sz w:val="24"/>
          <w:szCs w:val="24"/>
        </w:rPr>
        <w:t>economic</w:t>
      </w:r>
      <w:r w:rsidR="00D57B80">
        <w:rPr>
          <w:rFonts w:ascii="Times New Roman" w:hAnsi="Times New Roman" w:cs="Times New Roman"/>
          <w:sz w:val="24"/>
          <w:szCs w:val="24"/>
        </w:rPr>
        <w:t xml:space="preserve"> influences</w:t>
      </w:r>
      <w:r w:rsidR="006D3C54">
        <w:rPr>
          <w:rFonts w:ascii="Times New Roman" w:hAnsi="Times New Roman" w:cs="Times New Roman"/>
          <w:sz w:val="24"/>
          <w:szCs w:val="24"/>
        </w:rPr>
        <w:t xml:space="preserve"> </w:t>
      </w:r>
      <w:r w:rsidR="006D3C54">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{"citationID":"MBdiyG3v","properties":{"formattedCitation":"(Ridgeway Cecilia L, 2011)","plainCitation":"(Ridgeway Cecilia L, 2011)","dontUpdate":true,"noteIndex":0},"citationItems":[{"id":372,"uris":["http://zotero.org/users/19424604/items/RMB6CVQ8"],"itemData":{"id":372,"type":"book","abstract":"Ridgeway asserts that widely shared cultural beliefs about gender act as a 'common knowledge' frame that people use to make sense of one another in order to coordinate their interaction.","ISBN":"978-0-19-979298-6","language":"eng","number-of-pages":"242","publisher":"Oxford University Press","publisher-place":"Oxford ;","source":"librarysearch.uwtsd.ac.uk","title":"Framed by gender: how gender inequality persists in the modern world","title-short":"Framed by gender","author":[{"family":"Ridgeway","given":"Cecilia L"}],"issued":{"date-parts":[["2011"]]}}}],"schema":"https://github.com/citation-style-language/schema/raw/master/csl-citation.json"} </w:instrText>
      </w:r>
      <w:r w:rsidR="006D3C54">
        <w:rPr>
          <w:rFonts w:ascii="Times New Roman" w:hAnsi="Times New Roman" w:cs="Times New Roman"/>
          <w:sz w:val="24"/>
          <w:szCs w:val="24"/>
        </w:rPr>
        <w:fldChar w:fldCharType="separate"/>
      </w:r>
      <w:r w:rsidR="006D3C54" w:rsidRPr="006D3C54">
        <w:rPr>
          <w:rFonts w:ascii="Times New Roman" w:hAnsi="Times New Roman" w:cs="Times New Roman"/>
          <w:sz w:val="24"/>
        </w:rPr>
        <w:t>(Ridgeway, 2011)</w:t>
      </w:r>
      <w:r w:rsidR="006D3C54">
        <w:rPr>
          <w:rFonts w:ascii="Times New Roman" w:hAnsi="Times New Roman" w:cs="Times New Roman"/>
          <w:sz w:val="24"/>
          <w:szCs w:val="24"/>
        </w:rPr>
        <w:fldChar w:fldCharType="end"/>
      </w:r>
      <w:r w:rsidR="00A5783E">
        <w:rPr>
          <w:rFonts w:ascii="Times New Roman" w:hAnsi="Times New Roman" w:cs="Times New Roman"/>
          <w:sz w:val="24"/>
          <w:szCs w:val="24"/>
        </w:rPr>
        <w:t xml:space="preserve">, suggesting that men’s underrepresentation </w:t>
      </w:r>
      <w:r w:rsidR="005F40EB">
        <w:rPr>
          <w:rFonts w:ascii="Times New Roman" w:hAnsi="Times New Roman" w:cs="Times New Roman"/>
          <w:sz w:val="24"/>
          <w:szCs w:val="24"/>
        </w:rPr>
        <w:t xml:space="preserve">in care homes may reflect not only learned gender norms but also organisational practices </w:t>
      </w:r>
      <w:r w:rsidR="007A61A3">
        <w:rPr>
          <w:rFonts w:ascii="Times New Roman" w:hAnsi="Times New Roman" w:cs="Times New Roman"/>
          <w:sz w:val="24"/>
          <w:szCs w:val="24"/>
        </w:rPr>
        <w:t>and status beliefs.</w:t>
      </w:r>
    </w:p>
    <w:p w14:paraId="09C2F76D" w14:textId="6E27429F" w:rsidR="00AF3B03" w:rsidRDefault="00AF3B03">
      <w:pPr>
        <w:rPr>
          <w:rFonts w:ascii="Times New Roman" w:hAnsi="Times New Roman" w:cs="Times New Roman"/>
          <w:sz w:val="24"/>
          <w:szCs w:val="24"/>
        </w:rPr>
      </w:pPr>
      <w:r>
        <w:rPr>
          <w:rFonts w:ascii="Times New Roman" w:hAnsi="Times New Roman" w:cs="Times New Roman"/>
          <w:sz w:val="24"/>
          <w:szCs w:val="24"/>
        </w:rPr>
        <w:t xml:space="preserve">Furthermore, </w:t>
      </w:r>
      <w:r w:rsidR="00636BC3">
        <w:rPr>
          <w:rFonts w:ascii="Times New Roman" w:hAnsi="Times New Roman" w:cs="Times New Roman"/>
          <w:sz w:val="24"/>
          <w:szCs w:val="24"/>
        </w:rPr>
        <w:t>the</w:t>
      </w:r>
      <w:r w:rsidR="002327C1">
        <w:rPr>
          <w:rFonts w:ascii="Times New Roman" w:hAnsi="Times New Roman" w:cs="Times New Roman"/>
          <w:sz w:val="24"/>
          <w:szCs w:val="24"/>
        </w:rPr>
        <w:t xml:space="preserve"> </w:t>
      </w:r>
      <w:r w:rsidR="00F26CF5">
        <w:rPr>
          <w:rFonts w:ascii="Times New Roman" w:hAnsi="Times New Roman" w:cs="Times New Roman"/>
          <w:sz w:val="24"/>
          <w:szCs w:val="24"/>
        </w:rPr>
        <w:t>C</w:t>
      </w:r>
      <w:r w:rsidR="002327C1">
        <w:rPr>
          <w:rFonts w:ascii="Times New Roman" w:hAnsi="Times New Roman" w:cs="Times New Roman"/>
          <w:sz w:val="24"/>
          <w:szCs w:val="24"/>
        </w:rPr>
        <w:t xml:space="preserve">ultural </w:t>
      </w:r>
      <w:r w:rsidR="00F26CF5">
        <w:rPr>
          <w:rFonts w:ascii="Times New Roman" w:hAnsi="Times New Roman" w:cs="Times New Roman"/>
          <w:sz w:val="24"/>
          <w:szCs w:val="24"/>
        </w:rPr>
        <w:t>D</w:t>
      </w:r>
      <w:r w:rsidR="002327C1">
        <w:rPr>
          <w:rFonts w:ascii="Times New Roman" w:hAnsi="Times New Roman" w:cs="Times New Roman"/>
          <w:sz w:val="24"/>
          <w:szCs w:val="24"/>
        </w:rPr>
        <w:t xml:space="preserve">imension framework, especially the masculinity and </w:t>
      </w:r>
      <w:r w:rsidR="006F5CFA">
        <w:rPr>
          <w:rFonts w:ascii="Times New Roman" w:hAnsi="Times New Roman" w:cs="Times New Roman"/>
          <w:sz w:val="24"/>
          <w:szCs w:val="24"/>
        </w:rPr>
        <w:t>femininity</w:t>
      </w:r>
      <w:r w:rsidR="002327C1">
        <w:rPr>
          <w:rFonts w:ascii="Times New Roman" w:hAnsi="Times New Roman" w:cs="Times New Roman"/>
          <w:sz w:val="24"/>
          <w:szCs w:val="24"/>
        </w:rPr>
        <w:t xml:space="preserve"> dimension</w:t>
      </w:r>
      <w:r w:rsidR="006F5CFA">
        <w:rPr>
          <w:rFonts w:ascii="Times New Roman" w:hAnsi="Times New Roman" w:cs="Times New Roman"/>
          <w:sz w:val="24"/>
          <w:szCs w:val="24"/>
        </w:rPr>
        <w:t xml:space="preserve">, explains how societal values </w:t>
      </w:r>
      <w:r w:rsidR="000D76F2">
        <w:rPr>
          <w:rFonts w:ascii="Times New Roman" w:hAnsi="Times New Roman" w:cs="Times New Roman"/>
          <w:sz w:val="24"/>
          <w:szCs w:val="24"/>
        </w:rPr>
        <w:t xml:space="preserve">shape perceptions in </w:t>
      </w:r>
      <w:r w:rsidR="00393C83">
        <w:rPr>
          <w:rFonts w:ascii="Times New Roman" w:hAnsi="Times New Roman" w:cs="Times New Roman"/>
          <w:sz w:val="24"/>
          <w:szCs w:val="24"/>
        </w:rPr>
        <w:t>organisations</w:t>
      </w:r>
      <w:r w:rsidR="00636BC3">
        <w:rPr>
          <w:rFonts w:ascii="Times New Roman" w:hAnsi="Times New Roman" w:cs="Times New Roman"/>
          <w:sz w:val="24"/>
          <w:szCs w:val="24"/>
        </w:rPr>
        <w:t xml:space="preserve"> </w:t>
      </w:r>
      <w:r w:rsidR="00636BC3">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{"citationID":"VJf3vWL5","properties":{"formattedCitation":"(Hofstede Geert, 2002)","plainCitation":"(Hofstede Geert, 2002)","dontUpdate":true,"noteIndex":0},"citationItems":[{"id":373,"uris":["http://zotero.org/users/19424604/items/764NX5SR"],"itemData":{"id":373,"type":"book","call-number":"155.89 HOF","edition":"2nd ed.","ISBN":"978-0-8039-7324-4","language":"eng","number-of-pages":"xx+595","publisher":"SAGE","publisher-place":"Thousand Oaks, Calif. ;","source":"librarysearch.uwtsd.ac.uk","title":"Culture's consequences: comparing values, behaviors, institutions, and organizations across nations","title-short":"Culture's consequences","author":[{"family":"Hofstede","given":"Geert"}],"issued":{"date-parts":[["2002"]]}}}],"schema":"https://github.com/citation-style-language/schema/raw/master/csl-citation.json"} </w:instrText>
      </w:r>
      <w:r w:rsidR="00636BC3">
        <w:rPr>
          <w:rFonts w:ascii="Times New Roman" w:hAnsi="Times New Roman" w:cs="Times New Roman"/>
          <w:sz w:val="24"/>
          <w:szCs w:val="24"/>
        </w:rPr>
        <w:fldChar w:fldCharType="separate"/>
      </w:r>
      <w:r w:rsidR="00636BC3" w:rsidRPr="00636BC3">
        <w:rPr>
          <w:rFonts w:ascii="Times New Roman" w:hAnsi="Times New Roman" w:cs="Times New Roman"/>
          <w:sz w:val="24"/>
        </w:rPr>
        <w:t>(Hofstede, 2002)</w:t>
      </w:r>
      <w:r w:rsidR="00636BC3">
        <w:rPr>
          <w:rFonts w:ascii="Times New Roman" w:hAnsi="Times New Roman" w:cs="Times New Roman"/>
          <w:sz w:val="24"/>
          <w:szCs w:val="24"/>
        </w:rPr>
        <w:fldChar w:fldCharType="end"/>
      </w:r>
      <w:r w:rsidR="00636BC3">
        <w:rPr>
          <w:rFonts w:ascii="Times New Roman" w:hAnsi="Times New Roman" w:cs="Times New Roman"/>
          <w:sz w:val="24"/>
          <w:szCs w:val="24"/>
        </w:rPr>
        <w:t>.</w:t>
      </w:r>
      <w:r w:rsidR="00F564A2">
        <w:rPr>
          <w:rFonts w:ascii="Times New Roman" w:hAnsi="Times New Roman" w:cs="Times New Roman"/>
          <w:sz w:val="24"/>
          <w:szCs w:val="24"/>
        </w:rPr>
        <w:t xml:space="preserve"> Thus</w:t>
      </w:r>
      <w:r w:rsidR="00373FF3">
        <w:rPr>
          <w:rFonts w:ascii="Times New Roman" w:hAnsi="Times New Roman" w:cs="Times New Roman"/>
          <w:sz w:val="24"/>
          <w:szCs w:val="24"/>
        </w:rPr>
        <w:t>,</w:t>
      </w:r>
      <w:r w:rsidR="00F564A2">
        <w:rPr>
          <w:rFonts w:ascii="Times New Roman" w:hAnsi="Times New Roman" w:cs="Times New Roman"/>
          <w:sz w:val="24"/>
          <w:szCs w:val="24"/>
        </w:rPr>
        <w:t xml:space="preserve"> masculine cultures </w:t>
      </w:r>
      <w:r w:rsidR="0052311B">
        <w:rPr>
          <w:rFonts w:ascii="Times New Roman" w:hAnsi="Times New Roman" w:cs="Times New Roman"/>
          <w:sz w:val="24"/>
          <w:szCs w:val="24"/>
        </w:rPr>
        <w:t xml:space="preserve">are focused on competition, status and achievement, while feminine </w:t>
      </w:r>
      <w:r w:rsidR="001A6ADD">
        <w:rPr>
          <w:rFonts w:ascii="Times New Roman" w:hAnsi="Times New Roman" w:cs="Times New Roman"/>
          <w:sz w:val="24"/>
          <w:szCs w:val="24"/>
        </w:rPr>
        <w:t>cultures</w:t>
      </w:r>
      <w:r w:rsidR="0052311B">
        <w:rPr>
          <w:rFonts w:ascii="Times New Roman" w:hAnsi="Times New Roman" w:cs="Times New Roman"/>
          <w:sz w:val="24"/>
          <w:szCs w:val="24"/>
        </w:rPr>
        <w:t xml:space="preserve"> </w:t>
      </w:r>
      <w:r w:rsidR="00373FF3">
        <w:rPr>
          <w:rFonts w:ascii="Times New Roman" w:hAnsi="Times New Roman" w:cs="Times New Roman"/>
          <w:sz w:val="24"/>
          <w:szCs w:val="24"/>
        </w:rPr>
        <w:t>are associated with cooperation, empathy and relational labour.</w:t>
      </w:r>
      <w:r w:rsidR="00463A79">
        <w:rPr>
          <w:rFonts w:ascii="Times New Roman" w:hAnsi="Times New Roman" w:cs="Times New Roman"/>
          <w:sz w:val="24"/>
          <w:szCs w:val="24"/>
        </w:rPr>
        <w:t xml:space="preserve"> In the UK care homes</w:t>
      </w:r>
      <w:r w:rsidR="00E4501C">
        <w:rPr>
          <w:rFonts w:ascii="Times New Roman" w:hAnsi="Times New Roman" w:cs="Times New Roman"/>
          <w:sz w:val="24"/>
          <w:szCs w:val="24"/>
        </w:rPr>
        <w:t>,</w:t>
      </w:r>
      <w:r w:rsidR="00463A79">
        <w:rPr>
          <w:rFonts w:ascii="Times New Roman" w:hAnsi="Times New Roman" w:cs="Times New Roman"/>
          <w:sz w:val="24"/>
          <w:szCs w:val="24"/>
        </w:rPr>
        <w:t xml:space="preserve"> the framework </w:t>
      </w:r>
      <w:r w:rsidR="00151026">
        <w:rPr>
          <w:rFonts w:ascii="Times New Roman" w:hAnsi="Times New Roman" w:cs="Times New Roman"/>
          <w:sz w:val="24"/>
          <w:szCs w:val="24"/>
        </w:rPr>
        <w:t xml:space="preserve">explains how frontline roles can become culturally devalued </w:t>
      </w:r>
      <w:r w:rsidR="00E4501C">
        <w:rPr>
          <w:rFonts w:ascii="Times New Roman" w:hAnsi="Times New Roman" w:cs="Times New Roman"/>
          <w:sz w:val="24"/>
          <w:szCs w:val="24"/>
        </w:rPr>
        <w:t xml:space="preserve">and coded as feminine. However, </w:t>
      </w:r>
      <w:r w:rsidR="002249B0">
        <w:rPr>
          <w:rFonts w:ascii="Times New Roman" w:hAnsi="Times New Roman" w:cs="Times New Roman"/>
          <w:sz w:val="24"/>
          <w:szCs w:val="24"/>
        </w:rPr>
        <w:t>the theory is critiqued for oversimplifying culture</w:t>
      </w:r>
      <w:r w:rsidR="00B45614">
        <w:rPr>
          <w:rFonts w:ascii="Times New Roman" w:hAnsi="Times New Roman" w:cs="Times New Roman"/>
          <w:sz w:val="24"/>
          <w:szCs w:val="24"/>
        </w:rPr>
        <w:t xml:space="preserve"> by assuming </w:t>
      </w:r>
      <w:r w:rsidR="00CC4400">
        <w:rPr>
          <w:rFonts w:ascii="Times New Roman" w:hAnsi="Times New Roman" w:cs="Times New Roman"/>
          <w:sz w:val="24"/>
          <w:szCs w:val="24"/>
        </w:rPr>
        <w:t>cultures are stable and fixed,</w:t>
      </w:r>
      <w:r w:rsidR="002249B0">
        <w:rPr>
          <w:rFonts w:ascii="Times New Roman" w:hAnsi="Times New Roman" w:cs="Times New Roman"/>
          <w:sz w:val="24"/>
          <w:szCs w:val="24"/>
        </w:rPr>
        <w:t xml:space="preserve"> and </w:t>
      </w:r>
      <w:r w:rsidR="009D615E">
        <w:rPr>
          <w:rFonts w:ascii="Times New Roman" w:hAnsi="Times New Roman" w:cs="Times New Roman"/>
          <w:sz w:val="24"/>
          <w:szCs w:val="24"/>
        </w:rPr>
        <w:t xml:space="preserve">ignoring </w:t>
      </w:r>
      <w:r w:rsidR="0097158F">
        <w:rPr>
          <w:rFonts w:ascii="Times New Roman" w:hAnsi="Times New Roman" w:cs="Times New Roman"/>
          <w:sz w:val="24"/>
          <w:szCs w:val="24"/>
        </w:rPr>
        <w:t>their</w:t>
      </w:r>
      <w:r w:rsidR="009D615E">
        <w:rPr>
          <w:rFonts w:ascii="Times New Roman" w:hAnsi="Times New Roman" w:cs="Times New Roman"/>
          <w:sz w:val="24"/>
          <w:szCs w:val="24"/>
        </w:rPr>
        <w:t xml:space="preserve"> </w:t>
      </w:r>
      <w:r w:rsidR="009434A2">
        <w:rPr>
          <w:rFonts w:ascii="Times New Roman" w:hAnsi="Times New Roman" w:cs="Times New Roman"/>
          <w:sz w:val="24"/>
          <w:szCs w:val="24"/>
        </w:rPr>
        <w:t>dynamics</w:t>
      </w:r>
      <w:r w:rsidR="009D615E">
        <w:rPr>
          <w:rFonts w:ascii="Times New Roman" w:hAnsi="Times New Roman" w:cs="Times New Roman"/>
          <w:sz w:val="24"/>
          <w:szCs w:val="24"/>
        </w:rPr>
        <w:t xml:space="preserve"> within organisations</w:t>
      </w:r>
      <w:r w:rsidR="00CC4400">
        <w:rPr>
          <w:rFonts w:ascii="Times New Roman" w:hAnsi="Times New Roman" w:cs="Times New Roman"/>
          <w:sz w:val="24"/>
          <w:szCs w:val="24"/>
        </w:rPr>
        <w:t xml:space="preserve"> </w:t>
      </w:r>
      <w:r w:rsidR="00A674B5">
        <w:rPr>
          <w:rFonts w:ascii="Times New Roman" w:hAnsi="Times New Roman" w:cs="Times New Roman"/>
          <w:sz w:val="24"/>
          <w:szCs w:val="24"/>
        </w:rPr>
        <w:fldChar w:fldCharType="begin"/>
      </w:r>
      <w:r w:rsidR="00A674B5">
        <w:rPr>
          <w:rFonts w:ascii="Times New Roman" w:hAnsi="Times New Roman" w:cs="Times New Roman"/>
          <w:sz w:val="24"/>
          <w:szCs w:val="24"/>
        </w:rPr>
        <w:instrText xml:space="preserve"> ADDIN ZOTERO_ITEM CSL_CITATION {"citationID":"v9E48cyN","properties":{"formattedCitation":"(McSweeney, 2002)","plainCitation":"(McSweeney, 2002)","noteIndex":0},"citationItems":[{"id":374,"uris":["http://zotero.org/users/19424604/items/EEG42MRK"],"itemData":{"id":374,"type":"article-journal","abstract":"Geert Hofstede’s legendary national culture research is critiqued. Crucial assumptions which underlie his claim to have uncovered the secrets of entire national cultures are described and challenged. The plausibility of systematically causal national cultures is questioned.","container-title":"Human Relations","DOI":"10.1177/0018726702551004","ISSN":"0018-7267","issue":"1","language":"EN","page":"89-118","publisher":"SAGE Publications Ltd","source":"SAGE Journals","title":"Hofstede’s Model of National Cultural Differences and their Consequences: A Triumph of Faith - a Failure of Analysis","title-short":"Hofstede’s Model of National Cultural Differences and their Consequences","volume":"55","author":[{"family":"McSweeney","given":"Brendan"}],"issued":{"date-parts":[["2002",1,1]]}}}],"schema":"https://github.com/citation-style-language/schema/raw/master/csl-citation.json"} </w:instrText>
      </w:r>
      <w:r w:rsidR="00A674B5">
        <w:rPr>
          <w:rFonts w:ascii="Times New Roman" w:hAnsi="Times New Roman" w:cs="Times New Roman"/>
          <w:sz w:val="24"/>
          <w:szCs w:val="24"/>
        </w:rPr>
        <w:fldChar w:fldCharType="separate"/>
      </w:r>
      <w:r w:rsidR="00A674B5" w:rsidRPr="00A674B5">
        <w:rPr>
          <w:rFonts w:ascii="Times New Roman" w:hAnsi="Times New Roman" w:cs="Times New Roman"/>
          <w:sz w:val="24"/>
        </w:rPr>
        <w:t>(McSweeney, 2002)</w:t>
      </w:r>
      <w:r w:rsidR="00A674B5">
        <w:rPr>
          <w:rFonts w:ascii="Times New Roman" w:hAnsi="Times New Roman" w:cs="Times New Roman"/>
          <w:sz w:val="24"/>
          <w:szCs w:val="24"/>
        </w:rPr>
        <w:fldChar w:fldCharType="end"/>
      </w:r>
      <w:r w:rsidR="00A674B5">
        <w:rPr>
          <w:rFonts w:ascii="Times New Roman" w:hAnsi="Times New Roman" w:cs="Times New Roman"/>
          <w:sz w:val="24"/>
          <w:szCs w:val="24"/>
        </w:rPr>
        <w:t>.</w:t>
      </w:r>
    </w:p>
    <w:p w14:paraId="3D89A426" w14:textId="6D9E4535" w:rsidR="006636EF" w:rsidRDefault="00172F07">
      <w:pPr>
        <w:rPr>
          <w:rFonts w:ascii="Times New Roman" w:hAnsi="Times New Roman" w:cs="Times New Roman"/>
          <w:sz w:val="24"/>
          <w:szCs w:val="24"/>
        </w:rPr>
      </w:pPr>
      <w:r>
        <w:rPr>
          <w:rFonts w:ascii="Times New Roman" w:hAnsi="Times New Roman" w:cs="Times New Roman"/>
          <w:sz w:val="24"/>
          <w:szCs w:val="24"/>
        </w:rPr>
        <w:t xml:space="preserve">The concept of </w:t>
      </w:r>
      <w:r w:rsidR="00185801">
        <w:rPr>
          <w:rFonts w:ascii="Times New Roman" w:hAnsi="Times New Roman" w:cs="Times New Roman"/>
          <w:sz w:val="24"/>
          <w:szCs w:val="24"/>
        </w:rPr>
        <w:t>H</w:t>
      </w:r>
      <w:r>
        <w:rPr>
          <w:rFonts w:ascii="Times New Roman" w:hAnsi="Times New Roman" w:cs="Times New Roman"/>
          <w:sz w:val="24"/>
          <w:szCs w:val="24"/>
        </w:rPr>
        <w:t xml:space="preserve">egemonic </w:t>
      </w:r>
      <w:r w:rsidR="00185801">
        <w:rPr>
          <w:rFonts w:ascii="Times New Roman" w:hAnsi="Times New Roman" w:cs="Times New Roman"/>
          <w:sz w:val="24"/>
          <w:szCs w:val="24"/>
        </w:rPr>
        <w:t>M</w:t>
      </w:r>
      <w:r>
        <w:rPr>
          <w:rFonts w:ascii="Times New Roman" w:hAnsi="Times New Roman" w:cs="Times New Roman"/>
          <w:sz w:val="24"/>
          <w:szCs w:val="24"/>
        </w:rPr>
        <w:t xml:space="preserve">asculinity </w:t>
      </w:r>
      <w:r w:rsidR="0097158F">
        <w:rPr>
          <w:rFonts w:ascii="Times New Roman" w:hAnsi="Times New Roman" w:cs="Times New Roman"/>
          <w:sz w:val="24"/>
          <w:szCs w:val="24"/>
        </w:rPr>
        <w:t>defines</w:t>
      </w:r>
      <w:r w:rsidR="00B7637A">
        <w:rPr>
          <w:rFonts w:ascii="Times New Roman" w:hAnsi="Times New Roman" w:cs="Times New Roman"/>
          <w:sz w:val="24"/>
          <w:szCs w:val="24"/>
        </w:rPr>
        <w:t xml:space="preserve"> how </w:t>
      </w:r>
      <w:r w:rsidR="001D7053">
        <w:rPr>
          <w:rFonts w:ascii="Times New Roman" w:hAnsi="Times New Roman" w:cs="Times New Roman"/>
          <w:sz w:val="24"/>
          <w:szCs w:val="24"/>
        </w:rPr>
        <w:t>culturally</w:t>
      </w:r>
      <w:r w:rsidR="00412FAC">
        <w:rPr>
          <w:rFonts w:ascii="Times New Roman" w:hAnsi="Times New Roman" w:cs="Times New Roman"/>
          <w:sz w:val="24"/>
          <w:szCs w:val="24"/>
        </w:rPr>
        <w:t xml:space="preserve"> dominant ideas of manhood, centred </w:t>
      </w:r>
      <w:r w:rsidR="001D7053">
        <w:rPr>
          <w:rFonts w:ascii="Times New Roman" w:hAnsi="Times New Roman" w:cs="Times New Roman"/>
          <w:sz w:val="24"/>
          <w:szCs w:val="24"/>
        </w:rPr>
        <w:t>on</w:t>
      </w:r>
      <w:r w:rsidR="00412FAC">
        <w:rPr>
          <w:rFonts w:ascii="Times New Roman" w:hAnsi="Times New Roman" w:cs="Times New Roman"/>
          <w:sz w:val="24"/>
          <w:szCs w:val="24"/>
        </w:rPr>
        <w:t xml:space="preserve"> strength, authority and economic status, </w:t>
      </w:r>
      <w:r w:rsidR="001D7053">
        <w:rPr>
          <w:rFonts w:ascii="Times New Roman" w:hAnsi="Times New Roman" w:cs="Times New Roman"/>
          <w:sz w:val="24"/>
          <w:szCs w:val="24"/>
        </w:rPr>
        <w:t>shape occupational choices</w:t>
      </w:r>
      <w:r w:rsidR="007A3DCF">
        <w:rPr>
          <w:rFonts w:ascii="Times New Roman" w:hAnsi="Times New Roman" w:cs="Times New Roman"/>
          <w:sz w:val="24"/>
          <w:szCs w:val="24"/>
        </w:rPr>
        <w:t xml:space="preserve"> </w:t>
      </w:r>
      <w:r w:rsidR="003A0DB3">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{"citationID":"2qGR8MSo","properties":{"formattedCitation":"(Connell Raewyn, 2020)","plainCitation":"(Connell Raewyn, 2020)","dontUpdate":true,"noteIndex":0},"citationItems":[{"id":376,"uris":["http://zotero.org/users/19424604/items/S6BUS9ZC"],"itemData":{"id":376,"type":"book","abstract":"Exploring themes such as global gender relations and the practical uses of masculinity research, this text looks at the implications for the field, particularly with regard to understanding current world issues. When it was first published over a decade ago, R.W. Connell's ground-breaking text on the nature and construction of masculine identity rapidly became a classic. In Masculinities Connell argues that there is not one masculinity, but many different masculinities, each associated with different positions of power. In a world gender order that continues to privilege men over women, but also raises difficult issues for men and boys, her account is more relevant than ever before. In this new edition, Connell discusses the development of masculinity studies in the ten years since the book's initial publication. She explores global gender relations, new theories, and practical uses of masculinity research. She also addresses the politics of masculinities, and the implications of masculinity research for understanding current world issues. Against the backdrop of an increasingly divided world, dominated by neo-conservative politics, Connell's account highlights a series of compelling questions about the future of human society. Masculinities has been translated into many languages and in 2004 it was voted one of the ten most influential books in Australian sociology. This second edition will be essential reading for students taking courses in gender studies, and a valuable reference for readers across the humanities and social sciences. the fundamental study on masculinity as a formative factor of modern social inequality, and also one of the most important books in the social sciences in recent years'Professor Ilse Lenz, Ruhr University, Bochum","edition":"Second edition.","ISBN":"978-1-000-25033-6","language":"eng","publisher":"Routledge","publisher-place":"London","source":"librarysearch.uwtsd.ac.uk","title":"Masculinities","author":[{"family":"Connell","given":"Raewyn"}],"issued":{"date-parts":[["2020"]]}}}],"schema":"https://github.com/citation-style-language/schema/raw/master/csl-citation.json"} </w:instrText>
      </w:r>
      <w:r w:rsidR="003A0DB3">
        <w:rPr>
          <w:rFonts w:ascii="Times New Roman" w:hAnsi="Times New Roman" w:cs="Times New Roman"/>
          <w:sz w:val="24"/>
          <w:szCs w:val="24"/>
        </w:rPr>
        <w:fldChar w:fldCharType="separate"/>
      </w:r>
      <w:r w:rsidR="003A0DB3" w:rsidRPr="003A0DB3">
        <w:rPr>
          <w:rFonts w:ascii="Times New Roman" w:hAnsi="Times New Roman" w:cs="Times New Roman"/>
          <w:sz w:val="24"/>
        </w:rPr>
        <w:t>(Connell, 2020)</w:t>
      </w:r>
      <w:r w:rsidR="003A0DB3">
        <w:rPr>
          <w:rFonts w:ascii="Times New Roman" w:hAnsi="Times New Roman" w:cs="Times New Roman"/>
          <w:sz w:val="24"/>
          <w:szCs w:val="24"/>
        </w:rPr>
        <w:fldChar w:fldCharType="end"/>
      </w:r>
      <w:r w:rsidR="00116213">
        <w:rPr>
          <w:rFonts w:ascii="Times New Roman" w:hAnsi="Times New Roman" w:cs="Times New Roman"/>
          <w:sz w:val="24"/>
          <w:szCs w:val="24"/>
        </w:rPr>
        <w:t xml:space="preserve">. </w:t>
      </w:r>
      <w:r w:rsidR="00B701EB">
        <w:rPr>
          <w:rFonts w:ascii="Times New Roman" w:hAnsi="Times New Roman" w:cs="Times New Roman"/>
          <w:sz w:val="24"/>
          <w:szCs w:val="24"/>
        </w:rPr>
        <w:t xml:space="preserve">The frontline care home roles may be seen as incompatible </w:t>
      </w:r>
      <w:r w:rsidR="00EE6EB4">
        <w:rPr>
          <w:rFonts w:ascii="Times New Roman" w:hAnsi="Times New Roman" w:cs="Times New Roman"/>
          <w:sz w:val="24"/>
          <w:szCs w:val="24"/>
        </w:rPr>
        <w:t xml:space="preserve">with these norms and </w:t>
      </w:r>
      <w:r w:rsidR="00EE6EB4">
        <w:rPr>
          <w:rFonts w:ascii="Times New Roman" w:hAnsi="Times New Roman" w:cs="Times New Roman"/>
          <w:sz w:val="24"/>
          <w:szCs w:val="24"/>
        </w:rPr>
        <w:lastRenderedPageBreak/>
        <w:t xml:space="preserve">discourage men’s </w:t>
      </w:r>
      <w:r w:rsidR="007A3DCF">
        <w:rPr>
          <w:rFonts w:ascii="Times New Roman" w:hAnsi="Times New Roman" w:cs="Times New Roman"/>
          <w:sz w:val="24"/>
          <w:szCs w:val="24"/>
        </w:rPr>
        <w:t>predilection towards feminised sectors.</w:t>
      </w:r>
      <w:r w:rsidR="00294893">
        <w:rPr>
          <w:rFonts w:ascii="Times New Roman" w:hAnsi="Times New Roman" w:cs="Times New Roman"/>
          <w:sz w:val="24"/>
          <w:szCs w:val="24"/>
        </w:rPr>
        <w:t xml:space="preserve"> However</w:t>
      </w:r>
      <w:r w:rsidR="007C06C1">
        <w:rPr>
          <w:rFonts w:ascii="Times New Roman" w:hAnsi="Times New Roman" w:cs="Times New Roman"/>
          <w:sz w:val="24"/>
          <w:szCs w:val="24"/>
        </w:rPr>
        <w:t>,</w:t>
      </w:r>
      <w:r w:rsidR="00294893">
        <w:rPr>
          <w:rFonts w:ascii="Times New Roman" w:hAnsi="Times New Roman" w:cs="Times New Roman"/>
          <w:sz w:val="24"/>
          <w:szCs w:val="24"/>
        </w:rPr>
        <w:t xml:space="preserve"> later research </w:t>
      </w:r>
      <w:r w:rsidR="007C06C1">
        <w:rPr>
          <w:rFonts w:ascii="Times New Roman" w:hAnsi="Times New Roman" w:cs="Times New Roman"/>
          <w:sz w:val="24"/>
          <w:szCs w:val="24"/>
        </w:rPr>
        <w:t>argues</w:t>
      </w:r>
      <w:r w:rsidR="00294893">
        <w:rPr>
          <w:rFonts w:ascii="Times New Roman" w:hAnsi="Times New Roman" w:cs="Times New Roman"/>
          <w:sz w:val="24"/>
          <w:szCs w:val="24"/>
        </w:rPr>
        <w:t xml:space="preserve"> </w:t>
      </w:r>
      <w:r w:rsidR="00A320EC">
        <w:rPr>
          <w:rFonts w:ascii="Times New Roman" w:hAnsi="Times New Roman" w:cs="Times New Roman"/>
          <w:sz w:val="24"/>
          <w:szCs w:val="24"/>
        </w:rPr>
        <w:t xml:space="preserve">that </w:t>
      </w:r>
      <w:r w:rsidR="00294893">
        <w:rPr>
          <w:rFonts w:ascii="Times New Roman" w:hAnsi="Times New Roman" w:cs="Times New Roman"/>
          <w:sz w:val="24"/>
          <w:szCs w:val="24"/>
        </w:rPr>
        <w:t>masc</w:t>
      </w:r>
      <w:r w:rsidR="007C06C1">
        <w:rPr>
          <w:rFonts w:ascii="Times New Roman" w:hAnsi="Times New Roman" w:cs="Times New Roman"/>
          <w:sz w:val="24"/>
          <w:szCs w:val="24"/>
        </w:rPr>
        <w:t xml:space="preserve">ulinities are more fluid </w:t>
      </w:r>
      <w:r w:rsidR="00D16808">
        <w:rPr>
          <w:rFonts w:ascii="Times New Roman" w:hAnsi="Times New Roman" w:cs="Times New Roman"/>
          <w:sz w:val="24"/>
          <w:szCs w:val="24"/>
        </w:rPr>
        <w:t xml:space="preserve">and allow men to negotiate and redefine masculinity within </w:t>
      </w:r>
      <w:r w:rsidR="00E868DA">
        <w:rPr>
          <w:rFonts w:ascii="Times New Roman" w:hAnsi="Times New Roman" w:cs="Times New Roman"/>
          <w:sz w:val="24"/>
          <w:szCs w:val="24"/>
        </w:rPr>
        <w:t xml:space="preserve">caregiving roles </w:t>
      </w:r>
      <w:r w:rsidR="00E868DA">
        <w:rPr>
          <w:rFonts w:ascii="Times New Roman" w:hAnsi="Times New Roman" w:cs="Times New Roman"/>
          <w:sz w:val="24"/>
          <w:szCs w:val="24"/>
        </w:rPr>
        <w:fldChar w:fldCharType="begin"/>
      </w:r>
      <w:r w:rsidR="00E868DA">
        <w:rPr>
          <w:rFonts w:ascii="Times New Roman" w:hAnsi="Times New Roman" w:cs="Times New Roman"/>
          <w:sz w:val="24"/>
          <w:szCs w:val="24"/>
        </w:rPr>
        <w:instrText xml:space="preserve"> ADDIN ZOTERO_ITEM CSL_CITATION {"citationID":"UNlKXzXq","properties":{"formattedCitation":"(Demetriou, 2001)","plainCitation":"(Demetriou, 2001)","noteIndex":0},"citationItems":[{"id":377,"uris":["http://zotero.org/users/19424604/items/QTIVWRKR"],"itemData":{"id":377,"type":"article-journal","abstract":"The originality of Connell's 'social theory of gender' has established him as one of the leading theoreticians in the general area of gender relations and in the emerging field of the sociology of masculinity. Offers a detailed theoretical exposition as well as a critique of the concept of hegemonic masculinity. Shows that the notion of hegemonic masculinity was developed in an attempt to give an account of what the sex role framework left largely untheorized, the questions of patriarchal power and social change. Suggests an alternative way of conceptualizing hegemonic masculinity that draws on Gramsci's concept of historic bloc and Bhabha's notion of hybridity. Argues that hegemonic masculinity is a hybrid bloc that unites practices from diverse masculinities in order to ensure the reproduction of patriarchy. Undertakes a brief case study in order to show the contribution of gay masculinities to the formation of the contemporary hegemonic bloc. (Quotes from original text)","container-title":"Theory and society","DOI":"10.1023/A:1017596718715","ISSN":"0304-2421","issue":"3","language":"eng","page":"337–361","publisher":"Kluwer Academic Publishers","publisher-place":"Dordrecht","source":"librarysearch.uwtsd.ac.uk","title":"Connell's Concept of Hegemonic Masculinity: A Critique","title-short":"Connell's Concept of Hegemonic Masculinity","volume":"30","author":[{"family":"Demetriou","given":"Demetrakis Z."}],"issued":{"date-parts":[["2001"]]}}}],"schema":"https://github.com/citation-style-language/schema/raw/master/csl-citation.json"} </w:instrText>
      </w:r>
      <w:r w:rsidR="00E868DA">
        <w:rPr>
          <w:rFonts w:ascii="Times New Roman" w:hAnsi="Times New Roman" w:cs="Times New Roman"/>
          <w:sz w:val="24"/>
          <w:szCs w:val="24"/>
        </w:rPr>
        <w:fldChar w:fldCharType="separate"/>
      </w:r>
      <w:r w:rsidR="00E868DA" w:rsidRPr="00E868DA">
        <w:rPr>
          <w:rFonts w:ascii="Times New Roman" w:hAnsi="Times New Roman" w:cs="Times New Roman"/>
          <w:sz w:val="24"/>
        </w:rPr>
        <w:t>(Demetriou, 2001)</w:t>
      </w:r>
      <w:r w:rsidR="00E868DA">
        <w:rPr>
          <w:rFonts w:ascii="Times New Roman" w:hAnsi="Times New Roman" w:cs="Times New Roman"/>
          <w:sz w:val="24"/>
          <w:szCs w:val="24"/>
        </w:rPr>
        <w:fldChar w:fldCharType="end"/>
      </w:r>
      <w:r w:rsidR="00E868DA">
        <w:rPr>
          <w:rFonts w:ascii="Times New Roman" w:hAnsi="Times New Roman" w:cs="Times New Roman"/>
          <w:sz w:val="24"/>
          <w:szCs w:val="24"/>
        </w:rPr>
        <w:t>.</w:t>
      </w:r>
    </w:p>
    <w:p w14:paraId="6FC40362" w14:textId="06F93044" w:rsidR="00ED5421" w:rsidRDefault="00B23B8D">
      <w:pPr>
        <w:rPr>
          <w:rFonts w:ascii="Times New Roman" w:hAnsi="Times New Roman" w:cs="Times New Roman"/>
          <w:sz w:val="24"/>
          <w:szCs w:val="24"/>
        </w:rPr>
      </w:pPr>
      <w:r>
        <w:rPr>
          <w:rFonts w:ascii="Times New Roman" w:hAnsi="Times New Roman" w:cs="Times New Roman"/>
          <w:sz w:val="24"/>
          <w:szCs w:val="24"/>
        </w:rPr>
        <w:t xml:space="preserve">The </w:t>
      </w:r>
      <w:r w:rsidR="00527F09">
        <w:rPr>
          <w:rFonts w:ascii="Times New Roman" w:hAnsi="Times New Roman" w:cs="Times New Roman"/>
          <w:sz w:val="24"/>
          <w:szCs w:val="24"/>
        </w:rPr>
        <w:t>E</w:t>
      </w:r>
      <w:r>
        <w:rPr>
          <w:rFonts w:ascii="Times New Roman" w:hAnsi="Times New Roman" w:cs="Times New Roman"/>
          <w:sz w:val="24"/>
          <w:szCs w:val="24"/>
        </w:rPr>
        <w:t xml:space="preserve">motional </w:t>
      </w:r>
      <w:r w:rsidR="00527F09">
        <w:rPr>
          <w:rFonts w:ascii="Times New Roman" w:hAnsi="Times New Roman" w:cs="Times New Roman"/>
          <w:sz w:val="24"/>
          <w:szCs w:val="24"/>
        </w:rPr>
        <w:t>L</w:t>
      </w:r>
      <w:r>
        <w:rPr>
          <w:rFonts w:ascii="Times New Roman" w:hAnsi="Times New Roman" w:cs="Times New Roman"/>
          <w:sz w:val="24"/>
          <w:szCs w:val="24"/>
        </w:rPr>
        <w:t xml:space="preserve">abour </w:t>
      </w:r>
      <w:r w:rsidR="00527F09">
        <w:rPr>
          <w:rFonts w:ascii="Times New Roman" w:hAnsi="Times New Roman" w:cs="Times New Roman"/>
          <w:sz w:val="24"/>
          <w:szCs w:val="24"/>
        </w:rPr>
        <w:t>T</w:t>
      </w:r>
      <w:r>
        <w:rPr>
          <w:rFonts w:ascii="Times New Roman" w:hAnsi="Times New Roman" w:cs="Times New Roman"/>
          <w:sz w:val="24"/>
          <w:szCs w:val="24"/>
        </w:rPr>
        <w:t xml:space="preserve">heory further emphasises </w:t>
      </w:r>
      <w:r w:rsidR="002755CA">
        <w:rPr>
          <w:rFonts w:ascii="Times New Roman" w:hAnsi="Times New Roman" w:cs="Times New Roman"/>
          <w:sz w:val="24"/>
          <w:szCs w:val="24"/>
        </w:rPr>
        <w:t xml:space="preserve">the </w:t>
      </w:r>
      <w:r w:rsidR="00432576">
        <w:rPr>
          <w:rFonts w:ascii="Times New Roman" w:hAnsi="Times New Roman" w:cs="Times New Roman"/>
          <w:sz w:val="24"/>
          <w:szCs w:val="24"/>
        </w:rPr>
        <w:t xml:space="preserve">expectation </w:t>
      </w:r>
      <w:r w:rsidR="005A078D">
        <w:rPr>
          <w:rFonts w:ascii="Times New Roman" w:hAnsi="Times New Roman" w:cs="Times New Roman"/>
          <w:sz w:val="24"/>
          <w:szCs w:val="24"/>
        </w:rPr>
        <w:t xml:space="preserve">that care workers </w:t>
      </w:r>
      <w:r w:rsidR="00780104">
        <w:rPr>
          <w:rFonts w:ascii="Times New Roman" w:hAnsi="Times New Roman" w:cs="Times New Roman"/>
          <w:sz w:val="24"/>
          <w:szCs w:val="24"/>
        </w:rPr>
        <w:t xml:space="preserve">must </w:t>
      </w:r>
      <w:r w:rsidR="005A078D">
        <w:rPr>
          <w:rFonts w:ascii="Times New Roman" w:hAnsi="Times New Roman" w:cs="Times New Roman"/>
          <w:sz w:val="24"/>
          <w:szCs w:val="24"/>
        </w:rPr>
        <w:t xml:space="preserve">control and exhibit emotions in ways that align with the organisation and their </w:t>
      </w:r>
      <w:r w:rsidR="009F6E3F">
        <w:rPr>
          <w:rFonts w:ascii="Times New Roman" w:hAnsi="Times New Roman" w:cs="Times New Roman"/>
          <w:sz w:val="24"/>
          <w:szCs w:val="24"/>
        </w:rPr>
        <w:t>role</w:t>
      </w:r>
      <w:r w:rsidR="00362698">
        <w:rPr>
          <w:rFonts w:ascii="Times New Roman" w:hAnsi="Times New Roman" w:cs="Times New Roman"/>
          <w:sz w:val="24"/>
          <w:szCs w:val="24"/>
        </w:rPr>
        <w:t>s</w:t>
      </w:r>
      <w:r w:rsidR="00C85E04">
        <w:rPr>
          <w:rFonts w:ascii="Times New Roman" w:hAnsi="Times New Roman" w:cs="Times New Roman"/>
          <w:sz w:val="24"/>
          <w:szCs w:val="24"/>
        </w:rPr>
        <w:t xml:space="preserve"> </w:t>
      </w:r>
      <w:r w:rsidR="009B5BB3">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{"citationID":"gWWEP1D2","properties":{"formattedCitation":"(Hochschild Arlie Russell, 1983)","plainCitation":"(Hochschild Arlie Russell, 1983)","dontUpdate":true,"noteIndex":0},"citationItems":[{"id":378,"uris":["http://zotero.org/users/19424604/items/QA9WK9YA"],"itemData":{"id":378,"type":"book","call-number":"157 HOC","language":"eng","publisher":"University of California Press","publisher-place":"Berkeley, Calif. ;","source":"librarysearch.uwtsd.ac.uk","title":"The managed heart: commercialization of human feeling","title-short":"The managed heart","author":[{"family":"Hochschild","given":"Arlie Russell"}],"issued":{"date-parts":[["1983"]]}}}],"schema":"https://github.com/citation-style-language/schema/raw/master/csl-citation.json"} </w:instrText>
      </w:r>
      <w:r w:rsidR="009B5BB3">
        <w:rPr>
          <w:rFonts w:ascii="Times New Roman" w:hAnsi="Times New Roman" w:cs="Times New Roman"/>
          <w:sz w:val="24"/>
          <w:szCs w:val="24"/>
        </w:rPr>
        <w:fldChar w:fldCharType="separate"/>
      </w:r>
      <w:r w:rsidR="009B5BB3" w:rsidRPr="009B5BB3">
        <w:rPr>
          <w:rFonts w:ascii="Times New Roman" w:hAnsi="Times New Roman" w:cs="Times New Roman"/>
          <w:sz w:val="24"/>
        </w:rPr>
        <w:t>(Hochschild, 1983)</w:t>
      </w:r>
      <w:r w:rsidR="009B5BB3">
        <w:rPr>
          <w:rFonts w:ascii="Times New Roman" w:hAnsi="Times New Roman" w:cs="Times New Roman"/>
          <w:sz w:val="24"/>
          <w:szCs w:val="24"/>
        </w:rPr>
        <w:fldChar w:fldCharType="end"/>
      </w:r>
      <w:r w:rsidR="005A078D">
        <w:rPr>
          <w:rFonts w:ascii="Times New Roman" w:hAnsi="Times New Roman" w:cs="Times New Roman"/>
          <w:sz w:val="24"/>
          <w:szCs w:val="24"/>
        </w:rPr>
        <w:t>. In care home</w:t>
      </w:r>
      <w:r w:rsidR="00870957">
        <w:rPr>
          <w:rFonts w:ascii="Times New Roman" w:hAnsi="Times New Roman" w:cs="Times New Roman"/>
          <w:sz w:val="24"/>
          <w:szCs w:val="24"/>
        </w:rPr>
        <w:t>s</w:t>
      </w:r>
      <w:r w:rsidR="00E420DB">
        <w:rPr>
          <w:rFonts w:ascii="Times New Roman" w:hAnsi="Times New Roman" w:cs="Times New Roman"/>
          <w:sz w:val="24"/>
          <w:szCs w:val="24"/>
        </w:rPr>
        <w:t>,</w:t>
      </w:r>
      <w:r w:rsidR="005A078D">
        <w:rPr>
          <w:rFonts w:ascii="Times New Roman" w:hAnsi="Times New Roman" w:cs="Times New Roman"/>
          <w:sz w:val="24"/>
          <w:szCs w:val="24"/>
        </w:rPr>
        <w:t xml:space="preserve"> this </w:t>
      </w:r>
      <w:r w:rsidR="00E420DB">
        <w:rPr>
          <w:rFonts w:ascii="Times New Roman" w:hAnsi="Times New Roman" w:cs="Times New Roman"/>
          <w:sz w:val="24"/>
          <w:szCs w:val="24"/>
        </w:rPr>
        <w:t xml:space="preserve">often </w:t>
      </w:r>
      <w:r w:rsidR="00870957">
        <w:rPr>
          <w:rFonts w:ascii="Times New Roman" w:hAnsi="Times New Roman" w:cs="Times New Roman"/>
          <w:sz w:val="24"/>
          <w:szCs w:val="24"/>
        </w:rPr>
        <w:t xml:space="preserve">entails displaying empathy, patience, and warmth, thereby </w:t>
      </w:r>
      <w:r w:rsidR="007343BF">
        <w:rPr>
          <w:rFonts w:ascii="Times New Roman" w:hAnsi="Times New Roman" w:cs="Times New Roman"/>
          <w:sz w:val="24"/>
          <w:szCs w:val="24"/>
        </w:rPr>
        <w:t xml:space="preserve">reinforcing the </w:t>
      </w:r>
      <w:r w:rsidR="00CD5761">
        <w:rPr>
          <w:rFonts w:ascii="Times New Roman" w:hAnsi="Times New Roman" w:cs="Times New Roman"/>
          <w:sz w:val="24"/>
          <w:szCs w:val="24"/>
        </w:rPr>
        <w:t>perception of care work as</w:t>
      </w:r>
      <w:r w:rsidR="004208DD">
        <w:rPr>
          <w:rFonts w:ascii="Times New Roman" w:hAnsi="Times New Roman" w:cs="Times New Roman"/>
          <w:sz w:val="24"/>
          <w:szCs w:val="24"/>
        </w:rPr>
        <w:t xml:space="preserve"> a</w:t>
      </w:r>
      <w:r w:rsidR="00CD5761">
        <w:rPr>
          <w:rFonts w:ascii="Times New Roman" w:hAnsi="Times New Roman" w:cs="Times New Roman"/>
          <w:sz w:val="24"/>
          <w:szCs w:val="24"/>
        </w:rPr>
        <w:t xml:space="preserve"> feminine </w:t>
      </w:r>
      <w:r w:rsidR="004208DD">
        <w:rPr>
          <w:rFonts w:ascii="Times New Roman" w:hAnsi="Times New Roman" w:cs="Times New Roman"/>
          <w:sz w:val="24"/>
          <w:szCs w:val="24"/>
        </w:rPr>
        <w:t xml:space="preserve">role and </w:t>
      </w:r>
      <w:r w:rsidR="0068565D">
        <w:rPr>
          <w:rFonts w:ascii="Times New Roman" w:hAnsi="Times New Roman" w:cs="Times New Roman"/>
          <w:sz w:val="24"/>
          <w:szCs w:val="24"/>
        </w:rPr>
        <w:t>contributing to men's</w:t>
      </w:r>
      <w:r w:rsidR="004208DD">
        <w:rPr>
          <w:rFonts w:ascii="Times New Roman" w:hAnsi="Times New Roman" w:cs="Times New Roman"/>
          <w:sz w:val="24"/>
          <w:szCs w:val="24"/>
        </w:rPr>
        <w:t xml:space="preserve"> underrepresentation. </w:t>
      </w:r>
      <w:r w:rsidR="00F36BFF">
        <w:rPr>
          <w:rFonts w:ascii="Times New Roman" w:hAnsi="Times New Roman" w:cs="Times New Roman"/>
          <w:sz w:val="24"/>
          <w:szCs w:val="24"/>
        </w:rPr>
        <w:t>However,</w:t>
      </w:r>
      <w:r w:rsidR="0068565D">
        <w:rPr>
          <w:rFonts w:ascii="Times New Roman" w:hAnsi="Times New Roman" w:cs="Times New Roman"/>
          <w:sz w:val="24"/>
          <w:szCs w:val="24"/>
        </w:rPr>
        <w:t xml:space="preserve"> the framework has been </w:t>
      </w:r>
      <w:r w:rsidR="009C7097">
        <w:rPr>
          <w:rFonts w:ascii="Times New Roman" w:hAnsi="Times New Roman" w:cs="Times New Roman"/>
          <w:sz w:val="24"/>
          <w:szCs w:val="24"/>
        </w:rPr>
        <w:t>criticised</w:t>
      </w:r>
      <w:r w:rsidR="00F74588">
        <w:rPr>
          <w:rFonts w:ascii="Times New Roman" w:hAnsi="Times New Roman" w:cs="Times New Roman"/>
          <w:sz w:val="24"/>
          <w:szCs w:val="24"/>
        </w:rPr>
        <w:t xml:space="preserve"> for </w:t>
      </w:r>
      <w:r w:rsidR="009C7097">
        <w:rPr>
          <w:rFonts w:ascii="Times New Roman" w:hAnsi="Times New Roman" w:cs="Times New Roman"/>
          <w:sz w:val="24"/>
          <w:szCs w:val="24"/>
        </w:rPr>
        <w:t>defining emotional labour as exploitative and gendered</w:t>
      </w:r>
      <w:r w:rsidR="00A8091A">
        <w:rPr>
          <w:rFonts w:ascii="Times New Roman" w:hAnsi="Times New Roman" w:cs="Times New Roman"/>
          <w:sz w:val="24"/>
          <w:szCs w:val="24"/>
        </w:rPr>
        <w:t xml:space="preserve">, without recognising how employees respond to emotional demands </w:t>
      </w:r>
      <w:r w:rsidR="00A8091A">
        <w:rPr>
          <w:rFonts w:ascii="Times New Roman" w:hAnsi="Times New Roman" w:cs="Times New Roman"/>
          <w:sz w:val="24"/>
          <w:szCs w:val="24"/>
        </w:rPr>
        <w:fldChar w:fldCharType="begin"/>
      </w:r>
      <w:r w:rsidR="00A8091A">
        <w:rPr>
          <w:rFonts w:ascii="Times New Roman" w:hAnsi="Times New Roman" w:cs="Times New Roman"/>
          <w:sz w:val="24"/>
          <w:szCs w:val="24"/>
        </w:rPr>
        <w:instrText xml:space="preserve"> ADDIN ZOTERO_ITEM CSL_CITATION {"citationID":"AkN05yeE","properties":{"formattedCitation":"(Bolton, 2004)","plainCitation":"(Bolton, 2004)","noteIndex":0},"citationItems":[{"id":379,"uris":["http://zotero.org/users/19424604/items/WDZV5GSV"],"itemData":{"id":379,"type":"book","abstract":"The exciting new book explores the management of emotion in organizations and the emotion management skills organizational actors need to possess in order to achieve organizational objectives whilst also acknowledging the subjective experiences of its members. The key strength of this sole-authored text lies in its critical approach and labour-process orientation. It will appeal to students of organizational studies, gender studies, sociology and human resource management at undergraduate and postgraduate level.","ISBN":"978-1-350-39076-8","language":"en","note":"Google-Books-ID: Td91EQAAQBAJ","number-of-pages":"307","publisher":"Bloomsbury Publishing","source":"Google Books","title":"Emotion Management in the Workplace","author":[{"family":"Bolton","given":"Sharon"}],"issued":{"date-parts":[["2004",11,18]]}}}],"schema":"https://github.com/citation-style-language/schema/raw/master/csl-citation.json"} </w:instrText>
      </w:r>
      <w:r w:rsidR="00A8091A">
        <w:rPr>
          <w:rFonts w:ascii="Times New Roman" w:hAnsi="Times New Roman" w:cs="Times New Roman"/>
          <w:sz w:val="24"/>
          <w:szCs w:val="24"/>
        </w:rPr>
        <w:fldChar w:fldCharType="separate"/>
      </w:r>
      <w:r w:rsidR="00A8091A" w:rsidRPr="00A8091A">
        <w:rPr>
          <w:rFonts w:ascii="Times New Roman" w:hAnsi="Times New Roman" w:cs="Times New Roman"/>
          <w:sz w:val="24"/>
        </w:rPr>
        <w:t>(Bolton, 2004)</w:t>
      </w:r>
      <w:r w:rsidR="00A8091A">
        <w:rPr>
          <w:rFonts w:ascii="Times New Roman" w:hAnsi="Times New Roman" w:cs="Times New Roman"/>
          <w:sz w:val="24"/>
          <w:szCs w:val="24"/>
        </w:rPr>
        <w:fldChar w:fldCharType="end"/>
      </w:r>
      <w:r w:rsidR="00A8091A">
        <w:rPr>
          <w:rFonts w:ascii="Times New Roman" w:hAnsi="Times New Roman" w:cs="Times New Roman"/>
          <w:sz w:val="24"/>
          <w:szCs w:val="24"/>
        </w:rPr>
        <w:t>.</w:t>
      </w:r>
    </w:p>
    <w:p w14:paraId="7E36E13C" w14:textId="6405E365" w:rsidR="0060522F" w:rsidRDefault="00E51369">
      <w:pPr>
        <w:rPr>
          <w:rFonts w:ascii="Times New Roman" w:hAnsi="Times New Roman" w:cs="Times New Roman"/>
          <w:sz w:val="24"/>
          <w:szCs w:val="24"/>
        </w:rPr>
      </w:pPr>
      <w:r>
        <w:rPr>
          <w:rFonts w:ascii="Times New Roman" w:hAnsi="Times New Roman" w:cs="Times New Roman"/>
          <w:sz w:val="24"/>
          <w:szCs w:val="24"/>
        </w:rPr>
        <w:t xml:space="preserve">The </w:t>
      </w:r>
      <w:r w:rsidR="006D5560">
        <w:rPr>
          <w:rFonts w:ascii="Times New Roman" w:hAnsi="Times New Roman" w:cs="Times New Roman"/>
          <w:sz w:val="24"/>
          <w:szCs w:val="24"/>
        </w:rPr>
        <w:t xml:space="preserve">Three-Level Model of Organisational Culture </w:t>
      </w:r>
      <w:r w:rsidR="002019BC">
        <w:rPr>
          <w:rFonts w:ascii="Times New Roman" w:hAnsi="Times New Roman" w:cs="Times New Roman"/>
          <w:sz w:val="24"/>
          <w:szCs w:val="24"/>
        </w:rPr>
        <w:t>moves the focus from societal</w:t>
      </w:r>
      <w:r w:rsidR="00FA31B9">
        <w:rPr>
          <w:rFonts w:ascii="Times New Roman" w:hAnsi="Times New Roman" w:cs="Times New Roman"/>
          <w:sz w:val="24"/>
          <w:szCs w:val="24"/>
        </w:rPr>
        <w:t xml:space="preserve"> norms to </w:t>
      </w:r>
      <w:r w:rsidR="00CD5F6C">
        <w:rPr>
          <w:rFonts w:ascii="Times New Roman" w:hAnsi="Times New Roman" w:cs="Times New Roman"/>
          <w:sz w:val="24"/>
          <w:szCs w:val="24"/>
        </w:rPr>
        <w:t xml:space="preserve">cultural influences within the organisations that may shape </w:t>
      </w:r>
      <w:r w:rsidR="00BA4BFF">
        <w:rPr>
          <w:rFonts w:ascii="Times New Roman" w:hAnsi="Times New Roman" w:cs="Times New Roman"/>
          <w:sz w:val="24"/>
          <w:szCs w:val="24"/>
        </w:rPr>
        <w:t>the recruitment, leadership and practice processes</w:t>
      </w:r>
      <w:r w:rsidR="00616BDA">
        <w:rPr>
          <w:rFonts w:ascii="Times New Roman" w:hAnsi="Times New Roman" w:cs="Times New Roman"/>
          <w:sz w:val="24"/>
          <w:szCs w:val="24"/>
        </w:rPr>
        <w:t xml:space="preserve"> and </w:t>
      </w:r>
      <w:r w:rsidR="009660E1">
        <w:rPr>
          <w:rFonts w:ascii="Times New Roman" w:hAnsi="Times New Roman" w:cs="Times New Roman"/>
          <w:sz w:val="24"/>
          <w:szCs w:val="24"/>
        </w:rPr>
        <w:t>highlights how internal workplace beliefs can sustain gender imbalance</w:t>
      </w:r>
      <w:r w:rsidR="00CE0151">
        <w:rPr>
          <w:rFonts w:ascii="Times New Roman" w:hAnsi="Times New Roman" w:cs="Times New Roman"/>
          <w:sz w:val="24"/>
          <w:szCs w:val="24"/>
        </w:rPr>
        <w:t xml:space="preserve"> </w:t>
      </w:r>
      <w:r w:rsidR="00CE0151">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{"citationID":"dSfT6TN8","properties":{"formattedCitation":"(Schein Peter and Schein Edgar H, 2017)","plainCitation":"(Schein Peter and Schein Edgar H, 2017)","dontUpdate":true,"noteIndex":0},"citationItems":[{"id":381,"uris":["http://zotero.org/users/19424604/items/L2PVTBJ4"],"itemData":{"id":381,"type":"book","abstract":"The book that defined the field, updated and expanded for today's organizations Organizational Culture and Leadership is the classic reference for managers and students seeking a deeper understanding of the inter-relationship of organizational culture dynamics and leadership.  Author Edgar Schein is the 'father' of organizational culture, world-renowned for his expertise and research in the field; in this book, he analyzes and illustrates through cases the abstract concept of culture and shows its importance to the management of organizational change. This new fifth edition shows how culture has become a popular concept leading to a wide variety of research and implementation by various organizations and expands the focus on the role of national cultures in influencing culture dynamics, including some practical concepts for how to deal with international differences. Special emphasis is given to how the role of leadership varies with the age of the organization from founding, through mid-life to old age as the cultural issues vary at each stage.  How culture change is managed at each stage and in different types of organizations is emphasized as a central concern of leader behavior.. This landmark book is considered the defining resource in the field. Drawing on a wide range of research, this fifth edition contains 25 percent new and revised material to provide the most relevant new concepts and perspectives alongside the basic culture model that has helped to define the field. Dig into assumptions and typologies to decipher organizational culture Learn how culture begins, thrives, or dies with leadership Manage cultural change effectively and appropriately Understand the leader's role in managing disparate groups The resurgence of interest in organizational culture has spurred an awakening in research, and new information is continuously coming to light. Outdated practices are being replaced by more effective methods, and the resulting shift affects organizations everywhere. Organizational Culture and Leadership is an essential resource for scholars, consultants  and leaders seeking continuous improvement in the face of today's business realities.-- [Publisher]","edition":"Fifth edition.","ISBN":"978-1-119-21205-8","language":"eng","publisher":"Wiley","publisher-place":"Hoboken, N.J","source":"librarysearch.uwtsd.ac.uk","title":"Organizational culture and leadership","author":[{"family":"Schein","given":"Peter"},{"family":"Schein","given":"Edgar H"}],"issued":{"date-parts":[["2017"]]}}}],"schema":"https://github.com/citation-style-language/schema/raw/master/csl-citation.json"} </w:instrText>
      </w:r>
      <w:r w:rsidR="00CE0151">
        <w:rPr>
          <w:rFonts w:ascii="Times New Roman" w:hAnsi="Times New Roman" w:cs="Times New Roman"/>
          <w:sz w:val="24"/>
          <w:szCs w:val="24"/>
        </w:rPr>
        <w:fldChar w:fldCharType="separate"/>
      </w:r>
      <w:r w:rsidR="00CE0151" w:rsidRPr="00CE0151">
        <w:rPr>
          <w:rFonts w:ascii="Times New Roman" w:hAnsi="Times New Roman" w:cs="Times New Roman"/>
          <w:sz w:val="24"/>
        </w:rPr>
        <w:t>(Schein and Schein, 2017)</w:t>
      </w:r>
      <w:r w:rsidR="00CE0151">
        <w:rPr>
          <w:rFonts w:ascii="Times New Roman" w:hAnsi="Times New Roman" w:cs="Times New Roman"/>
          <w:sz w:val="24"/>
          <w:szCs w:val="24"/>
        </w:rPr>
        <w:fldChar w:fldCharType="end"/>
      </w:r>
      <w:r w:rsidR="0004530C">
        <w:rPr>
          <w:rFonts w:ascii="Times New Roman" w:hAnsi="Times New Roman" w:cs="Times New Roman"/>
          <w:sz w:val="24"/>
          <w:szCs w:val="24"/>
        </w:rPr>
        <w:t>.</w:t>
      </w:r>
      <w:r w:rsidR="00F505F7">
        <w:rPr>
          <w:rFonts w:ascii="Times New Roman" w:hAnsi="Times New Roman" w:cs="Times New Roman"/>
          <w:sz w:val="24"/>
          <w:szCs w:val="24"/>
        </w:rPr>
        <w:t xml:space="preserve"> However</w:t>
      </w:r>
      <w:r w:rsidR="00D85C2C">
        <w:rPr>
          <w:rFonts w:ascii="Times New Roman" w:hAnsi="Times New Roman" w:cs="Times New Roman"/>
          <w:sz w:val="24"/>
          <w:szCs w:val="24"/>
        </w:rPr>
        <w:t>, this theory has been challenged for not recognising internal organisational tensions and di</w:t>
      </w:r>
      <w:r w:rsidR="007A3500">
        <w:rPr>
          <w:rFonts w:ascii="Times New Roman" w:hAnsi="Times New Roman" w:cs="Times New Roman"/>
          <w:sz w:val="24"/>
          <w:szCs w:val="24"/>
        </w:rPr>
        <w:t>verse subcultures</w:t>
      </w:r>
      <w:r w:rsidR="002B2B8D">
        <w:rPr>
          <w:rFonts w:ascii="Times New Roman" w:hAnsi="Times New Roman" w:cs="Times New Roman"/>
          <w:sz w:val="24"/>
          <w:szCs w:val="24"/>
        </w:rPr>
        <w:t xml:space="preserve">, suggesting that the gender </w:t>
      </w:r>
      <w:r w:rsidR="00C6186F">
        <w:rPr>
          <w:rFonts w:ascii="Times New Roman" w:hAnsi="Times New Roman" w:cs="Times New Roman"/>
          <w:sz w:val="24"/>
          <w:szCs w:val="24"/>
        </w:rPr>
        <w:t xml:space="preserve">norms within care homes may not be universally shared across different teams and managerial levels </w:t>
      </w:r>
      <w:r w:rsidR="00C6186F">
        <w:rPr>
          <w:rFonts w:ascii="Times New Roman" w:hAnsi="Times New Roman" w:cs="Times New Roman"/>
          <w:sz w:val="24"/>
          <w:szCs w:val="24"/>
        </w:rPr>
        <w:fldChar w:fldCharType="begin"/>
      </w:r>
      <w:r w:rsidR="00C6186F">
        <w:rPr>
          <w:rFonts w:ascii="Times New Roman" w:hAnsi="Times New Roman" w:cs="Times New Roman"/>
          <w:sz w:val="24"/>
          <w:szCs w:val="24"/>
        </w:rPr>
        <w:instrText xml:space="preserve"> ADDIN ZOTERO_ITEM CSL_CITATION {"citationID":"Vuv42kQc","properties":{"formattedCitation":"(Martin, 2001)","plainCitation":"(Martin, 2001)","noteIndex":0},"citationItems":[{"id":382,"uris":["http://zotero.org/users/19424604/items/HNSWP8F7"],"itemData":{"id":382,"type":"book","abstract":"Expert author Joanne Martin examines a variety of conflicting ways to study cultures in organizations, including different theoretical orientations, political ideologies (managerial, critical, and apparently neutral); methods (qualitative, quantitative, and hybrid approaches), and styles of writing about culture (ranging from traditional to postmodern and experimental). In addition, she offers a guide for those who might want to study culture themselves, addressing such issues as: What qualitative, quantitative, and hybrid methods can be used to study culture? What standards are used when reviewers evaluate these various types of research? What innovative ways of writing about culture have been introduced? And finally, what are the most important unanswered questions for future organizational culture researchers?","ISBN":"978-1-4522-5164-6","language":"en","note":"Google-Books-ID: hKp1AwAAQBAJ","number-of-pages":"417","publisher":"SAGE Publications","source":"Google Books","title":"Organizational Culture: Mapping the Terrain","title-short":"Organizational Culture","author":[{"family":"Martin","given":"Joanne"}],"issued":{"date-parts":[["2001",8,21]]}}}],"schema":"https://github.com/citation-style-language/schema/raw/master/csl-citation.json"} </w:instrText>
      </w:r>
      <w:r w:rsidR="00C6186F">
        <w:rPr>
          <w:rFonts w:ascii="Times New Roman" w:hAnsi="Times New Roman" w:cs="Times New Roman"/>
          <w:sz w:val="24"/>
          <w:szCs w:val="24"/>
        </w:rPr>
        <w:fldChar w:fldCharType="separate"/>
      </w:r>
      <w:r w:rsidR="00C6186F" w:rsidRPr="00C6186F">
        <w:rPr>
          <w:rFonts w:ascii="Times New Roman" w:hAnsi="Times New Roman" w:cs="Times New Roman"/>
          <w:sz w:val="24"/>
        </w:rPr>
        <w:t>(Martin, 2001)</w:t>
      </w:r>
      <w:r w:rsidR="00C6186F">
        <w:rPr>
          <w:rFonts w:ascii="Times New Roman" w:hAnsi="Times New Roman" w:cs="Times New Roman"/>
          <w:sz w:val="24"/>
          <w:szCs w:val="24"/>
        </w:rPr>
        <w:fldChar w:fldCharType="end"/>
      </w:r>
      <w:r w:rsidR="00E746B4">
        <w:rPr>
          <w:rFonts w:ascii="Times New Roman" w:hAnsi="Times New Roman" w:cs="Times New Roman"/>
          <w:sz w:val="24"/>
          <w:szCs w:val="24"/>
        </w:rPr>
        <w:t>.</w:t>
      </w:r>
    </w:p>
    <w:p w14:paraId="1D2EEAC4" w14:textId="5EDF885F" w:rsidR="00665186" w:rsidRDefault="00665186">
      <w:pPr>
        <w:rPr>
          <w:rFonts w:ascii="Times New Roman" w:hAnsi="Times New Roman" w:cs="Times New Roman"/>
          <w:sz w:val="24"/>
          <w:szCs w:val="24"/>
        </w:rPr>
      </w:pPr>
      <w:r>
        <w:rPr>
          <w:rFonts w:ascii="Times New Roman" w:hAnsi="Times New Roman" w:cs="Times New Roman"/>
          <w:sz w:val="24"/>
          <w:szCs w:val="24"/>
        </w:rPr>
        <w:t>While each framework offers a specific explanation of gender disparity,</w:t>
      </w:r>
      <w:r w:rsidR="00DC3730">
        <w:rPr>
          <w:rFonts w:ascii="Times New Roman" w:hAnsi="Times New Roman" w:cs="Times New Roman"/>
          <w:sz w:val="24"/>
          <w:szCs w:val="24"/>
        </w:rPr>
        <w:t xml:space="preserve"> their interaction provides a multilayered understanding of the underrepresentation of men in UK care homes. Thus, hegemonic masculinity norms may conflict with the emotional labour expectations that define the frontline care roles, </w:t>
      </w:r>
      <w:r w:rsidR="00C045E6">
        <w:rPr>
          <w:rFonts w:ascii="Times New Roman" w:hAnsi="Times New Roman" w:cs="Times New Roman"/>
          <w:sz w:val="24"/>
          <w:szCs w:val="24"/>
        </w:rPr>
        <w:t xml:space="preserve">while </w:t>
      </w:r>
      <w:r w:rsidR="00DC3730">
        <w:rPr>
          <w:rFonts w:ascii="Times New Roman" w:hAnsi="Times New Roman" w:cs="Times New Roman"/>
          <w:sz w:val="24"/>
          <w:szCs w:val="24"/>
        </w:rPr>
        <w:t>organisational culture can propagate gender assumptions into recruitment and progression practices.</w:t>
      </w:r>
    </w:p>
    <w:p w14:paraId="13A06B05" w14:textId="46E3D013" w:rsidR="00527F09" w:rsidRDefault="005C15CC">
      <w:pPr>
        <w:rPr>
          <w:rFonts w:ascii="Times New Roman" w:hAnsi="Times New Roman" w:cs="Times New Roman"/>
          <w:sz w:val="24"/>
          <w:szCs w:val="24"/>
        </w:rPr>
      </w:pPr>
      <w:r>
        <w:rPr>
          <w:rFonts w:ascii="Times New Roman" w:hAnsi="Times New Roman" w:cs="Times New Roman"/>
          <w:sz w:val="24"/>
          <w:szCs w:val="24"/>
        </w:rPr>
        <w:t>Together</w:t>
      </w:r>
      <w:r w:rsidR="005B2E59">
        <w:rPr>
          <w:rFonts w:ascii="Times New Roman" w:hAnsi="Times New Roman" w:cs="Times New Roman"/>
          <w:sz w:val="24"/>
          <w:szCs w:val="24"/>
        </w:rPr>
        <w:t xml:space="preserve">, all these theories </w:t>
      </w:r>
      <w:r w:rsidR="008D5686">
        <w:rPr>
          <w:rFonts w:ascii="Times New Roman" w:hAnsi="Times New Roman" w:cs="Times New Roman"/>
          <w:sz w:val="24"/>
          <w:szCs w:val="24"/>
        </w:rPr>
        <w:t>provide a multi-layered explanation of t</w:t>
      </w:r>
      <w:r w:rsidR="009C5DAF">
        <w:rPr>
          <w:rFonts w:ascii="Times New Roman" w:hAnsi="Times New Roman" w:cs="Times New Roman"/>
          <w:sz w:val="24"/>
          <w:szCs w:val="24"/>
        </w:rPr>
        <w:t>he underrepresentation of men in UK care homes,</w:t>
      </w:r>
      <w:r w:rsidR="005E26B8">
        <w:rPr>
          <w:rFonts w:ascii="Times New Roman" w:hAnsi="Times New Roman" w:cs="Times New Roman"/>
          <w:sz w:val="24"/>
          <w:szCs w:val="24"/>
        </w:rPr>
        <w:t xml:space="preserve"> revealing how social expectations, cultural values</w:t>
      </w:r>
      <w:r w:rsidR="008A1F6D">
        <w:rPr>
          <w:rFonts w:ascii="Times New Roman" w:hAnsi="Times New Roman" w:cs="Times New Roman"/>
          <w:sz w:val="24"/>
          <w:szCs w:val="24"/>
        </w:rPr>
        <w:t xml:space="preserve">, emotional demands and organisational practices </w:t>
      </w:r>
      <w:r w:rsidR="006F311D">
        <w:rPr>
          <w:rFonts w:ascii="Times New Roman" w:hAnsi="Times New Roman" w:cs="Times New Roman"/>
          <w:sz w:val="24"/>
          <w:szCs w:val="24"/>
        </w:rPr>
        <w:t xml:space="preserve">contribute to </w:t>
      </w:r>
      <w:r w:rsidR="00CA71B8">
        <w:rPr>
          <w:rFonts w:ascii="Times New Roman" w:hAnsi="Times New Roman" w:cs="Times New Roman"/>
          <w:sz w:val="24"/>
          <w:szCs w:val="24"/>
        </w:rPr>
        <w:t xml:space="preserve">the gender imbalance in the sector. </w:t>
      </w:r>
      <w:r w:rsidR="0048764F">
        <w:rPr>
          <w:rFonts w:ascii="Times New Roman" w:hAnsi="Times New Roman" w:cs="Times New Roman"/>
          <w:sz w:val="24"/>
          <w:szCs w:val="24"/>
        </w:rPr>
        <w:t>T</w:t>
      </w:r>
      <w:r w:rsidR="00EA6B68">
        <w:rPr>
          <w:rFonts w:ascii="Times New Roman" w:hAnsi="Times New Roman" w:cs="Times New Roman"/>
          <w:sz w:val="24"/>
          <w:szCs w:val="24"/>
        </w:rPr>
        <w:t xml:space="preserve">his perspective </w:t>
      </w:r>
      <w:r w:rsidR="00FA72CA">
        <w:rPr>
          <w:rFonts w:ascii="Times New Roman" w:hAnsi="Times New Roman" w:cs="Times New Roman"/>
          <w:sz w:val="24"/>
          <w:szCs w:val="24"/>
        </w:rPr>
        <w:t>frames</w:t>
      </w:r>
      <w:r w:rsidR="00EA6B68">
        <w:rPr>
          <w:rFonts w:ascii="Times New Roman" w:hAnsi="Times New Roman" w:cs="Times New Roman"/>
          <w:sz w:val="24"/>
          <w:szCs w:val="24"/>
        </w:rPr>
        <w:t xml:space="preserve"> gender disparity as a result of </w:t>
      </w:r>
      <w:r w:rsidR="00FA72CA">
        <w:rPr>
          <w:rFonts w:ascii="Times New Roman" w:hAnsi="Times New Roman" w:cs="Times New Roman"/>
          <w:sz w:val="24"/>
          <w:szCs w:val="24"/>
        </w:rPr>
        <w:t xml:space="preserve">social and organisational influences </w:t>
      </w:r>
      <w:r w:rsidR="00150A9B">
        <w:rPr>
          <w:rFonts w:ascii="Times New Roman" w:hAnsi="Times New Roman" w:cs="Times New Roman"/>
          <w:sz w:val="24"/>
          <w:szCs w:val="24"/>
        </w:rPr>
        <w:t>rather than individual choice.</w:t>
      </w:r>
    </w:p>
    <w:p w14:paraId="63C685C8" w14:textId="77777777" w:rsidR="005E26B8" w:rsidRDefault="005E26B8">
      <w:pPr>
        <w:rPr>
          <w:rFonts w:ascii="Times New Roman" w:hAnsi="Times New Roman" w:cs="Times New Roman"/>
          <w:sz w:val="24"/>
          <w:szCs w:val="24"/>
        </w:rPr>
      </w:pPr>
    </w:p>
    <w:p w14:paraId="77C1D0BF" w14:textId="77777777" w:rsidR="00E82ADA" w:rsidRDefault="00E82ADA">
      <w:pPr>
        <w:rPr>
          <w:rFonts w:ascii="Times New Roman" w:hAnsi="Times New Roman" w:cs="Times New Roman"/>
          <w:sz w:val="24"/>
          <w:szCs w:val="24"/>
        </w:rPr>
      </w:pPr>
    </w:p>
    <w:p w14:paraId="3D72601C" w14:textId="77777777" w:rsidR="00AE0CDC" w:rsidRDefault="00AE0CDC">
      <w:pPr>
        <w:rPr>
          <w:rFonts w:ascii="Times New Roman" w:hAnsi="Times New Roman" w:cs="Times New Roman"/>
          <w:sz w:val="24"/>
          <w:szCs w:val="24"/>
        </w:rPr>
      </w:pPr>
    </w:p>
    <w:p w14:paraId="498E4B6C" w14:textId="77777777" w:rsidR="00AE0CDC" w:rsidRDefault="00AE0CDC">
      <w:pPr>
        <w:rPr>
          <w:rFonts w:ascii="Times New Roman" w:hAnsi="Times New Roman" w:cs="Times New Roman"/>
          <w:sz w:val="24"/>
          <w:szCs w:val="24"/>
        </w:rPr>
      </w:pPr>
    </w:p>
    <w:p w14:paraId="088DE11E" w14:textId="77777777" w:rsidR="00AE0CDC" w:rsidRDefault="00AE0CDC">
      <w:pPr>
        <w:rPr>
          <w:rFonts w:ascii="Times New Roman" w:hAnsi="Times New Roman" w:cs="Times New Roman"/>
          <w:sz w:val="24"/>
          <w:szCs w:val="24"/>
        </w:rPr>
      </w:pPr>
    </w:p>
    <w:p w14:paraId="5617A737" w14:textId="77777777" w:rsidR="00AE0CDC" w:rsidRDefault="00AE0CDC">
      <w:pPr>
        <w:rPr>
          <w:rFonts w:ascii="Times New Roman" w:hAnsi="Times New Roman" w:cs="Times New Roman"/>
          <w:sz w:val="24"/>
          <w:szCs w:val="24"/>
        </w:rPr>
      </w:pPr>
    </w:p>
    <w:p w14:paraId="3BE03B2B" w14:textId="77777777" w:rsidR="00AE0CDC" w:rsidRDefault="00AE0CDC">
      <w:pPr>
        <w:rPr>
          <w:rFonts w:ascii="Times New Roman" w:hAnsi="Times New Roman" w:cs="Times New Roman"/>
          <w:sz w:val="24"/>
          <w:szCs w:val="24"/>
        </w:rPr>
      </w:pPr>
    </w:p>
    <w:p w14:paraId="600E677D" w14:textId="77777777" w:rsidR="00AE0CDC" w:rsidRDefault="00AE0CDC">
      <w:pPr>
        <w:rPr>
          <w:rFonts w:ascii="Times New Roman" w:hAnsi="Times New Roman" w:cs="Times New Roman"/>
          <w:sz w:val="24"/>
          <w:szCs w:val="24"/>
        </w:rPr>
      </w:pPr>
    </w:p>
    <w:p w14:paraId="0E464F0F" w14:textId="77777777" w:rsidR="00AE0CDC" w:rsidRDefault="00AE0CDC">
      <w:pPr>
        <w:rPr>
          <w:rFonts w:ascii="Times New Roman" w:hAnsi="Times New Roman" w:cs="Times New Roman"/>
          <w:sz w:val="24"/>
          <w:szCs w:val="24"/>
        </w:rPr>
      </w:pPr>
    </w:p>
    <w:p w14:paraId="38F6E567" w14:textId="77777777" w:rsidR="00AE0CDC" w:rsidRDefault="00AE0CDC">
      <w:pPr>
        <w:rPr>
          <w:rFonts w:ascii="Times New Roman" w:hAnsi="Times New Roman" w:cs="Times New Roman"/>
          <w:sz w:val="24"/>
          <w:szCs w:val="24"/>
        </w:rPr>
      </w:pPr>
    </w:p>
    <w:p w14:paraId="58DA1AC3" w14:textId="77777777" w:rsidR="00AE0CDC" w:rsidRDefault="00AE0CDC">
      <w:pPr>
        <w:rPr>
          <w:rFonts w:ascii="Times New Roman" w:hAnsi="Times New Roman" w:cs="Times New Roman"/>
          <w:sz w:val="24"/>
          <w:szCs w:val="24"/>
        </w:rPr>
      </w:pPr>
    </w:p>
    <w:p w14:paraId="37ABC924" w14:textId="10A9C37E" w:rsidR="00AE0CDC" w:rsidRDefault="00AE0CDC">
      <w:pPr>
        <w:rPr>
          <w:rFonts w:ascii="Times New Roman" w:hAnsi="Times New Roman" w:cs="Times New Roman"/>
          <w:b/>
          <w:bCs/>
          <w:i/>
          <w:iCs/>
          <w:sz w:val="28"/>
          <w:szCs w:val="28"/>
        </w:rPr>
      </w:pPr>
      <w:r w:rsidRPr="003B0663">
        <w:rPr>
          <w:rFonts w:ascii="Times New Roman" w:hAnsi="Times New Roman" w:cs="Times New Roman"/>
          <w:b/>
          <w:bCs/>
          <w:i/>
          <w:iCs/>
          <w:sz w:val="28"/>
          <w:szCs w:val="28"/>
        </w:rPr>
        <w:lastRenderedPageBreak/>
        <w:t xml:space="preserve">Methodology </w:t>
      </w:r>
    </w:p>
    <w:p w14:paraId="6E41629F" w14:textId="77777777" w:rsidR="003B0663" w:rsidRDefault="003B0663">
      <w:pPr>
        <w:rPr>
          <w:rFonts w:ascii="Times New Roman" w:hAnsi="Times New Roman" w:cs="Times New Roman"/>
          <w:b/>
          <w:bCs/>
          <w:i/>
          <w:iCs/>
          <w:sz w:val="28"/>
          <w:szCs w:val="28"/>
        </w:rPr>
      </w:pPr>
    </w:p>
    <w:p w14:paraId="61A604B8" w14:textId="324D2870" w:rsidR="003B0663" w:rsidRDefault="00D54660">
      <w:pPr>
        <w:rPr>
          <w:rFonts w:ascii="Times New Roman" w:hAnsi="Times New Roman" w:cs="Times New Roman"/>
          <w:sz w:val="24"/>
          <w:szCs w:val="24"/>
        </w:rPr>
      </w:pPr>
      <w:r w:rsidRPr="00D54660">
        <w:rPr>
          <w:rFonts w:ascii="Times New Roman" w:hAnsi="Times New Roman" w:cs="Times New Roman"/>
          <w:sz w:val="24"/>
          <w:szCs w:val="24"/>
        </w:rPr>
        <w:t xml:space="preserve">A </w:t>
      </w:r>
      <w:r>
        <w:rPr>
          <w:rFonts w:ascii="Times New Roman" w:hAnsi="Times New Roman" w:cs="Times New Roman"/>
          <w:sz w:val="24"/>
          <w:szCs w:val="24"/>
        </w:rPr>
        <w:t xml:space="preserve">qualitative </w:t>
      </w:r>
      <w:r w:rsidR="00500035">
        <w:rPr>
          <w:rFonts w:ascii="Times New Roman" w:hAnsi="Times New Roman" w:cs="Times New Roman"/>
          <w:sz w:val="24"/>
          <w:szCs w:val="24"/>
        </w:rPr>
        <w:t xml:space="preserve">research approach will be used to allow an </w:t>
      </w:r>
      <w:r w:rsidR="002D5864">
        <w:rPr>
          <w:rFonts w:ascii="Times New Roman" w:hAnsi="Times New Roman" w:cs="Times New Roman"/>
          <w:sz w:val="24"/>
          <w:szCs w:val="24"/>
        </w:rPr>
        <w:t>in-depth exploration of participants' perceptions and experiences.</w:t>
      </w:r>
      <w:r w:rsidR="003719E4">
        <w:rPr>
          <w:rFonts w:ascii="Times New Roman" w:hAnsi="Times New Roman" w:cs="Times New Roman"/>
          <w:sz w:val="24"/>
          <w:szCs w:val="24"/>
        </w:rPr>
        <w:t xml:space="preserve"> Qualitative methods are suited to understand how individuals </w:t>
      </w:r>
      <w:r w:rsidR="00E00EB8">
        <w:rPr>
          <w:rFonts w:ascii="Times New Roman" w:hAnsi="Times New Roman" w:cs="Times New Roman"/>
          <w:sz w:val="24"/>
          <w:szCs w:val="24"/>
        </w:rPr>
        <w:t xml:space="preserve">interpret social phenomena and </w:t>
      </w:r>
      <w:r w:rsidR="00C01769">
        <w:rPr>
          <w:rFonts w:ascii="Times New Roman" w:hAnsi="Times New Roman" w:cs="Times New Roman"/>
          <w:sz w:val="24"/>
          <w:szCs w:val="24"/>
        </w:rPr>
        <w:t>perceive</w:t>
      </w:r>
      <w:r w:rsidR="0033527A">
        <w:rPr>
          <w:rFonts w:ascii="Times New Roman" w:hAnsi="Times New Roman" w:cs="Times New Roman"/>
          <w:sz w:val="24"/>
          <w:szCs w:val="24"/>
        </w:rPr>
        <w:t xml:space="preserve"> their own experiences</w:t>
      </w:r>
      <w:r w:rsidR="001526D8">
        <w:rPr>
          <w:rFonts w:ascii="Times New Roman" w:hAnsi="Times New Roman" w:cs="Times New Roman"/>
          <w:sz w:val="24"/>
          <w:szCs w:val="24"/>
        </w:rPr>
        <w:t xml:space="preserve"> </w:t>
      </w:r>
      <w:r w:rsidR="00247541">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{"citationID":"OWzUvBCp","properties":{"formattedCitation":"(Bryman Alan, 2016)","plainCitation":"(Bryman Alan, 2016)","dontUpdate":true,"noteIndex":0},"citationItems":[{"id":384,"uris":["http://zotero.org/users/19424604/items/5C927XZJ"],"itemData":{"id":384,"type":"book","call-number":"300.72 BRY","edition":"5th ed.","ISBN":"978-0-19-968945-3","language":"eng","publisher":"Oxford University Press","publisher-place":"Oxford ;","source":"librarysearch.uwtsd.ac.uk","title":"Social research methods","author":[{"family":"Bryman","given":"Alan"}],"issued":{"date-parts":[["2016"]]}}}],"schema":"https://github.com/citation-style-language/schema/raw/master/csl-citation.json"} </w:instrText>
      </w:r>
      <w:r w:rsidR="00247541">
        <w:rPr>
          <w:rFonts w:ascii="Times New Roman" w:hAnsi="Times New Roman" w:cs="Times New Roman"/>
          <w:sz w:val="24"/>
          <w:szCs w:val="24"/>
        </w:rPr>
        <w:fldChar w:fldCharType="separate"/>
      </w:r>
      <w:r w:rsidR="00247541" w:rsidRPr="00247541">
        <w:rPr>
          <w:rFonts w:ascii="Times New Roman" w:hAnsi="Times New Roman" w:cs="Times New Roman"/>
          <w:sz w:val="24"/>
        </w:rPr>
        <w:t>(Bryman, 2016)</w:t>
      </w:r>
      <w:r w:rsidR="00247541">
        <w:rPr>
          <w:rFonts w:ascii="Times New Roman" w:hAnsi="Times New Roman" w:cs="Times New Roman"/>
          <w:sz w:val="24"/>
          <w:szCs w:val="24"/>
        </w:rPr>
        <w:fldChar w:fldCharType="end"/>
      </w:r>
      <w:r w:rsidR="00247541">
        <w:rPr>
          <w:rFonts w:ascii="Times New Roman" w:hAnsi="Times New Roman" w:cs="Times New Roman"/>
          <w:sz w:val="24"/>
          <w:szCs w:val="24"/>
        </w:rPr>
        <w:t>.</w:t>
      </w:r>
      <w:r w:rsidR="00175916">
        <w:rPr>
          <w:rFonts w:ascii="Times New Roman" w:hAnsi="Times New Roman" w:cs="Times New Roman"/>
          <w:sz w:val="24"/>
          <w:szCs w:val="24"/>
        </w:rPr>
        <w:t xml:space="preserve"> The method is therefore appropriate for </w:t>
      </w:r>
      <w:r w:rsidR="00333A0D">
        <w:rPr>
          <w:rFonts w:ascii="Times New Roman" w:hAnsi="Times New Roman" w:cs="Times New Roman"/>
          <w:sz w:val="24"/>
          <w:szCs w:val="24"/>
        </w:rPr>
        <w:t xml:space="preserve">examining why men may avoid the frontline care home roles and how they perceive emotional labour, pay and occupational status. </w:t>
      </w:r>
    </w:p>
    <w:p w14:paraId="30B0A708" w14:textId="518193B3" w:rsidR="009F5DA6" w:rsidRDefault="00E21EB3">
      <w:pPr>
        <w:rPr>
          <w:rFonts w:ascii="Times New Roman" w:hAnsi="Times New Roman" w:cs="Times New Roman"/>
          <w:sz w:val="24"/>
          <w:szCs w:val="24"/>
        </w:rPr>
      </w:pPr>
      <w:r>
        <w:rPr>
          <w:rFonts w:ascii="Times New Roman" w:hAnsi="Times New Roman" w:cs="Times New Roman"/>
          <w:sz w:val="24"/>
          <w:szCs w:val="24"/>
        </w:rPr>
        <w:t xml:space="preserve">By </w:t>
      </w:r>
      <w:r w:rsidR="00622F77">
        <w:rPr>
          <w:rFonts w:ascii="Times New Roman" w:hAnsi="Times New Roman" w:cs="Times New Roman"/>
          <w:sz w:val="24"/>
          <w:szCs w:val="24"/>
        </w:rPr>
        <w:t xml:space="preserve">using </w:t>
      </w:r>
      <w:r w:rsidR="00331398">
        <w:rPr>
          <w:rFonts w:ascii="Times New Roman" w:hAnsi="Times New Roman" w:cs="Times New Roman"/>
          <w:sz w:val="24"/>
          <w:szCs w:val="24"/>
        </w:rPr>
        <w:t>semi-structured</w:t>
      </w:r>
      <w:r w:rsidR="00622F77">
        <w:rPr>
          <w:rFonts w:ascii="Times New Roman" w:hAnsi="Times New Roman" w:cs="Times New Roman"/>
          <w:sz w:val="24"/>
          <w:szCs w:val="24"/>
        </w:rPr>
        <w:t xml:space="preserve"> interviews</w:t>
      </w:r>
      <w:r w:rsidR="00331398">
        <w:rPr>
          <w:rFonts w:ascii="Times New Roman" w:hAnsi="Times New Roman" w:cs="Times New Roman"/>
          <w:sz w:val="24"/>
          <w:szCs w:val="24"/>
        </w:rPr>
        <w:t>,</w:t>
      </w:r>
      <w:r w:rsidR="00622F77">
        <w:rPr>
          <w:rFonts w:ascii="Times New Roman" w:hAnsi="Times New Roman" w:cs="Times New Roman"/>
          <w:sz w:val="24"/>
          <w:szCs w:val="24"/>
        </w:rPr>
        <w:t xml:space="preserve"> </w:t>
      </w:r>
      <w:r>
        <w:rPr>
          <w:rFonts w:ascii="Times New Roman" w:hAnsi="Times New Roman" w:cs="Times New Roman"/>
          <w:sz w:val="24"/>
          <w:szCs w:val="24"/>
        </w:rPr>
        <w:t xml:space="preserve">the study </w:t>
      </w:r>
      <w:r w:rsidR="00331398">
        <w:rPr>
          <w:rFonts w:ascii="Times New Roman" w:hAnsi="Times New Roman" w:cs="Times New Roman"/>
          <w:sz w:val="24"/>
          <w:szCs w:val="24"/>
        </w:rPr>
        <w:t xml:space="preserve">will allow consistency </w:t>
      </w:r>
      <w:r w:rsidR="00432BEA">
        <w:rPr>
          <w:rFonts w:ascii="Times New Roman" w:hAnsi="Times New Roman" w:cs="Times New Roman"/>
          <w:sz w:val="24"/>
          <w:szCs w:val="24"/>
        </w:rPr>
        <w:t>across participants and retain flexibility to explore complex or sensitive issues</w:t>
      </w:r>
      <w:r w:rsidR="00322372">
        <w:rPr>
          <w:rFonts w:ascii="Times New Roman" w:hAnsi="Times New Roman" w:cs="Times New Roman"/>
          <w:sz w:val="24"/>
          <w:szCs w:val="24"/>
        </w:rPr>
        <w:t xml:space="preserve"> </w:t>
      </w:r>
      <w:r w:rsidR="00322372">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{"citationID":"Y4kO64Mp","properties":{"formattedCitation":"(Brinkmann Svend and Kvale Steinar, 2015)","plainCitation":"(Brinkmann Svend and Kvale Steinar, 2015)","dontUpdate":true,"noteIndex":0},"citationItems":[{"id":385,"uris":["http://zotero.org/users/19424604/items/RG3KR5CX"],"itemData":{"id":385,"type":"book","abstract":"The Third Edition of Brinkmann and Kvale's Interviews: Learning the Craft of Qualitative Research Interviewing, offers readers comprehensive and practical insight into the many factors that contribute to successful interviews. The book invites readers on a journey through the landscape of interview research, providing the \"hows\" and \"whys\" of research interviewing, and outlines paths for students to follow on the way to research goals. Thoroughly updated to account for ail recent developments in qualitative interviewing, the new edition expands its focus on the practical, epistemological, and ethical issues involved in interviewing, while maintaining the fluid and logical structure it has become known for.","call-number":"301.0723 BRI","edition":"Third edition.","ISBN":"978-1-4522-7572-7","language":"eng","publisher":"Sage Publications","publisher-place":"Los Angeles","source":"librarysearch.uwtsd.ac.uk","title":"InterViews: learning the craft of qualitative research interviewing","title-short":"InterViews","author":[{"family":"Brinkmann","given":"Svend"},{"literal":"Kvale Steinar"}],"issued":{"date-parts":[["2015"]]}}}],"schema":"https://github.com/citation-style-language/schema/raw/master/csl-citation.json"} </w:instrText>
      </w:r>
      <w:r w:rsidR="00322372">
        <w:rPr>
          <w:rFonts w:ascii="Times New Roman" w:hAnsi="Times New Roman" w:cs="Times New Roman"/>
          <w:sz w:val="24"/>
          <w:szCs w:val="24"/>
        </w:rPr>
        <w:fldChar w:fldCharType="separate"/>
      </w:r>
      <w:r w:rsidR="00322372" w:rsidRPr="00322372">
        <w:rPr>
          <w:rFonts w:ascii="Times New Roman" w:hAnsi="Times New Roman" w:cs="Times New Roman"/>
          <w:sz w:val="24"/>
        </w:rPr>
        <w:t>(Brinkmann</w:t>
      </w:r>
      <w:r w:rsidR="00322372">
        <w:rPr>
          <w:rFonts w:ascii="Times New Roman" w:hAnsi="Times New Roman" w:cs="Times New Roman"/>
          <w:sz w:val="24"/>
        </w:rPr>
        <w:t xml:space="preserve"> </w:t>
      </w:r>
      <w:r w:rsidR="00322372" w:rsidRPr="00322372">
        <w:rPr>
          <w:rFonts w:ascii="Times New Roman" w:hAnsi="Times New Roman" w:cs="Times New Roman"/>
          <w:sz w:val="24"/>
        </w:rPr>
        <w:t>and Kvale, 2015)</w:t>
      </w:r>
      <w:r w:rsidR="00322372">
        <w:rPr>
          <w:rFonts w:ascii="Times New Roman" w:hAnsi="Times New Roman" w:cs="Times New Roman"/>
          <w:sz w:val="24"/>
          <w:szCs w:val="24"/>
        </w:rPr>
        <w:fldChar w:fldCharType="end"/>
      </w:r>
      <w:r w:rsidR="00322372">
        <w:rPr>
          <w:rFonts w:ascii="Times New Roman" w:hAnsi="Times New Roman" w:cs="Times New Roman"/>
          <w:sz w:val="24"/>
          <w:szCs w:val="24"/>
        </w:rPr>
        <w:t xml:space="preserve">. </w:t>
      </w:r>
      <w:r w:rsidR="00605D82">
        <w:rPr>
          <w:rFonts w:ascii="Times New Roman" w:hAnsi="Times New Roman" w:cs="Times New Roman"/>
          <w:sz w:val="24"/>
          <w:szCs w:val="24"/>
        </w:rPr>
        <w:t xml:space="preserve">The interview guide will be </w:t>
      </w:r>
      <w:r w:rsidR="00B268AD">
        <w:rPr>
          <w:rFonts w:ascii="Times New Roman" w:hAnsi="Times New Roman" w:cs="Times New Roman"/>
          <w:sz w:val="24"/>
          <w:szCs w:val="24"/>
        </w:rPr>
        <w:t>shaped</w:t>
      </w:r>
      <w:r w:rsidR="00605D82">
        <w:rPr>
          <w:rFonts w:ascii="Times New Roman" w:hAnsi="Times New Roman" w:cs="Times New Roman"/>
          <w:sz w:val="24"/>
          <w:szCs w:val="24"/>
        </w:rPr>
        <w:t xml:space="preserve"> by the literature review and ensure alignment betw</w:t>
      </w:r>
      <w:r w:rsidR="00234361">
        <w:rPr>
          <w:rFonts w:ascii="Times New Roman" w:hAnsi="Times New Roman" w:cs="Times New Roman"/>
          <w:sz w:val="24"/>
          <w:szCs w:val="24"/>
        </w:rPr>
        <w:t xml:space="preserve">een theory, research questions and data collection. </w:t>
      </w:r>
    </w:p>
    <w:p w14:paraId="3033734F" w14:textId="3DBB2CDE" w:rsidR="00636BC3" w:rsidRDefault="00234361">
      <w:pPr>
        <w:rPr>
          <w:rFonts w:ascii="Times New Roman" w:hAnsi="Times New Roman" w:cs="Times New Roman"/>
          <w:sz w:val="24"/>
          <w:szCs w:val="24"/>
        </w:rPr>
      </w:pPr>
      <w:r>
        <w:rPr>
          <w:rFonts w:ascii="Times New Roman" w:hAnsi="Times New Roman" w:cs="Times New Roman"/>
          <w:sz w:val="24"/>
          <w:szCs w:val="24"/>
        </w:rPr>
        <w:t xml:space="preserve">The </w:t>
      </w:r>
      <w:r w:rsidR="00AD0745">
        <w:rPr>
          <w:rFonts w:ascii="Times New Roman" w:hAnsi="Times New Roman" w:cs="Times New Roman"/>
          <w:sz w:val="24"/>
          <w:szCs w:val="24"/>
        </w:rPr>
        <w:t xml:space="preserve">researcher will use purposive sampling </w:t>
      </w:r>
      <w:r w:rsidR="00380131">
        <w:rPr>
          <w:rFonts w:ascii="Times New Roman" w:hAnsi="Times New Roman" w:cs="Times New Roman"/>
          <w:sz w:val="24"/>
          <w:szCs w:val="24"/>
        </w:rPr>
        <w:t>of</w:t>
      </w:r>
      <w:r w:rsidR="00AD0745">
        <w:rPr>
          <w:rFonts w:ascii="Times New Roman" w:hAnsi="Times New Roman" w:cs="Times New Roman"/>
          <w:sz w:val="24"/>
          <w:szCs w:val="24"/>
        </w:rPr>
        <w:t xml:space="preserve"> 8</w:t>
      </w:r>
      <w:r w:rsidR="00001134">
        <w:rPr>
          <w:rFonts w:ascii="Times New Roman" w:hAnsi="Times New Roman" w:cs="Times New Roman"/>
          <w:sz w:val="24"/>
          <w:szCs w:val="24"/>
        </w:rPr>
        <w:t xml:space="preserve">-10 </w:t>
      </w:r>
      <w:r w:rsidR="00A0086E">
        <w:rPr>
          <w:rFonts w:ascii="Times New Roman" w:hAnsi="Times New Roman" w:cs="Times New Roman"/>
          <w:sz w:val="24"/>
          <w:szCs w:val="24"/>
        </w:rPr>
        <w:t>participants</w:t>
      </w:r>
      <w:r w:rsidR="00380131">
        <w:rPr>
          <w:rFonts w:ascii="Times New Roman" w:hAnsi="Times New Roman" w:cs="Times New Roman"/>
          <w:sz w:val="24"/>
          <w:szCs w:val="24"/>
        </w:rPr>
        <w:t xml:space="preserve">, appropriate for </w:t>
      </w:r>
      <w:r w:rsidR="00665186">
        <w:rPr>
          <w:rFonts w:ascii="Times New Roman" w:hAnsi="Times New Roman" w:cs="Times New Roman"/>
          <w:sz w:val="24"/>
          <w:szCs w:val="24"/>
        </w:rPr>
        <w:t>in-depth</w:t>
      </w:r>
      <w:r w:rsidR="00380131">
        <w:rPr>
          <w:rFonts w:ascii="Times New Roman" w:hAnsi="Times New Roman" w:cs="Times New Roman"/>
          <w:sz w:val="24"/>
          <w:szCs w:val="24"/>
        </w:rPr>
        <w:t xml:space="preserve"> qualitative enquiry and data </w:t>
      </w:r>
      <w:r w:rsidR="00380131" w:rsidRPr="00665186">
        <w:rPr>
          <w:rFonts w:ascii="Times New Roman" w:hAnsi="Times New Roman" w:cs="Times New Roman"/>
          <w:sz w:val="24"/>
          <w:szCs w:val="24"/>
        </w:rPr>
        <w:t>saturation</w:t>
      </w:r>
      <w:r w:rsidR="00665186" w:rsidRPr="00665186">
        <w:rPr>
          <w:rFonts w:ascii="Times New Roman" w:hAnsi="Times New Roman" w:cs="Times New Roman"/>
          <w:sz w:val="24"/>
          <w:szCs w:val="24"/>
        </w:rPr>
        <w:t xml:space="preserve"> (Guest, Bunce and Johnson, 2006).</w:t>
      </w:r>
      <w:r w:rsidR="00380131">
        <w:rPr>
          <w:rFonts w:ascii="Times New Roman" w:hAnsi="Times New Roman" w:cs="Times New Roman"/>
          <w:sz w:val="24"/>
          <w:szCs w:val="24"/>
        </w:rPr>
        <w:t xml:space="preserve"> </w:t>
      </w:r>
      <w:r w:rsidR="00665186">
        <w:rPr>
          <w:rFonts w:ascii="Times New Roman" w:hAnsi="Times New Roman" w:cs="Times New Roman"/>
          <w:sz w:val="24"/>
          <w:szCs w:val="24"/>
        </w:rPr>
        <w:t xml:space="preserve">Participants will have </w:t>
      </w:r>
      <w:r w:rsidR="00001134">
        <w:rPr>
          <w:rFonts w:ascii="Times New Roman" w:hAnsi="Times New Roman" w:cs="Times New Roman"/>
          <w:sz w:val="24"/>
          <w:szCs w:val="24"/>
        </w:rPr>
        <w:t>relevant  experience</w:t>
      </w:r>
      <w:r w:rsidR="00665186">
        <w:rPr>
          <w:rFonts w:ascii="Times New Roman" w:hAnsi="Times New Roman" w:cs="Times New Roman"/>
          <w:sz w:val="24"/>
          <w:szCs w:val="24"/>
        </w:rPr>
        <w:t xml:space="preserve"> and will</w:t>
      </w:r>
      <w:r w:rsidR="00001134">
        <w:rPr>
          <w:rFonts w:ascii="Times New Roman" w:hAnsi="Times New Roman" w:cs="Times New Roman"/>
          <w:sz w:val="24"/>
          <w:szCs w:val="24"/>
        </w:rPr>
        <w:t xml:space="preserve"> </w:t>
      </w:r>
      <w:r w:rsidR="00665186">
        <w:rPr>
          <w:rFonts w:ascii="Times New Roman" w:hAnsi="Times New Roman" w:cs="Times New Roman"/>
          <w:sz w:val="24"/>
          <w:szCs w:val="24"/>
        </w:rPr>
        <w:t>include</w:t>
      </w:r>
      <w:r w:rsidR="00001134">
        <w:rPr>
          <w:rFonts w:ascii="Times New Roman" w:hAnsi="Times New Roman" w:cs="Times New Roman"/>
          <w:sz w:val="24"/>
          <w:szCs w:val="24"/>
        </w:rPr>
        <w:t xml:space="preserve"> male care workers, </w:t>
      </w:r>
      <w:r w:rsidR="00A0086E">
        <w:rPr>
          <w:rFonts w:ascii="Times New Roman" w:hAnsi="Times New Roman" w:cs="Times New Roman"/>
          <w:sz w:val="24"/>
          <w:szCs w:val="24"/>
        </w:rPr>
        <w:t xml:space="preserve">care home managers and female staff, ensuring informed </w:t>
      </w:r>
      <w:r w:rsidR="00E34F7A">
        <w:rPr>
          <w:rFonts w:ascii="Times New Roman" w:hAnsi="Times New Roman" w:cs="Times New Roman"/>
          <w:sz w:val="24"/>
          <w:szCs w:val="24"/>
        </w:rPr>
        <w:t xml:space="preserve">perspectives </w:t>
      </w:r>
      <w:r w:rsidR="002B7CFF">
        <w:rPr>
          <w:rFonts w:ascii="Times New Roman" w:hAnsi="Times New Roman" w:cs="Times New Roman"/>
          <w:sz w:val="24"/>
          <w:szCs w:val="24"/>
        </w:rPr>
        <w:t xml:space="preserve">valuable </w:t>
      </w:r>
      <w:r w:rsidR="00BA42CA">
        <w:rPr>
          <w:rFonts w:ascii="Times New Roman" w:hAnsi="Times New Roman" w:cs="Times New Roman"/>
          <w:sz w:val="24"/>
          <w:szCs w:val="24"/>
        </w:rPr>
        <w:t xml:space="preserve">to the research </w:t>
      </w:r>
      <w:r w:rsidR="00BA42CA">
        <w:rPr>
          <w:rFonts w:ascii="Times New Roman" w:hAnsi="Times New Roman" w:cs="Times New Roman"/>
          <w:sz w:val="24"/>
          <w:szCs w:val="24"/>
        </w:rPr>
        <w:fldChar w:fldCharType="begin"/>
      </w:r>
      <w:r w:rsidR="00BA42CA">
        <w:rPr>
          <w:rFonts w:ascii="Times New Roman" w:hAnsi="Times New Roman" w:cs="Times New Roman"/>
          <w:sz w:val="24"/>
          <w:szCs w:val="24"/>
        </w:rPr>
        <w:instrText xml:space="preserve"> ADDIN ZOTERO_ITEM CSL_CITATION {"citationID":"SLDzszsh","properties":{"formattedCitation":"(Etikan, Musa and Alkassim, 2016)","plainCitation":"(Etikan, Musa and Alkassim, 2016)","noteIndex":0},"citationItems":[{"id":387,"uris":["http://zotero.org/users/19424604/items/UASEPTPB"],"itemData":{"id":387,"type":"article-journal","abstract":"This article studied and compared the two nonprobability sampling techniques namely, Convenience Sampling and Purposive Sampling. Convenience Sampling and Purposive Sampling are Nonprobability Sampling Techniques that a researcher uses to choose a sample of subjects/units from a population. Although, Nonprobability sampling has a lot of limitations due to the subjective nature in choosing the sample and thus it is not good representative of the population, but it is useful especially when randomization is impossible like when the population is very large. It can be useful when the researcher has limited resources, time and workforce. It can also be used when the research does not aim to generate results that will be used to create generalizations pertaining to the entire population. Therefore, there is a need to use nonprobability sampling techniques. The aim of this study is to compare among the two nonrandom sampling techniques in order to know whether one technique is better or useful than the other. Different articles were reviewed to compare between Convenience Sampling and Purposive Sampling and it is concluded that the choice of the techniques (Convenience Sampling and Purposive Sampling) depends on the nature and type of the research.","container-title":"American Journal of Theoretical and Applied Statistics","DOI":"10.11648/j.ajtas.20160501.11","ISSN":"2326-8999","issue":"1","journalAbbreviation":"AJTAS","language":"en","page":"1","source":"DOI.org (Crossref)","title":"Comparison of Convenience Sampling and Purposive Sampling","volume":"5","author":[{"family":"Etikan","given":"Ilker"},{"family":"Musa","given":"Sulaiman Abubakar"},{"family":"Alkassim","given":"Rukayya Sunisi"}],"issued":{"date-parts":[["2016"]]}}}],"schema":"https://github.com/citation-style-language/schema/raw/master/csl-citation.json"} </w:instrText>
      </w:r>
      <w:r w:rsidR="00BA42CA">
        <w:rPr>
          <w:rFonts w:ascii="Times New Roman" w:hAnsi="Times New Roman" w:cs="Times New Roman"/>
          <w:sz w:val="24"/>
          <w:szCs w:val="24"/>
        </w:rPr>
        <w:fldChar w:fldCharType="separate"/>
      </w:r>
      <w:r w:rsidR="00BA42CA" w:rsidRPr="00BA42CA">
        <w:rPr>
          <w:rFonts w:ascii="Times New Roman" w:hAnsi="Times New Roman" w:cs="Times New Roman"/>
          <w:sz w:val="24"/>
        </w:rPr>
        <w:t>(</w:t>
      </w:r>
      <w:proofErr w:type="spellStart"/>
      <w:r w:rsidR="00BA42CA" w:rsidRPr="00BA42CA">
        <w:rPr>
          <w:rFonts w:ascii="Times New Roman" w:hAnsi="Times New Roman" w:cs="Times New Roman"/>
          <w:sz w:val="24"/>
        </w:rPr>
        <w:t>Etikan</w:t>
      </w:r>
      <w:proofErr w:type="spellEnd"/>
      <w:r w:rsidR="00BA42CA" w:rsidRPr="00BA42CA">
        <w:rPr>
          <w:rFonts w:ascii="Times New Roman" w:hAnsi="Times New Roman" w:cs="Times New Roman"/>
          <w:sz w:val="24"/>
        </w:rPr>
        <w:t>, Musa and Alkassim, 2016)</w:t>
      </w:r>
      <w:r w:rsidR="00BA42CA">
        <w:rPr>
          <w:rFonts w:ascii="Times New Roman" w:hAnsi="Times New Roman" w:cs="Times New Roman"/>
          <w:sz w:val="24"/>
          <w:szCs w:val="24"/>
        </w:rPr>
        <w:fldChar w:fldCharType="end"/>
      </w:r>
      <w:r w:rsidR="00C2727A">
        <w:rPr>
          <w:rFonts w:ascii="Times New Roman" w:hAnsi="Times New Roman" w:cs="Times New Roman"/>
          <w:sz w:val="24"/>
          <w:szCs w:val="24"/>
        </w:rPr>
        <w:t xml:space="preserve">. </w:t>
      </w:r>
      <w:r w:rsidR="00840CB2">
        <w:rPr>
          <w:rFonts w:ascii="Times New Roman" w:hAnsi="Times New Roman" w:cs="Times New Roman"/>
          <w:sz w:val="24"/>
          <w:szCs w:val="24"/>
        </w:rPr>
        <w:t xml:space="preserve">Interviews </w:t>
      </w:r>
      <w:r w:rsidR="001B6651">
        <w:rPr>
          <w:rFonts w:ascii="Times New Roman" w:hAnsi="Times New Roman" w:cs="Times New Roman"/>
          <w:sz w:val="24"/>
          <w:szCs w:val="24"/>
        </w:rPr>
        <w:t>lasting</w:t>
      </w:r>
      <w:r w:rsidR="00840CB2">
        <w:rPr>
          <w:rFonts w:ascii="Times New Roman" w:hAnsi="Times New Roman" w:cs="Times New Roman"/>
          <w:sz w:val="24"/>
          <w:szCs w:val="24"/>
        </w:rPr>
        <w:t xml:space="preserve"> 30-40 minutes will be conducted </w:t>
      </w:r>
      <w:r w:rsidR="001B6651">
        <w:rPr>
          <w:rFonts w:ascii="Times New Roman" w:hAnsi="Times New Roman" w:cs="Times New Roman"/>
          <w:sz w:val="24"/>
          <w:szCs w:val="24"/>
        </w:rPr>
        <w:t>face-to-face or online, recorded with consent, and transcribed verbatim. Data will be analysed using thematic analys</w:t>
      </w:r>
      <w:r w:rsidR="008E52AC">
        <w:rPr>
          <w:rFonts w:ascii="Times New Roman" w:hAnsi="Times New Roman" w:cs="Times New Roman"/>
          <w:sz w:val="24"/>
          <w:szCs w:val="24"/>
        </w:rPr>
        <w:t>is</w:t>
      </w:r>
      <w:r w:rsidR="00553819">
        <w:rPr>
          <w:rFonts w:ascii="Times New Roman" w:hAnsi="Times New Roman" w:cs="Times New Roman"/>
          <w:sz w:val="24"/>
          <w:szCs w:val="24"/>
        </w:rPr>
        <w:t xml:space="preserve"> following the </w:t>
      </w:r>
      <w:r w:rsidR="007B7A7E">
        <w:rPr>
          <w:rFonts w:ascii="Times New Roman" w:hAnsi="Times New Roman" w:cs="Times New Roman"/>
          <w:sz w:val="24"/>
          <w:szCs w:val="24"/>
        </w:rPr>
        <w:t>six-phase</w:t>
      </w:r>
      <w:r w:rsidR="00583506">
        <w:rPr>
          <w:rFonts w:ascii="Times New Roman" w:hAnsi="Times New Roman" w:cs="Times New Roman"/>
          <w:sz w:val="24"/>
          <w:szCs w:val="24"/>
        </w:rPr>
        <w:t xml:space="preserve"> framework, chosen for its flexibility </w:t>
      </w:r>
      <w:r w:rsidR="00E017B9">
        <w:rPr>
          <w:rFonts w:ascii="Times New Roman" w:hAnsi="Times New Roman" w:cs="Times New Roman"/>
          <w:sz w:val="24"/>
          <w:szCs w:val="24"/>
        </w:rPr>
        <w:t xml:space="preserve">to link findings to the </w:t>
      </w:r>
      <w:r w:rsidR="007B7A7E">
        <w:rPr>
          <w:rFonts w:ascii="Times New Roman" w:hAnsi="Times New Roman" w:cs="Times New Roman"/>
          <w:sz w:val="24"/>
          <w:szCs w:val="24"/>
        </w:rPr>
        <w:t>study's</w:t>
      </w:r>
      <w:r w:rsidR="00E017B9">
        <w:rPr>
          <w:rFonts w:ascii="Times New Roman" w:hAnsi="Times New Roman" w:cs="Times New Roman"/>
          <w:sz w:val="24"/>
          <w:szCs w:val="24"/>
        </w:rPr>
        <w:t xml:space="preserve"> theoretical framework</w:t>
      </w:r>
      <w:r w:rsidR="007B7A7E">
        <w:rPr>
          <w:rFonts w:ascii="Times New Roman" w:hAnsi="Times New Roman" w:cs="Times New Roman"/>
          <w:sz w:val="24"/>
          <w:szCs w:val="24"/>
        </w:rPr>
        <w:t xml:space="preserve"> </w:t>
      </w:r>
      <w:r w:rsidR="007B7A7E">
        <w:rPr>
          <w:rFonts w:ascii="Times New Roman" w:hAnsi="Times New Roman" w:cs="Times New Roman"/>
          <w:sz w:val="24"/>
          <w:szCs w:val="24"/>
        </w:rPr>
        <w:fldChar w:fldCharType="begin"/>
      </w:r>
      <w:r w:rsidR="007B7A7E">
        <w:rPr>
          <w:rFonts w:ascii="Times New Roman" w:hAnsi="Times New Roman" w:cs="Times New Roman"/>
          <w:sz w:val="24"/>
          <w:szCs w:val="24"/>
        </w:rPr>
        <w:instrText xml:space="preserve"> ADDIN ZOTERO_ITEM CSL_CITATION {"citationID":"BdZWDbqY","properties":{"formattedCitation":"(Braun and Clarke, 2006)","plainCitation":"(Braun and Clarke, 2006)","noteIndex":0},"citationItems":[{"id":388,"uris":["http://zotero.org/users/19424604/items/SFWB9DZJ"],"itemData":{"id":388,"type":"article-journal","abstract":"Thematic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psychology.","container-title":"Qualitative research in psychology","DOI":"10.1191/1478088706qp063oa","ISSN":"1478-0887","issue":"2","language":"eng","page":"77–101","publisher":"Taylor &amp; Francis Group","publisher-place":"London","source":"librarysearch.uwtsd.ac.uk","title":"Using thematic analysis in psychology","volume":"3","author":[{"family":"Braun","given":"Virginia"},{"family":"Clarke","given":"Victoria"}],"issued":{"date-parts":[["2006"]]}}}],"schema":"https://github.com/citation-style-language/schema/raw/master/csl-citation.json"} </w:instrText>
      </w:r>
      <w:r w:rsidR="007B7A7E">
        <w:rPr>
          <w:rFonts w:ascii="Times New Roman" w:hAnsi="Times New Roman" w:cs="Times New Roman"/>
          <w:sz w:val="24"/>
          <w:szCs w:val="24"/>
        </w:rPr>
        <w:fldChar w:fldCharType="separate"/>
      </w:r>
      <w:r w:rsidR="007B7A7E" w:rsidRPr="007B7A7E">
        <w:rPr>
          <w:rFonts w:ascii="Times New Roman" w:hAnsi="Times New Roman" w:cs="Times New Roman"/>
          <w:sz w:val="24"/>
        </w:rPr>
        <w:t>(Braun and Clarke, 2006)</w:t>
      </w:r>
      <w:r w:rsidR="007B7A7E">
        <w:rPr>
          <w:rFonts w:ascii="Times New Roman" w:hAnsi="Times New Roman" w:cs="Times New Roman"/>
          <w:sz w:val="24"/>
          <w:szCs w:val="24"/>
        </w:rPr>
        <w:fldChar w:fldCharType="end"/>
      </w:r>
      <w:r w:rsidR="007B7A7E">
        <w:rPr>
          <w:rFonts w:ascii="Times New Roman" w:hAnsi="Times New Roman" w:cs="Times New Roman"/>
          <w:sz w:val="24"/>
          <w:szCs w:val="24"/>
        </w:rPr>
        <w:t>.</w:t>
      </w:r>
    </w:p>
    <w:p w14:paraId="034E233B" w14:textId="77777777" w:rsidR="001B0FC4" w:rsidRDefault="001B0FC4">
      <w:pPr>
        <w:rPr>
          <w:rFonts w:ascii="Times New Roman" w:hAnsi="Times New Roman" w:cs="Times New Roman"/>
          <w:sz w:val="24"/>
          <w:szCs w:val="24"/>
        </w:rPr>
      </w:pPr>
    </w:p>
    <w:p w14:paraId="3CEFB98A" w14:textId="77777777" w:rsidR="00366F56" w:rsidRDefault="00366F56">
      <w:pPr>
        <w:rPr>
          <w:rFonts w:ascii="Times New Roman" w:hAnsi="Times New Roman" w:cs="Times New Roman"/>
          <w:sz w:val="24"/>
          <w:szCs w:val="24"/>
        </w:rPr>
      </w:pPr>
    </w:p>
    <w:p w14:paraId="4C17A40B" w14:textId="4E3A2717" w:rsidR="00366F56" w:rsidRDefault="00366F56">
      <w:pPr>
        <w:rPr>
          <w:rFonts w:ascii="Times New Roman" w:hAnsi="Times New Roman" w:cs="Times New Roman"/>
          <w:b/>
          <w:bCs/>
          <w:i/>
          <w:iCs/>
          <w:sz w:val="28"/>
          <w:szCs w:val="28"/>
        </w:rPr>
      </w:pPr>
      <w:r w:rsidRPr="00107258">
        <w:rPr>
          <w:rFonts w:ascii="Times New Roman" w:hAnsi="Times New Roman" w:cs="Times New Roman"/>
          <w:b/>
          <w:bCs/>
          <w:i/>
          <w:iCs/>
          <w:sz w:val="28"/>
          <w:szCs w:val="28"/>
        </w:rPr>
        <w:t>Ethical considerations</w:t>
      </w:r>
    </w:p>
    <w:p w14:paraId="22AFE448" w14:textId="19321749" w:rsidR="00366F56" w:rsidRDefault="00107258">
      <w:pPr>
        <w:rPr>
          <w:rFonts w:ascii="Times New Roman" w:hAnsi="Times New Roman" w:cs="Times New Roman"/>
          <w:sz w:val="24"/>
          <w:szCs w:val="24"/>
        </w:rPr>
      </w:pPr>
      <w:r w:rsidRPr="00107258">
        <w:rPr>
          <w:rFonts w:ascii="Times New Roman" w:hAnsi="Times New Roman" w:cs="Times New Roman"/>
          <w:sz w:val="24"/>
          <w:szCs w:val="24"/>
        </w:rPr>
        <w:t>Ethical</w:t>
      </w:r>
      <w:r>
        <w:rPr>
          <w:rFonts w:ascii="Times New Roman" w:hAnsi="Times New Roman" w:cs="Times New Roman"/>
          <w:sz w:val="24"/>
          <w:szCs w:val="24"/>
        </w:rPr>
        <w:t xml:space="preserve"> considerations will be addressed in line with </w:t>
      </w:r>
      <w:r w:rsidR="00376C97">
        <w:rPr>
          <w:rFonts w:ascii="Times New Roman" w:hAnsi="Times New Roman" w:cs="Times New Roman"/>
          <w:sz w:val="24"/>
          <w:szCs w:val="24"/>
        </w:rPr>
        <w:t xml:space="preserve">the University of </w:t>
      </w:r>
      <w:r w:rsidR="00D175FA">
        <w:rPr>
          <w:rFonts w:ascii="Times New Roman" w:hAnsi="Times New Roman" w:cs="Times New Roman"/>
          <w:sz w:val="24"/>
          <w:szCs w:val="24"/>
        </w:rPr>
        <w:t>Wales Trinity</w:t>
      </w:r>
      <w:r w:rsidR="00376C97">
        <w:rPr>
          <w:rFonts w:ascii="Times New Roman" w:hAnsi="Times New Roman" w:cs="Times New Roman"/>
          <w:sz w:val="24"/>
          <w:szCs w:val="24"/>
        </w:rPr>
        <w:t xml:space="preserve"> Saint David guidelines. </w:t>
      </w:r>
      <w:r w:rsidR="00D175FA">
        <w:rPr>
          <w:rFonts w:ascii="Times New Roman" w:hAnsi="Times New Roman" w:cs="Times New Roman"/>
          <w:sz w:val="24"/>
          <w:szCs w:val="24"/>
        </w:rPr>
        <w:t xml:space="preserve">Participants will </w:t>
      </w:r>
      <w:r w:rsidR="002B7CFF">
        <w:rPr>
          <w:rFonts w:ascii="Times New Roman" w:hAnsi="Times New Roman" w:cs="Times New Roman"/>
          <w:sz w:val="24"/>
          <w:szCs w:val="24"/>
        </w:rPr>
        <w:t xml:space="preserve">be provided with details about the study </w:t>
      </w:r>
      <w:r w:rsidR="00D175FA">
        <w:rPr>
          <w:rFonts w:ascii="Times New Roman" w:hAnsi="Times New Roman" w:cs="Times New Roman"/>
          <w:sz w:val="24"/>
          <w:szCs w:val="24"/>
        </w:rPr>
        <w:t>and</w:t>
      </w:r>
      <w:r w:rsidR="002B7CFF">
        <w:rPr>
          <w:rFonts w:ascii="Times New Roman" w:hAnsi="Times New Roman" w:cs="Times New Roman"/>
          <w:sz w:val="24"/>
          <w:szCs w:val="24"/>
        </w:rPr>
        <w:t xml:space="preserve"> </w:t>
      </w:r>
      <w:r w:rsidR="00D175FA">
        <w:rPr>
          <w:rFonts w:ascii="Times New Roman" w:hAnsi="Times New Roman" w:cs="Times New Roman"/>
          <w:sz w:val="24"/>
          <w:szCs w:val="24"/>
        </w:rPr>
        <w:t xml:space="preserve">informed consent </w:t>
      </w:r>
      <w:r w:rsidR="000B2BBD">
        <w:rPr>
          <w:rFonts w:ascii="Times New Roman" w:hAnsi="Times New Roman" w:cs="Times New Roman"/>
          <w:sz w:val="24"/>
          <w:szCs w:val="24"/>
        </w:rPr>
        <w:t>before</w:t>
      </w:r>
      <w:r w:rsidR="004A63C4">
        <w:rPr>
          <w:rFonts w:ascii="Times New Roman" w:hAnsi="Times New Roman" w:cs="Times New Roman"/>
          <w:sz w:val="24"/>
          <w:szCs w:val="24"/>
        </w:rPr>
        <w:t xml:space="preserve"> participatio</w:t>
      </w:r>
      <w:r w:rsidR="00B80FD2">
        <w:rPr>
          <w:rFonts w:ascii="Times New Roman" w:hAnsi="Times New Roman" w:cs="Times New Roman"/>
          <w:sz w:val="24"/>
          <w:szCs w:val="24"/>
        </w:rPr>
        <w:t xml:space="preserve">n </w:t>
      </w:r>
      <w:r w:rsidR="00B80FD2">
        <w:rPr>
          <w:rFonts w:ascii="Times New Roman" w:hAnsi="Times New Roman" w:cs="Times New Roman"/>
          <w:sz w:val="24"/>
          <w:szCs w:val="24"/>
        </w:rPr>
        <w:fldChar w:fldCharType="begin"/>
      </w:r>
      <w:r w:rsidR="00DB557F">
        <w:rPr>
          <w:rFonts w:ascii="Times New Roman" w:hAnsi="Times New Roman" w:cs="Times New Roman"/>
          <w:sz w:val="24"/>
          <w:szCs w:val="24"/>
        </w:rPr>
        <w:instrText xml:space="preserve"> ADDIN ZOTERO_ITEM CSL_CITATION {"citationID":"sZa6X79d","properties":{"formattedCitation":"(Bryman, 2016b)","plainCitation":"(Bryman, 2016b)","noteIndex":0},"citationItems":[{"id":"3gOewwEv/yy08irCo","uris":["http://zotero.org/users/19424604/items/R596QHA3"],"itemData":{"id":389,"type":"book","call-number":"300.72 BRY","edition":"5th ed.","ISBN":"978-0-19-968945-3","language":"eng","publisher":"Oxford University Press","publisher-place":"Oxford ;","source":"librarysearch.uwtsd.ac.uk","title":"Social research methods","author":[{"family":"Bryman","given":"Alan"}],"issued":{"date-parts":[["2016"]]}}}],"schema":"https://github.com/citation-style-language/schema/raw/master/csl-citation.json"} </w:instrText>
      </w:r>
      <w:r w:rsidR="00B80FD2">
        <w:rPr>
          <w:rFonts w:ascii="Times New Roman" w:hAnsi="Times New Roman" w:cs="Times New Roman"/>
          <w:sz w:val="24"/>
          <w:szCs w:val="24"/>
        </w:rPr>
        <w:fldChar w:fldCharType="separate"/>
      </w:r>
      <w:r w:rsidR="00B80FD2" w:rsidRPr="00B80FD2">
        <w:rPr>
          <w:rFonts w:ascii="Times New Roman" w:hAnsi="Times New Roman" w:cs="Times New Roman"/>
          <w:sz w:val="24"/>
        </w:rPr>
        <w:t>(Bryman, 2016b)</w:t>
      </w:r>
      <w:r w:rsidR="00B80FD2">
        <w:rPr>
          <w:rFonts w:ascii="Times New Roman" w:hAnsi="Times New Roman" w:cs="Times New Roman"/>
          <w:sz w:val="24"/>
          <w:szCs w:val="24"/>
        </w:rPr>
        <w:fldChar w:fldCharType="end"/>
      </w:r>
      <w:r w:rsidR="00B80FD2">
        <w:rPr>
          <w:rFonts w:ascii="Times New Roman" w:hAnsi="Times New Roman" w:cs="Times New Roman"/>
          <w:sz w:val="24"/>
          <w:szCs w:val="24"/>
        </w:rPr>
        <w:t>. Confidentiality and an</w:t>
      </w:r>
      <w:r w:rsidR="009A2B5E">
        <w:rPr>
          <w:rFonts w:ascii="Times New Roman" w:hAnsi="Times New Roman" w:cs="Times New Roman"/>
          <w:sz w:val="24"/>
          <w:szCs w:val="24"/>
        </w:rPr>
        <w:t>onymity will be ensured throughout the research process</w:t>
      </w:r>
      <w:r w:rsidR="00B15F5E">
        <w:rPr>
          <w:rFonts w:ascii="Times New Roman" w:hAnsi="Times New Roman" w:cs="Times New Roman"/>
          <w:sz w:val="24"/>
          <w:szCs w:val="24"/>
        </w:rPr>
        <w:t>,</w:t>
      </w:r>
      <w:r w:rsidR="009A2B5E">
        <w:rPr>
          <w:rFonts w:ascii="Times New Roman" w:hAnsi="Times New Roman" w:cs="Times New Roman"/>
          <w:sz w:val="24"/>
          <w:szCs w:val="24"/>
        </w:rPr>
        <w:t xml:space="preserve"> a</w:t>
      </w:r>
      <w:r w:rsidR="00B15F5E">
        <w:rPr>
          <w:rFonts w:ascii="Times New Roman" w:hAnsi="Times New Roman" w:cs="Times New Roman"/>
          <w:sz w:val="24"/>
          <w:szCs w:val="24"/>
        </w:rPr>
        <w:t xml:space="preserve">nd data will be stored securely in password-protected files </w:t>
      </w:r>
      <w:r w:rsidR="0067003E">
        <w:rPr>
          <w:rFonts w:ascii="Times New Roman" w:hAnsi="Times New Roman" w:cs="Times New Roman"/>
          <w:sz w:val="24"/>
          <w:szCs w:val="24"/>
        </w:rPr>
        <w:t>in accordance with data protection requirements</w:t>
      </w:r>
      <w:r w:rsidR="001C6678">
        <w:rPr>
          <w:rFonts w:ascii="Times New Roman" w:hAnsi="Times New Roman" w:cs="Times New Roman"/>
          <w:sz w:val="24"/>
          <w:szCs w:val="24"/>
        </w:rPr>
        <w:t xml:space="preserve"> </w:t>
      </w:r>
      <w:r w:rsidR="002A200C">
        <w:rPr>
          <w:rFonts w:ascii="Times New Roman" w:hAnsi="Times New Roman" w:cs="Times New Roman"/>
          <w:sz w:val="24"/>
          <w:szCs w:val="24"/>
        </w:rPr>
        <w:fldChar w:fldCharType="begin"/>
      </w:r>
      <w:r w:rsidR="002A200C">
        <w:rPr>
          <w:rFonts w:ascii="Times New Roman" w:hAnsi="Times New Roman" w:cs="Times New Roman"/>
          <w:sz w:val="24"/>
          <w:szCs w:val="24"/>
        </w:rPr>
        <w:instrText xml:space="preserve"> ADDIN ZOTERO_ITEM CSL_CITATION {"citationID":"8Z0qMxAz","properties":{"formattedCitation":"(Lewis, Thornhill and Saunders, 2023)","plainCitation":"(Lewis, Thornhill and Saunders, 2023)","noteIndex":0},"citationItems":[{"id":391,"uris":["http://zotero.org/users/19424604/items/DAB88BHH"],"itemData":{"id":391,"type":"book","call-number":"650.072 SAU","edition":"Ninth edition.","ISBN":"978-1-292-40272-7","language":"eng","publisher":"Pearson","publisher-place":"Harlow, England","source":"librarysearch.uwtsd.ac.uk","title":"Research methods for business students","author":[{"family":"Lewis","given":"Philip"},{"family":"Thornhill","given":"Adrian"},{"family":"Saunders","given":"M N K"}],"issued":{"date-parts":[["2023"]]}}}],"schema":"https://github.com/citation-style-language/schema/raw/master/csl-citation.json"} </w:instrText>
      </w:r>
      <w:r w:rsidR="002A200C">
        <w:rPr>
          <w:rFonts w:ascii="Times New Roman" w:hAnsi="Times New Roman" w:cs="Times New Roman"/>
          <w:sz w:val="24"/>
          <w:szCs w:val="24"/>
        </w:rPr>
        <w:fldChar w:fldCharType="separate"/>
      </w:r>
      <w:r w:rsidR="002A200C" w:rsidRPr="002A200C">
        <w:rPr>
          <w:rFonts w:ascii="Times New Roman" w:hAnsi="Times New Roman" w:cs="Times New Roman"/>
          <w:sz w:val="24"/>
        </w:rPr>
        <w:t>(Lewis, Thornhill and Saunders, 2023)</w:t>
      </w:r>
      <w:r w:rsidR="002A200C">
        <w:rPr>
          <w:rFonts w:ascii="Times New Roman" w:hAnsi="Times New Roman" w:cs="Times New Roman"/>
          <w:sz w:val="24"/>
          <w:szCs w:val="24"/>
        </w:rPr>
        <w:fldChar w:fldCharType="end"/>
      </w:r>
      <w:r w:rsidR="002A200C">
        <w:rPr>
          <w:rFonts w:ascii="Times New Roman" w:hAnsi="Times New Roman" w:cs="Times New Roman"/>
          <w:sz w:val="24"/>
          <w:szCs w:val="24"/>
        </w:rPr>
        <w:t>.</w:t>
      </w:r>
      <w:r w:rsidR="00350CEF">
        <w:rPr>
          <w:rFonts w:ascii="Times New Roman" w:hAnsi="Times New Roman" w:cs="Times New Roman"/>
          <w:sz w:val="24"/>
          <w:szCs w:val="24"/>
        </w:rPr>
        <w:t xml:space="preserve"> Interviews will be conducted in a respectful and professional manner </w:t>
      </w:r>
      <w:r w:rsidR="002B2D65">
        <w:rPr>
          <w:rFonts w:ascii="Times New Roman" w:hAnsi="Times New Roman" w:cs="Times New Roman"/>
          <w:sz w:val="24"/>
          <w:szCs w:val="24"/>
        </w:rPr>
        <w:t xml:space="preserve">to promote </w:t>
      </w:r>
      <w:r w:rsidR="0067430C">
        <w:rPr>
          <w:rFonts w:ascii="Times New Roman" w:hAnsi="Times New Roman" w:cs="Times New Roman"/>
          <w:sz w:val="24"/>
          <w:szCs w:val="24"/>
        </w:rPr>
        <w:t xml:space="preserve">a safe environment and honest discussion. </w:t>
      </w:r>
    </w:p>
    <w:p w14:paraId="2561263A" w14:textId="77777777" w:rsidR="00366F56" w:rsidRDefault="00366F56">
      <w:pPr>
        <w:rPr>
          <w:rFonts w:ascii="Times New Roman" w:hAnsi="Times New Roman" w:cs="Times New Roman"/>
          <w:sz w:val="24"/>
          <w:szCs w:val="24"/>
        </w:rPr>
      </w:pPr>
    </w:p>
    <w:p w14:paraId="0BA382D2" w14:textId="36702926" w:rsidR="001B0FC4" w:rsidRDefault="001B0FC4">
      <w:pPr>
        <w:rPr>
          <w:rFonts w:ascii="Times New Roman" w:hAnsi="Times New Roman" w:cs="Times New Roman"/>
          <w:b/>
          <w:bCs/>
          <w:i/>
          <w:iCs/>
          <w:sz w:val="28"/>
          <w:szCs w:val="28"/>
        </w:rPr>
      </w:pPr>
      <w:r w:rsidRPr="001B0FC4">
        <w:rPr>
          <w:rFonts w:ascii="Times New Roman" w:hAnsi="Times New Roman" w:cs="Times New Roman"/>
          <w:b/>
          <w:bCs/>
          <w:i/>
          <w:iCs/>
          <w:sz w:val="28"/>
          <w:szCs w:val="28"/>
        </w:rPr>
        <w:t>Limitations</w:t>
      </w:r>
    </w:p>
    <w:p w14:paraId="3E5DFDDF" w14:textId="44EF87BB" w:rsidR="001B0FC4" w:rsidRPr="003235EF" w:rsidRDefault="003235EF">
      <w:pPr>
        <w:rPr>
          <w:rFonts w:ascii="Times New Roman" w:hAnsi="Times New Roman" w:cs="Times New Roman"/>
          <w:sz w:val="24"/>
          <w:szCs w:val="24"/>
        </w:rPr>
      </w:pPr>
      <w:r w:rsidRPr="003235EF">
        <w:rPr>
          <w:rFonts w:ascii="Times New Roman" w:hAnsi="Times New Roman" w:cs="Times New Roman"/>
          <w:sz w:val="24"/>
          <w:szCs w:val="24"/>
        </w:rPr>
        <w:t xml:space="preserve">The small sample size </w:t>
      </w:r>
      <w:r w:rsidR="00346CE0">
        <w:rPr>
          <w:rFonts w:ascii="Times New Roman" w:hAnsi="Times New Roman" w:cs="Times New Roman"/>
          <w:sz w:val="24"/>
          <w:szCs w:val="24"/>
        </w:rPr>
        <w:t xml:space="preserve">and the </w:t>
      </w:r>
      <w:r w:rsidR="0053422B">
        <w:rPr>
          <w:rFonts w:ascii="Times New Roman" w:hAnsi="Times New Roman" w:cs="Times New Roman"/>
          <w:sz w:val="24"/>
          <w:szCs w:val="24"/>
        </w:rPr>
        <w:t xml:space="preserve">qualitative nature of the research </w:t>
      </w:r>
      <w:r w:rsidR="006079B3">
        <w:rPr>
          <w:rFonts w:ascii="Times New Roman" w:hAnsi="Times New Roman" w:cs="Times New Roman"/>
          <w:sz w:val="24"/>
          <w:szCs w:val="24"/>
        </w:rPr>
        <w:t xml:space="preserve">may </w:t>
      </w:r>
      <w:r w:rsidR="002B7CFF">
        <w:rPr>
          <w:rFonts w:ascii="Times New Roman" w:hAnsi="Times New Roman" w:cs="Times New Roman"/>
          <w:sz w:val="24"/>
          <w:szCs w:val="24"/>
        </w:rPr>
        <w:t>negatively impact</w:t>
      </w:r>
      <w:r w:rsidR="006079B3">
        <w:rPr>
          <w:rFonts w:ascii="Times New Roman" w:hAnsi="Times New Roman" w:cs="Times New Roman"/>
          <w:sz w:val="24"/>
          <w:szCs w:val="24"/>
        </w:rPr>
        <w:t xml:space="preserve"> the study</w:t>
      </w:r>
      <w:r w:rsidR="00CA4940">
        <w:rPr>
          <w:rFonts w:ascii="Times New Roman" w:hAnsi="Times New Roman" w:cs="Times New Roman"/>
          <w:sz w:val="24"/>
          <w:szCs w:val="24"/>
        </w:rPr>
        <w:t>,</w:t>
      </w:r>
      <w:r w:rsidR="00EA6BDD">
        <w:rPr>
          <w:rFonts w:ascii="Times New Roman" w:hAnsi="Times New Roman" w:cs="Times New Roman"/>
          <w:sz w:val="24"/>
          <w:szCs w:val="24"/>
        </w:rPr>
        <w:t xml:space="preserve"> and the findings cannot be generalised to all UK care homes. </w:t>
      </w:r>
      <w:r w:rsidR="006E4B32">
        <w:rPr>
          <w:rFonts w:ascii="Times New Roman" w:hAnsi="Times New Roman" w:cs="Times New Roman"/>
          <w:sz w:val="24"/>
          <w:szCs w:val="24"/>
        </w:rPr>
        <w:t xml:space="preserve">Participants' answers </w:t>
      </w:r>
      <w:r w:rsidR="00CA4940">
        <w:rPr>
          <w:rFonts w:ascii="Times New Roman" w:hAnsi="Times New Roman" w:cs="Times New Roman"/>
          <w:sz w:val="24"/>
          <w:szCs w:val="24"/>
        </w:rPr>
        <w:t xml:space="preserve">may be </w:t>
      </w:r>
      <w:r w:rsidR="00A52537">
        <w:rPr>
          <w:rFonts w:ascii="Times New Roman" w:hAnsi="Times New Roman" w:cs="Times New Roman"/>
          <w:sz w:val="24"/>
          <w:szCs w:val="24"/>
        </w:rPr>
        <w:t xml:space="preserve">influenced by personal bias </w:t>
      </w:r>
      <w:r w:rsidR="00FD364A">
        <w:rPr>
          <w:rFonts w:ascii="Times New Roman" w:hAnsi="Times New Roman" w:cs="Times New Roman"/>
          <w:sz w:val="24"/>
          <w:szCs w:val="24"/>
        </w:rPr>
        <w:t xml:space="preserve">or </w:t>
      </w:r>
      <w:r w:rsidR="00A52537">
        <w:rPr>
          <w:rFonts w:ascii="Times New Roman" w:hAnsi="Times New Roman" w:cs="Times New Roman"/>
          <w:sz w:val="24"/>
          <w:szCs w:val="24"/>
        </w:rPr>
        <w:t>social desirability</w:t>
      </w:r>
      <w:r w:rsidR="009D7449">
        <w:rPr>
          <w:rFonts w:ascii="Times New Roman" w:hAnsi="Times New Roman" w:cs="Times New Roman"/>
          <w:sz w:val="24"/>
          <w:szCs w:val="24"/>
        </w:rPr>
        <w:t>,</w:t>
      </w:r>
      <w:r w:rsidR="003737AD">
        <w:rPr>
          <w:rFonts w:ascii="Times New Roman" w:hAnsi="Times New Roman" w:cs="Times New Roman"/>
          <w:sz w:val="24"/>
          <w:szCs w:val="24"/>
        </w:rPr>
        <w:t xml:space="preserve"> and t</w:t>
      </w:r>
      <w:r w:rsidR="004F07DD">
        <w:rPr>
          <w:rFonts w:ascii="Times New Roman" w:hAnsi="Times New Roman" w:cs="Times New Roman"/>
          <w:sz w:val="24"/>
          <w:szCs w:val="24"/>
        </w:rPr>
        <w:t>ime constraints, staff availability</w:t>
      </w:r>
      <w:r w:rsidR="009D7449">
        <w:rPr>
          <w:rFonts w:ascii="Times New Roman" w:hAnsi="Times New Roman" w:cs="Times New Roman"/>
          <w:sz w:val="24"/>
          <w:szCs w:val="24"/>
        </w:rPr>
        <w:t>,</w:t>
      </w:r>
      <w:r w:rsidR="004F07DD">
        <w:rPr>
          <w:rFonts w:ascii="Times New Roman" w:hAnsi="Times New Roman" w:cs="Times New Roman"/>
          <w:sz w:val="24"/>
          <w:szCs w:val="24"/>
        </w:rPr>
        <w:t xml:space="preserve"> and limited access to </w:t>
      </w:r>
      <w:r w:rsidR="00FD47DC">
        <w:rPr>
          <w:rFonts w:ascii="Times New Roman" w:hAnsi="Times New Roman" w:cs="Times New Roman"/>
          <w:sz w:val="24"/>
          <w:szCs w:val="24"/>
        </w:rPr>
        <w:t>m</w:t>
      </w:r>
      <w:r w:rsidR="009D7449">
        <w:rPr>
          <w:rFonts w:ascii="Times New Roman" w:hAnsi="Times New Roman" w:cs="Times New Roman"/>
          <w:sz w:val="24"/>
          <w:szCs w:val="24"/>
        </w:rPr>
        <w:t>ale</w:t>
      </w:r>
      <w:r w:rsidR="00FD47DC">
        <w:rPr>
          <w:rFonts w:ascii="Times New Roman" w:hAnsi="Times New Roman" w:cs="Times New Roman"/>
          <w:sz w:val="24"/>
          <w:szCs w:val="24"/>
        </w:rPr>
        <w:t xml:space="preserve"> employees may restrict the range of perspectives included.</w:t>
      </w:r>
      <w:r w:rsidR="00CA4940">
        <w:rPr>
          <w:rFonts w:ascii="Times New Roman" w:hAnsi="Times New Roman" w:cs="Times New Roman"/>
          <w:sz w:val="24"/>
          <w:szCs w:val="24"/>
        </w:rPr>
        <w:t xml:space="preserve"> </w:t>
      </w:r>
    </w:p>
    <w:p w14:paraId="67FA54AE" w14:textId="77777777" w:rsidR="0091491A" w:rsidRPr="0091491A" w:rsidRDefault="0091491A">
      <w:pPr>
        <w:rPr>
          <w:rFonts w:ascii="Times New Roman" w:hAnsi="Times New Roman" w:cs="Times New Roman"/>
          <w:b/>
          <w:bCs/>
          <w:i/>
          <w:iCs/>
          <w:sz w:val="28"/>
          <w:szCs w:val="28"/>
        </w:rPr>
      </w:pPr>
    </w:p>
    <w:p w14:paraId="1859A08C" w14:textId="77777777" w:rsidR="00AD69EF" w:rsidRDefault="00AD69EF">
      <w:pPr>
        <w:rPr>
          <w:rFonts w:ascii="Times New Roman" w:hAnsi="Times New Roman" w:cs="Times New Roman"/>
          <w:b/>
          <w:bCs/>
          <w:i/>
          <w:iCs/>
          <w:sz w:val="28"/>
          <w:szCs w:val="28"/>
        </w:rPr>
      </w:pPr>
    </w:p>
    <w:p w14:paraId="3BC7E95C" w14:textId="77777777" w:rsidR="002B7CFF" w:rsidRDefault="002B7CFF">
      <w:pPr>
        <w:rPr>
          <w:rFonts w:ascii="Times New Roman" w:hAnsi="Times New Roman" w:cs="Times New Roman"/>
          <w:b/>
          <w:bCs/>
          <w:i/>
          <w:iCs/>
          <w:sz w:val="28"/>
          <w:szCs w:val="28"/>
        </w:rPr>
      </w:pPr>
    </w:p>
    <w:p w14:paraId="44554087" w14:textId="3436F7A9" w:rsidR="00ED3E76" w:rsidRDefault="00ED3E76">
      <w:pPr>
        <w:rPr>
          <w:rFonts w:ascii="Times New Roman" w:hAnsi="Times New Roman" w:cs="Times New Roman"/>
          <w:b/>
          <w:bCs/>
          <w:i/>
          <w:iCs/>
          <w:sz w:val="28"/>
          <w:szCs w:val="28"/>
        </w:rPr>
      </w:pPr>
      <w:r>
        <w:rPr>
          <w:rFonts w:ascii="Times New Roman" w:hAnsi="Times New Roman" w:cs="Times New Roman"/>
          <w:b/>
          <w:bCs/>
          <w:i/>
          <w:iCs/>
          <w:sz w:val="28"/>
          <w:szCs w:val="28"/>
        </w:rPr>
        <w:lastRenderedPageBreak/>
        <w:t>R</w:t>
      </w:r>
      <w:r w:rsidR="00BC6554" w:rsidRPr="00ED3E76">
        <w:rPr>
          <w:rFonts w:ascii="Times New Roman" w:hAnsi="Times New Roman" w:cs="Times New Roman"/>
          <w:b/>
          <w:bCs/>
          <w:i/>
          <w:iCs/>
          <w:sz w:val="28"/>
          <w:szCs w:val="28"/>
        </w:rPr>
        <w:t>eferences</w:t>
      </w:r>
    </w:p>
    <w:p w14:paraId="6F665E74" w14:textId="77777777" w:rsidR="0096172E" w:rsidRDefault="0096172E">
      <w:pPr>
        <w:rPr>
          <w:rFonts w:ascii="Times New Roman" w:hAnsi="Times New Roman" w:cs="Times New Roman"/>
          <w:sz w:val="24"/>
          <w:szCs w:val="24"/>
        </w:rPr>
      </w:pPr>
    </w:p>
    <w:p w14:paraId="36DA5565"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Anker, R. (1997) ‘Theories of occupational segregation by sex: An overview’, </w:t>
      </w:r>
      <w:r w:rsidRPr="0096172E">
        <w:rPr>
          <w:rFonts w:ascii="Times New Roman" w:eastAsia="Times New Roman" w:hAnsi="Times New Roman" w:cs="Times New Roman"/>
          <w:i/>
          <w:iCs/>
          <w:kern w:val="0"/>
          <w:sz w:val="24"/>
          <w:szCs w:val="24"/>
          <w:lang w:eastAsia="en-GB"/>
          <w14:ligatures w14:val="none"/>
        </w:rPr>
        <w:t>International Labour Review</w:t>
      </w:r>
      <w:r w:rsidRPr="0096172E">
        <w:rPr>
          <w:rFonts w:ascii="Times New Roman" w:eastAsia="Times New Roman" w:hAnsi="Times New Roman" w:cs="Times New Roman"/>
          <w:kern w:val="0"/>
          <w:sz w:val="24"/>
          <w:szCs w:val="24"/>
          <w:lang w:eastAsia="en-GB"/>
          <w14:ligatures w14:val="none"/>
        </w:rPr>
        <w:t>, 136(3), pp. 315–339.</w:t>
      </w:r>
    </w:p>
    <w:p w14:paraId="710ADC41"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Armstrong, P. and Braedley, S. (2024) ‘Surfacing gender: Designing care homes for women in all their diversity’, </w:t>
      </w:r>
      <w:r w:rsidRPr="0096172E">
        <w:rPr>
          <w:rFonts w:ascii="Times New Roman" w:eastAsia="Times New Roman" w:hAnsi="Times New Roman" w:cs="Times New Roman"/>
          <w:i/>
          <w:iCs/>
          <w:kern w:val="0"/>
          <w:sz w:val="24"/>
          <w:szCs w:val="24"/>
          <w:lang w:eastAsia="en-GB"/>
          <w14:ligatures w14:val="none"/>
        </w:rPr>
        <w:t>Social Sciences</w:t>
      </w:r>
      <w:r w:rsidRPr="0096172E">
        <w:rPr>
          <w:rFonts w:ascii="Times New Roman" w:eastAsia="Times New Roman" w:hAnsi="Times New Roman" w:cs="Times New Roman"/>
          <w:kern w:val="0"/>
          <w:sz w:val="24"/>
          <w:szCs w:val="24"/>
          <w:lang w:eastAsia="en-GB"/>
          <w14:ligatures w14:val="none"/>
        </w:rPr>
        <w:t xml:space="preserve">, 13(12), p. 669. Available at: </w:t>
      </w:r>
      <w:hyperlink r:id="rId8" w:tgtFrame="_new" w:history="1">
        <w:r w:rsidRPr="0096172E">
          <w:rPr>
            <w:rFonts w:ascii="Times New Roman" w:eastAsia="Times New Roman" w:hAnsi="Times New Roman" w:cs="Times New Roman"/>
            <w:color w:val="0000FF"/>
            <w:kern w:val="0"/>
            <w:sz w:val="24"/>
            <w:szCs w:val="24"/>
            <w:u w:val="single"/>
            <w:lang w:eastAsia="en-GB"/>
            <w14:ligatures w14:val="none"/>
          </w:rPr>
          <w:t>https://doi.org/10.3390/socsci13120669</w:t>
        </w:r>
      </w:hyperlink>
    </w:p>
    <w:p w14:paraId="48B09E47"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Berg, V. (2025) ‘Care home facts &amp; stats: Settings, population &amp; workforce’, </w:t>
      </w:r>
      <w:r w:rsidRPr="0096172E">
        <w:rPr>
          <w:rFonts w:ascii="Times New Roman" w:eastAsia="Times New Roman" w:hAnsi="Times New Roman" w:cs="Times New Roman"/>
          <w:i/>
          <w:iCs/>
          <w:kern w:val="0"/>
          <w:sz w:val="24"/>
          <w:szCs w:val="24"/>
          <w:lang w:eastAsia="en-GB"/>
          <w14:ligatures w14:val="none"/>
        </w:rPr>
        <w:t>Carehome.co.uk</w:t>
      </w:r>
      <w:r w:rsidRPr="0096172E">
        <w:rPr>
          <w:rFonts w:ascii="Times New Roman" w:eastAsia="Times New Roman" w:hAnsi="Times New Roman" w:cs="Times New Roman"/>
          <w:kern w:val="0"/>
          <w:sz w:val="24"/>
          <w:szCs w:val="24"/>
          <w:lang w:eastAsia="en-GB"/>
          <w14:ligatures w14:val="none"/>
        </w:rPr>
        <w:t xml:space="preserve">, 14 March. Available at: </w:t>
      </w:r>
      <w:hyperlink r:id="rId9" w:tgtFrame="_new" w:history="1">
        <w:r w:rsidRPr="0096172E">
          <w:rPr>
            <w:rFonts w:ascii="Times New Roman" w:eastAsia="Times New Roman" w:hAnsi="Times New Roman" w:cs="Times New Roman"/>
            <w:color w:val="0000FF"/>
            <w:kern w:val="0"/>
            <w:sz w:val="24"/>
            <w:szCs w:val="24"/>
            <w:u w:val="single"/>
            <w:lang w:eastAsia="en-GB"/>
            <w14:ligatures w14:val="none"/>
          </w:rPr>
          <w:t>https://www.carehome.co.uk/advice/care-home-stats-number-of-settings-population-workforce</w:t>
        </w:r>
      </w:hyperlink>
      <w:r w:rsidRPr="0096172E">
        <w:rPr>
          <w:rFonts w:ascii="Times New Roman" w:eastAsia="Times New Roman" w:hAnsi="Times New Roman" w:cs="Times New Roman"/>
          <w:kern w:val="0"/>
          <w:sz w:val="24"/>
          <w:szCs w:val="24"/>
          <w:lang w:eastAsia="en-GB"/>
          <w14:ligatures w14:val="none"/>
        </w:rPr>
        <w:t xml:space="preserve"> (Accessed: 19 September 2025).</w:t>
      </w:r>
    </w:p>
    <w:p w14:paraId="3AB4DC97"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Bergmann, B.R. (2005) </w:t>
      </w:r>
      <w:r w:rsidRPr="0096172E">
        <w:rPr>
          <w:rFonts w:ascii="Times New Roman" w:eastAsia="Times New Roman" w:hAnsi="Times New Roman" w:cs="Times New Roman"/>
          <w:i/>
          <w:iCs/>
          <w:kern w:val="0"/>
          <w:sz w:val="24"/>
          <w:szCs w:val="24"/>
          <w:lang w:eastAsia="en-GB"/>
          <w14:ligatures w14:val="none"/>
        </w:rPr>
        <w:t>The Economic Emergence of Women</w:t>
      </w:r>
      <w:r w:rsidRPr="0096172E">
        <w:rPr>
          <w:rFonts w:ascii="Times New Roman" w:eastAsia="Times New Roman" w:hAnsi="Times New Roman" w:cs="Times New Roman"/>
          <w:kern w:val="0"/>
          <w:sz w:val="24"/>
          <w:szCs w:val="24"/>
          <w:lang w:eastAsia="en-GB"/>
          <w14:ligatures w14:val="none"/>
        </w:rPr>
        <w:t xml:space="preserve">. New York: Palgrave Macmillan. Available at: </w:t>
      </w:r>
      <w:hyperlink r:id="rId10" w:tgtFrame="_new" w:history="1">
        <w:r w:rsidRPr="0096172E">
          <w:rPr>
            <w:rFonts w:ascii="Times New Roman" w:eastAsia="Times New Roman" w:hAnsi="Times New Roman" w:cs="Times New Roman"/>
            <w:color w:val="0000FF"/>
            <w:kern w:val="0"/>
            <w:sz w:val="24"/>
            <w:szCs w:val="24"/>
            <w:u w:val="single"/>
            <w:lang w:eastAsia="en-GB"/>
            <w14:ligatures w14:val="none"/>
          </w:rPr>
          <w:t>https://doi.org/10.1057/9781403982582</w:t>
        </w:r>
      </w:hyperlink>
    </w:p>
    <w:p w14:paraId="477F5BAE"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Bolton, S. (2004) </w:t>
      </w:r>
      <w:r w:rsidRPr="0096172E">
        <w:rPr>
          <w:rFonts w:ascii="Times New Roman" w:eastAsia="Times New Roman" w:hAnsi="Times New Roman" w:cs="Times New Roman"/>
          <w:i/>
          <w:iCs/>
          <w:kern w:val="0"/>
          <w:sz w:val="24"/>
          <w:szCs w:val="24"/>
          <w:lang w:eastAsia="en-GB"/>
          <w14:ligatures w14:val="none"/>
        </w:rPr>
        <w:t>Emotion Management in the Workplace</w:t>
      </w:r>
      <w:r w:rsidRPr="0096172E">
        <w:rPr>
          <w:rFonts w:ascii="Times New Roman" w:eastAsia="Times New Roman" w:hAnsi="Times New Roman" w:cs="Times New Roman"/>
          <w:kern w:val="0"/>
          <w:sz w:val="24"/>
          <w:szCs w:val="24"/>
          <w:lang w:eastAsia="en-GB"/>
          <w14:ligatures w14:val="none"/>
        </w:rPr>
        <w:t>. London: Palgrave Macmillan.</w:t>
      </w:r>
    </w:p>
    <w:p w14:paraId="7BECFF58"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Braun, V. and Clarke, V. (2006) ‘Using thematic analysis in psychology’, </w:t>
      </w:r>
      <w:r w:rsidRPr="0096172E">
        <w:rPr>
          <w:rFonts w:ascii="Times New Roman" w:eastAsia="Times New Roman" w:hAnsi="Times New Roman" w:cs="Times New Roman"/>
          <w:i/>
          <w:iCs/>
          <w:kern w:val="0"/>
          <w:sz w:val="24"/>
          <w:szCs w:val="24"/>
          <w:lang w:eastAsia="en-GB"/>
          <w14:ligatures w14:val="none"/>
        </w:rPr>
        <w:t>Qualitative Research in Psychology</w:t>
      </w:r>
      <w:r w:rsidRPr="0096172E">
        <w:rPr>
          <w:rFonts w:ascii="Times New Roman" w:eastAsia="Times New Roman" w:hAnsi="Times New Roman" w:cs="Times New Roman"/>
          <w:kern w:val="0"/>
          <w:sz w:val="24"/>
          <w:szCs w:val="24"/>
          <w:lang w:eastAsia="en-GB"/>
          <w14:ligatures w14:val="none"/>
        </w:rPr>
        <w:t xml:space="preserve">, 3(2), pp. 77–101. Available at: </w:t>
      </w:r>
      <w:hyperlink r:id="rId11" w:tgtFrame="_new" w:history="1">
        <w:r w:rsidRPr="0096172E">
          <w:rPr>
            <w:rFonts w:ascii="Times New Roman" w:eastAsia="Times New Roman" w:hAnsi="Times New Roman" w:cs="Times New Roman"/>
            <w:color w:val="0000FF"/>
            <w:kern w:val="0"/>
            <w:sz w:val="24"/>
            <w:szCs w:val="24"/>
            <w:u w:val="single"/>
            <w:lang w:eastAsia="en-GB"/>
            <w14:ligatures w14:val="none"/>
          </w:rPr>
          <w:t>https://doi.org/10.1191/1478088706qp063oa</w:t>
        </w:r>
      </w:hyperlink>
    </w:p>
    <w:p w14:paraId="4E0CCAB4"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Brinkmann, S. and Kvale, S. (2015) </w:t>
      </w:r>
      <w:proofErr w:type="spellStart"/>
      <w:r w:rsidRPr="0096172E">
        <w:rPr>
          <w:rFonts w:ascii="Times New Roman" w:eastAsia="Times New Roman" w:hAnsi="Times New Roman" w:cs="Times New Roman"/>
          <w:i/>
          <w:iCs/>
          <w:kern w:val="0"/>
          <w:sz w:val="24"/>
          <w:szCs w:val="24"/>
          <w:lang w:eastAsia="en-GB"/>
          <w14:ligatures w14:val="none"/>
        </w:rPr>
        <w:t>InterViews</w:t>
      </w:r>
      <w:proofErr w:type="spellEnd"/>
      <w:r w:rsidRPr="0096172E">
        <w:rPr>
          <w:rFonts w:ascii="Times New Roman" w:eastAsia="Times New Roman" w:hAnsi="Times New Roman" w:cs="Times New Roman"/>
          <w:i/>
          <w:iCs/>
          <w:kern w:val="0"/>
          <w:sz w:val="24"/>
          <w:szCs w:val="24"/>
          <w:lang w:eastAsia="en-GB"/>
          <w14:ligatures w14:val="none"/>
        </w:rPr>
        <w:t>: Learning the Craft of Qualitative Research Interviewing</w:t>
      </w:r>
      <w:r w:rsidRPr="0096172E">
        <w:rPr>
          <w:rFonts w:ascii="Times New Roman" w:eastAsia="Times New Roman" w:hAnsi="Times New Roman" w:cs="Times New Roman"/>
          <w:kern w:val="0"/>
          <w:sz w:val="24"/>
          <w:szCs w:val="24"/>
          <w:lang w:eastAsia="en-GB"/>
          <w14:ligatures w14:val="none"/>
        </w:rPr>
        <w:t>. 3rd edn. Los Angeles: Sage.</w:t>
      </w:r>
    </w:p>
    <w:p w14:paraId="5BC93F6B"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Bryman, A. (2016) </w:t>
      </w:r>
      <w:r w:rsidRPr="0096172E">
        <w:rPr>
          <w:rFonts w:ascii="Times New Roman" w:eastAsia="Times New Roman" w:hAnsi="Times New Roman" w:cs="Times New Roman"/>
          <w:i/>
          <w:iCs/>
          <w:kern w:val="0"/>
          <w:sz w:val="24"/>
          <w:szCs w:val="24"/>
          <w:lang w:eastAsia="en-GB"/>
          <w14:ligatures w14:val="none"/>
        </w:rPr>
        <w:t>Social Research Methods</w:t>
      </w:r>
      <w:r w:rsidRPr="0096172E">
        <w:rPr>
          <w:rFonts w:ascii="Times New Roman" w:eastAsia="Times New Roman" w:hAnsi="Times New Roman" w:cs="Times New Roman"/>
          <w:kern w:val="0"/>
          <w:sz w:val="24"/>
          <w:szCs w:val="24"/>
          <w:lang w:eastAsia="en-GB"/>
          <w14:ligatures w14:val="none"/>
        </w:rPr>
        <w:t>. 5th edn. Oxford: Oxford University Press.</w:t>
      </w:r>
    </w:p>
    <w:p w14:paraId="5292D884"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Connell, R.W. (2020) </w:t>
      </w:r>
      <w:r w:rsidRPr="0096172E">
        <w:rPr>
          <w:rFonts w:ascii="Times New Roman" w:eastAsia="Times New Roman" w:hAnsi="Times New Roman" w:cs="Times New Roman"/>
          <w:i/>
          <w:iCs/>
          <w:kern w:val="0"/>
          <w:sz w:val="24"/>
          <w:szCs w:val="24"/>
          <w:lang w:eastAsia="en-GB"/>
          <w14:ligatures w14:val="none"/>
        </w:rPr>
        <w:t>Masculinities</w:t>
      </w:r>
      <w:r w:rsidRPr="0096172E">
        <w:rPr>
          <w:rFonts w:ascii="Times New Roman" w:eastAsia="Times New Roman" w:hAnsi="Times New Roman" w:cs="Times New Roman"/>
          <w:kern w:val="0"/>
          <w:sz w:val="24"/>
          <w:szCs w:val="24"/>
          <w:lang w:eastAsia="en-GB"/>
          <w14:ligatures w14:val="none"/>
        </w:rPr>
        <w:t>. 2nd edn. London: Routledge.</w:t>
      </w:r>
    </w:p>
    <w:p w14:paraId="66892854"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Demetriou, D.Z. (2001) ‘Connell’s concept of hegemonic masculinity: A critique’, </w:t>
      </w:r>
      <w:r w:rsidRPr="0096172E">
        <w:rPr>
          <w:rFonts w:ascii="Times New Roman" w:eastAsia="Times New Roman" w:hAnsi="Times New Roman" w:cs="Times New Roman"/>
          <w:i/>
          <w:iCs/>
          <w:kern w:val="0"/>
          <w:sz w:val="24"/>
          <w:szCs w:val="24"/>
          <w:lang w:eastAsia="en-GB"/>
          <w14:ligatures w14:val="none"/>
        </w:rPr>
        <w:t>Theory and Society</w:t>
      </w:r>
      <w:r w:rsidRPr="0096172E">
        <w:rPr>
          <w:rFonts w:ascii="Times New Roman" w:eastAsia="Times New Roman" w:hAnsi="Times New Roman" w:cs="Times New Roman"/>
          <w:kern w:val="0"/>
          <w:sz w:val="24"/>
          <w:szCs w:val="24"/>
          <w:lang w:eastAsia="en-GB"/>
          <w14:ligatures w14:val="none"/>
        </w:rPr>
        <w:t xml:space="preserve">, 30(3), pp. 337–361. Available at: </w:t>
      </w:r>
      <w:hyperlink r:id="rId12" w:tgtFrame="_new" w:history="1">
        <w:r w:rsidRPr="0096172E">
          <w:rPr>
            <w:rFonts w:ascii="Times New Roman" w:eastAsia="Times New Roman" w:hAnsi="Times New Roman" w:cs="Times New Roman"/>
            <w:color w:val="0000FF"/>
            <w:kern w:val="0"/>
            <w:sz w:val="24"/>
            <w:szCs w:val="24"/>
            <w:u w:val="single"/>
            <w:lang w:eastAsia="en-GB"/>
            <w14:ligatures w14:val="none"/>
          </w:rPr>
          <w:t>https://doi.org/10.1023/A:1017596718715</w:t>
        </w:r>
      </w:hyperlink>
    </w:p>
    <w:p w14:paraId="36DCF954"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Eagly, A.H. (1997) ‘Sex differences in social behaviour: Comparing social role theory and evolutionary psychology’, </w:t>
      </w:r>
      <w:r w:rsidRPr="0096172E">
        <w:rPr>
          <w:rFonts w:ascii="Times New Roman" w:eastAsia="Times New Roman" w:hAnsi="Times New Roman" w:cs="Times New Roman"/>
          <w:i/>
          <w:iCs/>
          <w:kern w:val="0"/>
          <w:sz w:val="24"/>
          <w:szCs w:val="24"/>
          <w:lang w:eastAsia="en-GB"/>
          <w14:ligatures w14:val="none"/>
        </w:rPr>
        <w:t>The American Psychologist</w:t>
      </w:r>
      <w:r w:rsidRPr="0096172E">
        <w:rPr>
          <w:rFonts w:ascii="Times New Roman" w:eastAsia="Times New Roman" w:hAnsi="Times New Roman" w:cs="Times New Roman"/>
          <w:kern w:val="0"/>
          <w:sz w:val="24"/>
          <w:szCs w:val="24"/>
          <w:lang w:eastAsia="en-GB"/>
          <w14:ligatures w14:val="none"/>
        </w:rPr>
        <w:t xml:space="preserve">, 52(12), pp. 1380–1383. Available at: </w:t>
      </w:r>
      <w:hyperlink r:id="rId13" w:tgtFrame="_new" w:history="1">
        <w:r w:rsidRPr="0096172E">
          <w:rPr>
            <w:rFonts w:ascii="Times New Roman" w:eastAsia="Times New Roman" w:hAnsi="Times New Roman" w:cs="Times New Roman"/>
            <w:color w:val="0000FF"/>
            <w:kern w:val="0"/>
            <w:sz w:val="24"/>
            <w:szCs w:val="24"/>
            <w:u w:val="single"/>
            <w:lang w:eastAsia="en-GB"/>
            <w14:ligatures w14:val="none"/>
          </w:rPr>
          <w:t>https://doi.org/10.1037/0003-066X.52.12.1380.b</w:t>
        </w:r>
      </w:hyperlink>
    </w:p>
    <w:p w14:paraId="5655EB0C"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96172E">
        <w:rPr>
          <w:rFonts w:ascii="Times New Roman" w:eastAsia="Times New Roman" w:hAnsi="Times New Roman" w:cs="Times New Roman"/>
          <w:kern w:val="0"/>
          <w:sz w:val="24"/>
          <w:szCs w:val="24"/>
          <w:lang w:eastAsia="en-GB"/>
          <w14:ligatures w14:val="none"/>
        </w:rPr>
        <w:t>Etikan</w:t>
      </w:r>
      <w:proofErr w:type="spellEnd"/>
      <w:r w:rsidRPr="0096172E">
        <w:rPr>
          <w:rFonts w:ascii="Times New Roman" w:eastAsia="Times New Roman" w:hAnsi="Times New Roman" w:cs="Times New Roman"/>
          <w:kern w:val="0"/>
          <w:sz w:val="24"/>
          <w:szCs w:val="24"/>
          <w:lang w:eastAsia="en-GB"/>
          <w14:ligatures w14:val="none"/>
        </w:rPr>
        <w:t xml:space="preserve">, I., Musa, S.A. and Alkassim, R.S. (2016) ‘Comparison of convenience sampling and purposive sampling’, </w:t>
      </w:r>
      <w:r w:rsidRPr="0096172E">
        <w:rPr>
          <w:rFonts w:ascii="Times New Roman" w:eastAsia="Times New Roman" w:hAnsi="Times New Roman" w:cs="Times New Roman"/>
          <w:i/>
          <w:iCs/>
          <w:kern w:val="0"/>
          <w:sz w:val="24"/>
          <w:szCs w:val="24"/>
          <w:lang w:eastAsia="en-GB"/>
          <w14:ligatures w14:val="none"/>
        </w:rPr>
        <w:t>American Journal of Theoretical and Applied Statistics</w:t>
      </w:r>
      <w:r w:rsidRPr="0096172E">
        <w:rPr>
          <w:rFonts w:ascii="Times New Roman" w:eastAsia="Times New Roman" w:hAnsi="Times New Roman" w:cs="Times New Roman"/>
          <w:kern w:val="0"/>
          <w:sz w:val="24"/>
          <w:szCs w:val="24"/>
          <w:lang w:eastAsia="en-GB"/>
          <w14:ligatures w14:val="none"/>
        </w:rPr>
        <w:t xml:space="preserve">, 5(1), pp. 1–4. Available at: </w:t>
      </w:r>
      <w:hyperlink r:id="rId14" w:tgtFrame="_new" w:history="1">
        <w:r w:rsidRPr="0096172E">
          <w:rPr>
            <w:rFonts w:ascii="Times New Roman" w:eastAsia="Times New Roman" w:hAnsi="Times New Roman" w:cs="Times New Roman"/>
            <w:color w:val="0000FF"/>
            <w:kern w:val="0"/>
            <w:sz w:val="24"/>
            <w:szCs w:val="24"/>
            <w:u w:val="single"/>
            <w:lang w:eastAsia="en-GB"/>
            <w14:ligatures w14:val="none"/>
          </w:rPr>
          <w:t>https://doi.org/10.11648/j.ajtas.20160501.11</w:t>
        </w:r>
      </w:hyperlink>
    </w:p>
    <w:p w14:paraId="39271BE7" w14:textId="77777777" w:rsidR="0096172E" w:rsidRPr="00380131"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80131">
        <w:rPr>
          <w:rFonts w:ascii="Times New Roman" w:eastAsia="Times New Roman" w:hAnsi="Times New Roman" w:cs="Times New Roman"/>
          <w:kern w:val="0"/>
          <w:sz w:val="24"/>
          <w:szCs w:val="24"/>
          <w:lang w:eastAsia="en-GB"/>
          <w14:ligatures w14:val="none"/>
        </w:rPr>
        <w:t xml:space="preserve">GOV.UK (2025) </w:t>
      </w:r>
      <w:r w:rsidRPr="00380131">
        <w:rPr>
          <w:rFonts w:ascii="Times New Roman" w:eastAsia="Times New Roman" w:hAnsi="Times New Roman" w:cs="Times New Roman"/>
          <w:i/>
          <w:iCs/>
          <w:kern w:val="0"/>
          <w:sz w:val="24"/>
          <w:szCs w:val="24"/>
          <w:lang w:eastAsia="en-GB"/>
          <w14:ligatures w14:val="none"/>
        </w:rPr>
        <w:t>Boost in funding for care homes providing nursing</w:t>
      </w:r>
      <w:r w:rsidRPr="00380131">
        <w:rPr>
          <w:rFonts w:ascii="Times New Roman" w:eastAsia="Times New Roman" w:hAnsi="Times New Roman" w:cs="Times New Roman"/>
          <w:kern w:val="0"/>
          <w:sz w:val="24"/>
          <w:szCs w:val="24"/>
          <w:lang w:eastAsia="en-GB"/>
          <w14:ligatures w14:val="none"/>
        </w:rPr>
        <w:t xml:space="preserve">. Available at: </w:t>
      </w:r>
      <w:hyperlink r:id="rId15" w:tgtFrame="_new" w:history="1">
        <w:r w:rsidRPr="00380131">
          <w:rPr>
            <w:rFonts w:ascii="Times New Roman" w:eastAsia="Times New Roman" w:hAnsi="Times New Roman" w:cs="Times New Roman"/>
            <w:color w:val="0000FF"/>
            <w:kern w:val="0"/>
            <w:sz w:val="24"/>
            <w:szCs w:val="24"/>
            <w:u w:val="single"/>
            <w:lang w:eastAsia="en-GB"/>
            <w14:ligatures w14:val="none"/>
          </w:rPr>
          <w:t>https://www.gov.uk/government/news/boost-in-funding-for-care-homes-providing-nursing</w:t>
        </w:r>
      </w:hyperlink>
      <w:r w:rsidRPr="00380131">
        <w:rPr>
          <w:rFonts w:ascii="Times New Roman" w:eastAsia="Times New Roman" w:hAnsi="Times New Roman" w:cs="Times New Roman"/>
          <w:kern w:val="0"/>
          <w:sz w:val="24"/>
          <w:szCs w:val="24"/>
          <w:lang w:eastAsia="en-GB"/>
          <w14:ligatures w14:val="none"/>
        </w:rPr>
        <w:t xml:space="preserve"> (Accessed: 22 January 2026).</w:t>
      </w:r>
    </w:p>
    <w:p w14:paraId="014174B6" w14:textId="47081138" w:rsidR="00380131" w:rsidRPr="00380131" w:rsidRDefault="00380131"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80131">
        <w:rPr>
          <w:rFonts w:ascii="Times New Roman" w:hAnsi="Times New Roman" w:cs="Times New Roman"/>
          <w:sz w:val="24"/>
          <w:szCs w:val="24"/>
        </w:rPr>
        <w:t xml:space="preserve">Guest, G., Bunce, A. and Johnson, L. (2006) ‘How many interviews are enough? An experiment with data saturation and variability’, </w:t>
      </w:r>
      <w:r w:rsidRPr="00380131">
        <w:rPr>
          <w:rStyle w:val="Emphasis"/>
          <w:rFonts w:ascii="Times New Roman" w:hAnsi="Times New Roman" w:cs="Times New Roman"/>
          <w:sz w:val="24"/>
          <w:szCs w:val="24"/>
        </w:rPr>
        <w:t>Field Methods</w:t>
      </w:r>
      <w:r w:rsidRPr="00380131">
        <w:rPr>
          <w:rFonts w:ascii="Times New Roman" w:hAnsi="Times New Roman" w:cs="Times New Roman"/>
          <w:sz w:val="24"/>
          <w:szCs w:val="24"/>
        </w:rPr>
        <w:t>, 18(1), pp. 59–82.</w:t>
      </w:r>
    </w:p>
    <w:p w14:paraId="2C664004"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lastRenderedPageBreak/>
        <w:t xml:space="preserve">Haines, S., Sczesny, S. and Graf, S. (2025) ‘Who cares? Stereotypes of and support for men working in childcare’, </w:t>
      </w:r>
      <w:r w:rsidRPr="0096172E">
        <w:rPr>
          <w:rFonts w:ascii="Times New Roman" w:eastAsia="Times New Roman" w:hAnsi="Times New Roman" w:cs="Times New Roman"/>
          <w:i/>
          <w:iCs/>
          <w:kern w:val="0"/>
          <w:sz w:val="24"/>
          <w:szCs w:val="24"/>
          <w:lang w:eastAsia="en-GB"/>
          <w14:ligatures w14:val="none"/>
        </w:rPr>
        <w:t>Sex Roles</w:t>
      </w:r>
      <w:r w:rsidRPr="0096172E">
        <w:rPr>
          <w:rFonts w:ascii="Times New Roman" w:eastAsia="Times New Roman" w:hAnsi="Times New Roman" w:cs="Times New Roman"/>
          <w:kern w:val="0"/>
          <w:sz w:val="24"/>
          <w:szCs w:val="24"/>
          <w:lang w:eastAsia="en-GB"/>
          <w14:ligatures w14:val="none"/>
        </w:rPr>
        <w:t xml:space="preserve">, 91(3), pp. 1–19. Available at: </w:t>
      </w:r>
      <w:hyperlink r:id="rId16" w:tgtFrame="_new" w:history="1">
        <w:r w:rsidRPr="0096172E">
          <w:rPr>
            <w:rFonts w:ascii="Times New Roman" w:eastAsia="Times New Roman" w:hAnsi="Times New Roman" w:cs="Times New Roman"/>
            <w:color w:val="0000FF"/>
            <w:kern w:val="0"/>
            <w:sz w:val="24"/>
            <w:szCs w:val="24"/>
            <w:u w:val="single"/>
            <w:lang w:eastAsia="en-GB"/>
            <w14:ligatures w14:val="none"/>
          </w:rPr>
          <w:t>https://doi.org/10.1007/s11199-025-01559-5</w:t>
        </w:r>
      </w:hyperlink>
    </w:p>
    <w:p w14:paraId="69B29DC9"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Hochschild, A.R. (1983) </w:t>
      </w:r>
      <w:r w:rsidRPr="0096172E">
        <w:rPr>
          <w:rFonts w:ascii="Times New Roman" w:eastAsia="Times New Roman" w:hAnsi="Times New Roman" w:cs="Times New Roman"/>
          <w:i/>
          <w:iCs/>
          <w:kern w:val="0"/>
          <w:sz w:val="24"/>
          <w:szCs w:val="24"/>
          <w:lang w:eastAsia="en-GB"/>
          <w14:ligatures w14:val="none"/>
        </w:rPr>
        <w:t>The Managed Heart: Commercialization of Human Feeling</w:t>
      </w:r>
      <w:r w:rsidRPr="0096172E">
        <w:rPr>
          <w:rFonts w:ascii="Times New Roman" w:eastAsia="Times New Roman" w:hAnsi="Times New Roman" w:cs="Times New Roman"/>
          <w:kern w:val="0"/>
          <w:sz w:val="24"/>
          <w:szCs w:val="24"/>
          <w:lang w:eastAsia="en-GB"/>
          <w14:ligatures w14:val="none"/>
        </w:rPr>
        <w:t>. Berkeley, CA: University of California Press.</w:t>
      </w:r>
    </w:p>
    <w:p w14:paraId="045C1B0A"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Hofstede, G. (2002) </w:t>
      </w:r>
      <w:r w:rsidRPr="0096172E">
        <w:rPr>
          <w:rFonts w:ascii="Times New Roman" w:eastAsia="Times New Roman" w:hAnsi="Times New Roman" w:cs="Times New Roman"/>
          <w:i/>
          <w:iCs/>
          <w:kern w:val="0"/>
          <w:sz w:val="24"/>
          <w:szCs w:val="24"/>
          <w:lang w:eastAsia="en-GB"/>
          <w14:ligatures w14:val="none"/>
        </w:rPr>
        <w:t xml:space="preserve">Culture’s Consequences: Comparing Values, </w:t>
      </w:r>
      <w:proofErr w:type="spellStart"/>
      <w:r w:rsidRPr="0096172E">
        <w:rPr>
          <w:rFonts w:ascii="Times New Roman" w:eastAsia="Times New Roman" w:hAnsi="Times New Roman" w:cs="Times New Roman"/>
          <w:i/>
          <w:iCs/>
          <w:kern w:val="0"/>
          <w:sz w:val="24"/>
          <w:szCs w:val="24"/>
          <w:lang w:eastAsia="en-GB"/>
          <w14:ligatures w14:val="none"/>
        </w:rPr>
        <w:t>Behaviors</w:t>
      </w:r>
      <w:proofErr w:type="spellEnd"/>
      <w:r w:rsidRPr="0096172E">
        <w:rPr>
          <w:rFonts w:ascii="Times New Roman" w:eastAsia="Times New Roman" w:hAnsi="Times New Roman" w:cs="Times New Roman"/>
          <w:i/>
          <w:iCs/>
          <w:kern w:val="0"/>
          <w:sz w:val="24"/>
          <w:szCs w:val="24"/>
          <w:lang w:eastAsia="en-GB"/>
          <w14:ligatures w14:val="none"/>
        </w:rPr>
        <w:t>, Institutions and Organizations Across Nations</w:t>
      </w:r>
      <w:r w:rsidRPr="0096172E">
        <w:rPr>
          <w:rFonts w:ascii="Times New Roman" w:eastAsia="Times New Roman" w:hAnsi="Times New Roman" w:cs="Times New Roman"/>
          <w:kern w:val="0"/>
          <w:sz w:val="24"/>
          <w:szCs w:val="24"/>
          <w:lang w:eastAsia="en-GB"/>
          <w14:ligatures w14:val="none"/>
        </w:rPr>
        <w:t>. 2nd edn. Thousand Oaks, CA: Sage.</w:t>
      </w:r>
    </w:p>
    <w:p w14:paraId="5C85FB24"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Lewis, P., Thornhill, A. and Saunders, M.N.K. (2023) </w:t>
      </w:r>
      <w:r w:rsidRPr="0096172E">
        <w:rPr>
          <w:rFonts w:ascii="Times New Roman" w:eastAsia="Times New Roman" w:hAnsi="Times New Roman" w:cs="Times New Roman"/>
          <w:i/>
          <w:iCs/>
          <w:kern w:val="0"/>
          <w:sz w:val="24"/>
          <w:szCs w:val="24"/>
          <w:lang w:eastAsia="en-GB"/>
          <w14:ligatures w14:val="none"/>
        </w:rPr>
        <w:t>Research Methods for Business Students</w:t>
      </w:r>
      <w:r w:rsidRPr="0096172E">
        <w:rPr>
          <w:rFonts w:ascii="Times New Roman" w:eastAsia="Times New Roman" w:hAnsi="Times New Roman" w:cs="Times New Roman"/>
          <w:kern w:val="0"/>
          <w:sz w:val="24"/>
          <w:szCs w:val="24"/>
          <w:lang w:eastAsia="en-GB"/>
          <w14:ligatures w14:val="none"/>
        </w:rPr>
        <w:t>. 9th edn. Harlow: Pearson.</w:t>
      </w:r>
    </w:p>
    <w:p w14:paraId="1B0069E0"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Martin, J. (2001) </w:t>
      </w:r>
      <w:r w:rsidRPr="0096172E">
        <w:rPr>
          <w:rFonts w:ascii="Times New Roman" w:eastAsia="Times New Roman" w:hAnsi="Times New Roman" w:cs="Times New Roman"/>
          <w:i/>
          <w:iCs/>
          <w:kern w:val="0"/>
          <w:sz w:val="24"/>
          <w:szCs w:val="24"/>
          <w:lang w:eastAsia="en-GB"/>
          <w14:ligatures w14:val="none"/>
        </w:rPr>
        <w:t>Organizational Culture: Mapping the Terrain</w:t>
      </w:r>
      <w:r w:rsidRPr="0096172E">
        <w:rPr>
          <w:rFonts w:ascii="Times New Roman" w:eastAsia="Times New Roman" w:hAnsi="Times New Roman" w:cs="Times New Roman"/>
          <w:kern w:val="0"/>
          <w:sz w:val="24"/>
          <w:szCs w:val="24"/>
          <w:lang w:eastAsia="en-GB"/>
          <w14:ligatures w14:val="none"/>
        </w:rPr>
        <w:t>. Thousand Oaks, CA: Sage.</w:t>
      </w:r>
    </w:p>
    <w:p w14:paraId="79EA6906"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McSweeney, B. (2002) ‘Hofstede’s model of national cultural differences and their consequences: A triumph of faith – a failure of analysis’, </w:t>
      </w:r>
      <w:r w:rsidRPr="0096172E">
        <w:rPr>
          <w:rFonts w:ascii="Times New Roman" w:eastAsia="Times New Roman" w:hAnsi="Times New Roman" w:cs="Times New Roman"/>
          <w:i/>
          <w:iCs/>
          <w:kern w:val="0"/>
          <w:sz w:val="24"/>
          <w:szCs w:val="24"/>
          <w:lang w:eastAsia="en-GB"/>
          <w14:ligatures w14:val="none"/>
        </w:rPr>
        <w:t>Human Relations</w:t>
      </w:r>
      <w:r w:rsidRPr="0096172E">
        <w:rPr>
          <w:rFonts w:ascii="Times New Roman" w:eastAsia="Times New Roman" w:hAnsi="Times New Roman" w:cs="Times New Roman"/>
          <w:kern w:val="0"/>
          <w:sz w:val="24"/>
          <w:szCs w:val="24"/>
          <w:lang w:eastAsia="en-GB"/>
          <w14:ligatures w14:val="none"/>
        </w:rPr>
        <w:t xml:space="preserve">, 55(1), pp. 89–118. Available at: </w:t>
      </w:r>
      <w:hyperlink r:id="rId17" w:tgtFrame="_new" w:history="1">
        <w:r w:rsidRPr="0096172E">
          <w:rPr>
            <w:rFonts w:ascii="Times New Roman" w:eastAsia="Times New Roman" w:hAnsi="Times New Roman" w:cs="Times New Roman"/>
            <w:color w:val="0000FF"/>
            <w:kern w:val="0"/>
            <w:sz w:val="24"/>
            <w:szCs w:val="24"/>
            <w:u w:val="single"/>
            <w:lang w:eastAsia="en-GB"/>
            <w14:ligatures w14:val="none"/>
          </w:rPr>
          <w:t>https://doi.org/10.1177/0018726702551004</w:t>
        </w:r>
      </w:hyperlink>
    </w:p>
    <w:p w14:paraId="30CC034A"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Reskin, B. (2003) ‘Including mechanisms in our models of ascriptive inequality’, </w:t>
      </w:r>
      <w:r w:rsidRPr="0096172E">
        <w:rPr>
          <w:rFonts w:ascii="Times New Roman" w:eastAsia="Times New Roman" w:hAnsi="Times New Roman" w:cs="Times New Roman"/>
          <w:i/>
          <w:iCs/>
          <w:kern w:val="0"/>
          <w:sz w:val="24"/>
          <w:szCs w:val="24"/>
          <w:lang w:eastAsia="en-GB"/>
          <w14:ligatures w14:val="none"/>
        </w:rPr>
        <w:t>American Sociological Review</w:t>
      </w:r>
      <w:r w:rsidRPr="0096172E">
        <w:rPr>
          <w:rFonts w:ascii="Times New Roman" w:eastAsia="Times New Roman" w:hAnsi="Times New Roman" w:cs="Times New Roman"/>
          <w:kern w:val="0"/>
          <w:sz w:val="24"/>
          <w:szCs w:val="24"/>
          <w:lang w:eastAsia="en-GB"/>
          <w14:ligatures w14:val="none"/>
        </w:rPr>
        <w:t xml:space="preserve">, 68(1), pp. 1–21. Available at: </w:t>
      </w:r>
      <w:hyperlink r:id="rId18" w:tgtFrame="_new" w:history="1">
        <w:r w:rsidRPr="0096172E">
          <w:rPr>
            <w:rFonts w:ascii="Times New Roman" w:eastAsia="Times New Roman" w:hAnsi="Times New Roman" w:cs="Times New Roman"/>
            <w:color w:val="0000FF"/>
            <w:kern w:val="0"/>
            <w:sz w:val="24"/>
            <w:szCs w:val="24"/>
            <w:u w:val="single"/>
            <w:lang w:eastAsia="en-GB"/>
            <w14:ligatures w14:val="none"/>
          </w:rPr>
          <w:t>https://doi.org/10.2307/3088900</w:t>
        </w:r>
      </w:hyperlink>
    </w:p>
    <w:p w14:paraId="1DA70E51"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Ridgeway, C.L. (2011) </w:t>
      </w:r>
      <w:r w:rsidRPr="0096172E">
        <w:rPr>
          <w:rFonts w:ascii="Times New Roman" w:eastAsia="Times New Roman" w:hAnsi="Times New Roman" w:cs="Times New Roman"/>
          <w:i/>
          <w:iCs/>
          <w:kern w:val="0"/>
          <w:sz w:val="24"/>
          <w:szCs w:val="24"/>
          <w:lang w:eastAsia="en-GB"/>
          <w14:ligatures w14:val="none"/>
        </w:rPr>
        <w:t>Framed by Gender: How Gender Inequality Persists in the Modern World</w:t>
      </w:r>
      <w:r w:rsidRPr="0096172E">
        <w:rPr>
          <w:rFonts w:ascii="Times New Roman" w:eastAsia="Times New Roman" w:hAnsi="Times New Roman" w:cs="Times New Roman"/>
          <w:kern w:val="0"/>
          <w:sz w:val="24"/>
          <w:szCs w:val="24"/>
          <w:lang w:eastAsia="en-GB"/>
          <w14:ligatures w14:val="none"/>
        </w:rPr>
        <w:t>. Oxford: Oxford University Press.</w:t>
      </w:r>
    </w:p>
    <w:p w14:paraId="2CDD0A80"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Schein, E.H. and Schein, P. (2017) </w:t>
      </w:r>
      <w:r w:rsidRPr="0096172E">
        <w:rPr>
          <w:rFonts w:ascii="Times New Roman" w:eastAsia="Times New Roman" w:hAnsi="Times New Roman" w:cs="Times New Roman"/>
          <w:i/>
          <w:iCs/>
          <w:kern w:val="0"/>
          <w:sz w:val="24"/>
          <w:szCs w:val="24"/>
          <w:lang w:eastAsia="en-GB"/>
          <w14:ligatures w14:val="none"/>
        </w:rPr>
        <w:t>Organizational Culture and Leadership</w:t>
      </w:r>
      <w:r w:rsidRPr="0096172E">
        <w:rPr>
          <w:rFonts w:ascii="Times New Roman" w:eastAsia="Times New Roman" w:hAnsi="Times New Roman" w:cs="Times New Roman"/>
          <w:kern w:val="0"/>
          <w:sz w:val="24"/>
          <w:szCs w:val="24"/>
          <w:lang w:eastAsia="en-GB"/>
          <w14:ligatures w14:val="none"/>
        </w:rPr>
        <w:t>. 5th edn. Hoboken, NJ: Wiley.</w:t>
      </w:r>
    </w:p>
    <w:p w14:paraId="36E89882" w14:textId="77777777" w:rsidR="0096172E" w:rsidRPr="0096172E" w:rsidRDefault="0096172E" w:rsidP="009617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6172E">
        <w:rPr>
          <w:rFonts w:ascii="Times New Roman" w:eastAsia="Times New Roman" w:hAnsi="Times New Roman" w:cs="Times New Roman"/>
          <w:kern w:val="0"/>
          <w:sz w:val="24"/>
          <w:szCs w:val="24"/>
          <w:lang w:eastAsia="en-GB"/>
          <w14:ligatures w14:val="none"/>
        </w:rPr>
        <w:t xml:space="preserve">Skills for Care (2023) </w:t>
      </w:r>
      <w:r w:rsidRPr="0096172E">
        <w:rPr>
          <w:rFonts w:ascii="Times New Roman" w:eastAsia="Times New Roman" w:hAnsi="Times New Roman" w:cs="Times New Roman"/>
          <w:i/>
          <w:iCs/>
          <w:kern w:val="0"/>
          <w:sz w:val="24"/>
          <w:szCs w:val="24"/>
          <w:lang w:eastAsia="en-GB"/>
          <w14:ligatures w14:val="none"/>
        </w:rPr>
        <w:t>The workforce in adult social care today</w:t>
      </w:r>
      <w:r w:rsidRPr="0096172E">
        <w:rPr>
          <w:rFonts w:ascii="Times New Roman" w:eastAsia="Times New Roman" w:hAnsi="Times New Roman" w:cs="Times New Roman"/>
          <w:kern w:val="0"/>
          <w:sz w:val="24"/>
          <w:szCs w:val="24"/>
          <w:lang w:eastAsia="en-GB"/>
          <w14:ligatures w14:val="none"/>
        </w:rPr>
        <w:t xml:space="preserve">. Available at: </w:t>
      </w:r>
      <w:hyperlink r:id="rId19" w:tgtFrame="_new" w:history="1">
        <w:r w:rsidRPr="0096172E">
          <w:rPr>
            <w:rFonts w:ascii="Times New Roman" w:eastAsia="Times New Roman" w:hAnsi="Times New Roman" w:cs="Times New Roman"/>
            <w:color w:val="0000FF"/>
            <w:kern w:val="0"/>
            <w:sz w:val="24"/>
            <w:szCs w:val="24"/>
            <w:u w:val="single"/>
            <w:lang w:eastAsia="en-GB"/>
            <w14:ligatures w14:val="none"/>
          </w:rPr>
          <w:t>https://www.skillsforcare.org.uk/Workforce-Strategy/Introduction/The-workforce-in-adult-social-care-today.aspx</w:t>
        </w:r>
      </w:hyperlink>
      <w:r w:rsidRPr="0096172E">
        <w:rPr>
          <w:rFonts w:ascii="Times New Roman" w:eastAsia="Times New Roman" w:hAnsi="Times New Roman" w:cs="Times New Roman"/>
          <w:kern w:val="0"/>
          <w:sz w:val="24"/>
          <w:szCs w:val="24"/>
          <w:lang w:eastAsia="en-GB"/>
          <w14:ligatures w14:val="none"/>
        </w:rPr>
        <w:t xml:space="preserve"> (Accessed: 22 January 2026).</w:t>
      </w:r>
    </w:p>
    <w:p w14:paraId="2E1606CE" w14:textId="77777777" w:rsidR="00B037ED" w:rsidRPr="0096172E" w:rsidRDefault="00B037ED">
      <w:pPr>
        <w:rPr>
          <w:rFonts w:ascii="Times New Roman" w:hAnsi="Times New Roman" w:cs="Times New Roman"/>
          <w:sz w:val="24"/>
          <w:szCs w:val="24"/>
        </w:rPr>
      </w:pPr>
    </w:p>
    <w:p w14:paraId="61484115" w14:textId="77777777" w:rsidR="00B037ED" w:rsidRDefault="00B037ED">
      <w:pPr>
        <w:rPr>
          <w:rFonts w:ascii="Times New Roman" w:hAnsi="Times New Roman" w:cs="Times New Roman"/>
          <w:sz w:val="24"/>
          <w:szCs w:val="24"/>
        </w:rPr>
      </w:pPr>
    </w:p>
    <w:p w14:paraId="08E514BE" w14:textId="77777777" w:rsidR="00B037ED" w:rsidRDefault="00B037ED">
      <w:pPr>
        <w:rPr>
          <w:rFonts w:ascii="Times New Roman" w:hAnsi="Times New Roman" w:cs="Times New Roman"/>
          <w:sz w:val="24"/>
          <w:szCs w:val="24"/>
        </w:rPr>
      </w:pPr>
    </w:p>
    <w:p w14:paraId="1E8E010B" w14:textId="77777777" w:rsidR="00B037ED" w:rsidRDefault="00B037ED">
      <w:pPr>
        <w:rPr>
          <w:rFonts w:ascii="Times New Roman" w:hAnsi="Times New Roman" w:cs="Times New Roman"/>
          <w:sz w:val="24"/>
          <w:szCs w:val="24"/>
        </w:rPr>
      </w:pPr>
    </w:p>
    <w:p w14:paraId="263115D3" w14:textId="77777777" w:rsidR="00B037ED" w:rsidRDefault="00B037ED">
      <w:pPr>
        <w:rPr>
          <w:rFonts w:ascii="Times New Roman" w:hAnsi="Times New Roman" w:cs="Times New Roman"/>
          <w:sz w:val="24"/>
          <w:szCs w:val="24"/>
        </w:rPr>
      </w:pPr>
    </w:p>
    <w:p w14:paraId="7783AF8E" w14:textId="77777777" w:rsidR="00B037ED" w:rsidRDefault="00B037ED">
      <w:pPr>
        <w:rPr>
          <w:rFonts w:ascii="Times New Roman" w:hAnsi="Times New Roman" w:cs="Times New Roman"/>
          <w:sz w:val="24"/>
          <w:szCs w:val="24"/>
        </w:rPr>
      </w:pPr>
    </w:p>
    <w:p w14:paraId="2C27F00F" w14:textId="77777777" w:rsidR="00B037ED" w:rsidRDefault="00B037ED">
      <w:pPr>
        <w:rPr>
          <w:rFonts w:ascii="Times New Roman" w:hAnsi="Times New Roman" w:cs="Times New Roman"/>
          <w:sz w:val="24"/>
          <w:szCs w:val="24"/>
        </w:rPr>
      </w:pPr>
    </w:p>
    <w:p w14:paraId="65178A94" w14:textId="77777777" w:rsidR="00B037ED" w:rsidRDefault="00B037ED">
      <w:pPr>
        <w:rPr>
          <w:rFonts w:ascii="Times New Roman" w:hAnsi="Times New Roman" w:cs="Times New Roman"/>
          <w:sz w:val="24"/>
          <w:szCs w:val="24"/>
        </w:rPr>
      </w:pPr>
    </w:p>
    <w:p w14:paraId="633EAEB5" w14:textId="77777777" w:rsidR="00B037ED" w:rsidRDefault="00B037ED">
      <w:pPr>
        <w:rPr>
          <w:rFonts w:ascii="Times New Roman" w:hAnsi="Times New Roman" w:cs="Times New Roman"/>
          <w:sz w:val="24"/>
          <w:szCs w:val="24"/>
        </w:rPr>
      </w:pPr>
    </w:p>
    <w:p w14:paraId="26D1B9E5" w14:textId="77777777" w:rsidR="00C045E6" w:rsidRDefault="00C045E6">
      <w:pPr>
        <w:rPr>
          <w:rFonts w:ascii="Times New Roman" w:hAnsi="Times New Roman" w:cs="Times New Roman"/>
          <w:b/>
          <w:bCs/>
          <w:i/>
          <w:iCs/>
          <w:sz w:val="28"/>
          <w:szCs w:val="28"/>
        </w:rPr>
      </w:pPr>
    </w:p>
    <w:p w14:paraId="5056A129" w14:textId="77777777" w:rsidR="00C045E6" w:rsidRDefault="00C045E6">
      <w:pPr>
        <w:rPr>
          <w:rFonts w:ascii="Times New Roman" w:hAnsi="Times New Roman" w:cs="Times New Roman"/>
          <w:b/>
          <w:bCs/>
          <w:i/>
          <w:iCs/>
          <w:sz w:val="28"/>
          <w:szCs w:val="28"/>
        </w:rPr>
      </w:pPr>
    </w:p>
    <w:p w14:paraId="71D9719E" w14:textId="56D54F78" w:rsidR="00B037ED" w:rsidRDefault="00B037ED">
      <w:pPr>
        <w:rPr>
          <w:rFonts w:ascii="Times New Roman" w:hAnsi="Times New Roman" w:cs="Times New Roman"/>
          <w:b/>
          <w:bCs/>
          <w:i/>
          <w:iCs/>
          <w:sz w:val="28"/>
          <w:szCs w:val="28"/>
        </w:rPr>
      </w:pPr>
      <w:r w:rsidRPr="00B037ED">
        <w:rPr>
          <w:rFonts w:ascii="Times New Roman" w:hAnsi="Times New Roman" w:cs="Times New Roman"/>
          <w:b/>
          <w:bCs/>
          <w:i/>
          <w:iCs/>
          <w:sz w:val="28"/>
          <w:szCs w:val="28"/>
        </w:rPr>
        <w:lastRenderedPageBreak/>
        <w:t xml:space="preserve">Appendix </w:t>
      </w:r>
    </w:p>
    <w:p w14:paraId="0730ED2F" w14:textId="77777777" w:rsidR="005F1C6E" w:rsidRDefault="005F1C6E">
      <w:pPr>
        <w:rPr>
          <w:rFonts w:ascii="Times New Roman" w:hAnsi="Times New Roman" w:cs="Times New Roman"/>
          <w:b/>
          <w:bCs/>
          <w:i/>
          <w:iCs/>
          <w:sz w:val="28"/>
          <w:szCs w:val="28"/>
        </w:rPr>
      </w:pPr>
    </w:p>
    <w:p w14:paraId="7968F0EC" w14:textId="77777777" w:rsidR="005F1C6E" w:rsidRPr="00B037ED" w:rsidRDefault="005F1C6E">
      <w:pPr>
        <w:rPr>
          <w:rFonts w:ascii="Times New Roman" w:hAnsi="Times New Roman" w:cs="Times New Roman"/>
          <w:b/>
          <w:bCs/>
          <w:i/>
          <w:iCs/>
          <w:sz w:val="28"/>
          <w:szCs w:val="28"/>
        </w:rPr>
      </w:pPr>
    </w:p>
    <w:p w14:paraId="669FB90F" w14:textId="1214DBE3" w:rsidR="00B037ED" w:rsidRPr="003B7CC2" w:rsidRDefault="005D181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4460B7" wp14:editId="7840EFFD">
            <wp:extent cx="5731510" cy="4070350"/>
            <wp:effectExtent l="0" t="0" r="2540" b="6350"/>
            <wp:docPr id="577905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905375" name="Picture 577905375"/>
                    <pic:cNvPicPr/>
                  </pic:nvPicPr>
                  <pic:blipFill>
                    <a:blip r:embed="rId20">
                      <a:extLst>
                        <a:ext uri="{28A0092B-C50C-407E-A947-70E740481C1C}">
                          <a14:useLocalDpi xmlns:a14="http://schemas.microsoft.com/office/drawing/2010/main" val="0"/>
                        </a:ext>
                      </a:extLst>
                    </a:blip>
                    <a:stretch>
                      <a:fillRect/>
                    </a:stretch>
                  </pic:blipFill>
                  <pic:spPr>
                    <a:xfrm>
                      <a:off x="0" y="0"/>
                      <a:ext cx="5731510" cy="4070350"/>
                    </a:xfrm>
                    <a:prstGeom prst="rect">
                      <a:avLst/>
                    </a:prstGeom>
                  </pic:spPr>
                </pic:pic>
              </a:graphicData>
            </a:graphic>
          </wp:inline>
        </w:drawing>
      </w:r>
    </w:p>
    <w:sectPr w:rsidR="00B037ED" w:rsidRPr="003B7CC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730E1" w14:textId="77777777" w:rsidR="0017129D" w:rsidRDefault="0017129D" w:rsidP="00575703">
      <w:pPr>
        <w:spacing w:after="0" w:line="240" w:lineRule="auto"/>
      </w:pPr>
      <w:r>
        <w:separator/>
      </w:r>
    </w:p>
  </w:endnote>
  <w:endnote w:type="continuationSeparator" w:id="0">
    <w:p w14:paraId="3E34540C" w14:textId="77777777" w:rsidR="0017129D" w:rsidRDefault="0017129D" w:rsidP="00575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3307524"/>
      <w:docPartObj>
        <w:docPartGallery w:val="Page Numbers (Bottom of Page)"/>
        <w:docPartUnique/>
      </w:docPartObj>
    </w:sdtPr>
    <w:sdtContent>
      <w:p w14:paraId="2E173765" w14:textId="782D0937" w:rsidR="0091491A" w:rsidRDefault="0091491A">
        <w:pPr>
          <w:pStyle w:val="Footer"/>
          <w:jc w:val="center"/>
        </w:pPr>
        <w:r>
          <w:fldChar w:fldCharType="begin"/>
        </w:r>
        <w:r>
          <w:instrText>PAGE   \* MERGEFORMAT</w:instrText>
        </w:r>
        <w:r>
          <w:fldChar w:fldCharType="separate"/>
        </w:r>
        <w:r>
          <w:t>2</w:t>
        </w:r>
        <w:r>
          <w:fldChar w:fldCharType="end"/>
        </w:r>
      </w:p>
    </w:sdtContent>
  </w:sdt>
  <w:p w14:paraId="7EB5783B" w14:textId="77777777" w:rsidR="0091491A" w:rsidRDefault="00914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BC274" w14:textId="77777777" w:rsidR="0017129D" w:rsidRDefault="0017129D" w:rsidP="00575703">
      <w:pPr>
        <w:spacing w:after="0" w:line="240" w:lineRule="auto"/>
      </w:pPr>
      <w:r>
        <w:separator/>
      </w:r>
    </w:p>
  </w:footnote>
  <w:footnote w:type="continuationSeparator" w:id="0">
    <w:p w14:paraId="69A97A75" w14:textId="77777777" w:rsidR="0017129D" w:rsidRDefault="0017129D" w:rsidP="005757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257626"/>
    <w:multiLevelType w:val="hybridMultilevel"/>
    <w:tmpl w:val="82FA2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6413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CD7"/>
    <w:rsid w:val="00000094"/>
    <w:rsid w:val="00001134"/>
    <w:rsid w:val="00004F78"/>
    <w:rsid w:val="00041CF6"/>
    <w:rsid w:val="0004530C"/>
    <w:rsid w:val="0004754D"/>
    <w:rsid w:val="00051ADC"/>
    <w:rsid w:val="0005596E"/>
    <w:rsid w:val="00071906"/>
    <w:rsid w:val="00071D2D"/>
    <w:rsid w:val="00080734"/>
    <w:rsid w:val="000807F3"/>
    <w:rsid w:val="00083E3F"/>
    <w:rsid w:val="00084036"/>
    <w:rsid w:val="00092E64"/>
    <w:rsid w:val="000958FF"/>
    <w:rsid w:val="000A0E8B"/>
    <w:rsid w:val="000A1D40"/>
    <w:rsid w:val="000B12C3"/>
    <w:rsid w:val="000B2BBD"/>
    <w:rsid w:val="000C53B5"/>
    <w:rsid w:val="000D1C38"/>
    <w:rsid w:val="000D2A6D"/>
    <w:rsid w:val="000D76F2"/>
    <w:rsid w:val="000E6C58"/>
    <w:rsid w:val="000F502C"/>
    <w:rsid w:val="001035ED"/>
    <w:rsid w:val="00107258"/>
    <w:rsid w:val="00116213"/>
    <w:rsid w:val="001236E6"/>
    <w:rsid w:val="00136D7B"/>
    <w:rsid w:val="00141460"/>
    <w:rsid w:val="00150A9B"/>
    <w:rsid w:val="00151026"/>
    <w:rsid w:val="001516BA"/>
    <w:rsid w:val="001526D8"/>
    <w:rsid w:val="001535B9"/>
    <w:rsid w:val="00155403"/>
    <w:rsid w:val="0017129D"/>
    <w:rsid w:val="00171571"/>
    <w:rsid w:val="00172F07"/>
    <w:rsid w:val="00175916"/>
    <w:rsid w:val="00177958"/>
    <w:rsid w:val="00180EDA"/>
    <w:rsid w:val="00182ECD"/>
    <w:rsid w:val="00183459"/>
    <w:rsid w:val="00185801"/>
    <w:rsid w:val="001961A3"/>
    <w:rsid w:val="001A26BD"/>
    <w:rsid w:val="001A6ADD"/>
    <w:rsid w:val="001B0FC4"/>
    <w:rsid w:val="001B6651"/>
    <w:rsid w:val="001C40C7"/>
    <w:rsid w:val="001C4986"/>
    <w:rsid w:val="001C6678"/>
    <w:rsid w:val="001D7053"/>
    <w:rsid w:val="001E5AF4"/>
    <w:rsid w:val="00200E86"/>
    <w:rsid w:val="002019BC"/>
    <w:rsid w:val="00207B90"/>
    <w:rsid w:val="00217F9C"/>
    <w:rsid w:val="002206EC"/>
    <w:rsid w:val="002249B0"/>
    <w:rsid w:val="002307D4"/>
    <w:rsid w:val="00230CCE"/>
    <w:rsid w:val="002327C1"/>
    <w:rsid w:val="00234361"/>
    <w:rsid w:val="002416D0"/>
    <w:rsid w:val="00247541"/>
    <w:rsid w:val="002526DB"/>
    <w:rsid w:val="00255C54"/>
    <w:rsid w:val="0025686D"/>
    <w:rsid w:val="002577D2"/>
    <w:rsid w:val="002639AA"/>
    <w:rsid w:val="002701AE"/>
    <w:rsid w:val="00272076"/>
    <w:rsid w:val="00272AFE"/>
    <w:rsid w:val="002755CA"/>
    <w:rsid w:val="00283ACC"/>
    <w:rsid w:val="002844E7"/>
    <w:rsid w:val="00294893"/>
    <w:rsid w:val="002A200C"/>
    <w:rsid w:val="002A60F0"/>
    <w:rsid w:val="002B2B8D"/>
    <w:rsid w:val="002B2D65"/>
    <w:rsid w:val="002B46B5"/>
    <w:rsid w:val="002B7CFF"/>
    <w:rsid w:val="002D5864"/>
    <w:rsid w:val="002F401B"/>
    <w:rsid w:val="00304CE6"/>
    <w:rsid w:val="00322372"/>
    <w:rsid w:val="003235EF"/>
    <w:rsid w:val="00331398"/>
    <w:rsid w:val="00333A0D"/>
    <w:rsid w:val="0033527A"/>
    <w:rsid w:val="00335F3C"/>
    <w:rsid w:val="003408DF"/>
    <w:rsid w:val="00345867"/>
    <w:rsid w:val="00346CE0"/>
    <w:rsid w:val="00350CEF"/>
    <w:rsid w:val="003567FB"/>
    <w:rsid w:val="00361DB7"/>
    <w:rsid w:val="00362698"/>
    <w:rsid w:val="00366F56"/>
    <w:rsid w:val="003719E4"/>
    <w:rsid w:val="003737AD"/>
    <w:rsid w:val="00373FF3"/>
    <w:rsid w:val="00376C97"/>
    <w:rsid w:val="00380131"/>
    <w:rsid w:val="00384F8F"/>
    <w:rsid w:val="00393C83"/>
    <w:rsid w:val="00396925"/>
    <w:rsid w:val="0039787C"/>
    <w:rsid w:val="003A0DB3"/>
    <w:rsid w:val="003A1B98"/>
    <w:rsid w:val="003A4BD9"/>
    <w:rsid w:val="003A54CB"/>
    <w:rsid w:val="003B0663"/>
    <w:rsid w:val="003B7CC2"/>
    <w:rsid w:val="003D099C"/>
    <w:rsid w:val="003D4C0D"/>
    <w:rsid w:val="003D6AFA"/>
    <w:rsid w:val="00412FAC"/>
    <w:rsid w:val="00415868"/>
    <w:rsid w:val="004208DD"/>
    <w:rsid w:val="00432576"/>
    <w:rsid w:val="00432BEA"/>
    <w:rsid w:val="004346B1"/>
    <w:rsid w:val="00455C93"/>
    <w:rsid w:val="00463A79"/>
    <w:rsid w:val="00464539"/>
    <w:rsid w:val="0048764F"/>
    <w:rsid w:val="0049243D"/>
    <w:rsid w:val="004A63C4"/>
    <w:rsid w:val="004B20B4"/>
    <w:rsid w:val="004D7ED5"/>
    <w:rsid w:val="004E0A1D"/>
    <w:rsid w:val="004E7A99"/>
    <w:rsid w:val="004F07DD"/>
    <w:rsid w:val="00500035"/>
    <w:rsid w:val="00502ED8"/>
    <w:rsid w:val="00503AC8"/>
    <w:rsid w:val="005151D3"/>
    <w:rsid w:val="0051581A"/>
    <w:rsid w:val="00515880"/>
    <w:rsid w:val="00520A0B"/>
    <w:rsid w:val="0052311B"/>
    <w:rsid w:val="00527F09"/>
    <w:rsid w:val="00531B68"/>
    <w:rsid w:val="0053422B"/>
    <w:rsid w:val="00547372"/>
    <w:rsid w:val="00547EE5"/>
    <w:rsid w:val="00553819"/>
    <w:rsid w:val="00556734"/>
    <w:rsid w:val="00561C33"/>
    <w:rsid w:val="00574CD7"/>
    <w:rsid w:val="00575703"/>
    <w:rsid w:val="005760FF"/>
    <w:rsid w:val="00583506"/>
    <w:rsid w:val="00592BB8"/>
    <w:rsid w:val="005936C5"/>
    <w:rsid w:val="00597CA5"/>
    <w:rsid w:val="005A078D"/>
    <w:rsid w:val="005A35A7"/>
    <w:rsid w:val="005A3E25"/>
    <w:rsid w:val="005A539F"/>
    <w:rsid w:val="005B2E59"/>
    <w:rsid w:val="005C15CC"/>
    <w:rsid w:val="005D1819"/>
    <w:rsid w:val="005D2E84"/>
    <w:rsid w:val="005E26B8"/>
    <w:rsid w:val="005F1C6E"/>
    <w:rsid w:val="005F40EB"/>
    <w:rsid w:val="005F48C2"/>
    <w:rsid w:val="00600A05"/>
    <w:rsid w:val="00600B34"/>
    <w:rsid w:val="00604501"/>
    <w:rsid w:val="0060522F"/>
    <w:rsid w:val="00605D82"/>
    <w:rsid w:val="006079B3"/>
    <w:rsid w:val="0061188C"/>
    <w:rsid w:val="0061419D"/>
    <w:rsid w:val="00614A27"/>
    <w:rsid w:val="00616BDA"/>
    <w:rsid w:val="00622F77"/>
    <w:rsid w:val="00636BC3"/>
    <w:rsid w:val="00643E3D"/>
    <w:rsid w:val="00646B74"/>
    <w:rsid w:val="00656588"/>
    <w:rsid w:val="006636EF"/>
    <w:rsid w:val="00664618"/>
    <w:rsid w:val="00665186"/>
    <w:rsid w:val="0067003E"/>
    <w:rsid w:val="00670A72"/>
    <w:rsid w:val="0067430C"/>
    <w:rsid w:val="006829F7"/>
    <w:rsid w:val="0068565D"/>
    <w:rsid w:val="006857BB"/>
    <w:rsid w:val="0069024D"/>
    <w:rsid w:val="006909CF"/>
    <w:rsid w:val="006A1C18"/>
    <w:rsid w:val="006A4012"/>
    <w:rsid w:val="006B5B5D"/>
    <w:rsid w:val="006C7F1D"/>
    <w:rsid w:val="006D3C54"/>
    <w:rsid w:val="006D5560"/>
    <w:rsid w:val="006D6934"/>
    <w:rsid w:val="006E43C8"/>
    <w:rsid w:val="006E4B32"/>
    <w:rsid w:val="006E7EE8"/>
    <w:rsid w:val="006F311D"/>
    <w:rsid w:val="006F34DA"/>
    <w:rsid w:val="006F5CFA"/>
    <w:rsid w:val="0070182F"/>
    <w:rsid w:val="00705457"/>
    <w:rsid w:val="007127F1"/>
    <w:rsid w:val="0072370B"/>
    <w:rsid w:val="007238EF"/>
    <w:rsid w:val="00727613"/>
    <w:rsid w:val="00731CED"/>
    <w:rsid w:val="007343BF"/>
    <w:rsid w:val="007418D4"/>
    <w:rsid w:val="00741B22"/>
    <w:rsid w:val="00746444"/>
    <w:rsid w:val="00750C67"/>
    <w:rsid w:val="00762356"/>
    <w:rsid w:val="00763803"/>
    <w:rsid w:val="007645CD"/>
    <w:rsid w:val="007646A1"/>
    <w:rsid w:val="007669C9"/>
    <w:rsid w:val="00777E1A"/>
    <w:rsid w:val="00780104"/>
    <w:rsid w:val="00783C93"/>
    <w:rsid w:val="00785B6E"/>
    <w:rsid w:val="00786E54"/>
    <w:rsid w:val="00787824"/>
    <w:rsid w:val="00797277"/>
    <w:rsid w:val="007A2254"/>
    <w:rsid w:val="007A3500"/>
    <w:rsid w:val="007A3DCF"/>
    <w:rsid w:val="007A61A3"/>
    <w:rsid w:val="007B1C8F"/>
    <w:rsid w:val="007B478C"/>
    <w:rsid w:val="007B7A7E"/>
    <w:rsid w:val="007C06C1"/>
    <w:rsid w:val="007C53D1"/>
    <w:rsid w:val="007E5AEF"/>
    <w:rsid w:val="007F1887"/>
    <w:rsid w:val="0080631C"/>
    <w:rsid w:val="0081420E"/>
    <w:rsid w:val="00840CB2"/>
    <w:rsid w:val="008553DC"/>
    <w:rsid w:val="00870957"/>
    <w:rsid w:val="00872442"/>
    <w:rsid w:val="00875A94"/>
    <w:rsid w:val="00880CA4"/>
    <w:rsid w:val="008953E6"/>
    <w:rsid w:val="008972C0"/>
    <w:rsid w:val="008A0B4E"/>
    <w:rsid w:val="008A151F"/>
    <w:rsid w:val="008A1F6D"/>
    <w:rsid w:val="008A72F0"/>
    <w:rsid w:val="008B01D5"/>
    <w:rsid w:val="008B11B0"/>
    <w:rsid w:val="008B2815"/>
    <w:rsid w:val="008B3DB3"/>
    <w:rsid w:val="008B5FF2"/>
    <w:rsid w:val="008B63C4"/>
    <w:rsid w:val="008D3A0B"/>
    <w:rsid w:val="008D5686"/>
    <w:rsid w:val="008D577F"/>
    <w:rsid w:val="008E30DE"/>
    <w:rsid w:val="008E52AC"/>
    <w:rsid w:val="00912EE3"/>
    <w:rsid w:val="0091491A"/>
    <w:rsid w:val="00921DF9"/>
    <w:rsid w:val="00930325"/>
    <w:rsid w:val="009434A2"/>
    <w:rsid w:val="00954CBB"/>
    <w:rsid w:val="00955025"/>
    <w:rsid w:val="0096172E"/>
    <w:rsid w:val="009659C7"/>
    <w:rsid w:val="009660E1"/>
    <w:rsid w:val="0097158F"/>
    <w:rsid w:val="00986400"/>
    <w:rsid w:val="00986F9B"/>
    <w:rsid w:val="00991B74"/>
    <w:rsid w:val="009A2B5E"/>
    <w:rsid w:val="009B5BB3"/>
    <w:rsid w:val="009B7BC2"/>
    <w:rsid w:val="009C5DAF"/>
    <w:rsid w:val="009C7097"/>
    <w:rsid w:val="009D615E"/>
    <w:rsid w:val="009D7449"/>
    <w:rsid w:val="009E34D3"/>
    <w:rsid w:val="009E733C"/>
    <w:rsid w:val="009F0D26"/>
    <w:rsid w:val="009F5DA6"/>
    <w:rsid w:val="009F6E3F"/>
    <w:rsid w:val="00A002EA"/>
    <w:rsid w:val="00A0086E"/>
    <w:rsid w:val="00A17A90"/>
    <w:rsid w:val="00A266EE"/>
    <w:rsid w:val="00A26B94"/>
    <w:rsid w:val="00A320EC"/>
    <w:rsid w:val="00A37B31"/>
    <w:rsid w:val="00A40EBB"/>
    <w:rsid w:val="00A41006"/>
    <w:rsid w:val="00A41856"/>
    <w:rsid w:val="00A52537"/>
    <w:rsid w:val="00A53C07"/>
    <w:rsid w:val="00A56561"/>
    <w:rsid w:val="00A574F5"/>
    <w:rsid w:val="00A5783E"/>
    <w:rsid w:val="00A609F7"/>
    <w:rsid w:val="00A66BA0"/>
    <w:rsid w:val="00A674B5"/>
    <w:rsid w:val="00A75B40"/>
    <w:rsid w:val="00A8091A"/>
    <w:rsid w:val="00A80F33"/>
    <w:rsid w:val="00A93877"/>
    <w:rsid w:val="00AB5678"/>
    <w:rsid w:val="00AC75FB"/>
    <w:rsid w:val="00AD0745"/>
    <w:rsid w:val="00AD69EF"/>
    <w:rsid w:val="00AE089A"/>
    <w:rsid w:val="00AE0CDC"/>
    <w:rsid w:val="00AE266B"/>
    <w:rsid w:val="00AE50DD"/>
    <w:rsid w:val="00AE69A8"/>
    <w:rsid w:val="00AF3B03"/>
    <w:rsid w:val="00B037ED"/>
    <w:rsid w:val="00B06A4E"/>
    <w:rsid w:val="00B078D6"/>
    <w:rsid w:val="00B15F5E"/>
    <w:rsid w:val="00B23B8D"/>
    <w:rsid w:val="00B268AD"/>
    <w:rsid w:val="00B3477F"/>
    <w:rsid w:val="00B3678F"/>
    <w:rsid w:val="00B417C9"/>
    <w:rsid w:val="00B45614"/>
    <w:rsid w:val="00B52DCC"/>
    <w:rsid w:val="00B561A4"/>
    <w:rsid w:val="00B57BCE"/>
    <w:rsid w:val="00B701EB"/>
    <w:rsid w:val="00B7637A"/>
    <w:rsid w:val="00B80FD2"/>
    <w:rsid w:val="00B8365F"/>
    <w:rsid w:val="00B87DE0"/>
    <w:rsid w:val="00B90EBC"/>
    <w:rsid w:val="00BA42CA"/>
    <w:rsid w:val="00BA464B"/>
    <w:rsid w:val="00BA4BFF"/>
    <w:rsid w:val="00BC169F"/>
    <w:rsid w:val="00BC4AE6"/>
    <w:rsid w:val="00BC5859"/>
    <w:rsid w:val="00BC6554"/>
    <w:rsid w:val="00BD0129"/>
    <w:rsid w:val="00BD0454"/>
    <w:rsid w:val="00BD0CDC"/>
    <w:rsid w:val="00BD3182"/>
    <w:rsid w:val="00BD5009"/>
    <w:rsid w:val="00BF1C9B"/>
    <w:rsid w:val="00C01769"/>
    <w:rsid w:val="00C045E6"/>
    <w:rsid w:val="00C2727A"/>
    <w:rsid w:val="00C304CC"/>
    <w:rsid w:val="00C33C22"/>
    <w:rsid w:val="00C3428D"/>
    <w:rsid w:val="00C34B4C"/>
    <w:rsid w:val="00C54849"/>
    <w:rsid w:val="00C5568D"/>
    <w:rsid w:val="00C55EDA"/>
    <w:rsid w:val="00C6186F"/>
    <w:rsid w:val="00C72574"/>
    <w:rsid w:val="00C85E04"/>
    <w:rsid w:val="00C97699"/>
    <w:rsid w:val="00CA4940"/>
    <w:rsid w:val="00CA5D18"/>
    <w:rsid w:val="00CA71B8"/>
    <w:rsid w:val="00CB46D9"/>
    <w:rsid w:val="00CC4373"/>
    <w:rsid w:val="00CC4400"/>
    <w:rsid w:val="00CD43AB"/>
    <w:rsid w:val="00CD5761"/>
    <w:rsid w:val="00CD5F6C"/>
    <w:rsid w:val="00CE0151"/>
    <w:rsid w:val="00CE6D61"/>
    <w:rsid w:val="00CE6D9A"/>
    <w:rsid w:val="00D11952"/>
    <w:rsid w:val="00D16808"/>
    <w:rsid w:val="00D175FA"/>
    <w:rsid w:val="00D37A7C"/>
    <w:rsid w:val="00D47927"/>
    <w:rsid w:val="00D54660"/>
    <w:rsid w:val="00D57B80"/>
    <w:rsid w:val="00D63030"/>
    <w:rsid w:val="00D7049F"/>
    <w:rsid w:val="00D75F5C"/>
    <w:rsid w:val="00D771B0"/>
    <w:rsid w:val="00D77DD0"/>
    <w:rsid w:val="00D85C2C"/>
    <w:rsid w:val="00DB13DE"/>
    <w:rsid w:val="00DB557F"/>
    <w:rsid w:val="00DC3730"/>
    <w:rsid w:val="00DD0B46"/>
    <w:rsid w:val="00DD13F3"/>
    <w:rsid w:val="00DE21CA"/>
    <w:rsid w:val="00DF336E"/>
    <w:rsid w:val="00E00EB8"/>
    <w:rsid w:val="00E017B9"/>
    <w:rsid w:val="00E21EB3"/>
    <w:rsid w:val="00E24DA0"/>
    <w:rsid w:val="00E255E9"/>
    <w:rsid w:val="00E25672"/>
    <w:rsid w:val="00E324A9"/>
    <w:rsid w:val="00E3433B"/>
    <w:rsid w:val="00E34F7A"/>
    <w:rsid w:val="00E359BE"/>
    <w:rsid w:val="00E420DB"/>
    <w:rsid w:val="00E4501C"/>
    <w:rsid w:val="00E4705F"/>
    <w:rsid w:val="00E51369"/>
    <w:rsid w:val="00E514CF"/>
    <w:rsid w:val="00E65744"/>
    <w:rsid w:val="00E746B4"/>
    <w:rsid w:val="00E82ADA"/>
    <w:rsid w:val="00E84932"/>
    <w:rsid w:val="00E868DA"/>
    <w:rsid w:val="00E87A69"/>
    <w:rsid w:val="00E96BB0"/>
    <w:rsid w:val="00EA0A1F"/>
    <w:rsid w:val="00EA2F88"/>
    <w:rsid w:val="00EA37D2"/>
    <w:rsid w:val="00EA6B68"/>
    <w:rsid w:val="00EA6BDD"/>
    <w:rsid w:val="00EB3509"/>
    <w:rsid w:val="00EB68EB"/>
    <w:rsid w:val="00ED2C89"/>
    <w:rsid w:val="00ED3E76"/>
    <w:rsid w:val="00ED5421"/>
    <w:rsid w:val="00EE0026"/>
    <w:rsid w:val="00EE062E"/>
    <w:rsid w:val="00EE6EB4"/>
    <w:rsid w:val="00EE7370"/>
    <w:rsid w:val="00EF2011"/>
    <w:rsid w:val="00EF377F"/>
    <w:rsid w:val="00F17432"/>
    <w:rsid w:val="00F26CF5"/>
    <w:rsid w:val="00F36BFF"/>
    <w:rsid w:val="00F41E12"/>
    <w:rsid w:val="00F505F7"/>
    <w:rsid w:val="00F564A2"/>
    <w:rsid w:val="00F61B32"/>
    <w:rsid w:val="00F67E97"/>
    <w:rsid w:val="00F74588"/>
    <w:rsid w:val="00F75C32"/>
    <w:rsid w:val="00F935D9"/>
    <w:rsid w:val="00F94453"/>
    <w:rsid w:val="00F952C2"/>
    <w:rsid w:val="00FA31B9"/>
    <w:rsid w:val="00FA6349"/>
    <w:rsid w:val="00FA72A4"/>
    <w:rsid w:val="00FA72CA"/>
    <w:rsid w:val="00FD364A"/>
    <w:rsid w:val="00FD47DC"/>
    <w:rsid w:val="00FD7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0D4C4"/>
  <w15:chartTrackingRefBased/>
  <w15:docId w15:val="{18ED60B3-CA92-484C-9360-0168402D4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C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C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C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C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C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C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C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C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C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C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C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C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4C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C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C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C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C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CD7"/>
    <w:rPr>
      <w:rFonts w:eastAsiaTheme="majorEastAsia" w:cstheme="majorBidi"/>
      <w:color w:val="272727" w:themeColor="text1" w:themeTint="D8"/>
    </w:rPr>
  </w:style>
  <w:style w:type="paragraph" w:styleId="Title">
    <w:name w:val="Title"/>
    <w:basedOn w:val="Normal"/>
    <w:next w:val="Normal"/>
    <w:link w:val="TitleChar"/>
    <w:uiPriority w:val="10"/>
    <w:qFormat/>
    <w:rsid w:val="00574C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C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C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C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CD7"/>
    <w:pPr>
      <w:spacing w:before="160"/>
      <w:jc w:val="center"/>
    </w:pPr>
    <w:rPr>
      <w:i/>
      <w:iCs/>
      <w:color w:val="404040" w:themeColor="text1" w:themeTint="BF"/>
    </w:rPr>
  </w:style>
  <w:style w:type="character" w:customStyle="1" w:styleId="QuoteChar">
    <w:name w:val="Quote Char"/>
    <w:basedOn w:val="DefaultParagraphFont"/>
    <w:link w:val="Quote"/>
    <w:uiPriority w:val="29"/>
    <w:rsid w:val="00574CD7"/>
    <w:rPr>
      <w:i/>
      <w:iCs/>
      <w:color w:val="404040" w:themeColor="text1" w:themeTint="BF"/>
    </w:rPr>
  </w:style>
  <w:style w:type="paragraph" w:styleId="ListParagraph">
    <w:name w:val="List Paragraph"/>
    <w:basedOn w:val="Normal"/>
    <w:uiPriority w:val="34"/>
    <w:qFormat/>
    <w:rsid w:val="00574CD7"/>
    <w:pPr>
      <w:ind w:left="720"/>
      <w:contextualSpacing/>
    </w:pPr>
  </w:style>
  <w:style w:type="character" w:styleId="IntenseEmphasis">
    <w:name w:val="Intense Emphasis"/>
    <w:basedOn w:val="DefaultParagraphFont"/>
    <w:uiPriority w:val="21"/>
    <w:qFormat/>
    <w:rsid w:val="00574CD7"/>
    <w:rPr>
      <w:i/>
      <w:iCs/>
      <w:color w:val="0F4761" w:themeColor="accent1" w:themeShade="BF"/>
    </w:rPr>
  </w:style>
  <w:style w:type="paragraph" w:styleId="IntenseQuote">
    <w:name w:val="Intense Quote"/>
    <w:basedOn w:val="Normal"/>
    <w:next w:val="Normal"/>
    <w:link w:val="IntenseQuoteChar"/>
    <w:uiPriority w:val="30"/>
    <w:qFormat/>
    <w:rsid w:val="00574C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CD7"/>
    <w:rPr>
      <w:i/>
      <w:iCs/>
      <w:color w:val="0F4761" w:themeColor="accent1" w:themeShade="BF"/>
    </w:rPr>
  </w:style>
  <w:style w:type="character" w:styleId="IntenseReference">
    <w:name w:val="Intense Reference"/>
    <w:basedOn w:val="DefaultParagraphFont"/>
    <w:uiPriority w:val="32"/>
    <w:qFormat/>
    <w:rsid w:val="00574CD7"/>
    <w:rPr>
      <w:b/>
      <w:bCs/>
      <w:smallCaps/>
      <w:color w:val="0F4761" w:themeColor="accent1" w:themeShade="BF"/>
      <w:spacing w:val="5"/>
    </w:rPr>
  </w:style>
  <w:style w:type="table" w:styleId="TableGrid">
    <w:name w:val="Table Grid"/>
    <w:basedOn w:val="TableNormal"/>
    <w:uiPriority w:val="39"/>
    <w:rsid w:val="00574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5C32"/>
    <w:rPr>
      <w:color w:val="467886" w:themeColor="hyperlink"/>
      <w:u w:val="single"/>
    </w:rPr>
  </w:style>
  <w:style w:type="character" w:styleId="UnresolvedMention">
    <w:name w:val="Unresolved Mention"/>
    <w:basedOn w:val="DefaultParagraphFont"/>
    <w:uiPriority w:val="99"/>
    <w:semiHidden/>
    <w:unhideWhenUsed/>
    <w:rsid w:val="00F75C32"/>
    <w:rPr>
      <w:color w:val="605E5C"/>
      <w:shd w:val="clear" w:color="auto" w:fill="E1DFDD"/>
    </w:rPr>
  </w:style>
  <w:style w:type="paragraph" w:styleId="Header">
    <w:name w:val="header"/>
    <w:basedOn w:val="Normal"/>
    <w:link w:val="HeaderChar"/>
    <w:uiPriority w:val="99"/>
    <w:unhideWhenUsed/>
    <w:rsid w:val="00575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703"/>
  </w:style>
  <w:style w:type="paragraph" w:styleId="Footer">
    <w:name w:val="footer"/>
    <w:basedOn w:val="Normal"/>
    <w:link w:val="FooterChar"/>
    <w:uiPriority w:val="99"/>
    <w:unhideWhenUsed/>
    <w:rsid w:val="00575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703"/>
  </w:style>
  <w:style w:type="paragraph" w:styleId="Bibliography">
    <w:name w:val="Bibliography"/>
    <w:basedOn w:val="Normal"/>
    <w:next w:val="Normal"/>
    <w:uiPriority w:val="37"/>
    <w:unhideWhenUsed/>
    <w:rsid w:val="00ED3E76"/>
    <w:pPr>
      <w:spacing w:after="240" w:line="240" w:lineRule="auto"/>
    </w:pPr>
  </w:style>
  <w:style w:type="paragraph" w:styleId="TOCHeading">
    <w:name w:val="TOC Heading"/>
    <w:basedOn w:val="Heading1"/>
    <w:next w:val="Normal"/>
    <w:uiPriority w:val="39"/>
    <w:unhideWhenUsed/>
    <w:qFormat/>
    <w:rsid w:val="002416D0"/>
    <w:pPr>
      <w:spacing w:before="240" w:after="0"/>
      <w:outlineLvl w:val="9"/>
    </w:pPr>
    <w:rPr>
      <w:kern w:val="0"/>
      <w:sz w:val="32"/>
      <w:szCs w:val="32"/>
      <w:lang w:val="en-US"/>
      <w14:ligatures w14:val="none"/>
    </w:rPr>
  </w:style>
  <w:style w:type="character" w:styleId="Emphasis">
    <w:name w:val="Emphasis"/>
    <w:basedOn w:val="DefaultParagraphFont"/>
    <w:uiPriority w:val="20"/>
    <w:qFormat/>
    <w:rsid w:val="003801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ocsci13120669" TargetMode="External"/><Relationship Id="rId13" Type="http://schemas.openxmlformats.org/officeDocument/2006/relationships/hyperlink" Target="https://doi.org/10.1037/0003-066X.52.12.1380.b" TargetMode="External"/><Relationship Id="rId18" Type="http://schemas.openxmlformats.org/officeDocument/2006/relationships/hyperlink" Target="https://doi.org/10.2307/308890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23/A:1017596718715" TargetMode="External"/><Relationship Id="rId17" Type="http://schemas.openxmlformats.org/officeDocument/2006/relationships/hyperlink" Target="https://doi.org/10.1177/0018726702551004" TargetMode="External"/><Relationship Id="rId2" Type="http://schemas.openxmlformats.org/officeDocument/2006/relationships/numbering" Target="numbering.xml"/><Relationship Id="rId16" Type="http://schemas.openxmlformats.org/officeDocument/2006/relationships/hyperlink" Target="https://doi.org/10.1007/s11199-025-01559-5"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5" Type="http://schemas.openxmlformats.org/officeDocument/2006/relationships/webSettings" Target="webSettings.xml"/><Relationship Id="rId15" Type="http://schemas.openxmlformats.org/officeDocument/2006/relationships/hyperlink" Target="https://www.gov.uk/government/news/boost-in-funding-for-care-homes-providing-nursing" TargetMode="External"/><Relationship Id="rId23" Type="http://schemas.openxmlformats.org/officeDocument/2006/relationships/theme" Target="theme/theme1.xml"/><Relationship Id="rId10" Type="http://schemas.openxmlformats.org/officeDocument/2006/relationships/hyperlink" Target="https://doi.org/10.1057/9781403982582" TargetMode="External"/><Relationship Id="rId19" Type="http://schemas.openxmlformats.org/officeDocument/2006/relationships/hyperlink" Target="https://www.skillsforcare.org.uk/Workforce-Strategy/Introduction/The-workforce-in-adult-social-care-today.aspx" TargetMode="External"/><Relationship Id="rId4" Type="http://schemas.openxmlformats.org/officeDocument/2006/relationships/settings" Target="settings.xml"/><Relationship Id="rId9" Type="http://schemas.openxmlformats.org/officeDocument/2006/relationships/hyperlink" Target="https://www.carehome.co.uk/advice/care-home-stats-number-of-settings-population-workforce" TargetMode="External"/><Relationship Id="rId14" Type="http://schemas.openxmlformats.org/officeDocument/2006/relationships/hyperlink" Target="https://doi.org/10.11648/j.ajtas.20160501.1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6AF21-E4B8-4CD9-B639-FEF28515A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7927</Words>
  <Characters>45186</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Roxana Meader (2222009)</cp:lastModifiedBy>
  <cp:revision>2</cp:revision>
  <dcterms:created xsi:type="dcterms:W3CDTF">2026-02-22T11:26:00Z</dcterms:created>
  <dcterms:modified xsi:type="dcterms:W3CDTF">2026-02-22T11:26:00Z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378858d5-6115-4769-80e9-f2f52377ebaa</vt:lpwstr>
  </property>
  <property fmtid="{D5CDD505-2E9C-101B-9397-08002B2CF9AE}" pid="3" name="ZOTERO_PREF_1">
    <vt:lpwstr>&lt;data data-version="3" zotero-version="7.0.32"&gt;&lt;session id="3gOewwEv"/&gt;&lt;style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