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66F5E" w:rsidRDefault="00D66F5E" w:rsidP="00FF160F">
      <w:pPr>
        <w:jc w:val="center"/>
        <w:rPr>
          <w:rFonts w:cs="Times New Roman"/>
          <w:b/>
          <w:i/>
          <w:sz w:val="44"/>
          <w:szCs w:val="44"/>
          <w:lang w:val="en-US"/>
        </w:rPr>
      </w:pPr>
    </w:p>
    <w:p w:rsidR="00D66F5E" w:rsidRDefault="00D66F5E" w:rsidP="00FF160F">
      <w:pPr>
        <w:jc w:val="center"/>
        <w:rPr>
          <w:rFonts w:cs="Times New Roman"/>
          <w:b/>
          <w:i/>
          <w:sz w:val="44"/>
          <w:szCs w:val="44"/>
          <w:lang w:val="en-US"/>
        </w:rPr>
      </w:pPr>
    </w:p>
    <w:p w:rsidR="003802B9" w:rsidRPr="00D66F5E" w:rsidRDefault="00D66F5E" w:rsidP="00FF160F">
      <w:pPr>
        <w:jc w:val="center"/>
        <w:rPr>
          <w:rFonts w:cs="Times New Roman"/>
          <w:b/>
          <w:i/>
          <w:sz w:val="44"/>
          <w:szCs w:val="44"/>
          <w:lang w:val="en-US"/>
        </w:rPr>
      </w:pPr>
      <w:r w:rsidRPr="00D66F5E">
        <w:rPr>
          <w:rFonts w:cs="Times New Roman"/>
          <w:b/>
          <w:i/>
          <w:sz w:val="44"/>
          <w:szCs w:val="44"/>
          <w:lang w:val="en-US"/>
        </w:rPr>
        <w:t xml:space="preserve">Module Name and Code: </w:t>
      </w:r>
      <w:r w:rsidRPr="00D66F5E">
        <w:rPr>
          <w:rFonts w:cs="Times New Roman"/>
          <w:b/>
          <w:i/>
          <w:color w:val="222222"/>
          <w:sz w:val="44"/>
          <w:szCs w:val="44"/>
          <w:shd w:val="clear" w:color="auto" w:fill="FFFFFF"/>
        </w:rPr>
        <w:t>Digital Skills and Research Methods</w:t>
      </w:r>
      <w:r w:rsidRPr="00D66F5E">
        <w:rPr>
          <w:rFonts w:cs="Times New Roman"/>
          <w:b/>
          <w:i/>
          <w:color w:val="222222"/>
          <w:sz w:val="44"/>
          <w:szCs w:val="44"/>
          <w:shd w:val="clear" w:color="auto" w:fill="FFFFFF"/>
        </w:rPr>
        <w:t xml:space="preserve"> </w:t>
      </w:r>
      <w:proofErr w:type="gramStart"/>
      <w:r w:rsidRPr="00D66F5E">
        <w:rPr>
          <w:rFonts w:cs="Times New Roman"/>
          <w:b/>
          <w:i/>
          <w:color w:val="222222"/>
          <w:sz w:val="44"/>
          <w:szCs w:val="44"/>
          <w:shd w:val="clear" w:color="auto" w:fill="FFFFFF"/>
        </w:rPr>
        <w:t>( LCHS4002</w:t>
      </w:r>
      <w:proofErr w:type="gramEnd"/>
      <w:r w:rsidRPr="00D66F5E">
        <w:rPr>
          <w:rFonts w:cs="Times New Roman"/>
          <w:b/>
          <w:i/>
          <w:color w:val="222222"/>
          <w:sz w:val="44"/>
          <w:szCs w:val="44"/>
          <w:shd w:val="clear" w:color="auto" w:fill="FFFFFF"/>
        </w:rPr>
        <w:t>- LON )</w:t>
      </w:r>
    </w:p>
    <w:p w:rsidR="00FF160F" w:rsidRDefault="00FF160F" w:rsidP="00FF160F">
      <w:pPr>
        <w:jc w:val="center"/>
        <w:rPr>
          <w:rFonts w:cs="Times New Roman"/>
          <w:b/>
          <w:i/>
          <w:sz w:val="60"/>
          <w:szCs w:val="60"/>
          <w:lang w:val="en-US"/>
        </w:rPr>
      </w:pPr>
    </w:p>
    <w:p w:rsidR="00D66F5E" w:rsidRDefault="00D66F5E" w:rsidP="00FF160F">
      <w:pPr>
        <w:jc w:val="center"/>
        <w:rPr>
          <w:rFonts w:cs="Times New Roman"/>
          <w:b/>
          <w:i/>
          <w:sz w:val="60"/>
          <w:szCs w:val="60"/>
          <w:lang w:val="en-US"/>
        </w:rPr>
      </w:pPr>
    </w:p>
    <w:p w:rsidR="00D66F5E" w:rsidRDefault="00D66F5E" w:rsidP="00FF160F">
      <w:pPr>
        <w:jc w:val="center"/>
        <w:rPr>
          <w:rFonts w:cs="Times New Roman"/>
          <w:b/>
          <w:i/>
          <w:sz w:val="60"/>
          <w:szCs w:val="60"/>
          <w:lang w:val="en-US"/>
        </w:rPr>
      </w:pPr>
    </w:p>
    <w:p w:rsidR="00D66F5E" w:rsidRDefault="00D66F5E" w:rsidP="00FF160F">
      <w:pPr>
        <w:jc w:val="center"/>
        <w:rPr>
          <w:rFonts w:cs="Times New Roman"/>
          <w:b/>
          <w:i/>
          <w:sz w:val="60"/>
          <w:szCs w:val="60"/>
          <w:lang w:val="en-US"/>
        </w:rPr>
      </w:pPr>
    </w:p>
    <w:p w:rsidR="00FF160F" w:rsidRPr="00D66F5E" w:rsidRDefault="00D66F5E" w:rsidP="00FF160F">
      <w:pPr>
        <w:jc w:val="center"/>
        <w:rPr>
          <w:rFonts w:cs="Times New Roman"/>
          <w:b/>
          <w:i/>
          <w:color w:val="5B9BD5" w:themeColor="accent1"/>
          <w:sz w:val="28"/>
          <w:szCs w:val="28"/>
          <w:lang w:val="en-US"/>
        </w:rPr>
      </w:pPr>
      <w:r w:rsidRPr="00D66F5E">
        <w:rPr>
          <w:rFonts w:cs="Times New Roman"/>
          <w:b/>
          <w:i/>
          <w:color w:val="5B9BD5" w:themeColor="accent1"/>
          <w:sz w:val="28"/>
          <w:szCs w:val="28"/>
          <w:lang w:val="en-US"/>
        </w:rPr>
        <w:t xml:space="preserve">Student ID: </w:t>
      </w:r>
      <w:r w:rsidRPr="00D66F5E">
        <w:rPr>
          <w:rFonts w:ascii="Arial" w:hAnsi="Arial" w:cs="Arial"/>
          <w:color w:val="5B9BD5" w:themeColor="accent1"/>
          <w:sz w:val="28"/>
          <w:szCs w:val="28"/>
          <w:shd w:val="clear" w:color="auto" w:fill="FFFFFF"/>
        </w:rPr>
        <w:t> 2218978</w:t>
      </w:r>
    </w:p>
    <w:p w:rsidR="00FF160F" w:rsidRPr="00D66F5E" w:rsidRDefault="00D66F5E" w:rsidP="00FF160F">
      <w:pPr>
        <w:jc w:val="center"/>
        <w:rPr>
          <w:rFonts w:ascii="Arial" w:hAnsi="Arial" w:cs="Arial"/>
          <w:color w:val="5B9BD5" w:themeColor="accent1"/>
          <w:sz w:val="28"/>
          <w:szCs w:val="28"/>
          <w:shd w:val="clear" w:color="auto" w:fill="FFFFFF"/>
        </w:rPr>
      </w:pPr>
      <w:r w:rsidRPr="00D66F5E">
        <w:rPr>
          <w:rFonts w:ascii="Arial" w:hAnsi="Arial" w:cs="Arial"/>
          <w:color w:val="5B9BD5" w:themeColor="accent1"/>
          <w:sz w:val="28"/>
          <w:szCs w:val="28"/>
          <w:shd w:val="clear" w:color="auto" w:fill="FFFFFF"/>
        </w:rPr>
        <w:t xml:space="preserve">Lecture </w:t>
      </w:r>
      <w:r w:rsidRPr="00D66F5E">
        <w:rPr>
          <w:rFonts w:ascii="Arial" w:hAnsi="Arial" w:cs="Arial"/>
          <w:color w:val="5B9BD5" w:themeColor="accent1"/>
          <w:sz w:val="28"/>
          <w:szCs w:val="28"/>
          <w:shd w:val="clear" w:color="auto" w:fill="FFFFFF"/>
        </w:rPr>
        <w:t>name:</w:t>
      </w:r>
      <w:r w:rsidRPr="00D66F5E">
        <w:rPr>
          <w:rFonts w:ascii="Arial" w:hAnsi="Arial" w:cs="Arial"/>
          <w:color w:val="5B9BD5" w:themeColor="accent1"/>
          <w:sz w:val="28"/>
          <w:szCs w:val="28"/>
          <w:shd w:val="clear" w:color="auto" w:fill="FFFFFF"/>
        </w:rPr>
        <w:t xml:space="preserve"> Gregory Cowan</w:t>
      </w:r>
    </w:p>
    <w:p w:rsidR="00D66F5E" w:rsidRPr="00D66F5E" w:rsidRDefault="00D66F5E" w:rsidP="00FF160F">
      <w:pPr>
        <w:jc w:val="center"/>
        <w:rPr>
          <w:rFonts w:cs="Times New Roman"/>
          <w:b/>
          <w:i/>
          <w:color w:val="5B9BD5" w:themeColor="accent1"/>
          <w:sz w:val="28"/>
          <w:szCs w:val="28"/>
          <w:lang w:val="en-US"/>
        </w:rPr>
      </w:pPr>
      <w:r w:rsidRPr="00D66F5E">
        <w:rPr>
          <w:rFonts w:ascii="Arial" w:hAnsi="Arial" w:cs="Arial"/>
          <w:color w:val="5B9BD5" w:themeColor="accent1"/>
          <w:sz w:val="28"/>
          <w:szCs w:val="28"/>
          <w:shd w:val="clear" w:color="auto" w:fill="FFFFFF"/>
        </w:rPr>
        <w:t xml:space="preserve">Student name is Rosalie </w:t>
      </w:r>
      <w:proofErr w:type="spellStart"/>
      <w:r w:rsidRPr="00D66F5E">
        <w:rPr>
          <w:rFonts w:ascii="Arial" w:hAnsi="Arial" w:cs="Arial"/>
          <w:color w:val="5B9BD5" w:themeColor="accent1"/>
          <w:sz w:val="28"/>
          <w:szCs w:val="28"/>
          <w:shd w:val="clear" w:color="auto" w:fill="FFFFFF"/>
        </w:rPr>
        <w:t>Tchuimaleu</w:t>
      </w:r>
      <w:proofErr w:type="spellEnd"/>
    </w:p>
    <w:p w:rsidR="00FF160F" w:rsidRPr="00D66F5E" w:rsidRDefault="00FF160F" w:rsidP="00FF160F">
      <w:pPr>
        <w:jc w:val="center"/>
        <w:rPr>
          <w:rFonts w:cs="Times New Roman"/>
          <w:b/>
          <w:i/>
          <w:color w:val="5B9BD5" w:themeColor="accent1"/>
          <w:sz w:val="28"/>
          <w:szCs w:val="28"/>
          <w:lang w:val="en-US"/>
        </w:rPr>
      </w:pPr>
    </w:p>
    <w:p w:rsidR="00FF160F" w:rsidRDefault="00FF160F" w:rsidP="00FF160F">
      <w:pPr>
        <w:jc w:val="center"/>
        <w:rPr>
          <w:rFonts w:cs="Times New Roman"/>
          <w:b/>
          <w:i/>
          <w:sz w:val="60"/>
          <w:szCs w:val="60"/>
          <w:lang w:val="en-US"/>
        </w:rPr>
      </w:pPr>
    </w:p>
    <w:p w:rsidR="00FF160F" w:rsidRDefault="00FF160F" w:rsidP="00FF160F">
      <w:pPr>
        <w:jc w:val="center"/>
        <w:rPr>
          <w:rFonts w:cs="Times New Roman"/>
          <w:b/>
          <w:i/>
          <w:sz w:val="60"/>
          <w:szCs w:val="60"/>
          <w:lang w:val="en-US"/>
        </w:rPr>
      </w:pPr>
    </w:p>
    <w:p w:rsidR="00FF160F" w:rsidRDefault="00FF160F" w:rsidP="00D66F5E">
      <w:pPr>
        <w:spacing w:line="259" w:lineRule="auto"/>
        <w:jc w:val="left"/>
        <w:rPr>
          <w:rFonts w:cs="Times New Roman"/>
          <w:szCs w:val="24"/>
          <w:lang w:val="en-US"/>
        </w:rPr>
      </w:pPr>
    </w:p>
    <w:bookmarkStart w:id="0" w:name="_Toc132715301" w:displacedByCustomXml="next"/>
    <w:sdt>
      <w:sdtPr>
        <w:rPr>
          <w:b w:val="0"/>
          <w:sz w:val="24"/>
          <w:lang w:val="en-IN"/>
        </w:rPr>
        <w:id w:val="-1086688352"/>
        <w:docPartObj>
          <w:docPartGallery w:val="Table of Contents"/>
          <w:docPartUnique/>
        </w:docPartObj>
      </w:sdtPr>
      <w:sdtEndPr>
        <w:rPr>
          <w:bCs/>
          <w:noProof/>
        </w:rPr>
      </w:sdtEndPr>
      <w:sdtContent>
        <w:p w:rsidR="00B05934" w:rsidRPr="00D63671" w:rsidRDefault="001F0194" w:rsidP="001F0194">
          <w:pPr>
            <w:pStyle w:val="Heading1"/>
            <w:rPr>
              <w:rFonts w:cs="Times New Roman"/>
              <w:b w:val="0"/>
              <w:color w:val="000000" w:themeColor="text1"/>
            </w:rPr>
          </w:pPr>
          <w:r>
            <w:t xml:space="preserve">Table of </w:t>
          </w:r>
          <w:r w:rsidR="00B05934" w:rsidRPr="00D63671">
            <w:rPr>
              <w:rFonts w:cs="Times New Roman"/>
              <w:color w:val="000000" w:themeColor="text1"/>
            </w:rPr>
            <w:t>Contents</w:t>
          </w:r>
          <w:bookmarkStart w:id="1" w:name="_GoBack"/>
          <w:bookmarkEnd w:id="0"/>
          <w:bookmarkEnd w:id="1"/>
        </w:p>
        <w:p w:rsidR="003F1584" w:rsidRDefault="00B05934">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132715302" w:history="1">
            <w:r w:rsidR="003F1584" w:rsidRPr="002038EB">
              <w:rPr>
                <w:rStyle w:val="Hyperlink"/>
                <w:noProof/>
              </w:rPr>
              <w:t>Introduction</w:t>
            </w:r>
            <w:r w:rsidR="003F1584">
              <w:rPr>
                <w:noProof/>
                <w:webHidden/>
              </w:rPr>
              <w:tab/>
            </w:r>
            <w:r w:rsidR="003F1584">
              <w:rPr>
                <w:noProof/>
                <w:webHidden/>
              </w:rPr>
              <w:fldChar w:fldCharType="begin"/>
            </w:r>
            <w:r w:rsidR="003F1584">
              <w:rPr>
                <w:noProof/>
                <w:webHidden/>
              </w:rPr>
              <w:instrText xml:space="preserve"> PAGEREF _Toc132715302 \h </w:instrText>
            </w:r>
            <w:r w:rsidR="003F1584">
              <w:rPr>
                <w:noProof/>
                <w:webHidden/>
              </w:rPr>
            </w:r>
            <w:r w:rsidR="003F1584">
              <w:rPr>
                <w:noProof/>
                <w:webHidden/>
              </w:rPr>
              <w:fldChar w:fldCharType="separate"/>
            </w:r>
            <w:r w:rsidR="00D66F5E">
              <w:rPr>
                <w:noProof/>
                <w:webHidden/>
              </w:rPr>
              <w:t>3</w:t>
            </w:r>
            <w:r w:rsidR="003F1584">
              <w:rPr>
                <w:noProof/>
                <w:webHidden/>
              </w:rPr>
              <w:fldChar w:fldCharType="end"/>
            </w:r>
          </w:hyperlink>
        </w:p>
        <w:p w:rsidR="003F1584" w:rsidRDefault="00D66F5E">
          <w:pPr>
            <w:pStyle w:val="TOC1"/>
            <w:tabs>
              <w:tab w:val="right" w:leader="dot" w:pos="9016"/>
            </w:tabs>
            <w:rPr>
              <w:rFonts w:asciiTheme="minorHAnsi" w:eastAsiaTheme="minorEastAsia" w:hAnsiTheme="minorHAnsi"/>
              <w:noProof/>
              <w:sz w:val="22"/>
              <w:lang w:eastAsia="en-IN"/>
            </w:rPr>
          </w:pPr>
          <w:hyperlink w:anchor="_Toc132715303" w:history="1">
            <w:r w:rsidR="003F1584" w:rsidRPr="002038EB">
              <w:rPr>
                <w:rStyle w:val="Hyperlink"/>
                <w:noProof/>
              </w:rPr>
              <w:t>How to find a research topic, find a research topic with justification</w:t>
            </w:r>
            <w:r w:rsidR="003F1584">
              <w:rPr>
                <w:noProof/>
                <w:webHidden/>
              </w:rPr>
              <w:tab/>
            </w:r>
            <w:r w:rsidR="003F1584">
              <w:rPr>
                <w:noProof/>
                <w:webHidden/>
              </w:rPr>
              <w:fldChar w:fldCharType="begin"/>
            </w:r>
            <w:r w:rsidR="003F1584">
              <w:rPr>
                <w:noProof/>
                <w:webHidden/>
              </w:rPr>
              <w:instrText xml:space="preserve"> PAGEREF _Toc132715303 \h </w:instrText>
            </w:r>
            <w:r w:rsidR="003F1584">
              <w:rPr>
                <w:noProof/>
                <w:webHidden/>
              </w:rPr>
            </w:r>
            <w:r w:rsidR="003F1584">
              <w:rPr>
                <w:noProof/>
                <w:webHidden/>
              </w:rPr>
              <w:fldChar w:fldCharType="separate"/>
            </w:r>
            <w:r>
              <w:rPr>
                <w:noProof/>
                <w:webHidden/>
              </w:rPr>
              <w:t>3</w:t>
            </w:r>
            <w:r w:rsidR="003F1584">
              <w:rPr>
                <w:noProof/>
                <w:webHidden/>
              </w:rPr>
              <w:fldChar w:fldCharType="end"/>
            </w:r>
          </w:hyperlink>
        </w:p>
        <w:p w:rsidR="003F1584" w:rsidRDefault="00D66F5E">
          <w:pPr>
            <w:pStyle w:val="TOC1"/>
            <w:tabs>
              <w:tab w:val="right" w:leader="dot" w:pos="9016"/>
            </w:tabs>
            <w:rPr>
              <w:rFonts w:asciiTheme="minorHAnsi" w:eastAsiaTheme="minorEastAsia" w:hAnsiTheme="minorHAnsi"/>
              <w:noProof/>
              <w:sz w:val="22"/>
              <w:lang w:eastAsia="en-IN"/>
            </w:rPr>
          </w:pPr>
          <w:hyperlink w:anchor="_Toc132715304" w:history="1">
            <w:r w:rsidR="003F1584" w:rsidRPr="002038EB">
              <w:rPr>
                <w:rStyle w:val="Hyperlink"/>
                <w:noProof/>
              </w:rPr>
              <w:t>Research idea</w:t>
            </w:r>
            <w:r w:rsidR="003F1584">
              <w:rPr>
                <w:noProof/>
                <w:webHidden/>
              </w:rPr>
              <w:tab/>
            </w:r>
            <w:r w:rsidR="003F1584">
              <w:rPr>
                <w:noProof/>
                <w:webHidden/>
              </w:rPr>
              <w:fldChar w:fldCharType="begin"/>
            </w:r>
            <w:r w:rsidR="003F1584">
              <w:rPr>
                <w:noProof/>
                <w:webHidden/>
              </w:rPr>
              <w:instrText xml:space="preserve"> PAGEREF _Toc132715304 \h </w:instrText>
            </w:r>
            <w:r w:rsidR="003F1584">
              <w:rPr>
                <w:noProof/>
                <w:webHidden/>
              </w:rPr>
            </w:r>
            <w:r w:rsidR="003F1584">
              <w:rPr>
                <w:noProof/>
                <w:webHidden/>
              </w:rPr>
              <w:fldChar w:fldCharType="separate"/>
            </w:r>
            <w:r>
              <w:rPr>
                <w:noProof/>
                <w:webHidden/>
              </w:rPr>
              <w:t>4</w:t>
            </w:r>
            <w:r w:rsidR="003F1584">
              <w:rPr>
                <w:noProof/>
                <w:webHidden/>
              </w:rPr>
              <w:fldChar w:fldCharType="end"/>
            </w:r>
          </w:hyperlink>
        </w:p>
        <w:p w:rsidR="003F1584" w:rsidRDefault="00D66F5E">
          <w:pPr>
            <w:pStyle w:val="TOC1"/>
            <w:tabs>
              <w:tab w:val="right" w:leader="dot" w:pos="9016"/>
            </w:tabs>
            <w:rPr>
              <w:rFonts w:asciiTheme="minorHAnsi" w:eastAsiaTheme="minorEastAsia" w:hAnsiTheme="minorHAnsi"/>
              <w:noProof/>
              <w:sz w:val="22"/>
              <w:lang w:eastAsia="en-IN"/>
            </w:rPr>
          </w:pPr>
          <w:hyperlink w:anchor="_Toc132715305" w:history="1">
            <w:r w:rsidR="003F1584" w:rsidRPr="002038EB">
              <w:rPr>
                <w:rStyle w:val="Hyperlink"/>
                <w:noProof/>
              </w:rPr>
              <w:t>Methodology with justification</w:t>
            </w:r>
            <w:r w:rsidR="003F1584">
              <w:rPr>
                <w:noProof/>
                <w:webHidden/>
              </w:rPr>
              <w:tab/>
            </w:r>
            <w:r w:rsidR="003F1584">
              <w:rPr>
                <w:noProof/>
                <w:webHidden/>
              </w:rPr>
              <w:fldChar w:fldCharType="begin"/>
            </w:r>
            <w:r w:rsidR="003F1584">
              <w:rPr>
                <w:noProof/>
                <w:webHidden/>
              </w:rPr>
              <w:instrText xml:space="preserve"> PAGEREF _Toc132715305 \h </w:instrText>
            </w:r>
            <w:r w:rsidR="003F1584">
              <w:rPr>
                <w:noProof/>
                <w:webHidden/>
              </w:rPr>
            </w:r>
            <w:r w:rsidR="003F1584">
              <w:rPr>
                <w:noProof/>
                <w:webHidden/>
              </w:rPr>
              <w:fldChar w:fldCharType="separate"/>
            </w:r>
            <w:r>
              <w:rPr>
                <w:noProof/>
                <w:webHidden/>
              </w:rPr>
              <w:t>5</w:t>
            </w:r>
            <w:r w:rsidR="003F1584">
              <w:rPr>
                <w:noProof/>
                <w:webHidden/>
              </w:rPr>
              <w:fldChar w:fldCharType="end"/>
            </w:r>
          </w:hyperlink>
        </w:p>
        <w:p w:rsidR="003F1584" w:rsidRDefault="00D66F5E">
          <w:pPr>
            <w:pStyle w:val="TOC1"/>
            <w:tabs>
              <w:tab w:val="right" w:leader="dot" w:pos="9016"/>
            </w:tabs>
            <w:rPr>
              <w:rFonts w:asciiTheme="minorHAnsi" w:eastAsiaTheme="minorEastAsia" w:hAnsiTheme="minorHAnsi"/>
              <w:noProof/>
              <w:sz w:val="22"/>
              <w:lang w:eastAsia="en-IN"/>
            </w:rPr>
          </w:pPr>
          <w:hyperlink w:anchor="_Toc132715306" w:history="1">
            <w:r w:rsidR="003F1584" w:rsidRPr="002038EB">
              <w:rPr>
                <w:rStyle w:val="Hyperlink"/>
                <w:noProof/>
              </w:rPr>
              <w:t>How to find credible sources, find credible sources, from where and how they are founded, Harvard presentation of sources</w:t>
            </w:r>
            <w:r w:rsidR="003F1584">
              <w:rPr>
                <w:noProof/>
                <w:webHidden/>
              </w:rPr>
              <w:tab/>
            </w:r>
            <w:r w:rsidR="003F1584">
              <w:rPr>
                <w:noProof/>
                <w:webHidden/>
              </w:rPr>
              <w:fldChar w:fldCharType="begin"/>
            </w:r>
            <w:r w:rsidR="003F1584">
              <w:rPr>
                <w:noProof/>
                <w:webHidden/>
              </w:rPr>
              <w:instrText xml:space="preserve"> PAGEREF _Toc132715306 \h </w:instrText>
            </w:r>
            <w:r w:rsidR="003F1584">
              <w:rPr>
                <w:noProof/>
                <w:webHidden/>
              </w:rPr>
            </w:r>
            <w:r w:rsidR="003F1584">
              <w:rPr>
                <w:noProof/>
                <w:webHidden/>
              </w:rPr>
              <w:fldChar w:fldCharType="separate"/>
            </w:r>
            <w:r>
              <w:rPr>
                <w:noProof/>
                <w:webHidden/>
              </w:rPr>
              <w:t>6</w:t>
            </w:r>
            <w:r w:rsidR="003F1584">
              <w:rPr>
                <w:noProof/>
                <w:webHidden/>
              </w:rPr>
              <w:fldChar w:fldCharType="end"/>
            </w:r>
          </w:hyperlink>
        </w:p>
        <w:p w:rsidR="003F1584" w:rsidRDefault="00D66F5E">
          <w:pPr>
            <w:pStyle w:val="TOC1"/>
            <w:tabs>
              <w:tab w:val="right" w:leader="dot" w:pos="9016"/>
            </w:tabs>
            <w:rPr>
              <w:rFonts w:asciiTheme="minorHAnsi" w:eastAsiaTheme="minorEastAsia" w:hAnsiTheme="minorHAnsi"/>
              <w:noProof/>
              <w:sz w:val="22"/>
              <w:lang w:eastAsia="en-IN"/>
            </w:rPr>
          </w:pPr>
          <w:hyperlink w:anchor="_Toc132715307" w:history="1">
            <w:r w:rsidR="003F1584" w:rsidRPr="002038EB">
              <w:rPr>
                <w:rStyle w:val="Hyperlink"/>
                <w:noProof/>
              </w:rPr>
              <w:t>Conclusion</w:t>
            </w:r>
            <w:r w:rsidR="003F1584">
              <w:rPr>
                <w:noProof/>
                <w:webHidden/>
              </w:rPr>
              <w:tab/>
            </w:r>
            <w:r w:rsidR="003F1584">
              <w:rPr>
                <w:noProof/>
                <w:webHidden/>
              </w:rPr>
              <w:fldChar w:fldCharType="begin"/>
            </w:r>
            <w:r w:rsidR="003F1584">
              <w:rPr>
                <w:noProof/>
                <w:webHidden/>
              </w:rPr>
              <w:instrText xml:space="preserve"> PAGEREF _Toc132715307 \h </w:instrText>
            </w:r>
            <w:r w:rsidR="003F1584">
              <w:rPr>
                <w:noProof/>
                <w:webHidden/>
              </w:rPr>
            </w:r>
            <w:r w:rsidR="003F1584">
              <w:rPr>
                <w:noProof/>
                <w:webHidden/>
              </w:rPr>
              <w:fldChar w:fldCharType="separate"/>
            </w:r>
            <w:r>
              <w:rPr>
                <w:noProof/>
                <w:webHidden/>
              </w:rPr>
              <w:t>7</w:t>
            </w:r>
            <w:r w:rsidR="003F1584">
              <w:rPr>
                <w:noProof/>
                <w:webHidden/>
              </w:rPr>
              <w:fldChar w:fldCharType="end"/>
            </w:r>
          </w:hyperlink>
        </w:p>
        <w:p w:rsidR="003F1584" w:rsidRDefault="00D66F5E">
          <w:pPr>
            <w:pStyle w:val="TOC1"/>
            <w:tabs>
              <w:tab w:val="right" w:leader="dot" w:pos="9016"/>
            </w:tabs>
            <w:rPr>
              <w:rFonts w:asciiTheme="minorHAnsi" w:eastAsiaTheme="minorEastAsia" w:hAnsiTheme="minorHAnsi"/>
              <w:noProof/>
              <w:sz w:val="22"/>
              <w:lang w:eastAsia="en-IN"/>
            </w:rPr>
          </w:pPr>
          <w:hyperlink w:anchor="_Toc132715308" w:history="1">
            <w:r w:rsidR="003F1584" w:rsidRPr="002038EB">
              <w:rPr>
                <w:rStyle w:val="Hyperlink"/>
                <w:noProof/>
              </w:rPr>
              <w:t>References</w:t>
            </w:r>
            <w:r w:rsidR="003F1584">
              <w:rPr>
                <w:noProof/>
                <w:webHidden/>
              </w:rPr>
              <w:tab/>
            </w:r>
            <w:r w:rsidR="003F1584">
              <w:rPr>
                <w:noProof/>
                <w:webHidden/>
              </w:rPr>
              <w:fldChar w:fldCharType="begin"/>
            </w:r>
            <w:r w:rsidR="003F1584">
              <w:rPr>
                <w:noProof/>
                <w:webHidden/>
              </w:rPr>
              <w:instrText xml:space="preserve"> PAGEREF _Toc132715308 \h </w:instrText>
            </w:r>
            <w:r w:rsidR="003F1584">
              <w:rPr>
                <w:noProof/>
                <w:webHidden/>
              </w:rPr>
            </w:r>
            <w:r w:rsidR="003F1584">
              <w:rPr>
                <w:noProof/>
                <w:webHidden/>
              </w:rPr>
              <w:fldChar w:fldCharType="separate"/>
            </w:r>
            <w:r>
              <w:rPr>
                <w:noProof/>
                <w:webHidden/>
              </w:rPr>
              <w:t>9</w:t>
            </w:r>
            <w:r w:rsidR="003F1584">
              <w:rPr>
                <w:noProof/>
                <w:webHidden/>
              </w:rPr>
              <w:fldChar w:fldCharType="end"/>
            </w:r>
          </w:hyperlink>
        </w:p>
        <w:p w:rsidR="00B05934" w:rsidRDefault="00B05934">
          <w:r>
            <w:rPr>
              <w:b/>
              <w:bCs/>
              <w:noProof/>
            </w:rPr>
            <w:fldChar w:fldCharType="end"/>
          </w:r>
        </w:p>
      </w:sdtContent>
    </w:sdt>
    <w:p w:rsidR="00B05934" w:rsidRDefault="00B05934" w:rsidP="00FF160F">
      <w:pPr>
        <w:rPr>
          <w:rFonts w:cs="Times New Roman"/>
          <w:szCs w:val="24"/>
          <w:lang w:val="en-US"/>
        </w:rPr>
      </w:pPr>
    </w:p>
    <w:p w:rsidR="00B42AF9" w:rsidRDefault="00B42AF9">
      <w:pPr>
        <w:rPr>
          <w:rFonts w:cs="Times New Roman"/>
          <w:szCs w:val="24"/>
          <w:lang w:val="en-US"/>
        </w:rPr>
      </w:pPr>
      <w:r>
        <w:rPr>
          <w:rFonts w:cs="Times New Roman"/>
          <w:szCs w:val="24"/>
          <w:lang w:val="en-US"/>
        </w:rPr>
        <w:br w:type="page"/>
      </w:r>
    </w:p>
    <w:p w:rsidR="007F0584" w:rsidRDefault="00A12431" w:rsidP="007F0584">
      <w:pPr>
        <w:pStyle w:val="Heading1"/>
      </w:pPr>
      <w:bookmarkStart w:id="2" w:name="_Toc132715302"/>
      <w:r>
        <w:lastRenderedPageBreak/>
        <w:t>Introduction</w:t>
      </w:r>
      <w:bookmarkEnd w:id="2"/>
    </w:p>
    <w:p w:rsidR="005E487B" w:rsidRPr="005E487B" w:rsidRDefault="00587A22" w:rsidP="005E487B">
      <w:pPr>
        <w:rPr>
          <w:lang w:val="en-US"/>
        </w:rPr>
      </w:pPr>
      <w:r>
        <w:rPr>
          <w:lang w:val="en-US"/>
        </w:rPr>
        <w:t xml:space="preserve">The usage of the advanced technology within the modern workplace of healthcare particularly in the care homes has gained the significant attention since the last recent years. </w:t>
      </w:r>
      <w:proofErr w:type="spellStart"/>
      <w:r w:rsidR="00923151">
        <w:rPr>
          <w:lang w:val="en-US"/>
        </w:rPr>
        <w:t>Telehealth</w:t>
      </w:r>
      <w:proofErr w:type="spellEnd"/>
      <w:r w:rsidR="00923151">
        <w:rPr>
          <w:lang w:val="en-US"/>
        </w:rPr>
        <w:t xml:space="preserve"> or the usage of telecommunication and also the several other digital technologies for the healthcare services are directly or indirectly impacting on the care delivery in a potential manner specifically for the older adults within the care homes. </w:t>
      </w:r>
      <w:r w:rsidR="002D449C">
        <w:rPr>
          <w:lang w:val="en-US"/>
        </w:rPr>
        <w:t xml:space="preserve">The current report has the aim to explore the usage of advanced technology particularly in </w:t>
      </w:r>
      <w:proofErr w:type="spellStart"/>
      <w:r w:rsidR="002D449C">
        <w:rPr>
          <w:lang w:val="en-US"/>
        </w:rPr>
        <w:t>telehealth</w:t>
      </w:r>
      <w:proofErr w:type="spellEnd"/>
      <w:r w:rsidR="002D449C">
        <w:rPr>
          <w:lang w:val="en-US"/>
        </w:rPr>
        <w:t xml:space="preserve"> within the care homes while using the secondary data analysis. Moreover, </w:t>
      </w:r>
      <w:r w:rsidR="007F18E2">
        <w:rPr>
          <w:lang w:val="en-US"/>
        </w:rPr>
        <w:t xml:space="preserve">the current research topic selected because it is majorly based on the necessity for understanding the current landscape of the </w:t>
      </w:r>
      <w:proofErr w:type="spellStart"/>
      <w:r w:rsidR="007F18E2">
        <w:rPr>
          <w:lang w:val="en-US"/>
        </w:rPr>
        <w:t>telehealth</w:t>
      </w:r>
      <w:proofErr w:type="spellEnd"/>
      <w:r w:rsidR="007F18E2">
        <w:rPr>
          <w:lang w:val="en-US"/>
        </w:rPr>
        <w:t xml:space="preserve"> within the care homes for better examining its potential pros and cons. Furthermore, the current report will render the comprehensive view of the topic which will majorly include the research question and methodology and also the credible sources for supporting the research.</w:t>
      </w:r>
    </w:p>
    <w:p w:rsidR="00A12431" w:rsidRDefault="005E487B" w:rsidP="005E487B">
      <w:pPr>
        <w:pStyle w:val="Heading1"/>
      </w:pPr>
      <w:bookmarkStart w:id="3" w:name="_Toc132715303"/>
      <w:r>
        <w:t>How to find a research topic, find a research topic with justification</w:t>
      </w:r>
      <w:bookmarkEnd w:id="3"/>
    </w:p>
    <w:p w:rsidR="00C8757A" w:rsidRDefault="008D1880" w:rsidP="00C8757A">
      <w:pPr>
        <w:rPr>
          <w:lang w:val="en-US"/>
        </w:rPr>
      </w:pPr>
      <w:r>
        <w:rPr>
          <w:lang w:val="en-US"/>
        </w:rPr>
        <w:t xml:space="preserve">Finding out the research topic is considered as the challenging task for the researchers but by following up the certain strategies, investigators would be assisted in identifying the topic of interest. </w:t>
      </w:r>
      <w:r w:rsidR="001235CB">
        <w:rPr>
          <w:lang w:val="en-US"/>
        </w:rPr>
        <w:t>One of the most common and effective approach is to simply review the current literature and also making the identification of the gaps or a specific areas so that the need for the further research can be find out</w:t>
      </w:r>
      <w:r w:rsidR="00D831F5">
        <w:rPr>
          <w:lang w:val="en-US"/>
        </w:rPr>
        <w:t xml:space="preserve"> (</w:t>
      </w:r>
      <w:proofErr w:type="spellStart"/>
      <w:r w:rsidR="00D831F5">
        <w:rPr>
          <w:lang w:val="en-US"/>
        </w:rPr>
        <w:t>Demiris</w:t>
      </w:r>
      <w:proofErr w:type="spellEnd"/>
      <w:r w:rsidR="00D831F5">
        <w:rPr>
          <w:lang w:val="en-US"/>
        </w:rPr>
        <w:t xml:space="preserve">, </w:t>
      </w:r>
      <w:proofErr w:type="spellStart"/>
      <w:r w:rsidR="00D831F5">
        <w:rPr>
          <w:lang w:val="en-US"/>
        </w:rPr>
        <w:t>Shatil</w:t>
      </w:r>
      <w:proofErr w:type="spellEnd"/>
      <w:r w:rsidR="00D831F5" w:rsidRPr="00C61421">
        <w:rPr>
          <w:lang w:val="en-US"/>
        </w:rPr>
        <w:t xml:space="preserve"> </w:t>
      </w:r>
      <w:r w:rsidR="00D831F5">
        <w:rPr>
          <w:lang w:val="en-US"/>
        </w:rPr>
        <w:t xml:space="preserve">and </w:t>
      </w:r>
      <w:proofErr w:type="spellStart"/>
      <w:r w:rsidR="00D831F5">
        <w:rPr>
          <w:lang w:val="en-US"/>
        </w:rPr>
        <w:t>Roumeliotis</w:t>
      </w:r>
      <w:proofErr w:type="spellEnd"/>
      <w:r w:rsidR="00D831F5">
        <w:rPr>
          <w:lang w:val="en-US"/>
        </w:rPr>
        <w:t xml:space="preserve">, </w:t>
      </w:r>
      <w:r w:rsidR="00D831F5" w:rsidRPr="00C61421">
        <w:rPr>
          <w:lang w:val="en-US"/>
        </w:rPr>
        <w:t>2020</w:t>
      </w:r>
      <w:r w:rsidR="00D831F5">
        <w:rPr>
          <w:lang w:val="en-US"/>
        </w:rPr>
        <w:t>)</w:t>
      </w:r>
      <w:r w:rsidR="001235CB">
        <w:rPr>
          <w:lang w:val="en-US"/>
        </w:rPr>
        <w:t xml:space="preserve">. One of another approach which is also very effective is to simply consider the personal experience or the observations which may spark an interest within a particular research area. </w:t>
      </w:r>
    </w:p>
    <w:p w:rsidR="001235CB" w:rsidRDefault="000B5B9D" w:rsidP="00C8757A">
      <w:pPr>
        <w:rPr>
          <w:lang w:val="en-US"/>
        </w:rPr>
      </w:pPr>
      <w:r>
        <w:rPr>
          <w:lang w:val="en-US"/>
        </w:rPr>
        <w:t xml:space="preserve">In the context of the current given area which is related to the technology within the modern healthcare workplace, there are various research areas that could benefit from the future studies. One </w:t>
      </w:r>
      <w:r w:rsidR="00C2397F">
        <w:rPr>
          <w:lang w:val="en-US"/>
        </w:rPr>
        <w:t>of the possible topic identified</w:t>
      </w:r>
      <w:r>
        <w:rPr>
          <w:lang w:val="en-US"/>
        </w:rPr>
        <w:t xml:space="preserve"> from the currently given research area can be the usage of </w:t>
      </w:r>
      <w:proofErr w:type="spellStart"/>
      <w:r>
        <w:rPr>
          <w:lang w:val="en-US"/>
        </w:rPr>
        <w:t>telehealth</w:t>
      </w:r>
      <w:proofErr w:type="spellEnd"/>
      <w:r>
        <w:rPr>
          <w:lang w:val="en-US"/>
        </w:rPr>
        <w:t xml:space="preserve"> within the care homes. </w:t>
      </w:r>
      <w:r w:rsidR="00124B5C">
        <w:rPr>
          <w:lang w:val="en-US"/>
        </w:rPr>
        <w:t xml:space="preserve">Covid 19 pandemic crises is considered as the situation due to which the requirement of the remote healthcare options is being highlighted where the </w:t>
      </w:r>
      <w:proofErr w:type="spellStart"/>
      <w:r w:rsidR="00124B5C">
        <w:rPr>
          <w:lang w:val="en-US"/>
        </w:rPr>
        <w:t>telehealth</w:t>
      </w:r>
      <w:proofErr w:type="spellEnd"/>
      <w:r w:rsidR="00124B5C">
        <w:rPr>
          <w:lang w:val="en-US"/>
        </w:rPr>
        <w:t xml:space="preserve"> has become increasingly famous since the last recent years</w:t>
      </w:r>
      <w:r w:rsidR="00D831F5">
        <w:rPr>
          <w:lang w:val="en-US"/>
        </w:rPr>
        <w:t xml:space="preserve"> (Wong, O'Connor</w:t>
      </w:r>
      <w:r w:rsidR="00D831F5" w:rsidRPr="00C61421">
        <w:rPr>
          <w:lang w:val="en-US"/>
        </w:rPr>
        <w:t xml:space="preserve"> </w:t>
      </w:r>
      <w:r w:rsidR="00D831F5">
        <w:rPr>
          <w:lang w:val="en-US"/>
        </w:rPr>
        <w:t xml:space="preserve">and </w:t>
      </w:r>
      <w:proofErr w:type="spellStart"/>
      <w:r w:rsidR="00D831F5">
        <w:rPr>
          <w:lang w:val="en-US"/>
        </w:rPr>
        <w:t>Wiederkehr</w:t>
      </w:r>
      <w:proofErr w:type="spellEnd"/>
      <w:r w:rsidR="00D831F5">
        <w:rPr>
          <w:lang w:val="en-US"/>
        </w:rPr>
        <w:t>, 2020)</w:t>
      </w:r>
      <w:r w:rsidR="00124B5C">
        <w:rPr>
          <w:lang w:val="en-US"/>
        </w:rPr>
        <w:t xml:space="preserve">. Hence, there can be the issues and also the considerations while implementing the </w:t>
      </w:r>
      <w:proofErr w:type="spellStart"/>
      <w:r w:rsidR="00124B5C">
        <w:rPr>
          <w:lang w:val="en-US"/>
        </w:rPr>
        <w:t>telehealth</w:t>
      </w:r>
      <w:proofErr w:type="spellEnd"/>
      <w:r w:rsidR="00124B5C">
        <w:rPr>
          <w:lang w:val="en-US"/>
        </w:rPr>
        <w:t xml:space="preserve"> within the care homes for example, the requirements for the specialized equipment or the training for the staff or residents as well.</w:t>
      </w:r>
    </w:p>
    <w:p w:rsidR="007C114D" w:rsidRDefault="00C2397F" w:rsidP="00C8757A">
      <w:pPr>
        <w:rPr>
          <w:lang w:val="en-US"/>
        </w:rPr>
      </w:pPr>
      <w:r>
        <w:rPr>
          <w:lang w:val="en-US"/>
        </w:rPr>
        <w:t xml:space="preserve">Another possible topic identified from the currently given research area can be the usage of electronic health records (EHRs) within the care homes. </w:t>
      </w:r>
      <w:r w:rsidR="003F5657">
        <w:rPr>
          <w:lang w:val="en-US"/>
        </w:rPr>
        <w:t xml:space="preserve">It is a technology which has the potential for better improving the communication among the healthcare providers and also for </w:t>
      </w:r>
      <w:r w:rsidR="003F5657">
        <w:rPr>
          <w:lang w:val="en-US"/>
        </w:rPr>
        <w:lastRenderedPageBreak/>
        <w:t>reducing the errors. But it has been identified that there are various challenges faced while implementing this advanced technology within the care homes settings</w:t>
      </w:r>
      <w:r w:rsidR="00D831F5">
        <w:rPr>
          <w:lang w:val="en-US"/>
        </w:rPr>
        <w:t xml:space="preserve"> (</w:t>
      </w:r>
      <w:r w:rsidR="00D831F5" w:rsidRPr="00C61421">
        <w:rPr>
          <w:lang w:val="en-US"/>
        </w:rPr>
        <w:t>Centers for</w:t>
      </w:r>
      <w:r w:rsidR="00D831F5">
        <w:rPr>
          <w:lang w:val="en-US"/>
        </w:rPr>
        <w:t xml:space="preserve"> Medicare &amp; Medicaid Services, 2021)</w:t>
      </w:r>
      <w:r w:rsidR="003F5657">
        <w:rPr>
          <w:lang w:val="en-US"/>
        </w:rPr>
        <w:t xml:space="preserve">. For example, a concern around the data privacy and also the accessibility for the residents as well as the staff also. </w:t>
      </w:r>
    </w:p>
    <w:p w:rsidR="003F5657" w:rsidRDefault="00410E08" w:rsidP="00C8757A">
      <w:pPr>
        <w:rPr>
          <w:lang w:val="en-US"/>
        </w:rPr>
      </w:pPr>
      <w:r>
        <w:rPr>
          <w:lang w:val="en-US"/>
        </w:rPr>
        <w:t>Other possible topic identified from the currently given research area can be the usage of assistive technologies within the care homes. These are the type of technologies like smart home devices and also the wearable sensors which are having the potential for improving the quality of life for the residents and also to assist the caregivers while providing care to them as well</w:t>
      </w:r>
      <w:r w:rsidR="00D831F5">
        <w:rPr>
          <w:lang w:val="en-US"/>
        </w:rPr>
        <w:t xml:space="preserve"> (National Institute on Aging, 2021)</w:t>
      </w:r>
      <w:r>
        <w:rPr>
          <w:lang w:val="en-US"/>
        </w:rPr>
        <w:t xml:space="preserve">. </w:t>
      </w:r>
      <w:r w:rsidR="00BC7345">
        <w:rPr>
          <w:lang w:val="en-US"/>
        </w:rPr>
        <w:t xml:space="preserve">But there are barriers related to it during </w:t>
      </w:r>
      <w:r w:rsidR="00236CBC">
        <w:rPr>
          <w:lang w:val="en-US"/>
        </w:rPr>
        <w:t>the implementation of the assistive technologies like cost and compatibility along with the integration with the existing technical systems.</w:t>
      </w:r>
    </w:p>
    <w:p w:rsidR="004C5B13" w:rsidRPr="004C5B13" w:rsidRDefault="00436ED3" w:rsidP="004C5B13">
      <w:pPr>
        <w:rPr>
          <w:lang w:val="en-US"/>
        </w:rPr>
      </w:pPr>
      <w:r>
        <w:rPr>
          <w:lang w:val="en-US"/>
        </w:rPr>
        <w:t xml:space="preserve">There are three research topics identified given on the specific research area lusted above. The most relevant topic selected for the current study is the usage of the </w:t>
      </w:r>
      <w:proofErr w:type="spellStart"/>
      <w:r>
        <w:rPr>
          <w:lang w:val="en-US"/>
        </w:rPr>
        <w:t>telehealth</w:t>
      </w:r>
      <w:proofErr w:type="spellEnd"/>
      <w:r>
        <w:rPr>
          <w:lang w:val="en-US"/>
        </w:rPr>
        <w:t xml:space="preserve"> within the care homes. The reason being is that covid 19 is the most recent issue which is going on and the people are suffering due to this</w:t>
      </w:r>
      <w:r w:rsidR="00D831F5">
        <w:rPr>
          <w:lang w:val="en-US"/>
        </w:rPr>
        <w:t xml:space="preserve"> (American Medical Association, 2019)</w:t>
      </w:r>
      <w:r>
        <w:rPr>
          <w:lang w:val="en-US"/>
        </w:rPr>
        <w:t xml:space="preserve">. Therefore, the covid 19 pandemic has highlighted the requirement of the remote options for healthcare and also the </w:t>
      </w:r>
      <w:proofErr w:type="spellStart"/>
      <w:r>
        <w:rPr>
          <w:lang w:val="en-US"/>
        </w:rPr>
        <w:t>telehealth</w:t>
      </w:r>
      <w:proofErr w:type="spellEnd"/>
      <w:r>
        <w:rPr>
          <w:lang w:val="en-US"/>
        </w:rPr>
        <w:t xml:space="preserve"> which has the potential for providing the residents for accessing the specialized care without leaving their care homes. </w:t>
      </w:r>
      <w:r w:rsidR="006D6652">
        <w:rPr>
          <w:lang w:val="en-US"/>
        </w:rPr>
        <w:t xml:space="preserve">There are certain unique issue and considerations related to it during the implementation of the </w:t>
      </w:r>
      <w:proofErr w:type="spellStart"/>
      <w:r w:rsidR="006D6652">
        <w:rPr>
          <w:lang w:val="en-US"/>
        </w:rPr>
        <w:t>telehealth</w:t>
      </w:r>
      <w:proofErr w:type="spellEnd"/>
      <w:r w:rsidR="006D6652">
        <w:rPr>
          <w:lang w:val="en-US"/>
        </w:rPr>
        <w:t xml:space="preserve"> within the care home settings like requirements for the specialized equipment and also the staff and resident training as well</w:t>
      </w:r>
      <w:r w:rsidR="00D831F5">
        <w:rPr>
          <w:lang w:val="en-US"/>
        </w:rPr>
        <w:t xml:space="preserve"> (</w:t>
      </w:r>
      <w:proofErr w:type="spellStart"/>
      <w:r w:rsidR="00D831F5">
        <w:rPr>
          <w:lang w:val="en-US"/>
        </w:rPr>
        <w:t>Demiris</w:t>
      </w:r>
      <w:proofErr w:type="spellEnd"/>
      <w:r w:rsidR="00D831F5">
        <w:rPr>
          <w:lang w:val="en-US"/>
        </w:rPr>
        <w:t xml:space="preserve">, </w:t>
      </w:r>
      <w:proofErr w:type="spellStart"/>
      <w:r w:rsidR="00D831F5">
        <w:rPr>
          <w:lang w:val="en-US"/>
        </w:rPr>
        <w:t>Shatil</w:t>
      </w:r>
      <w:proofErr w:type="spellEnd"/>
      <w:r w:rsidR="00D831F5" w:rsidRPr="00C61421">
        <w:rPr>
          <w:lang w:val="en-US"/>
        </w:rPr>
        <w:t xml:space="preserve"> </w:t>
      </w:r>
      <w:r w:rsidR="00D831F5">
        <w:rPr>
          <w:lang w:val="en-US"/>
        </w:rPr>
        <w:t xml:space="preserve">and </w:t>
      </w:r>
      <w:proofErr w:type="spellStart"/>
      <w:r w:rsidR="00D831F5">
        <w:rPr>
          <w:lang w:val="en-US"/>
        </w:rPr>
        <w:t>Roumeliotis</w:t>
      </w:r>
      <w:proofErr w:type="spellEnd"/>
      <w:r w:rsidR="00D831F5">
        <w:rPr>
          <w:lang w:val="en-US"/>
        </w:rPr>
        <w:t xml:space="preserve">, </w:t>
      </w:r>
      <w:r w:rsidR="00D831F5" w:rsidRPr="00C61421">
        <w:rPr>
          <w:lang w:val="en-US"/>
        </w:rPr>
        <w:t>2020</w:t>
      </w:r>
      <w:r w:rsidR="00D831F5">
        <w:rPr>
          <w:lang w:val="en-US"/>
        </w:rPr>
        <w:t>)</w:t>
      </w:r>
      <w:r w:rsidR="006D6652">
        <w:rPr>
          <w:lang w:val="en-US"/>
        </w:rPr>
        <w:t xml:space="preserve">. </w:t>
      </w:r>
      <w:r w:rsidR="00D831F5">
        <w:rPr>
          <w:lang w:val="en-US"/>
        </w:rPr>
        <w:t>It is highly essential to understand the challenges and also the development of the strategies for overcoming them so that it could have the significant implications for the enhancement of the healthcare access and also the quality of life for the residents of care homes.</w:t>
      </w:r>
    </w:p>
    <w:p w:rsidR="00A12431" w:rsidRDefault="00E261B4" w:rsidP="00E261B4">
      <w:pPr>
        <w:pStyle w:val="Heading1"/>
      </w:pPr>
      <w:bookmarkStart w:id="4" w:name="_Toc132715304"/>
      <w:r>
        <w:t>Research idea</w:t>
      </w:r>
      <w:bookmarkEnd w:id="4"/>
    </w:p>
    <w:p w:rsidR="00A750EE" w:rsidRDefault="00B207E8" w:rsidP="00A750EE">
      <w:pPr>
        <w:rPr>
          <w:lang w:val="en-US"/>
        </w:rPr>
      </w:pPr>
      <w:r>
        <w:rPr>
          <w:lang w:val="en-US"/>
        </w:rPr>
        <w:t xml:space="preserve">In accordance with the selected research idea, it is based on the investigation of the usage of the </w:t>
      </w:r>
      <w:proofErr w:type="spellStart"/>
      <w:r>
        <w:rPr>
          <w:lang w:val="en-US"/>
        </w:rPr>
        <w:t>telehealth</w:t>
      </w:r>
      <w:proofErr w:type="spellEnd"/>
      <w:r>
        <w:rPr>
          <w:lang w:val="en-US"/>
        </w:rPr>
        <w:t xml:space="preserve"> within the care homes. </w:t>
      </w:r>
      <w:proofErr w:type="spellStart"/>
      <w:r w:rsidR="009B148C">
        <w:rPr>
          <w:lang w:val="en-US"/>
        </w:rPr>
        <w:t>Telehealth</w:t>
      </w:r>
      <w:proofErr w:type="spellEnd"/>
      <w:r w:rsidR="009B148C">
        <w:rPr>
          <w:lang w:val="en-US"/>
        </w:rPr>
        <w:t xml:space="preserve"> is defined as the usage of technology like video conferencing and remote monitoring along with the mobile health applications for better provision of the healthcare services to the patients even at the distance</w:t>
      </w:r>
      <w:r w:rsidR="007B2DA5">
        <w:rPr>
          <w:lang w:val="en-US"/>
        </w:rPr>
        <w:t xml:space="preserve"> (American Medical Association, 2019)</w:t>
      </w:r>
      <w:r w:rsidR="009B148C">
        <w:rPr>
          <w:lang w:val="en-US"/>
        </w:rPr>
        <w:t xml:space="preserve">. </w:t>
      </w:r>
      <w:r w:rsidR="00355E34">
        <w:rPr>
          <w:lang w:val="en-US"/>
        </w:rPr>
        <w:t xml:space="preserve">In the context of the care homes, </w:t>
      </w:r>
      <w:proofErr w:type="spellStart"/>
      <w:r w:rsidR="00355E34">
        <w:rPr>
          <w:lang w:val="en-US"/>
        </w:rPr>
        <w:t>telehealth</w:t>
      </w:r>
      <w:proofErr w:type="spellEnd"/>
      <w:r w:rsidR="00355E34">
        <w:rPr>
          <w:lang w:val="en-US"/>
        </w:rPr>
        <w:t xml:space="preserve"> is highly potential in the provision to the residents with the access of the specialized care without leaving their care </w:t>
      </w:r>
      <w:r w:rsidR="00355E34">
        <w:rPr>
          <w:lang w:val="en-US"/>
        </w:rPr>
        <w:lastRenderedPageBreak/>
        <w:t>homes. This can significantly improve their life quality and also reduce the burden on the caregivers as well.</w:t>
      </w:r>
    </w:p>
    <w:p w:rsidR="00355E34" w:rsidRDefault="00011AFF" w:rsidP="00A750EE">
      <w:pPr>
        <w:rPr>
          <w:lang w:val="en-US"/>
        </w:rPr>
      </w:pPr>
      <w:r>
        <w:rPr>
          <w:lang w:val="en-US"/>
        </w:rPr>
        <w:t xml:space="preserve">There are certain challenges in implementing the </w:t>
      </w:r>
      <w:proofErr w:type="spellStart"/>
      <w:r>
        <w:rPr>
          <w:lang w:val="en-US"/>
        </w:rPr>
        <w:t>telehealth</w:t>
      </w:r>
      <w:proofErr w:type="spellEnd"/>
      <w:r>
        <w:rPr>
          <w:lang w:val="en-US"/>
        </w:rPr>
        <w:t xml:space="preserve"> within the care homes which are highly required to be addressed on time. </w:t>
      </w:r>
      <w:r w:rsidR="00462DEC">
        <w:rPr>
          <w:lang w:val="en-US"/>
        </w:rPr>
        <w:t xml:space="preserve">Some of the challenges includes the requirements of the specialized equipment and also the education and training to the residents and staff as well for effectively making the use of </w:t>
      </w:r>
      <w:proofErr w:type="spellStart"/>
      <w:r w:rsidR="00462DEC">
        <w:rPr>
          <w:lang w:val="en-US"/>
        </w:rPr>
        <w:t>telehealth</w:t>
      </w:r>
      <w:proofErr w:type="spellEnd"/>
      <w:r w:rsidR="00462DEC">
        <w:rPr>
          <w:lang w:val="en-US"/>
        </w:rPr>
        <w:t xml:space="preserve"> services</w:t>
      </w:r>
      <w:r w:rsidR="007B2DA5">
        <w:rPr>
          <w:lang w:val="en-US"/>
        </w:rPr>
        <w:t xml:space="preserve"> (</w:t>
      </w:r>
      <w:proofErr w:type="spellStart"/>
      <w:r w:rsidR="007B2DA5">
        <w:rPr>
          <w:lang w:val="en-US"/>
        </w:rPr>
        <w:t>Demiris</w:t>
      </w:r>
      <w:proofErr w:type="spellEnd"/>
      <w:r w:rsidR="007B2DA5">
        <w:rPr>
          <w:lang w:val="en-US"/>
        </w:rPr>
        <w:t xml:space="preserve">, </w:t>
      </w:r>
      <w:proofErr w:type="spellStart"/>
      <w:r w:rsidR="007B2DA5">
        <w:rPr>
          <w:lang w:val="en-US"/>
        </w:rPr>
        <w:t>Shatil</w:t>
      </w:r>
      <w:proofErr w:type="spellEnd"/>
      <w:r w:rsidR="007B2DA5" w:rsidRPr="00C61421">
        <w:rPr>
          <w:lang w:val="en-US"/>
        </w:rPr>
        <w:t xml:space="preserve"> </w:t>
      </w:r>
      <w:r w:rsidR="007B2DA5">
        <w:rPr>
          <w:lang w:val="en-US"/>
        </w:rPr>
        <w:t xml:space="preserve">and </w:t>
      </w:r>
      <w:proofErr w:type="spellStart"/>
      <w:r w:rsidR="007B2DA5">
        <w:rPr>
          <w:lang w:val="en-US"/>
        </w:rPr>
        <w:t>Roumeliotis</w:t>
      </w:r>
      <w:proofErr w:type="spellEnd"/>
      <w:r w:rsidR="007B2DA5">
        <w:rPr>
          <w:lang w:val="en-US"/>
        </w:rPr>
        <w:t xml:space="preserve">, </w:t>
      </w:r>
      <w:r w:rsidR="007B2DA5" w:rsidRPr="00C61421">
        <w:rPr>
          <w:lang w:val="en-US"/>
        </w:rPr>
        <w:t>2020</w:t>
      </w:r>
      <w:r w:rsidR="007B2DA5">
        <w:rPr>
          <w:lang w:val="en-US"/>
        </w:rPr>
        <w:t>)</w:t>
      </w:r>
      <w:r w:rsidR="00462DEC">
        <w:rPr>
          <w:lang w:val="en-US"/>
        </w:rPr>
        <w:t xml:space="preserve">. Moreover, </w:t>
      </w:r>
      <w:r w:rsidR="00D1055A">
        <w:rPr>
          <w:lang w:val="en-US"/>
        </w:rPr>
        <w:t>there can also be the concern related to the security and privacy of data and also the accessibility for the residents who may contain the limited skills of technology and also can be the physical limitations as well.</w:t>
      </w:r>
    </w:p>
    <w:p w:rsidR="002E2363" w:rsidRPr="004C5B13" w:rsidRDefault="00F01AA6" w:rsidP="004C5B13">
      <w:pPr>
        <w:rPr>
          <w:lang w:val="en-US"/>
        </w:rPr>
      </w:pPr>
      <w:r>
        <w:rPr>
          <w:lang w:val="en-US"/>
        </w:rPr>
        <w:t xml:space="preserve">Hence, while conducting the current research, the specific aim is to better identify the opportunities as well as the challenges which are related with the implementation of the </w:t>
      </w:r>
      <w:proofErr w:type="spellStart"/>
      <w:r>
        <w:rPr>
          <w:lang w:val="en-US"/>
        </w:rPr>
        <w:t>telehealth</w:t>
      </w:r>
      <w:proofErr w:type="spellEnd"/>
      <w:r>
        <w:rPr>
          <w:lang w:val="en-US"/>
        </w:rPr>
        <w:t xml:space="preserve"> within the care homes. It will also explore the potential benefits for the caregivers and residents along with the healthcare providers</w:t>
      </w:r>
      <w:r w:rsidR="00FD4453">
        <w:rPr>
          <w:lang w:val="en-US"/>
        </w:rPr>
        <w:t xml:space="preserve"> (</w:t>
      </w:r>
      <w:r w:rsidR="00FD4453" w:rsidRPr="00C61421">
        <w:rPr>
          <w:lang w:val="en-US"/>
        </w:rPr>
        <w:t>Centers for</w:t>
      </w:r>
      <w:r w:rsidR="00FD4453">
        <w:rPr>
          <w:lang w:val="en-US"/>
        </w:rPr>
        <w:t xml:space="preserve"> Medicare &amp; Medicaid Services, 2021)</w:t>
      </w:r>
      <w:r>
        <w:rPr>
          <w:lang w:val="en-US"/>
        </w:rPr>
        <w:t xml:space="preserve">. </w:t>
      </w:r>
      <w:r w:rsidR="00BF2FB9">
        <w:rPr>
          <w:lang w:val="en-US"/>
        </w:rPr>
        <w:t xml:space="preserve">There will be the conducting of the comprehensive literature review for identifying the current state of study in this particular area. </w:t>
      </w:r>
      <w:r w:rsidR="007B2DA5">
        <w:rPr>
          <w:lang w:val="en-US"/>
        </w:rPr>
        <w:t xml:space="preserve">Previous studies on the similar research area have been considered to know the perspective of the home staff and residents and also the healthcare providers on the usage of </w:t>
      </w:r>
      <w:proofErr w:type="spellStart"/>
      <w:r w:rsidR="007B2DA5">
        <w:rPr>
          <w:lang w:val="en-US"/>
        </w:rPr>
        <w:t>telehealth</w:t>
      </w:r>
      <w:proofErr w:type="spellEnd"/>
      <w:r w:rsidR="007B2DA5">
        <w:rPr>
          <w:lang w:val="en-US"/>
        </w:rPr>
        <w:t xml:space="preserve">. The results of the current study will provide the information on the strategy development for better overcoming the barriers to </w:t>
      </w:r>
      <w:proofErr w:type="spellStart"/>
      <w:r w:rsidR="007B2DA5">
        <w:rPr>
          <w:lang w:val="en-US"/>
        </w:rPr>
        <w:t>telehealth</w:t>
      </w:r>
      <w:proofErr w:type="spellEnd"/>
      <w:r w:rsidR="007B2DA5">
        <w:rPr>
          <w:lang w:val="en-US"/>
        </w:rPr>
        <w:t xml:space="preserve"> adoption within the care homes and for improving the access to the healthcare and also enhancing the life quality for the care home residents (Wong, O'Connor</w:t>
      </w:r>
      <w:r w:rsidR="007B2DA5" w:rsidRPr="00C61421">
        <w:rPr>
          <w:lang w:val="en-US"/>
        </w:rPr>
        <w:t xml:space="preserve"> </w:t>
      </w:r>
      <w:r w:rsidR="007B2DA5">
        <w:rPr>
          <w:lang w:val="en-US"/>
        </w:rPr>
        <w:t xml:space="preserve">and </w:t>
      </w:r>
      <w:proofErr w:type="spellStart"/>
      <w:r w:rsidR="007B2DA5">
        <w:rPr>
          <w:lang w:val="en-US"/>
        </w:rPr>
        <w:t>Wiederkehr</w:t>
      </w:r>
      <w:proofErr w:type="spellEnd"/>
      <w:r w:rsidR="007B2DA5">
        <w:rPr>
          <w:lang w:val="en-US"/>
        </w:rPr>
        <w:t>, 2020).</w:t>
      </w:r>
    </w:p>
    <w:p w:rsidR="00E261B4" w:rsidRDefault="00E261B4" w:rsidP="00E261B4">
      <w:pPr>
        <w:pStyle w:val="Heading1"/>
      </w:pPr>
      <w:bookmarkStart w:id="5" w:name="_Toc132715305"/>
      <w:r>
        <w:t>Methodology with justification</w:t>
      </w:r>
      <w:bookmarkEnd w:id="5"/>
    </w:p>
    <w:p w:rsidR="0034563B" w:rsidRPr="0087335E" w:rsidRDefault="007E2F3B" w:rsidP="0034563B">
      <w:pPr>
        <w:rPr>
          <w:lang w:val="en-US"/>
        </w:rPr>
      </w:pPr>
      <w:r>
        <w:rPr>
          <w:lang w:val="en-US"/>
        </w:rPr>
        <w:t xml:space="preserve">The mixed method research design is chosen for the selected study which is based on the usage of the </w:t>
      </w:r>
      <w:proofErr w:type="spellStart"/>
      <w:r>
        <w:rPr>
          <w:lang w:val="en-US"/>
        </w:rPr>
        <w:t>telehealth</w:t>
      </w:r>
      <w:proofErr w:type="spellEnd"/>
      <w:r>
        <w:rPr>
          <w:lang w:val="en-US"/>
        </w:rPr>
        <w:t xml:space="preserve"> within the care homes. This is the research approach which involves the collection and analysis of the both of the quantitative and qualitative data for better gaining the more comprehensive understanding of the chosen research topic</w:t>
      </w:r>
      <w:r w:rsidR="0087335E">
        <w:rPr>
          <w:lang w:val="en-US"/>
        </w:rPr>
        <w:t xml:space="preserve"> </w:t>
      </w:r>
      <w:r w:rsidR="0087335E">
        <w:rPr>
          <w:shd w:val="clear" w:color="auto" w:fill="FFFFFF"/>
        </w:rPr>
        <w:t>(Newman and Gough, 2020)</w:t>
      </w:r>
      <w:r>
        <w:rPr>
          <w:lang w:val="en-US"/>
        </w:rPr>
        <w:t xml:space="preserve">. </w:t>
      </w:r>
      <w:r w:rsidR="00AB7EE0">
        <w:rPr>
          <w:lang w:val="en-US"/>
        </w:rPr>
        <w:t xml:space="preserve">In terms of quantitative data, it majorly provides with the statistical information on the effectiveness and the prevalence of the </w:t>
      </w:r>
      <w:proofErr w:type="spellStart"/>
      <w:r w:rsidR="00AB7EE0">
        <w:rPr>
          <w:lang w:val="en-US"/>
        </w:rPr>
        <w:t>telehealth</w:t>
      </w:r>
      <w:proofErr w:type="spellEnd"/>
      <w:r w:rsidR="00AB7EE0">
        <w:rPr>
          <w:lang w:val="en-US"/>
        </w:rPr>
        <w:t xml:space="preserve"> usage within the care homes. It also provides the insights into the demographics characteristics of the residents who make the use of services of </w:t>
      </w:r>
      <w:proofErr w:type="spellStart"/>
      <w:r w:rsidR="00AB7EE0">
        <w:rPr>
          <w:lang w:val="en-US"/>
        </w:rPr>
        <w:t>telehealth</w:t>
      </w:r>
      <w:proofErr w:type="spellEnd"/>
      <w:r w:rsidR="0087335E">
        <w:rPr>
          <w:lang w:val="en-US"/>
        </w:rPr>
        <w:t xml:space="preserve"> </w:t>
      </w:r>
      <w:r w:rsidR="0087335E">
        <w:rPr>
          <w:shd w:val="clear" w:color="auto" w:fill="FFFFFF"/>
        </w:rPr>
        <w:t>(Pandey and Pandey, 2021)</w:t>
      </w:r>
      <w:r w:rsidR="00AB7EE0">
        <w:rPr>
          <w:lang w:val="en-US"/>
        </w:rPr>
        <w:t xml:space="preserve">. </w:t>
      </w:r>
      <w:r w:rsidR="004824EB">
        <w:rPr>
          <w:lang w:val="en-US"/>
        </w:rPr>
        <w:t xml:space="preserve">This is a type of data which is gathered using the existing records like electronic health records using the secondary research and then analyzing it with the help of the statistical methods. </w:t>
      </w:r>
      <w:r w:rsidR="00B27D4A">
        <w:rPr>
          <w:lang w:val="en-US"/>
        </w:rPr>
        <w:t xml:space="preserve">In terms of qualitative data, it majorly provides the </w:t>
      </w:r>
      <w:r w:rsidR="00B27D4A">
        <w:rPr>
          <w:lang w:val="en-US"/>
        </w:rPr>
        <w:lastRenderedPageBreak/>
        <w:t xml:space="preserve">deeper understanding on the experiences and perspectives along with the attitudes of the staff and residents and also the healthcare providers of the care homes in regards with the </w:t>
      </w:r>
      <w:proofErr w:type="spellStart"/>
      <w:r w:rsidR="00B27D4A">
        <w:rPr>
          <w:lang w:val="en-US"/>
        </w:rPr>
        <w:t>telehealth</w:t>
      </w:r>
      <w:proofErr w:type="spellEnd"/>
      <w:r w:rsidR="0087335E">
        <w:rPr>
          <w:lang w:val="en-US"/>
        </w:rPr>
        <w:t xml:space="preserve"> </w:t>
      </w:r>
      <w:r w:rsidR="0087335E">
        <w:rPr>
          <w:shd w:val="clear" w:color="auto" w:fill="FFFFFF"/>
        </w:rPr>
        <w:t>(Mukherjee, 2019)</w:t>
      </w:r>
      <w:r w:rsidR="00B27D4A">
        <w:rPr>
          <w:lang w:val="en-US"/>
        </w:rPr>
        <w:t xml:space="preserve">. </w:t>
      </w:r>
      <w:r w:rsidR="00C10553">
        <w:rPr>
          <w:lang w:val="en-US"/>
        </w:rPr>
        <w:t xml:space="preserve">This is a type of data which is gathered with the help of the previous existing studied and conducting its analysis using the thematic and content analysis. </w:t>
      </w:r>
      <w:r w:rsidR="00656B2F">
        <w:rPr>
          <w:lang w:val="en-US"/>
        </w:rPr>
        <w:t xml:space="preserve">Hence, using of the mixed methods approach helps in providing the complete picture of the usage of the </w:t>
      </w:r>
      <w:proofErr w:type="spellStart"/>
      <w:r w:rsidR="00656B2F">
        <w:rPr>
          <w:lang w:val="en-US"/>
        </w:rPr>
        <w:t>telehealth</w:t>
      </w:r>
      <w:proofErr w:type="spellEnd"/>
      <w:r w:rsidR="00656B2F">
        <w:rPr>
          <w:lang w:val="en-US"/>
        </w:rPr>
        <w:t xml:space="preserve"> within the care homes which would further helps in addressing the limitations of only using the one research method. For example, </w:t>
      </w:r>
      <w:r w:rsidR="0087335E">
        <w:rPr>
          <w:lang w:val="en-US"/>
        </w:rPr>
        <w:t xml:space="preserve">quantitative data do not capture the nuances and complications related to the experiences of the residents and the staff of care homes but it provides the statistical information. Whereas, qualitative data do not generalize to the broader population of care home but provides the rich information </w:t>
      </w:r>
      <w:r w:rsidR="0087335E">
        <w:rPr>
          <w:shd w:val="clear" w:color="auto" w:fill="FFFFFF"/>
        </w:rPr>
        <w:t xml:space="preserve">(Mishra and </w:t>
      </w:r>
      <w:proofErr w:type="spellStart"/>
      <w:r w:rsidR="0087335E">
        <w:rPr>
          <w:shd w:val="clear" w:color="auto" w:fill="FFFFFF"/>
        </w:rPr>
        <w:t>Alok</w:t>
      </w:r>
      <w:proofErr w:type="spellEnd"/>
      <w:r w:rsidR="0087335E">
        <w:rPr>
          <w:shd w:val="clear" w:color="auto" w:fill="FFFFFF"/>
        </w:rPr>
        <w:t>, 2022)</w:t>
      </w:r>
      <w:r w:rsidR="0087335E">
        <w:rPr>
          <w:lang w:val="en-US"/>
        </w:rPr>
        <w:t>. So therefore, in order to overcome the limitations of both of the data, mixed method have been used.</w:t>
      </w:r>
    </w:p>
    <w:p w:rsidR="00E261B4" w:rsidRDefault="005E487B" w:rsidP="005E487B">
      <w:pPr>
        <w:pStyle w:val="Heading1"/>
      </w:pPr>
      <w:bookmarkStart w:id="6" w:name="_Toc132715306"/>
      <w:r>
        <w:t>How to find credible sources, find credible sources, from where and how they are founded, Harvard presentation of sources</w:t>
      </w:r>
      <w:bookmarkEnd w:id="6"/>
    </w:p>
    <w:p w:rsidR="00120012" w:rsidRDefault="00AA1795" w:rsidP="00120012">
      <w:pPr>
        <w:rPr>
          <w:lang w:val="en-US"/>
        </w:rPr>
      </w:pPr>
      <w:r>
        <w:rPr>
          <w:lang w:val="en-US"/>
        </w:rPr>
        <w:t xml:space="preserve">In order to find the credible sources for supporting the study on the usage of </w:t>
      </w:r>
      <w:proofErr w:type="spellStart"/>
      <w:r>
        <w:rPr>
          <w:lang w:val="en-US"/>
        </w:rPr>
        <w:t>telehealth</w:t>
      </w:r>
      <w:proofErr w:type="spellEnd"/>
      <w:r>
        <w:rPr>
          <w:lang w:val="en-US"/>
        </w:rPr>
        <w:t xml:space="preserve"> within the care homes, there are various strategies that are being applied. It majorly includes the searching out the academic databases like PubMed and Medline along with the CINAHL for the relevant articles and reviews and also the meta-analysis as well</w:t>
      </w:r>
      <w:r w:rsidR="00D6134A">
        <w:rPr>
          <w:lang w:val="en-US"/>
        </w:rPr>
        <w:t xml:space="preserve"> </w:t>
      </w:r>
      <w:r w:rsidR="00D6134A">
        <w:rPr>
          <w:shd w:val="clear" w:color="auto" w:fill="FFFFFF"/>
        </w:rPr>
        <w:t>(Zhang, Gong and Brown, 2023)</w:t>
      </w:r>
      <w:r>
        <w:rPr>
          <w:lang w:val="en-US"/>
        </w:rPr>
        <w:t xml:space="preserve">. Moreover, other strategy includes </w:t>
      </w:r>
      <w:r w:rsidR="00513DB4">
        <w:rPr>
          <w:lang w:val="en-US"/>
        </w:rPr>
        <w:t>the consulting reference list of the relevant articles for better identifying the additional sources. Furthermore, contacting the experts within the field and also requesting for the recommendations for the relevant literature. Additionally, searching for the relevant professional and government organization websites for reviewing the guidelines and reports. Using of the Google Scholar for searching the scholarly literatures and also the gray literatures as well</w:t>
      </w:r>
      <w:r w:rsidR="00D6134A">
        <w:rPr>
          <w:lang w:val="en-US"/>
        </w:rPr>
        <w:t xml:space="preserve"> </w:t>
      </w:r>
      <w:r w:rsidR="00D6134A">
        <w:rPr>
          <w:shd w:val="clear" w:color="auto" w:fill="FFFFFF"/>
        </w:rPr>
        <w:t>(Newman and Gough, 2020)</w:t>
      </w:r>
      <w:r w:rsidR="00513DB4">
        <w:rPr>
          <w:lang w:val="en-US"/>
        </w:rPr>
        <w:t>. After conducting the search with the help of the above strategies, there are the following credibl</w:t>
      </w:r>
      <w:r w:rsidR="00770653">
        <w:rPr>
          <w:lang w:val="en-US"/>
        </w:rPr>
        <w:t>e sources which were identified in the Harvard format:</w:t>
      </w:r>
    </w:p>
    <w:tbl>
      <w:tblPr>
        <w:tblStyle w:val="TableGrid"/>
        <w:tblW w:w="0" w:type="auto"/>
        <w:tblLook w:val="04A0" w:firstRow="1" w:lastRow="0" w:firstColumn="1" w:lastColumn="0" w:noHBand="0" w:noVBand="1"/>
      </w:tblPr>
      <w:tblGrid>
        <w:gridCol w:w="9016"/>
      </w:tblGrid>
      <w:tr w:rsidR="00770653" w:rsidTr="00770653">
        <w:tc>
          <w:tcPr>
            <w:tcW w:w="9016" w:type="dxa"/>
          </w:tcPr>
          <w:p w:rsidR="00770653" w:rsidRPr="00B332A0" w:rsidRDefault="00770653" w:rsidP="00770653">
            <w:pPr>
              <w:rPr>
                <w:lang w:val="en-US"/>
              </w:rPr>
            </w:pPr>
            <m:oMathPara>
              <m:oMath>
                <m:r>
                  <w:rPr>
                    <w:rFonts w:ascii="Cambria Math" w:hAnsi="Cambria Math"/>
                    <w:lang w:val="en-US"/>
                  </w:rPr>
                  <m:t>American Medical Association, 2019. Digital health implementation playbook. Available at https://www.ama-assn.org/system/files/2019-01/digital-health-implementation-playbook.pdf</m:t>
                </m:r>
              </m:oMath>
            </m:oMathPara>
          </w:p>
        </w:tc>
      </w:tr>
      <w:tr w:rsidR="00770653" w:rsidTr="00770653">
        <w:tc>
          <w:tcPr>
            <w:tcW w:w="9016" w:type="dxa"/>
          </w:tcPr>
          <w:p w:rsidR="00770653" w:rsidRPr="00B332A0" w:rsidRDefault="00770653" w:rsidP="00770653">
            <w:pPr>
              <w:rPr>
                <w:lang w:val="en-US"/>
              </w:rPr>
            </w:pPr>
            <m:oMathPara>
              <m:oMath>
                <m:r>
                  <w:rPr>
                    <w:rFonts w:ascii="Cambria Math" w:hAnsi="Cambria Math"/>
                    <w:lang w:val="en-US"/>
                  </w:rPr>
                  <m:t>Centers for Medicare &amp; Medicaid Services, 2021. Medicare telehealth frequently asked questions (FAQs). Available at https://www.cms.gov/Medicare/Medicare-General-Information/Telehealth/Telehealth-Frequently-Asked-Questions</m:t>
                </m:r>
              </m:oMath>
            </m:oMathPara>
          </w:p>
        </w:tc>
      </w:tr>
      <w:tr w:rsidR="00770653" w:rsidTr="00770653">
        <w:tc>
          <w:tcPr>
            <w:tcW w:w="9016" w:type="dxa"/>
          </w:tcPr>
          <w:p w:rsidR="00770653" w:rsidRPr="00B332A0" w:rsidRDefault="00770653" w:rsidP="00770653">
            <w:pPr>
              <w:rPr>
                <w:lang w:val="en-US"/>
              </w:rPr>
            </w:pPr>
            <m:oMathPara>
              <m:oMath>
                <m:r>
                  <w:rPr>
                    <w:rFonts w:ascii="Cambria Math" w:hAnsi="Cambria Math"/>
                    <w:lang w:val="en-US"/>
                  </w:rPr>
                  <w:lastRenderedPageBreak/>
                  <m:t>Demiris, G., Shatil, E. and Roumeliotis, N., 2020. Digital health interventions for older adults: A critical review. Maturitas, 136, 38-44. doi: 10.1016/j.maturitas.2020.02.003</m:t>
                </m:r>
              </m:oMath>
            </m:oMathPara>
          </w:p>
        </w:tc>
      </w:tr>
      <w:tr w:rsidR="00770653" w:rsidTr="00770653">
        <w:tc>
          <w:tcPr>
            <w:tcW w:w="9016" w:type="dxa"/>
          </w:tcPr>
          <w:p w:rsidR="00770653" w:rsidRPr="00B332A0" w:rsidRDefault="00770653" w:rsidP="00770653">
            <w:pPr>
              <w:rPr>
                <w:lang w:val="en-US"/>
              </w:rPr>
            </w:pPr>
            <m:oMathPara>
              <m:oMath>
                <m:r>
                  <w:rPr>
                    <w:rFonts w:ascii="Cambria Math" w:hAnsi="Cambria Math"/>
                    <w:lang w:val="en-US"/>
                  </w:rPr>
                  <m:t>National Institute on Aging, 2021. Telehealth and older adults. Available at https://www.nia.nih.gov/health/telehealth-and-older-adults</m:t>
                </m:r>
              </m:oMath>
            </m:oMathPara>
          </w:p>
        </w:tc>
      </w:tr>
      <w:tr w:rsidR="00770653" w:rsidTr="00770653">
        <w:tc>
          <w:tcPr>
            <w:tcW w:w="9016" w:type="dxa"/>
          </w:tcPr>
          <w:p w:rsidR="00770653" w:rsidRDefault="00770653" w:rsidP="00770653">
            <m:oMathPara>
              <m:oMath>
                <m:r>
                  <w:rPr>
                    <w:rFonts w:ascii="Cambria Math" w:hAnsi="Cambria Math"/>
                    <w:lang w:val="en-US"/>
                  </w:rPr>
                  <m:t>Wong, A., O'Connor, M. and Wiederkehr, L., 2020. Telehealth in long-term care. Journal of the American Medical Directors Association, 21(11), 1479-1480. doi: 10.1016/j.jamda.2020.07.003</m:t>
                </m:r>
              </m:oMath>
            </m:oMathPara>
          </w:p>
        </w:tc>
      </w:tr>
    </w:tbl>
    <w:p w:rsidR="00513DB4" w:rsidRDefault="00513DB4" w:rsidP="00120012">
      <w:pPr>
        <w:rPr>
          <w:lang w:val="en-US"/>
        </w:rPr>
      </w:pPr>
    </w:p>
    <w:p w:rsidR="0034563B" w:rsidRPr="0034563B" w:rsidRDefault="00CC0EC1" w:rsidP="0034563B">
      <w:pPr>
        <w:rPr>
          <w:lang w:val="en-US"/>
        </w:rPr>
      </w:pPr>
      <w:r>
        <w:rPr>
          <w:lang w:val="en-US"/>
        </w:rPr>
        <w:t>In order to find the above sources, the search was conducted with the help of the academic databases like PubMed and Google Scholar</w:t>
      </w:r>
      <w:r w:rsidR="00D6134A">
        <w:rPr>
          <w:lang w:val="en-US"/>
        </w:rPr>
        <w:t xml:space="preserve"> </w:t>
      </w:r>
      <w:r w:rsidR="00D6134A">
        <w:rPr>
          <w:shd w:val="clear" w:color="auto" w:fill="FFFFFF"/>
        </w:rPr>
        <w:t>(Mukherjee, 2019)</w:t>
      </w:r>
      <w:r>
        <w:rPr>
          <w:lang w:val="en-US"/>
        </w:rPr>
        <w:t>. Moreover, relevant government and professional organization websites are also considered for the same. There are search terms which are used for searching like “</w:t>
      </w:r>
      <w:proofErr w:type="spellStart"/>
      <w:r>
        <w:rPr>
          <w:lang w:val="en-US"/>
        </w:rPr>
        <w:t>telehealth</w:t>
      </w:r>
      <w:proofErr w:type="spellEnd"/>
      <w:r>
        <w:rPr>
          <w:lang w:val="en-US"/>
        </w:rPr>
        <w:t>”, “long term care”, “care homes”, “digital health” and “older adults”. Furthermore, reference list of the relevant articles were also considered for identified for the additional reliable and authentic sources</w:t>
      </w:r>
      <w:r w:rsidR="00D6134A">
        <w:rPr>
          <w:lang w:val="en-US"/>
        </w:rPr>
        <w:t xml:space="preserve"> </w:t>
      </w:r>
      <w:r w:rsidR="00D6134A">
        <w:rPr>
          <w:shd w:val="clear" w:color="auto" w:fill="FFFFFF"/>
        </w:rPr>
        <w:t>(Pandey and Pandey, 2021).</w:t>
      </w:r>
    </w:p>
    <w:p w:rsidR="00E261B4" w:rsidRDefault="00E261B4" w:rsidP="00E261B4">
      <w:pPr>
        <w:pStyle w:val="Heading1"/>
      </w:pPr>
      <w:bookmarkStart w:id="7" w:name="_Toc132715307"/>
      <w:r>
        <w:t>Conclusion</w:t>
      </w:r>
      <w:bookmarkEnd w:id="7"/>
    </w:p>
    <w:p w:rsidR="007F18E2" w:rsidRPr="007F18E2" w:rsidRDefault="00735182" w:rsidP="007F18E2">
      <w:pPr>
        <w:rPr>
          <w:lang w:val="en-US"/>
        </w:rPr>
      </w:pPr>
      <w:r>
        <w:rPr>
          <w:lang w:val="en-US"/>
        </w:rPr>
        <w:t xml:space="preserve">It is concluded that the making use of the technology specially the </w:t>
      </w:r>
      <w:proofErr w:type="spellStart"/>
      <w:r>
        <w:rPr>
          <w:lang w:val="en-US"/>
        </w:rPr>
        <w:t>telehealth</w:t>
      </w:r>
      <w:proofErr w:type="spellEnd"/>
      <w:r>
        <w:rPr>
          <w:lang w:val="en-US"/>
        </w:rPr>
        <w:t xml:space="preserve"> within the acre homes has the potential to develop the healthcare services delivery for the elder adults. With the help of the secondary data analysis, the above report has rendered the valuable insights into the research topic which has included the relevant research question and methodology along with the credible sources for supporting the study with authenticity and reliability of data. </w:t>
      </w:r>
      <w:r w:rsidR="00577A77">
        <w:rPr>
          <w:lang w:val="en-US"/>
        </w:rPr>
        <w:t xml:space="preserve">Hence, it is certainly evident that the </w:t>
      </w:r>
      <w:proofErr w:type="spellStart"/>
      <w:r w:rsidR="00577A77">
        <w:rPr>
          <w:lang w:val="en-US"/>
        </w:rPr>
        <w:t>telehealth</w:t>
      </w:r>
      <w:proofErr w:type="spellEnd"/>
      <w:r w:rsidR="00577A77">
        <w:rPr>
          <w:lang w:val="en-US"/>
        </w:rPr>
        <w:t xml:space="preserve"> services has the potential for improving the access to care for better enhancing the care coordination and also for promoting the patient centric care within the care homes. </w:t>
      </w:r>
      <w:r w:rsidR="00E37D0B">
        <w:rPr>
          <w:lang w:val="en-US"/>
        </w:rPr>
        <w:t xml:space="preserve">There are also certain challenges which are being discussed related to the technical barriers and ethical considerations along with the regulatory issues which are highly required to be addressed for the successful implementation of it. </w:t>
      </w:r>
      <w:r w:rsidR="00E17312">
        <w:rPr>
          <w:lang w:val="en-US"/>
        </w:rPr>
        <w:t xml:space="preserve">It is imperative to conduct the future research in this particular area for better exploring the full potential of </w:t>
      </w:r>
      <w:proofErr w:type="spellStart"/>
      <w:r w:rsidR="00E17312">
        <w:rPr>
          <w:lang w:val="en-US"/>
        </w:rPr>
        <w:t>telehealth</w:t>
      </w:r>
      <w:proofErr w:type="spellEnd"/>
      <w:r w:rsidR="00E17312">
        <w:rPr>
          <w:lang w:val="en-US"/>
        </w:rPr>
        <w:t xml:space="preserve"> within the care homes and also informing the evidence based practice as well. Hence, while understanding the current landscape and issues associated with the technology usage within the care homes is vital for the professionals and policymakers along with the stakeholders related in the healthcare services for better harnessing the benefits of </w:t>
      </w:r>
      <w:r w:rsidR="00E17312">
        <w:rPr>
          <w:lang w:val="en-US"/>
        </w:rPr>
        <w:lastRenderedPageBreak/>
        <w:t>technology. It would also provide the high quality care for the older adults within the care homes.</w:t>
      </w:r>
    </w:p>
    <w:p w:rsidR="00E261B4" w:rsidRDefault="00E261B4" w:rsidP="00E261B4">
      <w:pPr>
        <w:rPr>
          <w:lang w:val="en-US"/>
        </w:rPr>
      </w:pPr>
    </w:p>
    <w:p w:rsidR="001B24EE" w:rsidRDefault="001B24EE" w:rsidP="00222F93">
      <w:pPr>
        <w:pStyle w:val="Heading1"/>
      </w:pPr>
      <w:r>
        <w:rPr>
          <w:rFonts w:cs="Times New Roman"/>
          <w:color w:val="000000" w:themeColor="text1"/>
        </w:rPr>
        <w:br w:type="page"/>
      </w:r>
      <w:bookmarkStart w:id="8" w:name="_Toc132715308"/>
      <w:r w:rsidRPr="00FE73AD">
        <w:lastRenderedPageBreak/>
        <w:t>References</w:t>
      </w:r>
      <w:bookmarkEnd w:id="8"/>
    </w:p>
    <w:p w:rsidR="00C61421" w:rsidRPr="00C61421" w:rsidRDefault="00C61421" w:rsidP="00C61421">
      <w:pPr>
        <w:rPr>
          <w:lang w:val="en-US"/>
        </w:rPr>
      </w:pPr>
      <w:r>
        <w:rPr>
          <w:lang w:val="en-US"/>
        </w:rPr>
        <w:t>American Medical Association, 2019</w:t>
      </w:r>
      <w:r w:rsidRPr="00C61421">
        <w:rPr>
          <w:lang w:val="en-US"/>
        </w:rPr>
        <w:t xml:space="preserve">. Digital health implementation playbook. </w:t>
      </w:r>
      <w:r>
        <w:rPr>
          <w:lang w:val="en-US"/>
        </w:rPr>
        <w:t>Available at</w:t>
      </w:r>
      <w:r w:rsidRPr="00C61421">
        <w:rPr>
          <w:lang w:val="en-US"/>
        </w:rPr>
        <w:t xml:space="preserve"> https://www.ama-assn.org/system/files/2019-01/digital-health-implementation-playbook.pdf</w:t>
      </w:r>
    </w:p>
    <w:p w:rsidR="00C61421" w:rsidRPr="00C61421" w:rsidRDefault="00C61421" w:rsidP="00C61421">
      <w:pPr>
        <w:rPr>
          <w:lang w:val="en-US"/>
        </w:rPr>
      </w:pPr>
      <w:r w:rsidRPr="00C61421">
        <w:rPr>
          <w:lang w:val="en-US"/>
        </w:rPr>
        <w:t>Centers for</w:t>
      </w:r>
      <w:r>
        <w:rPr>
          <w:lang w:val="en-US"/>
        </w:rPr>
        <w:t xml:space="preserve"> Medicare &amp; Medicaid Services, 2021</w:t>
      </w:r>
      <w:r w:rsidRPr="00C61421">
        <w:rPr>
          <w:lang w:val="en-US"/>
        </w:rPr>
        <w:t xml:space="preserve">. Medicare </w:t>
      </w:r>
      <w:proofErr w:type="spellStart"/>
      <w:r w:rsidRPr="00C61421">
        <w:rPr>
          <w:lang w:val="en-US"/>
        </w:rPr>
        <w:t>telehealth</w:t>
      </w:r>
      <w:proofErr w:type="spellEnd"/>
      <w:r w:rsidRPr="00C61421">
        <w:rPr>
          <w:lang w:val="en-US"/>
        </w:rPr>
        <w:t xml:space="preserve"> frequently asked questions (FAQs). </w:t>
      </w:r>
      <w:r>
        <w:rPr>
          <w:lang w:val="en-US"/>
        </w:rPr>
        <w:t>Available at</w:t>
      </w:r>
      <w:r w:rsidRPr="00C61421">
        <w:rPr>
          <w:lang w:val="en-US"/>
        </w:rPr>
        <w:t xml:space="preserve"> https://www.cms.gov/Medicare/Medicare-General-Information/Telehealth/Telehe</w:t>
      </w:r>
      <w:r>
        <w:rPr>
          <w:lang w:val="en-US"/>
        </w:rPr>
        <w:t>alth-Frequently-Asked-Questions</w:t>
      </w:r>
    </w:p>
    <w:p w:rsidR="00C61421" w:rsidRPr="00C61421" w:rsidRDefault="00C61421" w:rsidP="00C61421">
      <w:pPr>
        <w:rPr>
          <w:lang w:val="en-US"/>
        </w:rPr>
      </w:pPr>
      <w:proofErr w:type="spellStart"/>
      <w:r>
        <w:rPr>
          <w:lang w:val="en-US"/>
        </w:rPr>
        <w:t>Demiris</w:t>
      </w:r>
      <w:proofErr w:type="spellEnd"/>
      <w:r>
        <w:rPr>
          <w:lang w:val="en-US"/>
        </w:rPr>
        <w:t xml:space="preserve">, G., </w:t>
      </w:r>
      <w:proofErr w:type="spellStart"/>
      <w:r>
        <w:rPr>
          <w:lang w:val="en-US"/>
        </w:rPr>
        <w:t>Shatil</w:t>
      </w:r>
      <w:proofErr w:type="spellEnd"/>
      <w:r>
        <w:rPr>
          <w:lang w:val="en-US"/>
        </w:rPr>
        <w:t>, E.</w:t>
      </w:r>
      <w:r w:rsidRPr="00C61421">
        <w:rPr>
          <w:lang w:val="en-US"/>
        </w:rPr>
        <w:t xml:space="preserve"> </w:t>
      </w:r>
      <w:r>
        <w:rPr>
          <w:lang w:val="en-US"/>
        </w:rPr>
        <w:t xml:space="preserve">and </w:t>
      </w:r>
      <w:proofErr w:type="spellStart"/>
      <w:r>
        <w:rPr>
          <w:lang w:val="en-US"/>
        </w:rPr>
        <w:t>Roumeliotis</w:t>
      </w:r>
      <w:proofErr w:type="spellEnd"/>
      <w:r>
        <w:rPr>
          <w:lang w:val="en-US"/>
        </w:rPr>
        <w:t xml:space="preserve">, N., </w:t>
      </w:r>
      <w:r w:rsidRPr="00C61421">
        <w:rPr>
          <w:lang w:val="en-US"/>
        </w:rPr>
        <w:t>2020</w:t>
      </w:r>
      <w:r>
        <w:rPr>
          <w:lang w:val="en-US"/>
        </w:rPr>
        <w:t>.</w:t>
      </w:r>
      <w:r w:rsidRPr="00C61421">
        <w:rPr>
          <w:lang w:val="en-US"/>
        </w:rPr>
        <w:t xml:space="preserve"> Digital health interventions for older adults: A critical review. </w:t>
      </w:r>
      <w:proofErr w:type="spellStart"/>
      <w:r w:rsidRPr="00C61421">
        <w:rPr>
          <w:lang w:val="en-US"/>
        </w:rPr>
        <w:t>Maturitas</w:t>
      </w:r>
      <w:proofErr w:type="spellEnd"/>
      <w:r w:rsidRPr="00C61421">
        <w:rPr>
          <w:lang w:val="en-US"/>
        </w:rPr>
        <w:t xml:space="preserve">, 136, 38-44. </w:t>
      </w:r>
      <w:proofErr w:type="spellStart"/>
      <w:proofErr w:type="gramStart"/>
      <w:r w:rsidRPr="00C61421">
        <w:rPr>
          <w:lang w:val="en-US"/>
        </w:rPr>
        <w:t>doi</w:t>
      </w:r>
      <w:proofErr w:type="spellEnd"/>
      <w:proofErr w:type="gramEnd"/>
      <w:r w:rsidRPr="00C61421">
        <w:rPr>
          <w:lang w:val="en-US"/>
        </w:rPr>
        <w:t xml:space="preserve">: </w:t>
      </w:r>
      <w:r>
        <w:rPr>
          <w:lang w:val="en-US"/>
        </w:rPr>
        <w:t>10.1016/j.maturitas.2020.02.003</w:t>
      </w:r>
    </w:p>
    <w:p w:rsidR="00C61421" w:rsidRDefault="00C61421" w:rsidP="00C61421">
      <w:pPr>
        <w:rPr>
          <w:shd w:val="clear" w:color="auto" w:fill="FFFFFF"/>
        </w:rPr>
      </w:pPr>
      <w:r>
        <w:rPr>
          <w:shd w:val="clear" w:color="auto" w:fill="FFFFFF"/>
        </w:rPr>
        <w:t xml:space="preserve">Mishra, S.B. and </w:t>
      </w:r>
      <w:proofErr w:type="spellStart"/>
      <w:r>
        <w:rPr>
          <w:shd w:val="clear" w:color="auto" w:fill="FFFFFF"/>
        </w:rPr>
        <w:t>Alok</w:t>
      </w:r>
      <w:proofErr w:type="spellEnd"/>
      <w:r>
        <w:rPr>
          <w:shd w:val="clear" w:color="auto" w:fill="FFFFFF"/>
        </w:rPr>
        <w:t>, S., 2022. Handbook of research methodology.</w:t>
      </w:r>
    </w:p>
    <w:p w:rsidR="00C61421" w:rsidRDefault="00C61421" w:rsidP="00C61421">
      <w:pPr>
        <w:rPr>
          <w:shd w:val="clear" w:color="auto" w:fill="FFFFFF"/>
        </w:rPr>
      </w:pPr>
      <w:r>
        <w:rPr>
          <w:shd w:val="clear" w:color="auto" w:fill="FFFFFF"/>
        </w:rPr>
        <w:t>Mukherjee, S.P., 2019. A guide to research methodology: An overview of research problems, tasks and methods.</w:t>
      </w:r>
    </w:p>
    <w:p w:rsidR="00C61421" w:rsidRPr="00C61421" w:rsidRDefault="00C61421" w:rsidP="00C61421">
      <w:pPr>
        <w:rPr>
          <w:lang w:val="en-US"/>
        </w:rPr>
      </w:pPr>
      <w:r>
        <w:rPr>
          <w:lang w:val="en-US"/>
        </w:rPr>
        <w:t>National Institute on Aging, 2021</w:t>
      </w:r>
      <w:r w:rsidRPr="00C61421">
        <w:rPr>
          <w:lang w:val="en-US"/>
        </w:rPr>
        <w:t xml:space="preserve">. </w:t>
      </w:r>
      <w:proofErr w:type="spellStart"/>
      <w:r w:rsidRPr="00C61421">
        <w:rPr>
          <w:lang w:val="en-US"/>
        </w:rPr>
        <w:t>Telehealth</w:t>
      </w:r>
      <w:proofErr w:type="spellEnd"/>
      <w:r w:rsidRPr="00C61421">
        <w:rPr>
          <w:lang w:val="en-US"/>
        </w:rPr>
        <w:t xml:space="preserve"> and older adults. </w:t>
      </w:r>
      <w:r>
        <w:rPr>
          <w:lang w:val="en-US"/>
        </w:rPr>
        <w:t>Available at</w:t>
      </w:r>
      <w:r w:rsidRPr="00C61421">
        <w:rPr>
          <w:lang w:val="en-US"/>
        </w:rPr>
        <w:t xml:space="preserve"> https://www.nia.nih.gov/hea</w:t>
      </w:r>
      <w:r>
        <w:rPr>
          <w:lang w:val="en-US"/>
        </w:rPr>
        <w:t>lth/telehealth-and-older-adults</w:t>
      </w:r>
    </w:p>
    <w:p w:rsidR="00C61421" w:rsidRDefault="00C61421" w:rsidP="00C61421">
      <w:pPr>
        <w:rPr>
          <w:shd w:val="clear" w:color="auto" w:fill="FFFFFF"/>
        </w:rPr>
      </w:pPr>
      <w:r>
        <w:rPr>
          <w:shd w:val="clear" w:color="auto" w:fill="FFFFFF"/>
        </w:rPr>
        <w:t>Newman, M. and Gough, D., 2020. Systematic reviews in educational research: Methodology, perspectives and application. </w:t>
      </w:r>
      <w:r>
        <w:rPr>
          <w:i/>
          <w:iCs/>
          <w:shd w:val="clear" w:color="auto" w:fill="FFFFFF"/>
        </w:rPr>
        <w:t>Systematic reviews in educational research: Methodology, perspectives and application</w:t>
      </w:r>
      <w:r>
        <w:rPr>
          <w:shd w:val="clear" w:color="auto" w:fill="FFFFFF"/>
        </w:rPr>
        <w:t>, pp.3-22.</w:t>
      </w:r>
    </w:p>
    <w:p w:rsidR="00C61421" w:rsidRDefault="00C61421" w:rsidP="00C61421">
      <w:pPr>
        <w:rPr>
          <w:shd w:val="clear" w:color="auto" w:fill="FFFFFF"/>
        </w:rPr>
      </w:pPr>
      <w:r>
        <w:rPr>
          <w:shd w:val="clear" w:color="auto" w:fill="FFFFFF"/>
        </w:rPr>
        <w:t>Pandey, P. and Pandey, M.M., 2021. </w:t>
      </w:r>
      <w:r>
        <w:rPr>
          <w:i/>
          <w:iCs/>
          <w:shd w:val="clear" w:color="auto" w:fill="FFFFFF"/>
        </w:rPr>
        <w:t>Research methodology tools and techniques</w:t>
      </w:r>
      <w:r>
        <w:rPr>
          <w:shd w:val="clear" w:color="auto" w:fill="FFFFFF"/>
        </w:rPr>
        <w:t xml:space="preserve">. Bridge </w:t>
      </w:r>
      <w:proofErr w:type="spellStart"/>
      <w:r>
        <w:rPr>
          <w:shd w:val="clear" w:color="auto" w:fill="FFFFFF"/>
        </w:rPr>
        <w:t>Center</w:t>
      </w:r>
      <w:proofErr w:type="spellEnd"/>
      <w:r>
        <w:rPr>
          <w:shd w:val="clear" w:color="auto" w:fill="FFFFFF"/>
        </w:rPr>
        <w:t>.</w:t>
      </w:r>
    </w:p>
    <w:p w:rsidR="00C61421" w:rsidRPr="00C61421" w:rsidRDefault="00C61421" w:rsidP="00C61421">
      <w:pPr>
        <w:rPr>
          <w:lang w:val="en-US"/>
        </w:rPr>
      </w:pPr>
      <w:r>
        <w:rPr>
          <w:lang w:val="en-US"/>
        </w:rPr>
        <w:t>Wong, A., O'Connor, M.</w:t>
      </w:r>
      <w:r w:rsidRPr="00C61421">
        <w:rPr>
          <w:lang w:val="en-US"/>
        </w:rPr>
        <w:t xml:space="preserve"> </w:t>
      </w:r>
      <w:r>
        <w:rPr>
          <w:lang w:val="en-US"/>
        </w:rPr>
        <w:t xml:space="preserve">and </w:t>
      </w:r>
      <w:proofErr w:type="spellStart"/>
      <w:r>
        <w:rPr>
          <w:lang w:val="en-US"/>
        </w:rPr>
        <w:t>Wiederkehr</w:t>
      </w:r>
      <w:proofErr w:type="spellEnd"/>
      <w:r>
        <w:rPr>
          <w:lang w:val="en-US"/>
        </w:rPr>
        <w:t>, L., 2020</w:t>
      </w:r>
      <w:r w:rsidRPr="00C61421">
        <w:rPr>
          <w:lang w:val="en-US"/>
        </w:rPr>
        <w:t xml:space="preserve">. </w:t>
      </w:r>
      <w:proofErr w:type="spellStart"/>
      <w:r w:rsidRPr="00C61421">
        <w:rPr>
          <w:lang w:val="en-US"/>
        </w:rPr>
        <w:t>Telehealth</w:t>
      </w:r>
      <w:proofErr w:type="spellEnd"/>
      <w:r w:rsidRPr="00C61421">
        <w:rPr>
          <w:lang w:val="en-US"/>
        </w:rPr>
        <w:t xml:space="preserve"> in long-term care. Journal of the American Medical Directors Association, 21(11), 1479-1480. </w:t>
      </w:r>
      <w:proofErr w:type="spellStart"/>
      <w:proofErr w:type="gramStart"/>
      <w:r w:rsidRPr="00C61421">
        <w:rPr>
          <w:lang w:val="en-US"/>
        </w:rPr>
        <w:t>d</w:t>
      </w:r>
      <w:r>
        <w:rPr>
          <w:lang w:val="en-US"/>
        </w:rPr>
        <w:t>oi</w:t>
      </w:r>
      <w:proofErr w:type="spellEnd"/>
      <w:proofErr w:type="gramEnd"/>
      <w:r>
        <w:rPr>
          <w:lang w:val="en-US"/>
        </w:rPr>
        <w:t>: 10.1016/j.jamda.2020.07.003</w:t>
      </w:r>
    </w:p>
    <w:p w:rsidR="00C61421" w:rsidRPr="00291DCD" w:rsidRDefault="00C61421" w:rsidP="00C61421">
      <w:pPr>
        <w:rPr>
          <w:shd w:val="clear" w:color="auto" w:fill="FFFFFF"/>
        </w:rPr>
      </w:pPr>
      <w:r>
        <w:rPr>
          <w:shd w:val="clear" w:color="auto" w:fill="FFFFFF"/>
        </w:rPr>
        <w:t>Zhang, C., Gong, Y. and Brown, S., 2023. Research methodology. In </w:t>
      </w:r>
      <w:proofErr w:type="spellStart"/>
      <w:r>
        <w:rPr>
          <w:i/>
          <w:iCs/>
          <w:shd w:val="clear" w:color="auto" w:fill="FFFFFF"/>
        </w:rPr>
        <w:t>Blockchain</w:t>
      </w:r>
      <w:proofErr w:type="spellEnd"/>
      <w:r>
        <w:rPr>
          <w:i/>
          <w:iCs/>
          <w:shd w:val="clear" w:color="auto" w:fill="FFFFFF"/>
        </w:rPr>
        <w:t xml:space="preserve"> Applications in Food Supply Chain Management: Case Studies and Implications</w:t>
      </w:r>
      <w:r>
        <w:rPr>
          <w:shd w:val="clear" w:color="auto" w:fill="FFFFFF"/>
        </w:rPr>
        <w:t> (pp. 77-98). Cham: Springer Nature Switzerland.</w:t>
      </w:r>
    </w:p>
    <w:sectPr w:rsidR="00C61421" w:rsidRPr="00291D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roid Sans">
    <w:altName w:val="MS Gothic"/>
    <w:charset w:val="80"/>
    <w:family w:val="auto"/>
    <w:pitch w:val="variable"/>
  </w:font>
  <w:font w:name="DejaVu Sans">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327F7958"/>
    <w:multiLevelType w:val="hybridMultilevel"/>
    <w:tmpl w:val="10DE77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49EE6FCA"/>
    <w:multiLevelType w:val="hybridMultilevel"/>
    <w:tmpl w:val="D65E780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6D3D1807"/>
    <w:multiLevelType w:val="hybridMultilevel"/>
    <w:tmpl w:val="FEAE006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0"/>
  </w:num>
  <w:num w:numId="3">
    <w:abstractNumId w:val="0"/>
  </w:num>
  <w:num w:numId="4">
    <w:abstractNumId w:val="0"/>
  </w:num>
  <w:num w:numId="5">
    <w:abstractNumId w:val="0"/>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rAwMjE1NbG0NDQ2NzZX0lEKTi0uzszPAykwqQUACTaW6SwAAAA="/>
  </w:docVars>
  <w:rsids>
    <w:rsidRoot w:val="00104A0C"/>
    <w:rsid w:val="00011AFF"/>
    <w:rsid w:val="00082C5D"/>
    <w:rsid w:val="000A0FB9"/>
    <w:rsid w:val="000B5B9D"/>
    <w:rsid w:val="000F33E5"/>
    <w:rsid w:val="00104A0C"/>
    <w:rsid w:val="001169F8"/>
    <w:rsid w:val="00120012"/>
    <w:rsid w:val="001235CB"/>
    <w:rsid w:val="00124B5C"/>
    <w:rsid w:val="001419D2"/>
    <w:rsid w:val="0016218C"/>
    <w:rsid w:val="001870A6"/>
    <w:rsid w:val="001B24EE"/>
    <w:rsid w:val="001B772A"/>
    <w:rsid w:val="001D762C"/>
    <w:rsid w:val="001E1CD4"/>
    <w:rsid w:val="001F0194"/>
    <w:rsid w:val="0020579B"/>
    <w:rsid w:val="00222F93"/>
    <w:rsid w:val="0022717C"/>
    <w:rsid w:val="00236CBC"/>
    <w:rsid w:val="00245037"/>
    <w:rsid w:val="00261850"/>
    <w:rsid w:val="00271108"/>
    <w:rsid w:val="00273DA5"/>
    <w:rsid w:val="00282C21"/>
    <w:rsid w:val="00282C8A"/>
    <w:rsid w:val="00291DCD"/>
    <w:rsid w:val="002D449C"/>
    <w:rsid w:val="002D7404"/>
    <w:rsid w:val="002E2363"/>
    <w:rsid w:val="003027E6"/>
    <w:rsid w:val="00325EB7"/>
    <w:rsid w:val="0034563B"/>
    <w:rsid w:val="00355E34"/>
    <w:rsid w:val="00360C8C"/>
    <w:rsid w:val="0036270D"/>
    <w:rsid w:val="003802B9"/>
    <w:rsid w:val="00394713"/>
    <w:rsid w:val="003F1584"/>
    <w:rsid w:val="003F5657"/>
    <w:rsid w:val="00410E08"/>
    <w:rsid w:val="004270A1"/>
    <w:rsid w:val="00427316"/>
    <w:rsid w:val="004304D4"/>
    <w:rsid w:val="0043376F"/>
    <w:rsid w:val="00435C87"/>
    <w:rsid w:val="00436ED3"/>
    <w:rsid w:val="00462DEC"/>
    <w:rsid w:val="004775EA"/>
    <w:rsid w:val="004824EB"/>
    <w:rsid w:val="004A4C75"/>
    <w:rsid w:val="004C5B13"/>
    <w:rsid w:val="004F72B8"/>
    <w:rsid w:val="00513DB4"/>
    <w:rsid w:val="005226EB"/>
    <w:rsid w:val="00564CF9"/>
    <w:rsid w:val="00566E59"/>
    <w:rsid w:val="00577A77"/>
    <w:rsid w:val="00587A22"/>
    <w:rsid w:val="005E487B"/>
    <w:rsid w:val="00606A26"/>
    <w:rsid w:val="0064760A"/>
    <w:rsid w:val="00656B2F"/>
    <w:rsid w:val="00660712"/>
    <w:rsid w:val="00664727"/>
    <w:rsid w:val="00695B79"/>
    <w:rsid w:val="006D4E7B"/>
    <w:rsid w:val="006D6652"/>
    <w:rsid w:val="006E1520"/>
    <w:rsid w:val="006E54E9"/>
    <w:rsid w:val="006F0BA3"/>
    <w:rsid w:val="00710E2F"/>
    <w:rsid w:val="00717F0A"/>
    <w:rsid w:val="00735182"/>
    <w:rsid w:val="007554A4"/>
    <w:rsid w:val="00770653"/>
    <w:rsid w:val="00773B8D"/>
    <w:rsid w:val="007B2DA5"/>
    <w:rsid w:val="007C0B00"/>
    <w:rsid w:val="007C114D"/>
    <w:rsid w:val="007D3425"/>
    <w:rsid w:val="007E2F3B"/>
    <w:rsid w:val="007E7F49"/>
    <w:rsid w:val="007F0584"/>
    <w:rsid w:val="007F18E2"/>
    <w:rsid w:val="00844E6F"/>
    <w:rsid w:val="00870C7F"/>
    <w:rsid w:val="0087335E"/>
    <w:rsid w:val="008A5812"/>
    <w:rsid w:val="008B4E19"/>
    <w:rsid w:val="008C17BC"/>
    <w:rsid w:val="008D1880"/>
    <w:rsid w:val="00914752"/>
    <w:rsid w:val="00923151"/>
    <w:rsid w:val="0093309E"/>
    <w:rsid w:val="009360B0"/>
    <w:rsid w:val="009751F3"/>
    <w:rsid w:val="009B148C"/>
    <w:rsid w:val="009E4FC5"/>
    <w:rsid w:val="009E6A9E"/>
    <w:rsid w:val="00A12431"/>
    <w:rsid w:val="00A51A8C"/>
    <w:rsid w:val="00A750EE"/>
    <w:rsid w:val="00A9314E"/>
    <w:rsid w:val="00AA1795"/>
    <w:rsid w:val="00AB7EE0"/>
    <w:rsid w:val="00AC4CDB"/>
    <w:rsid w:val="00AD086D"/>
    <w:rsid w:val="00AD2A9D"/>
    <w:rsid w:val="00B05934"/>
    <w:rsid w:val="00B207E8"/>
    <w:rsid w:val="00B27D4A"/>
    <w:rsid w:val="00B42AF9"/>
    <w:rsid w:val="00B62058"/>
    <w:rsid w:val="00B66F8B"/>
    <w:rsid w:val="00B80E71"/>
    <w:rsid w:val="00B86402"/>
    <w:rsid w:val="00BC0A9D"/>
    <w:rsid w:val="00BC55DF"/>
    <w:rsid w:val="00BC7345"/>
    <w:rsid w:val="00BD2910"/>
    <w:rsid w:val="00BE7237"/>
    <w:rsid w:val="00BE76A7"/>
    <w:rsid w:val="00BF2FB9"/>
    <w:rsid w:val="00C10553"/>
    <w:rsid w:val="00C21D02"/>
    <w:rsid w:val="00C2397F"/>
    <w:rsid w:val="00C44911"/>
    <w:rsid w:val="00C5417B"/>
    <w:rsid w:val="00C61010"/>
    <w:rsid w:val="00C61421"/>
    <w:rsid w:val="00C8757A"/>
    <w:rsid w:val="00C90999"/>
    <w:rsid w:val="00CC0EC1"/>
    <w:rsid w:val="00D1055A"/>
    <w:rsid w:val="00D6134A"/>
    <w:rsid w:val="00D63671"/>
    <w:rsid w:val="00D66F5E"/>
    <w:rsid w:val="00D831F5"/>
    <w:rsid w:val="00D936B1"/>
    <w:rsid w:val="00D96656"/>
    <w:rsid w:val="00DD3585"/>
    <w:rsid w:val="00DF29A7"/>
    <w:rsid w:val="00DF3A1F"/>
    <w:rsid w:val="00E07CD1"/>
    <w:rsid w:val="00E11D9C"/>
    <w:rsid w:val="00E17312"/>
    <w:rsid w:val="00E21B05"/>
    <w:rsid w:val="00E261B4"/>
    <w:rsid w:val="00E27F0E"/>
    <w:rsid w:val="00E3641B"/>
    <w:rsid w:val="00E37D0B"/>
    <w:rsid w:val="00EA2A0F"/>
    <w:rsid w:val="00EB1988"/>
    <w:rsid w:val="00ED0D67"/>
    <w:rsid w:val="00ED36FB"/>
    <w:rsid w:val="00EF00C6"/>
    <w:rsid w:val="00F01AA6"/>
    <w:rsid w:val="00F305BE"/>
    <w:rsid w:val="00F53DC1"/>
    <w:rsid w:val="00F865C7"/>
    <w:rsid w:val="00F92AAC"/>
    <w:rsid w:val="00FB097A"/>
    <w:rsid w:val="00FD4453"/>
    <w:rsid w:val="00FE68EB"/>
    <w:rsid w:val="00FE73AD"/>
    <w:rsid w:val="00FF160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4C4D3D-7172-4FC9-8C8E-943EC6469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3B8D"/>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1F0194"/>
    <w:pPr>
      <w:keepNext/>
      <w:keepLines/>
      <w:spacing w:before="240" w:after="0"/>
      <w:outlineLvl w:val="0"/>
    </w:pPr>
    <w:rPr>
      <w:b/>
      <w:sz w:val="28"/>
      <w:lang w:val="en-US"/>
    </w:rPr>
  </w:style>
  <w:style w:type="paragraph" w:styleId="Heading2">
    <w:name w:val="heading 2"/>
    <w:basedOn w:val="Normal"/>
    <w:next w:val="Normal"/>
    <w:link w:val="Heading2Char"/>
    <w:autoRedefine/>
    <w:uiPriority w:val="9"/>
    <w:semiHidden/>
    <w:unhideWhenUsed/>
    <w:qFormat/>
    <w:rsid w:val="004F72B8"/>
    <w:pPr>
      <w:keepNext/>
      <w:keepLines/>
      <w:spacing w:before="40" w:after="0"/>
      <w:outlineLvl w:val="1"/>
    </w:pPr>
    <w:rPr>
      <w:rFonts w:eastAsiaTheme="majorEastAsia" w:cstheme="majorBidi"/>
      <w:color w:val="000000" w:themeColor="text1"/>
      <w:szCs w:val="26"/>
      <w:u w:val="single"/>
    </w:rPr>
  </w:style>
  <w:style w:type="paragraph" w:styleId="Heading3">
    <w:name w:val="heading 3"/>
    <w:basedOn w:val="Normal"/>
    <w:next w:val="BodyText"/>
    <w:link w:val="Heading3Char"/>
    <w:qFormat/>
    <w:rsid w:val="000A0FB9"/>
    <w:pPr>
      <w:keepNext/>
      <w:numPr>
        <w:ilvl w:val="2"/>
        <w:numId w:val="1"/>
      </w:numPr>
      <w:suppressAutoHyphens/>
      <w:spacing w:before="240" w:after="120"/>
      <w:outlineLvl w:val="2"/>
    </w:pPr>
    <w:rPr>
      <w:rFonts w:eastAsia="Droid Sans" w:cs="DejaVu Sans"/>
      <w:b/>
      <w:bCs/>
      <w:i/>
      <w:color w:val="000000"/>
      <w:szCs w:val="28"/>
      <w:lang w:val="en-GB"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A0FB9"/>
    <w:rPr>
      <w:rFonts w:ascii="Times New Roman" w:eastAsia="Droid Sans" w:hAnsi="Times New Roman" w:cs="DejaVu Sans"/>
      <w:b/>
      <w:bCs/>
      <w:i/>
      <w:color w:val="000000"/>
      <w:sz w:val="24"/>
      <w:szCs w:val="28"/>
      <w:lang w:val="en-GB" w:eastAsia="ar-SA"/>
    </w:rPr>
  </w:style>
  <w:style w:type="paragraph" w:styleId="BodyText">
    <w:name w:val="Body Text"/>
    <w:basedOn w:val="Normal"/>
    <w:link w:val="BodyTextChar"/>
    <w:uiPriority w:val="99"/>
    <w:semiHidden/>
    <w:unhideWhenUsed/>
    <w:rsid w:val="00AD086D"/>
    <w:pPr>
      <w:spacing w:after="120"/>
    </w:pPr>
  </w:style>
  <w:style w:type="character" w:customStyle="1" w:styleId="BodyTextChar">
    <w:name w:val="Body Text Char"/>
    <w:basedOn w:val="DefaultParagraphFont"/>
    <w:link w:val="BodyText"/>
    <w:uiPriority w:val="99"/>
    <w:semiHidden/>
    <w:rsid w:val="00AD086D"/>
  </w:style>
  <w:style w:type="character" w:customStyle="1" w:styleId="Heading1Char">
    <w:name w:val="Heading 1 Char"/>
    <w:basedOn w:val="DefaultParagraphFont"/>
    <w:link w:val="Heading1"/>
    <w:uiPriority w:val="9"/>
    <w:rsid w:val="001F0194"/>
    <w:rPr>
      <w:rFonts w:ascii="Times New Roman" w:hAnsi="Times New Roman"/>
      <w:b/>
      <w:sz w:val="28"/>
      <w:lang w:val="en-US"/>
    </w:rPr>
  </w:style>
  <w:style w:type="paragraph" w:styleId="TOCHeading">
    <w:name w:val="TOC Heading"/>
    <w:basedOn w:val="Heading1"/>
    <w:next w:val="Normal"/>
    <w:uiPriority w:val="39"/>
    <w:unhideWhenUsed/>
    <w:qFormat/>
    <w:rsid w:val="00B05934"/>
    <w:pPr>
      <w:outlineLvl w:val="9"/>
    </w:pPr>
  </w:style>
  <w:style w:type="paragraph" w:styleId="TOC1">
    <w:name w:val="toc 1"/>
    <w:basedOn w:val="Normal"/>
    <w:next w:val="Normal"/>
    <w:autoRedefine/>
    <w:uiPriority w:val="39"/>
    <w:unhideWhenUsed/>
    <w:rsid w:val="00B05934"/>
    <w:pPr>
      <w:spacing w:after="100"/>
    </w:pPr>
  </w:style>
  <w:style w:type="character" w:styleId="Hyperlink">
    <w:name w:val="Hyperlink"/>
    <w:basedOn w:val="DefaultParagraphFont"/>
    <w:uiPriority w:val="99"/>
    <w:unhideWhenUsed/>
    <w:rsid w:val="00B05934"/>
    <w:rPr>
      <w:color w:val="0563C1" w:themeColor="hyperlink"/>
      <w:u w:val="single"/>
    </w:rPr>
  </w:style>
  <w:style w:type="paragraph" w:styleId="ListParagraph">
    <w:name w:val="List Paragraph"/>
    <w:basedOn w:val="Normal"/>
    <w:uiPriority w:val="34"/>
    <w:qFormat/>
    <w:rsid w:val="00282C21"/>
    <w:pPr>
      <w:ind w:left="720"/>
      <w:contextualSpacing/>
    </w:pPr>
  </w:style>
  <w:style w:type="character" w:customStyle="1" w:styleId="Heading2Char">
    <w:name w:val="Heading 2 Char"/>
    <w:basedOn w:val="DefaultParagraphFont"/>
    <w:link w:val="Heading2"/>
    <w:uiPriority w:val="9"/>
    <w:semiHidden/>
    <w:rsid w:val="004F72B8"/>
    <w:rPr>
      <w:rFonts w:ascii="Times New Roman" w:eastAsiaTheme="majorEastAsia" w:hAnsi="Times New Roman" w:cstheme="majorBidi"/>
      <w:color w:val="000000" w:themeColor="text1"/>
      <w:sz w:val="24"/>
      <w:szCs w:val="26"/>
      <w:u w:val="single"/>
    </w:rPr>
  </w:style>
  <w:style w:type="table" w:styleId="TableGrid">
    <w:name w:val="Table Grid"/>
    <w:basedOn w:val="TableNormal"/>
    <w:uiPriority w:val="39"/>
    <w:rsid w:val="0077065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863E3-AD91-4FAA-9364-1AF9DB6D7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9</Pages>
  <Words>2425</Words>
  <Characters>14143</Characters>
  <Application>Microsoft Office Word</Application>
  <DocSecurity>0</DocSecurity>
  <Lines>231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admin</cp:lastModifiedBy>
  <cp:revision>65</cp:revision>
  <dcterms:created xsi:type="dcterms:W3CDTF">2023-04-18T04:49:00Z</dcterms:created>
  <dcterms:modified xsi:type="dcterms:W3CDTF">2023-04-27T11:19:00Z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6b97715a0f8fb4f089c1cec650201725199da9627658dca1738123c3d811c4f9</vt:lpwstr>
  </property>
</Properties>
</file>