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11C33" w:rsidRDefault="00511C33">
      <w:pPr>
        <w:pStyle w:val="Heading1"/>
      </w:pPr>
    </w:p>
    <w:p w14:paraId="00000002" w14:textId="77777777" w:rsidR="00511C33" w:rsidRDefault="00511C33">
      <w:pPr>
        <w:pStyle w:val="Heading1"/>
      </w:pPr>
    </w:p>
    <w:p w14:paraId="00000003" w14:textId="77777777" w:rsidR="00511C33" w:rsidRDefault="00511C33">
      <w:pPr>
        <w:pStyle w:val="Heading1"/>
      </w:pPr>
    </w:p>
    <w:p w14:paraId="00000004" w14:textId="77777777" w:rsidR="00511C33" w:rsidRDefault="00511C33">
      <w:pPr>
        <w:pStyle w:val="Heading1"/>
      </w:pPr>
    </w:p>
    <w:p w14:paraId="00000005" w14:textId="77777777" w:rsidR="00511C33" w:rsidRDefault="007A22E1">
      <w:pPr>
        <w:jc w:val="center"/>
        <w:rPr>
          <w:sz w:val="36"/>
          <w:szCs w:val="36"/>
        </w:rPr>
      </w:pPr>
      <w:r>
        <w:rPr>
          <w:sz w:val="36"/>
          <w:szCs w:val="36"/>
        </w:rPr>
        <w:t>Cultivating a Comprehensive Skill Set: The Key to Effective Leadership and Management in Modern Organizations</w:t>
      </w:r>
    </w:p>
    <w:p w14:paraId="00000006" w14:textId="77777777" w:rsidR="00511C33" w:rsidRDefault="00511C33">
      <w:pPr>
        <w:jc w:val="center"/>
        <w:rPr>
          <w:sz w:val="48"/>
          <w:szCs w:val="48"/>
        </w:rPr>
      </w:pPr>
    </w:p>
    <w:p w14:paraId="00000007" w14:textId="77777777" w:rsidR="00511C33" w:rsidRDefault="00511C33">
      <w:pPr>
        <w:jc w:val="center"/>
        <w:rPr>
          <w:sz w:val="48"/>
          <w:szCs w:val="48"/>
        </w:rPr>
      </w:pPr>
    </w:p>
    <w:p w14:paraId="00000008" w14:textId="77777777" w:rsidR="00511C33" w:rsidRDefault="00511C33">
      <w:pPr>
        <w:jc w:val="center"/>
        <w:rPr>
          <w:sz w:val="48"/>
          <w:szCs w:val="48"/>
        </w:rPr>
      </w:pPr>
    </w:p>
    <w:p w14:paraId="00000009" w14:textId="77777777" w:rsidR="00511C33" w:rsidRDefault="00511C33">
      <w:pPr>
        <w:jc w:val="center"/>
        <w:rPr>
          <w:sz w:val="48"/>
          <w:szCs w:val="48"/>
        </w:rPr>
      </w:pPr>
    </w:p>
    <w:p w14:paraId="0000000A" w14:textId="77777777" w:rsidR="00511C33" w:rsidRDefault="00511C33">
      <w:pPr>
        <w:jc w:val="center"/>
        <w:rPr>
          <w:sz w:val="48"/>
          <w:szCs w:val="48"/>
        </w:rPr>
      </w:pPr>
    </w:p>
    <w:p w14:paraId="0000000B" w14:textId="77777777" w:rsidR="00511C33" w:rsidRDefault="00511C33">
      <w:pPr>
        <w:jc w:val="center"/>
        <w:rPr>
          <w:sz w:val="48"/>
          <w:szCs w:val="48"/>
        </w:rPr>
      </w:pPr>
    </w:p>
    <w:p w14:paraId="0000000C" w14:textId="77777777" w:rsidR="00511C33" w:rsidRDefault="00511C33">
      <w:pPr>
        <w:jc w:val="center"/>
        <w:rPr>
          <w:sz w:val="48"/>
          <w:szCs w:val="48"/>
        </w:rPr>
      </w:pPr>
    </w:p>
    <w:p w14:paraId="0000000D" w14:textId="77777777" w:rsidR="00511C33" w:rsidRDefault="00511C33">
      <w:pPr>
        <w:jc w:val="center"/>
        <w:rPr>
          <w:sz w:val="48"/>
          <w:szCs w:val="48"/>
        </w:rPr>
      </w:pPr>
    </w:p>
    <w:p w14:paraId="0000000E" w14:textId="77777777" w:rsidR="00511C33" w:rsidRDefault="00511C33">
      <w:pPr>
        <w:jc w:val="center"/>
        <w:rPr>
          <w:sz w:val="48"/>
          <w:szCs w:val="48"/>
        </w:rPr>
      </w:pPr>
    </w:p>
    <w:p w14:paraId="0000000F" w14:textId="77777777" w:rsidR="00511C33" w:rsidRDefault="00511C33">
      <w:pPr>
        <w:jc w:val="center"/>
        <w:rPr>
          <w:sz w:val="48"/>
          <w:szCs w:val="48"/>
        </w:rPr>
      </w:pPr>
    </w:p>
    <w:p w14:paraId="00000010" w14:textId="77777777" w:rsidR="00511C33" w:rsidRDefault="00511C33">
      <w:pPr>
        <w:jc w:val="center"/>
        <w:rPr>
          <w:sz w:val="48"/>
          <w:szCs w:val="48"/>
        </w:rPr>
      </w:pPr>
    </w:p>
    <w:p w14:paraId="00000011" w14:textId="071D4E3B" w:rsidR="00511C33" w:rsidRDefault="007A22E1">
      <w:pPr>
        <w:jc w:val="center"/>
        <w:rPr>
          <w:sz w:val="24"/>
          <w:szCs w:val="24"/>
        </w:rPr>
      </w:pPr>
      <w:r>
        <w:rPr>
          <w:sz w:val="24"/>
          <w:szCs w:val="24"/>
        </w:rPr>
        <w:t>Name: Sevila Gor</w:t>
      </w:r>
      <w:r w:rsidR="0034421C">
        <w:rPr>
          <w:sz w:val="24"/>
          <w:szCs w:val="24"/>
        </w:rPr>
        <w:t>ahmedova</w:t>
      </w:r>
    </w:p>
    <w:p w14:paraId="10700CCD" w14:textId="528E2F81" w:rsidR="0034421C" w:rsidRDefault="0034421C" w:rsidP="0034421C">
      <w:pPr>
        <w:rPr>
          <w:sz w:val="24"/>
          <w:szCs w:val="24"/>
        </w:rPr>
      </w:pPr>
      <w:r>
        <w:rPr>
          <w:sz w:val="24"/>
          <w:szCs w:val="24"/>
        </w:rPr>
        <w:t xml:space="preserve">                                                       Student ID : 2113595</w:t>
      </w:r>
    </w:p>
    <w:p w14:paraId="00000012" w14:textId="77777777" w:rsidR="00511C33" w:rsidRDefault="00511C33">
      <w:pPr>
        <w:jc w:val="center"/>
        <w:rPr>
          <w:sz w:val="24"/>
          <w:szCs w:val="24"/>
        </w:rPr>
      </w:pPr>
    </w:p>
    <w:p w14:paraId="00000013" w14:textId="77777777" w:rsidR="00511C33" w:rsidRDefault="00511C33">
      <w:pPr>
        <w:jc w:val="center"/>
        <w:rPr>
          <w:sz w:val="24"/>
          <w:szCs w:val="24"/>
        </w:rPr>
      </w:pPr>
    </w:p>
    <w:p w14:paraId="00000014" w14:textId="77777777" w:rsidR="00511C33" w:rsidRDefault="007A22E1">
      <w:pPr>
        <w:keepNext/>
        <w:keepLines/>
        <w:pBdr>
          <w:top w:val="nil"/>
          <w:left w:val="nil"/>
          <w:bottom w:val="nil"/>
          <w:right w:val="nil"/>
          <w:between w:val="nil"/>
        </w:pBdr>
        <w:spacing w:before="240" w:after="0"/>
        <w:rPr>
          <w:color w:val="2F5496"/>
          <w:sz w:val="32"/>
          <w:szCs w:val="32"/>
        </w:rPr>
      </w:pPr>
      <w:r>
        <w:rPr>
          <w:color w:val="2F5496"/>
          <w:sz w:val="32"/>
          <w:szCs w:val="32"/>
        </w:rPr>
        <w:t>Contents</w:t>
      </w:r>
    </w:p>
    <w:sdt>
      <w:sdtPr>
        <w:id w:val="878509399"/>
        <w:docPartObj>
          <w:docPartGallery w:val="Table of Contents"/>
          <w:docPartUnique/>
        </w:docPartObj>
      </w:sdtPr>
      <w:sdtEndPr/>
      <w:sdtContent>
        <w:p w14:paraId="00000015" w14:textId="77777777" w:rsidR="00511C33" w:rsidRDefault="007A22E1">
          <w:pPr>
            <w:pBdr>
              <w:top w:val="nil"/>
              <w:left w:val="nil"/>
              <w:bottom w:val="nil"/>
              <w:right w:val="nil"/>
              <w:between w:val="nil"/>
            </w:pBdr>
            <w:tabs>
              <w:tab w:val="right" w:leader="dot" w:pos="9062"/>
            </w:tabs>
            <w:spacing w:after="100"/>
            <w:rPr>
              <w:color w:val="000000"/>
            </w:rPr>
          </w:pPr>
          <w:r>
            <w:fldChar w:fldCharType="begin"/>
          </w:r>
          <w:r>
            <w:instrText xml:space="preserve"> TOC \h \u \z \t "Heading 1,1,Heading 2,2,Heading 3,3,"</w:instrText>
          </w:r>
          <w:r>
            <w:fldChar w:fldCharType="separate"/>
          </w:r>
          <w:hyperlink w:anchor="_30j0zll">
            <w:r>
              <w:rPr>
                <w:color w:val="000000"/>
              </w:rPr>
              <w:t>Introduction</w:t>
            </w:r>
            <w:r>
              <w:rPr>
                <w:color w:val="000000"/>
              </w:rPr>
              <w:tab/>
              <w:t>2</w:t>
            </w:r>
          </w:hyperlink>
        </w:p>
        <w:p w14:paraId="00000016" w14:textId="77777777" w:rsidR="00511C33" w:rsidRDefault="007A22E1">
          <w:pPr>
            <w:pBdr>
              <w:top w:val="nil"/>
              <w:left w:val="nil"/>
              <w:bottom w:val="nil"/>
              <w:right w:val="nil"/>
              <w:between w:val="nil"/>
            </w:pBdr>
            <w:tabs>
              <w:tab w:val="right" w:leader="dot" w:pos="9062"/>
            </w:tabs>
            <w:spacing w:after="100"/>
            <w:rPr>
              <w:color w:val="000000"/>
            </w:rPr>
          </w:pPr>
          <w:hyperlink w:anchor="_1fob9te">
            <w:r>
              <w:rPr>
                <w:color w:val="000000"/>
              </w:rPr>
              <w:t>Defining Leadership and Management</w:t>
            </w:r>
            <w:r>
              <w:rPr>
                <w:color w:val="000000"/>
              </w:rPr>
              <w:tab/>
              <w:t>3</w:t>
            </w:r>
          </w:hyperlink>
        </w:p>
        <w:p w14:paraId="00000017" w14:textId="77777777" w:rsidR="00511C33" w:rsidRDefault="007A22E1">
          <w:pPr>
            <w:pBdr>
              <w:top w:val="nil"/>
              <w:left w:val="nil"/>
              <w:bottom w:val="nil"/>
              <w:right w:val="nil"/>
              <w:between w:val="nil"/>
            </w:pBdr>
            <w:tabs>
              <w:tab w:val="right" w:leader="dot" w:pos="9062"/>
            </w:tabs>
            <w:spacing w:after="100"/>
            <w:rPr>
              <w:color w:val="000000"/>
            </w:rPr>
          </w:pPr>
          <w:hyperlink w:anchor="_3znysh7">
            <w:r>
              <w:rPr>
                <w:color w:val="000000"/>
              </w:rPr>
              <w:t>The Interplay of Leadership and Management in Practice</w:t>
            </w:r>
            <w:r>
              <w:rPr>
                <w:color w:val="000000"/>
              </w:rPr>
              <w:tab/>
              <w:t>3</w:t>
            </w:r>
          </w:hyperlink>
        </w:p>
        <w:p w14:paraId="00000018" w14:textId="77777777" w:rsidR="00511C33" w:rsidRDefault="007A22E1">
          <w:pPr>
            <w:pBdr>
              <w:top w:val="nil"/>
              <w:left w:val="nil"/>
              <w:bottom w:val="nil"/>
              <w:right w:val="nil"/>
              <w:between w:val="nil"/>
            </w:pBdr>
            <w:tabs>
              <w:tab w:val="right" w:leader="dot" w:pos="9062"/>
            </w:tabs>
            <w:spacing w:after="100"/>
            <w:rPr>
              <w:color w:val="000000"/>
            </w:rPr>
          </w:pPr>
          <w:hyperlink w:anchor="_2et92p0">
            <w:r>
              <w:rPr>
                <w:color w:val="000000"/>
              </w:rPr>
              <w:t>Cultivating Both Competencies</w:t>
            </w:r>
            <w:r>
              <w:rPr>
                <w:color w:val="000000"/>
              </w:rPr>
              <w:tab/>
              <w:t>4</w:t>
            </w:r>
          </w:hyperlink>
        </w:p>
        <w:p w14:paraId="00000019" w14:textId="77777777" w:rsidR="00511C33" w:rsidRDefault="007A22E1">
          <w:pPr>
            <w:pBdr>
              <w:top w:val="nil"/>
              <w:left w:val="nil"/>
              <w:bottom w:val="nil"/>
              <w:right w:val="nil"/>
              <w:between w:val="nil"/>
            </w:pBdr>
            <w:tabs>
              <w:tab w:val="right" w:leader="dot" w:pos="9062"/>
            </w:tabs>
            <w:spacing w:after="100"/>
            <w:rPr>
              <w:color w:val="000000"/>
            </w:rPr>
          </w:pPr>
          <w:hyperlink w:anchor="_tyjcwt">
            <w:r>
              <w:rPr>
                <w:color w:val="000000"/>
              </w:rPr>
              <w:t>Integrating Leadership and Management</w:t>
            </w:r>
            <w:r>
              <w:rPr>
                <w:color w:val="000000"/>
              </w:rPr>
              <w:tab/>
              <w:t>5</w:t>
            </w:r>
          </w:hyperlink>
        </w:p>
        <w:p w14:paraId="0000001A" w14:textId="77777777" w:rsidR="00511C33" w:rsidRDefault="007A22E1">
          <w:pPr>
            <w:pBdr>
              <w:top w:val="nil"/>
              <w:left w:val="nil"/>
              <w:bottom w:val="nil"/>
              <w:right w:val="nil"/>
              <w:between w:val="nil"/>
            </w:pBdr>
            <w:tabs>
              <w:tab w:val="right" w:leader="dot" w:pos="9062"/>
            </w:tabs>
            <w:spacing w:after="100"/>
            <w:rPr>
              <w:color w:val="000000"/>
            </w:rPr>
          </w:pPr>
          <w:hyperlink w:anchor="_3dy6vkm">
            <w:r>
              <w:rPr>
                <w:color w:val="000000"/>
              </w:rPr>
              <w:t>References</w:t>
            </w:r>
            <w:r>
              <w:rPr>
                <w:color w:val="000000"/>
              </w:rPr>
              <w:tab/>
              <w:t>6</w:t>
            </w:r>
          </w:hyperlink>
        </w:p>
        <w:p w14:paraId="0000001B" w14:textId="77777777" w:rsidR="00511C33" w:rsidRDefault="007A22E1">
          <w:pPr>
            <w:pBdr>
              <w:top w:val="nil"/>
              <w:left w:val="nil"/>
              <w:bottom w:val="nil"/>
              <w:right w:val="nil"/>
              <w:between w:val="nil"/>
            </w:pBdr>
            <w:tabs>
              <w:tab w:val="right" w:leader="dot" w:pos="9062"/>
            </w:tabs>
            <w:spacing w:after="100"/>
            <w:rPr>
              <w:color w:val="000000"/>
            </w:rPr>
          </w:pPr>
          <w:hyperlink w:anchor="_1t3h5sf">
            <w:r>
              <w:rPr>
                <w:color w:val="000000"/>
              </w:rPr>
              <w:t>Introduction</w:t>
            </w:r>
            <w:r>
              <w:rPr>
                <w:color w:val="000000"/>
              </w:rPr>
              <w:tab/>
              <w:t>7</w:t>
            </w:r>
          </w:hyperlink>
        </w:p>
        <w:p w14:paraId="0000001C" w14:textId="77777777" w:rsidR="00511C33" w:rsidRDefault="007A22E1">
          <w:pPr>
            <w:pBdr>
              <w:top w:val="nil"/>
              <w:left w:val="nil"/>
              <w:bottom w:val="nil"/>
              <w:right w:val="nil"/>
              <w:between w:val="nil"/>
            </w:pBdr>
            <w:tabs>
              <w:tab w:val="right" w:leader="dot" w:pos="9062"/>
            </w:tabs>
            <w:spacing w:after="100"/>
            <w:rPr>
              <w:color w:val="000000"/>
            </w:rPr>
          </w:pPr>
          <w:hyperlink w:anchor="_4d34og8">
            <w:r>
              <w:rPr>
                <w:color w:val="000000"/>
              </w:rPr>
              <w:t>Key Management Skills</w:t>
            </w:r>
            <w:r>
              <w:rPr>
                <w:color w:val="000000"/>
              </w:rPr>
              <w:tab/>
              <w:t>8</w:t>
            </w:r>
          </w:hyperlink>
        </w:p>
        <w:p w14:paraId="0000001D" w14:textId="77777777" w:rsidR="00511C33" w:rsidRDefault="007A22E1">
          <w:pPr>
            <w:pBdr>
              <w:top w:val="nil"/>
              <w:left w:val="nil"/>
              <w:bottom w:val="nil"/>
              <w:right w:val="nil"/>
              <w:between w:val="nil"/>
            </w:pBdr>
            <w:tabs>
              <w:tab w:val="right" w:leader="dot" w:pos="9062"/>
            </w:tabs>
            <w:spacing w:after="100"/>
            <w:ind w:left="220"/>
            <w:rPr>
              <w:color w:val="000000"/>
            </w:rPr>
          </w:pPr>
          <w:hyperlink w:anchor="_2s8eyo1">
            <w:r>
              <w:rPr>
                <w:color w:val="000000"/>
              </w:rPr>
              <w:t>Planning and Organization</w:t>
            </w:r>
            <w:r>
              <w:rPr>
                <w:color w:val="000000"/>
              </w:rPr>
              <w:tab/>
              <w:t>8</w:t>
            </w:r>
          </w:hyperlink>
        </w:p>
        <w:p w14:paraId="0000001E" w14:textId="77777777" w:rsidR="00511C33" w:rsidRDefault="007A22E1">
          <w:pPr>
            <w:pBdr>
              <w:top w:val="nil"/>
              <w:left w:val="nil"/>
              <w:bottom w:val="nil"/>
              <w:right w:val="nil"/>
              <w:between w:val="nil"/>
            </w:pBdr>
            <w:tabs>
              <w:tab w:val="right" w:leader="dot" w:pos="9062"/>
            </w:tabs>
            <w:spacing w:after="100"/>
            <w:ind w:left="220"/>
            <w:rPr>
              <w:color w:val="000000"/>
            </w:rPr>
          </w:pPr>
          <w:hyperlink w:anchor="_17dp8vu">
            <w:r>
              <w:rPr>
                <w:color w:val="000000"/>
              </w:rPr>
              <w:t>Communication</w:t>
            </w:r>
            <w:r>
              <w:rPr>
                <w:color w:val="000000"/>
              </w:rPr>
              <w:tab/>
              <w:t>8</w:t>
            </w:r>
          </w:hyperlink>
        </w:p>
        <w:p w14:paraId="0000001F" w14:textId="77777777" w:rsidR="00511C33" w:rsidRDefault="007A22E1">
          <w:pPr>
            <w:pBdr>
              <w:top w:val="nil"/>
              <w:left w:val="nil"/>
              <w:bottom w:val="nil"/>
              <w:right w:val="nil"/>
              <w:between w:val="nil"/>
            </w:pBdr>
            <w:tabs>
              <w:tab w:val="right" w:leader="dot" w:pos="9062"/>
            </w:tabs>
            <w:spacing w:after="100"/>
            <w:ind w:left="220"/>
            <w:rPr>
              <w:color w:val="000000"/>
            </w:rPr>
          </w:pPr>
          <w:hyperlink w:anchor="_3rdcrjn">
            <w:r>
              <w:rPr>
                <w:color w:val="000000"/>
              </w:rPr>
              <w:t>Decision-Making</w:t>
            </w:r>
            <w:r>
              <w:rPr>
                <w:color w:val="000000"/>
              </w:rPr>
              <w:tab/>
              <w:t>9</w:t>
            </w:r>
          </w:hyperlink>
        </w:p>
        <w:p w14:paraId="00000020" w14:textId="77777777" w:rsidR="00511C33" w:rsidRDefault="007A22E1">
          <w:pPr>
            <w:pBdr>
              <w:top w:val="nil"/>
              <w:left w:val="nil"/>
              <w:bottom w:val="nil"/>
              <w:right w:val="nil"/>
              <w:between w:val="nil"/>
            </w:pBdr>
            <w:tabs>
              <w:tab w:val="right" w:leader="dot" w:pos="9062"/>
            </w:tabs>
            <w:spacing w:after="100"/>
            <w:ind w:left="220"/>
            <w:rPr>
              <w:color w:val="000000"/>
            </w:rPr>
          </w:pPr>
          <w:hyperlink w:anchor="_26in1rg">
            <w:r>
              <w:rPr>
                <w:color w:val="000000"/>
              </w:rPr>
              <w:t>Developing People</w:t>
            </w:r>
            <w:r>
              <w:rPr>
                <w:color w:val="000000"/>
              </w:rPr>
              <w:tab/>
              <w:t>9</w:t>
            </w:r>
          </w:hyperlink>
        </w:p>
        <w:p w14:paraId="00000021" w14:textId="77777777" w:rsidR="00511C33" w:rsidRDefault="007A22E1">
          <w:pPr>
            <w:pBdr>
              <w:top w:val="nil"/>
              <w:left w:val="nil"/>
              <w:bottom w:val="nil"/>
              <w:right w:val="nil"/>
              <w:between w:val="nil"/>
            </w:pBdr>
            <w:tabs>
              <w:tab w:val="right" w:leader="dot" w:pos="9062"/>
            </w:tabs>
            <w:spacing w:after="100"/>
            <w:rPr>
              <w:color w:val="000000"/>
            </w:rPr>
          </w:pPr>
          <w:hyperlink w:anchor="_lnxbz9">
            <w:r>
              <w:rPr>
                <w:color w:val="000000"/>
              </w:rPr>
              <w:t>Key Leadership Skills</w:t>
            </w:r>
            <w:r>
              <w:rPr>
                <w:color w:val="000000"/>
              </w:rPr>
              <w:tab/>
              <w:t>10</w:t>
            </w:r>
          </w:hyperlink>
        </w:p>
        <w:p w14:paraId="00000022" w14:textId="77777777" w:rsidR="00511C33" w:rsidRDefault="007A22E1">
          <w:pPr>
            <w:pBdr>
              <w:top w:val="nil"/>
              <w:left w:val="nil"/>
              <w:bottom w:val="nil"/>
              <w:right w:val="nil"/>
              <w:between w:val="nil"/>
            </w:pBdr>
            <w:tabs>
              <w:tab w:val="right" w:leader="dot" w:pos="9062"/>
            </w:tabs>
            <w:spacing w:after="100"/>
            <w:ind w:left="220"/>
            <w:rPr>
              <w:color w:val="000000"/>
            </w:rPr>
          </w:pPr>
          <w:hyperlink w:anchor="_35nkun2">
            <w:r>
              <w:rPr>
                <w:color w:val="000000"/>
              </w:rPr>
              <w:t>Establishing Vision and Direction</w:t>
            </w:r>
            <w:r>
              <w:rPr>
                <w:color w:val="000000"/>
              </w:rPr>
              <w:tab/>
              <w:t>10</w:t>
            </w:r>
          </w:hyperlink>
        </w:p>
        <w:p w14:paraId="00000023" w14:textId="77777777" w:rsidR="00511C33" w:rsidRDefault="007A22E1">
          <w:pPr>
            <w:pBdr>
              <w:top w:val="nil"/>
              <w:left w:val="nil"/>
              <w:bottom w:val="nil"/>
              <w:right w:val="nil"/>
              <w:between w:val="nil"/>
            </w:pBdr>
            <w:tabs>
              <w:tab w:val="right" w:leader="dot" w:pos="9062"/>
            </w:tabs>
            <w:spacing w:after="100"/>
            <w:ind w:left="220"/>
            <w:rPr>
              <w:color w:val="000000"/>
            </w:rPr>
          </w:pPr>
          <w:hyperlink w:anchor="_1ksv4uv">
            <w:r>
              <w:rPr>
                <w:color w:val="000000"/>
              </w:rPr>
              <w:t>Motivating and Engaging</w:t>
            </w:r>
            <w:r>
              <w:rPr>
                <w:color w:val="000000"/>
              </w:rPr>
              <w:tab/>
              <w:t>10</w:t>
            </w:r>
          </w:hyperlink>
        </w:p>
        <w:p w14:paraId="00000024" w14:textId="77777777" w:rsidR="00511C33" w:rsidRDefault="007A22E1">
          <w:pPr>
            <w:pBdr>
              <w:top w:val="nil"/>
              <w:left w:val="nil"/>
              <w:bottom w:val="nil"/>
              <w:right w:val="nil"/>
              <w:between w:val="nil"/>
            </w:pBdr>
            <w:tabs>
              <w:tab w:val="right" w:leader="dot" w:pos="9062"/>
            </w:tabs>
            <w:spacing w:after="100"/>
            <w:ind w:left="220"/>
            <w:rPr>
              <w:color w:val="000000"/>
            </w:rPr>
          </w:pPr>
          <w:hyperlink w:anchor="_44sinio">
            <w:r>
              <w:rPr>
                <w:color w:val="000000"/>
              </w:rPr>
              <w:t>Driving Change</w:t>
            </w:r>
            <w:r>
              <w:rPr>
                <w:color w:val="000000"/>
              </w:rPr>
              <w:tab/>
              <w:t>11</w:t>
            </w:r>
          </w:hyperlink>
        </w:p>
        <w:p w14:paraId="00000025" w14:textId="77777777" w:rsidR="00511C33" w:rsidRDefault="007A22E1">
          <w:pPr>
            <w:pBdr>
              <w:top w:val="nil"/>
              <w:left w:val="nil"/>
              <w:bottom w:val="nil"/>
              <w:right w:val="nil"/>
              <w:between w:val="nil"/>
            </w:pBdr>
            <w:tabs>
              <w:tab w:val="right" w:leader="dot" w:pos="9062"/>
            </w:tabs>
            <w:spacing w:after="100"/>
            <w:ind w:left="220"/>
            <w:rPr>
              <w:color w:val="000000"/>
            </w:rPr>
          </w:pPr>
          <w:hyperlink w:anchor="_2jxsxqh">
            <w:r>
              <w:rPr>
                <w:color w:val="000000"/>
              </w:rPr>
              <w:t>Building Relationships and Networks</w:t>
            </w:r>
            <w:r>
              <w:rPr>
                <w:color w:val="000000"/>
              </w:rPr>
              <w:tab/>
              <w:t>11</w:t>
            </w:r>
          </w:hyperlink>
        </w:p>
        <w:p w14:paraId="00000026" w14:textId="77777777" w:rsidR="00511C33" w:rsidRDefault="007A22E1">
          <w:pPr>
            <w:pBdr>
              <w:top w:val="nil"/>
              <w:left w:val="nil"/>
              <w:bottom w:val="nil"/>
              <w:right w:val="nil"/>
              <w:between w:val="nil"/>
            </w:pBdr>
            <w:tabs>
              <w:tab w:val="right" w:leader="dot" w:pos="9062"/>
            </w:tabs>
            <w:spacing w:after="100"/>
            <w:rPr>
              <w:color w:val="000000"/>
            </w:rPr>
          </w:pPr>
          <w:hyperlink w:anchor="_z337ya">
            <w:r>
              <w:rPr>
                <w:color w:val="000000"/>
              </w:rPr>
              <w:t>Integrating Management and Leadership Skills</w:t>
            </w:r>
            <w:r>
              <w:rPr>
                <w:color w:val="000000"/>
              </w:rPr>
              <w:tab/>
              <w:t>12</w:t>
            </w:r>
          </w:hyperlink>
        </w:p>
        <w:p w14:paraId="00000027" w14:textId="77777777" w:rsidR="00511C33" w:rsidRDefault="007A22E1">
          <w:pPr>
            <w:pBdr>
              <w:top w:val="nil"/>
              <w:left w:val="nil"/>
              <w:bottom w:val="nil"/>
              <w:right w:val="nil"/>
              <w:between w:val="nil"/>
            </w:pBdr>
            <w:tabs>
              <w:tab w:val="right" w:leader="dot" w:pos="9062"/>
            </w:tabs>
            <w:spacing w:after="100"/>
            <w:rPr>
              <w:color w:val="000000"/>
            </w:rPr>
          </w:pPr>
          <w:hyperlink w:anchor="_3j2qqm3">
            <w:r>
              <w:rPr>
                <w:color w:val="000000"/>
              </w:rPr>
              <w:t>Conclusion</w:t>
            </w:r>
            <w:r>
              <w:rPr>
                <w:color w:val="000000"/>
              </w:rPr>
              <w:tab/>
              <w:t>12</w:t>
            </w:r>
          </w:hyperlink>
        </w:p>
        <w:p w14:paraId="00000028" w14:textId="77777777" w:rsidR="00511C33" w:rsidRDefault="007A22E1">
          <w:pPr>
            <w:pBdr>
              <w:top w:val="nil"/>
              <w:left w:val="nil"/>
              <w:bottom w:val="nil"/>
              <w:right w:val="nil"/>
              <w:between w:val="nil"/>
            </w:pBdr>
            <w:tabs>
              <w:tab w:val="right" w:leader="dot" w:pos="9062"/>
            </w:tabs>
            <w:spacing w:after="100"/>
            <w:rPr>
              <w:color w:val="000000"/>
            </w:rPr>
          </w:pPr>
          <w:hyperlink w:anchor="_1y810tw">
            <w:r>
              <w:rPr>
                <w:color w:val="000000"/>
              </w:rPr>
              <w:t>References</w:t>
            </w:r>
            <w:r>
              <w:rPr>
                <w:color w:val="000000"/>
              </w:rPr>
              <w:tab/>
              <w:t>13</w:t>
            </w:r>
          </w:hyperlink>
        </w:p>
        <w:p w14:paraId="00000029" w14:textId="77777777" w:rsidR="00511C33" w:rsidRDefault="007A22E1">
          <w:r>
            <w:fldChar w:fldCharType="end"/>
          </w:r>
        </w:p>
      </w:sdtContent>
    </w:sdt>
    <w:p w14:paraId="0000002A" w14:textId="77777777" w:rsidR="00511C33" w:rsidRDefault="00511C33">
      <w:pPr>
        <w:pStyle w:val="Heading1"/>
      </w:pPr>
    </w:p>
    <w:p w14:paraId="0000002B" w14:textId="77777777" w:rsidR="00511C33" w:rsidRDefault="00511C33">
      <w:pPr>
        <w:pStyle w:val="Heading1"/>
      </w:pPr>
    </w:p>
    <w:p w14:paraId="0000002C" w14:textId="77777777" w:rsidR="00511C33" w:rsidRDefault="00511C33"/>
    <w:p w14:paraId="0000002D" w14:textId="77777777" w:rsidR="00511C33" w:rsidRDefault="00511C33"/>
    <w:p w14:paraId="0000002E" w14:textId="77777777" w:rsidR="00511C33" w:rsidRDefault="00511C33"/>
    <w:p w14:paraId="0000002F" w14:textId="77777777" w:rsidR="00511C33" w:rsidRDefault="00511C33"/>
    <w:p w14:paraId="00000030" w14:textId="77777777" w:rsidR="00511C33" w:rsidRDefault="00511C33"/>
    <w:p w14:paraId="00000031" w14:textId="77777777" w:rsidR="00511C33" w:rsidRDefault="00511C33">
      <w:pPr>
        <w:pStyle w:val="Heading1"/>
        <w:rPr>
          <w:rFonts w:ascii="Calibri" w:eastAsia="Calibri" w:hAnsi="Calibri" w:cs="Calibri"/>
          <w:b w:val="0"/>
          <w:color w:val="000000"/>
          <w:sz w:val="22"/>
          <w:szCs w:val="22"/>
        </w:rPr>
      </w:pPr>
    </w:p>
    <w:p w14:paraId="00000032" w14:textId="77777777" w:rsidR="00511C33" w:rsidRDefault="00511C33"/>
    <w:p w14:paraId="00000033" w14:textId="77777777" w:rsidR="00511C33" w:rsidRDefault="00511C33">
      <w:bookmarkStart w:id="0" w:name="_gjdgxs" w:colFirst="0" w:colLast="0"/>
      <w:bookmarkEnd w:id="0"/>
    </w:p>
    <w:p w14:paraId="00000034" w14:textId="77777777" w:rsidR="00511C33" w:rsidRDefault="007A22E1">
      <w:pPr>
        <w:jc w:val="center"/>
        <w:rPr>
          <w:sz w:val="32"/>
          <w:szCs w:val="32"/>
        </w:rPr>
      </w:pPr>
      <w:r>
        <w:rPr>
          <w:sz w:val="32"/>
          <w:szCs w:val="32"/>
        </w:rPr>
        <w:lastRenderedPageBreak/>
        <w:t>Task 1: Beyond the Dichotomy: Examining the Synergistic Relationship Between Leadership and Management</w:t>
      </w:r>
    </w:p>
    <w:p w14:paraId="00000035" w14:textId="77777777" w:rsidR="00511C33" w:rsidRDefault="007A22E1">
      <w:pPr>
        <w:pStyle w:val="Heading1"/>
      </w:pPr>
      <w:bookmarkStart w:id="1" w:name="_30j0zll" w:colFirst="0" w:colLast="0"/>
      <w:bookmarkEnd w:id="1"/>
      <w:r>
        <w:t xml:space="preserve">Introduction </w:t>
      </w:r>
    </w:p>
    <w:p w14:paraId="00000036"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statement "A Manager can be a leader but a leader cannot be a manager" oversimplifies the complex and intertwined relationship between leadership and management. While the two concepts have distinct characteristics, they are more complementary than mutually exclusive. Effective organizations require a synergistic balance of both strong leadership and skilled management. This essay will explore the nuanced differences between leadership and management, analyze examples of their overlap in practice, and u</w:t>
      </w:r>
      <w:r>
        <w:rPr>
          <w:rFonts w:ascii="Times New Roman" w:eastAsia="Times New Roman" w:hAnsi="Times New Roman" w:cs="Times New Roman"/>
          <w:sz w:val="24"/>
          <w:szCs w:val="24"/>
        </w:rPr>
        <w:t>ltimately argue for an integrated model that leverages both sets of competencies across the enterprise.</w:t>
      </w:r>
    </w:p>
    <w:p w14:paraId="00000037" w14:textId="77777777" w:rsidR="00511C33" w:rsidRDefault="007A22E1">
      <w:pPr>
        <w:pStyle w:val="Heading1"/>
      </w:pPr>
      <w:bookmarkStart w:id="2" w:name="_1fob9te" w:colFirst="0" w:colLast="0"/>
      <w:bookmarkEnd w:id="2"/>
      <w:r>
        <w:t xml:space="preserve">Defining Leadership and Management </w:t>
      </w:r>
    </w:p>
    <w:p w14:paraId="00000038"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and leadership serve essential, but different, functions in organizations. Management is focused on maintaining order, stability, and efficiency. As Kotter (2001) explains, management involves planning, budgeting, organizing, staffing, controlling, and problem-solving. Managers are granted formal authority by their position in the organizational hierarchy and use that power to direct resources and coordinate activities.</w:t>
      </w:r>
    </w:p>
    <w:p w14:paraId="00000039"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contrast, leadership is about driving change and movement. Leaders establish direction by developing a vision of the future and then aligning and motivating people to achieve it (Kotter, 2001). Rather than relying on positional power, leadership requires the ability to influence, inspire, and enable others to contribute toward organizational success (House et al., 2002). Leaders think strategically, innovate, and adapt to dynamic circumstances.</w:t>
      </w:r>
    </w:p>
    <w:p w14:paraId="0000003A"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these definitions help distinguish between prototypical management and leadership activities, the two are deeply interconnected. As Simonet and Tett (2012) argue, leadership and management are not separate constructs, but rather "intertwined and necessary for organizational effectiveness" (p. 199). The most effective managers and leaders will have capabilities that span both domains.</w:t>
      </w:r>
    </w:p>
    <w:p w14:paraId="0000003B" w14:textId="77777777" w:rsidR="00511C33" w:rsidRDefault="007A22E1">
      <w:pPr>
        <w:pStyle w:val="Heading1"/>
      </w:pPr>
      <w:bookmarkStart w:id="3" w:name="_3znysh7" w:colFirst="0" w:colLast="0"/>
      <w:bookmarkEnd w:id="3"/>
      <w:r>
        <w:t xml:space="preserve">The Interplay of Leadership and Management in Practice </w:t>
      </w:r>
    </w:p>
    <w:p w14:paraId="0000003C"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prominent business leaders demonstrate a confluence of strong management and leadership skills. Jack Welch, former CEO of General Electric, is often hailed as an iconic leader who transformed the company into a global powerhouse. Yet Welch's success stemmed equally from his managerial proficiency. He instituted rigorous performance management and </w:t>
      </w:r>
      <w:r>
        <w:rPr>
          <w:rFonts w:ascii="Times New Roman" w:eastAsia="Times New Roman" w:hAnsi="Times New Roman" w:cs="Times New Roman"/>
          <w:sz w:val="24"/>
          <w:szCs w:val="24"/>
        </w:rPr>
        <w:lastRenderedPageBreak/>
        <w:t>quality control systems, developed a deep bench of talent and relentlessly drove operational efficiency (Bartlett &amp; Wozny, 2005). Welch exemplified duality - setting ambitious leadership vision and following through with disciplined management execution.</w:t>
      </w:r>
    </w:p>
    <w:p w14:paraId="0000003D"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similar synthesis of leadership and management can be seen in Apple CEO Tim Cook. In succeeding the legendary Steve Jobs, Cook had to step into a daunting leadership role. He has adeptly built upon Jobs' innovative vision while imprinting his management philosophy on the company. Cook's leadership has expanded Apple's scope into new product categories and social initiatives. At the same time, his signature management style - marked by operational discipline, calm demeanor, and empowered delegation - has h</w:t>
      </w:r>
      <w:r>
        <w:rPr>
          <w:rFonts w:ascii="Times New Roman" w:eastAsia="Times New Roman" w:hAnsi="Times New Roman" w:cs="Times New Roman"/>
          <w:sz w:val="24"/>
          <w:szCs w:val="24"/>
        </w:rPr>
        <w:t>elped Apple continue to thrive (Lashinsky, 2012).</w:t>
      </w:r>
    </w:p>
    <w:p w14:paraId="0000003E"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Yet the annals of business history also feature disconnection between leadership and management. Visionary founders like Elon Musk and Jeff Bezos often struggle to scale their companies because they lack the management processes and discipline to deliver on their bold promises (Vance, 2015). Conversely, skilled managers may excel at optimizing the status quo but lack the leadership vision to spur innovation or navigate disruptive change (Kotter, 2012). The key is to find leaders who can toggle between both </w:t>
      </w:r>
      <w:r>
        <w:rPr>
          <w:rFonts w:ascii="Times New Roman" w:eastAsia="Times New Roman" w:hAnsi="Times New Roman" w:cs="Times New Roman"/>
          <w:sz w:val="24"/>
          <w:szCs w:val="24"/>
        </w:rPr>
        <w:t>- or develop leadership-management partnerships, such as the famed pairing of creative genius Steve Jobs and operational wizard Tim Cook.</w:t>
      </w:r>
    </w:p>
    <w:p w14:paraId="0000003F" w14:textId="77777777" w:rsidR="00511C33" w:rsidRDefault="007A22E1">
      <w:pPr>
        <w:pStyle w:val="Heading1"/>
      </w:pPr>
      <w:bookmarkStart w:id="4" w:name="_2et92p0" w:colFirst="0" w:colLast="0"/>
      <w:bookmarkEnd w:id="4"/>
      <w:r>
        <w:t xml:space="preserve">Cultivating Both Competencies </w:t>
      </w:r>
    </w:p>
    <w:p w14:paraId="00000040"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Zaleznik (1977) proposed that leaders and managers are fundamentally different types of people with incompatible psychological profiles. Leaders are more like creative artists, comfortable with chaos and impatient with the mundane. Managers are problem-solvers who prefer order and control. Zaleznik questioned whether the same person could embody both dispositions.</w:t>
      </w:r>
    </w:p>
    <w:p w14:paraId="00000041"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this binary view is too simplistic and limiting in practice. Subsequent research has shown that leadership and management are not fixed traits, but learnable skills that can be developed (Dragoni et al., 2011). Moreover, the demands of the modern workplace often require leaders to wear multiple hats and move fluidly between roles. The most effective organizations actively cultivate ambidexterity - the ability to simultaneously execute and innovate, often by fostering dispersed leadership at all lev</w:t>
      </w:r>
      <w:r>
        <w:rPr>
          <w:rFonts w:ascii="Times New Roman" w:eastAsia="Times New Roman" w:hAnsi="Times New Roman" w:cs="Times New Roman"/>
          <w:sz w:val="24"/>
          <w:szCs w:val="24"/>
        </w:rPr>
        <w:t>els (Bolden, 2011).</w:t>
      </w:r>
    </w:p>
    <w:p w14:paraId="00000042"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tech giants like Google and Facebook have succeeded through a combination of visionary leadership and managerial excellence. CEOs like Sundar Pichai and Mark Zuckerberg </w:t>
      </w:r>
      <w:r>
        <w:rPr>
          <w:rFonts w:ascii="Times New Roman" w:eastAsia="Times New Roman" w:hAnsi="Times New Roman" w:cs="Times New Roman"/>
          <w:sz w:val="24"/>
          <w:szCs w:val="24"/>
        </w:rPr>
        <w:lastRenderedPageBreak/>
        <w:t>set bold strategic direction, champion innovation and shape purpose-driven cultures. At the same time, they have developed sophisticated engineering, product management, and data analytics capabilities that enable disciplined execution (Stone, 2017; Levy, 2020). By empowering leaders across the organization and equipping them with strong management systems, these firms can balance agility and stability as they scale.</w:t>
      </w:r>
    </w:p>
    <w:p w14:paraId="00000043" w14:textId="77777777" w:rsidR="00511C33" w:rsidRDefault="007A22E1">
      <w:pPr>
        <w:pStyle w:val="Heading1"/>
      </w:pPr>
      <w:bookmarkStart w:id="5" w:name="_tyjcwt" w:colFirst="0" w:colLast="0"/>
      <w:bookmarkEnd w:id="5"/>
      <w:r>
        <w:t xml:space="preserve">Integrating Leadership and Management </w:t>
      </w:r>
    </w:p>
    <w:p w14:paraId="00000044"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Ultimately, the most effective organizations reject an either/or view of leadership and management. Instead, they embrace a both/and philosophy that recognizes the interdependence of the two competencies. Leadership without management can create a void of unrealistic vision without the means to implement it. Management without leadership breeds bureaucratic stagnancy and apathy. The real challenge is to develop an integrated model where leadership and management are balanced and self-reinforcing (Gosling &amp; </w:t>
      </w:r>
      <w:r>
        <w:rPr>
          <w:rFonts w:ascii="Times New Roman" w:eastAsia="Times New Roman" w:hAnsi="Times New Roman" w:cs="Times New Roman"/>
          <w:sz w:val="24"/>
          <w:szCs w:val="24"/>
        </w:rPr>
        <w:t>Mintzberg, 2003).</w:t>
      </w:r>
    </w:p>
    <w:p w14:paraId="00000045"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approach, leadership provides an overarching purpose, meaning, and direction. It inspires people to transcend short-term goals and self-interest for the good of the organization and its constituents. Management translates that purpose into action. It leverages structure, processes, and incentives to coordinate behavior and guide the optimal use of resources. Welch (2005) describes this as "giving people the tools to reach for the sky in a disciplined way" (p. 23).</w:t>
      </w:r>
    </w:p>
    <w:p w14:paraId="00000046"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Drucker (2012) also artfully captured the symbiotic relationship between the two: "Management is doing things right; leadership is doing the right things" (p. 22). Yet this oft-quoted aphorism doesn't go far enough. True synergy requires not just executing the right priorities well, but embedding leadership and management capabilities throughout the organization. As Ancona et al. (2019) argue, firms need "distributed leadership across levels, as well as flexible, matrixed structures that enable rapid respon</w:t>
      </w:r>
      <w:r>
        <w:rPr>
          <w:rFonts w:ascii="Times New Roman" w:eastAsia="Times New Roman" w:hAnsi="Times New Roman" w:cs="Times New Roman"/>
          <w:sz w:val="24"/>
          <w:szCs w:val="24"/>
        </w:rPr>
        <w:t>se" (p. 77). Equipping managers with leadership mindsets and skills, while providing leaders with management tools and processes, creates a more resilient and adaptable system overall.</w:t>
      </w:r>
    </w:p>
    <w:p w14:paraId="00000047"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successful organizations of the future will be those that can harness both leadership and management as mutually reinforcing forces. This requires rethinking traditional command-and-control hierarchies in favor of networked ecosystems of empowered teams. It means developing leaders who can deftly pivot between strategic and operational mindsets. And it means embracing a fluid, cross-functional approach to management that prioritizes collaboration and learning.</w:t>
      </w:r>
    </w:p>
    <w:p w14:paraId="00000048"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Those who master this model will have the versatility to drive innovation while preserving continuity, to shape culture while executing with discipline, and to develop human capital while delivering bottom-line results. They will cultivate not just alignment, but true engagement in a unified purpose. Perhaps most importantly, they will be able to unleash the full potential of their people - because, as Kotter (2001) observes, "leaders and managers ultimately get things done through others" (p. 96). In a com</w:t>
      </w:r>
      <w:r>
        <w:rPr>
          <w:rFonts w:ascii="Times New Roman" w:eastAsia="Times New Roman" w:hAnsi="Times New Roman" w:cs="Times New Roman"/>
          <w:sz w:val="24"/>
          <w:szCs w:val="24"/>
        </w:rPr>
        <w:t>plex and dynamic world, a synthesis of leadership and management is essential for enduring organizational performance.</w:t>
      </w:r>
    </w:p>
    <w:p w14:paraId="00000049" w14:textId="77777777" w:rsidR="00511C33" w:rsidRDefault="007A22E1">
      <w:pPr>
        <w:pStyle w:val="Heading1"/>
      </w:pPr>
      <w:bookmarkStart w:id="6" w:name="_3dy6vkm" w:colFirst="0" w:colLast="0"/>
      <w:bookmarkEnd w:id="6"/>
      <w:r>
        <w:t>References</w:t>
      </w:r>
    </w:p>
    <w:p w14:paraId="0000004A"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Ancona, D., Backman, E., &amp; Isaacs, K. (2019). Nimble Leadership. Harvard Business Review, 97(4), 74-83.</w:t>
      </w:r>
    </w:p>
    <w:p w14:paraId="0000004B"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Bartlett, C., &amp; Wozny, M. (2005). GE's Two-Decade Transformation: Jack Welch's Leadership. Harvard Business School Case 399-150.</w:t>
      </w:r>
    </w:p>
    <w:p w14:paraId="0000004C"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Bolden, R. (2011). Distributed Leadership in Organizations: A Review of Theory and Research. International Journal of Management Reviews, 13, 251-269.</w:t>
      </w:r>
    </w:p>
    <w:p w14:paraId="0000004D"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Dragoni, L., Oh, I., VanKatwyk, P., &amp; Tesluk, P. E. (2011). Developing Executive Leaders: The Relative Contribution of Cognitive Ability, Personality, and the Accumulation of Work Experience in Predicting Strategic Thinking Competency. Personnel Psychology, 64(4), 829-864.</w:t>
      </w:r>
    </w:p>
    <w:p w14:paraId="0000004E"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Drucker, P. F. (2012). Management. Routledge.</w:t>
      </w:r>
    </w:p>
    <w:p w14:paraId="0000004F"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Gosling, J., &amp; Mintzberg, H. (2003). The Five Minds of a Manager. Harvard Business Review, 81(11), 54-63.</w:t>
      </w:r>
    </w:p>
    <w:p w14:paraId="00000050"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House, R. J., Hanges, P. J., Javidan, M., Dorfman, P. W., &amp; Gupta, V. (Eds.). (2002). Culture, Leadership, and Organizations: The GLOBE Study of 62 Societies. Sage Publications.</w:t>
      </w:r>
    </w:p>
    <w:p w14:paraId="00000051"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Kotter, J. P. (2001). What Leaders Do. Harvard Business Review, 79(11), 85-96.</w:t>
      </w:r>
    </w:p>
    <w:p w14:paraId="00000052"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Kotter, J. P. (2012). Leading Change. Harvard Business Press.</w:t>
      </w:r>
    </w:p>
    <w:p w14:paraId="00000053"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Kurzynski, M. (2012). Peter Drucker: Modern Day Aristotle for the Business Community. Journal of Management History, 18(1), 6-23.</w:t>
      </w:r>
    </w:p>
    <w:p w14:paraId="00000054"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Lashinsky, A. (2012). Inside Apple: How America's Most Admired and Secretive Company Works. Business Plus.</w:t>
      </w:r>
    </w:p>
    <w:p w14:paraId="00000055"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Levy, S. (2020). Facebook: The Inside Story. Blue Rider Press.</w:t>
      </w:r>
    </w:p>
    <w:p w14:paraId="00000056"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lastRenderedPageBreak/>
        <w:t>Simonet, D. V., &amp; Tett, R. P. (2012). Five Perspectives on the Leadership–Management Relationship: A Competency-Based Evaluation and Integration. Journal of Leadership &amp; Organizational Studies, 20(2), 199-213.</w:t>
      </w:r>
    </w:p>
    <w:p w14:paraId="00000057"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Stone, B. (2017). The Upstarts: How Uber, Airbnb, and the Killer Companies of the New Silicon Valley are Changing the World. Little, Brown and Company.</w:t>
      </w:r>
    </w:p>
    <w:p w14:paraId="00000058"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Vance, A. (2015). Elon Musk: Tesla, SpaceX, and the Quest for a Fantastic Future. HarperCollins.</w:t>
      </w:r>
    </w:p>
    <w:p w14:paraId="00000059"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Welch, J. (2005). Winning. HarperCollins.</w:t>
      </w:r>
    </w:p>
    <w:p w14:paraId="0000005A" w14:textId="77777777" w:rsidR="00511C33" w:rsidRDefault="007A22E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Zaleznik, A. (1977). Managers and Leaders: Are They Different? Harvard Business Review, 55(3), 67-78.</w:t>
      </w:r>
    </w:p>
    <w:p w14:paraId="0000005B" w14:textId="77777777" w:rsidR="00511C33" w:rsidRDefault="00511C33">
      <w:pPr>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p>
    <w:p w14:paraId="0000005C" w14:textId="77777777" w:rsidR="00511C33" w:rsidRDefault="00511C33">
      <w:pPr>
        <w:spacing w:line="360" w:lineRule="auto"/>
        <w:jc w:val="both"/>
        <w:rPr>
          <w:rFonts w:ascii="Times New Roman" w:eastAsia="Times New Roman" w:hAnsi="Times New Roman" w:cs="Times New Roman"/>
          <w:sz w:val="24"/>
          <w:szCs w:val="24"/>
        </w:rPr>
      </w:pPr>
    </w:p>
    <w:p w14:paraId="0000005D" w14:textId="77777777" w:rsidR="00511C33" w:rsidRDefault="00511C33">
      <w:pPr>
        <w:spacing w:line="360" w:lineRule="auto"/>
        <w:jc w:val="both"/>
        <w:rPr>
          <w:rFonts w:ascii="Times New Roman" w:eastAsia="Times New Roman" w:hAnsi="Times New Roman" w:cs="Times New Roman"/>
          <w:sz w:val="24"/>
          <w:szCs w:val="24"/>
        </w:rPr>
      </w:pPr>
    </w:p>
    <w:p w14:paraId="0000005E" w14:textId="77777777" w:rsidR="00511C33" w:rsidRDefault="00511C33">
      <w:pPr>
        <w:spacing w:line="360" w:lineRule="auto"/>
        <w:jc w:val="both"/>
        <w:rPr>
          <w:rFonts w:ascii="Times New Roman" w:eastAsia="Times New Roman" w:hAnsi="Times New Roman" w:cs="Times New Roman"/>
          <w:sz w:val="24"/>
          <w:szCs w:val="24"/>
        </w:rPr>
      </w:pPr>
    </w:p>
    <w:p w14:paraId="0000005F" w14:textId="77777777" w:rsidR="00511C33" w:rsidRDefault="00511C33">
      <w:pPr>
        <w:spacing w:line="360" w:lineRule="auto"/>
        <w:jc w:val="both"/>
        <w:rPr>
          <w:rFonts w:ascii="Times New Roman" w:eastAsia="Times New Roman" w:hAnsi="Times New Roman" w:cs="Times New Roman"/>
          <w:sz w:val="24"/>
          <w:szCs w:val="24"/>
        </w:rPr>
      </w:pPr>
    </w:p>
    <w:p w14:paraId="00000060" w14:textId="77777777" w:rsidR="00511C33" w:rsidRDefault="00511C33">
      <w:pPr>
        <w:spacing w:line="360" w:lineRule="auto"/>
        <w:jc w:val="both"/>
        <w:rPr>
          <w:rFonts w:ascii="Times New Roman" w:eastAsia="Times New Roman" w:hAnsi="Times New Roman" w:cs="Times New Roman"/>
          <w:sz w:val="24"/>
          <w:szCs w:val="24"/>
        </w:rPr>
      </w:pPr>
    </w:p>
    <w:p w14:paraId="00000061" w14:textId="77777777" w:rsidR="00511C33" w:rsidRDefault="00511C33">
      <w:pPr>
        <w:spacing w:line="360" w:lineRule="auto"/>
        <w:jc w:val="both"/>
        <w:rPr>
          <w:rFonts w:ascii="Times New Roman" w:eastAsia="Times New Roman" w:hAnsi="Times New Roman" w:cs="Times New Roman"/>
          <w:sz w:val="24"/>
          <w:szCs w:val="24"/>
        </w:rPr>
      </w:pPr>
    </w:p>
    <w:p w14:paraId="00000062" w14:textId="77777777" w:rsidR="00511C33" w:rsidRDefault="00511C33">
      <w:pPr>
        <w:spacing w:line="360" w:lineRule="auto"/>
        <w:jc w:val="both"/>
        <w:rPr>
          <w:rFonts w:ascii="Times New Roman" w:eastAsia="Times New Roman" w:hAnsi="Times New Roman" w:cs="Times New Roman"/>
          <w:sz w:val="24"/>
          <w:szCs w:val="24"/>
        </w:rPr>
      </w:pPr>
    </w:p>
    <w:p w14:paraId="00000063" w14:textId="77777777" w:rsidR="00511C33" w:rsidRDefault="00511C33">
      <w:pPr>
        <w:spacing w:line="360" w:lineRule="auto"/>
        <w:jc w:val="both"/>
        <w:rPr>
          <w:rFonts w:ascii="Times New Roman" w:eastAsia="Times New Roman" w:hAnsi="Times New Roman" w:cs="Times New Roman"/>
          <w:sz w:val="24"/>
          <w:szCs w:val="24"/>
        </w:rPr>
      </w:pPr>
    </w:p>
    <w:p w14:paraId="00000064" w14:textId="77777777" w:rsidR="00511C33" w:rsidRDefault="00511C33">
      <w:pPr>
        <w:spacing w:line="360" w:lineRule="auto"/>
        <w:jc w:val="both"/>
        <w:rPr>
          <w:rFonts w:ascii="Times New Roman" w:eastAsia="Times New Roman" w:hAnsi="Times New Roman" w:cs="Times New Roman"/>
          <w:sz w:val="24"/>
          <w:szCs w:val="24"/>
        </w:rPr>
      </w:pPr>
    </w:p>
    <w:p w14:paraId="00000065" w14:textId="77777777" w:rsidR="00511C33" w:rsidRDefault="00511C33">
      <w:pPr>
        <w:spacing w:line="360" w:lineRule="auto"/>
        <w:jc w:val="both"/>
        <w:rPr>
          <w:rFonts w:ascii="Times New Roman" w:eastAsia="Times New Roman" w:hAnsi="Times New Roman" w:cs="Times New Roman"/>
          <w:sz w:val="24"/>
          <w:szCs w:val="24"/>
        </w:rPr>
      </w:pPr>
    </w:p>
    <w:p w14:paraId="00000066" w14:textId="77777777" w:rsidR="00511C33" w:rsidRDefault="00511C33">
      <w:pPr>
        <w:spacing w:line="360" w:lineRule="auto"/>
        <w:jc w:val="both"/>
        <w:rPr>
          <w:rFonts w:ascii="Times New Roman" w:eastAsia="Times New Roman" w:hAnsi="Times New Roman" w:cs="Times New Roman"/>
          <w:sz w:val="24"/>
          <w:szCs w:val="24"/>
        </w:rPr>
      </w:pPr>
    </w:p>
    <w:p w14:paraId="00000067" w14:textId="77777777" w:rsidR="00511C33" w:rsidRDefault="00511C33">
      <w:pPr>
        <w:spacing w:line="360" w:lineRule="auto"/>
        <w:jc w:val="both"/>
        <w:rPr>
          <w:rFonts w:ascii="Times New Roman" w:eastAsia="Times New Roman" w:hAnsi="Times New Roman" w:cs="Times New Roman"/>
          <w:sz w:val="24"/>
          <w:szCs w:val="24"/>
        </w:rPr>
      </w:pPr>
    </w:p>
    <w:p w14:paraId="00000068" w14:textId="77777777" w:rsidR="00511C33" w:rsidRDefault="007A22E1">
      <w:pPr>
        <w:spacing w:line="360" w:lineRule="auto"/>
        <w:jc w:val="center"/>
        <w:rPr>
          <w:i/>
          <w:sz w:val="32"/>
          <w:szCs w:val="32"/>
        </w:rPr>
      </w:pPr>
      <w:r>
        <w:rPr>
          <w:i/>
          <w:sz w:val="32"/>
          <w:szCs w:val="32"/>
        </w:rPr>
        <w:t>Task 2:</w:t>
      </w:r>
      <w:r>
        <w:rPr>
          <w:i/>
          <w:sz w:val="28"/>
          <w:szCs w:val="28"/>
        </w:rPr>
        <w:t xml:space="preserve"> </w:t>
      </w:r>
      <w:r>
        <w:rPr>
          <w:i/>
          <w:sz w:val="32"/>
          <w:szCs w:val="32"/>
        </w:rPr>
        <w:t>Cultivating a Comprehensive Skill Set: The Key to Effective Leadership and Management in Modern Organizations</w:t>
      </w:r>
    </w:p>
    <w:p w14:paraId="00000069" w14:textId="77777777" w:rsidR="00511C33" w:rsidRDefault="007A22E1">
      <w:pPr>
        <w:pStyle w:val="Heading1"/>
      </w:pPr>
      <w:bookmarkStart w:id="7" w:name="_1t3h5sf" w:colFirst="0" w:colLast="0"/>
      <w:bookmarkEnd w:id="7"/>
      <w:r>
        <w:lastRenderedPageBreak/>
        <w:t xml:space="preserve">Introduction </w:t>
      </w:r>
    </w:p>
    <w:p w14:paraId="0000006A"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today's complex and dynamic business environment, success demands a sophisticated suite of personal and employability skills. Effective managers and leaders must be able to engage both the hearts and minds of their teams to drive individual and organizational performance. This requires going beyond traditional technical competencies to cultivate a balanced set of skills for influencing people, processes, and strategy.</w:t>
      </w:r>
    </w:p>
    <w:p w14:paraId="0000006B"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management and leadership are often viewed as distinct capabilities, in practice they are deeply interconnected. Managers must be able to inspire and lead change, while leaders need to ensure operational discipline and execution. As such, aspiring managers and leaders should focus on developing a complementary skill set that spans both domains. This includes key management skills such as planning, communication, decision-making, and people development, as well as critical leadership skills like vision</w:t>
      </w:r>
      <w:r>
        <w:rPr>
          <w:rFonts w:ascii="Times New Roman" w:eastAsia="Times New Roman" w:hAnsi="Times New Roman" w:cs="Times New Roman"/>
          <w:sz w:val="24"/>
          <w:szCs w:val="24"/>
        </w:rPr>
        <w:t xml:space="preserve"> setting, motivation, change management, and relationship building.</w:t>
      </w:r>
    </w:p>
    <w:p w14:paraId="0000006C"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honing these skills in concert, managers and leaders can amplify their impact and make a tangible difference in their organizations. They will be better equipped to engage employees, drive innovation, navigate complexity, and deliver results. Ultimately, a synthesis of management and leadership skills is essential for building organizations that can thrive in an age of disruption.</w:t>
      </w:r>
    </w:p>
    <w:p w14:paraId="0000006D" w14:textId="77777777" w:rsidR="00511C33" w:rsidRDefault="007A22E1">
      <w:pPr>
        <w:pStyle w:val="Heading1"/>
      </w:pPr>
      <w:bookmarkStart w:id="8" w:name="_4d34og8" w:colFirst="0" w:colLast="0"/>
      <w:bookmarkEnd w:id="8"/>
      <w:r>
        <w:t>Key Management Skills</w:t>
      </w:r>
    </w:p>
    <w:p w14:paraId="0000006E" w14:textId="77777777" w:rsidR="00511C33" w:rsidRDefault="007A22E1">
      <w:pPr>
        <w:pStyle w:val="Heading2"/>
      </w:pPr>
      <w:bookmarkStart w:id="9" w:name="_2s8eyo1" w:colFirst="0" w:colLast="0"/>
      <w:bookmarkEnd w:id="9"/>
      <w:r>
        <w:t xml:space="preserve">Planning and Organization </w:t>
      </w:r>
    </w:p>
    <w:p w14:paraId="0000006F"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core of effective management is the ability to plan and organize. Managers are responsible for setting goals, developing strategies, allocating resources, and coordinating activities across their teams (Chamorro-Premuzic &amp; Frankiewicz, 2019). This requires strong skills in strategic thinking, project management, and prioritization.</w:t>
      </w:r>
    </w:p>
    <w:p w14:paraId="00000070"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Exemplary managers can define clear objectives and break them down into actionable tasks and timelines. They consider dependencies, anticipate roadblocks, and build in contingencies. They are also skilled at managing competing demands on their time and attention. By honing their planning and organizational capabilities, managers can keep their teams focused, productive, and on track to deliver against key milestones.</w:t>
      </w:r>
    </w:p>
    <w:p w14:paraId="00000071" w14:textId="77777777" w:rsidR="00511C33" w:rsidRDefault="007A22E1">
      <w:pPr>
        <w:pStyle w:val="Heading2"/>
      </w:pPr>
      <w:bookmarkStart w:id="10" w:name="_17dp8vu" w:colFirst="0" w:colLast="0"/>
      <w:bookmarkEnd w:id="10"/>
      <w:r>
        <w:lastRenderedPageBreak/>
        <w:t xml:space="preserve">Communication </w:t>
      </w:r>
    </w:p>
    <w:p w14:paraId="00000072"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the lifeblood of managerial work. Studies indicate that managers spend upwards of 80% of their time engaged in some form of communication - be it meetings, phone calls, emails, or presentations (Mintzberg, 2011). As such, developing strong communication skills is paramount for managerial success.</w:t>
      </w:r>
    </w:p>
    <w:p w14:paraId="00000073"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communication requires both expressive and receptive skills. Managers must be able to convey information, give direction, and provide feedback. This necessitates adapting one's communication style to the audience and context. Equally important is active listening and the ability to pick up on non-verbal cues. By taking the time to listen and understand different perspectives, managers can surface issues, build consensus, and make better decisions.</w:t>
      </w:r>
    </w:p>
    <w:p w14:paraId="00000074"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interpersonal communication, managers must be skilled in written and visual communication. Crafting clear and compelling emails, reports, proposals, and presentations is essential for aligning stakeholders and driving action. In an increasingly digital world, managers should also be adept at leveraging communication technologies and platforms to collaborate with remote teams and partners.</w:t>
      </w:r>
    </w:p>
    <w:p w14:paraId="00000075" w14:textId="77777777" w:rsidR="00511C33" w:rsidRDefault="007A22E1">
      <w:pPr>
        <w:pStyle w:val="Heading2"/>
      </w:pPr>
      <w:bookmarkStart w:id="11" w:name="_3rdcrjn" w:colFirst="0" w:colLast="0"/>
      <w:bookmarkEnd w:id="11"/>
      <w:r>
        <w:t xml:space="preserve">Decision-Making </w:t>
      </w:r>
    </w:p>
    <w:p w14:paraId="00000076"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fundamental managerial responsibility is decision-making. Managers are constantly called upon to make choices, often with incomplete information, ambiguous objectives, and high stakes. The quality and timeliness of these decisions can have profound implications for team morale, resource utilization, and business outcomes.</w:t>
      </w:r>
    </w:p>
    <w:p w14:paraId="00000077"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make effective decisions, managers need a combination of analytical and intuitive skills. On the analytical side, this involves being able to gather relevant data, assess risks and opportunities, and weigh different courses of action (Dane &amp; Pratt, 2007). Managers must be skilled at structuring problems, considering alternatives, and applying sound reasoning. At the same time, many managerial decisions are made under time pressure and uncertainty. In these situations, managers must also cultivate good ju</w:t>
      </w:r>
      <w:r>
        <w:rPr>
          <w:rFonts w:ascii="Times New Roman" w:eastAsia="Times New Roman" w:hAnsi="Times New Roman" w:cs="Times New Roman"/>
          <w:sz w:val="24"/>
          <w:szCs w:val="24"/>
        </w:rPr>
        <w:t>dgment and hone their intuition to act quickly and decisively.</w:t>
      </w:r>
    </w:p>
    <w:p w14:paraId="00000078" w14:textId="77777777" w:rsidR="00511C33" w:rsidRDefault="007A22E1">
      <w:pPr>
        <w:pStyle w:val="Heading2"/>
      </w:pPr>
      <w:bookmarkStart w:id="12" w:name="_26in1rg" w:colFirst="0" w:colLast="0"/>
      <w:bookmarkEnd w:id="12"/>
      <w:r>
        <w:t xml:space="preserve">Developing People </w:t>
      </w:r>
    </w:p>
    <w:p w14:paraId="00000079"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Ultimately, managers achieve results through the efforts of others. As such, people development is a critical managerial skill. Effective managers take an active role in coaching their employees, providing feedback, and supporting their professional growth (Ellinger et al., 2011). They can </w:t>
      </w:r>
      <w:r>
        <w:rPr>
          <w:rFonts w:ascii="Times New Roman" w:eastAsia="Times New Roman" w:hAnsi="Times New Roman" w:cs="Times New Roman"/>
          <w:sz w:val="24"/>
          <w:szCs w:val="24"/>
        </w:rPr>
        <w:lastRenderedPageBreak/>
        <w:t>identify high-potential talent, assign stretch opportunities, and help their reports build new capabilities.</w:t>
      </w:r>
    </w:p>
    <w:p w14:paraId="0000007A"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excel in people development, managers must be skilled at motivation and empowerment. This requires understanding what makes each employee tick and adapting one's management style accordingly. Some individuals may respond well to direct feedback, while others may prefer a more nurturing approach. The key is to tailor one's coaching to the needs and preferences of the individual.</w:t>
      </w:r>
    </w:p>
    <w:p w14:paraId="0000007B"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Emotional intelligence is also vital for effective people development. Managers must be able to read social cues, demonstrate empathy, and build trust with their teams (Goleman, 2004). By creating psychologically safe environments and investing in authentic relationships, managers can foster the conditions for learning, risk-taking, and growth.</w:t>
      </w:r>
    </w:p>
    <w:p w14:paraId="0000007C" w14:textId="77777777" w:rsidR="00511C33" w:rsidRDefault="007A22E1">
      <w:pPr>
        <w:pStyle w:val="Heading1"/>
      </w:pPr>
      <w:bookmarkStart w:id="13" w:name="_lnxbz9" w:colFirst="0" w:colLast="0"/>
      <w:bookmarkEnd w:id="13"/>
      <w:r>
        <w:t>Key Leadership Skills</w:t>
      </w:r>
    </w:p>
    <w:p w14:paraId="0000007D" w14:textId="77777777" w:rsidR="00511C33" w:rsidRDefault="007A22E1">
      <w:pPr>
        <w:pStyle w:val="Heading2"/>
      </w:pPr>
      <w:bookmarkStart w:id="14" w:name="_35nkun2" w:colFirst="0" w:colLast="0"/>
      <w:bookmarkEnd w:id="14"/>
      <w:r>
        <w:t xml:space="preserve">Establishing Vision and Direction </w:t>
      </w:r>
    </w:p>
    <w:p w14:paraId="0000007E"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management is focused on execution, leadership is fundamentally about change and transformation. The most critical leadership skill, then, is the ability to envision a better future and chart a path to reach it. Leaders must be able to synthesize complex information, detect patterns, and generate novel insights (Mumford et al., 2002). This requires skills in strategic thinking, creativity, and problem-solving.</w:t>
      </w:r>
    </w:p>
    <w:p w14:paraId="0000007F"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But it's not enough to just have good ideas. Leaders must also be skilled at translating their vision into a compelling narrative that inspires others to action. This requires the ability to paint a picture of what's possible, articulate the benefits of change, and instill a sense of purpose. Through vivid stories and analogies, leaders can make their vision tangible and relatable to a broad set of stakeholders.</w:t>
      </w:r>
    </w:p>
    <w:p w14:paraId="00000080" w14:textId="77777777" w:rsidR="00511C33" w:rsidRDefault="007A22E1">
      <w:pPr>
        <w:pStyle w:val="Heading2"/>
      </w:pPr>
      <w:bookmarkStart w:id="15" w:name="_1ksv4uv" w:colFirst="0" w:colLast="0"/>
      <w:bookmarkEnd w:id="15"/>
      <w:r>
        <w:t xml:space="preserve">Motivating and Engaging </w:t>
      </w:r>
    </w:p>
    <w:p w14:paraId="00000081"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Others Crafting a compelling vision is only the first step. To bring their vision to life, leaders must be able to mobilize and energize their teams. This requires a deep understanding of what makes people tick and how to tap into their intrinsic motivations. Effective leaders adapt their style to the needs and preferences of their followers, striking a balance between direction and empowerment (Goleman, 2000).</w:t>
      </w:r>
    </w:p>
    <w:p w14:paraId="00000082"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key motivation skill is the ability to set stretch goals that challenge people to achieve more than they thought possible. By setting high expectations and providing the necessary support </w:t>
      </w:r>
      <w:r>
        <w:rPr>
          <w:rFonts w:ascii="Times New Roman" w:eastAsia="Times New Roman" w:hAnsi="Times New Roman" w:cs="Times New Roman"/>
          <w:sz w:val="24"/>
          <w:szCs w:val="24"/>
        </w:rPr>
        <w:lastRenderedPageBreak/>
        <w:t>and resources, leaders can inspire their teams to reach new heights. At the same time, leaders must be careful not to cross the line into undue pressure or unrealistic demands.</w:t>
      </w:r>
    </w:p>
    <w:p w14:paraId="00000083"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Engagement is another critical aspect of motivation. To fully harness the talents and passions of their people, leaders must create the conditions for meaningful work and authentic connection. This involves providing autonomy, fostering a sense of belonging, and connecting individual efforts to a larger purpose (Pink, 2009). When people feel valued and empowered to make a real difference, they are more likely to go above and beyond in pursuit of shared goals.</w:t>
      </w:r>
    </w:p>
    <w:p w14:paraId="00000084" w14:textId="77777777" w:rsidR="00511C33" w:rsidRDefault="007A22E1">
      <w:pPr>
        <w:pStyle w:val="Heading2"/>
      </w:pPr>
      <w:bookmarkStart w:id="16" w:name="_44sinio" w:colFirst="0" w:colLast="0"/>
      <w:bookmarkEnd w:id="16"/>
      <w:r>
        <w:t xml:space="preserve">Driving Change </w:t>
      </w:r>
    </w:p>
    <w:p w14:paraId="00000085"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world of constant disruption, leaders must be skilled at driving change. This requires the ability to challenge the status quo, take calculated risks, and experiment with new approaches (Heifetz &amp; Laurie, 2001). Leaders must be comfortable with ambiguity and able to lead their teams through the messy, nonlinear process of transformation.</w:t>
      </w:r>
    </w:p>
    <w:p w14:paraId="00000086"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Driving change demands a host of interpersonal and organizational skills. Leaders must be able to build coalitions, influence stakeholders, and negotiate tradeoffs. They need to communicate the rationale for change, address concerns, and manage resistance. From a project management standpoint, leaders must also be able to plan and sequence change initiatives, allocate resources, and track progress against milestones.</w:t>
      </w:r>
    </w:p>
    <w:p w14:paraId="00000087"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Underlying all of these skills is the need for resilience and adaptability. Change is inherently difficult and often meets with setbacks and failures. Effective change leaders can maintain their composure, learn from missteps, and adjust their approach as needed. By modeling grit and agility, they set the tone for their teams to navigate the inevitable challenges of transformation.</w:t>
      </w:r>
    </w:p>
    <w:p w14:paraId="00000088" w14:textId="77777777" w:rsidR="00511C33" w:rsidRDefault="007A22E1">
      <w:pPr>
        <w:pStyle w:val="Heading2"/>
      </w:pPr>
      <w:bookmarkStart w:id="17" w:name="_2jxsxqh" w:colFirst="0" w:colLast="0"/>
      <w:bookmarkEnd w:id="17"/>
      <w:r>
        <w:t xml:space="preserve">Building Relationships and Networks </w:t>
      </w:r>
    </w:p>
    <w:p w14:paraId="00000089"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effective leadership requires the ability to build strong relationships and networks. In an increasingly interconnected world, leaders must be able to collaborate across boundaries and engage a diverse set of stakeholders. This demands skills in teamwork, conflict resolution, and influencing without authority (Balkundi &amp; Kilduff, 2005).</w:t>
      </w:r>
    </w:p>
    <w:p w14:paraId="0000008A"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their organizations, leaders need to foster a culture of trust and psychological safety. This involves creating forums for open dialogue, encouraging dissenting views, and normalizing failure as a part of learning. By building cohesive teams and interpersonal connections, leaders can tap into the collective intelligence of their organizations to solve complex challenges.</w:t>
      </w:r>
    </w:p>
    <w:p w14:paraId="0000008B"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Externally, leaders must cultivate networks that span organizational, geographic, and cultural boundaries. This requires skills in relationship-building, diplomacy, and cross-cultural communication. Leaders with diverse networks are better able to anticipate market shifts, access new ideas, and mobilize resources. In a global economy, a cosmopolitan mindset is increasingly essential for leadership success.</w:t>
      </w:r>
    </w:p>
    <w:p w14:paraId="0000008C" w14:textId="77777777" w:rsidR="00511C33" w:rsidRDefault="007A22E1">
      <w:pPr>
        <w:pStyle w:val="Heading1"/>
      </w:pPr>
      <w:bookmarkStart w:id="18" w:name="_z337ya" w:colFirst="0" w:colLast="0"/>
      <w:bookmarkEnd w:id="18"/>
      <w:r>
        <w:t xml:space="preserve">Integrating Management and Leadership Skills </w:t>
      </w:r>
    </w:p>
    <w:p w14:paraId="0000008D"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a balanced portfolio of management and leadership skills is essential for driving individual and organizational performance. At the individual level, this combination of skills allows managers and leaders to be more agile, decisive, and proactive. They can plan and organize while also inspiring and adapting to change. They can make hard decisions while still engaging and developing their people. The result is greater impact and efficacy in their roles.</w:t>
      </w:r>
    </w:p>
    <w:p w14:paraId="0000008E"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organizational level, a synthesis of management and leadership skills enables firms to execute and innovate in equal measure. Strong management capabilities ensure operational discipline, efficiency, and reliability. Skilled managers reduce waste, coordinate complex tasks, and buffer their teams from chaos (Sutton, 2010). At the same time, effective leadership skills enable organizations to develop breakthrough strategies, nurture top talent, and drive transformational change (Ancona et al., 2019). T</w:t>
      </w:r>
      <w:r>
        <w:rPr>
          <w:rFonts w:ascii="Times New Roman" w:eastAsia="Times New Roman" w:hAnsi="Times New Roman" w:cs="Times New Roman"/>
          <w:sz w:val="24"/>
          <w:szCs w:val="24"/>
        </w:rPr>
        <w:t>ogether, these skills help organizations balance exploration and exploitation for long-term success (March 1991).</w:t>
      </w:r>
    </w:p>
    <w:p w14:paraId="0000008F"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fully realize these benefits, organizations must go beyond a leader-centric view of management and leadership. The most agile and resilient firms distribute management and leadership capabilities throughout their ranks (Kotter, 2014). They develop systems and structures that empower employees at all levels to drive change, while still maintaining alignment and accountability. This requires significant investment in skills training, role modeling, and reinforcement of desired behaviors.</w:t>
      </w:r>
    </w:p>
    <w:p w14:paraId="00000090"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Ultimately, a synthesis of management and leadership skills is essential for competing in a complex and uncertain world. Together, these skills enable what Kotter (2014) terms a "dual operating system" - the ability to run the business reliably and efficiently while also continuously adapting to change. When management and leadership work in concert, the result is organizational agility, innovation, and enduring high performance.</w:t>
      </w:r>
    </w:p>
    <w:p w14:paraId="00000091" w14:textId="77777777" w:rsidR="00511C33" w:rsidRDefault="007A22E1">
      <w:pPr>
        <w:pStyle w:val="Heading1"/>
      </w:pPr>
      <w:bookmarkStart w:id="19" w:name="_3j2qqm3" w:colFirst="0" w:colLast="0"/>
      <w:bookmarkEnd w:id="19"/>
      <w:r>
        <w:lastRenderedPageBreak/>
        <w:t xml:space="preserve">Conclusion </w:t>
      </w:r>
    </w:p>
    <w:p w14:paraId="00000092"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and leadership are not opposing forces, but rather complementary and mutually reinforcing skill sets. To drive individual and organizational success in today's business environment, managers and leaders must cultivate a range of skills that span planning, organizing, communicating, decision-making, visioning, motivating, change management, and relationship building.</w:t>
      </w:r>
    </w:p>
    <w:p w14:paraId="00000093"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Mastery of these skills allows managers and leaders to engage both the hearts and minds of their followers in pursuit of shared goals. Strong management skills ensure operational discipline and deployment of resources for maximum efficiency. Effective leadership skills enable bold visions, inspired teams, and skillful navigation of change. When combined, these skills create the conditions for organizational learning, adaptation, and peak performance.</w:t>
      </w:r>
    </w:p>
    <w:p w14:paraId="00000094"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Ultimately, the most successful organizations are those that build management and leadership capabilities at every level and across every function. By investing in the skills of their people and designing systems that reinforce desired behaviors, these firms create a powerful multiplier effect. They can execute with precision while also continuously evolving to meet the demands of a rapidly changing world. In this way, a synthesis of management and leadership skills becomes a true source of competitive adva</w:t>
      </w:r>
      <w:r>
        <w:rPr>
          <w:rFonts w:ascii="Times New Roman" w:eastAsia="Times New Roman" w:hAnsi="Times New Roman" w:cs="Times New Roman"/>
          <w:sz w:val="24"/>
          <w:szCs w:val="24"/>
        </w:rPr>
        <w:t>ntage.</w:t>
      </w:r>
    </w:p>
    <w:p w14:paraId="00000095" w14:textId="77777777" w:rsidR="00511C33" w:rsidRDefault="007A22E1">
      <w:pPr>
        <w:pStyle w:val="Heading1"/>
      </w:pPr>
      <w:bookmarkStart w:id="20" w:name="_1y810tw" w:colFirst="0" w:colLast="0"/>
      <w:bookmarkEnd w:id="20"/>
      <w:r>
        <w:t>References</w:t>
      </w:r>
    </w:p>
    <w:p w14:paraId="00000096"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Ancona, D., Backman, E., &amp; Isaacs, K. (2019). Nimble Leadership. Harvard Business Review, 97(4), 74-83.</w:t>
      </w:r>
    </w:p>
    <w:p w14:paraId="00000097"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Balkundi, P., &amp; Kilduff, M. (2005). The Ties That Lead: A Social Network Approach to Leadership. The Leadership Quarterly, 16(6), 941-961.</w:t>
      </w:r>
    </w:p>
    <w:p w14:paraId="00000098"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Chamorro-Premuzic, T., &amp; Frankiewicz, B. (2019). Does Higher Education Still Prepare People for Jobs? Harvard Business Review Digital Articles, 2-5.</w:t>
      </w:r>
    </w:p>
    <w:p w14:paraId="00000099"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Dane, E., &amp; Pratt, M. G. (2007). Exploring Intuition and Its Role in Managerial Decision Making. Academy of Management Review, 32(1), 33-54.</w:t>
      </w:r>
    </w:p>
    <w:p w14:paraId="0000009A"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Ellinger, A. D., Ellinger, A. E., Bachrach, D. G., Wang, Y.-L., &amp; Elmadağ Baş, A. B. (2011). Organizational Investments in Social Capital, Managerial Coaching, and Employee Work-Related Performance. Management Learning, 42(1), 67-85.</w:t>
      </w:r>
    </w:p>
    <w:p w14:paraId="0000009B"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Goleman, D. (2000). Leadership That Gets Results. Harvard Business Review, 78(2), 78-90.</w:t>
      </w:r>
    </w:p>
    <w:p w14:paraId="0000009C"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Goleman, D. (2004). What Makes a Leader? Harvard Business Review, 82(1), 82-91.</w:t>
      </w:r>
    </w:p>
    <w:p w14:paraId="0000009D"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Heifetz, R. A., &amp; Laurie, D. L. (2001). The Work of Leadership. Harvard Business Review, 79(11), 131-141.</w:t>
      </w:r>
    </w:p>
    <w:p w14:paraId="0000009E"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Kotter, J. P. (2014). Accelerate: Building Strategic Agility for a Faster-Moving World. Harvard Business Review Press.</w:t>
      </w:r>
    </w:p>
    <w:p w14:paraId="0000009F"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March, J. G. (1991). Exploration and Exploitation in Organizational Learning. Organization Science, 2(1), 71-87.</w:t>
      </w:r>
    </w:p>
    <w:p w14:paraId="000000A0"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Mintzberg, H. (2011). Managing. Berrett-Koehler Publishers.</w:t>
      </w:r>
    </w:p>
    <w:p w14:paraId="000000A1"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Mumford, M. D., Scott, G. M., Gaddis, B., &amp; Strange, J. M. (2002). Leading Creative People: Orchestrating Expertise and Relationships. The Leadership Quarterly, 13(6), 705-750.</w:t>
      </w:r>
    </w:p>
    <w:p w14:paraId="000000A2"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Pink, D. H. (2009). Drive: The Surprising Truth About What Motivates Us. Riverhead Books.</w:t>
      </w:r>
    </w:p>
    <w:p w14:paraId="000000A3" w14:textId="77777777" w:rsidR="00511C33" w:rsidRDefault="007A22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Sutton, R. I. (2010). Good Boss, Bad Boss: How to Be the Best... and Learn from the Worst. Business Plus.</w:t>
      </w:r>
    </w:p>
    <w:p w14:paraId="000000A4" w14:textId="77777777" w:rsidR="00511C33" w:rsidRDefault="00511C33">
      <w:pPr>
        <w:spacing w:line="360" w:lineRule="auto"/>
        <w:jc w:val="both"/>
        <w:rPr>
          <w:rFonts w:ascii="Times New Roman" w:eastAsia="Times New Roman" w:hAnsi="Times New Roman" w:cs="Times New Roman"/>
          <w:sz w:val="24"/>
          <w:szCs w:val="24"/>
        </w:rPr>
      </w:pPr>
    </w:p>
    <w:sectPr w:rsidR="00511C33">
      <w:pgSz w:w="11906" w:h="16838"/>
      <w:pgMar w:top="1417" w:right="1417" w:bottom="1417" w:left="1417"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FA734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5109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C33"/>
    <w:rsid w:val="002A1168"/>
    <w:rsid w:val="0034421C"/>
    <w:rsid w:val="00511C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112EE40"/>
  <w15:docId w15:val="{0B17E961-7061-5F42-BE21-09CE9BCD1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360" w:lineRule="auto"/>
      <w:outlineLvl w:val="0"/>
    </w:pPr>
    <w:rPr>
      <w:rFonts w:ascii="Times New Roman" w:eastAsia="Times New Roman" w:hAnsi="Times New Roman" w:cs="Times New Roman"/>
      <w:b/>
      <w:color w:val="0D0D0D"/>
      <w:sz w:val="28"/>
      <w:szCs w:val="28"/>
    </w:rPr>
  </w:style>
  <w:style w:type="paragraph" w:styleId="Heading2">
    <w:name w:val="heading 2"/>
    <w:basedOn w:val="Normal"/>
    <w:next w:val="Normal"/>
    <w:uiPriority w:val="9"/>
    <w:unhideWhenUsed/>
    <w:qFormat/>
    <w:pPr>
      <w:keepNext/>
      <w:keepLines/>
      <w:spacing w:before="40" w:after="0" w:line="360" w:lineRule="auto"/>
      <w:jc w:val="both"/>
      <w:outlineLvl w:val="1"/>
    </w:pPr>
    <w:rPr>
      <w:rFonts w:ascii="Times New Roman" w:eastAsia="Times New Roman" w:hAnsi="Times New Roman" w:cs="Times New Roman"/>
      <w:i/>
      <w:color w:val="0D0D0D"/>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4041</Words>
  <Characters>23034</Characters>
  <Application>Microsoft Office Word</Application>
  <DocSecurity>0</DocSecurity>
  <Lines>191</Lines>
  <Paragraphs>54</Paragraphs>
  <ScaleCrop>false</ScaleCrop>
  <Company/>
  <LinksUpToDate>false</LinksUpToDate>
  <CharactersWithSpaces>27021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Sevila Gorahmedova (2113595)</cp:lastModifiedBy>
  <cp:revision>2</cp:revision>
  <dcterms:created xsi:type="dcterms:W3CDTF">2024-04-26T09:40:00Z</dcterms:created>
  <dcterms:modified xsi:type="dcterms:W3CDTF">2024-04-26T09:40:00Z</dcterms:modified>
</cp:coreProperties>
</file>