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B5B77" w14:textId="5AE3536B" w:rsidR="00B57FF7" w:rsidRPr="001B7D02" w:rsidRDefault="009037AC" w:rsidP="001B7D02">
      <w:pPr>
        <w:spacing w:line="360" w:lineRule="auto"/>
        <w:jc w:val="center"/>
        <w:rPr>
          <w:rFonts w:ascii="Arial" w:hAnsi="Arial" w:cs="Arial"/>
        </w:rPr>
      </w:pPr>
      <w:r w:rsidRPr="001B7D02">
        <w:rPr>
          <w:rFonts w:ascii="Arial" w:hAnsi="Arial" w:cs="Arial"/>
        </w:rPr>
        <w:t>Managing Food and Beverage Operations</w:t>
      </w:r>
    </w:p>
    <w:p w14:paraId="5C73D719" w14:textId="4058D2B8" w:rsidR="009037AC" w:rsidRPr="001B7D02" w:rsidRDefault="009037AC" w:rsidP="001B7D02">
      <w:pPr>
        <w:spacing w:line="360" w:lineRule="auto"/>
        <w:jc w:val="center"/>
        <w:rPr>
          <w:rFonts w:ascii="Arial" w:hAnsi="Arial" w:cs="Arial"/>
        </w:rPr>
      </w:pPr>
      <w:r w:rsidRPr="001B7D02">
        <w:rPr>
          <w:rFonts w:ascii="Arial" w:hAnsi="Arial" w:cs="Arial"/>
        </w:rPr>
        <w:t>Student Learning Log</w:t>
      </w:r>
    </w:p>
    <w:p w14:paraId="1E9E23C8" w14:textId="4A5216E0" w:rsidR="009037AC" w:rsidRPr="001B7D02" w:rsidRDefault="009037AC" w:rsidP="001B7D02">
      <w:pPr>
        <w:spacing w:line="360" w:lineRule="auto"/>
        <w:jc w:val="center"/>
        <w:rPr>
          <w:rFonts w:ascii="Arial" w:hAnsi="Arial" w:cs="Arial"/>
        </w:rPr>
      </w:pPr>
      <w:r w:rsidRPr="001B7D02">
        <w:rPr>
          <w:rFonts w:ascii="Arial" w:hAnsi="Arial" w:cs="Arial"/>
        </w:rPr>
        <w:t>Student ID: 2229175</w:t>
      </w:r>
    </w:p>
    <w:p w14:paraId="3EEF645C" w14:textId="19DAD54A" w:rsidR="009037AC" w:rsidRPr="001B7D02" w:rsidRDefault="009037AC" w:rsidP="001B7D02">
      <w:pPr>
        <w:spacing w:line="360" w:lineRule="auto"/>
        <w:jc w:val="center"/>
        <w:rPr>
          <w:rFonts w:ascii="Arial" w:hAnsi="Arial" w:cs="Arial"/>
        </w:rPr>
      </w:pPr>
      <w:r w:rsidRPr="001B7D02">
        <w:rPr>
          <w:rFonts w:ascii="Arial" w:hAnsi="Arial" w:cs="Arial"/>
        </w:rPr>
        <w:t>Student Name: Constantin-Adrian Vasiliu</w:t>
      </w:r>
    </w:p>
    <w:p w14:paraId="3D15C6BC" w14:textId="7CAD3DC0" w:rsidR="009037AC" w:rsidRPr="001B7D02" w:rsidRDefault="009037AC" w:rsidP="001B7D02">
      <w:pPr>
        <w:spacing w:line="360" w:lineRule="auto"/>
        <w:jc w:val="center"/>
        <w:rPr>
          <w:rFonts w:ascii="Arial" w:hAnsi="Arial" w:cs="Arial"/>
        </w:rPr>
      </w:pPr>
      <w:r w:rsidRPr="001B7D02">
        <w:rPr>
          <w:rFonts w:ascii="Arial" w:hAnsi="Arial" w:cs="Arial"/>
        </w:rPr>
        <w:t>Module Code: BMIH6002</w:t>
      </w:r>
    </w:p>
    <w:p w14:paraId="7BB7E0CB" w14:textId="5C27F285" w:rsidR="009037AC" w:rsidRPr="001B7D02" w:rsidRDefault="00462634" w:rsidP="001B7D02">
      <w:pPr>
        <w:spacing w:line="360" w:lineRule="auto"/>
        <w:jc w:val="center"/>
        <w:rPr>
          <w:rFonts w:ascii="Arial" w:hAnsi="Arial" w:cs="Arial"/>
        </w:rPr>
      </w:pPr>
      <w:r w:rsidRPr="001B7D02">
        <w:rPr>
          <w:rFonts w:ascii="Arial" w:hAnsi="Arial" w:cs="Arial"/>
        </w:rPr>
        <w:t>Module</w:t>
      </w:r>
      <w:r w:rsidR="009037AC" w:rsidRPr="001B7D02">
        <w:rPr>
          <w:rFonts w:ascii="Arial" w:hAnsi="Arial" w:cs="Arial"/>
        </w:rPr>
        <w:t xml:space="preserve"> Lecturer: Jessica Newport</w:t>
      </w:r>
    </w:p>
    <w:p w14:paraId="1360F3CC" w14:textId="77777777" w:rsidR="00065255" w:rsidRPr="001B7D02" w:rsidRDefault="00065255" w:rsidP="001B7D02">
      <w:pPr>
        <w:spacing w:line="360" w:lineRule="auto"/>
        <w:jc w:val="center"/>
        <w:rPr>
          <w:rFonts w:ascii="Arial" w:hAnsi="Arial" w:cs="Arial"/>
        </w:rPr>
      </w:pPr>
    </w:p>
    <w:p w14:paraId="7FD84E8E" w14:textId="77777777" w:rsidR="00065255" w:rsidRPr="001B7D02" w:rsidRDefault="00065255" w:rsidP="001B7D02">
      <w:pPr>
        <w:spacing w:line="360" w:lineRule="auto"/>
        <w:jc w:val="center"/>
        <w:rPr>
          <w:rFonts w:ascii="Arial" w:hAnsi="Arial" w:cs="Arial"/>
        </w:rPr>
      </w:pPr>
    </w:p>
    <w:p w14:paraId="5220355D" w14:textId="77777777" w:rsidR="00A25177" w:rsidRDefault="00A25177" w:rsidP="00A25177">
      <w:r w:rsidRPr="00406086">
        <w:t xml:space="preserve">I acknowledge the use of ChatGPT (https://chatgpt.com/) on </w:t>
      </w:r>
      <w:r>
        <w:t>09 June</w:t>
      </w:r>
      <w:r w:rsidRPr="00406086">
        <w:t xml:space="preserve"> 2024 to</w:t>
      </w:r>
      <w:r>
        <w:t xml:space="preserve"> verify my grammar </w:t>
      </w:r>
      <w:r w:rsidRPr="00406086">
        <w:t xml:space="preserve">using the prompt(s): </w:t>
      </w:r>
    </w:p>
    <w:p w14:paraId="3BE9A4BF" w14:textId="0D61F8D9" w:rsidR="00A25177" w:rsidRDefault="00A25177" w:rsidP="00A25177">
      <w:pPr>
        <w:pStyle w:val="ListParagraph"/>
        <w:numPr>
          <w:ilvl w:val="0"/>
          <w:numId w:val="3"/>
        </w:numPr>
      </w:pPr>
      <w:r w:rsidRPr="00406086">
        <w:t>Please verify the following learning log for any grammatical errors and its readability</w:t>
      </w:r>
      <w:r>
        <w:t xml:space="preserve"> “paste the whole document”</w:t>
      </w:r>
      <w:r w:rsidRPr="00406086">
        <w:t xml:space="preserve">. </w:t>
      </w:r>
    </w:p>
    <w:p w14:paraId="6E748C6F" w14:textId="38AC0FDF" w:rsidR="00A25177" w:rsidRDefault="00A25177" w:rsidP="00A25177">
      <w:r w:rsidRPr="00406086">
        <w:t>I confirm that I have not presented any AI generated text as my own work. I confirm I have copies of my drafts, notes, and other resources I used before, and after the use of AI tools which I may be asked to provide in evidence.</w:t>
      </w:r>
    </w:p>
    <w:p w14:paraId="36473400" w14:textId="77777777" w:rsidR="00A25177" w:rsidRDefault="00A25177" w:rsidP="00A25177"/>
    <w:p w14:paraId="4FF632C0" w14:textId="77777777" w:rsidR="00065255" w:rsidRPr="001B7D02" w:rsidRDefault="00065255" w:rsidP="001B7D02">
      <w:pPr>
        <w:spacing w:line="360" w:lineRule="auto"/>
        <w:jc w:val="center"/>
        <w:rPr>
          <w:rFonts w:ascii="Arial" w:hAnsi="Arial" w:cs="Arial"/>
        </w:rPr>
      </w:pPr>
    </w:p>
    <w:p w14:paraId="03BF6D3E" w14:textId="77777777" w:rsidR="00065255" w:rsidRPr="001B7D02" w:rsidRDefault="00065255" w:rsidP="001B7D02">
      <w:pPr>
        <w:spacing w:line="360" w:lineRule="auto"/>
        <w:jc w:val="center"/>
        <w:rPr>
          <w:rFonts w:ascii="Arial" w:hAnsi="Arial" w:cs="Arial"/>
        </w:rPr>
      </w:pPr>
    </w:p>
    <w:p w14:paraId="4CB795DB" w14:textId="77777777" w:rsidR="00065255" w:rsidRPr="001B7D02" w:rsidRDefault="00065255" w:rsidP="001B7D02">
      <w:pPr>
        <w:spacing w:line="360" w:lineRule="auto"/>
        <w:jc w:val="center"/>
        <w:rPr>
          <w:rFonts w:ascii="Arial" w:hAnsi="Arial" w:cs="Arial"/>
        </w:rPr>
      </w:pPr>
    </w:p>
    <w:p w14:paraId="3003F034" w14:textId="77777777" w:rsidR="00065255" w:rsidRPr="001B7D02" w:rsidRDefault="00065255" w:rsidP="001B7D02">
      <w:pPr>
        <w:spacing w:line="360" w:lineRule="auto"/>
        <w:jc w:val="center"/>
        <w:rPr>
          <w:rFonts w:ascii="Arial" w:hAnsi="Arial" w:cs="Arial"/>
        </w:rPr>
      </w:pPr>
    </w:p>
    <w:p w14:paraId="2E2531A6" w14:textId="77777777" w:rsidR="00065255" w:rsidRPr="001B7D02" w:rsidRDefault="00065255" w:rsidP="001B7D02">
      <w:pPr>
        <w:spacing w:line="360" w:lineRule="auto"/>
        <w:jc w:val="center"/>
        <w:rPr>
          <w:rFonts w:ascii="Arial" w:hAnsi="Arial" w:cs="Arial"/>
        </w:rPr>
      </w:pPr>
    </w:p>
    <w:p w14:paraId="4F229ADD" w14:textId="77777777" w:rsidR="00065255" w:rsidRPr="001B7D02" w:rsidRDefault="00065255" w:rsidP="001B7D02">
      <w:pPr>
        <w:spacing w:line="360" w:lineRule="auto"/>
        <w:jc w:val="center"/>
        <w:rPr>
          <w:rFonts w:ascii="Arial" w:hAnsi="Arial" w:cs="Arial"/>
        </w:rPr>
      </w:pPr>
    </w:p>
    <w:p w14:paraId="64B059EB" w14:textId="77777777" w:rsidR="00065255" w:rsidRPr="001B7D02" w:rsidRDefault="00065255" w:rsidP="001B7D02">
      <w:pPr>
        <w:spacing w:line="360" w:lineRule="auto"/>
        <w:jc w:val="center"/>
        <w:rPr>
          <w:rFonts w:ascii="Arial" w:hAnsi="Arial" w:cs="Arial"/>
        </w:rPr>
      </w:pPr>
    </w:p>
    <w:p w14:paraId="4AAB38B2" w14:textId="77777777" w:rsidR="00065255" w:rsidRPr="001B7D02" w:rsidRDefault="00065255" w:rsidP="001B7D02">
      <w:pPr>
        <w:spacing w:line="360" w:lineRule="auto"/>
        <w:jc w:val="center"/>
        <w:rPr>
          <w:rFonts w:ascii="Arial" w:hAnsi="Arial" w:cs="Arial"/>
        </w:rPr>
      </w:pPr>
    </w:p>
    <w:p w14:paraId="27210CCC" w14:textId="77777777" w:rsidR="00065255" w:rsidRPr="001B7D02" w:rsidRDefault="00065255" w:rsidP="001B7D02">
      <w:pPr>
        <w:spacing w:line="360" w:lineRule="auto"/>
        <w:jc w:val="center"/>
        <w:rPr>
          <w:rFonts w:ascii="Arial" w:hAnsi="Arial" w:cs="Arial"/>
        </w:rPr>
      </w:pPr>
    </w:p>
    <w:p w14:paraId="0B61D1B2" w14:textId="77777777" w:rsidR="00065255" w:rsidRPr="001B7D02" w:rsidRDefault="00065255" w:rsidP="00DD5DE5">
      <w:pPr>
        <w:spacing w:line="360" w:lineRule="auto"/>
        <w:rPr>
          <w:rFonts w:ascii="Arial" w:hAnsi="Arial" w:cs="Arial"/>
        </w:rPr>
      </w:pPr>
    </w:p>
    <w:p w14:paraId="68D9774E" w14:textId="77777777" w:rsidR="00065255" w:rsidRPr="001B7D02" w:rsidRDefault="00065255" w:rsidP="001B7D02">
      <w:pPr>
        <w:spacing w:line="360" w:lineRule="auto"/>
        <w:jc w:val="center"/>
        <w:rPr>
          <w:rFonts w:ascii="Arial" w:hAnsi="Arial" w:cs="Arial"/>
        </w:rPr>
      </w:pPr>
    </w:p>
    <w:sdt>
      <w:sdtPr>
        <w:rPr>
          <w:rFonts w:ascii="Arial" w:eastAsiaTheme="minorHAnsi" w:hAnsi="Arial" w:cs="Arial"/>
          <w:color w:val="auto"/>
          <w:kern w:val="2"/>
          <w:sz w:val="24"/>
          <w:szCs w:val="24"/>
          <w:lang w:eastAsia="en-US"/>
          <w14:ligatures w14:val="standardContextual"/>
        </w:rPr>
        <w:id w:val="2075080148"/>
        <w:docPartObj>
          <w:docPartGallery w:val="Table of Contents"/>
          <w:docPartUnique/>
        </w:docPartObj>
      </w:sdtPr>
      <w:sdtEndPr>
        <w:rPr>
          <w:b/>
          <w:bCs/>
        </w:rPr>
      </w:sdtEndPr>
      <w:sdtContent>
        <w:p w14:paraId="30520644" w14:textId="3304E0FB" w:rsidR="0017671E" w:rsidRPr="001B7D02" w:rsidRDefault="0017671E" w:rsidP="001B7D02">
          <w:pPr>
            <w:pStyle w:val="TOCHeading"/>
            <w:spacing w:line="360" w:lineRule="auto"/>
            <w:rPr>
              <w:rFonts w:ascii="Arial" w:hAnsi="Arial" w:cs="Arial"/>
              <w:sz w:val="24"/>
              <w:szCs w:val="24"/>
            </w:rPr>
          </w:pPr>
          <w:r w:rsidRPr="001B7D02">
            <w:rPr>
              <w:rFonts w:ascii="Arial" w:hAnsi="Arial" w:cs="Arial"/>
              <w:sz w:val="24"/>
              <w:szCs w:val="24"/>
            </w:rPr>
            <w:t>Contents</w:t>
          </w:r>
        </w:p>
        <w:p w14:paraId="0EC6FD88" w14:textId="240EF51C" w:rsidR="00DD5DE5" w:rsidRDefault="0017671E">
          <w:pPr>
            <w:pStyle w:val="TOC1"/>
            <w:tabs>
              <w:tab w:val="right" w:leader="dot" w:pos="9016"/>
            </w:tabs>
            <w:rPr>
              <w:rFonts w:eastAsiaTheme="minorEastAsia"/>
              <w:noProof/>
              <w:lang w:eastAsia="en-GB"/>
            </w:rPr>
          </w:pPr>
          <w:r w:rsidRPr="001B7D02">
            <w:rPr>
              <w:rFonts w:ascii="Arial" w:hAnsi="Arial" w:cs="Arial"/>
            </w:rPr>
            <w:fldChar w:fldCharType="begin"/>
          </w:r>
          <w:r w:rsidRPr="001B7D02">
            <w:rPr>
              <w:rFonts w:ascii="Arial" w:hAnsi="Arial" w:cs="Arial"/>
            </w:rPr>
            <w:instrText xml:space="preserve"> TOC \o "1-3" \h \z \u </w:instrText>
          </w:r>
          <w:r w:rsidRPr="001B7D02">
            <w:rPr>
              <w:rFonts w:ascii="Arial" w:hAnsi="Arial" w:cs="Arial"/>
            </w:rPr>
            <w:fldChar w:fldCharType="separate"/>
          </w:r>
          <w:hyperlink w:anchor="_Toc200402332" w:history="1">
            <w:r w:rsidR="00DD5DE5" w:rsidRPr="0050413B">
              <w:rPr>
                <w:rStyle w:val="Hyperlink"/>
                <w:rFonts w:ascii="Arial" w:hAnsi="Arial" w:cs="Arial"/>
                <w:noProof/>
              </w:rPr>
              <w:t>Introduction</w:t>
            </w:r>
            <w:r w:rsidR="00DD5DE5">
              <w:rPr>
                <w:noProof/>
                <w:webHidden/>
              </w:rPr>
              <w:tab/>
            </w:r>
            <w:r w:rsidR="00DD5DE5">
              <w:rPr>
                <w:noProof/>
                <w:webHidden/>
              </w:rPr>
              <w:fldChar w:fldCharType="begin"/>
            </w:r>
            <w:r w:rsidR="00DD5DE5">
              <w:rPr>
                <w:noProof/>
                <w:webHidden/>
              </w:rPr>
              <w:instrText xml:space="preserve"> PAGEREF _Toc200402332 \h </w:instrText>
            </w:r>
            <w:r w:rsidR="00DD5DE5">
              <w:rPr>
                <w:noProof/>
                <w:webHidden/>
              </w:rPr>
            </w:r>
            <w:r w:rsidR="00DD5DE5">
              <w:rPr>
                <w:noProof/>
                <w:webHidden/>
              </w:rPr>
              <w:fldChar w:fldCharType="separate"/>
            </w:r>
            <w:r w:rsidR="00DD5DE5">
              <w:rPr>
                <w:noProof/>
                <w:webHidden/>
              </w:rPr>
              <w:t>2</w:t>
            </w:r>
            <w:r w:rsidR="00DD5DE5">
              <w:rPr>
                <w:noProof/>
                <w:webHidden/>
              </w:rPr>
              <w:fldChar w:fldCharType="end"/>
            </w:r>
          </w:hyperlink>
        </w:p>
        <w:p w14:paraId="02F8F0A0" w14:textId="1BEB51AE" w:rsidR="00DD5DE5" w:rsidRDefault="00DD5DE5">
          <w:pPr>
            <w:pStyle w:val="TOC1"/>
            <w:tabs>
              <w:tab w:val="right" w:leader="dot" w:pos="9016"/>
            </w:tabs>
            <w:rPr>
              <w:rFonts w:eastAsiaTheme="minorEastAsia"/>
              <w:noProof/>
              <w:lang w:eastAsia="en-GB"/>
            </w:rPr>
          </w:pPr>
          <w:hyperlink w:anchor="_Toc200402333" w:history="1">
            <w:r w:rsidRPr="0050413B">
              <w:rPr>
                <w:rStyle w:val="Hyperlink"/>
                <w:rFonts w:ascii="Arial" w:hAnsi="Arial" w:cs="Arial"/>
                <w:noProof/>
              </w:rPr>
              <w:t>Role Reflection (Gibbs)</w:t>
            </w:r>
            <w:r>
              <w:rPr>
                <w:noProof/>
                <w:webHidden/>
              </w:rPr>
              <w:tab/>
            </w:r>
            <w:r>
              <w:rPr>
                <w:noProof/>
                <w:webHidden/>
              </w:rPr>
              <w:fldChar w:fldCharType="begin"/>
            </w:r>
            <w:r>
              <w:rPr>
                <w:noProof/>
                <w:webHidden/>
              </w:rPr>
              <w:instrText xml:space="preserve"> PAGEREF _Toc200402333 \h </w:instrText>
            </w:r>
            <w:r>
              <w:rPr>
                <w:noProof/>
                <w:webHidden/>
              </w:rPr>
            </w:r>
            <w:r>
              <w:rPr>
                <w:noProof/>
                <w:webHidden/>
              </w:rPr>
              <w:fldChar w:fldCharType="separate"/>
            </w:r>
            <w:r>
              <w:rPr>
                <w:noProof/>
                <w:webHidden/>
              </w:rPr>
              <w:t>3</w:t>
            </w:r>
            <w:r>
              <w:rPr>
                <w:noProof/>
                <w:webHidden/>
              </w:rPr>
              <w:fldChar w:fldCharType="end"/>
            </w:r>
          </w:hyperlink>
        </w:p>
        <w:p w14:paraId="2333CFAB" w14:textId="523E956F" w:rsidR="00DD5DE5" w:rsidRDefault="00DD5DE5">
          <w:pPr>
            <w:pStyle w:val="TOC2"/>
            <w:tabs>
              <w:tab w:val="right" w:leader="dot" w:pos="9016"/>
            </w:tabs>
            <w:rPr>
              <w:rFonts w:eastAsiaTheme="minorEastAsia"/>
              <w:noProof/>
              <w:lang w:eastAsia="en-GB"/>
            </w:rPr>
          </w:pPr>
          <w:hyperlink w:anchor="_Toc200402334" w:history="1">
            <w:r w:rsidRPr="0050413B">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_Toc200402334 \h </w:instrText>
            </w:r>
            <w:r>
              <w:rPr>
                <w:noProof/>
                <w:webHidden/>
              </w:rPr>
            </w:r>
            <w:r>
              <w:rPr>
                <w:noProof/>
                <w:webHidden/>
              </w:rPr>
              <w:fldChar w:fldCharType="separate"/>
            </w:r>
            <w:r>
              <w:rPr>
                <w:noProof/>
                <w:webHidden/>
              </w:rPr>
              <w:t>3</w:t>
            </w:r>
            <w:r>
              <w:rPr>
                <w:noProof/>
                <w:webHidden/>
              </w:rPr>
              <w:fldChar w:fldCharType="end"/>
            </w:r>
          </w:hyperlink>
        </w:p>
        <w:p w14:paraId="15B286AD" w14:textId="4601F531" w:rsidR="00DD5DE5" w:rsidRDefault="00DD5DE5">
          <w:pPr>
            <w:pStyle w:val="TOC2"/>
            <w:tabs>
              <w:tab w:val="right" w:leader="dot" w:pos="9016"/>
            </w:tabs>
            <w:rPr>
              <w:rFonts w:eastAsiaTheme="minorEastAsia"/>
              <w:noProof/>
              <w:lang w:eastAsia="en-GB"/>
            </w:rPr>
          </w:pPr>
          <w:hyperlink w:anchor="_Toc200402335" w:history="1">
            <w:r w:rsidRPr="0050413B">
              <w:rPr>
                <w:rStyle w:val="Hyperlink"/>
                <w:rFonts w:ascii="Arial" w:hAnsi="Arial" w:cs="Arial"/>
                <w:noProof/>
              </w:rPr>
              <w:t>Feelings</w:t>
            </w:r>
            <w:r>
              <w:rPr>
                <w:noProof/>
                <w:webHidden/>
              </w:rPr>
              <w:tab/>
            </w:r>
            <w:r>
              <w:rPr>
                <w:noProof/>
                <w:webHidden/>
              </w:rPr>
              <w:fldChar w:fldCharType="begin"/>
            </w:r>
            <w:r>
              <w:rPr>
                <w:noProof/>
                <w:webHidden/>
              </w:rPr>
              <w:instrText xml:space="preserve"> PAGEREF _Toc200402335 \h </w:instrText>
            </w:r>
            <w:r>
              <w:rPr>
                <w:noProof/>
                <w:webHidden/>
              </w:rPr>
            </w:r>
            <w:r>
              <w:rPr>
                <w:noProof/>
                <w:webHidden/>
              </w:rPr>
              <w:fldChar w:fldCharType="separate"/>
            </w:r>
            <w:r>
              <w:rPr>
                <w:noProof/>
                <w:webHidden/>
              </w:rPr>
              <w:t>3</w:t>
            </w:r>
            <w:r>
              <w:rPr>
                <w:noProof/>
                <w:webHidden/>
              </w:rPr>
              <w:fldChar w:fldCharType="end"/>
            </w:r>
          </w:hyperlink>
        </w:p>
        <w:p w14:paraId="7CE56420" w14:textId="233D257F" w:rsidR="00DD5DE5" w:rsidRDefault="00DD5DE5">
          <w:pPr>
            <w:pStyle w:val="TOC2"/>
            <w:tabs>
              <w:tab w:val="right" w:leader="dot" w:pos="9016"/>
            </w:tabs>
            <w:rPr>
              <w:rFonts w:eastAsiaTheme="minorEastAsia"/>
              <w:noProof/>
              <w:lang w:eastAsia="en-GB"/>
            </w:rPr>
          </w:pPr>
          <w:hyperlink w:anchor="_Toc200402336" w:history="1">
            <w:r w:rsidRPr="0050413B">
              <w:rPr>
                <w:rStyle w:val="Hyperlink"/>
                <w:rFonts w:ascii="Arial" w:hAnsi="Arial" w:cs="Arial"/>
                <w:noProof/>
              </w:rPr>
              <w:t>Evaluation</w:t>
            </w:r>
            <w:r>
              <w:rPr>
                <w:noProof/>
                <w:webHidden/>
              </w:rPr>
              <w:tab/>
            </w:r>
            <w:r>
              <w:rPr>
                <w:noProof/>
                <w:webHidden/>
              </w:rPr>
              <w:fldChar w:fldCharType="begin"/>
            </w:r>
            <w:r>
              <w:rPr>
                <w:noProof/>
                <w:webHidden/>
              </w:rPr>
              <w:instrText xml:space="preserve"> PAGEREF _Toc200402336 \h </w:instrText>
            </w:r>
            <w:r>
              <w:rPr>
                <w:noProof/>
                <w:webHidden/>
              </w:rPr>
            </w:r>
            <w:r>
              <w:rPr>
                <w:noProof/>
                <w:webHidden/>
              </w:rPr>
              <w:fldChar w:fldCharType="separate"/>
            </w:r>
            <w:r>
              <w:rPr>
                <w:noProof/>
                <w:webHidden/>
              </w:rPr>
              <w:t>3</w:t>
            </w:r>
            <w:r>
              <w:rPr>
                <w:noProof/>
                <w:webHidden/>
              </w:rPr>
              <w:fldChar w:fldCharType="end"/>
            </w:r>
          </w:hyperlink>
        </w:p>
        <w:p w14:paraId="073F1232" w14:textId="186C75EE" w:rsidR="00DD5DE5" w:rsidRDefault="00DD5DE5">
          <w:pPr>
            <w:pStyle w:val="TOC2"/>
            <w:tabs>
              <w:tab w:val="right" w:leader="dot" w:pos="9016"/>
            </w:tabs>
            <w:rPr>
              <w:rFonts w:eastAsiaTheme="minorEastAsia"/>
              <w:noProof/>
              <w:lang w:eastAsia="en-GB"/>
            </w:rPr>
          </w:pPr>
          <w:hyperlink w:anchor="_Toc200402337" w:history="1">
            <w:r w:rsidRPr="0050413B">
              <w:rPr>
                <w:rStyle w:val="Hyperlink"/>
                <w:rFonts w:ascii="Arial" w:hAnsi="Arial" w:cs="Arial"/>
                <w:noProof/>
              </w:rPr>
              <w:t>Analysis</w:t>
            </w:r>
            <w:r>
              <w:rPr>
                <w:noProof/>
                <w:webHidden/>
              </w:rPr>
              <w:tab/>
            </w:r>
            <w:r>
              <w:rPr>
                <w:noProof/>
                <w:webHidden/>
              </w:rPr>
              <w:fldChar w:fldCharType="begin"/>
            </w:r>
            <w:r>
              <w:rPr>
                <w:noProof/>
                <w:webHidden/>
              </w:rPr>
              <w:instrText xml:space="preserve"> PAGEREF _Toc200402337 \h </w:instrText>
            </w:r>
            <w:r>
              <w:rPr>
                <w:noProof/>
                <w:webHidden/>
              </w:rPr>
            </w:r>
            <w:r>
              <w:rPr>
                <w:noProof/>
                <w:webHidden/>
              </w:rPr>
              <w:fldChar w:fldCharType="separate"/>
            </w:r>
            <w:r>
              <w:rPr>
                <w:noProof/>
                <w:webHidden/>
              </w:rPr>
              <w:t>4</w:t>
            </w:r>
            <w:r>
              <w:rPr>
                <w:noProof/>
                <w:webHidden/>
              </w:rPr>
              <w:fldChar w:fldCharType="end"/>
            </w:r>
          </w:hyperlink>
        </w:p>
        <w:p w14:paraId="19A9B14D" w14:textId="368652ED" w:rsidR="00DD5DE5" w:rsidRDefault="00DD5DE5">
          <w:pPr>
            <w:pStyle w:val="TOC2"/>
            <w:tabs>
              <w:tab w:val="right" w:leader="dot" w:pos="9016"/>
            </w:tabs>
            <w:rPr>
              <w:rFonts w:eastAsiaTheme="minorEastAsia"/>
              <w:noProof/>
              <w:lang w:eastAsia="en-GB"/>
            </w:rPr>
          </w:pPr>
          <w:hyperlink w:anchor="_Toc200402338" w:history="1">
            <w:r w:rsidRPr="0050413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_Toc200402338 \h </w:instrText>
            </w:r>
            <w:r>
              <w:rPr>
                <w:noProof/>
                <w:webHidden/>
              </w:rPr>
            </w:r>
            <w:r>
              <w:rPr>
                <w:noProof/>
                <w:webHidden/>
              </w:rPr>
              <w:fldChar w:fldCharType="separate"/>
            </w:r>
            <w:r>
              <w:rPr>
                <w:noProof/>
                <w:webHidden/>
              </w:rPr>
              <w:t>4</w:t>
            </w:r>
            <w:r>
              <w:rPr>
                <w:noProof/>
                <w:webHidden/>
              </w:rPr>
              <w:fldChar w:fldCharType="end"/>
            </w:r>
          </w:hyperlink>
        </w:p>
        <w:p w14:paraId="1E03A619" w14:textId="5054C216" w:rsidR="00DD5DE5" w:rsidRDefault="00DD5DE5">
          <w:pPr>
            <w:pStyle w:val="TOC2"/>
            <w:tabs>
              <w:tab w:val="right" w:leader="dot" w:pos="9016"/>
            </w:tabs>
            <w:rPr>
              <w:rFonts w:eastAsiaTheme="minorEastAsia"/>
              <w:noProof/>
              <w:lang w:eastAsia="en-GB"/>
            </w:rPr>
          </w:pPr>
          <w:hyperlink w:anchor="_Toc200402339" w:history="1">
            <w:r w:rsidRPr="0050413B">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_Toc200402339 \h </w:instrText>
            </w:r>
            <w:r>
              <w:rPr>
                <w:noProof/>
                <w:webHidden/>
              </w:rPr>
            </w:r>
            <w:r>
              <w:rPr>
                <w:noProof/>
                <w:webHidden/>
              </w:rPr>
              <w:fldChar w:fldCharType="separate"/>
            </w:r>
            <w:r>
              <w:rPr>
                <w:noProof/>
                <w:webHidden/>
              </w:rPr>
              <w:t>4</w:t>
            </w:r>
            <w:r>
              <w:rPr>
                <w:noProof/>
                <w:webHidden/>
              </w:rPr>
              <w:fldChar w:fldCharType="end"/>
            </w:r>
          </w:hyperlink>
        </w:p>
        <w:p w14:paraId="0D07DFBB" w14:textId="382F0CFC" w:rsidR="00DD5DE5" w:rsidRDefault="00DD5DE5">
          <w:pPr>
            <w:pStyle w:val="TOC1"/>
            <w:tabs>
              <w:tab w:val="right" w:leader="dot" w:pos="9016"/>
            </w:tabs>
            <w:rPr>
              <w:rFonts w:eastAsiaTheme="minorEastAsia"/>
              <w:noProof/>
              <w:lang w:eastAsia="en-GB"/>
            </w:rPr>
          </w:pPr>
          <w:hyperlink w:anchor="_Toc200402340" w:history="1">
            <w:r w:rsidRPr="0050413B">
              <w:rPr>
                <w:rStyle w:val="Hyperlink"/>
                <w:rFonts w:ascii="Arial" w:hAnsi="Arial" w:cs="Arial"/>
                <w:noProof/>
              </w:rPr>
              <w:t>Journey from Level 4 to Level 6</w:t>
            </w:r>
            <w:r>
              <w:rPr>
                <w:noProof/>
                <w:webHidden/>
              </w:rPr>
              <w:tab/>
            </w:r>
            <w:r>
              <w:rPr>
                <w:noProof/>
                <w:webHidden/>
              </w:rPr>
              <w:fldChar w:fldCharType="begin"/>
            </w:r>
            <w:r>
              <w:rPr>
                <w:noProof/>
                <w:webHidden/>
              </w:rPr>
              <w:instrText xml:space="preserve"> PAGEREF _Toc200402340 \h </w:instrText>
            </w:r>
            <w:r>
              <w:rPr>
                <w:noProof/>
                <w:webHidden/>
              </w:rPr>
            </w:r>
            <w:r>
              <w:rPr>
                <w:noProof/>
                <w:webHidden/>
              </w:rPr>
              <w:fldChar w:fldCharType="separate"/>
            </w:r>
            <w:r>
              <w:rPr>
                <w:noProof/>
                <w:webHidden/>
              </w:rPr>
              <w:t>5</w:t>
            </w:r>
            <w:r>
              <w:rPr>
                <w:noProof/>
                <w:webHidden/>
              </w:rPr>
              <w:fldChar w:fldCharType="end"/>
            </w:r>
          </w:hyperlink>
        </w:p>
        <w:p w14:paraId="021EC9D3" w14:textId="4B0C6E7C" w:rsidR="00DD5DE5" w:rsidRDefault="00DD5DE5">
          <w:pPr>
            <w:pStyle w:val="TOC1"/>
            <w:tabs>
              <w:tab w:val="right" w:leader="dot" w:pos="9016"/>
            </w:tabs>
            <w:rPr>
              <w:rFonts w:eastAsiaTheme="minorEastAsia"/>
              <w:noProof/>
              <w:lang w:eastAsia="en-GB"/>
            </w:rPr>
          </w:pPr>
          <w:hyperlink w:anchor="_Toc200402341" w:history="1">
            <w:r w:rsidRPr="0050413B">
              <w:rPr>
                <w:rStyle w:val="Hyperlink"/>
                <w:rFonts w:ascii="Arial" w:hAnsi="Arial" w:cs="Arial"/>
                <w:noProof/>
              </w:rPr>
              <w:t>Voco Improvement Proposal</w:t>
            </w:r>
            <w:r>
              <w:rPr>
                <w:noProof/>
                <w:webHidden/>
              </w:rPr>
              <w:tab/>
            </w:r>
            <w:r>
              <w:rPr>
                <w:noProof/>
                <w:webHidden/>
              </w:rPr>
              <w:fldChar w:fldCharType="begin"/>
            </w:r>
            <w:r>
              <w:rPr>
                <w:noProof/>
                <w:webHidden/>
              </w:rPr>
              <w:instrText xml:space="preserve"> PAGEREF _Toc200402341 \h </w:instrText>
            </w:r>
            <w:r>
              <w:rPr>
                <w:noProof/>
                <w:webHidden/>
              </w:rPr>
            </w:r>
            <w:r>
              <w:rPr>
                <w:noProof/>
                <w:webHidden/>
              </w:rPr>
              <w:fldChar w:fldCharType="separate"/>
            </w:r>
            <w:r>
              <w:rPr>
                <w:noProof/>
                <w:webHidden/>
              </w:rPr>
              <w:t>6</w:t>
            </w:r>
            <w:r>
              <w:rPr>
                <w:noProof/>
                <w:webHidden/>
              </w:rPr>
              <w:fldChar w:fldCharType="end"/>
            </w:r>
          </w:hyperlink>
        </w:p>
        <w:p w14:paraId="723162AA" w14:textId="4AD24430" w:rsidR="00DD5DE5" w:rsidRDefault="00DD5DE5">
          <w:pPr>
            <w:pStyle w:val="TOC1"/>
            <w:tabs>
              <w:tab w:val="right" w:leader="dot" w:pos="9016"/>
            </w:tabs>
            <w:rPr>
              <w:rFonts w:eastAsiaTheme="minorEastAsia"/>
              <w:noProof/>
              <w:lang w:eastAsia="en-GB"/>
            </w:rPr>
          </w:pPr>
          <w:hyperlink w:anchor="_Toc200402342" w:history="1">
            <w:r w:rsidRPr="0050413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_Toc200402342 \h </w:instrText>
            </w:r>
            <w:r>
              <w:rPr>
                <w:noProof/>
                <w:webHidden/>
              </w:rPr>
            </w:r>
            <w:r>
              <w:rPr>
                <w:noProof/>
                <w:webHidden/>
              </w:rPr>
              <w:fldChar w:fldCharType="separate"/>
            </w:r>
            <w:r>
              <w:rPr>
                <w:noProof/>
                <w:webHidden/>
              </w:rPr>
              <w:t>7</w:t>
            </w:r>
            <w:r>
              <w:rPr>
                <w:noProof/>
                <w:webHidden/>
              </w:rPr>
              <w:fldChar w:fldCharType="end"/>
            </w:r>
          </w:hyperlink>
        </w:p>
        <w:p w14:paraId="6BA30ABE" w14:textId="245DC0AC" w:rsidR="00DD5DE5" w:rsidRDefault="00DD5DE5">
          <w:pPr>
            <w:pStyle w:val="TOC1"/>
            <w:tabs>
              <w:tab w:val="right" w:leader="dot" w:pos="9016"/>
            </w:tabs>
            <w:rPr>
              <w:rFonts w:eastAsiaTheme="minorEastAsia"/>
              <w:noProof/>
              <w:lang w:eastAsia="en-GB"/>
            </w:rPr>
          </w:pPr>
          <w:hyperlink w:anchor="_Toc200402343" w:history="1">
            <w:r w:rsidRPr="0050413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_Toc200402343 \h </w:instrText>
            </w:r>
            <w:r>
              <w:rPr>
                <w:noProof/>
                <w:webHidden/>
              </w:rPr>
            </w:r>
            <w:r>
              <w:rPr>
                <w:noProof/>
                <w:webHidden/>
              </w:rPr>
              <w:fldChar w:fldCharType="separate"/>
            </w:r>
            <w:r>
              <w:rPr>
                <w:noProof/>
                <w:webHidden/>
              </w:rPr>
              <w:t>7</w:t>
            </w:r>
            <w:r>
              <w:rPr>
                <w:noProof/>
                <w:webHidden/>
              </w:rPr>
              <w:fldChar w:fldCharType="end"/>
            </w:r>
          </w:hyperlink>
        </w:p>
        <w:p w14:paraId="4DC0B29E" w14:textId="68E01D06" w:rsidR="0017671E" w:rsidRPr="001B7D02" w:rsidRDefault="0017671E" w:rsidP="001B7D02">
          <w:pPr>
            <w:spacing w:line="360" w:lineRule="auto"/>
            <w:rPr>
              <w:rFonts w:ascii="Arial" w:hAnsi="Arial" w:cs="Arial"/>
              <w:b/>
              <w:bCs/>
            </w:rPr>
          </w:pPr>
          <w:r w:rsidRPr="001B7D02">
            <w:rPr>
              <w:rFonts w:ascii="Arial" w:hAnsi="Arial" w:cs="Arial"/>
              <w:b/>
              <w:bCs/>
            </w:rPr>
            <w:fldChar w:fldCharType="end"/>
          </w:r>
        </w:p>
      </w:sdtContent>
    </w:sdt>
    <w:p w14:paraId="037C276B" w14:textId="77777777" w:rsidR="0017671E" w:rsidRPr="001B7D02" w:rsidRDefault="0017671E" w:rsidP="001B7D02">
      <w:pPr>
        <w:spacing w:line="360" w:lineRule="auto"/>
        <w:rPr>
          <w:rFonts w:ascii="Arial" w:hAnsi="Arial" w:cs="Arial"/>
        </w:rPr>
      </w:pPr>
    </w:p>
    <w:p w14:paraId="37FA0485" w14:textId="77777777" w:rsidR="0017671E" w:rsidRPr="001B7D02" w:rsidRDefault="0017671E" w:rsidP="001B7D02">
      <w:pPr>
        <w:spacing w:line="360" w:lineRule="auto"/>
        <w:rPr>
          <w:rFonts w:ascii="Arial" w:hAnsi="Arial" w:cs="Arial"/>
        </w:rPr>
      </w:pPr>
    </w:p>
    <w:p w14:paraId="57AD5F0C" w14:textId="77777777" w:rsidR="0017671E" w:rsidRPr="001B7D02" w:rsidRDefault="0017671E" w:rsidP="001B7D02">
      <w:pPr>
        <w:spacing w:line="360" w:lineRule="auto"/>
        <w:rPr>
          <w:rFonts w:ascii="Arial" w:hAnsi="Arial" w:cs="Arial"/>
        </w:rPr>
      </w:pPr>
    </w:p>
    <w:p w14:paraId="5552C3EB" w14:textId="77777777" w:rsidR="0017671E" w:rsidRPr="001B7D02" w:rsidRDefault="0017671E" w:rsidP="001B7D02">
      <w:pPr>
        <w:spacing w:line="360" w:lineRule="auto"/>
        <w:rPr>
          <w:rFonts w:ascii="Arial" w:hAnsi="Arial" w:cs="Arial"/>
        </w:rPr>
      </w:pPr>
    </w:p>
    <w:p w14:paraId="36C34618" w14:textId="77777777" w:rsidR="0017671E" w:rsidRPr="001B7D02" w:rsidRDefault="0017671E" w:rsidP="001B7D02">
      <w:pPr>
        <w:spacing w:line="360" w:lineRule="auto"/>
        <w:rPr>
          <w:rFonts w:ascii="Arial" w:hAnsi="Arial" w:cs="Arial"/>
        </w:rPr>
      </w:pPr>
    </w:p>
    <w:p w14:paraId="45A89861" w14:textId="77777777" w:rsidR="0017671E" w:rsidRPr="001B7D02" w:rsidRDefault="0017671E" w:rsidP="001B7D02">
      <w:pPr>
        <w:spacing w:line="360" w:lineRule="auto"/>
        <w:rPr>
          <w:rFonts w:ascii="Arial" w:hAnsi="Arial" w:cs="Arial"/>
        </w:rPr>
      </w:pPr>
    </w:p>
    <w:p w14:paraId="1629A17E" w14:textId="77777777" w:rsidR="0017671E" w:rsidRPr="001B7D02" w:rsidRDefault="0017671E" w:rsidP="001B7D02">
      <w:pPr>
        <w:spacing w:line="360" w:lineRule="auto"/>
        <w:rPr>
          <w:rFonts w:ascii="Arial" w:hAnsi="Arial" w:cs="Arial"/>
        </w:rPr>
      </w:pPr>
    </w:p>
    <w:p w14:paraId="0D896B9B" w14:textId="77777777" w:rsidR="0017671E" w:rsidRDefault="0017671E" w:rsidP="001B7D02">
      <w:pPr>
        <w:spacing w:line="360" w:lineRule="auto"/>
        <w:rPr>
          <w:rFonts w:ascii="Arial" w:hAnsi="Arial" w:cs="Arial"/>
        </w:rPr>
      </w:pPr>
    </w:p>
    <w:p w14:paraId="74187224" w14:textId="77777777" w:rsidR="00DD5DE5" w:rsidRDefault="00DD5DE5" w:rsidP="001B7D02">
      <w:pPr>
        <w:spacing w:line="360" w:lineRule="auto"/>
        <w:rPr>
          <w:rFonts w:ascii="Arial" w:hAnsi="Arial" w:cs="Arial"/>
        </w:rPr>
      </w:pPr>
    </w:p>
    <w:p w14:paraId="6BC11EAE" w14:textId="77777777" w:rsidR="00DD5DE5" w:rsidRPr="001B7D02" w:rsidRDefault="00DD5DE5" w:rsidP="001B7D02">
      <w:pPr>
        <w:spacing w:line="360" w:lineRule="auto"/>
        <w:rPr>
          <w:rFonts w:ascii="Arial" w:hAnsi="Arial" w:cs="Arial"/>
        </w:rPr>
      </w:pPr>
    </w:p>
    <w:p w14:paraId="7122CF04" w14:textId="6BC05D1B" w:rsidR="0017671E" w:rsidRPr="001B7D02" w:rsidRDefault="00065255" w:rsidP="001B7D02">
      <w:pPr>
        <w:pStyle w:val="Heading1"/>
        <w:spacing w:line="360" w:lineRule="auto"/>
        <w:rPr>
          <w:rFonts w:ascii="Arial" w:hAnsi="Arial" w:cs="Arial"/>
          <w:sz w:val="24"/>
          <w:szCs w:val="24"/>
        </w:rPr>
      </w:pPr>
      <w:bookmarkStart w:id="0" w:name="_Toc200402332"/>
      <w:r w:rsidRPr="001B7D02">
        <w:rPr>
          <w:rFonts w:ascii="Arial" w:hAnsi="Arial" w:cs="Arial"/>
          <w:sz w:val="24"/>
          <w:szCs w:val="24"/>
        </w:rPr>
        <w:lastRenderedPageBreak/>
        <w:t>Introduction</w:t>
      </w:r>
      <w:bookmarkEnd w:id="0"/>
    </w:p>
    <w:p w14:paraId="09ED2333" w14:textId="3D86D99D" w:rsidR="00065255" w:rsidRPr="001B7D02" w:rsidRDefault="00065255" w:rsidP="001B7D02">
      <w:pPr>
        <w:spacing w:line="360" w:lineRule="auto"/>
        <w:rPr>
          <w:rFonts w:ascii="Arial" w:hAnsi="Arial" w:cs="Arial"/>
        </w:rPr>
      </w:pPr>
      <w:r w:rsidRPr="001B7D02">
        <w:rPr>
          <w:rFonts w:ascii="Arial" w:hAnsi="Arial" w:cs="Arial"/>
        </w:rPr>
        <w:t xml:space="preserve">I performed my Level 6 placement at </w:t>
      </w:r>
      <w:proofErr w:type="spellStart"/>
      <w:r w:rsidRPr="001B7D02">
        <w:rPr>
          <w:rFonts w:ascii="Arial" w:hAnsi="Arial" w:cs="Arial"/>
        </w:rPr>
        <w:t>Voco</w:t>
      </w:r>
      <w:proofErr w:type="spellEnd"/>
      <w:r w:rsidRPr="001B7D02">
        <w:rPr>
          <w:rFonts w:ascii="Arial" w:hAnsi="Arial" w:cs="Arial"/>
        </w:rPr>
        <w:t xml:space="preserve"> Grand Central in </w:t>
      </w:r>
      <w:r w:rsidR="00462634" w:rsidRPr="001B7D02">
        <w:rPr>
          <w:rFonts w:ascii="Arial" w:hAnsi="Arial" w:cs="Arial"/>
        </w:rPr>
        <w:t>Glasgow;</w:t>
      </w:r>
      <w:r w:rsidRPr="001B7D02">
        <w:rPr>
          <w:rFonts w:ascii="Arial" w:hAnsi="Arial" w:cs="Arial"/>
        </w:rPr>
        <w:t xml:space="preserve"> a historic and elegant hotel connected to Glasgow Central Station. The Food and Beverage (F&amp;B) operation includes breakfast service, an all-day dining restaurant, afternoon tea, bar service and extensive banqueting and event catering. I was assigned to a waiter role, assisting with both front-of-house service and back-of-house preparation for multiple shifts.</w:t>
      </w:r>
      <w:r w:rsidRPr="001B7D02">
        <w:rPr>
          <w:rFonts w:ascii="Arial" w:hAnsi="Arial" w:cs="Arial"/>
        </w:rPr>
        <w:br/>
      </w:r>
      <w:r w:rsidRPr="001B7D02">
        <w:rPr>
          <w:rFonts w:ascii="Arial" w:hAnsi="Arial" w:cs="Arial"/>
        </w:rPr>
        <w:br/>
        <w:t>At the beginning of the placement, I set three primary learning objectives: to enhance my guest interaction and customer service confidence, improve my team leadership skills in a dynamic hospitality environment, and to understand how operational structures promote seamless service delivery in a high-pressure food and beverage environment.</w:t>
      </w:r>
    </w:p>
    <w:p w14:paraId="42D775BE" w14:textId="77777777" w:rsidR="00065255" w:rsidRPr="001B7D02" w:rsidRDefault="00065255" w:rsidP="001B7D02">
      <w:pPr>
        <w:spacing w:line="360" w:lineRule="auto"/>
        <w:rPr>
          <w:rFonts w:ascii="Arial" w:hAnsi="Arial" w:cs="Arial"/>
        </w:rPr>
      </w:pPr>
    </w:p>
    <w:p w14:paraId="5E789CF2" w14:textId="4B47C33F" w:rsidR="004F54CE" w:rsidRPr="001B7D02" w:rsidRDefault="004F54CE" w:rsidP="001B7D02">
      <w:pPr>
        <w:pStyle w:val="Heading1"/>
        <w:spacing w:line="360" w:lineRule="auto"/>
        <w:rPr>
          <w:rFonts w:ascii="Arial" w:hAnsi="Arial" w:cs="Arial"/>
          <w:sz w:val="24"/>
          <w:szCs w:val="24"/>
        </w:rPr>
      </w:pPr>
      <w:bookmarkStart w:id="1" w:name="_Toc200402333"/>
      <w:r w:rsidRPr="001B7D02">
        <w:rPr>
          <w:rFonts w:ascii="Arial" w:hAnsi="Arial" w:cs="Arial"/>
          <w:sz w:val="24"/>
          <w:szCs w:val="24"/>
        </w:rPr>
        <w:t>Role Reflection (Gibbs)</w:t>
      </w:r>
      <w:bookmarkEnd w:id="1"/>
    </w:p>
    <w:p w14:paraId="54C62BA8" w14:textId="144AF833" w:rsidR="004F54CE" w:rsidRPr="001B7D02" w:rsidRDefault="000727B6" w:rsidP="001B7D02">
      <w:pPr>
        <w:pStyle w:val="Heading2"/>
        <w:spacing w:line="360" w:lineRule="auto"/>
        <w:rPr>
          <w:rFonts w:ascii="Arial" w:hAnsi="Arial" w:cs="Arial"/>
          <w:sz w:val="24"/>
          <w:szCs w:val="24"/>
        </w:rPr>
      </w:pPr>
      <w:bookmarkStart w:id="2" w:name="_Toc200402334"/>
      <w:r w:rsidRPr="001B7D02">
        <w:rPr>
          <w:rFonts w:ascii="Arial" w:hAnsi="Arial" w:cs="Arial"/>
          <w:sz w:val="24"/>
          <w:szCs w:val="24"/>
        </w:rPr>
        <w:t>Description</w:t>
      </w:r>
      <w:bookmarkEnd w:id="2"/>
      <w:r w:rsidRPr="001B7D02">
        <w:rPr>
          <w:rFonts w:ascii="Arial" w:hAnsi="Arial" w:cs="Arial"/>
          <w:sz w:val="24"/>
          <w:szCs w:val="24"/>
        </w:rPr>
        <w:t xml:space="preserve"> </w:t>
      </w:r>
    </w:p>
    <w:p w14:paraId="0206AB91" w14:textId="78A6DA56" w:rsidR="000727B6" w:rsidRPr="001B7D02" w:rsidRDefault="000727B6" w:rsidP="001B7D02">
      <w:pPr>
        <w:spacing w:line="360" w:lineRule="auto"/>
        <w:rPr>
          <w:rFonts w:ascii="Arial" w:hAnsi="Arial" w:cs="Arial"/>
        </w:rPr>
      </w:pPr>
      <w:r w:rsidRPr="000727B6">
        <w:rPr>
          <w:rFonts w:ascii="Arial" w:hAnsi="Arial" w:cs="Arial"/>
        </w:rPr>
        <w:t xml:space="preserve">As a server, I was tasked with setting tables, polishing cutlery, serving meals and beverages, and assisting colleagues during peak times. Although I did not hold a supervisory position, I saw numerous internal management dynamics and occasionally assisted newer team members. My responsibilities during the shift included addressing basic guest enquiries and ensure that everything is ready for next </w:t>
      </w:r>
      <w:r w:rsidR="00462634" w:rsidRPr="000727B6">
        <w:rPr>
          <w:rFonts w:ascii="Arial" w:hAnsi="Arial" w:cs="Arial"/>
        </w:rPr>
        <w:t>service</w:t>
      </w:r>
      <w:r w:rsidR="00462634" w:rsidRPr="001B7D02">
        <w:rPr>
          <w:rFonts w:ascii="Arial" w:hAnsi="Arial" w:cs="Arial"/>
        </w:rPr>
        <w:t xml:space="preserve"> (</w:t>
      </w:r>
      <w:proofErr w:type="spellStart"/>
      <w:r w:rsidRPr="001B7D02">
        <w:rPr>
          <w:rFonts w:ascii="Arial" w:hAnsi="Arial" w:cs="Arial"/>
        </w:rPr>
        <w:t>Safitri</w:t>
      </w:r>
      <w:proofErr w:type="spellEnd"/>
      <w:r w:rsidRPr="001B7D02">
        <w:rPr>
          <w:rFonts w:ascii="Arial" w:hAnsi="Arial" w:cs="Arial"/>
        </w:rPr>
        <w:t>, Fadilah and Halim, 2023)</w:t>
      </w:r>
      <w:r w:rsidRPr="000727B6">
        <w:rPr>
          <w:rFonts w:ascii="Arial" w:hAnsi="Arial" w:cs="Arial"/>
        </w:rPr>
        <w:t>.</w:t>
      </w:r>
    </w:p>
    <w:p w14:paraId="63EB2894" w14:textId="775C770A" w:rsidR="000727B6" w:rsidRPr="001B7D02" w:rsidRDefault="000727B6" w:rsidP="001B7D02">
      <w:pPr>
        <w:pStyle w:val="Heading2"/>
        <w:spacing w:line="360" w:lineRule="auto"/>
        <w:rPr>
          <w:rFonts w:ascii="Arial" w:hAnsi="Arial" w:cs="Arial"/>
          <w:sz w:val="24"/>
          <w:szCs w:val="24"/>
        </w:rPr>
      </w:pPr>
      <w:bookmarkStart w:id="3" w:name="_Toc200402335"/>
      <w:r w:rsidRPr="001B7D02">
        <w:rPr>
          <w:rFonts w:ascii="Arial" w:hAnsi="Arial" w:cs="Arial"/>
          <w:sz w:val="24"/>
          <w:szCs w:val="24"/>
        </w:rPr>
        <w:t>Feelings</w:t>
      </w:r>
      <w:bookmarkEnd w:id="3"/>
    </w:p>
    <w:p w14:paraId="37328C22" w14:textId="6ABF47F7" w:rsidR="000727B6" w:rsidRPr="001B7D02" w:rsidRDefault="000727B6" w:rsidP="001B7D02">
      <w:pPr>
        <w:spacing w:line="360" w:lineRule="auto"/>
        <w:rPr>
          <w:rFonts w:ascii="Arial" w:hAnsi="Arial" w:cs="Arial"/>
        </w:rPr>
      </w:pPr>
      <w:r w:rsidRPr="000727B6">
        <w:rPr>
          <w:rFonts w:ascii="Arial" w:hAnsi="Arial" w:cs="Arial"/>
        </w:rPr>
        <w:t>Initially, I felt quite overwhelmed by the demands of sustaining both speed and service excellence together. The service speed, particularly at breakfast and banquet events, was fast. Although I was confident in communication and collaboration, the absence of structure within the team made me uncertain about who to consult for help</w:t>
      </w:r>
      <w:r w:rsidR="00857107" w:rsidRPr="001B7D02">
        <w:rPr>
          <w:rFonts w:ascii="Arial" w:hAnsi="Arial" w:cs="Arial"/>
        </w:rPr>
        <w:t xml:space="preserve"> (Markham and McKee, 1995)</w:t>
      </w:r>
      <w:r w:rsidRPr="000727B6">
        <w:rPr>
          <w:rFonts w:ascii="Arial" w:hAnsi="Arial" w:cs="Arial"/>
        </w:rPr>
        <w:t>. But I was driven to adapt fast and see how leadership worked in real life.</w:t>
      </w:r>
    </w:p>
    <w:p w14:paraId="10A3F3C2" w14:textId="72C19114" w:rsidR="00857107" w:rsidRPr="001B7D02" w:rsidRDefault="00857107" w:rsidP="001B7D02">
      <w:pPr>
        <w:pStyle w:val="Heading2"/>
        <w:spacing w:line="360" w:lineRule="auto"/>
        <w:rPr>
          <w:rFonts w:ascii="Arial" w:hAnsi="Arial" w:cs="Arial"/>
          <w:sz w:val="24"/>
          <w:szCs w:val="24"/>
        </w:rPr>
      </w:pPr>
      <w:bookmarkStart w:id="4" w:name="_Toc200402336"/>
      <w:r w:rsidRPr="001B7D02">
        <w:rPr>
          <w:rFonts w:ascii="Arial" w:hAnsi="Arial" w:cs="Arial"/>
          <w:sz w:val="24"/>
          <w:szCs w:val="24"/>
        </w:rPr>
        <w:lastRenderedPageBreak/>
        <w:t>Evaluation</w:t>
      </w:r>
      <w:bookmarkEnd w:id="4"/>
    </w:p>
    <w:p w14:paraId="3A46B032" w14:textId="5CD11539" w:rsidR="00857107" w:rsidRPr="00857107" w:rsidRDefault="00857107" w:rsidP="001B7D02">
      <w:pPr>
        <w:spacing w:line="360" w:lineRule="auto"/>
        <w:rPr>
          <w:rFonts w:ascii="Arial" w:hAnsi="Arial" w:cs="Arial"/>
        </w:rPr>
      </w:pPr>
      <w:r w:rsidRPr="00857107">
        <w:rPr>
          <w:rFonts w:ascii="Arial" w:hAnsi="Arial" w:cs="Arial"/>
        </w:rPr>
        <w:t>A primary issues I noted was inadequate communication between managers and floor staff. There were times when unclear section responsibilities were delegated, which resulted in confusion and redundant work. On several occasions, I observed multiple servers attending to the same table, while other guests faced a long wait for service. This disorganisation typically did not directly affect guest satisfaction </w:t>
      </w:r>
      <w:r w:rsidR="00462634" w:rsidRPr="00857107">
        <w:rPr>
          <w:rFonts w:ascii="Arial" w:hAnsi="Arial" w:cs="Arial"/>
        </w:rPr>
        <w:t>however;</w:t>
      </w:r>
      <w:r w:rsidRPr="00857107">
        <w:rPr>
          <w:rFonts w:ascii="Arial" w:hAnsi="Arial" w:cs="Arial"/>
        </w:rPr>
        <w:t xml:space="preserve"> it made the work environment excessively unpleasant.</w:t>
      </w:r>
    </w:p>
    <w:p w14:paraId="7E12E8E4" w14:textId="1415BFBB" w:rsidR="00857107" w:rsidRPr="001B7D02" w:rsidRDefault="00857107" w:rsidP="001B7D02">
      <w:pPr>
        <w:pStyle w:val="Heading2"/>
        <w:spacing w:line="360" w:lineRule="auto"/>
        <w:rPr>
          <w:rFonts w:ascii="Arial" w:hAnsi="Arial" w:cs="Arial"/>
          <w:sz w:val="24"/>
          <w:szCs w:val="24"/>
        </w:rPr>
      </w:pPr>
      <w:bookmarkStart w:id="5" w:name="_Toc200402337"/>
      <w:r w:rsidRPr="001B7D02">
        <w:rPr>
          <w:rFonts w:ascii="Arial" w:hAnsi="Arial" w:cs="Arial"/>
          <w:sz w:val="24"/>
          <w:szCs w:val="24"/>
        </w:rPr>
        <w:t>Analysis</w:t>
      </w:r>
      <w:bookmarkEnd w:id="5"/>
    </w:p>
    <w:p w14:paraId="12787DBF" w14:textId="77777777" w:rsidR="001571BC" w:rsidRPr="001571BC" w:rsidRDefault="001571BC" w:rsidP="001B7D02">
      <w:pPr>
        <w:spacing w:line="360" w:lineRule="auto"/>
        <w:rPr>
          <w:rFonts w:ascii="Arial" w:hAnsi="Arial" w:cs="Arial"/>
        </w:rPr>
      </w:pPr>
      <w:r w:rsidRPr="001571BC">
        <w:rPr>
          <w:rFonts w:ascii="Arial" w:hAnsi="Arial" w:cs="Arial"/>
        </w:rPr>
        <w:t xml:space="preserve">Effective supervision in food and beverage is more than just task delegation, it requires leading by example, maintaining calm under pressure, and defining priorities with precision. Northouse (2022) claims that leadership in hospitality involves a balance of guidance and assistance. I observed this distinctly when a supervisor </w:t>
      </w:r>
      <w:proofErr w:type="spellStart"/>
      <w:r w:rsidRPr="001571BC">
        <w:rPr>
          <w:rFonts w:ascii="Arial" w:hAnsi="Arial" w:cs="Arial"/>
        </w:rPr>
        <w:t>clamly</w:t>
      </w:r>
      <w:proofErr w:type="spellEnd"/>
      <w:r w:rsidRPr="001571BC">
        <w:rPr>
          <w:rFonts w:ascii="Arial" w:hAnsi="Arial" w:cs="Arial"/>
        </w:rPr>
        <w:t> guided everyone during an exceptionally busy event rush. Her articulate tone and calm established quick order to us. This showed efficient control, clearly contrasting with situations of chaos resulting from inadequate direction.</w:t>
      </w:r>
      <w:r w:rsidRPr="001571BC">
        <w:rPr>
          <w:rFonts w:ascii="Arial" w:hAnsi="Arial" w:cs="Arial"/>
        </w:rPr>
        <w:br/>
      </w:r>
      <w:r w:rsidRPr="001571BC">
        <w:rPr>
          <w:rFonts w:ascii="Arial" w:hAnsi="Arial" w:cs="Arial"/>
        </w:rPr>
        <w:br/>
        <w:t>Effective communication and adaptability were essential with each shift. Food and beverage staff must continually adapt to unpredictable service requirements. I observed my progress in this area, despite constant difficulties in team communication.</w:t>
      </w:r>
    </w:p>
    <w:p w14:paraId="5779A511" w14:textId="1A2CC766" w:rsidR="00857107" w:rsidRPr="001B7D02" w:rsidRDefault="001571BC" w:rsidP="001B7D02">
      <w:pPr>
        <w:pStyle w:val="Heading2"/>
        <w:spacing w:line="360" w:lineRule="auto"/>
        <w:rPr>
          <w:rFonts w:ascii="Arial" w:hAnsi="Arial" w:cs="Arial"/>
          <w:sz w:val="24"/>
          <w:szCs w:val="24"/>
        </w:rPr>
      </w:pPr>
      <w:bookmarkStart w:id="6" w:name="_Toc200402338"/>
      <w:r w:rsidRPr="001B7D02">
        <w:rPr>
          <w:rFonts w:ascii="Arial" w:hAnsi="Arial" w:cs="Arial"/>
          <w:sz w:val="24"/>
          <w:szCs w:val="24"/>
        </w:rPr>
        <w:t>Conclusion</w:t>
      </w:r>
      <w:bookmarkEnd w:id="6"/>
      <w:r w:rsidRPr="001B7D02">
        <w:rPr>
          <w:rFonts w:ascii="Arial" w:hAnsi="Arial" w:cs="Arial"/>
          <w:sz w:val="24"/>
          <w:szCs w:val="24"/>
        </w:rPr>
        <w:t xml:space="preserve"> </w:t>
      </w:r>
    </w:p>
    <w:p w14:paraId="3361E013" w14:textId="234B884F" w:rsidR="001571BC" w:rsidRPr="001B7D02" w:rsidRDefault="001571BC" w:rsidP="001B7D02">
      <w:pPr>
        <w:spacing w:line="360" w:lineRule="auto"/>
        <w:rPr>
          <w:rFonts w:ascii="Arial" w:hAnsi="Arial" w:cs="Arial"/>
        </w:rPr>
      </w:pPr>
      <w:r w:rsidRPr="001B7D02">
        <w:rPr>
          <w:rFonts w:ascii="Arial" w:hAnsi="Arial" w:cs="Arial"/>
        </w:rPr>
        <w:t>Reflecting on this experience, I realise that I do have natural strengths in teamwork and leadership under pressure, but I also need to work on showing more empathy to colleagues. Sometimes I focused too much on getting the job done quickly rather than noticing if others were struggling emotionally or physically.</w:t>
      </w:r>
    </w:p>
    <w:p w14:paraId="0BC77C26" w14:textId="0391F0B7" w:rsidR="001571BC" w:rsidRPr="001B7D02" w:rsidRDefault="001571BC" w:rsidP="001B7D02">
      <w:pPr>
        <w:pStyle w:val="Heading2"/>
        <w:spacing w:line="360" w:lineRule="auto"/>
        <w:rPr>
          <w:rFonts w:ascii="Arial" w:hAnsi="Arial" w:cs="Arial"/>
          <w:sz w:val="24"/>
          <w:szCs w:val="24"/>
        </w:rPr>
      </w:pPr>
      <w:bookmarkStart w:id="7" w:name="_Toc200402339"/>
      <w:r w:rsidRPr="001B7D02">
        <w:rPr>
          <w:rFonts w:ascii="Arial" w:hAnsi="Arial" w:cs="Arial"/>
          <w:sz w:val="24"/>
          <w:szCs w:val="24"/>
        </w:rPr>
        <w:t>Action Plan</w:t>
      </w:r>
      <w:bookmarkEnd w:id="7"/>
    </w:p>
    <w:p w14:paraId="4FEC2CC9" w14:textId="77777777" w:rsidR="00291454" w:rsidRPr="00291454" w:rsidRDefault="00291454" w:rsidP="001B7D02">
      <w:pPr>
        <w:spacing w:line="360" w:lineRule="auto"/>
        <w:rPr>
          <w:rFonts w:ascii="Arial" w:hAnsi="Arial" w:cs="Arial"/>
        </w:rPr>
      </w:pPr>
      <w:r w:rsidRPr="00291454">
        <w:rPr>
          <w:rFonts w:ascii="Arial" w:hAnsi="Arial" w:cs="Arial"/>
        </w:rPr>
        <w:t>To advance my professional development, I intend to:</w:t>
      </w:r>
    </w:p>
    <w:p w14:paraId="48ECECE1" w14:textId="77777777" w:rsidR="00291454" w:rsidRPr="001B7D02" w:rsidRDefault="00291454" w:rsidP="001B7D02">
      <w:pPr>
        <w:pStyle w:val="ListParagraph"/>
        <w:numPr>
          <w:ilvl w:val="0"/>
          <w:numId w:val="1"/>
        </w:numPr>
        <w:spacing w:after="0" w:line="360" w:lineRule="auto"/>
        <w:rPr>
          <w:rFonts w:ascii="Arial" w:eastAsia="Times New Roman" w:hAnsi="Arial" w:cs="Arial"/>
          <w:kern w:val="0"/>
          <w:lang w:eastAsia="en-GB"/>
          <w14:ligatures w14:val="none"/>
        </w:rPr>
      </w:pPr>
      <w:r w:rsidRPr="001B7D02">
        <w:rPr>
          <w:rFonts w:ascii="Arial" w:eastAsia="Times New Roman" w:hAnsi="Arial" w:cs="Arial"/>
          <w:kern w:val="0"/>
          <w:lang w:eastAsia="en-GB"/>
          <w14:ligatures w14:val="none"/>
        </w:rPr>
        <w:t>Participate in internal leadership training provided by the university or hotel partners.</w:t>
      </w:r>
    </w:p>
    <w:p w14:paraId="41CC87C4" w14:textId="77777777" w:rsidR="00291454" w:rsidRPr="001B7D02" w:rsidRDefault="00291454" w:rsidP="001B7D02">
      <w:pPr>
        <w:pStyle w:val="ListParagraph"/>
        <w:numPr>
          <w:ilvl w:val="0"/>
          <w:numId w:val="1"/>
        </w:numPr>
        <w:spacing w:after="0" w:line="360" w:lineRule="auto"/>
        <w:rPr>
          <w:rFonts w:ascii="Arial" w:eastAsia="Times New Roman" w:hAnsi="Arial" w:cs="Arial"/>
          <w:kern w:val="0"/>
          <w:lang w:eastAsia="en-GB"/>
          <w14:ligatures w14:val="none"/>
        </w:rPr>
      </w:pPr>
      <w:r w:rsidRPr="001B7D02">
        <w:rPr>
          <w:rFonts w:ascii="Arial" w:eastAsia="Times New Roman" w:hAnsi="Arial" w:cs="Arial"/>
          <w:kern w:val="0"/>
          <w:lang w:eastAsia="en-GB"/>
          <w14:ligatures w14:val="none"/>
        </w:rPr>
        <w:t>Enhance the skill of active listening, particularly with new coworkers.</w:t>
      </w:r>
    </w:p>
    <w:p w14:paraId="04932608" w14:textId="77777777" w:rsidR="00291454" w:rsidRPr="001B7D02" w:rsidRDefault="00291454" w:rsidP="001B7D02">
      <w:pPr>
        <w:pStyle w:val="ListParagraph"/>
        <w:numPr>
          <w:ilvl w:val="0"/>
          <w:numId w:val="1"/>
        </w:numPr>
        <w:spacing w:after="0" w:line="360" w:lineRule="auto"/>
        <w:rPr>
          <w:rFonts w:ascii="Arial" w:eastAsia="Times New Roman" w:hAnsi="Arial" w:cs="Arial"/>
          <w:kern w:val="0"/>
          <w:lang w:eastAsia="en-GB"/>
          <w14:ligatures w14:val="none"/>
        </w:rPr>
      </w:pPr>
      <w:r w:rsidRPr="001B7D02">
        <w:rPr>
          <w:rFonts w:ascii="Arial" w:eastAsia="Times New Roman" w:hAnsi="Arial" w:cs="Arial"/>
          <w:kern w:val="0"/>
          <w:lang w:eastAsia="en-GB"/>
          <w14:ligatures w14:val="none"/>
        </w:rPr>
        <w:lastRenderedPageBreak/>
        <w:t>Seek more defined tasks in future positions, such as managing a small team or mentoring new employees.</w:t>
      </w:r>
    </w:p>
    <w:p w14:paraId="7987D1FB" w14:textId="77777777" w:rsidR="00291454" w:rsidRPr="001B7D02" w:rsidRDefault="00291454" w:rsidP="001B7D02">
      <w:pPr>
        <w:spacing w:after="0" w:line="360" w:lineRule="auto"/>
        <w:rPr>
          <w:rFonts w:ascii="Arial" w:eastAsia="Times New Roman" w:hAnsi="Arial" w:cs="Arial"/>
          <w:kern w:val="0"/>
          <w:lang w:eastAsia="en-GB"/>
          <w14:ligatures w14:val="none"/>
        </w:rPr>
      </w:pPr>
    </w:p>
    <w:p w14:paraId="0B044615" w14:textId="6D491A6D" w:rsidR="001571BC" w:rsidRPr="001B7D02" w:rsidRDefault="00291454" w:rsidP="001B7D02">
      <w:pPr>
        <w:spacing w:line="360" w:lineRule="auto"/>
        <w:rPr>
          <w:rFonts w:ascii="Arial" w:hAnsi="Arial" w:cs="Arial"/>
        </w:rPr>
      </w:pPr>
      <w:r w:rsidRPr="001B7D02">
        <w:rPr>
          <w:rFonts w:ascii="Arial" w:hAnsi="Arial" w:cs="Arial"/>
        </w:rPr>
        <w:t>This reflection has helped me understand that leadership in F&amp;B is not just about keeping things moving, it's about building a supportive culture where communication is clear and everyone understands their role.</w:t>
      </w:r>
    </w:p>
    <w:p w14:paraId="5BF027C7" w14:textId="77777777" w:rsidR="000727B6" w:rsidRPr="001B7D02" w:rsidRDefault="000727B6" w:rsidP="001B7D02">
      <w:pPr>
        <w:spacing w:line="360" w:lineRule="auto"/>
        <w:rPr>
          <w:rFonts w:ascii="Arial" w:hAnsi="Arial" w:cs="Arial"/>
        </w:rPr>
      </w:pPr>
    </w:p>
    <w:p w14:paraId="6A61F027" w14:textId="702876C6" w:rsidR="00291454" w:rsidRPr="001B7D02" w:rsidRDefault="00291454" w:rsidP="001B7D02">
      <w:pPr>
        <w:pStyle w:val="Heading1"/>
        <w:spacing w:line="360" w:lineRule="auto"/>
        <w:rPr>
          <w:rFonts w:ascii="Arial" w:hAnsi="Arial" w:cs="Arial"/>
          <w:sz w:val="24"/>
          <w:szCs w:val="24"/>
        </w:rPr>
      </w:pPr>
      <w:bookmarkStart w:id="8" w:name="_Toc200402340"/>
      <w:r w:rsidRPr="001B7D02">
        <w:rPr>
          <w:rFonts w:ascii="Arial" w:hAnsi="Arial" w:cs="Arial"/>
          <w:sz w:val="24"/>
          <w:szCs w:val="24"/>
        </w:rPr>
        <w:t>Journey</w:t>
      </w:r>
      <w:r w:rsidR="007D74E9" w:rsidRPr="001B7D02">
        <w:rPr>
          <w:rFonts w:ascii="Arial" w:hAnsi="Arial" w:cs="Arial"/>
          <w:sz w:val="24"/>
          <w:szCs w:val="24"/>
        </w:rPr>
        <w:t xml:space="preserve"> from Level 4 to Level 6</w:t>
      </w:r>
      <w:bookmarkEnd w:id="8"/>
    </w:p>
    <w:p w14:paraId="251B59F6" w14:textId="7AE28FB5" w:rsidR="007D74E9" w:rsidRPr="001B7D02" w:rsidRDefault="007D74E9" w:rsidP="001B7D02">
      <w:pPr>
        <w:spacing w:line="360" w:lineRule="auto"/>
        <w:rPr>
          <w:rFonts w:ascii="Arial" w:hAnsi="Arial" w:cs="Arial"/>
        </w:rPr>
      </w:pPr>
      <w:r w:rsidRPr="007D74E9">
        <w:rPr>
          <w:rFonts w:ascii="Arial" w:hAnsi="Arial" w:cs="Arial"/>
        </w:rPr>
        <w:t xml:space="preserve">Reflecting on my placement experience from Level 4 to Level 6, I can clearly observe my advancement, particularly in my knowledge of food and beverage operations and how I handle myself in high-pressure situations. My Level 4 placement occurred at the Marriott Hotel Glasgow, where the team structure and organisation were far stronger than my present experience at </w:t>
      </w:r>
      <w:proofErr w:type="spellStart"/>
      <w:r w:rsidRPr="007D74E9">
        <w:rPr>
          <w:rFonts w:ascii="Arial" w:hAnsi="Arial" w:cs="Arial"/>
        </w:rPr>
        <w:t>Voco</w:t>
      </w:r>
      <w:proofErr w:type="spellEnd"/>
      <w:r w:rsidRPr="007D74E9">
        <w:rPr>
          <w:rFonts w:ascii="Arial" w:hAnsi="Arial" w:cs="Arial"/>
        </w:rPr>
        <w:t xml:space="preserve"> Grand Central. At the Marriott, responsibilities were distinctly assigned, roles were well defined, and communication between management and floor staff was notably consistent</w:t>
      </w:r>
      <w:r w:rsidR="0017671E" w:rsidRPr="001B7D02">
        <w:rPr>
          <w:rFonts w:ascii="Arial" w:hAnsi="Arial" w:cs="Arial"/>
        </w:rPr>
        <w:t xml:space="preserve"> (Rath and Conchie, 2008)</w:t>
      </w:r>
      <w:r w:rsidRPr="001B7D02">
        <w:rPr>
          <w:rFonts w:ascii="Arial" w:hAnsi="Arial" w:cs="Arial"/>
        </w:rPr>
        <w:t>. This made the work easier to manage, even during peak hours.</w:t>
      </w:r>
    </w:p>
    <w:p w14:paraId="558CF48D" w14:textId="72969270" w:rsidR="00690DF3" w:rsidRPr="00690DF3" w:rsidRDefault="00690DF3" w:rsidP="001B7D02">
      <w:pPr>
        <w:spacing w:line="360" w:lineRule="auto"/>
        <w:rPr>
          <w:rFonts w:ascii="Arial" w:hAnsi="Arial" w:cs="Arial"/>
        </w:rPr>
      </w:pPr>
      <w:r w:rsidRPr="00690DF3">
        <w:rPr>
          <w:rFonts w:ascii="Arial" w:hAnsi="Arial" w:cs="Arial"/>
        </w:rPr>
        <w:t xml:space="preserve">In contrast, the F&amp;B team at </w:t>
      </w:r>
      <w:proofErr w:type="spellStart"/>
      <w:r w:rsidRPr="00690DF3">
        <w:rPr>
          <w:rFonts w:ascii="Arial" w:hAnsi="Arial" w:cs="Arial"/>
        </w:rPr>
        <w:t>Voco</w:t>
      </w:r>
      <w:proofErr w:type="spellEnd"/>
      <w:r w:rsidRPr="00690DF3">
        <w:rPr>
          <w:rFonts w:ascii="Arial" w:hAnsi="Arial" w:cs="Arial"/>
        </w:rPr>
        <w:t xml:space="preserve"> appeared less organised, impacting everyday operations. There were other instances where leadership throughout shifts was ambiguous, resulting in excessive stress. This difference enhanced my understanding of the significance of strong team leadership and effective communication in facilitating a seamless guest experience and a favourable working atmosphere.</w:t>
      </w:r>
      <w:r w:rsidRPr="00690DF3">
        <w:rPr>
          <w:rFonts w:ascii="Arial" w:hAnsi="Arial" w:cs="Arial"/>
        </w:rPr>
        <w:br/>
      </w:r>
      <w:r w:rsidRPr="00690DF3">
        <w:rPr>
          <w:rFonts w:ascii="Arial" w:hAnsi="Arial" w:cs="Arial"/>
        </w:rPr>
        <w:br/>
        <w:t xml:space="preserve">In my Level 4 Food &amp; Beverage Operations module, I developed a menu for a coursework assignment. During that period, I emphasised diversity, innovation, and high-quality ingredients. Upon evaluating my current placement, I recognise that such a complex menu would not be suitable for </w:t>
      </w:r>
      <w:proofErr w:type="spellStart"/>
      <w:r w:rsidRPr="00690DF3">
        <w:rPr>
          <w:rFonts w:ascii="Arial" w:hAnsi="Arial" w:cs="Arial"/>
        </w:rPr>
        <w:t>Voco's</w:t>
      </w:r>
      <w:proofErr w:type="spellEnd"/>
      <w:r w:rsidRPr="00690DF3">
        <w:rPr>
          <w:rFonts w:ascii="Arial" w:hAnsi="Arial" w:cs="Arial"/>
        </w:rPr>
        <w:t xml:space="preserve"> environment. As a busy hotel attached to a train station, many of </w:t>
      </w:r>
      <w:proofErr w:type="spellStart"/>
      <w:r w:rsidRPr="00690DF3">
        <w:rPr>
          <w:rFonts w:ascii="Arial" w:hAnsi="Arial" w:cs="Arial"/>
        </w:rPr>
        <w:t>Voco's</w:t>
      </w:r>
      <w:proofErr w:type="spellEnd"/>
      <w:r w:rsidRPr="00690DF3">
        <w:rPr>
          <w:rFonts w:ascii="Arial" w:hAnsi="Arial" w:cs="Arial"/>
        </w:rPr>
        <w:t xml:space="preserve"> customers have limited time and </w:t>
      </w:r>
      <w:proofErr w:type="spellStart"/>
      <w:r w:rsidRPr="00690DF3">
        <w:rPr>
          <w:rFonts w:ascii="Arial" w:hAnsi="Arial" w:cs="Arial"/>
        </w:rPr>
        <w:t>preffer</w:t>
      </w:r>
      <w:proofErr w:type="spellEnd"/>
      <w:r w:rsidRPr="00690DF3">
        <w:rPr>
          <w:rFonts w:ascii="Arial" w:hAnsi="Arial" w:cs="Arial"/>
        </w:rPr>
        <w:t xml:space="preserve"> light, quick meals or small plates, particularly in the Champagne Bar, where they can enjoy a glass of Prosecco while awaiting their train. This experience has demonstrated that menu design should be practical and consistent with guest </w:t>
      </w:r>
      <w:r w:rsidRPr="00690DF3">
        <w:rPr>
          <w:rFonts w:ascii="Arial" w:hAnsi="Arial" w:cs="Arial"/>
        </w:rPr>
        <w:lastRenderedPageBreak/>
        <w:t>expectations and the venue's objectives, rather than solely dependent on creativity</w:t>
      </w:r>
      <w:r w:rsidRPr="001B7D02">
        <w:rPr>
          <w:rFonts w:ascii="Arial" w:hAnsi="Arial" w:cs="Arial"/>
        </w:rPr>
        <w:t xml:space="preserve"> (</w:t>
      </w:r>
      <w:proofErr w:type="spellStart"/>
      <w:r w:rsidRPr="001B7D02">
        <w:rPr>
          <w:rFonts w:ascii="Arial" w:hAnsi="Arial" w:cs="Arial"/>
        </w:rPr>
        <w:t>Kalenjuk</w:t>
      </w:r>
      <w:proofErr w:type="spellEnd"/>
      <w:r w:rsidRPr="001B7D02">
        <w:rPr>
          <w:rFonts w:ascii="Arial" w:hAnsi="Arial" w:cs="Arial"/>
        </w:rPr>
        <w:t xml:space="preserve"> et al., 2016)</w:t>
      </w:r>
      <w:r w:rsidRPr="00690DF3">
        <w:rPr>
          <w:rFonts w:ascii="Arial" w:hAnsi="Arial" w:cs="Arial"/>
        </w:rPr>
        <w:t>.</w:t>
      </w:r>
    </w:p>
    <w:p w14:paraId="5D69B980" w14:textId="7110E2D7" w:rsidR="00690DF3" w:rsidRPr="001B7D02" w:rsidRDefault="00690DF3" w:rsidP="001B7D02">
      <w:pPr>
        <w:spacing w:line="360" w:lineRule="auto"/>
        <w:rPr>
          <w:rFonts w:ascii="Arial" w:hAnsi="Arial" w:cs="Arial"/>
        </w:rPr>
      </w:pPr>
      <w:r w:rsidRPr="00690DF3">
        <w:rPr>
          <w:rFonts w:ascii="Arial" w:hAnsi="Arial" w:cs="Arial"/>
        </w:rPr>
        <w:t xml:space="preserve">In Level 5 Sustainable Hospitality &amp; Tourism Management, I performed research on food waste management in hotels. At </w:t>
      </w:r>
      <w:proofErr w:type="spellStart"/>
      <w:r w:rsidRPr="00690DF3">
        <w:rPr>
          <w:rFonts w:ascii="Arial" w:hAnsi="Arial" w:cs="Arial"/>
        </w:rPr>
        <w:t>Voco</w:t>
      </w:r>
      <w:proofErr w:type="spellEnd"/>
      <w:r w:rsidRPr="00690DF3">
        <w:rPr>
          <w:rFonts w:ascii="Arial" w:hAnsi="Arial" w:cs="Arial"/>
        </w:rPr>
        <w:t>, I observed significant food waste, particularly during breakfast and banqueting services, where leftovers were common and overproduction was not properly monitored. According to my coursework, this domain presents opportunities for transformation, techniques such as portion management, composting, and food donation programs could enhance sustainability and cost-efficiency in operations</w:t>
      </w:r>
      <w:r w:rsidR="00142C0B" w:rsidRPr="001B7D02">
        <w:rPr>
          <w:rFonts w:ascii="Arial" w:hAnsi="Arial" w:cs="Arial"/>
        </w:rPr>
        <w:t xml:space="preserve"> (This factsheet explores the issues of food</w:t>
      </w:r>
      <w:r w:rsidR="001B7D02" w:rsidRPr="001B7D02">
        <w:rPr>
          <w:rFonts w:ascii="Arial" w:hAnsi="Arial" w:cs="Arial"/>
        </w:rPr>
        <w:t xml:space="preserve"> waste</w:t>
      </w:r>
      <w:r w:rsidR="00142C0B" w:rsidRPr="001B7D02">
        <w:rPr>
          <w:rFonts w:ascii="Arial" w:hAnsi="Arial" w:cs="Arial"/>
        </w:rPr>
        <w:t>, 2025)</w:t>
      </w:r>
      <w:r w:rsidRPr="00690DF3">
        <w:rPr>
          <w:rFonts w:ascii="Arial" w:hAnsi="Arial" w:cs="Arial"/>
        </w:rPr>
        <w:t>. Although sustainability was not a prevalent topic in everyday discussions, my academic education allowed me to identify opportunities for positive changes.</w:t>
      </w:r>
      <w:r w:rsidRPr="00690DF3">
        <w:rPr>
          <w:rFonts w:ascii="Arial" w:hAnsi="Arial" w:cs="Arial"/>
        </w:rPr>
        <w:br/>
      </w:r>
      <w:r w:rsidRPr="00690DF3">
        <w:rPr>
          <w:rFonts w:ascii="Arial" w:hAnsi="Arial" w:cs="Arial"/>
        </w:rPr>
        <w:br/>
      </w:r>
    </w:p>
    <w:p w14:paraId="6BF86466" w14:textId="77777777" w:rsidR="00142C0B" w:rsidRPr="001B7D02" w:rsidRDefault="00142C0B" w:rsidP="001B7D02">
      <w:pPr>
        <w:spacing w:line="360" w:lineRule="auto"/>
        <w:rPr>
          <w:rFonts w:ascii="Arial" w:hAnsi="Arial" w:cs="Arial"/>
        </w:rPr>
      </w:pPr>
    </w:p>
    <w:p w14:paraId="68EB974B" w14:textId="50F35231" w:rsidR="00142C0B" w:rsidRPr="001B7D02" w:rsidRDefault="00142C0B" w:rsidP="001B7D02">
      <w:pPr>
        <w:pStyle w:val="Heading1"/>
        <w:spacing w:line="360" w:lineRule="auto"/>
        <w:rPr>
          <w:rFonts w:ascii="Arial" w:hAnsi="Arial" w:cs="Arial"/>
          <w:sz w:val="24"/>
          <w:szCs w:val="24"/>
        </w:rPr>
      </w:pPr>
      <w:bookmarkStart w:id="9" w:name="_Toc200402341"/>
      <w:proofErr w:type="spellStart"/>
      <w:r w:rsidRPr="001B7D02">
        <w:rPr>
          <w:rFonts w:ascii="Arial" w:hAnsi="Arial" w:cs="Arial"/>
          <w:sz w:val="24"/>
          <w:szCs w:val="24"/>
        </w:rPr>
        <w:t>Voco</w:t>
      </w:r>
      <w:proofErr w:type="spellEnd"/>
      <w:r w:rsidRPr="001B7D02">
        <w:rPr>
          <w:rFonts w:ascii="Arial" w:hAnsi="Arial" w:cs="Arial"/>
          <w:sz w:val="24"/>
          <w:szCs w:val="24"/>
        </w:rPr>
        <w:t xml:space="preserve"> Improvement Proposal</w:t>
      </w:r>
      <w:bookmarkEnd w:id="9"/>
    </w:p>
    <w:p w14:paraId="62943016" w14:textId="7E0AF5F9" w:rsidR="00142C0B" w:rsidRPr="00142C0B" w:rsidRDefault="00142C0B" w:rsidP="001B7D02">
      <w:pPr>
        <w:spacing w:line="360" w:lineRule="auto"/>
        <w:rPr>
          <w:rFonts w:ascii="Arial" w:hAnsi="Arial" w:cs="Arial"/>
        </w:rPr>
      </w:pPr>
      <w:r w:rsidRPr="00142C0B">
        <w:rPr>
          <w:rFonts w:ascii="Arial" w:hAnsi="Arial" w:cs="Arial"/>
        </w:rPr>
        <w:t xml:space="preserve">A critical aspect requiring improvement in </w:t>
      </w:r>
      <w:proofErr w:type="spellStart"/>
      <w:r w:rsidRPr="00142C0B">
        <w:rPr>
          <w:rFonts w:ascii="Arial" w:hAnsi="Arial" w:cs="Arial"/>
        </w:rPr>
        <w:t>Voco</w:t>
      </w:r>
      <w:proofErr w:type="spellEnd"/>
      <w:r w:rsidRPr="00142C0B">
        <w:rPr>
          <w:rFonts w:ascii="Arial" w:hAnsi="Arial" w:cs="Arial"/>
        </w:rPr>
        <w:t xml:space="preserve"> Grand Central's F&amp;B department is internal communication. Although guest wait times are typically satisfactory, inadequate communication between staff and supervisors creates confusion, inconsistency, and elevated stress levels for the team. In some instances, colleagues were uncertain regarding the shift leader, their designated sections, or the service priorities</w:t>
      </w:r>
      <w:r w:rsidR="0017671E" w:rsidRPr="001B7D02">
        <w:rPr>
          <w:rFonts w:ascii="Arial" w:hAnsi="Arial" w:cs="Arial"/>
        </w:rPr>
        <w:t xml:space="preserve"> (Education, 2021)</w:t>
      </w:r>
      <w:r w:rsidRPr="00142C0B">
        <w:rPr>
          <w:rFonts w:ascii="Arial" w:hAnsi="Arial" w:cs="Arial"/>
        </w:rPr>
        <w:t>. These issues typically did not affect guests directly but negatively impacted worker morale and productivity.</w:t>
      </w:r>
      <w:r w:rsidRPr="00142C0B">
        <w:rPr>
          <w:rFonts w:ascii="Arial" w:hAnsi="Arial" w:cs="Arial"/>
        </w:rPr>
        <w:br/>
      </w:r>
      <w:r w:rsidRPr="00142C0B">
        <w:rPr>
          <w:rFonts w:ascii="Arial" w:hAnsi="Arial" w:cs="Arial"/>
        </w:rPr>
        <w:br/>
        <w:t xml:space="preserve">My observations indicate that team members frequently refrained from enquiring or seeking clarification regarding their responsibilities due to the chaotic and unstructured environment. In contrast to my prior job at Marriott, where pre-shift briefings happen consistently, </w:t>
      </w:r>
      <w:proofErr w:type="spellStart"/>
      <w:r w:rsidRPr="00142C0B">
        <w:rPr>
          <w:rFonts w:ascii="Arial" w:hAnsi="Arial" w:cs="Arial"/>
        </w:rPr>
        <w:t>Voco's</w:t>
      </w:r>
      <w:proofErr w:type="spellEnd"/>
      <w:r w:rsidRPr="00142C0B">
        <w:rPr>
          <w:rFonts w:ascii="Arial" w:hAnsi="Arial" w:cs="Arial"/>
        </w:rPr>
        <w:t xml:space="preserve"> staff rarely gathered for specific shift planning or feedback discussions.</w:t>
      </w:r>
    </w:p>
    <w:p w14:paraId="69EE5783" w14:textId="35082F12" w:rsidR="00142C0B" w:rsidRPr="001B7D02" w:rsidRDefault="00142C0B" w:rsidP="001B7D02">
      <w:pPr>
        <w:spacing w:line="360" w:lineRule="auto"/>
        <w:rPr>
          <w:rFonts w:ascii="Arial" w:hAnsi="Arial" w:cs="Arial"/>
        </w:rPr>
      </w:pPr>
      <w:r w:rsidRPr="001B7D02">
        <w:rPr>
          <w:rFonts w:ascii="Arial" w:hAnsi="Arial" w:cs="Arial"/>
        </w:rPr>
        <w:t>To address this issue, I propose the following three-step improvement plan:</w:t>
      </w:r>
    </w:p>
    <w:p w14:paraId="7DEB466F" w14:textId="471CC39D" w:rsidR="00142C0B" w:rsidRPr="001B7D02" w:rsidRDefault="00142C0B" w:rsidP="001B7D02">
      <w:pPr>
        <w:pStyle w:val="ListParagraph"/>
        <w:numPr>
          <w:ilvl w:val="0"/>
          <w:numId w:val="2"/>
        </w:numPr>
        <w:spacing w:line="360" w:lineRule="auto"/>
        <w:rPr>
          <w:rFonts w:ascii="Arial" w:hAnsi="Arial" w:cs="Arial"/>
        </w:rPr>
      </w:pPr>
      <w:r w:rsidRPr="001B7D02">
        <w:rPr>
          <w:rFonts w:ascii="Arial" w:hAnsi="Arial" w:cs="Arial"/>
        </w:rPr>
        <w:t>Introduce of short 5–</w:t>
      </w:r>
      <w:r w:rsidR="00462634" w:rsidRPr="001B7D02">
        <w:rPr>
          <w:rFonts w:ascii="Arial" w:hAnsi="Arial" w:cs="Arial"/>
        </w:rPr>
        <w:t>10-minute</w:t>
      </w:r>
      <w:r w:rsidRPr="001B7D02">
        <w:rPr>
          <w:rFonts w:ascii="Arial" w:hAnsi="Arial" w:cs="Arial"/>
        </w:rPr>
        <w:t xml:space="preserve"> meetings before every shift to clarify key </w:t>
      </w:r>
      <w:r w:rsidR="003F2B88" w:rsidRPr="001B7D02">
        <w:rPr>
          <w:rFonts w:ascii="Arial" w:hAnsi="Arial" w:cs="Arial"/>
        </w:rPr>
        <w:t>responsibilities</w:t>
      </w:r>
      <w:r w:rsidRPr="001B7D02">
        <w:rPr>
          <w:rFonts w:ascii="Arial" w:hAnsi="Arial" w:cs="Arial"/>
        </w:rPr>
        <w:t>.</w:t>
      </w:r>
    </w:p>
    <w:p w14:paraId="5F5F3C2B" w14:textId="77777777" w:rsidR="00142C0B" w:rsidRPr="001B7D02" w:rsidRDefault="00142C0B" w:rsidP="001B7D02">
      <w:pPr>
        <w:pStyle w:val="ListParagraph"/>
        <w:numPr>
          <w:ilvl w:val="0"/>
          <w:numId w:val="2"/>
        </w:numPr>
        <w:spacing w:after="0" w:line="360" w:lineRule="auto"/>
        <w:rPr>
          <w:rFonts w:ascii="Arial" w:eastAsia="Times New Roman" w:hAnsi="Arial" w:cs="Arial"/>
          <w:kern w:val="0"/>
          <w:lang w:eastAsia="en-GB"/>
          <w14:ligatures w14:val="none"/>
        </w:rPr>
      </w:pPr>
      <w:r w:rsidRPr="001B7D02">
        <w:rPr>
          <w:rFonts w:ascii="Arial" w:eastAsia="Times New Roman" w:hAnsi="Arial" w:cs="Arial"/>
          <w:kern w:val="0"/>
          <w:lang w:eastAsia="en-GB"/>
          <w14:ligatures w14:val="none"/>
        </w:rPr>
        <w:lastRenderedPageBreak/>
        <w:t>A whiteboard or printed chart in the staff area could display the individual responsible for each section, the shift leader, and the staff members assigned to certain tasks (e.g., clearing, beverages, or VIP tables). This straightforward visual help would decrease confusion during service.</w:t>
      </w:r>
    </w:p>
    <w:p w14:paraId="54F3C392" w14:textId="0A707156" w:rsidR="00142C0B" w:rsidRPr="001B7D02" w:rsidRDefault="00142C0B" w:rsidP="001B7D02">
      <w:pPr>
        <w:pStyle w:val="ListParagraph"/>
        <w:numPr>
          <w:ilvl w:val="0"/>
          <w:numId w:val="2"/>
        </w:numPr>
        <w:spacing w:after="0" w:line="360" w:lineRule="auto"/>
        <w:rPr>
          <w:rFonts w:ascii="Arial" w:eastAsia="Times New Roman" w:hAnsi="Arial" w:cs="Arial"/>
          <w:kern w:val="0"/>
          <w:lang w:eastAsia="en-GB"/>
          <w14:ligatures w14:val="none"/>
        </w:rPr>
      </w:pPr>
      <w:r w:rsidRPr="001B7D02">
        <w:rPr>
          <w:rFonts w:ascii="Arial" w:eastAsia="Times New Roman" w:hAnsi="Arial" w:cs="Arial"/>
          <w:kern w:val="0"/>
          <w:lang w:eastAsia="en-GB"/>
          <w14:ligatures w14:val="none"/>
        </w:rPr>
        <w:t>Brief dialogue creating a brief internal training session centred on communication and collaboration. A single session could highlight the significance of active listening, engaging with colleagues, and providing mutual support.</w:t>
      </w:r>
      <w:r w:rsidR="00326B65">
        <w:rPr>
          <w:rFonts w:ascii="Arial" w:eastAsia="Times New Roman" w:hAnsi="Arial" w:cs="Arial"/>
          <w:kern w:val="0"/>
          <w:lang w:eastAsia="en-GB"/>
          <w14:ligatures w14:val="none"/>
        </w:rPr>
        <w:t xml:space="preserve">  </w:t>
      </w:r>
    </w:p>
    <w:p w14:paraId="6416A83E" w14:textId="77777777" w:rsidR="00142C0B" w:rsidRPr="001B7D02" w:rsidRDefault="00142C0B" w:rsidP="001B7D02">
      <w:pPr>
        <w:spacing w:line="360" w:lineRule="auto"/>
        <w:rPr>
          <w:rFonts w:ascii="Arial" w:hAnsi="Arial" w:cs="Arial"/>
        </w:rPr>
      </w:pPr>
    </w:p>
    <w:p w14:paraId="1F2483E6" w14:textId="51210637" w:rsidR="00142C0B" w:rsidRPr="001B7D02" w:rsidRDefault="00142C0B" w:rsidP="001B7D02">
      <w:pPr>
        <w:pStyle w:val="Heading1"/>
        <w:spacing w:line="360" w:lineRule="auto"/>
        <w:rPr>
          <w:rFonts w:ascii="Arial" w:hAnsi="Arial" w:cs="Arial"/>
          <w:sz w:val="24"/>
          <w:szCs w:val="24"/>
        </w:rPr>
      </w:pPr>
      <w:bookmarkStart w:id="10" w:name="_Toc200402342"/>
      <w:r w:rsidRPr="001B7D02">
        <w:rPr>
          <w:rFonts w:ascii="Arial" w:hAnsi="Arial" w:cs="Arial"/>
          <w:sz w:val="24"/>
          <w:szCs w:val="24"/>
        </w:rPr>
        <w:t>Conclusion</w:t>
      </w:r>
      <w:bookmarkEnd w:id="10"/>
    </w:p>
    <w:p w14:paraId="75AA41D4" w14:textId="407EBFAF" w:rsidR="00A25177" w:rsidRDefault="0017671E" w:rsidP="001B7D02">
      <w:pPr>
        <w:spacing w:line="360" w:lineRule="auto"/>
        <w:rPr>
          <w:rFonts w:ascii="Arial" w:hAnsi="Arial" w:cs="Arial"/>
        </w:rPr>
      </w:pPr>
      <w:r w:rsidRPr="0017671E">
        <w:rPr>
          <w:rFonts w:ascii="Arial" w:hAnsi="Arial" w:cs="Arial"/>
        </w:rPr>
        <w:t xml:space="preserve">My placement at </w:t>
      </w:r>
      <w:proofErr w:type="spellStart"/>
      <w:r w:rsidRPr="0017671E">
        <w:rPr>
          <w:rFonts w:ascii="Arial" w:hAnsi="Arial" w:cs="Arial"/>
        </w:rPr>
        <w:t>Voco</w:t>
      </w:r>
      <w:proofErr w:type="spellEnd"/>
      <w:r w:rsidRPr="0017671E">
        <w:rPr>
          <w:rFonts w:ascii="Arial" w:hAnsi="Arial" w:cs="Arial"/>
        </w:rPr>
        <w:t xml:space="preserve"> Grand Central allowed me to accomplish two of my three basic learning objectives. I enhanced my guest engagement and fortified my leadership and collaborative abilities in high-pressure situations. However, I believe there remains potential for development regarding operational understanding and taking greater responsibility in formal leadership positions.</w:t>
      </w:r>
      <w:r w:rsidRPr="0017671E">
        <w:rPr>
          <w:rFonts w:ascii="Arial" w:hAnsi="Arial" w:cs="Arial"/>
        </w:rPr>
        <w:br/>
      </w:r>
      <w:r w:rsidRPr="0017671E">
        <w:rPr>
          <w:rFonts w:ascii="Arial" w:hAnsi="Arial" w:cs="Arial"/>
        </w:rPr>
        <w:br/>
        <w:t>The application of Gibbs Reflective Cycle</w:t>
      </w:r>
      <w:r w:rsidRPr="001B7D02">
        <w:rPr>
          <w:rFonts w:ascii="Arial" w:hAnsi="Arial" w:cs="Arial"/>
        </w:rPr>
        <w:t xml:space="preserve"> (1988</w:t>
      </w:r>
      <w:r w:rsidR="00A25177" w:rsidRPr="001B7D02">
        <w:rPr>
          <w:rFonts w:ascii="Arial" w:hAnsi="Arial" w:cs="Arial"/>
        </w:rPr>
        <w:t xml:space="preserve">) </w:t>
      </w:r>
      <w:r w:rsidR="00A25177" w:rsidRPr="0017671E">
        <w:rPr>
          <w:rFonts w:ascii="Arial" w:hAnsi="Arial" w:cs="Arial"/>
        </w:rPr>
        <w:t>enabled</w:t>
      </w:r>
      <w:r w:rsidRPr="0017671E">
        <w:rPr>
          <w:rFonts w:ascii="Arial" w:hAnsi="Arial" w:cs="Arial"/>
        </w:rPr>
        <w:t xml:space="preserve"> me to analyse the problems and learning experiences encountered during my time as a waiter. I now see that deficiencies in communication may have a more profound influence than it appears, and that minor operational adjustments can significantly enhance team morale.</w:t>
      </w:r>
      <w:r w:rsidRPr="0017671E">
        <w:rPr>
          <w:rFonts w:ascii="Arial" w:hAnsi="Arial" w:cs="Arial"/>
        </w:rPr>
        <w:br/>
      </w:r>
      <w:r w:rsidRPr="0017671E">
        <w:rPr>
          <w:rFonts w:ascii="Arial" w:hAnsi="Arial" w:cs="Arial"/>
        </w:rPr>
        <w:br/>
        <w:t xml:space="preserve">The work experience encouraged the application of theoretical knowledge to practical scenarios specifically, by identifying the incompatibility of my menu design with </w:t>
      </w:r>
      <w:proofErr w:type="spellStart"/>
      <w:r w:rsidRPr="0017671E">
        <w:rPr>
          <w:rFonts w:ascii="Arial" w:hAnsi="Arial" w:cs="Arial"/>
        </w:rPr>
        <w:t>Voco’s</w:t>
      </w:r>
      <w:proofErr w:type="spellEnd"/>
      <w:r w:rsidRPr="0017671E">
        <w:rPr>
          <w:rFonts w:ascii="Arial" w:hAnsi="Arial" w:cs="Arial"/>
        </w:rPr>
        <w:t xml:space="preserve"> target audience and pinpointing sustainability deficiencies based on scholarly research</w:t>
      </w:r>
      <w:r w:rsidR="00A25177">
        <w:rPr>
          <w:rFonts w:ascii="Arial" w:hAnsi="Arial" w:cs="Arial"/>
        </w:rPr>
        <w:t>.</w:t>
      </w:r>
    </w:p>
    <w:p w14:paraId="30808FDA" w14:textId="77777777" w:rsidR="00A25177" w:rsidRDefault="00A25177" w:rsidP="001B7D02">
      <w:pPr>
        <w:spacing w:line="360" w:lineRule="auto"/>
        <w:rPr>
          <w:rFonts w:ascii="Arial" w:hAnsi="Arial" w:cs="Arial"/>
        </w:rPr>
      </w:pPr>
    </w:p>
    <w:p w14:paraId="69F2F8CC" w14:textId="77777777" w:rsidR="00A25177" w:rsidRDefault="00A25177" w:rsidP="001B7D02">
      <w:pPr>
        <w:spacing w:line="360" w:lineRule="auto"/>
        <w:rPr>
          <w:rFonts w:ascii="Arial" w:hAnsi="Arial" w:cs="Arial"/>
        </w:rPr>
      </w:pPr>
    </w:p>
    <w:p w14:paraId="763D6D63" w14:textId="0587A983" w:rsidR="001B7D02" w:rsidRPr="001B7D02" w:rsidRDefault="001B7D02" w:rsidP="001B7D02">
      <w:pPr>
        <w:spacing w:line="360" w:lineRule="auto"/>
        <w:rPr>
          <w:rFonts w:ascii="Arial" w:hAnsi="Arial" w:cs="Arial"/>
        </w:rPr>
      </w:pPr>
    </w:p>
    <w:p w14:paraId="01314C24" w14:textId="26B35247" w:rsidR="007D74E9" w:rsidRPr="001B7D02" w:rsidRDefault="0017671E" w:rsidP="001B7D02">
      <w:pPr>
        <w:pStyle w:val="Heading1"/>
        <w:spacing w:line="360" w:lineRule="auto"/>
        <w:rPr>
          <w:rFonts w:ascii="Arial" w:hAnsi="Arial" w:cs="Arial"/>
          <w:sz w:val="24"/>
          <w:szCs w:val="24"/>
        </w:rPr>
      </w:pPr>
      <w:bookmarkStart w:id="11" w:name="_Toc200402343"/>
      <w:r w:rsidRPr="001B7D02">
        <w:rPr>
          <w:rFonts w:ascii="Arial" w:hAnsi="Arial" w:cs="Arial"/>
          <w:sz w:val="24"/>
          <w:szCs w:val="24"/>
        </w:rPr>
        <w:lastRenderedPageBreak/>
        <w:t>References</w:t>
      </w:r>
      <w:bookmarkEnd w:id="11"/>
    </w:p>
    <w:p w14:paraId="630CA978" w14:textId="77777777" w:rsidR="0017671E" w:rsidRPr="001B7D02" w:rsidRDefault="0017671E" w:rsidP="001B7D02">
      <w:pPr>
        <w:spacing w:line="360" w:lineRule="auto"/>
        <w:rPr>
          <w:rFonts w:ascii="Arial" w:hAnsi="Arial" w:cs="Arial"/>
        </w:rPr>
      </w:pPr>
    </w:p>
    <w:p w14:paraId="2D9A62BB" w14:textId="284E97F0" w:rsidR="001B7D02" w:rsidRPr="001B7D02" w:rsidRDefault="001B7D02" w:rsidP="001B7D02">
      <w:pPr>
        <w:spacing w:line="360" w:lineRule="auto"/>
        <w:rPr>
          <w:rFonts w:ascii="Arial" w:hAnsi="Arial" w:cs="Arial"/>
        </w:rPr>
      </w:pPr>
      <w:r w:rsidRPr="001B7D02">
        <w:rPr>
          <w:rFonts w:ascii="Arial" w:hAnsi="Arial" w:cs="Arial"/>
        </w:rPr>
        <w:t>Gibbs, G.</w:t>
      </w:r>
      <w:r w:rsidR="00226156">
        <w:rPr>
          <w:rFonts w:ascii="Arial" w:hAnsi="Arial" w:cs="Arial"/>
        </w:rPr>
        <w:t>,</w:t>
      </w:r>
      <w:r w:rsidRPr="001B7D02">
        <w:rPr>
          <w:rFonts w:ascii="Arial" w:hAnsi="Arial" w:cs="Arial"/>
        </w:rPr>
        <w:t xml:space="preserve"> 1988</w:t>
      </w:r>
      <w:r w:rsidR="00226156">
        <w:rPr>
          <w:rFonts w:ascii="Arial" w:hAnsi="Arial" w:cs="Arial"/>
        </w:rPr>
        <w:t>.</w:t>
      </w:r>
      <w:r w:rsidRPr="001B7D02">
        <w:rPr>
          <w:rFonts w:ascii="Arial" w:hAnsi="Arial" w:cs="Arial"/>
        </w:rPr>
        <w:t xml:space="preserve"> Learning by Doing: A guide to teaching and learning methods. Further Education Unit, Oxford Brookes University, Oxford</w:t>
      </w:r>
    </w:p>
    <w:p w14:paraId="16CA6BD7" w14:textId="77777777" w:rsidR="001B7D02" w:rsidRPr="001B7D02" w:rsidRDefault="001B7D02" w:rsidP="001B7D02">
      <w:pPr>
        <w:spacing w:line="360" w:lineRule="auto"/>
        <w:rPr>
          <w:rFonts w:ascii="Arial" w:hAnsi="Arial" w:cs="Arial"/>
        </w:rPr>
      </w:pPr>
      <w:r w:rsidRPr="001B7D02">
        <w:rPr>
          <w:rFonts w:ascii="Arial" w:hAnsi="Arial" w:cs="Arial"/>
        </w:rPr>
        <w:t>Davis, B., Lockwood, A., Pantelidis, I.S. and Alcott, P., 2018. </w:t>
      </w:r>
      <w:r w:rsidRPr="001B7D02">
        <w:rPr>
          <w:rFonts w:ascii="Arial" w:hAnsi="Arial" w:cs="Arial"/>
          <w:i/>
          <w:iCs/>
        </w:rPr>
        <w:t>Food and beverage management</w:t>
      </w:r>
      <w:r w:rsidRPr="001B7D02">
        <w:rPr>
          <w:rFonts w:ascii="Arial" w:hAnsi="Arial" w:cs="Arial"/>
        </w:rPr>
        <w:t>. Routledge.</w:t>
      </w:r>
    </w:p>
    <w:p w14:paraId="6E97CAA7" w14:textId="77777777" w:rsidR="001B7D02" w:rsidRPr="001B7D02" w:rsidRDefault="001B7D02" w:rsidP="001B7D02">
      <w:pPr>
        <w:spacing w:line="360" w:lineRule="auto"/>
        <w:rPr>
          <w:rFonts w:ascii="Arial" w:hAnsi="Arial" w:cs="Arial"/>
        </w:rPr>
      </w:pPr>
      <w:proofErr w:type="spellStart"/>
      <w:r w:rsidRPr="001B7D02">
        <w:rPr>
          <w:rFonts w:ascii="Arial" w:hAnsi="Arial" w:cs="Arial"/>
        </w:rPr>
        <w:t>Safitri</w:t>
      </w:r>
      <w:proofErr w:type="spellEnd"/>
      <w:r w:rsidRPr="001B7D02">
        <w:rPr>
          <w:rFonts w:ascii="Arial" w:hAnsi="Arial" w:cs="Arial"/>
        </w:rPr>
        <w:t>, R.H.R., Fadilah, O.A. and Halim, V., 2023. Service skills in solving hotel guest problems in the food and beverage service department in the post-COVID-19 pandemic in the hospitality world. </w:t>
      </w:r>
      <w:r w:rsidRPr="001B7D02">
        <w:rPr>
          <w:rFonts w:ascii="Arial" w:hAnsi="Arial" w:cs="Arial"/>
          <w:i/>
          <w:iCs/>
        </w:rPr>
        <w:t>Journal of Gastro Tourism</w:t>
      </w:r>
      <w:r w:rsidRPr="001B7D02">
        <w:rPr>
          <w:rFonts w:ascii="Arial" w:hAnsi="Arial" w:cs="Arial"/>
        </w:rPr>
        <w:t>, </w:t>
      </w:r>
      <w:r w:rsidRPr="001B7D02">
        <w:rPr>
          <w:rFonts w:ascii="Arial" w:hAnsi="Arial" w:cs="Arial"/>
          <w:i/>
          <w:iCs/>
        </w:rPr>
        <w:t>1</w:t>
      </w:r>
      <w:r w:rsidRPr="001B7D02">
        <w:rPr>
          <w:rFonts w:ascii="Arial" w:hAnsi="Arial" w:cs="Arial"/>
        </w:rPr>
        <w:t>(1), pp.21-27.</w:t>
      </w:r>
    </w:p>
    <w:p w14:paraId="504667AC" w14:textId="77777777" w:rsidR="001B7D02" w:rsidRPr="001B7D02" w:rsidRDefault="001B7D02" w:rsidP="001B7D02">
      <w:pPr>
        <w:spacing w:line="360" w:lineRule="auto"/>
        <w:rPr>
          <w:rFonts w:ascii="Arial" w:hAnsi="Arial" w:cs="Arial"/>
        </w:rPr>
      </w:pPr>
      <w:r w:rsidRPr="001B7D02">
        <w:rPr>
          <w:rFonts w:ascii="Arial" w:hAnsi="Arial" w:cs="Arial"/>
        </w:rPr>
        <w:t xml:space="preserve">Markham, S.E. and McKee, G.H., 1995. Group absence </w:t>
      </w:r>
      <w:proofErr w:type="spellStart"/>
      <w:r w:rsidRPr="001B7D02">
        <w:rPr>
          <w:rFonts w:ascii="Arial" w:hAnsi="Arial" w:cs="Arial"/>
        </w:rPr>
        <w:t>behavior</w:t>
      </w:r>
      <w:proofErr w:type="spellEnd"/>
      <w:r w:rsidRPr="001B7D02">
        <w:rPr>
          <w:rFonts w:ascii="Arial" w:hAnsi="Arial" w:cs="Arial"/>
        </w:rPr>
        <w:t xml:space="preserve"> and standards: A multilevel analysis. </w:t>
      </w:r>
      <w:r w:rsidRPr="001B7D02">
        <w:rPr>
          <w:rFonts w:ascii="Arial" w:hAnsi="Arial" w:cs="Arial"/>
          <w:i/>
          <w:iCs/>
        </w:rPr>
        <w:t>Academy of Management Journal</w:t>
      </w:r>
      <w:r w:rsidRPr="001B7D02">
        <w:rPr>
          <w:rFonts w:ascii="Arial" w:hAnsi="Arial" w:cs="Arial"/>
        </w:rPr>
        <w:t>, </w:t>
      </w:r>
      <w:r w:rsidRPr="001B7D02">
        <w:rPr>
          <w:rFonts w:ascii="Arial" w:hAnsi="Arial" w:cs="Arial"/>
          <w:i/>
          <w:iCs/>
        </w:rPr>
        <w:t>38</w:t>
      </w:r>
      <w:r w:rsidRPr="001B7D02">
        <w:rPr>
          <w:rFonts w:ascii="Arial" w:hAnsi="Arial" w:cs="Arial"/>
        </w:rPr>
        <w:t>(4), pp.1174-1190.</w:t>
      </w:r>
    </w:p>
    <w:p w14:paraId="380406D4" w14:textId="77777777" w:rsidR="001B7D02" w:rsidRPr="001B7D02" w:rsidRDefault="001B7D02" w:rsidP="001B7D02">
      <w:pPr>
        <w:spacing w:line="360" w:lineRule="auto"/>
        <w:rPr>
          <w:rFonts w:ascii="Arial" w:hAnsi="Arial" w:cs="Arial"/>
        </w:rPr>
      </w:pPr>
      <w:r w:rsidRPr="001B7D02">
        <w:rPr>
          <w:rFonts w:ascii="Arial" w:hAnsi="Arial" w:cs="Arial"/>
        </w:rPr>
        <w:t xml:space="preserve"> www.scirp.org. (n.d.). </w:t>
      </w:r>
      <w:r w:rsidRPr="001B7D02">
        <w:rPr>
          <w:rFonts w:ascii="Arial" w:hAnsi="Arial" w:cs="Arial"/>
          <w:i/>
          <w:iCs/>
        </w:rPr>
        <w:t>Northouse, P. G. (2022). Leadership Theory and Practice (9th ed.). SAGE. - References - Scientific Research Publishing</w:t>
      </w:r>
      <w:r w:rsidRPr="001B7D02">
        <w:rPr>
          <w:rFonts w:ascii="Arial" w:hAnsi="Arial" w:cs="Arial"/>
        </w:rPr>
        <w:t xml:space="preserve">. [online] Available at: </w:t>
      </w:r>
      <w:hyperlink r:id="rId6" w:history="1">
        <w:r w:rsidRPr="001B7D02">
          <w:rPr>
            <w:rStyle w:val="Hyperlink"/>
            <w:rFonts w:ascii="Arial" w:hAnsi="Arial" w:cs="Arial"/>
          </w:rPr>
          <w:t>https://www.scirp.org/reference/referencespapers?referenceid=3699703</w:t>
        </w:r>
      </w:hyperlink>
      <w:r w:rsidRPr="001B7D02">
        <w:rPr>
          <w:rFonts w:ascii="Arial" w:hAnsi="Arial" w:cs="Arial"/>
        </w:rPr>
        <w:t>.</w:t>
      </w:r>
    </w:p>
    <w:p w14:paraId="0D86C896" w14:textId="77777777" w:rsidR="001B7D02" w:rsidRPr="001B7D02" w:rsidRDefault="001B7D02" w:rsidP="001B7D02">
      <w:pPr>
        <w:spacing w:line="360" w:lineRule="auto"/>
        <w:rPr>
          <w:rFonts w:ascii="Arial" w:hAnsi="Arial" w:cs="Arial"/>
        </w:rPr>
      </w:pPr>
      <w:proofErr w:type="spellStart"/>
      <w:r w:rsidRPr="001B7D02">
        <w:rPr>
          <w:rFonts w:ascii="Arial" w:hAnsi="Arial" w:cs="Arial"/>
        </w:rPr>
        <w:t>Vishnikina</w:t>
      </w:r>
      <w:proofErr w:type="spellEnd"/>
      <w:r w:rsidRPr="001B7D02">
        <w:rPr>
          <w:rFonts w:ascii="Arial" w:hAnsi="Arial" w:cs="Arial"/>
        </w:rPr>
        <w:t xml:space="preserve">, O., Sabirov, A. and </w:t>
      </w:r>
      <w:proofErr w:type="spellStart"/>
      <w:r w:rsidRPr="001B7D02">
        <w:rPr>
          <w:rFonts w:ascii="Arial" w:hAnsi="Arial" w:cs="Arial"/>
        </w:rPr>
        <w:t>Chepiha</w:t>
      </w:r>
      <w:proofErr w:type="spellEnd"/>
      <w:r w:rsidRPr="001B7D02">
        <w:rPr>
          <w:rFonts w:ascii="Arial" w:hAnsi="Arial" w:cs="Arial"/>
        </w:rPr>
        <w:t xml:space="preserve">, M., 2023. Modern technological methods of menu development in restaurants. </w:t>
      </w:r>
    </w:p>
    <w:p w14:paraId="06C9E69B" w14:textId="77777777" w:rsidR="001B7D02" w:rsidRPr="001B7D02" w:rsidRDefault="001B7D02" w:rsidP="001B7D02">
      <w:pPr>
        <w:spacing w:line="360" w:lineRule="auto"/>
        <w:rPr>
          <w:rFonts w:ascii="Arial" w:hAnsi="Arial" w:cs="Arial"/>
        </w:rPr>
      </w:pPr>
      <w:proofErr w:type="spellStart"/>
      <w:r w:rsidRPr="001B7D02">
        <w:rPr>
          <w:rFonts w:ascii="Arial" w:hAnsi="Arial" w:cs="Arial"/>
        </w:rPr>
        <w:t>Kalenjuk</w:t>
      </w:r>
      <w:proofErr w:type="spellEnd"/>
      <w:r w:rsidRPr="001B7D02">
        <w:rPr>
          <w:rFonts w:ascii="Arial" w:hAnsi="Arial" w:cs="Arial"/>
        </w:rPr>
        <w:t xml:space="preserve">, B., </w:t>
      </w:r>
      <w:proofErr w:type="spellStart"/>
      <w:r w:rsidRPr="001B7D02">
        <w:rPr>
          <w:rFonts w:ascii="Arial" w:hAnsi="Arial" w:cs="Arial"/>
        </w:rPr>
        <w:t>Tesanovic</w:t>
      </w:r>
      <w:proofErr w:type="spellEnd"/>
      <w:r w:rsidRPr="001B7D02">
        <w:rPr>
          <w:rFonts w:ascii="Arial" w:hAnsi="Arial" w:cs="Arial"/>
        </w:rPr>
        <w:t xml:space="preserve">, D., Banjac, M., </w:t>
      </w:r>
      <w:proofErr w:type="spellStart"/>
      <w:r w:rsidRPr="001B7D02">
        <w:rPr>
          <w:rFonts w:ascii="Arial" w:hAnsi="Arial" w:cs="Arial"/>
        </w:rPr>
        <w:t>Gagic</w:t>
      </w:r>
      <w:proofErr w:type="spellEnd"/>
      <w:r w:rsidRPr="001B7D02">
        <w:rPr>
          <w:rFonts w:ascii="Arial" w:hAnsi="Arial" w:cs="Arial"/>
        </w:rPr>
        <w:t xml:space="preserve">, S. and </w:t>
      </w:r>
      <w:proofErr w:type="spellStart"/>
      <w:r w:rsidRPr="001B7D02">
        <w:rPr>
          <w:rFonts w:ascii="Arial" w:hAnsi="Arial" w:cs="Arial"/>
        </w:rPr>
        <w:t>Radivojevic</w:t>
      </w:r>
      <w:proofErr w:type="spellEnd"/>
      <w:r w:rsidRPr="001B7D02">
        <w:rPr>
          <w:rFonts w:ascii="Arial" w:hAnsi="Arial" w:cs="Arial"/>
        </w:rPr>
        <w:t>, G., 2016. Offer structure and design of the menu in hospitality industry. In </w:t>
      </w:r>
      <w:r w:rsidRPr="001B7D02">
        <w:rPr>
          <w:rFonts w:ascii="Arial" w:hAnsi="Arial" w:cs="Arial"/>
          <w:i/>
          <w:iCs/>
        </w:rPr>
        <w:t xml:space="preserve">Faculty of Tourism and Hospitality Management in </w:t>
      </w:r>
      <w:proofErr w:type="spellStart"/>
      <w:r w:rsidRPr="001B7D02">
        <w:rPr>
          <w:rFonts w:ascii="Arial" w:hAnsi="Arial" w:cs="Arial"/>
          <w:i/>
          <w:iCs/>
        </w:rPr>
        <w:t>Opatija</w:t>
      </w:r>
      <w:proofErr w:type="spellEnd"/>
      <w:r w:rsidRPr="001B7D02">
        <w:rPr>
          <w:rFonts w:ascii="Arial" w:hAnsi="Arial" w:cs="Arial"/>
          <w:i/>
          <w:iCs/>
        </w:rPr>
        <w:t>. Biennial International Congress. Tourism &amp; Hospitality Industry</w:t>
      </w:r>
      <w:r w:rsidRPr="001B7D02">
        <w:rPr>
          <w:rFonts w:ascii="Arial" w:hAnsi="Arial" w:cs="Arial"/>
        </w:rPr>
        <w:t xml:space="preserve"> (p. 131). University of Rijeka, Faculty of Tourism &amp; Hospitality Management. </w:t>
      </w:r>
    </w:p>
    <w:p w14:paraId="0AA0800F" w14:textId="77777777" w:rsidR="001B7D02" w:rsidRPr="001B7D02" w:rsidRDefault="001B7D02" w:rsidP="001B7D02">
      <w:pPr>
        <w:spacing w:line="360" w:lineRule="auto"/>
        <w:rPr>
          <w:rFonts w:ascii="Arial" w:hAnsi="Arial" w:cs="Arial"/>
        </w:rPr>
      </w:pPr>
      <w:r w:rsidRPr="00966C43">
        <w:rPr>
          <w:rFonts w:ascii="Arial" w:hAnsi="Arial" w:cs="Arial"/>
        </w:rPr>
        <w:t>This factsheet explores the issues of food waste and provides recommendations on how to reduce your impact Food waste. (</w:t>
      </w:r>
      <w:r w:rsidRPr="001B7D02">
        <w:rPr>
          <w:rFonts w:ascii="Arial" w:hAnsi="Arial" w:cs="Arial"/>
        </w:rPr>
        <w:t>2025</w:t>
      </w:r>
      <w:r w:rsidRPr="00966C43">
        <w:rPr>
          <w:rFonts w:ascii="Arial" w:hAnsi="Arial" w:cs="Arial"/>
        </w:rPr>
        <w:t xml:space="preserve">). Available at: </w:t>
      </w:r>
      <w:hyperlink r:id="rId7" w:history="1">
        <w:r w:rsidRPr="00966C43">
          <w:rPr>
            <w:rStyle w:val="Hyperlink"/>
            <w:rFonts w:ascii="Arial" w:hAnsi="Arial" w:cs="Arial"/>
          </w:rPr>
          <w:t>https://sustainablehospitalityalliance.org/wp-content/uploads/2021/06/Food-waste-factsheet.pdf</w:t>
        </w:r>
      </w:hyperlink>
      <w:r w:rsidRPr="00966C43">
        <w:rPr>
          <w:rFonts w:ascii="Arial" w:hAnsi="Arial" w:cs="Arial"/>
        </w:rPr>
        <w:t>.</w:t>
      </w:r>
    </w:p>
    <w:p w14:paraId="4A5D7852" w14:textId="77777777" w:rsidR="001B7D02" w:rsidRPr="001B7D02" w:rsidRDefault="001B7D02" w:rsidP="001B7D02">
      <w:pPr>
        <w:spacing w:line="360" w:lineRule="auto"/>
        <w:rPr>
          <w:rFonts w:ascii="Arial" w:hAnsi="Arial" w:cs="Arial"/>
        </w:rPr>
      </w:pPr>
      <w:r w:rsidRPr="001B7D02">
        <w:rPr>
          <w:rFonts w:ascii="Arial" w:hAnsi="Arial" w:cs="Arial"/>
        </w:rPr>
        <w:t>Education, O. (2021). </w:t>
      </w:r>
      <w:r w:rsidRPr="001B7D02">
        <w:rPr>
          <w:rFonts w:ascii="Arial" w:hAnsi="Arial" w:cs="Arial"/>
          <w:i/>
          <w:iCs/>
        </w:rPr>
        <w:t>Communication And Interpersonal Skills in Food And Beverage Service</w:t>
      </w:r>
      <w:r w:rsidRPr="001B7D02">
        <w:rPr>
          <w:rFonts w:ascii="Arial" w:hAnsi="Arial" w:cs="Arial"/>
        </w:rPr>
        <w:t xml:space="preserve">. [online] One Education. Available at: </w:t>
      </w:r>
      <w:hyperlink r:id="rId8" w:history="1">
        <w:r w:rsidRPr="001B7D02">
          <w:rPr>
            <w:rStyle w:val="Hyperlink"/>
            <w:rFonts w:ascii="Arial" w:hAnsi="Arial" w:cs="Arial"/>
          </w:rPr>
          <w:t>https://www.oneeducation.org.uk/communication-and-interpersonal-skills-in-food-and-beverage-service/</w:t>
        </w:r>
      </w:hyperlink>
      <w:r w:rsidRPr="001B7D02">
        <w:rPr>
          <w:rFonts w:ascii="Arial" w:hAnsi="Arial" w:cs="Arial"/>
        </w:rPr>
        <w:t>.</w:t>
      </w:r>
    </w:p>
    <w:p w14:paraId="7EDDB674" w14:textId="77777777" w:rsidR="001B7D02" w:rsidRPr="001B7D02" w:rsidRDefault="001B7D02" w:rsidP="001B7D02">
      <w:pPr>
        <w:spacing w:line="360" w:lineRule="auto"/>
        <w:rPr>
          <w:rFonts w:ascii="Arial" w:hAnsi="Arial" w:cs="Arial"/>
        </w:rPr>
      </w:pPr>
      <w:r w:rsidRPr="001B7D02">
        <w:rPr>
          <w:rFonts w:ascii="Arial" w:hAnsi="Arial" w:cs="Arial"/>
        </w:rPr>
        <w:lastRenderedPageBreak/>
        <w:t>Rath, T. and Conchie, B., 2008. </w:t>
      </w:r>
      <w:r w:rsidRPr="001B7D02">
        <w:rPr>
          <w:rFonts w:ascii="Arial" w:hAnsi="Arial" w:cs="Arial"/>
          <w:i/>
          <w:iCs/>
        </w:rPr>
        <w:t>Strengths based leadership: Great leaders, teams, and why people follow</w:t>
      </w:r>
      <w:r w:rsidRPr="001B7D02">
        <w:rPr>
          <w:rFonts w:ascii="Arial" w:hAnsi="Arial" w:cs="Arial"/>
        </w:rPr>
        <w:t>. Simon and Schuster.</w:t>
      </w:r>
    </w:p>
    <w:p w14:paraId="434002AD" w14:textId="77777777" w:rsidR="007D74E9" w:rsidRPr="001B7D02" w:rsidRDefault="007D74E9" w:rsidP="001B7D02">
      <w:pPr>
        <w:spacing w:line="360" w:lineRule="auto"/>
        <w:rPr>
          <w:rFonts w:ascii="Arial" w:hAnsi="Arial" w:cs="Arial"/>
        </w:rPr>
      </w:pPr>
    </w:p>
    <w:p w14:paraId="2D6F12D5" w14:textId="77777777" w:rsidR="00291454" w:rsidRPr="001B7D02" w:rsidRDefault="00291454" w:rsidP="001B7D02">
      <w:pPr>
        <w:spacing w:line="360" w:lineRule="auto"/>
        <w:rPr>
          <w:rFonts w:ascii="Arial" w:hAnsi="Arial" w:cs="Arial"/>
        </w:rPr>
      </w:pPr>
    </w:p>
    <w:p w14:paraId="4921D4C2" w14:textId="77777777" w:rsidR="000727B6" w:rsidRPr="001B7D02" w:rsidRDefault="000727B6" w:rsidP="001B7D02">
      <w:pPr>
        <w:spacing w:line="360" w:lineRule="auto"/>
        <w:rPr>
          <w:rFonts w:ascii="Arial" w:hAnsi="Arial" w:cs="Arial"/>
        </w:rPr>
      </w:pPr>
    </w:p>
    <w:p w14:paraId="7CC94FF6" w14:textId="77777777" w:rsidR="004F54CE" w:rsidRPr="001B7D02" w:rsidRDefault="004F54CE" w:rsidP="001B7D02">
      <w:pPr>
        <w:spacing w:line="360" w:lineRule="auto"/>
        <w:rPr>
          <w:rFonts w:ascii="Arial" w:hAnsi="Arial" w:cs="Arial"/>
        </w:rPr>
      </w:pPr>
    </w:p>
    <w:sectPr w:rsidR="004F54CE" w:rsidRPr="001B7D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34AB"/>
    <w:multiLevelType w:val="hybridMultilevel"/>
    <w:tmpl w:val="7706C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508F0"/>
    <w:multiLevelType w:val="hybridMultilevel"/>
    <w:tmpl w:val="241C9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142E8C"/>
    <w:multiLevelType w:val="hybridMultilevel"/>
    <w:tmpl w:val="2612C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8439843">
    <w:abstractNumId w:val="2"/>
  </w:num>
  <w:num w:numId="2" w16cid:durableId="774207412">
    <w:abstractNumId w:val="1"/>
  </w:num>
  <w:num w:numId="3" w16cid:durableId="250621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F7"/>
    <w:rsid w:val="000319BE"/>
    <w:rsid w:val="00065255"/>
    <w:rsid w:val="000727B6"/>
    <w:rsid w:val="00142C0B"/>
    <w:rsid w:val="001571BC"/>
    <w:rsid w:val="00172341"/>
    <w:rsid w:val="0017671E"/>
    <w:rsid w:val="001B7D02"/>
    <w:rsid w:val="00212F55"/>
    <w:rsid w:val="00226156"/>
    <w:rsid w:val="00291454"/>
    <w:rsid w:val="002C7DF5"/>
    <w:rsid w:val="00326B65"/>
    <w:rsid w:val="003F2B88"/>
    <w:rsid w:val="00462634"/>
    <w:rsid w:val="004F54CE"/>
    <w:rsid w:val="00690DF3"/>
    <w:rsid w:val="006927E2"/>
    <w:rsid w:val="007D74E9"/>
    <w:rsid w:val="00857107"/>
    <w:rsid w:val="009037AC"/>
    <w:rsid w:val="00A25177"/>
    <w:rsid w:val="00B57FF7"/>
    <w:rsid w:val="00BB0452"/>
    <w:rsid w:val="00DD5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E68E7"/>
  <w15:chartTrackingRefBased/>
  <w15:docId w15:val="{32868DCE-1485-4098-A39B-E94153EE9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F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7F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F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F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7F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F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FF7"/>
    <w:rPr>
      <w:rFonts w:eastAsiaTheme="majorEastAsia" w:cstheme="majorBidi"/>
      <w:color w:val="272727" w:themeColor="text1" w:themeTint="D8"/>
    </w:rPr>
  </w:style>
  <w:style w:type="paragraph" w:styleId="Title">
    <w:name w:val="Title"/>
    <w:basedOn w:val="Normal"/>
    <w:next w:val="Normal"/>
    <w:link w:val="TitleChar"/>
    <w:uiPriority w:val="10"/>
    <w:qFormat/>
    <w:rsid w:val="00B57F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F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F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FF7"/>
    <w:pPr>
      <w:spacing w:before="160"/>
      <w:jc w:val="center"/>
    </w:pPr>
    <w:rPr>
      <w:i/>
      <w:iCs/>
      <w:color w:val="404040" w:themeColor="text1" w:themeTint="BF"/>
    </w:rPr>
  </w:style>
  <w:style w:type="character" w:customStyle="1" w:styleId="QuoteChar">
    <w:name w:val="Quote Char"/>
    <w:basedOn w:val="DefaultParagraphFont"/>
    <w:link w:val="Quote"/>
    <w:uiPriority w:val="29"/>
    <w:rsid w:val="00B57FF7"/>
    <w:rPr>
      <w:i/>
      <w:iCs/>
      <w:color w:val="404040" w:themeColor="text1" w:themeTint="BF"/>
    </w:rPr>
  </w:style>
  <w:style w:type="paragraph" w:styleId="ListParagraph">
    <w:name w:val="List Paragraph"/>
    <w:basedOn w:val="Normal"/>
    <w:uiPriority w:val="34"/>
    <w:qFormat/>
    <w:rsid w:val="00B57FF7"/>
    <w:pPr>
      <w:ind w:left="720"/>
      <w:contextualSpacing/>
    </w:pPr>
  </w:style>
  <w:style w:type="character" w:styleId="IntenseEmphasis">
    <w:name w:val="Intense Emphasis"/>
    <w:basedOn w:val="DefaultParagraphFont"/>
    <w:uiPriority w:val="21"/>
    <w:qFormat/>
    <w:rsid w:val="00B57FF7"/>
    <w:rPr>
      <w:i/>
      <w:iCs/>
      <w:color w:val="0F4761" w:themeColor="accent1" w:themeShade="BF"/>
    </w:rPr>
  </w:style>
  <w:style w:type="paragraph" w:styleId="IntenseQuote">
    <w:name w:val="Intense Quote"/>
    <w:basedOn w:val="Normal"/>
    <w:next w:val="Normal"/>
    <w:link w:val="IntenseQuoteChar"/>
    <w:uiPriority w:val="30"/>
    <w:qFormat/>
    <w:rsid w:val="00B57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FF7"/>
    <w:rPr>
      <w:i/>
      <w:iCs/>
      <w:color w:val="0F4761" w:themeColor="accent1" w:themeShade="BF"/>
    </w:rPr>
  </w:style>
  <w:style w:type="character" w:styleId="IntenseReference">
    <w:name w:val="Intense Reference"/>
    <w:basedOn w:val="DefaultParagraphFont"/>
    <w:uiPriority w:val="32"/>
    <w:qFormat/>
    <w:rsid w:val="00B57FF7"/>
    <w:rPr>
      <w:b/>
      <w:bCs/>
      <w:smallCaps/>
      <w:color w:val="0F4761" w:themeColor="accent1" w:themeShade="BF"/>
      <w:spacing w:val="5"/>
    </w:rPr>
  </w:style>
  <w:style w:type="paragraph" w:styleId="TOCHeading">
    <w:name w:val="TOC Heading"/>
    <w:basedOn w:val="Heading1"/>
    <w:next w:val="Normal"/>
    <w:uiPriority w:val="39"/>
    <w:unhideWhenUsed/>
    <w:qFormat/>
    <w:rsid w:val="0017671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7671E"/>
    <w:pPr>
      <w:spacing w:after="100"/>
    </w:pPr>
  </w:style>
  <w:style w:type="paragraph" w:styleId="TOC2">
    <w:name w:val="toc 2"/>
    <w:basedOn w:val="Normal"/>
    <w:next w:val="Normal"/>
    <w:autoRedefine/>
    <w:uiPriority w:val="39"/>
    <w:unhideWhenUsed/>
    <w:rsid w:val="0017671E"/>
    <w:pPr>
      <w:spacing w:after="100"/>
      <w:ind w:left="240"/>
    </w:pPr>
  </w:style>
  <w:style w:type="character" w:styleId="Hyperlink">
    <w:name w:val="Hyperlink"/>
    <w:basedOn w:val="DefaultParagraphFont"/>
    <w:uiPriority w:val="99"/>
    <w:unhideWhenUsed/>
    <w:rsid w:val="001767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7633">
      <w:bodyDiv w:val="1"/>
      <w:marLeft w:val="0"/>
      <w:marRight w:val="0"/>
      <w:marTop w:val="0"/>
      <w:marBottom w:val="0"/>
      <w:divBdr>
        <w:top w:val="none" w:sz="0" w:space="0" w:color="auto"/>
        <w:left w:val="none" w:sz="0" w:space="0" w:color="auto"/>
        <w:bottom w:val="none" w:sz="0" w:space="0" w:color="auto"/>
        <w:right w:val="none" w:sz="0" w:space="0" w:color="auto"/>
      </w:divBdr>
    </w:div>
    <w:div w:id="49157705">
      <w:bodyDiv w:val="1"/>
      <w:marLeft w:val="0"/>
      <w:marRight w:val="0"/>
      <w:marTop w:val="0"/>
      <w:marBottom w:val="0"/>
      <w:divBdr>
        <w:top w:val="none" w:sz="0" w:space="0" w:color="auto"/>
        <w:left w:val="none" w:sz="0" w:space="0" w:color="auto"/>
        <w:bottom w:val="none" w:sz="0" w:space="0" w:color="auto"/>
        <w:right w:val="none" w:sz="0" w:space="0" w:color="auto"/>
      </w:divBdr>
    </w:div>
    <w:div w:id="105194680">
      <w:bodyDiv w:val="1"/>
      <w:marLeft w:val="0"/>
      <w:marRight w:val="0"/>
      <w:marTop w:val="0"/>
      <w:marBottom w:val="0"/>
      <w:divBdr>
        <w:top w:val="none" w:sz="0" w:space="0" w:color="auto"/>
        <w:left w:val="none" w:sz="0" w:space="0" w:color="auto"/>
        <w:bottom w:val="none" w:sz="0" w:space="0" w:color="auto"/>
        <w:right w:val="none" w:sz="0" w:space="0" w:color="auto"/>
      </w:divBdr>
    </w:div>
    <w:div w:id="190607765">
      <w:bodyDiv w:val="1"/>
      <w:marLeft w:val="0"/>
      <w:marRight w:val="0"/>
      <w:marTop w:val="0"/>
      <w:marBottom w:val="0"/>
      <w:divBdr>
        <w:top w:val="none" w:sz="0" w:space="0" w:color="auto"/>
        <w:left w:val="none" w:sz="0" w:space="0" w:color="auto"/>
        <w:bottom w:val="none" w:sz="0" w:space="0" w:color="auto"/>
        <w:right w:val="none" w:sz="0" w:space="0" w:color="auto"/>
      </w:divBdr>
    </w:div>
    <w:div w:id="238904781">
      <w:bodyDiv w:val="1"/>
      <w:marLeft w:val="0"/>
      <w:marRight w:val="0"/>
      <w:marTop w:val="0"/>
      <w:marBottom w:val="0"/>
      <w:divBdr>
        <w:top w:val="none" w:sz="0" w:space="0" w:color="auto"/>
        <w:left w:val="none" w:sz="0" w:space="0" w:color="auto"/>
        <w:bottom w:val="none" w:sz="0" w:space="0" w:color="auto"/>
        <w:right w:val="none" w:sz="0" w:space="0" w:color="auto"/>
      </w:divBdr>
    </w:div>
    <w:div w:id="344139182">
      <w:bodyDiv w:val="1"/>
      <w:marLeft w:val="0"/>
      <w:marRight w:val="0"/>
      <w:marTop w:val="0"/>
      <w:marBottom w:val="0"/>
      <w:divBdr>
        <w:top w:val="none" w:sz="0" w:space="0" w:color="auto"/>
        <w:left w:val="none" w:sz="0" w:space="0" w:color="auto"/>
        <w:bottom w:val="none" w:sz="0" w:space="0" w:color="auto"/>
        <w:right w:val="none" w:sz="0" w:space="0" w:color="auto"/>
      </w:divBdr>
    </w:div>
    <w:div w:id="410006735">
      <w:bodyDiv w:val="1"/>
      <w:marLeft w:val="0"/>
      <w:marRight w:val="0"/>
      <w:marTop w:val="0"/>
      <w:marBottom w:val="0"/>
      <w:divBdr>
        <w:top w:val="none" w:sz="0" w:space="0" w:color="auto"/>
        <w:left w:val="none" w:sz="0" w:space="0" w:color="auto"/>
        <w:bottom w:val="none" w:sz="0" w:space="0" w:color="auto"/>
        <w:right w:val="none" w:sz="0" w:space="0" w:color="auto"/>
      </w:divBdr>
    </w:div>
    <w:div w:id="472068555">
      <w:bodyDiv w:val="1"/>
      <w:marLeft w:val="0"/>
      <w:marRight w:val="0"/>
      <w:marTop w:val="0"/>
      <w:marBottom w:val="0"/>
      <w:divBdr>
        <w:top w:val="none" w:sz="0" w:space="0" w:color="auto"/>
        <w:left w:val="none" w:sz="0" w:space="0" w:color="auto"/>
        <w:bottom w:val="none" w:sz="0" w:space="0" w:color="auto"/>
        <w:right w:val="none" w:sz="0" w:space="0" w:color="auto"/>
      </w:divBdr>
    </w:div>
    <w:div w:id="752049053">
      <w:bodyDiv w:val="1"/>
      <w:marLeft w:val="0"/>
      <w:marRight w:val="0"/>
      <w:marTop w:val="0"/>
      <w:marBottom w:val="0"/>
      <w:divBdr>
        <w:top w:val="none" w:sz="0" w:space="0" w:color="auto"/>
        <w:left w:val="none" w:sz="0" w:space="0" w:color="auto"/>
        <w:bottom w:val="none" w:sz="0" w:space="0" w:color="auto"/>
        <w:right w:val="none" w:sz="0" w:space="0" w:color="auto"/>
      </w:divBdr>
    </w:div>
    <w:div w:id="775952613">
      <w:bodyDiv w:val="1"/>
      <w:marLeft w:val="0"/>
      <w:marRight w:val="0"/>
      <w:marTop w:val="0"/>
      <w:marBottom w:val="0"/>
      <w:divBdr>
        <w:top w:val="none" w:sz="0" w:space="0" w:color="auto"/>
        <w:left w:val="none" w:sz="0" w:space="0" w:color="auto"/>
        <w:bottom w:val="none" w:sz="0" w:space="0" w:color="auto"/>
        <w:right w:val="none" w:sz="0" w:space="0" w:color="auto"/>
      </w:divBdr>
    </w:div>
    <w:div w:id="814225382">
      <w:bodyDiv w:val="1"/>
      <w:marLeft w:val="0"/>
      <w:marRight w:val="0"/>
      <w:marTop w:val="0"/>
      <w:marBottom w:val="0"/>
      <w:divBdr>
        <w:top w:val="none" w:sz="0" w:space="0" w:color="auto"/>
        <w:left w:val="none" w:sz="0" w:space="0" w:color="auto"/>
        <w:bottom w:val="none" w:sz="0" w:space="0" w:color="auto"/>
        <w:right w:val="none" w:sz="0" w:space="0" w:color="auto"/>
      </w:divBdr>
    </w:div>
    <w:div w:id="859120488">
      <w:bodyDiv w:val="1"/>
      <w:marLeft w:val="0"/>
      <w:marRight w:val="0"/>
      <w:marTop w:val="0"/>
      <w:marBottom w:val="0"/>
      <w:divBdr>
        <w:top w:val="none" w:sz="0" w:space="0" w:color="auto"/>
        <w:left w:val="none" w:sz="0" w:space="0" w:color="auto"/>
        <w:bottom w:val="none" w:sz="0" w:space="0" w:color="auto"/>
        <w:right w:val="none" w:sz="0" w:space="0" w:color="auto"/>
      </w:divBdr>
    </w:div>
    <w:div w:id="1087921574">
      <w:bodyDiv w:val="1"/>
      <w:marLeft w:val="0"/>
      <w:marRight w:val="0"/>
      <w:marTop w:val="0"/>
      <w:marBottom w:val="0"/>
      <w:divBdr>
        <w:top w:val="none" w:sz="0" w:space="0" w:color="auto"/>
        <w:left w:val="none" w:sz="0" w:space="0" w:color="auto"/>
        <w:bottom w:val="none" w:sz="0" w:space="0" w:color="auto"/>
        <w:right w:val="none" w:sz="0" w:space="0" w:color="auto"/>
      </w:divBdr>
    </w:div>
    <w:div w:id="1159737735">
      <w:bodyDiv w:val="1"/>
      <w:marLeft w:val="0"/>
      <w:marRight w:val="0"/>
      <w:marTop w:val="0"/>
      <w:marBottom w:val="0"/>
      <w:divBdr>
        <w:top w:val="none" w:sz="0" w:space="0" w:color="auto"/>
        <w:left w:val="none" w:sz="0" w:space="0" w:color="auto"/>
        <w:bottom w:val="none" w:sz="0" w:space="0" w:color="auto"/>
        <w:right w:val="none" w:sz="0" w:space="0" w:color="auto"/>
      </w:divBdr>
    </w:div>
    <w:div w:id="1308776145">
      <w:bodyDiv w:val="1"/>
      <w:marLeft w:val="0"/>
      <w:marRight w:val="0"/>
      <w:marTop w:val="0"/>
      <w:marBottom w:val="0"/>
      <w:divBdr>
        <w:top w:val="none" w:sz="0" w:space="0" w:color="auto"/>
        <w:left w:val="none" w:sz="0" w:space="0" w:color="auto"/>
        <w:bottom w:val="none" w:sz="0" w:space="0" w:color="auto"/>
        <w:right w:val="none" w:sz="0" w:space="0" w:color="auto"/>
      </w:divBdr>
    </w:div>
    <w:div w:id="1325937123">
      <w:bodyDiv w:val="1"/>
      <w:marLeft w:val="0"/>
      <w:marRight w:val="0"/>
      <w:marTop w:val="0"/>
      <w:marBottom w:val="0"/>
      <w:divBdr>
        <w:top w:val="none" w:sz="0" w:space="0" w:color="auto"/>
        <w:left w:val="none" w:sz="0" w:space="0" w:color="auto"/>
        <w:bottom w:val="none" w:sz="0" w:space="0" w:color="auto"/>
        <w:right w:val="none" w:sz="0" w:space="0" w:color="auto"/>
      </w:divBdr>
    </w:div>
    <w:div w:id="1330327033">
      <w:bodyDiv w:val="1"/>
      <w:marLeft w:val="0"/>
      <w:marRight w:val="0"/>
      <w:marTop w:val="0"/>
      <w:marBottom w:val="0"/>
      <w:divBdr>
        <w:top w:val="none" w:sz="0" w:space="0" w:color="auto"/>
        <w:left w:val="none" w:sz="0" w:space="0" w:color="auto"/>
        <w:bottom w:val="none" w:sz="0" w:space="0" w:color="auto"/>
        <w:right w:val="none" w:sz="0" w:space="0" w:color="auto"/>
      </w:divBdr>
    </w:div>
    <w:div w:id="1360471757">
      <w:bodyDiv w:val="1"/>
      <w:marLeft w:val="0"/>
      <w:marRight w:val="0"/>
      <w:marTop w:val="0"/>
      <w:marBottom w:val="0"/>
      <w:divBdr>
        <w:top w:val="none" w:sz="0" w:space="0" w:color="auto"/>
        <w:left w:val="none" w:sz="0" w:space="0" w:color="auto"/>
        <w:bottom w:val="none" w:sz="0" w:space="0" w:color="auto"/>
        <w:right w:val="none" w:sz="0" w:space="0" w:color="auto"/>
      </w:divBdr>
    </w:div>
    <w:div w:id="1366522028">
      <w:bodyDiv w:val="1"/>
      <w:marLeft w:val="0"/>
      <w:marRight w:val="0"/>
      <w:marTop w:val="0"/>
      <w:marBottom w:val="0"/>
      <w:divBdr>
        <w:top w:val="none" w:sz="0" w:space="0" w:color="auto"/>
        <w:left w:val="none" w:sz="0" w:space="0" w:color="auto"/>
        <w:bottom w:val="none" w:sz="0" w:space="0" w:color="auto"/>
        <w:right w:val="none" w:sz="0" w:space="0" w:color="auto"/>
      </w:divBdr>
    </w:div>
    <w:div w:id="1429427561">
      <w:bodyDiv w:val="1"/>
      <w:marLeft w:val="0"/>
      <w:marRight w:val="0"/>
      <w:marTop w:val="0"/>
      <w:marBottom w:val="0"/>
      <w:divBdr>
        <w:top w:val="none" w:sz="0" w:space="0" w:color="auto"/>
        <w:left w:val="none" w:sz="0" w:space="0" w:color="auto"/>
        <w:bottom w:val="none" w:sz="0" w:space="0" w:color="auto"/>
        <w:right w:val="none" w:sz="0" w:space="0" w:color="auto"/>
      </w:divBdr>
    </w:div>
    <w:div w:id="1476414991">
      <w:bodyDiv w:val="1"/>
      <w:marLeft w:val="0"/>
      <w:marRight w:val="0"/>
      <w:marTop w:val="0"/>
      <w:marBottom w:val="0"/>
      <w:divBdr>
        <w:top w:val="none" w:sz="0" w:space="0" w:color="auto"/>
        <w:left w:val="none" w:sz="0" w:space="0" w:color="auto"/>
        <w:bottom w:val="none" w:sz="0" w:space="0" w:color="auto"/>
        <w:right w:val="none" w:sz="0" w:space="0" w:color="auto"/>
      </w:divBdr>
    </w:div>
    <w:div w:id="1501695906">
      <w:bodyDiv w:val="1"/>
      <w:marLeft w:val="0"/>
      <w:marRight w:val="0"/>
      <w:marTop w:val="0"/>
      <w:marBottom w:val="0"/>
      <w:divBdr>
        <w:top w:val="none" w:sz="0" w:space="0" w:color="auto"/>
        <w:left w:val="none" w:sz="0" w:space="0" w:color="auto"/>
        <w:bottom w:val="none" w:sz="0" w:space="0" w:color="auto"/>
        <w:right w:val="none" w:sz="0" w:space="0" w:color="auto"/>
      </w:divBdr>
    </w:div>
    <w:div w:id="1511529209">
      <w:bodyDiv w:val="1"/>
      <w:marLeft w:val="0"/>
      <w:marRight w:val="0"/>
      <w:marTop w:val="0"/>
      <w:marBottom w:val="0"/>
      <w:divBdr>
        <w:top w:val="none" w:sz="0" w:space="0" w:color="auto"/>
        <w:left w:val="none" w:sz="0" w:space="0" w:color="auto"/>
        <w:bottom w:val="none" w:sz="0" w:space="0" w:color="auto"/>
        <w:right w:val="none" w:sz="0" w:space="0" w:color="auto"/>
      </w:divBdr>
    </w:div>
    <w:div w:id="1519345740">
      <w:bodyDiv w:val="1"/>
      <w:marLeft w:val="0"/>
      <w:marRight w:val="0"/>
      <w:marTop w:val="0"/>
      <w:marBottom w:val="0"/>
      <w:divBdr>
        <w:top w:val="none" w:sz="0" w:space="0" w:color="auto"/>
        <w:left w:val="none" w:sz="0" w:space="0" w:color="auto"/>
        <w:bottom w:val="none" w:sz="0" w:space="0" w:color="auto"/>
        <w:right w:val="none" w:sz="0" w:space="0" w:color="auto"/>
      </w:divBdr>
    </w:div>
    <w:div w:id="1531140027">
      <w:bodyDiv w:val="1"/>
      <w:marLeft w:val="0"/>
      <w:marRight w:val="0"/>
      <w:marTop w:val="0"/>
      <w:marBottom w:val="0"/>
      <w:divBdr>
        <w:top w:val="none" w:sz="0" w:space="0" w:color="auto"/>
        <w:left w:val="none" w:sz="0" w:space="0" w:color="auto"/>
        <w:bottom w:val="none" w:sz="0" w:space="0" w:color="auto"/>
        <w:right w:val="none" w:sz="0" w:space="0" w:color="auto"/>
      </w:divBdr>
    </w:div>
    <w:div w:id="1635133731">
      <w:bodyDiv w:val="1"/>
      <w:marLeft w:val="0"/>
      <w:marRight w:val="0"/>
      <w:marTop w:val="0"/>
      <w:marBottom w:val="0"/>
      <w:divBdr>
        <w:top w:val="none" w:sz="0" w:space="0" w:color="auto"/>
        <w:left w:val="none" w:sz="0" w:space="0" w:color="auto"/>
        <w:bottom w:val="none" w:sz="0" w:space="0" w:color="auto"/>
        <w:right w:val="none" w:sz="0" w:space="0" w:color="auto"/>
      </w:divBdr>
    </w:div>
    <w:div w:id="184428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eeducation.org.uk/communication-and-interpersonal-skills-in-food-and-beverage-service/" TargetMode="External"/><Relationship Id="rId3" Type="http://schemas.openxmlformats.org/officeDocument/2006/relationships/styles" Target="styles.xml"/><Relationship Id="rId7" Type="http://schemas.openxmlformats.org/officeDocument/2006/relationships/hyperlink" Target="https://sustainablehospitalityalliance.org/wp-content/uploads/2021/06/Food-waste-factshee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rp.org/reference/referencespapers?referenceid=369970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9340F-4BA1-48E2-B0E5-98295A117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1599</TotalTime>
  <Pages>9</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12</cp:revision>
  <dcterms:created xsi:type="dcterms:W3CDTF">2025-06-05T08:43:00Z</dcterms:created>
  <dcterms:modified xsi:type="dcterms:W3CDTF">2025-06-15T22:36:00Z</dcterms:modified>
</cp:coreProperties>
</file>