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2"/>
        <w:tblW w:w="0" w:type="auto"/>
        <w:tblInd w:w="0" w:type="dxa"/>
        <w:tblLook w:val="04A0" w:firstRow="1" w:lastRow="0" w:firstColumn="1" w:lastColumn="0" w:noHBand="0" w:noVBand="1"/>
      </w:tblPr>
      <w:tblGrid>
        <w:gridCol w:w="1838"/>
        <w:gridCol w:w="6822"/>
      </w:tblGrid>
      <w:tr w:rsidR="009F6DD9" w14:paraId="32D65CB6" w14:textId="77777777" w:rsidTr="009F6DD9">
        <w:tc>
          <w:tcPr>
            <w:tcW w:w="1838" w:type="dxa"/>
            <w:tcBorders>
              <w:top w:val="single" w:sz="4" w:space="0" w:color="auto"/>
              <w:left w:val="single" w:sz="4" w:space="0" w:color="auto"/>
              <w:bottom w:val="single" w:sz="4" w:space="0" w:color="auto"/>
              <w:right w:val="single" w:sz="4" w:space="0" w:color="auto"/>
            </w:tcBorders>
            <w:hideMark/>
          </w:tcPr>
          <w:p w14:paraId="3B062032" w14:textId="77777777" w:rsidR="009F6DD9" w:rsidRDefault="009F6DD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Module Code</w:t>
            </w:r>
          </w:p>
        </w:tc>
        <w:tc>
          <w:tcPr>
            <w:tcW w:w="6822" w:type="dxa"/>
            <w:tcBorders>
              <w:top w:val="single" w:sz="4" w:space="0" w:color="auto"/>
              <w:left w:val="single" w:sz="4" w:space="0" w:color="auto"/>
              <w:bottom w:val="single" w:sz="4" w:space="0" w:color="auto"/>
              <w:right w:val="single" w:sz="4" w:space="0" w:color="auto"/>
            </w:tcBorders>
            <w:hideMark/>
          </w:tcPr>
          <w:p w14:paraId="750DF0A8" w14:textId="77777777" w:rsidR="009F6DD9" w:rsidRDefault="009F6DD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ACCA7028</w:t>
            </w:r>
          </w:p>
        </w:tc>
      </w:tr>
      <w:tr w:rsidR="009F6DD9" w14:paraId="5E91BC5A" w14:textId="77777777" w:rsidTr="009F6DD9">
        <w:tc>
          <w:tcPr>
            <w:tcW w:w="1838" w:type="dxa"/>
            <w:tcBorders>
              <w:top w:val="single" w:sz="4" w:space="0" w:color="auto"/>
              <w:left w:val="single" w:sz="4" w:space="0" w:color="auto"/>
              <w:bottom w:val="single" w:sz="4" w:space="0" w:color="auto"/>
              <w:right w:val="single" w:sz="4" w:space="0" w:color="auto"/>
            </w:tcBorders>
            <w:hideMark/>
          </w:tcPr>
          <w:p w14:paraId="64AF795F" w14:textId="77777777" w:rsidR="009F6DD9" w:rsidRDefault="009F6DD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Title</w:t>
            </w:r>
          </w:p>
        </w:tc>
        <w:tc>
          <w:tcPr>
            <w:tcW w:w="6822" w:type="dxa"/>
            <w:tcBorders>
              <w:top w:val="single" w:sz="4" w:space="0" w:color="auto"/>
              <w:left w:val="single" w:sz="4" w:space="0" w:color="auto"/>
              <w:bottom w:val="single" w:sz="4" w:space="0" w:color="auto"/>
              <w:right w:val="single" w:sz="4" w:space="0" w:color="auto"/>
            </w:tcBorders>
            <w:hideMark/>
          </w:tcPr>
          <w:p w14:paraId="3AD027C0" w14:textId="77777777" w:rsidR="009F6DD9" w:rsidRDefault="009F6DD9">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bookmarkStart w:id="0" w:name="_Toc49351150"/>
            <w:r>
              <w:rPr>
                <w:rFonts w:ascii="Arial" w:eastAsiaTheme="majorEastAsia" w:hAnsi="Arial" w:cs="Arial"/>
                <w:b/>
                <w:color w:val="000000" w:themeColor="text1"/>
                <w:lang w:val="en-GB" w:eastAsia="en-GB"/>
              </w:rPr>
              <w:t>Data Security, Governance and Compliance</w:t>
            </w:r>
            <w:bookmarkEnd w:id="0"/>
          </w:p>
        </w:tc>
      </w:tr>
      <w:tr w:rsidR="009F6DD9" w14:paraId="311DA206" w14:textId="77777777" w:rsidTr="009F6DD9">
        <w:tc>
          <w:tcPr>
            <w:tcW w:w="1838" w:type="dxa"/>
            <w:tcBorders>
              <w:top w:val="single" w:sz="4" w:space="0" w:color="auto"/>
              <w:left w:val="single" w:sz="4" w:space="0" w:color="auto"/>
              <w:bottom w:val="single" w:sz="4" w:space="0" w:color="auto"/>
              <w:right w:val="single" w:sz="4" w:space="0" w:color="auto"/>
            </w:tcBorders>
            <w:hideMark/>
          </w:tcPr>
          <w:p w14:paraId="17F3AD1A" w14:textId="77777777" w:rsidR="009F6DD9" w:rsidRDefault="009F6DD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Pr>
                <w:rFonts w:ascii="Arial" w:hAnsi="Arial" w:cs="Arial"/>
                <w:b/>
                <w:lang w:val="en-GB" w:eastAsia="en-GB"/>
              </w:rPr>
              <w:t>Date</w:t>
            </w:r>
          </w:p>
        </w:tc>
        <w:sdt>
          <w:sdtPr>
            <w:rPr>
              <w:rFonts w:ascii="Arial" w:eastAsia="Times New Roman" w:hAnsi="Arial" w:cs="Arial"/>
              <w:b/>
              <w:lang w:val="en-GB" w:eastAsia="en-GB"/>
            </w:rPr>
            <w:id w:val="-718590692"/>
            <w:date w:fullDate="2020-07-31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7A448134" w14:textId="77777777" w:rsidR="009F6DD9" w:rsidRDefault="009F6DD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31/07/2020</w:t>
                </w:r>
              </w:p>
            </w:tc>
          </w:sdtContent>
        </w:sdt>
      </w:tr>
      <w:tr w:rsidR="009F6DD9" w14:paraId="7443B76C" w14:textId="77777777" w:rsidTr="009F6DD9">
        <w:tc>
          <w:tcPr>
            <w:tcW w:w="1838" w:type="dxa"/>
            <w:tcBorders>
              <w:top w:val="single" w:sz="4" w:space="0" w:color="auto"/>
              <w:left w:val="single" w:sz="4" w:space="0" w:color="auto"/>
              <w:bottom w:val="single" w:sz="4" w:space="0" w:color="auto"/>
              <w:right w:val="single" w:sz="4" w:space="0" w:color="auto"/>
            </w:tcBorders>
            <w:hideMark/>
          </w:tcPr>
          <w:p w14:paraId="58DD9D04" w14:textId="77777777" w:rsidR="009F6DD9" w:rsidRDefault="009F6DD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Level</w:t>
            </w:r>
          </w:p>
        </w:tc>
        <w:sdt>
          <w:sdtPr>
            <w:rPr>
              <w:rFonts w:ascii="Arial" w:eastAsia="Times New Roman" w:hAnsi="Arial" w:cs="Arial"/>
              <w:b/>
              <w:lang w:val="en-GB" w:eastAsia="en-GB"/>
            </w:rPr>
            <w:id w:val="-644198807"/>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48DD7E51" w14:textId="77777777" w:rsidR="009F6DD9" w:rsidRDefault="009F6DD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7</w:t>
                </w:r>
              </w:p>
            </w:tc>
          </w:sdtContent>
        </w:sdt>
      </w:tr>
      <w:tr w:rsidR="009F6DD9" w14:paraId="23FFABE5" w14:textId="77777777" w:rsidTr="009F6DD9">
        <w:tc>
          <w:tcPr>
            <w:tcW w:w="1838" w:type="dxa"/>
            <w:tcBorders>
              <w:top w:val="single" w:sz="4" w:space="0" w:color="auto"/>
              <w:left w:val="single" w:sz="4" w:space="0" w:color="auto"/>
              <w:bottom w:val="single" w:sz="4" w:space="0" w:color="auto"/>
              <w:right w:val="single" w:sz="4" w:space="0" w:color="auto"/>
            </w:tcBorders>
            <w:hideMark/>
          </w:tcPr>
          <w:p w14:paraId="64E0ADCE" w14:textId="77777777" w:rsidR="009F6DD9" w:rsidRDefault="009F6DD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Credits</w:t>
            </w:r>
          </w:p>
        </w:tc>
        <w:tc>
          <w:tcPr>
            <w:tcW w:w="6822" w:type="dxa"/>
            <w:tcBorders>
              <w:top w:val="single" w:sz="4" w:space="0" w:color="auto"/>
              <w:left w:val="single" w:sz="4" w:space="0" w:color="auto"/>
              <w:bottom w:val="single" w:sz="4" w:space="0" w:color="auto"/>
              <w:right w:val="single" w:sz="4" w:space="0" w:color="auto"/>
            </w:tcBorders>
            <w:hideMark/>
          </w:tcPr>
          <w:p w14:paraId="1A78B68B" w14:textId="77777777" w:rsidR="009F6DD9" w:rsidRDefault="009F6DD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20</w:t>
            </w:r>
          </w:p>
        </w:tc>
      </w:tr>
      <w:tr w:rsidR="009F6DD9" w14:paraId="409DC17B" w14:textId="77777777" w:rsidTr="009F6DD9">
        <w:tc>
          <w:tcPr>
            <w:tcW w:w="1838" w:type="dxa"/>
            <w:tcBorders>
              <w:top w:val="single" w:sz="4" w:space="0" w:color="auto"/>
              <w:left w:val="single" w:sz="4" w:space="0" w:color="auto"/>
              <w:bottom w:val="single" w:sz="4" w:space="0" w:color="auto"/>
              <w:right w:val="single" w:sz="4" w:space="0" w:color="auto"/>
            </w:tcBorders>
            <w:hideMark/>
          </w:tcPr>
          <w:p w14:paraId="227228EA" w14:textId="77777777" w:rsidR="009F6DD9" w:rsidRDefault="009F6DD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Pr>
                <w:rFonts w:ascii="Arial" w:hAnsi="Arial" w:cs="Arial"/>
                <w:b/>
                <w:lang w:val="en-GB" w:eastAsia="en-GB"/>
              </w:rPr>
              <w:t>Pre-Requisites</w:t>
            </w:r>
          </w:p>
        </w:tc>
        <w:tc>
          <w:tcPr>
            <w:tcW w:w="6822" w:type="dxa"/>
            <w:tcBorders>
              <w:top w:val="single" w:sz="4" w:space="0" w:color="auto"/>
              <w:left w:val="single" w:sz="4" w:space="0" w:color="auto"/>
              <w:bottom w:val="single" w:sz="4" w:space="0" w:color="auto"/>
              <w:right w:val="single" w:sz="4" w:space="0" w:color="auto"/>
            </w:tcBorders>
          </w:tcPr>
          <w:p w14:paraId="10985FBE" w14:textId="77777777" w:rsidR="009F6DD9" w:rsidRDefault="009F6DD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p>
        </w:tc>
      </w:tr>
    </w:tbl>
    <w:p w14:paraId="7F147421" w14:textId="77777777" w:rsidR="009F6DD9" w:rsidRDefault="009F6DD9" w:rsidP="009F6DD9">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EB81E22" w14:textId="77777777" w:rsidR="009F6DD9" w:rsidRDefault="009F6DD9" w:rsidP="009F6DD9">
      <w:pPr>
        <w:spacing w:after="0" w:line="240" w:lineRule="auto"/>
        <w:jc w:val="both"/>
        <w:rPr>
          <w:rFonts w:ascii="Arial" w:eastAsia="Times New Roman" w:hAnsi="Arial" w:cs="Arial"/>
          <w:b/>
          <w:lang w:val="en-GB" w:eastAsia="en-GB"/>
        </w:rPr>
      </w:pPr>
    </w:p>
    <w:p w14:paraId="0868D9D8" w14:textId="77777777" w:rsidR="009F6DD9" w:rsidRDefault="009F6DD9" w:rsidP="009F6DD9">
      <w:pPr>
        <w:spacing w:after="80" w:line="240" w:lineRule="auto"/>
        <w:jc w:val="both"/>
        <w:rPr>
          <w:rFonts w:ascii="Arial" w:eastAsia="Times New Roman" w:hAnsi="Arial" w:cs="Arial"/>
          <w:b/>
          <w:lang w:val="en-GB" w:eastAsia="en-GB"/>
        </w:rPr>
      </w:pPr>
      <w:r>
        <w:rPr>
          <w:rFonts w:ascii="Arial" w:eastAsia="Times New Roman" w:hAnsi="Arial" w:cs="Arial"/>
          <w:b/>
          <w:lang w:val="en-GB" w:eastAsia="en-GB"/>
        </w:rPr>
        <w:t>AIM(S)</w:t>
      </w:r>
    </w:p>
    <w:p w14:paraId="3979DEA1" w14:textId="77777777" w:rsidR="009F6DD9" w:rsidRDefault="009F6DD9" w:rsidP="009F6DD9">
      <w:pPr>
        <w:pStyle w:val="bullet"/>
        <w:numPr>
          <w:ilvl w:val="0"/>
          <w:numId w:val="1"/>
        </w:numPr>
        <w:overflowPunct/>
        <w:autoSpaceDE/>
        <w:adjustRightInd/>
        <w:spacing w:before="240"/>
        <w:ind w:left="851" w:hanging="567"/>
        <w:rPr>
          <w:rFonts w:ascii="Arial" w:hAnsi="Arial" w:cs="Arial"/>
          <w:sz w:val="22"/>
          <w:lang w:eastAsia="en-GB"/>
        </w:rPr>
      </w:pPr>
      <w:r>
        <w:rPr>
          <w:rFonts w:ascii="Arial" w:hAnsi="Arial" w:cs="Arial"/>
          <w:sz w:val="22"/>
        </w:rPr>
        <w:t xml:space="preserve">To provide students with sound principles of information systems security, governance and compliance for organisation goals and objectives. They must learn how to support, </w:t>
      </w:r>
      <w:proofErr w:type="gramStart"/>
      <w:r>
        <w:rPr>
          <w:rFonts w:ascii="Arial" w:hAnsi="Arial" w:cs="Arial"/>
          <w:sz w:val="22"/>
        </w:rPr>
        <w:t>manage</w:t>
      </w:r>
      <w:proofErr w:type="gramEnd"/>
      <w:r>
        <w:rPr>
          <w:rFonts w:ascii="Arial" w:hAnsi="Arial" w:cs="Arial"/>
          <w:sz w:val="22"/>
        </w:rPr>
        <w:t xml:space="preserve"> and make effective use of Information Technology (IT) frameworks, models, new regulations and standards of good practice for security management. Student must be able to assess and recognises emerging threats and vulnerability present in existing systems.</w:t>
      </w:r>
    </w:p>
    <w:p w14:paraId="135E91F2" w14:textId="77777777" w:rsidR="009F6DD9" w:rsidRDefault="009F6DD9" w:rsidP="009F6DD9">
      <w:pPr>
        <w:pStyle w:val="bullet"/>
        <w:overflowPunct/>
        <w:autoSpaceDE/>
        <w:adjustRightInd/>
        <w:spacing w:before="0"/>
        <w:ind w:left="0" w:firstLine="0"/>
        <w:rPr>
          <w:rFonts w:ascii="Arial" w:hAnsi="Arial" w:cs="Arial"/>
          <w:b/>
          <w:sz w:val="22"/>
        </w:rPr>
      </w:pPr>
    </w:p>
    <w:p w14:paraId="2E11A105" w14:textId="77777777" w:rsidR="009F6DD9" w:rsidRDefault="009F6DD9" w:rsidP="009F6DD9">
      <w:pPr>
        <w:pStyle w:val="bullet"/>
        <w:overflowPunct/>
        <w:autoSpaceDE/>
        <w:adjustRightInd/>
        <w:spacing w:before="0"/>
        <w:ind w:left="0" w:firstLine="0"/>
        <w:rPr>
          <w:rFonts w:ascii="Arial" w:hAnsi="Arial" w:cs="Arial"/>
          <w:b/>
          <w:sz w:val="22"/>
        </w:rPr>
      </w:pPr>
      <w:r>
        <w:rPr>
          <w:rFonts w:ascii="Arial" w:hAnsi="Arial" w:cs="Arial"/>
          <w:b/>
          <w:sz w:val="22"/>
        </w:rPr>
        <w:t>LEARNING OUTCOMES</w:t>
      </w:r>
    </w:p>
    <w:p w14:paraId="755B07D1" w14:textId="77777777" w:rsidR="009F6DD9" w:rsidRDefault="009F6DD9" w:rsidP="009F6DD9">
      <w:pPr>
        <w:spacing w:after="0" w:line="240" w:lineRule="auto"/>
        <w:rPr>
          <w:rFonts w:ascii="Arial" w:hAnsi="Arial" w:cs="Arial"/>
          <w:b/>
        </w:rPr>
      </w:pPr>
    </w:p>
    <w:p w14:paraId="4047D64F" w14:textId="77777777" w:rsidR="009F6DD9" w:rsidRDefault="009F6DD9" w:rsidP="009F6DD9">
      <w:pPr>
        <w:spacing w:after="0" w:line="240" w:lineRule="auto"/>
        <w:rPr>
          <w:rFonts w:ascii="Arial" w:hAnsi="Arial" w:cs="Arial"/>
        </w:rPr>
      </w:pPr>
      <w:r>
        <w:rPr>
          <w:rFonts w:ascii="Arial" w:hAnsi="Arial" w:cs="Arial"/>
        </w:rPr>
        <w:t>Upon the successful completion of this module, the student should be able to:</w:t>
      </w:r>
    </w:p>
    <w:p w14:paraId="1EF5786E" w14:textId="77777777" w:rsidR="009F6DD9" w:rsidRDefault="009F6DD9" w:rsidP="009F6DD9">
      <w:pPr>
        <w:pStyle w:val="bullet"/>
        <w:numPr>
          <w:ilvl w:val="0"/>
          <w:numId w:val="2"/>
        </w:numPr>
        <w:overflowPunct/>
        <w:autoSpaceDE/>
        <w:adjustRightInd/>
        <w:spacing w:before="240"/>
        <w:ind w:left="851" w:hanging="567"/>
        <w:rPr>
          <w:rFonts w:ascii="Arial" w:hAnsi="Arial" w:cs="Arial"/>
          <w:sz w:val="22"/>
        </w:rPr>
      </w:pPr>
      <w:r>
        <w:rPr>
          <w:rFonts w:ascii="Arial" w:hAnsi="Arial" w:cs="Arial"/>
          <w:sz w:val="22"/>
        </w:rPr>
        <w:t xml:space="preserve">Demonstrate a systematic understanding of a wide range of current research and technological advances in data security, </w:t>
      </w:r>
      <w:proofErr w:type="gramStart"/>
      <w:r>
        <w:rPr>
          <w:rFonts w:ascii="Arial" w:hAnsi="Arial" w:cs="Arial"/>
          <w:sz w:val="22"/>
        </w:rPr>
        <w:t>governance</w:t>
      </w:r>
      <w:proofErr w:type="gramEnd"/>
      <w:r>
        <w:rPr>
          <w:rFonts w:ascii="Arial" w:hAnsi="Arial" w:cs="Arial"/>
          <w:sz w:val="22"/>
        </w:rPr>
        <w:t xml:space="preserve"> and compliance.</w:t>
      </w:r>
    </w:p>
    <w:p w14:paraId="4A19E4BC" w14:textId="77777777" w:rsidR="009F6DD9" w:rsidRDefault="009F6DD9" w:rsidP="009F6DD9">
      <w:pPr>
        <w:pStyle w:val="bullet"/>
        <w:numPr>
          <w:ilvl w:val="0"/>
          <w:numId w:val="2"/>
        </w:numPr>
        <w:overflowPunct/>
        <w:autoSpaceDE/>
        <w:adjustRightInd/>
        <w:spacing w:before="240"/>
        <w:ind w:left="851" w:hanging="567"/>
        <w:rPr>
          <w:rFonts w:ascii="Arial" w:hAnsi="Arial" w:cs="Arial"/>
          <w:sz w:val="22"/>
        </w:rPr>
      </w:pPr>
      <w:r>
        <w:rPr>
          <w:rFonts w:ascii="Arial" w:hAnsi="Arial" w:cs="Arial"/>
          <w:sz w:val="22"/>
        </w:rPr>
        <w:t>Consistently apply the principles and practices of data security with skills and experiences to administer and manage the more secure information and communications technology environment that organisations need.</w:t>
      </w:r>
    </w:p>
    <w:p w14:paraId="5E68D2CB" w14:textId="77777777" w:rsidR="009F6DD9" w:rsidRDefault="009F6DD9" w:rsidP="009F6DD9">
      <w:pPr>
        <w:spacing w:after="0" w:line="240" w:lineRule="auto"/>
        <w:rPr>
          <w:rFonts w:ascii="Arial" w:hAnsi="Arial" w:cs="Arial"/>
        </w:rPr>
      </w:pPr>
    </w:p>
    <w:p w14:paraId="766B8F0F" w14:textId="77777777" w:rsidR="009F6DD9" w:rsidRDefault="009F6DD9" w:rsidP="009F6DD9">
      <w:pPr>
        <w:pStyle w:val="fixed"/>
        <w:rPr>
          <w:rFonts w:ascii="Arial" w:hAnsi="Arial" w:cs="Arial"/>
          <w:sz w:val="22"/>
        </w:rPr>
      </w:pPr>
      <w:r>
        <w:rPr>
          <w:rFonts w:ascii="Arial" w:hAnsi="Arial" w:cs="Arial"/>
          <w:sz w:val="22"/>
        </w:rPr>
        <w:t>INDICATIVE CONTENT</w:t>
      </w:r>
    </w:p>
    <w:p w14:paraId="175C2012"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Introduction to Management of Information Security.</w:t>
      </w:r>
    </w:p>
    <w:p w14:paraId="4447227D"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 xml:space="preserve">The need for Security. </w:t>
      </w:r>
    </w:p>
    <w:p w14:paraId="7802E7FA"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 xml:space="preserve">Compliance: Law and Ethics. </w:t>
      </w:r>
    </w:p>
    <w:p w14:paraId="228A6878"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Governance and Strategic Planning for Security.</w:t>
      </w:r>
    </w:p>
    <w:p w14:paraId="32D686CE"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 xml:space="preserve">Security Management Models. </w:t>
      </w:r>
    </w:p>
    <w:p w14:paraId="6AFE640D"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 xml:space="preserve">Security Management Practices. </w:t>
      </w:r>
    </w:p>
    <w:p w14:paraId="3C51310C"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 xml:space="preserve">Planning for Contingencies. </w:t>
      </w:r>
    </w:p>
    <w:p w14:paraId="11D3699C"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 xml:space="preserve">Information Security Policy. </w:t>
      </w:r>
    </w:p>
    <w:p w14:paraId="76874DC0"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 xml:space="preserve">Developing the Security Program. </w:t>
      </w:r>
    </w:p>
    <w:p w14:paraId="3FBEB4EA"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Risk Management: Identifying and Assessing Risk.</w:t>
      </w:r>
    </w:p>
    <w:p w14:paraId="122F39B8"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 xml:space="preserve">Risk Management: Controlling Risk. </w:t>
      </w:r>
    </w:p>
    <w:p w14:paraId="38C610F9"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 xml:space="preserve">Security Maintenance and the Management of Digital Forensics. </w:t>
      </w:r>
    </w:p>
    <w:p w14:paraId="21860517"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Protection Mechanisms.</w:t>
      </w:r>
    </w:p>
    <w:p w14:paraId="2D7DF4A9"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Cryptography.</w:t>
      </w:r>
    </w:p>
    <w:p w14:paraId="541FBECD"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Physical Security.</w:t>
      </w:r>
    </w:p>
    <w:p w14:paraId="60E79C48"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Implementing Information Security.</w:t>
      </w:r>
    </w:p>
    <w:p w14:paraId="30635FE2"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Security and Personnel.</w:t>
      </w:r>
    </w:p>
    <w:p w14:paraId="6F621FE4"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Information Security Maintenance.</w:t>
      </w:r>
    </w:p>
    <w:p w14:paraId="226E4FE9"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Intrusion Detection, Prevention Systems and Other Security Technology.</w:t>
      </w:r>
    </w:p>
    <w:p w14:paraId="7CFC6EA3" w14:textId="77777777" w:rsidR="009F6DD9" w:rsidRDefault="009F6DD9" w:rsidP="009F6DD9">
      <w:pPr>
        <w:pStyle w:val="ListParagraph"/>
        <w:numPr>
          <w:ilvl w:val="0"/>
          <w:numId w:val="3"/>
        </w:numPr>
        <w:spacing w:before="240" w:after="0" w:line="240" w:lineRule="auto"/>
        <w:ind w:left="851" w:hanging="567"/>
        <w:rPr>
          <w:rFonts w:ascii="Arial" w:eastAsia="Times New Roman" w:hAnsi="Arial" w:cs="Arial"/>
          <w:lang w:val="en-GB" w:eastAsia="en-GB"/>
        </w:rPr>
      </w:pPr>
      <w:r>
        <w:rPr>
          <w:rFonts w:ascii="Arial" w:eastAsia="Times New Roman" w:hAnsi="Arial" w:cs="Arial"/>
          <w:lang w:val="en-GB" w:eastAsia="en-GB"/>
        </w:rPr>
        <w:t>Access Controls, Firewalls and VPNs.</w:t>
      </w:r>
    </w:p>
    <w:p w14:paraId="7B2D70FA" w14:textId="77777777" w:rsidR="009F6DD9" w:rsidRDefault="009F6DD9" w:rsidP="009F6DD9">
      <w:pPr>
        <w:spacing w:after="0" w:line="240" w:lineRule="auto"/>
        <w:rPr>
          <w:rFonts w:ascii="Arial" w:hAnsi="Arial" w:cs="Arial"/>
        </w:rPr>
      </w:pPr>
    </w:p>
    <w:p w14:paraId="19541A23" w14:textId="77777777" w:rsidR="009F6DD9" w:rsidRDefault="009F6DD9" w:rsidP="009F6DD9">
      <w:pPr>
        <w:pStyle w:val="fixed"/>
        <w:rPr>
          <w:rFonts w:ascii="Arial" w:hAnsi="Arial" w:cs="Arial"/>
          <w:sz w:val="22"/>
        </w:rPr>
      </w:pPr>
      <w:r>
        <w:rPr>
          <w:rFonts w:ascii="Arial" w:hAnsi="Arial" w:cs="Arial"/>
          <w:sz w:val="22"/>
        </w:rPr>
        <w:t>Study Time Allocation</w:t>
      </w:r>
    </w:p>
    <w:p w14:paraId="4A7B792C" w14:textId="77777777" w:rsidR="009F6DD9" w:rsidRDefault="009F6DD9" w:rsidP="009F6DD9">
      <w:pPr>
        <w:pStyle w:val="fixed"/>
        <w:rPr>
          <w:rFonts w:ascii="Arial" w:hAnsi="Arial" w:cs="Arial"/>
          <w:sz w:val="22"/>
        </w:rPr>
      </w:pPr>
    </w:p>
    <w:p w14:paraId="7DE45942" w14:textId="77777777" w:rsidR="009F6DD9" w:rsidRDefault="009F6DD9" w:rsidP="009F6DD9">
      <w:pPr>
        <w:keepNext/>
        <w:spacing w:after="0" w:line="240" w:lineRule="auto"/>
        <w:rPr>
          <w:rFonts w:ascii="Arial" w:hAnsi="Arial" w:cs="Arial"/>
        </w:rPr>
      </w:pPr>
      <w:r>
        <w:rPr>
          <w:rFonts w:ascii="Arial" w:hAnsi="Arial" w:cs="Arial"/>
        </w:rPr>
        <w:lastRenderedPageBreak/>
        <w:t>The study time for the module is divided as follows:</w:t>
      </w:r>
    </w:p>
    <w:p w14:paraId="3C4135BC" w14:textId="77777777" w:rsidR="009F6DD9" w:rsidRDefault="009F6DD9" w:rsidP="009F6DD9">
      <w:pPr>
        <w:keepNext/>
        <w:spacing w:after="0" w:line="240" w:lineRule="auto"/>
        <w:rPr>
          <w:rFonts w:ascii="Arial" w:hAnsi="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9F6DD9" w14:paraId="6EBB1C7B" w14:textId="77777777" w:rsidTr="009F6DD9">
        <w:tc>
          <w:tcPr>
            <w:tcW w:w="3969" w:type="dxa"/>
            <w:tcBorders>
              <w:top w:val="single" w:sz="4" w:space="0" w:color="auto"/>
              <w:left w:val="single" w:sz="4" w:space="0" w:color="auto"/>
              <w:bottom w:val="single" w:sz="4" w:space="0" w:color="auto"/>
              <w:right w:val="single" w:sz="4" w:space="0" w:color="auto"/>
            </w:tcBorders>
            <w:hideMark/>
          </w:tcPr>
          <w:p w14:paraId="2CB73168" w14:textId="77777777" w:rsidR="009F6DD9" w:rsidRDefault="009F6DD9">
            <w:pPr>
              <w:keepNext/>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0AEF40E5"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b/>
                <w:lang w:val="en-GB" w:eastAsia="en-GB"/>
              </w:rPr>
            </w:pPr>
            <w:r>
              <w:rPr>
                <w:rFonts w:ascii="Arial" w:hAnsi="Arial" w:cs="Arial"/>
                <w:b/>
                <w:lang w:val="en-GB" w:eastAsia="en-GB"/>
              </w:rPr>
              <w:t>Hours</w:t>
            </w:r>
          </w:p>
        </w:tc>
        <w:tc>
          <w:tcPr>
            <w:tcW w:w="1843" w:type="dxa"/>
            <w:tcBorders>
              <w:top w:val="single" w:sz="4" w:space="0" w:color="auto"/>
              <w:left w:val="single" w:sz="4" w:space="0" w:color="auto"/>
              <w:bottom w:val="single" w:sz="4" w:space="0" w:color="auto"/>
              <w:right w:val="single" w:sz="4" w:space="0" w:color="auto"/>
            </w:tcBorders>
            <w:hideMark/>
          </w:tcPr>
          <w:p w14:paraId="17994A11"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b/>
                <w:lang w:val="en-GB" w:eastAsia="en-GB"/>
              </w:rPr>
            </w:pPr>
            <w:r>
              <w:rPr>
                <w:rFonts w:ascii="Arial" w:hAnsi="Arial" w:cs="Arial"/>
                <w:b/>
                <w:lang w:val="en-GB" w:eastAsia="en-GB"/>
              </w:rPr>
              <w:t>Percentage</w:t>
            </w:r>
          </w:p>
        </w:tc>
      </w:tr>
      <w:tr w:rsidR="009F6DD9" w14:paraId="26F15678" w14:textId="77777777" w:rsidTr="009F6DD9">
        <w:tc>
          <w:tcPr>
            <w:tcW w:w="3969" w:type="dxa"/>
            <w:tcBorders>
              <w:top w:val="single" w:sz="4" w:space="0" w:color="auto"/>
              <w:left w:val="single" w:sz="4" w:space="0" w:color="auto"/>
              <w:bottom w:val="single" w:sz="4" w:space="0" w:color="auto"/>
              <w:right w:val="single" w:sz="4" w:space="0" w:color="auto"/>
            </w:tcBorders>
            <w:hideMark/>
          </w:tcPr>
          <w:p w14:paraId="1B407E44" w14:textId="77777777" w:rsidR="009F6DD9" w:rsidRDefault="009F6DD9">
            <w:pPr>
              <w:keepNext/>
              <w:overflowPunct w:val="0"/>
              <w:autoSpaceDE w:val="0"/>
              <w:autoSpaceDN w:val="0"/>
              <w:adjustRightInd w:val="0"/>
              <w:spacing w:after="0" w:line="240" w:lineRule="auto"/>
              <w:jc w:val="both"/>
              <w:textAlignment w:val="baseline"/>
              <w:rPr>
                <w:rFonts w:ascii="Arial" w:hAnsi="Arial" w:cs="Arial"/>
                <w:lang w:val="en-GB" w:eastAsia="en-GB"/>
              </w:rPr>
            </w:pPr>
            <w:r>
              <w:rPr>
                <w:rFonts w:ascii="Arial" w:hAnsi="Arial" w:cs="Arial"/>
                <w:lang w:val="en-GB"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438B99E"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48</w:t>
            </w:r>
          </w:p>
        </w:tc>
        <w:tc>
          <w:tcPr>
            <w:tcW w:w="1843" w:type="dxa"/>
            <w:tcBorders>
              <w:top w:val="single" w:sz="4" w:space="0" w:color="auto"/>
              <w:left w:val="single" w:sz="4" w:space="0" w:color="auto"/>
              <w:bottom w:val="single" w:sz="4" w:space="0" w:color="auto"/>
              <w:right w:val="single" w:sz="4" w:space="0" w:color="auto"/>
            </w:tcBorders>
            <w:hideMark/>
          </w:tcPr>
          <w:p w14:paraId="5F359DBD"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24%</w:t>
            </w:r>
          </w:p>
        </w:tc>
      </w:tr>
      <w:tr w:rsidR="009F6DD9" w14:paraId="4C39A68E" w14:textId="77777777" w:rsidTr="009F6DD9">
        <w:tc>
          <w:tcPr>
            <w:tcW w:w="3969" w:type="dxa"/>
            <w:tcBorders>
              <w:top w:val="single" w:sz="4" w:space="0" w:color="auto"/>
              <w:left w:val="single" w:sz="4" w:space="0" w:color="auto"/>
              <w:bottom w:val="single" w:sz="4" w:space="0" w:color="auto"/>
              <w:right w:val="single" w:sz="4" w:space="0" w:color="auto"/>
            </w:tcBorders>
            <w:hideMark/>
          </w:tcPr>
          <w:p w14:paraId="138F0846" w14:textId="77777777" w:rsidR="009F6DD9" w:rsidRDefault="009F6DD9">
            <w:pPr>
              <w:keepNext/>
              <w:overflowPunct w:val="0"/>
              <w:autoSpaceDE w:val="0"/>
              <w:autoSpaceDN w:val="0"/>
              <w:adjustRightInd w:val="0"/>
              <w:spacing w:after="0" w:line="240" w:lineRule="auto"/>
              <w:jc w:val="both"/>
              <w:textAlignment w:val="baseline"/>
              <w:rPr>
                <w:rFonts w:ascii="Arial" w:hAnsi="Arial" w:cs="Arial"/>
                <w:lang w:val="en-GB" w:eastAsia="en-GB"/>
              </w:rPr>
            </w:pPr>
            <w:r>
              <w:rPr>
                <w:rFonts w:ascii="Arial" w:hAnsi="Arial" w:cs="Arial"/>
                <w:lang w:val="en-GB"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13D0E43"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152</w:t>
            </w:r>
          </w:p>
        </w:tc>
        <w:tc>
          <w:tcPr>
            <w:tcW w:w="1843" w:type="dxa"/>
            <w:tcBorders>
              <w:top w:val="single" w:sz="4" w:space="0" w:color="auto"/>
              <w:left w:val="single" w:sz="4" w:space="0" w:color="auto"/>
              <w:bottom w:val="single" w:sz="4" w:space="0" w:color="auto"/>
              <w:right w:val="single" w:sz="4" w:space="0" w:color="auto"/>
            </w:tcBorders>
            <w:hideMark/>
          </w:tcPr>
          <w:p w14:paraId="4E592051"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76%</w:t>
            </w:r>
          </w:p>
        </w:tc>
      </w:tr>
      <w:tr w:rsidR="009F6DD9" w14:paraId="6A0C60F7" w14:textId="77777777" w:rsidTr="009F6DD9">
        <w:tc>
          <w:tcPr>
            <w:tcW w:w="3969" w:type="dxa"/>
            <w:tcBorders>
              <w:top w:val="single" w:sz="4" w:space="0" w:color="auto"/>
              <w:left w:val="single" w:sz="4" w:space="0" w:color="auto"/>
              <w:bottom w:val="single" w:sz="4" w:space="0" w:color="auto"/>
              <w:right w:val="single" w:sz="4" w:space="0" w:color="auto"/>
            </w:tcBorders>
            <w:hideMark/>
          </w:tcPr>
          <w:p w14:paraId="5AB77B56" w14:textId="77777777" w:rsidR="009F6DD9" w:rsidRDefault="009F6DD9">
            <w:pPr>
              <w:keepNext/>
              <w:overflowPunct w:val="0"/>
              <w:autoSpaceDE w:val="0"/>
              <w:autoSpaceDN w:val="0"/>
              <w:adjustRightInd w:val="0"/>
              <w:spacing w:after="0" w:line="240" w:lineRule="auto"/>
              <w:jc w:val="both"/>
              <w:textAlignment w:val="baseline"/>
              <w:rPr>
                <w:rFonts w:ascii="Arial" w:hAnsi="Arial" w:cs="Arial"/>
                <w:lang w:val="en-GB" w:eastAsia="en-GB"/>
              </w:rPr>
            </w:pPr>
            <w:r>
              <w:rPr>
                <w:rFonts w:ascii="Arial" w:hAnsi="Arial" w:cs="Arial"/>
                <w:lang w:val="en-GB" w:eastAsia="en-GB"/>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4C0385B5"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0</w:t>
            </w:r>
          </w:p>
        </w:tc>
        <w:tc>
          <w:tcPr>
            <w:tcW w:w="1843" w:type="dxa"/>
            <w:tcBorders>
              <w:top w:val="single" w:sz="4" w:space="0" w:color="auto"/>
              <w:left w:val="single" w:sz="4" w:space="0" w:color="auto"/>
              <w:bottom w:val="single" w:sz="4" w:space="0" w:color="auto"/>
              <w:right w:val="single" w:sz="4" w:space="0" w:color="auto"/>
            </w:tcBorders>
            <w:hideMark/>
          </w:tcPr>
          <w:p w14:paraId="3E2D4712"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0%</w:t>
            </w:r>
          </w:p>
        </w:tc>
      </w:tr>
      <w:tr w:rsidR="009F6DD9" w14:paraId="309E3B11" w14:textId="77777777" w:rsidTr="009F6DD9">
        <w:tc>
          <w:tcPr>
            <w:tcW w:w="3969" w:type="dxa"/>
            <w:tcBorders>
              <w:top w:val="single" w:sz="4" w:space="0" w:color="auto"/>
              <w:left w:val="single" w:sz="4" w:space="0" w:color="auto"/>
              <w:bottom w:val="single" w:sz="4" w:space="0" w:color="auto"/>
              <w:right w:val="single" w:sz="4" w:space="0" w:color="auto"/>
            </w:tcBorders>
            <w:hideMark/>
          </w:tcPr>
          <w:p w14:paraId="77F0E55A" w14:textId="77777777" w:rsidR="009F6DD9" w:rsidRDefault="009F6DD9">
            <w:pPr>
              <w:keepNext/>
              <w:overflowPunct w:val="0"/>
              <w:autoSpaceDE w:val="0"/>
              <w:autoSpaceDN w:val="0"/>
              <w:adjustRightInd w:val="0"/>
              <w:spacing w:after="0" w:line="240" w:lineRule="auto"/>
              <w:jc w:val="both"/>
              <w:textAlignment w:val="baseline"/>
              <w:rPr>
                <w:rFonts w:ascii="Arial" w:hAnsi="Arial" w:cs="Arial"/>
                <w:lang w:val="en-GB" w:eastAsia="en-GB"/>
              </w:rPr>
            </w:pPr>
            <w:r>
              <w:rPr>
                <w:rFonts w:ascii="Arial" w:hAnsi="Arial" w:cs="Arial"/>
                <w:b/>
                <w:lang w:val="en-GB" w:eastAsia="en-GB"/>
              </w:rPr>
              <w:t>TOTAL</w:t>
            </w:r>
          </w:p>
        </w:tc>
        <w:tc>
          <w:tcPr>
            <w:tcW w:w="1701" w:type="dxa"/>
            <w:tcBorders>
              <w:top w:val="single" w:sz="4" w:space="0" w:color="auto"/>
              <w:left w:val="single" w:sz="4" w:space="0" w:color="auto"/>
              <w:bottom w:val="single" w:sz="4" w:space="0" w:color="auto"/>
              <w:right w:val="single" w:sz="4" w:space="0" w:color="auto"/>
            </w:tcBorders>
            <w:hideMark/>
          </w:tcPr>
          <w:p w14:paraId="6F9BB709"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b/>
                <w:lang w:val="en-GB" w:eastAsia="en-GB"/>
              </w:rPr>
            </w:pPr>
            <w:r>
              <w:rPr>
                <w:rFonts w:ascii="Arial" w:hAnsi="Arial" w:cs="Arial"/>
                <w:b/>
                <w:lang w:val="en-GB" w:eastAsia="en-GB"/>
              </w:rPr>
              <w:t>200</w:t>
            </w:r>
          </w:p>
        </w:tc>
        <w:tc>
          <w:tcPr>
            <w:tcW w:w="1843" w:type="dxa"/>
            <w:tcBorders>
              <w:top w:val="single" w:sz="4" w:space="0" w:color="auto"/>
              <w:left w:val="single" w:sz="4" w:space="0" w:color="auto"/>
              <w:bottom w:val="single" w:sz="4" w:space="0" w:color="auto"/>
              <w:right w:val="single" w:sz="4" w:space="0" w:color="auto"/>
            </w:tcBorders>
            <w:hideMark/>
          </w:tcPr>
          <w:p w14:paraId="43C9D286"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b/>
                <w:lang w:val="en-GB" w:eastAsia="en-GB"/>
              </w:rPr>
            </w:pPr>
            <w:r>
              <w:rPr>
                <w:rFonts w:ascii="Arial" w:hAnsi="Arial" w:cs="Arial"/>
                <w:b/>
                <w:lang w:val="en-GB" w:eastAsia="en-GB"/>
              </w:rPr>
              <w:t>100%</w:t>
            </w:r>
          </w:p>
        </w:tc>
      </w:tr>
    </w:tbl>
    <w:p w14:paraId="414CD397" w14:textId="77777777" w:rsidR="009F6DD9" w:rsidRDefault="009F6DD9" w:rsidP="009F6DD9">
      <w:pPr>
        <w:pStyle w:val="fixed"/>
        <w:ind w:left="0" w:firstLine="0"/>
        <w:rPr>
          <w:rFonts w:ascii="Arial" w:hAnsi="Arial" w:cs="Arial"/>
          <w:sz w:val="22"/>
          <w:lang w:eastAsia="en-GB"/>
        </w:rPr>
      </w:pPr>
    </w:p>
    <w:p w14:paraId="3B5E2E95" w14:textId="77777777" w:rsidR="009F6DD9" w:rsidRDefault="009F6DD9" w:rsidP="009F6DD9">
      <w:pPr>
        <w:pStyle w:val="fixed"/>
        <w:ind w:left="0" w:firstLine="0"/>
        <w:rPr>
          <w:rFonts w:ascii="Arial" w:hAnsi="Arial" w:cs="Arial"/>
          <w:sz w:val="22"/>
        </w:rPr>
      </w:pPr>
      <w:r>
        <w:rPr>
          <w:rFonts w:ascii="Arial" w:hAnsi="Arial" w:cs="Arial"/>
          <w:sz w:val="22"/>
        </w:rPr>
        <w:t>ASSESSMENT</w:t>
      </w:r>
    </w:p>
    <w:p w14:paraId="272DE518" w14:textId="77777777" w:rsidR="009F6DD9" w:rsidRDefault="009F6DD9" w:rsidP="009F6DD9">
      <w:pPr>
        <w:pStyle w:val="fixed"/>
        <w:ind w:left="0" w:firstLine="0"/>
        <w:rPr>
          <w:rFonts w:ascii="Arial" w:hAnsi="Arial" w:cs="Arial"/>
          <w:sz w:val="22"/>
        </w:rPr>
      </w:pPr>
    </w:p>
    <w:p w14:paraId="26BA90D4" w14:textId="77777777" w:rsidR="009F6DD9" w:rsidRDefault="009F6DD9" w:rsidP="009F6DD9">
      <w:pPr>
        <w:pStyle w:val="fixed"/>
        <w:ind w:left="0" w:firstLine="0"/>
        <w:rPr>
          <w:rFonts w:ascii="Arial" w:hAnsi="Arial" w:cs="Arial"/>
          <w:sz w:val="22"/>
        </w:rPr>
      </w:pPr>
      <w:r>
        <w:rPr>
          <w:rFonts w:ascii="Arial" w:hAnsi="Arial" w:cs="Arial"/>
          <w:sz w:val="22"/>
        </w:rPr>
        <w:t>Assessment Component 1</w:t>
      </w:r>
    </w:p>
    <w:p w14:paraId="5E52D6F3" w14:textId="77777777" w:rsidR="009F6DD9" w:rsidRDefault="009F6DD9" w:rsidP="009F6DD9">
      <w:pPr>
        <w:pStyle w:val="fixed"/>
        <w:ind w:left="0" w:firstLine="0"/>
        <w:rPr>
          <w:rFonts w:ascii="Arial" w:hAnsi="Arial" w:cs="Arial"/>
          <w:sz w:val="22"/>
        </w:rPr>
      </w:pP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9F6DD9" w14:paraId="266ADFE7" w14:textId="77777777" w:rsidTr="009F6DD9">
        <w:sdt>
          <w:sdtPr>
            <w:rPr>
              <w:rFonts w:ascii="Arial" w:eastAsia="Times New Roman" w:hAnsi="Arial" w:cs="Arial"/>
              <w:lang w:val="en-GB" w:eastAsia="en-GB"/>
            </w:rPr>
            <w:id w:val="1595662816"/>
            <w14:checkbox>
              <w14:checked w14:val="1"/>
              <w14:checkedState w14:val="2612" w14:font="MS Gothic"/>
              <w14:uncheckedState w14:val="2610" w14:font="MS Gothic"/>
            </w14:checkbox>
          </w:sdtPr>
          <w:sdtContent>
            <w:tc>
              <w:tcPr>
                <w:tcW w:w="562" w:type="dxa"/>
                <w:hideMark/>
              </w:tcPr>
              <w:p w14:paraId="2B0D227D" w14:textId="77777777" w:rsidR="009F6DD9" w:rsidRDefault="009F6DD9">
                <w:pPr>
                  <w:overflowPunct w:val="0"/>
                  <w:autoSpaceDE w:val="0"/>
                  <w:autoSpaceDN w:val="0"/>
                  <w:adjustRightInd w:val="0"/>
                  <w:spacing w:after="0" w:line="240" w:lineRule="auto"/>
                  <w:jc w:val="both"/>
                  <w:textAlignment w:val="baseline"/>
                  <w:rPr>
                    <w:rFonts w:ascii="Arial" w:hAnsi="Arial" w:cs="Arial"/>
                    <w:sz w:val="22"/>
                    <w:szCs w:val="22"/>
                    <w:lang w:val="en-GB" w:eastAsia="en-GB"/>
                  </w:rPr>
                </w:pPr>
                <w:r>
                  <w:rPr>
                    <w:rFonts w:ascii="Segoe UI Symbol" w:hAnsi="Segoe UI Symbol" w:cs="Segoe UI Symbol"/>
                    <w:lang w:val="en-GB" w:eastAsia="en-GB"/>
                  </w:rPr>
                  <w:t>☒</w:t>
                </w:r>
              </w:p>
            </w:tc>
          </w:sdtContent>
        </w:sdt>
        <w:tc>
          <w:tcPr>
            <w:tcW w:w="2458" w:type="dxa"/>
            <w:hideMark/>
          </w:tcPr>
          <w:p w14:paraId="31F0D2B4" w14:textId="77777777" w:rsidR="009F6DD9" w:rsidRDefault="009F6DD9">
            <w:pPr>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Written exam</w:t>
            </w:r>
          </w:p>
        </w:tc>
        <w:sdt>
          <w:sdtPr>
            <w:rPr>
              <w:rFonts w:ascii="Arial" w:eastAsia="Times New Roman" w:hAnsi="Arial" w:cs="Arial"/>
              <w:lang w:val="en-GB" w:eastAsia="en-GB"/>
            </w:rPr>
            <w:id w:val="-1172724180"/>
            <w14:checkbox>
              <w14:checked w14:val="0"/>
              <w14:checkedState w14:val="2612" w14:font="MS Gothic"/>
              <w14:uncheckedState w14:val="2610" w14:font="MS Gothic"/>
            </w14:checkbox>
          </w:sdtPr>
          <w:sdtContent>
            <w:tc>
              <w:tcPr>
                <w:tcW w:w="538" w:type="dxa"/>
                <w:hideMark/>
              </w:tcPr>
              <w:p w14:paraId="7ED00D31" w14:textId="77777777" w:rsidR="009F6DD9" w:rsidRDefault="009F6DD9">
                <w:pPr>
                  <w:overflowPunct w:val="0"/>
                  <w:autoSpaceDE w:val="0"/>
                  <w:autoSpaceDN w:val="0"/>
                  <w:adjustRightInd w:val="0"/>
                  <w:spacing w:after="0" w:line="240" w:lineRule="auto"/>
                  <w:jc w:val="both"/>
                  <w:textAlignment w:val="baseline"/>
                  <w:rPr>
                    <w:rFonts w:ascii="Arial" w:hAnsi="Arial" w:cs="Arial"/>
                    <w:lang w:val="en-GB" w:eastAsia="en-GB"/>
                  </w:rPr>
                </w:pPr>
                <w:r>
                  <w:rPr>
                    <w:rFonts w:ascii="Segoe UI Symbol" w:hAnsi="Segoe UI Symbol" w:cs="Segoe UI Symbol"/>
                    <w:lang w:val="en-GB" w:eastAsia="en-GB"/>
                  </w:rPr>
                  <w:t>☐</w:t>
                </w:r>
              </w:p>
            </w:tc>
          </w:sdtContent>
        </w:sdt>
        <w:tc>
          <w:tcPr>
            <w:tcW w:w="2482" w:type="dxa"/>
            <w:hideMark/>
          </w:tcPr>
          <w:p w14:paraId="0E970DC9" w14:textId="77777777" w:rsidR="009F6DD9" w:rsidRDefault="009F6DD9">
            <w:pPr>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Coursework</w:t>
            </w:r>
          </w:p>
        </w:tc>
        <w:sdt>
          <w:sdtPr>
            <w:rPr>
              <w:rFonts w:ascii="Arial" w:eastAsia="Times New Roman" w:hAnsi="Arial" w:cs="Arial"/>
              <w:lang w:val="en-GB" w:eastAsia="en-GB"/>
            </w:rPr>
            <w:id w:val="1497296559"/>
            <w14:checkbox>
              <w14:checked w14:val="0"/>
              <w14:checkedState w14:val="2612" w14:font="MS Gothic"/>
              <w14:uncheckedState w14:val="2610" w14:font="MS Gothic"/>
            </w14:checkbox>
          </w:sdtPr>
          <w:sdtContent>
            <w:tc>
              <w:tcPr>
                <w:tcW w:w="538" w:type="dxa"/>
                <w:hideMark/>
              </w:tcPr>
              <w:p w14:paraId="53F88A98" w14:textId="77777777" w:rsidR="009F6DD9" w:rsidRDefault="009F6DD9">
                <w:pPr>
                  <w:overflowPunct w:val="0"/>
                  <w:autoSpaceDE w:val="0"/>
                  <w:autoSpaceDN w:val="0"/>
                  <w:adjustRightInd w:val="0"/>
                  <w:spacing w:after="0" w:line="240" w:lineRule="auto"/>
                  <w:jc w:val="both"/>
                  <w:textAlignment w:val="baseline"/>
                  <w:rPr>
                    <w:rFonts w:ascii="Arial" w:hAnsi="Arial" w:cs="Arial"/>
                    <w:lang w:val="en-GB" w:eastAsia="en-GB"/>
                  </w:rPr>
                </w:pPr>
                <w:r>
                  <w:rPr>
                    <w:rFonts w:ascii="Segoe UI Symbol" w:hAnsi="Segoe UI Symbol" w:cs="Segoe UI Symbol"/>
                    <w:lang w:val="en-GB" w:eastAsia="en-GB"/>
                  </w:rPr>
                  <w:t>☐</w:t>
                </w:r>
              </w:p>
            </w:tc>
          </w:sdtContent>
        </w:sdt>
        <w:tc>
          <w:tcPr>
            <w:tcW w:w="2482" w:type="dxa"/>
            <w:hideMark/>
          </w:tcPr>
          <w:p w14:paraId="00E9DA5D" w14:textId="77777777" w:rsidR="009F6DD9" w:rsidRDefault="009F6DD9">
            <w:pPr>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Practical</w:t>
            </w:r>
          </w:p>
        </w:tc>
      </w:tr>
    </w:tbl>
    <w:p w14:paraId="6D1C6AA5" w14:textId="77777777" w:rsidR="009F6DD9" w:rsidRDefault="009F6DD9" w:rsidP="009F6DD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9F6DD9" w14:paraId="61D24A93" w14:textId="77777777" w:rsidTr="009F6DD9">
        <w:tc>
          <w:tcPr>
            <w:tcW w:w="3256" w:type="dxa"/>
            <w:tcBorders>
              <w:top w:val="single" w:sz="4" w:space="0" w:color="auto"/>
              <w:left w:val="single" w:sz="4" w:space="0" w:color="auto"/>
              <w:bottom w:val="single" w:sz="4" w:space="0" w:color="auto"/>
              <w:right w:val="single" w:sz="4" w:space="0" w:color="auto"/>
            </w:tcBorders>
            <w:vAlign w:val="center"/>
            <w:hideMark/>
          </w:tcPr>
          <w:p w14:paraId="76343D74" w14:textId="77777777" w:rsidR="009F6DD9" w:rsidRDefault="009F6DD9">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Pr>
                <w:rFonts w:ascii="Arial" w:hAnsi="Arial" w:cs="Arial"/>
                <w:b/>
                <w:lang w:val="en-GB" w:eastAsia="en-GB"/>
              </w:rPr>
              <w:t>Mode of assessment</w:t>
            </w:r>
          </w:p>
        </w:tc>
        <w:tc>
          <w:tcPr>
            <w:tcW w:w="3969" w:type="dxa"/>
            <w:tcBorders>
              <w:top w:val="single" w:sz="4" w:space="0" w:color="auto"/>
              <w:left w:val="single" w:sz="4" w:space="0" w:color="auto"/>
              <w:bottom w:val="single" w:sz="4" w:space="0" w:color="auto"/>
              <w:right w:val="single" w:sz="4" w:space="0" w:color="auto"/>
            </w:tcBorders>
            <w:vAlign w:val="center"/>
            <w:hideMark/>
          </w:tcPr>
          <w:p w14:paraId="4D2676F6"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b/>
                <w:lang w:val="en-GB" w:eastAsia="en-GB"/>
              </w:rPr>
              <w:t>Volume</w:t>
            </w:r>
          </w:p>
        </w:tc>
        <w:tc>
          <w:tcPr>
            <w:tcW w:w="1559" w:type="dxa"/>
            <w:tcBorders>
              <w:top w:val="single" w:sz="4" w:space="0" w:color="auto"/>
              <w:left w:val="single" w:sz="4" w:space="0" w:color="auto"/>
              <w:bottom w:val="single" w:sz="4" w:space="0" w:color="auto"/>
              <w:right w:val="single" w:sz="4" w:space="0" w:color="auto"/>
            </w:tcBorders>
            <w:vAlign w:val="center"/>
            <w:hideMark/>
          </w:tcPr>
          <w:p w14:paraId="57AEA3E4"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b/>
                <w:lang w:val="en-GB" w:eastAsia="en-GB"/>
              </w:rPr>
              <w:t>Weighting</w:t>
            </w:r>
          </w:p>
        </w:tc>
      </w:tr>
      <w:tr w:rsidR="009F6DD9" w14:paraId="0CE03CD0" w14:textId="77777777" w:rsidTr="009F6DD9">
        <w:tc>
          <w:tcPr>
            <w:tcW w:w="3256" w:type="dxa"/>
            <w:tcBorders>
              <w:top w:val="single" w:sz="4" w:space="0" w:color="auto"/>
              <w:left w:val="single" w:sz="4" w:space="0" w:color="auto"/>
              <w:bottom w:val="single" w:sz="4" w:space="0" w:color="auto"/>
              <w:right w:val="single" w:sz="4" w:space="0" w:color="auto"/>
            </w:tcBorders>
            <w:vAlign w:val="center"/>
            <w:hideMark/>
          </w:tcPr>
          <w:p w14:paraId="5B83E70E"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Exam</w:t>
            </w:r>
          </w:p>
        </w:tc>
        <w:tc>
          <w:tcPr>
            <w:tcW w:w="3969" w:type="dxa"/>
            <w:tcBorders>
              <w:top w:val="single" w:sz="4" w:space="0" w:color="auto"/>
              <w:left w:val="single" w:sz="4" w:space="0" w:color="auto"/>
              <w:bottom w:val="single" w:sz="4" w:space="0" w:color="auto"/>
              <w:right w:val="single" w:sz="4" w:space="0" w:color="auto"/>
            </w:tcBorders>
            <w:vAlign w:val="center"/>
            <w:hideMark/>
          </w:tcPr>
          <w:p w14:paraId="6E43F560"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2 hours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029564A"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50%</w:t>
            </w:r>
          </w:p>
        </w:tc>
      </w:tr>
    </w:tbl>
    <w:p w14:paraId="1189A892" w14:textId="77777777" w:rsidR="009F6DD9" w:rsidRDefault="009F6DD9" w:rsidP="009F6DD9">
      <w:pPr>
        <w:spacing w:after="0" w:line="240" w:lineRule="auto"/>
        <w:rPr>
          <w:rFonts w:ascii="Arial" w:hAnsi="Arial" w:cs="Arial"/>
          <w:b/>
        </w:rPr>
      </w:pPr>
    </w:p>
    <w:p w14:paraId="69149492" w14:textId="77777777" w:rsidR="009F6DD9" w:rsidRDefault="009F6DD9" w:rsidP="009F6DD9">
      <w:pPr>
        <w:pStyle w:val="fixed"/>
        <w:ind w:left="0" w:firstLine="0"/>
        <w:rPr>
          <w:rFonts w:ascii="Arial" w:hAnsi="Arial" w:cs="Arial"/>
          <w:b w:val="0"/>
          <w:sz w:val="22"/>
        </w:rPr>
      </w:pPr>
    </w:p>
    <w:p w14:paraId="55949355" w14:textId="77777777" w:rsidR="009F6DD9" w:rsidRDefault="009F6DD9" w:rsidP="009F6DD9">
      <w:pPr>
        <w:spacing w:after="0" w:line="240" w:lineRule="auto"/>
        <w:rPr>
          <w:rFonts w:ascii="Arial" w:hAnsi="Arial" w:cs="Arial"/>
          <w:b/>
        </w:rPr>
      </w:pPr>
    </w:p>
    <w:p w14:paraId="3FE50C1B" w14:textId="77777777" w:rsidR="009F6DD9" w:rsidRDefault="009F6DD9" w:rsidP="009F6DD9">
      <w:pPr>
        <w:spacing w:after="0" w:line="240" w:lineRule="auto"/>
        <w:rPr>
          <w:rFonts w:ascii="Arial" w:hAnsi="Arial" w:cs="Arial"/>
          <w:b/>
        </w:rPr>
      </w:pPr>
      <w:r>
        <w:rPr>
          <w:rFonts w:ascii="Arial" w:hAnsi="Arial" w:cs="Arial"/>
          <w:b/>
        </w:rPr>
        <w:t>Assessment Component 2</w:t>
      </w:r>
    </w:p>
    <w:p w14:paraId="510E34AF" w14:textId="77777777" w:rsidR="009F6DD9" w:rsidRDefault="009F6DD9" w:rsidP="009F6DD9">
      <w:pPr>
        <w:spacing w:after="0" w:line="240" w:lineRule="auto"/>
        <w:rPr>
          <w:rFonts w:ascii="Arial" w:hAnsi="Arial" w:cs="Arial"/>
          <w:b/>
        </w:rPr>
      </w:pP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9F6DD9" w14:paraId="15C5EE54" w14:textId="77777777" w:rsidTr="009F6DD9">
        <w:sdt>
          <w:sdtPr>
            <w:rPr>
              <w:rFonts w:ascii="Arial" w:eastAsia="Times New Roman" w:hAnsi="Arial" w:cs="Arial"/>
              <w:lang w:val="en-GB" w:eastAsia="en-GB"/>
            </w:rPr>
            <w:id w:val="630220103"/>
            <w14:checkbox>
              <w14:checked w14:val="0"/>
              <w14:checkedState w14:val="2612" w14:font="MS Gothic"/>
              <w14:uncheckedState w14:val="2610" w14:font="MS Gothic"/>
            </w14:checkbox>
          </w:sdtPr>
          <w:sdtContent>
            <w:tc>
              <w:tcPr>
                <w:tcW w:w="562" w:type="dxa"/>
                <w:hideMark/>
              </w:tcPr>
              <w:p w14:paraId="2908055A" w14:textId="77777777" w:rsidR="009F6DD9" w:rsidRDefault="009F6DD9">
                <w:pPr>
                  <w:overflowPunct w:val="0"/>
                  <w:autoSpaceDE w:val="0"/>
                  <w:autoSpaceDN w:val="0"/>
                  <w:adjustRightInd w:val="0"/>
                  <w:spacing w:after="0" w:line="240" w:lineRule="auto"/>
                  <w:jc w:val="both"/>
                  <w:textAlignment w:val="baseline"/>
                  <w:rPr>
                    <w:rFonts w:ascii="Arial" w:hAnsi="Arial" w:cs="Arial"/>
                    <w:lang w:val="en-GB" w:eastAsia="en-GB"/>
                  </w:rPr>
                </w:pPr>
                <w:r>
                  <w:rPr>
                    <w:rFonts w:ascii="Segoe UI Symbol" w:hAnsi="Segoe UI Symbol" w:cs="Segoe UI Symbol"/>
                    <w:lang w:val="en-GB" w:eastAsia="en-GB"/>
                  </w:rPr>
                  <w:t>☐</w:t>
                </w:r>
              </w:p>
            </w:tc>
          </w:sdtContent>
        </w:sdt>
        <w:tc>
          <w:tcPr>
            <w:tcW w:w="2458" w:type="dxa"/>
            <w:hideMark/>
          </w:tcPr>
          <w:p w14:paraId="33C21720" w14:textId="77777777" w:rsidR="009F6DD9" w:rsidRDefault="009F6DD9">
            <w:pPr>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Written exam</w:t>
            </w:r>
          </w:p>
        </w:tc>
        <w:sdt>
          <w:sdtPr>
            <w:rPr>
              <w:rFonts w:ascii="Arial" w:eastAsia="Times New Roman" w:hAnsi="Arial" w:cs="Arial"/>
              <w:lang w:val="en-GB" w:eastAsia="en-GB"/>
            </w:rPr>
            <w:id w:val="-1359806202"/>
            <w14:checkbox>
              <w14:checked w14:val="1"/>
              <w14:checkedState w14:val="2612" w14:font="MS Gothic"/>
              <w14:uncheckedState w14:val="2610" w14:font="MS Gothic"/>
            </w14:checkbox>
          </w:sdtPr>
          <w:sdtContent>
            <w:tc>
              <w:tcPr>
                <w:tcW w:w="538" w:type="dxa"/>
                <w:hideMark/>
              </w:tcPr>
              <w:p w14:paraId="37FE00C4" w14:textId="77777777" w:rsidR="009F6DD9" w:rsidRDefault="009F6DD9">
                <w:pPr>
                  <w:overflowPunct w:val="0"/>
                  <w:autoSpaceDE w:val="0"/>
                  <w:autoSpaceDN w:val="0"/>
                  <w:adjustRightInd w:val="0"/>
                  <w:spacing w:after="0" w:line="240" w:lineRule="auto"/>
                  <w:jc w:val="both"/>
                  <w:textAlignment w:val="baseline"/>
                  <w:rPr>
                    <w:rFonts w:ascii="Arial" w:hAnsi="Arial" w:cs="Arial"/>
                    <w:lang w:val="en-GB" w:eastAsia="en-GB"/>
                  </w:rPr>
                </w:pPr>
                <w:r>
                  <w:rPr>
                    <w:rFonts w:ascii="Segoe UI Symbol" w:hAnsi="Segoe UI Symbol" w:cs="Segoe UI Symbol"/>
                    <w:lang w:val="en-GB" w:eastAsia="en-GB"/>
                  </w:rPr>
                  <w:t>☒</w:t>
                </w:r>
              </w:p>
            </w:tc>
          </w:sdtContent>
        </w:sdt>
        <w:tc>
          <w:tcPr>
            <w:tcW w:w="2482" w:type="dxa"/>
            <w:hideMark/>
          </w:tcPr>
          <w:p w14:paraId="26702663" w14:textId="77777777" w:rsidR="009F6DD9" w:rsidRDefault="009F6DD9">
            <w:pPr>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Coursework</w:t>
            </w:r>
          </w:p>
        </w:tc>
        <w:sdt>
          <w:sdtPr>
            <w:rPr>
              <w:rFonts w:ascii="Arial" w:eastAsia="Times New Roman" w:hAnsi="Arial" w:cs="Arial"/>
              <w:lang w:val="en-GB" w:eastAsia="en-GB"/>
            </w:rPr>
            <w:id w:val="-1860968194"/>
            <w14:checkbox>
              <w14:checked w14:val="0"/>
              <w14:checkedState w14:val="2612" w14:font="MS Gothic"/>
              <w14:uncheckedState w14:val="2610" w14:font="MS Gothic"/>
            </w14:checkbox>
          </w:sdtPr>
          <w:sdtContent>
            <w:tc>
              <w:tcPr>
                <w:tcW w:w="538" w:type="dxa"/>
                <w:hideMark/>
              </w:tcPr>
              <w:p w14:paraId="377D6CDF" w14:textId="77777777" w:rsidR="009F6DD9" w:rsidRDefault="009F6DD9">
                <w:pPr>
                  <w:overflowPunct w:val="0"/>
                  <w:autoSpaceDE w:val="0"/>
                  <w:autoSpaceDN w:val="0"/>
                  <w:adjustRightInd w:val="0"/>
                  <w:spacing w:after="0" w:line="240" w:lineRule="auto"/>
                  <w:jc w:val="both"/>
                  <w:textAlignment w:val="baseline"/>
                  <w:rPr>
                    <w:rFonts w:ascii="Arial" w:hAnsi="Arial" w:cs="Arial"/>
                    <w:lang w:val="en-GB" w:eastAsia="en-GB"/>
                  </w:rPr>
                </w:pPr>
                <w:r>
                  <w:rPr>
                    <w:rFonts w:ascii="Segoe UI Symbol" w:hAnsi="Segoe UI Symbol" w:cs="Segoe UI Symbol"/>
                    <w:lang w:val="en-GB" w:eastAsia="en-GB"/>
                  </w:rPr>
                  <w:t>☐</w:t>
                </w:r>
              </w:p>
            </w:tc>
          </w:sdtContent>
        </w:sdt>
        <w:tc>
          <w:tcPr>
            <w:tcW w:w="2482" w:type="dxa"/>
            <w:hideMark/>
          </w:tcPr>
          <w:p w14:paraId="61C676BC" w14:textId="77777777" w:rsidR="009F6DD9" w:rsidRDefault="009F6DD9">
            <w:pPr>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Practical</w:t>
            </w:r>
          </w:p>
        </w:tc>
      </w:tr>
    </w:tbl>
    <w:p w14:paraId="6554D2CC" w14:textId="77777777" w:rsidR="009F6DD9" w:rsidRDefault="009F6DD9" w:rsidP="009F6DD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9F6DD9" w14:paraId="42377FB0" w14:textId="77777777" w:rsidTr="009F6DD9">
        <w:tc>
          <w:tcPr>
            <w:tcW w:w="3256" w:type="dxa"/>
            <w:tcBorders>
              <w:top w:val="single" w:sz="4" w:space="0" w:color="auto"/>
              <w:left w:val="single" w:sz="4" w:space="0" w:color="auto"/>
              <w:bottom w:val="single" w:sz="4" w:space="0" w:color="auto"/>
              <w:right w:val="single" w:sz="4" w:space="0" w:color="auto"/>
            </w:tcBorders>
            <w:vAlign w:val="center"/>
            <w:hideMark/>
          </w:tcPr>
          <w:p w14:paraId="0227C47D" w14:textId="77777777" w:rsidR="009F6DD9" w:rsidRDefault="009F6DD9">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Pr>
                <w:rFonts w:ascii="Arial" w:hAnsi="Arial" w:cs="Arial"/>
                <w:b/>
                <w:lang w:val="en-GB" w:eastAsia="en-GB"/>
              </w:rPr>
              <w:t>Mode of assessment</w:t>
            </w:r>
          </w:p>
        </w:tc>
        <w:tc>
          <w:tcPr>
            <w:tcW w:w="3969" w:type="dxa"/>
            <w:tcBorders>
              <w:top w:val="single" w:sz="4" w:space="0" w:color="auto"/>
              <w:left w:val="single" w:sz="4" w:space="0" w:color="auto"/>
              <w:bottom w:val="single" w:sz="4" w:space="0" w:color="auto"/>
              <w:right w:val="single" w:sz="4" w:space="0" w:color="auto"/>
            </w:tcBorders>
            <w:vAlign w:val="center"/>
            <w:hideMark/>
          </w:tcPr>
          <w:p w14:paraId="4AA9A3DC"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b/>
                <w:lang w:val="en-GB" w:eastAsia="en-GB"/>
              </w:rPr>
              <w:t>Volume</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9000E75"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b/>
                <w:lang w:val="en-GB" w:eastAsia="en-GB"/>
              </w:rPr>
              <w:t>Weighting</w:t>
            </w:r>
          </w:p>
        </w:tc>
      </w:tr>
      <w:tr w:rsidR="009F6DD9" w14:paraId="019B68DB" w14:textId="77777777" w:rsidTr="009F6DD9">
        <w:tc>
          <w:tcPr>
            <w:tcW w:w="3256" w:type="dxa"/>
            <w:tcBorders>
              <w:top w:val="single" w:sz="4" w:space="0" w:color="auto"/>
              <w:left w:val="single" w:sz="4" w:space="0" w:color="auto"/>
              <w:bottom w:val="single" w:sz="4" w:space="0" w:color="auto"/>
              <w:right w:val="single" w:sz="4" w:space="0" w:color="auto"/>
            </w:tcBorders>
            <w:vAlign w:val="center"/>
            <w:hideMark/>
          </w:tcPr>
          <w:p w14:paraId="662A4CF7"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Written Report</w:t>
            </w:r>
          </w:p>
        </w:tc>
        <w:tc>
          <w:tcPr>
            <w:tcW w:w="3969" w:type="dxa"/>
            <w:tcBorders>
              <w:top w:val="single" w:sz="4" w:space="0" w:color="auto"/>
              <w:left w:val="single" w:sz="4" w:space="0" w:color="auto"/>
              <w:bottom w:val="single" w:sz="4" w:space="0" w:color="auto"/>
              <w:right w:val="single" w:sz="4" w:space="0" w:color="auto"/>
            </w:tcBorders>
            <w:vAlign w:val="center"/>
            <w:hideMark/>
          </w:tcPr>
          <w:p w14:paraId="7FD78B40"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3,000 words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B060932"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50%</w:t>
            </w:r>
          </w:p>
        </w:tc>
      </w:tr>
    </w:tbl>
    <w:p w14:paraId="42125B0C" w14:textId="77777777" w:rsidR="009F6DD9" w:rsidRDefault="009F6DD9" w:rsidP="009F6DD9">
      <w:pPr>
        <w:spacing w:after="0" w:line="240" w:lineRule="auto"/>
        <w:rPr>
          <w:rFonts w:ascii="Arial" w:hAnsi="Arial" w:cs="Arial"/>
          <w:b/>
          <w:highlight w:val="cyan"/>
        </w:rPr>
      </w:pPr>
    </w:p>
    <w:p w14:paraId="553BABC2" w14:textId="77777777" w:rsidR="009F6DD9" w:rsidRDefault="009F6DD9" w:rsidP="009F6DD9">
      <w:pPr>
        <w:pStyle w:val="fixed"/>
        <w:ind w:left="0" w:firstLine="0"/>
        <w:rPr>
          <w:rFonts w:ascii="Arial" w:hAnsi="Arial" w:cs="Arial"/>
          <w:b w:val="0"/>
          <w:sz w:val="22"/>
        </w:rPr>
      </w:pPr>
    </w:p>
    <w:p w14:paraId="6D3912F5" w14:textId="77777777" w:rsidR="009F6DD9" w:rsidRDefault="009F6DD9" w:rsidP="009F6DD9">
      <w:pPr>
        <w:pStyle w:val="fixed"/>
        <w:keepNext/>
        <w:ind w:left="0" w:firstLine="0"/>
        <w:jc w:val="both"/>
        <w:rPr>
          <w:rFonts w:ascii="Arial" w:hAnsi="Arial" w:cs="Arial"/>
          <w:sz w:val="22"/>
        </w:rPr>
      </w:pPr>
      <w:r>
        <w:rPr>
          <w:rFonts w:ascii="Arial" w:hAnsi="Arial" w:cs="Arial"/>
          <w:sz w:val="22"/>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9F6DD9" w14:paraId="794CB0DC" w14:textId="77777777" w:rsidTr="009F6DD9">
        <w:tc>
          <w:tcPr>
            <w:tcW w:w="3261" w:type="dxa"/>
            <w:tcBorders>
              <w:top w:val="single" w:sz="4" w:space="0" w:color="auto"/>
              <w:left w:val="single" w:sz="4" w:space="0" w:color="auto"/>
              <w:bottom w:val="single" w:sz="4" w:space="0" w:color="auto"/>
              <w:right w:val="single" w:sz="4" w:space="0" w:color="auto"/>
            </w:tcBorders>
            <w:hideMark/>
          </w:tcPr>
          <w:p w14:paraId="419926E8" w14:textId="77777777" w:rsidR="009F6DD9" w:rsidRDefault="009F6DD9">
            <w:pPr>
              <w:keepNext/>
              <w:overflowPunct w:val="0"/>
              <w:autoSpaceDE w:val="0"/>
              <w:autoSpaceDN w:val="0"/>
              <w:adjustRightInd w:val="0"/>
              <w:spacing w:after="0" w:line="240" w:lineRule="auto"/>
              <w:jc w:val="both"/>
              <w:textAlignment w:val="baseline"/>
              <w:rPr>
                <w:rFonts w:ascii="Arial" w:hAnsi="Arial" w:cs="Arial"/>
                <w:b/>
                <w:sz w:val="22"/>
                <w:szCs w:val="22"/>
                <w:lang w:val="en-GB" w:eastAsia="en-GB"/>
              </w:rPr>
            </w:pPr>
            <w:r>
              <w:rPr>
                <w:rFonts w:ascii="Arial" w:hAnsi="Arial" w:cs="Arial"/>
                <w:b/>
                <w:lang w:val="en-GB"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B766D52"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b/>
                <w:lang w:val="en-GB" w:eastAsia="en-GB"/>
              </w:rPr>
            </w:pPr>
            <w:r>
              <w:rPr>
                <w:rFonts w:ascii="Arial" w:hAnsi="Arial" w:cs="Arial"/>
                <w:b/>
                <w:lang w:val="en-GB" w:eastAsia="en-GB"/>
              </w:rPr>
              <w:t>Percentage</w:t>
            </w:r>
          </w:p>
        </w:tc>
      </w:tr>
      <w:tr w:rsidR="009F6DD9" w14:paraId="26F362C8" w14:textId="77777777" w:rsidTr="009F6DD9">
        <w:tc>
          <w:tcPr>
            <w:tcW w:w="3261" w:type="dxa"/>
            <w:tcBorders>
              <w:top w:val="single" w:sz="4" w:space="0" w:color="auto"/>
              <w:left w:val="single" w:sz="4" w:space="0" w:color="auto"/>
              <w:bottom w:val="single" w:sz="4" w:space="0" w:color="auto"/>
              <w:right w:val="single" w:sz="4" w:space="0" w:color="auto"/>
            </w:tcBorders>
            <w:hideMark/>
          </w:tcPr>
          <w:p w14:paraId="0E29F278" w14:textId="77777777" w:rsidR="009F6DD9" w:rsidRDefault="009F6DD9">
            <w:pPr>
              <w:keepNext/>
              <w:overflowPunct w:val="0"/>
              <w:autoSpaceDE w:val="0"/>
              <w:autoSpaceDN w:val="0"/>
              <w:adjustRightInd w:val="0"/>
              <w:spacing w:after="0" w:line="240" w:lineRule="auto"/>
              <w:jc w:val="both"/>
              <w:textAlignment w:val="baseline"/>
              <w:rPr>
                <w:rFonts w:ascii="Arial" w:hAnsi="Arial" w:cs="Arial"/>
                <w:lang w:val="en-GB" w:eastAsia="en-GB"/>
              </w:rPr>
            </w:pPr>
            <w:r>
              <w:rPr>
                <w:rFonts w:ascii="Arial" w:hAnsi="Arial" w:cs="Arial"/>
                <w:lang w:val="en-GB" w:eastAsia="en-GB"/>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7A479386"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50%</w:t>
            </w:r>
          </w:p>
        </w:tc>
      </w:tr>
      <w:tr w:rsidR="009F6DD9" w14:paraId="34204317" w14:textId="77777777" w:rsidTr="009F6DD9">
        <w:tc>
          <w:tcPr>
            <w:tcW w:w="3261" w:type="dxa"/>
            <w:tcBorders>
              <w:top w:val="single" w:sz="4" w:space="0" w:color="auto"/>
              <w:left w:val="single" w:sz="4" w:space="0" w:color="auto"/>
              <w:bottom w:val="single" w:sz="4" w:space="0" w:color="auto"/>
              <w:right w:val="single" w:sz="4" w:space="0" w:color="auto"/>
            </w:tcBorders>
            <w:hideMark/>
          </w:tcPr>
          <w:p w14:paraId="62216A19" w14:textId="77777777" w:rsidR="009F6DD9" w:rsidRDefault="009F6DD9">
            <w:pPr>
              <w:keepNext/>
              <w:overflowPunct w:val="0"/>
              <w:autoSpaceDE w:val="0"/>
              <w:autoSpaceDN w:val="0"/>
              <w:adjustRightInd w:val="0"/>
              <w:spacing w:after="0" w:line="240" w:lineRule="auto"/>
              <w:jc w:val="both"/>
              <w:textAlignment w:val="baseline"/>
              <w:rPr>
                <w:rFonts w:ascii="Arial" w:hAnsi="Arial" w:cs="Arial"/>
                <w:lang w:val="en-GB" w:eastAsia="en-GB"/>
              </w:rPr>
            </w:pPr>
            <w:r>
              <w:rPr>
                <w:rFonts w:ascii="Arial" w:hAnsi="Arial" w:cs="Arial"/>
                <w:lang w:val="en-GB" w:eastAsia="en-GB"/>
              </w:rPr>
              <w:t>Coursework</w:t>
            </w:r>
          </w:p>
        </w:tc>
        <w:tc>
          <w:tcPr>
            <w:tcW w:w="1842" w:type="dxa"/>
            <w:tcBorders>
              <w:top w:val="single" w:sz="4" w:space="0" w:color="auto"/>
              <w:left w:val="single" w:sz="4" w:space="0" w:color="auto"/>
              <w:bottom w:val="single" w:sz="4" w:space="0" w:color="auto"/>
              <w:right w:val="single" w:sz="4" w:space="0" w:color="auto"/>
            </w:tcBorders>
            <w:hideMark/>
          </w:tcPr>
          <w:p w14:paraId="36F019F3"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lang w:val="en-GB" w:eastAsia="en-GB"/>
              </w:rPr>
            </w:pPr>
            <w:r>
              <w:rPr>
                <w:rFonts w:ascii="Arial" w:hAnsi="Arial" w:cs="Arial"/>
                <w:lang w:val="en-GB" w:eastAsia="en-GB"/>
              </w:rPr>
              <w:t>50%</w:t>
            </w:r>
          </w:p>
        </w:tc>
      </w:tr>
      <w:tr w:rsidR="009F6DD9" w14:paraId="32844D93" w14:textId="77777777" w:rsidTr="009F6DD9">
        <w:tc>
          <w:tcPr>
            <w:tcW w:w="3261" w:type="dxa"/>
            <w:tcBorders>
              <w:top w:val="single" w:sz="4" w:space="0" w:color="auto"/>
              <w:left w:val="single" w:sz="4" w:space="0" w:color="auto"/>
              <w:bottom w:val="single" w:sz="4" w:space="0" w:color="auto"/>
              <w:right w:val="single" w:sz="4" w:space="0" w:color="auto"/>
            </w:tcBorders>
            <w:hideMark/>
          </w:tcPr>
          <w:p w14:paraId="54BA8B97" w14:textId="77777777" w:rsidR="009F6DD9" w:rsidRDefault="009F6DD9">
            <w:pPr>
              <w:keepNext/>
              <w:overflowPunct w:val="0"/>
              <w:autoSpaceDE w:val="0"/>
              <w:autoSpaceDN w:val="0"/>
              <w:adjustRightInd w:val="0"/>
              <w:spacing w:after="0" w:line="240" w:lineRule="auto"/>
              <w:jc w:val="both"/>
              <w:textAlignment w:val="baseline"/>
              <w:rPr>
                <w:rFonts w:ascii="Arial" w:hAnsi="Arial" w:cs="Arial"/>
                <w:lang w:val="en-GB" w:eastAsia="en-GB"/>
              </w:rPr>
            </w:pPr>
            <w:r>
              <w:rPr>
                <w:rFonts w:ascii="Arial" w:hAnsi="Arial" w:cs="Arial"/>
                <w:lang w:val="en-GB" w:eastAsia="en-GB"/>
              </w:rPr>
              <w:t>Practical</w:t>
            </w:r>
          </w:p>
        </w:tc>
        <w:tc>
          <w:tcPr>
            <w:tcW w:w="1842" w:type="dxa"/>
            <w:tcBorders>
              <w:top w:val="single" w:sz="4" w:space="0" w:color="auto"/>
              <w:left w:val="single" w:sz="4" w:space="0" w:color="auto"/>
              <w:bottom w:val="single" w:sz="4" w:space="0" w:color="auto"/>
              <w:right w:val="single" w:sz="4" w:space="0" w:color="auto"/>
            </w:tcBorders>
          </w:tcPr>
          <w:p w14:paraId="138A0F94"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9F6DD9" w14:paraId="66256EC3" w14:textId="77777777" w:rsidTr="009F6DD9">
        <w:tc>
          <w:tcPr>
            <w:tcW w:w="3261" w:type="dxa"/>
            <w:tcBorders>
              <w:top w:val="single" w:sz="4" w:space="0" w:color="auto"/>
              <w:left w:val="single" w:sz="4" w:space="0" w:color="auto"/>
              <w:bottom w:val="single" w:sz="4" w:space="0" w:color="auto"/>
              <w:right w:val="single" w:sz="4" w:space="0" w:color="auto"/>
            </w:tcBorders>
            <w:hideMark/>
          </w:tcPr>
          <w:p w14:paraId="18A0CBB5" w14:textId="77777777" w:rsidR="009F6DD9" w:rsidRDefault="009F6DD9">
            <w:pPr>
              <w:keepNext/>
              <w:overflowPunct w:val="0"/>
              <w:autoSpaceDE w:val="0"/>
              <w:autoSpaceDN w:val="0"/>
              <w:adjustRightInd w:val="0"/>
              <w:spacing w:after="0" w:line="240" w:lineRule="auto"/>
              <w:jc w:val="both"/>
              <w:textAlignment w:val="baseline"/>
              <w:rPr>
                <w:rFonts w:ascii="Arial" w:hAnsi="Arial" w:cs="Arial"/>
                <w:lang w:val="en-GB" w:eastAsia="en-GB"/>
              </w:rPr>
            </w:pPr>
            <w:r>
              <w:rPr>
                <w:rFonts w:ascii="Arial" w:hAnsi="Arial" w:cs="Arial"/>
                <w:b/>
                <w:lang w:val="en-GB" w:eastAsia="en-GB"/>
              </w:rPr>
              <w:t>TOTAL</w:t>
            </w:r>
          </w:p>
        </w:tc>
        <w:tc>
          <w:tcPr>
            <w:tcW w:w="1842" w:type="dxa"/>
            <w:tcBorders>
              <w:top w:val="single" w:sz="4" w:space="0" w:color="auto"/>
              <w:left w:val="single" w:sz="4" w:space="0" w:color="auto"/>
              <w:bottom w:val="single" w:sz="4" w:space="0" w:color="auto"/>
              <w:right w:val="single" w:sz="4" w:space="0" w:color="auto"/>
            </w:tcBorders>
            <w:hideMark/>
          </w:tcPr>
          <w:p w14:paraId="6BB3A748" w14:textId="77777777" w:rsidR="009F6DD9" w:rsidRDefault="009F6DD9">
            <w:pPr>
              <w:keepNext/>
              <w:overflowPunct w:val="0"/>
              <w:autoSpaceDE w:val="0"/>
              <w:autoSpaceDN w:val="0"/>
              <w:adjustRightInd w:val="0"/>
              <w:spacing w:after="0" w:line="240" w:lineRule="auto"/>
              <w:jc w:val="center"/>
              <w:textAlignment w:val="baseline"/>
              <w:rPr>
                <w:rFonts w:ascii="Arial" w:hAnsi="Arial" w:cs="Arial"/>
                <w:b/>
                <w:lang w:val="en-GB" w:eastAsia="en-GB"/>
              </w:rPr>
            </w:pPr>
            <w:r>
              <w:rPr>
                <w:rFonts w:ascii="Arial" w:hAnsi="Arial" w:cs="Arial"/>
                <w:b/>
                <w:lang w:val="en-GB" w:eastAsia="en-GB"/>
              </w:rPr>
              <w:t>100%</w:t>
            </w:r>
          </w:p>
        </w:tc>
      </w:tr>
    </w:tbl>
    <w:p w14:paraId="4517278D" w14:textId="77777777" w:rsidR="009F6DD9" w:rsidRDefault="009F6DD9" w:rsidP="009F6DD9">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455179A" w14:textId="77777777" w:rsidR="009F6DD9" w:rsidRDefault="009F6DD9" w:rsidP="009F6DD9">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F773E71" w14:textId="77777777" w:rsidR="009F6DD9" w:rsidRDefault="009F6DD9" w:rsidP="009F6DD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CA36A8A" w14:textId="77777777" w:rsidR="009F6DD9" w:rsidRDefault="009F6DD9" w:rsidP="009F6DD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Pr>
          <w:rFonts w:ascii="Arial" w:eastAsia="Times New Roman" w:hAnsi="Arial" w:cs="Arial"/>
          <w:b/>
          <w:lang w:val="en-GB" w:eastAsia="en-GB"/>
        </w:rPr>
        <w:t>INDICATIVE READING LIST</w:t>
      </w:r>
    </w:p>
    <w:p w14:paraId="343B02C8" w14:textId="77777777" w:rsidR="009F6DD9" w:rsidRDefault="009F6DD9" w:rsidP="009F6DD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Ind w:w="0" w:type="dxa"/>
        <w:tblLook w:val="04A0" w:firstRow="1" w:lastRow="0" w:firstColumn="1" w:lastColumn="0" w:noHBand="0" w:noVBand="1"/>
      </w:tblPr>
      <w:tblGrid>
        <w:gridCol w:w="1689"/>
        <w:gridCol w:w="5605"/>
        <w:gridCol w:w="1366"/>
      </w:tblGrid>
      <w:tr w:rsidR="009F6DD9" w14:paraId="22BBE200" w14:textId="77777777" w:rsidTr="009F6DD9">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6E6738B" w14:textId="77777777" w:rsidR="009F6DD9" w:rsidRDefault="009F6DD9">
            <w:pPr>
              <w:tabs>
                <w:tab w:val="num" w:pos="720"/>
                <w:tab w:val="left" w:pos="1440"/>
              </w:tabs>
              <w:overflowPunct w:val="0"/>
              <w:autoSpaceDE w:val="0"/>
              <w:autoSpaceDN w:val="0"/>
              <w:adjustRightInd w:val="0"/>
              <w:spacing w:after="0" w:line="240" w:lineRule="auto"/>
              <w:jc w:val="both"/>
              <w:textAlignment w:val="baseline"/>
              <w:rPr>
                <w:rFonts w:ascii="Arial" w:eastAsia="Times New Roman" w:hAnsi="Arial" w:cs="Arial"/>
                <w:b/>
                <w:bCs/>
                <w:lang w:val="en-GB" w:eastAsia="en-GB"/>
              </w:rPr>
            </w:pPr>
            <w:r>
              <w:rPr>
                <w:rFonts w:ascii="Arial" w:hAnsi="Arial" w:cs="Arial"/>
                <w:b/>
                <w:bCs/>
                <w:lang w:val="en-GB" w:eastAsia="en-G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61EB80DF" w14:textId="77777777" w:rsidR="009F6DD9" w:rsidRDefault="009F6DD9">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Pr>
                <w:rFonts w:ascii="Arial" w:hAnsi="Arial" w:cs="Arial"/>
                <w:b/>
                <w:bCs/>
                <w:lang w:val="en-GB" w:eastAsia="en-GB"/>
              </w:rPr>
              <w:t>ACCA7028</w:t>
            </w:r>
          </w:p>
        </w:tc>
      </w:tr>
      <w:tr w:rsidR="009F6DD9" w14:paraId="304642BC" w14:textId="77777777" w:rsidTr="009F6DD9">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CD9DE90" w14:textId="77777777" w:rsidR="009F6DD9" w:rsidRDefault="009F6DD9">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Pr>
                <w:rFonts w:ascii="Arial" w:hAnsi="Arial" w:cs="Arial"/>
                <w:b/>
                <w:bCs/>
                <w:lang w:val="en-GB" w:eastAsia="en-G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6D3BF581" w14:textId="77777777" w:rsidR="009F6DD9" w:rsidRDefault="009F6DD9">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Pr>
                <w:rFonts w:ascii="Arial" w:hAnsi="Arial" w:cs="Arial"/>
                <w:b/>
                <w:bCs/>
                <w:lang w:val="en-GB" w:eastAsia="en-GB"/>
              </w:rPr>
              <w:t>Data Security, Governance and Compliance</w:t>
            </w:r>
          </w:p>
        </w:tc>
      </w:tr>
      <w:tr w:rsidR="009F6DD9" w14:paraId="0E34AC95" w14:textId="77777777" w:rsidTr="009F6DD9">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27AFD4B" w14:textId="77777777" w:rsidR="009F6DD9" w:rsidRDefault="009F6DD9">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Pr>
                <w:rFonts w:ascii="Arial" w:hAnsi="Arial" w:cs="Arial"/>
                <w:b/>
                <w:bCs/>
                <w:lang w:val="en-GB" w:eastAsia="en-G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353D54E" w14:textId="77777777" w:rsidR="009F6DD9" w:rsidRDefault="009F6DD9">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Pr>
                <w:rFonts w:ascii="Arial" w:hAnsi="Arial" w:cs="Arial"/>
                <w:b/>
                <w:bCs/>
                <w:lang w:val="en-GB" w:eastAsia="en-G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22AC783" w14:textId="77777777" w:rsidR="009F6DD9" w:rsidRDefault="009F6DD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lang w:val="en-GB" w:eastAsia="en-GB"/>
              </w:rPr>
              <w:t>Electronic*</w:t>
            </w:r>
          </w:p>
        </w:tc>
      </w:tr>
      <w:tr w:rsidR="009F6DD9" w14:paraId="5B3E5233" w14:textId="77777777" w:rsidTr="009F6DD9">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15CD8841"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8F0DAF7"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Management of Information Security 6th Ed by Michael E Whitman, Herbert</w:t>
            </w:r>
          </w:p>
        </w:tc>
        <w:tc>
          <w:tcPr>
            <w:tcW w:w="1366" w:type="dxa"/>
            <w:tcBorders>
              <w:top w:val="single" w:sz="4" w:space="0" w:color="auto"/>
              <w:left w:val="single" w:sz="4" w:space="0" w:color="auto"/>
              <w:bottom w:val="single" w:sz="4" w:space="0" w:color="auto"/>
              <w:right w:val="single" w:sz="4" w:space="0" w:color="auto"/>
            </w:tcBorders>
            <w:vAlign w:val="center"/>
            <w:hideMark/>
          </w:tcPr>
          <w:p w14:paraId="1B0CF5CC"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Segoe UI Symbol" w:hAnsi="Segoe UI Symbol" w:cs="Segoe UI Symbol"/>
                <w:lang w:val="en-GB" w:eastAsia="en-GB"/>
              </w:rPr>
              <w:t>☒</w:t>
            </w:r>
          </w:p>
        </w:tc>
      </w:tr>
      <w:tr w:rsidR="009F6DD9" w14:paraId="5DB4BAD1" w14:textId="77777777" w:rsidTr="009F6DD9">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00E4461F"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062D3B3"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Principles of Information Security 6th Ed by Michael E. Whitman</w:t>
            </w:r>
          </w:p>
        </w:tc>
        <w:tc>
          <w:tcPr>
            <w:tcW w:w="1366" w:type="dxa"/>
            <w:tcBorders>
              <w:top w:val="single" w:sz="4" w:space="0" w:color="auto"/>
              <w:left w:val="single" w:sz="4" w:space="0" w:color="auto"/>
              <w:bottom w:val="single" w:sz="4" w:space="0" w:color="auto"/>
              <w:right w:val="single" w:sz="4" w:space="0" w:color="auto"/>
            </w:tcBorders>
            <w:vAlign w:val="center"/>
            <w:hideMark/>
          </w:tcPr>
          <w:p w14:paraId="7A605BF5"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Segoe UI Symbol" w:hAnsi="Segoe UI Symbol" w:cs="Segoe UI Symbol"/>
                <w:lang w:val="en-GB" w:eastAsia="en-GB"/>
              </w:rPr>
              <w:t>☒</w:t>
            </w:r>
          </w:p>
        </w:tc>
      </w:tr>
      <w:tr w:rsidR="009F6DD9" w14:paraId="499BA2D3" w14:textId="77777777" w:rsidTr="009F6DD9">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796FC4A8"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4FD84DFA"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 xml:space="preserve">The Management of Network Security, Technology, Design and Management Control, by Houston, H. Carr, Charles A. </w:t>
            </w:r>
            <w:proofErr w:type="gramStart"/>
            <w:r>
              <w:rPr>
                <w:rFonts w:ascii="Arial" w:hAnsi="Arial" w:cs="Arial"/>
                <w:lang w:val="en-GB" w:eastAsia="en-GB"/>
              </w:rPr>
              <w:t>SNYDER</w:t>
            </w:r>
            <w:proofErr w:type="gramEnd"/>
            <w:r>
              <w:rPr>
                <w:rFonts w:ascii="Arial" w:hAnsi="Arial" w:cs="Arial"/>
                <w:lang w:val="en-GB" w:eastAsia="en-GB"/>
              </w:rPr>
              <w:t xml:space="preserve"> and Bliss N. Bailey</w:t>
            </w:r>
          </w:p>
        </w:tc>
        <w:tc>
          <w:tcPr>
            <w:tcW w:w="1366" w:type="dxa"/>
            <w:tcBorders>
              <w:top w:val="single" w:sz="4" w:space="0" w:color="auto"/>
              <w:left w:val="single" w:sz="4" w:space="0" w:color="auto"/>
              <w:bottom w:val="single" w:sz="4" w:space="0" w:color="auto"/>
              <w:right w:val="single" w:sz="4" w:space="0" w:color="auto"/>
            </w:tcBorders>
            <w:vAlign w:val="center"/>
            <w:hideMark/>
          </w:tcPr>
          <w:p w14:paraId="38344DDB"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Segoe UI Symbol" w:hAnsi="Segoe UI Symbol" w:cs="Segoe UI Symbol"/>
                <w:lang w:val="en-GB" w:eastAsia="en-GB"/>
              </w:rPr>
              <w:t>☐</w:t>
            </w:r>
          </w:p>
        </w:tc>
      </w:tr>
      <w:tr w:rsidR="009F6DD9" w14:paraId="1C18E53A" w14:textId="77777777" w:rsidTr="009F6DD9">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72C25171"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23BB3F42"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Cryptography and Network Security: Principles and Practice, Global Edition, 7/E William Stallings</w:t>
            </w:r>
          </w:p>
        </w:tc>
        <w:tc>
          <w:tcPr>
            <w:tcW w:w="1366" w:type="dxa"/>
            <w:tcBorders>
              <w:top w:val="single" w:sz="4" w:space="0" w:color="auto"/>
              <w:left w:val="single" w:sz="4" w:space="0" w:color="auto"/>
              <w:bottom w:val="single" w:sz="4" w:space="0" w:color="auto"/>
              <w:right w:val="single" w:sz="4" w:space="0" w:color="auto"/>
            </w:tcBorders>
            <w:vAlign w:val="center"/>
            <w:hideMark/>
          </w:tcPr>
          <w:p w14:paraId="61768D55"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Segoe UI Symbol" w:hAnsi="Segoe UI Symbol" w:cs="Segoe UI Symbol"/>
                <w:lang w:val="en-GB" w:eastAsia="en-GB"/>
              </w:rPr>
              <w:t>☐</w:t>
            </w:r>
          </w:p>
        </w:tc>
      </w:tr>
      <w:tr w:rsidR="009F6DD9" w14:paraId="0D7A75D3" w14:textId="77777777" w:rsidTr="009F6DD9">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021E9267"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69E332F6"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Network Security Essentials: Applications and Standards, Global Edition, 6/E William Stallings</w:t>
            </w:r>
          </w:p>
        </w:tc>
        <w:tc>
          <w:tcPr>
            <w:tcW w:w="1366" w:type="dxa"/>
            <w:tcBorders>
              <w:top w:val="single" w:sz="4" w:space="0" w:color="auto"/>
              <w:left w:val="single" w:sz="4" w:space="0" w:color="auto"/>
              <w:bottom w:val="single" w:sz="4" w:space="0" w:color="auto"/>
              <w:right w:val="single" w:sz="4" w:space="0" w:color="auto"/>
            </w:tcBorders>
            <w:vAlign w:val="center"/>
            <w:hideMark/>
          </w:tcPr>
          <w:p w14:paraId="4C26F464"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Segoe UI Symbol" w:hAnsi="Segoe UI Symbol" w:cs="Segoe UI Symbol"/>
                <w:lang w:val="en-GB" w:eastAsia="en-GB"/>
              </w:rPr>
              <w:t>☐</w:t>
            </w:r>
          </w:p>
        </w:tc>
      </w:tr>
      <w:tr w:rsidR="009F6DD9" w14:paraId="4AE88D67" w14:textId="77777777" w:rsidTr="009F6DD9">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2E06DCCC"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85139FA"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Fundamentals of Information Systems Security, by David Kim and Michael G. Solomon</w:t>
            </w:r>
          </w:p>
        </w:tc>
        <w:tc>
          <w:tcPr>
            <w:tcW w:w="1366" w:type="dxa"/>
            <w:tcBorders>
              <w:top w:val="single" w:sz="4" w:space="0" w:color="auto"/>
              <w:left w:val="single" w:sz="4" w:space="0" w:color="auto"/>
              <w:bottom w:val="single" w:sz="4" w:space="0" w:color="auto"/>
              <w:right w:val="single" w:sz="4" w:space="0" w:color="auto"/>
            </w:tcBorders>
            <w:vAlign w:val="center"/>
            <w:hideMark/>
          </w:tcPr>
          <w:p w14:paraId="3F2A0AAE"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Segoe UI Symbol" w:hAnsi="Segoe UI Symbol" w:cs="Segoe UI Symbol"/>
                <w:lang w:val="en-GB" w:eastAsia="en-GB"/>
              </w:rPr>
              <w:t>☐</w:t>
            </w:r>
          </w:p>
        </w:tc>
      </w:tr>
      <w:tr w:rsidR="009F6DD9" w14:paraId="680CD131" w14:textId="77777777" w:rsidTr="009F6DD9">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56857A3D"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9AF5D7C"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IEEE/ACM, IEEE/ACM Transactions on Networking</w:t>
            </w:r>
          </w:p>
        </w:tc>
        <w:tc>
          <w:tcPr>
            <w:tcW w:w="1366" w:type="dxa"/>
            <w:tcBorders>
              <w:top w:val="single" w:sz="4" w:space="0" w:color="auto"/>
              <w:left w:val="single" w:sz="4" w:space="0" w:color="auto"/>
              <w:bottom w:val="single" w:sz="4" w:space="0" w:color="auto"/>
              <w:right w:val="single" w:sz="4" w:space="0" w:color="auto"/>
            </w:tcBorders>
            <w:vAlign w:val="center"/>
            <w:hideMark/>
          </w:tcPr>
          <w:p w14:paraId="37A24A65"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Segoe UI Symbol" w:hAnsi="Segoe UI Symbol" w:cs="Segoe UI Symbol"/>
                <w:lang w:val="en-GB" w:eastAsia="en-GB"/>
              </w:rPr>
              <w:t>☒</w:t>
            </w:r>
          </w:p>
        </w:tc>
      </w:tr>
      <w:tr w:rsidR="009F6DD9" w14:paraId="7988F40B" w14:textId="77777777" w:rsidTr="009F6DD9">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4EC23019"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ABC0D1F"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IEEE, IEEE Network Magazine</w:t>
            </w:r>
          </w:p>
        </w:tc>
        <w:tc>
          <w:tcPr>
            <w:tcW w:w="1366" w:type="dxa"/>
            <w:tcBorders>
              <w:top w:val="single" w:sz="4" w:space="0" w:color="auto"/>
              <w:left w:val="single" w:sz="4" w:space="0" w:color="auto"/>
              <w:bottom w:val="single" w:sz="4" w:space="0" w:color="auto"/>
              <w:right w:val="single" w:sz="4" w:space="0" w:color="auto"/>
            </w:tcBorders>
            <w:vAlign w:val="center"/>
            <w:hideMark/>
          </w:tcPr>
          <w:p w14:paraId="6B501029" w14:textId="77777777" w:rsidR="009F6DD9" w:rsidRDefault="009F6DD9">
            <w:pPr>
              <w:overflowPunct w:val="0"/>
              <w:autoSpaceDE w:val="0"/>
              <w:autoSpaceDN w:val="0"/>
              <w:adjustRightInd w:val="0"/>
              <w:spacing w:after="0" w:line="240" w:lineRule="auto"/>
              <w:jc w:val="center"/>
              <w:textAlignment w:val="baseline"/>
              <w:rPr>
                <w:rFonts w:ascii="Arial" w:hAnsi="Arial" w:cs="Arial"/>
                <w:lang w:val="en-GB" w:eastAsia="en-GB"/>
              </w:rPr>
            </w:pPr>
            <w:r>
              <w:rPr>
                <w:rFonts w:ascii="Segoe UI Symbol" w:hAnsi="Segoe UI Symbol" w:cs="Segoe UI Symbol"/>
                <w:lang w:val="en-GB" w:eastAsia="en-GB"/>
              </w:rPr>
              <w:t>☒</w:t>
            </w:r>
          </w:p>
        </w:tc>
      </w:tr>
      <w:tr w:rsidR="009F6DD9" w14:paraId="10286A0A" w14:textId="77777777" w:rsidTr="009F6DD9">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160753A4"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lastRenderedPageBreak/>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22087FB" w14:textId="77777777" w:rsidR="009F6DD9" w:rsidRDefault="009F6DD9">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Pr>
                <w:rFonts w:ascii="Arial" w:hAnsi="Arial" w:cs="Arial"/>
                <w:lang w:val="en-GB" w:eastAsia="en-GB"/>
              </w:rPr>
              <w:t>Science Direct</w:t>
            </w:r>
          </w:p>
        </w:tc>
        <w:tc>
          <w:tcPr>
            <w:tcW w:w="1366" w:type="dxa"/>
            <w:tcBorders>
              <w:top w:val="single" w:sz="4" w:space="0" w:color="auto"/>
              <w:left w:val="single" w:sz="4" w:space="0" w:color="auto"/>
              <w:bottom w:val="single" w:sz="4" w:space="0" w:color="auto"/>
              <w:right w:val="single" w:sz="4" w:space="0" w:color="auto"/>
            </w:tcBorders>
            <w:vAlign w:val="center"/>
            <w:hideMark/>
          </w:tcPr>
          <w:p w14:paraId="250D7403" w14:textId="77777777" w:rsidR="009F6DD9" w:rsidRDefault="009F6DD9">
            <w:pPr>
              <w:overflowPunct w:val="0"/>
              <w:autoSpaceDE w:val="0"/>
              <w:autoSpaceDN w:val="0"/>
              <w:adjustRightInd w:val="0"/>
              <w:spacing w:after="0" w:line="240" w:lineRule="auto"/>
              <w:jc w:val="center"/>
              <w:textAlignment w:val="baseline"/>
              <w:rPr>
                <w:rFonts w:ascii="Arial" w:eastAsia="MS Gothic" w:hAnsi="Arial" w:cs="Arial"/>
                <w:lang w:val="en-GB" w:eastAsia="en-GB"/>
              </w:rPr>
            </w:pPr>
            <w:r>
              <w:rPr>
                <w:rFonts w:ascii="Segoe UI Symbol" w:hAnsi="Segoe UI Symbol" w:cs="Segoe UI Symbol"/>
                <w:lang w:val="en-GB" w:eastAsia="en-GB"/>
              </w:rPr>
              <w:t>☒</w:t>
            </w:r>
          </w:p>
        </w:tc>
      </w:tr>
    </w:tbl>
    <w:p w14:paraId="7978B807" w14:textId="77777777" w:rsidR="009F6DD9" w:rsidRDefault="009F6DD9" w:rsidP="009F6DD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738DFCD" w14:textId="77777777" w:rsidR="009F6DD9" w:rsidRDefault="009F6DD9" w:rsidP="009F6DD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BEE8DAB" w14:textId="77777777" w:rsidR="009F6DD9" w:rsidRDefault="009F6DD9" w:rsidP="009F6DD9">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D26234A" w14:textId="77777777" w:rsidR="00CB2EDD" w:rsidRDefault="00CB2EDD"/>
    <w:sectPr w:rsidR="00CB2E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7067745"/>
    <w:multiLevelType w:val="hybridMultilevel"/>
    <w:tmpl w:val="DA0CB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5A9609C"/>
    <w:multiLevelType w:val="hybridMultilevel"/>
    <w:tmpl w:val="FA648E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96182018">
    <w:abstractNumId w:val="2"/>
    <w:lvlOverride w:ilvl="0"/>
    <w:lvlOverride w:ilvl="1"/>
    <w:lvlOverride w:ilvl="2"/>
    <w:lvlOverride w:ilvl="3"/>
    <w:lvlOverride w:ilvl="4"/>
    <w:lvlOverride w:ilvl="5"/>
    <w:lvlOverride w:ilvl="6"/>
    <w:lvlOverride w:ilvl="7"/>
    <w:lvlOverride w:ilvl="8"/>
  </w:num>
  <w:num w:numId="2" w16cid:durableId="1980039456">
    <w:abstractNumId w:val="0"/>
    <w:lvlOverride w:ilvl="0"/>
    <w:lvlOverride w:ilvl="1"/>
    <w:lvlOverride w:ilvl="2"/>
    <w:lvlOverride w:ilvl="3"/>
    <w:lvlOverride w:ilvl="4"/>
    <w:lvlOverride w:ilvl="5"/>
    <w:lvlOverride w:ilvl="6"/>
    <w:lvlOverride w:ilvl="7"/>
    <w:lvlOverride w:ilvl="8"/>
  </w:num>
  <w:num w:numId="3" w16cid:durableId="38360500">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DD9"/>
    <w:rsid w:val="009F6DD9"/>
    <w:rsid w:val="00CB2E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BA9FB"/>
  <w15:chartTrackingRefBased/>
  <w15:docId w15:val="{934D99E7-1494-4536-ABBA-37F892DD2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DD9"/>
    <w:pPr>
      <w:spacing w:after="200" w:line="276" w:lineRule="auto"/>
    </w:pPr>
    <w:rPr>
      <w:rFonts w:ascii="Calibri" w:eastAsia="Calibri" w:hAnsi="Calibri" w:cs="Times New Roman"/>
      <w:kern w:val="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F6DD9"/>
    <w:rPr>
      <w:lang w:val="en-US" w:eastAsia="en-US"/>
    </w:rPr>
  </w:style>
  <w:style w:type="paragraph" w:styleId="ListParagraph">
    <w:name w:val="List Paragraph"/>
    <w:aliases w:val="omar footnote,List Paragraph1,Numbered Indented Text,Colorful List - Accent 11,Text bullets 1"/>
    <w:basedOn w:val="Normal"/>
    <w:link w:val="ListParagraphChar"/>
    <w:uiPriority w:val="34"/>
    <w:qFormat/>
    <w:rsid w:val="009F6DD9"/>
    <w:pPr>
      <w:ind w:left="720"/>
      <w:contextualSpacing/>
    </w:pPr>
    <w:rPr>
      <w:rFonts w:asciiTheme="minorHAnsi" w:eastAsiaTheme="minorEastAsia" w:hAnsiTheme="minorHAnsi" w:cstheme="minorBidi"/>
      <w:kern w:val="2"/>
      <w14:ligatures w14:val="standardContextual"/>
    </w:rPr>
  </w:style>
  <w:style w:type="character" w:customStyle="1" w:styleId="fixedChar">
    <w:name w:val="fixed Char"/>
    <w:link w:val="fixed"/>
    <w:locked/>
    <w:rsid w:val="009F6DD9"/>
    <w:rPr>
      <w:rFonts w:ascii="Times New Roman" w:eastAsia="Times New Roman" w:hAnsi="Times New Roman" w:cs="Times New Roman"/>
      <w:b/>
      <w:sz w:val="24"/>
    </w:rPr>
  </w:style>
  <w:style w:type="paragraph" w:customStyle="1" w:styleId="fixed">
    <w:name w:val="fixed"/>
    <w:link w:val="fixedChar"/>
    <w:rsid w:val="009F6DD9"/>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rPr>
  </w:style>
  <w:style w:type="character" w:customStyle="1" w:styleId="bulletChar">
    <w:name w:val="bullet Char"/>
    <w:link w:val="bullet"/>
    <w:locked/>
    <w:rsid w:val="009F6DD9"/>
    <w:rPr>
      <w:rFonts w:ascii="Times New Roman" w:eastAsia="Times New Roman" w:hAnsi="Times New Roman" w:cs="Times New Roman"/>
      <w:sz w:val="24"/>
    </w:rPr>
  </w:style>
  <w:style w:type="paragraph" w:customStyle="1" w:styleId="bullet">
    <w:name w:val="bullet"/>
    <w:link w:val="bulletChar"/>
    <w:rsid w:val="009F6DD9"/>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rPr>
  </w:style>
  <w:style w:type="table" w:customStyle="1" w:styleId="TableGrid2">
    <w:name w:val="Table Grid2"/>
    <w:basedOn w:val="TableNormal"/>
    <w:uiPriority w:val="59"/>
    <w:rsid w:val="009F6DD9"/>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269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486</Words>
  <Characters>2771</Characters>
  <Application>Microsoft Office Word</Application>
  <DocSecurity>0</DocSecurity>
  <Lines>23</Lines>
  <Paragraphs>6</Paragraphs>
  <ScaleCrop>false</ScaleCrop>
  <Company>University of Wales Trinity Saint David</Company>
  <LinksUpToDate>false</LinksUpToDate>
  <CharactersWithSpaces>3251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cp:revision>
  <dcterms:created xsi:type="dcterms:W3CDTF">2023-10-24T13:21:00Z</dcterms:created>
  <dcterms:modified xsi:type="dcterms:W3CDTF">2023-10-24T13:23:00Z</dcterms:modified>
</cp:coreProperties>
</file>