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7CE70B" w14:textId="177727D8" w:rsidR="008B6C59" w:rsidRDefault="008B6C59" w:rsidP="008B6C59">
      <w:pPr>
        <w:rPr>
          <w:rFonts w:ascii="Arial" w:hAnsi="Arial" w:cs="Arial"/>
          <w:b/>
          <w:bCs/>
          <w:sz w:val="28"/>
          <w:szCs w:val="28"/>
        </w:rPr>
      </w:pPr>
      <w:r>
        <w:rPr>
          <w:rFonts w:ascii="Arial" w:hAnsi="Arial" w:cs="Arial"/>
          <w:b/>
          <w:bCs/>
          <w:sz w:val="28"/>
          <w:szCs w:val="28"/>
        </w:rPr>
        <w:t>Developing Emotional Intelligence Skills</w:t>
      </w:r>
    </w:p>
    <w:p w14:paraId="52B83735" w14:textId="77777777" w:rsidR="008B6C59" w:rsidRDefault="008B6C59" w:rsidP="008B6C59">
      <w:pPr>
        <w:rPr>
          <w:rFonts w:ascii="Arial" w:hAnsi="Arial" w:cs="Arial"/>
          <w:b/>
          <w:bCs/>
          <w:sz w:val="28"/>
          <w:szCs w:val="28"/>
        </w:rPr>
      </w:pPr>
    </w:p>
    <w:p w14:paraId="002ADE86" w14:textId="77777777" w:rsidR="008B6C59" w:rsidRPr="00D11672" w:rsidRDefault="008B6C59" w:rsidP="008B6C59">
      <w:pPr>
        <w:rPr>
          <w:rFonts w:ascii="Arial" w:hAnsi="Arial" w:cs="Arial"/>
          <w:sz w:val="28"/>
          <w:szCs w:val="28"/>
        </w:rPr>
      </w:pPr>
      <w:r w:rsidRPr="00D11672">
        <w:rPr>
          <w:rFonts w:ascii="Arial" w:hAnsi="Arial" w:cs="Arial"/>
          <w:sz w:val="28"/>
          <w:szCs w:val="28"/>
        </w:rPr>
        <w:t>Assessment Component</w:t>
      </w:r>
      <w:r>
        <w:rPr>
          <w:rFonts w:ascii="Arial" w:hAnsi="Arial" w:cs="Arial"/>
          <w:sz w:val="28"/>
          <w:szCs w:val="28"/>
        </w:rPr>
        <w:t xml:space="preserve"> 2-Individual Written Report</w:t>
      </w:r>
    </w:p>
    <w:p w14:paraId="07A779B3" w14:textId="77777777" w:rsidR="008B6C59" w:rsidRPr="00D11672" w:rsidRDefault="008B6C59" w:rsidP="008B6C59">
      <w:pPr>
        <w:rPr>
          <w:rFonts w:ascii="Arial" w:hAnsi="Arial" w:cs="Arial"/>
          <w:sz w:val="28"/>
          <w:szCs w:val="28"/>
        </w:rPr>
      </w:pPr>
    </w:p>
    <w:p w14:paraId="3EF4724A" w14:textId="77777777" w:rsidR="008B6C59" w:rsidRDefault="008B6C59" w:rsidP="008B6C59">
      <w:pPr>
        <w:rPr>
          <w:rFonts w:ascii="Arial" w:hAnsi="Arial" w:cs="Arial"/>
          <w:sz w:val="22"/>
          <w:szCs w:val="22"/>
        </w:rPr>
      </w:pPr>
      <w:r>
        <w:rPr>
          <w:rFonts w:ascii="Arial" w:hAnsi="Arial" w:cs="Arial"/>
          <w:sz w:val="22"/>
          <w:szCs w:val="22"/>
        </w:rPr>
        <w:t>Student Name:</w:t>
      </w:r>
      <w:r>
        <w:rPr>
          <w:rFonts w:ascii="Arial" w:hAnsi="Arial" w:cs="Arial"/>
          <w:sz w:val="22"/>
          <w:szCs w:val="22"/>
        </w:rPr>
        <w:tab/>
      </w:r>
      <w:r>
        <w:rPr>
          <w:rFonts w:ascii="Arial" w:hAnsi="Arial" w:cs="Arial"/>
          <w:sz w:val="22"/>
          <w:szCs w:val="22"/>
        </w:rPr>
        <w:tab/>
        <w:t>Kenneth Andal</w:t>
      </w:r>
    </w:p>
    <w:p w14:paraId="42D153D2" w14:textId="77777777" w:rsidR="008B6C59" w:rsidRDefault="008B6C59" w:rsidP="008B6C59">
      <w:pPr>
        <w:rPr>
          <w:rFonts w:ascii="Arial" w:hAnsi="Arial" w:cs="Arial"/>
          <w:sz w:val="22"/>
          <w:szCs w:val="22"/>
        </w:rPr>
      </w:pPr>
      <w:r>
        <w:rPr>
          <w:rFonts w:ascii="Arial" w:hAnsi="Arial" w:cs="Arial"/>
          <w:sz w:val="22"/>
          <w:szCs w:val="22"/>
        </w:rPr>
        <w:t>Student ID:</w:t>
      </w:r>
      <w:r>
        <w:rPr>
          <w:rFonts w:ascii="Arial" w:hAnsi="Arial" w:cs="Arial"/>
          <w:sz w:val="22"/>
          <w:szCs w:val="22"/>
        </w:rPr>
        <w:tab/>
      </w:r>
      <w:r>
        <w:rPr>
          <w:rFonts w:ascii="Arial" w:hAnsi="Arial" w:cs="Arial"/>
          <w:sz w:val="22"/>
          <w:szCs w:val="22"/>
        </w:rPr>
        <w:tab/>
      </w:r>
      <w:r>
        <w:rPr>
          <w:rFonts w:ascii="Arial" w:hAnsi="Arial" w:cs="Arial"/>
          <w:sz w:val="22"/>
          <w:szCs w:val="22"/>
        </w:rPr>
        <w:tab/>
        <w:t>SN2407398</w:t>
      </w:r>
    </w:p>
    <w:p w14:paraId="73896CC3" w14:textId="77777777" w:rsidR="008B6C59" w:rsidRDefault="008B6C59" w:rsidP="008B6C59">
      <w:pPr>
        <w:rPr>
          <w:rFonts w:ascii="Arial" w:hAnsi="Arial" w:cs="Arial"/>
          <w:sz w:val="22"/>
          <w:szCs w:val="22"/>
        </w:rPr>
      </w:pPr>
      <w:r>
        <w:rPr>
          <w:rFonts w:ascii="Arial" w:hAnsi="Arial" w:cs="Arial"/>
          <w:sz w:val="22"/>
          <w:szCs w:val="22"/>
        </w:rPr>
        <w:t>Module:</w:t>
      </w:r>
      <w:r>
        <w:rPr>
          <w:rFonts w:ascii="Arial" w:hAnsi="Arial" w:cs="Arial"/>
          <w:sz w:val="22"/>
          <w:szCs w:val="22"/>
        </w:rPr>
        <w:tab/>
      </w:r>
      <w:r>
        <w:rPr>
          <w:rFonts w:ascii="Arial" w:hAnsi="Arial" w:cs="Arial"/>
          <w:sz w:val="22"/>
          <w:szCs w:val="22"/>
        </w:rPr>
        <w:tab/>
      </w:r>
      <w:r>
        <w:rPr>
          <w:rFonts w:ascii="Arial" w:hAnsi="Arial" w:cs="Arial"/>
          <w:sz w:val="22"/>
          <w:szCs w:val="22"/>
        </w:rPr>
        <w:tab/>
        <w:t>LCLM 5006 Developing Emotional Intelligence Skills</w:t>
      </w:r>
    </w:p>
    <w:p w14:paraId="7A1E6DFF" w14:textId="77777777" w:rsidR="008B6C59" w:rsidRDefault="008B6C59" w:rsidP="008B6C59">
      <w:pPr>
        <w:rPr>
          <w:rFonts w:ascii="Arial" w:hAnsi="Arial" w:cs="Arial"/>
          <w:sz w:val="22"/>
          <w:szCs w:val="22"/>
        </w:rPr>
      </w:pPr>
      <w:r>
        <w:rPr>
          <w:rFonts w:ascii="Arial" w:hAnsi="Arial" w:cs="Arial"/>
          <w:sz w:val="22"/>
          <w:szCs w:val="22"/>
        </w:rPr>
        <w:t>Lecturer:</w:t>
      </w:r>
      <w:r>
        <w:rPr>
          <w:rFonts w:ascii="Arial" w:hAnsi="Arial" w:cs="Arial"/>
          <w:sz w:val="22"/>
          <w:szCs w:val="22"/>
        </w:rPr>
        <w:tab/>
      </w:r>
      <w:r>
        <w:rPr>
          <w:rFonts w:ascii="Arial" w:hAnsi="Arial" w:cs="Arial"/>
          <w:sz w:val="22"/>
          <w:szCs w:val="22"/>
        </w:rPr>
        <w:tab/>
      </w:r>
      <w:r>
        <w:rPr>
          <w:rFonts w:ascii="Arial" w:hAnsi="Arial" w:cs="Arial"/>
          <w:sz w:val="22"/>
          <w:szCs w:val="22"/>
        </w:rPr>
        <w:tab/>
        <w:t xml:space="preserve">Sujeewa Herath </w:t>
      </w:r>
      <w:proofErr w:type="spellStart"/>
      <w:r>
        <w:rPr>
          <w:rFonts w:ascii="Arial" w:hAnsi="Arial" w:cs="Arial"/>
          <w:sz w:val="22"/>
          <w:szCs w:val="22"/>
        </w:rPr>
        <w:t>Mudiyanselage</w:t>
      </w:r>
      <w:proofErr w:type="spellEnd"/>
    </w:p>
    <w:p w14:paraId="7C6EC4E5" w14:textId="39351E2C" w:rsidR="008B6C59" w:rsidRPr="00D146A7" w:rsidRDefault="008B6C59" w:rsidP="008B6C59">
      <w:pPr>
        <w:rPr>
          <w:rFonts w:ascii="Arial" w:hAnsi="Arial" w:cs="Arial"/>
          <w:sz w:val="22"/>
          <w:szCs w:val="22"/>
        </w:rPr>
      </w:pPr>
      <w:r>
        <w:rPr>
          <w:rFonts w:ascii="Arial" w:hAnsi="Arial" w:cs="Arial"/>
          <w:sz w:val="22"/>
          <w:szCs w:val="22"/>
        </w:rPr>
        <w:t>Word Count:</w:t>
      </w:r>
      <w:r>
        <w:rPr>
          <w:rFonts w:ascii="Arial" w:hAnsi="Arial" w:cs="Arial"/>
          <w:sz w:val="22"/>
          <w:szCs w:val="22"/>
        </w:rPr>
        <w:tab/>
      </w:r>
      <w:r>
        <w:rPr>
          <w:rFonts w:ascii="Arial" w:hAnsi="Arial" w:cs="Arial"/>
          <w:sz w:val="22"/>
          <w:szCs w:val="22"/>
        </w:rPr>
        <w:tab/>
      </w:r>
      <w:r>
        <w:rPr>
          <w:rFonts w:ascii="Arial" w:hAnsi="Arial" w:cs="Arial"/>
          <w:sz w:val="22"/>
          <w:szCs w:val="22"/>
        </w:rPr>
        <w:tab/>
        <w:t>3,000</w:t>
      </w:r>
      <w:r w:rsidR="00D146A7">
        <w:rPr>
          <w:rFonts w:ascii="Arial" w:hAnsi="Arial" w:cs="Arial"/>
          <w:sz w:val="22"/>
          <w:szCs w:val="22"/>
        </w:rPr>
        <w:t xml:space="preserve"> </w:t>
      </w:r>
      <w:r w:rsidR="00D146A7" w:rsidRPr="00D146A7">
        <w:rPr>
          <w:rFonts w:ascii="Arial" w:hAnsi="Arial" w:cs="Arial"/>
          <w:sz w:val="22"/>
          <w:szCs w:val="22"/>
          <w:u w:val="single"/>
        </w:rPr>
        <w:t>+</w:t>
      </w:r>
      <w:r w:rsidR="00D146A7">
        <w:rPr>
          <w:rFonts w:ascii="Arial" w:hAnsi="Arial" w:cs="Arial"/>
          <w:sz w:val="22"/>
          <w:szCs w:val="22"/>
        </w:rPr>
        <w:t xml:space="preserve"> 10%</w:t>
      </w:r>
    </w:p>
    <w:p w14:paraId="40848FBC" w14:textId="77777777" w:rsidR="008B6C59" w:rsidRDefault="008B6C59" w:rsidP="008B6C59">
      <w:pPr>
        <w:rPr>
          <w:rFonts w:ascii="Arial" w:hAnsi="Arial" w:cs="Arial"/>
          <w:sz w:val="22"/>
          <w:szCs w:val="22"/>
        </w:rPr>
      </w:pPr>
      <w:r>
        <w:rPr>
          <w:rFonts w:ascii="Arial" w:hAnsi="Arial" w:cs="Arial"/>
          <w:sz w:val="22"/>
          <w:szCs w:val="22"/>
        </w:rPr>
        <w:t>Submission Date:</w:t>
      </w:r>
      <w:r>
        <w:rPr>
          <w:rFonts w:ascii="Arial" w:hAnsi="Arial" w:cs="Arial"/>
          <w:sz w:val="22"/>
          <w:szCs w:val="22"/>
        </w:rPr>
        <w:tab/>
      </w:r>
      <w:r>
        <w:rPr>
          <w:rFonts w:ascii="Arial" w:hAnsi="Arial" w:cs="Arial"/>
          <w:sz w:val="22"/>
          <w:szCs w:val="22"/>
        </w:rPr>
        <w:tab/>
        <w:t>20</w:t>
      </w:r>
      <w:r w:rsidRPr="00D11672">
        <w:rPr>
          <w:rFonts w:ascii="Arial" w:hAnsi="Arial" w:cs="Arial"/>
          <w:sz w:val="22"/>
          <w:szCs w:val="22"/>
          <w:vertAlign w:val="superscript"/>
        </w:rPr>
        <w:t>th</w:t>
      </w:r>
      <w:r>
        <w:rPr>
          <w:rFonts w:ascii="Arial" w:hAnsi="Arial" w:cs="Arial"/>
          <w:sz w:val="22"/>
          <w:szCs w:val="22"/>
        </w:rPr>
        <w:t xml:space="preserve"> July 2026</w:t>
      </w:r>
    </w:p>
    <w:p w14:paraId="388AF398" w14:textId="77777777" w:rsidR="008B6C59" w:rsidRDefault="008B6C59" w:rsidP="008B6C59">
      <w:pPr>
        <w:rPr>
          <w:rFonts w:ascii="Arial" w:hAnsi="Arial" w:cs="Arial"/>
          <w:sz w:val="22"/>
          <w:szCs w:val="22"/>
        </w:rPr>
      </w:pPr>
    </w:p>
    <w:p w14:paraId="45AFCEF5" w14:textId="77777777" w:rsidR="008B6C59" w:rsidRDefault="008B6C59" w:rsidP="008B6C59">
      <w:pPr>
        <w:rPr>
          <w:rFonts w:ascii="Arial" w:hAnsi="Arial" w:cs="Arial"/>
          <w:sz w:val="22"/>
          <w:szCs w:val="22"/>
        </w:rPr>
      </w:pPr>
    </w:p>
    <w:p w14:paraId="04A36473" w14:textId="77777777" w:rsidR="008B6C59" w:rsidRDefault="008B6C59" w:rsidP="008B6C59">
      <w:pPr>
        <w:spacing w:before="100" w:beforeAutospacing="1" w:after="100" w:afterAutospacing="1"/>
        <w:jc w:val="both"/>
        <w:outlineLvl w:val="0"/>
        <w:rPr>
          <w:rFonts w:ascii="Arial" w:eastAsia="Times New Roman" w:hAnsi="Arial" w:cs="Arial"/>
          <w:b/>
          <w:bCs/>
          <w:color w:val="000000"/>
          <w:kern w:val="36"/>
          <w:sz w:val="22"/>
          <w:szCs w:val="22"/>
          <w:lang w:eastAsia="en-GB"/>
          <w14:ligatures w14:val="none"/>
        </w:rPr>
      </w:pPr>
    </w:p>
    <w:p w14:paraId="0BFC5620" w14:textId="0B514248"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67BE01CC"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67FB2A78"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75E79829"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B5B3ED1"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416364FD"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58D19946"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0EED179B"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A67F796"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1871E370"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78F6DB22"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CF41949"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1621A6B"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54A1BBDC"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2A7D60DF"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61EF38B3"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25B7C568"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23485065" w14:textId="77777777" w:rsidR="00244805" w:rsidRDefault="00244805" w:rsidP="00244805">
      <w:pPr>
        <w:rPr>
          <w:rFonts w:ascii="Arial" w:hAnsi="Arial" w:cs="Arial"/>
          <w:b/>
          <w:bCs/>
          <w:sz w:val="28"/>
          <w:szCs w:val="28"/>
        </w:rPr>
      </w:pPr>
    </w:p>
    <w:p w14:paraId="5F9F30B4" w14:textId="77777777" w:rsidR="00244805" w:rsidRDefault="00244805" w:rsidP="00244805">
      <w:pPr>
        <w:rPr>
          <w:rFonts w:ascii="Arial" w:hAnsi="Arial" w:cs="Arial"/>
          <w:b/>
          <w:bCs/>
          <w:sz w:val="28"/>
          <w:szCs w:val="28"/>
        </w:rPr>
      </w:pPr>
    </w:p>
    <w:p w14:paraId="459A3540" w14:textId="2840F90D" w:rsidR="00244805" w:rsidRDefault="00244805" w:rsidP="00244805">
      <w:pPr>
        <w:rPr>
          <w:rFonts w:ascii="Arial" w:hAnsi="Arial" w:cs="Arial"/>
          <w:b/>
          <w:bCs/>
          <w:sz w:val="28"/>
          <w:szCs w:val="28"/>
        </w:rPr>
      </w:pPr>
      <w:r>
        <w:rPr>
          <w:rFonts w:ascii="Arial" w:hAnsi="Arial" w:cs="Arial"/>
          <w:b/>
          <w:bCs/>
          <w:sz w:val="28"/>
          <w:szCs w:val="28"/>
        </w:rPr>
        <w:lastRenderedPageBreak/>
        <w:t>Table of Contents</w:t>
      </w:r>
    </w:p>
    <w:p w14:paraId="47F9BC6E" w14:textId="77777777" w:rsidR="00244805" w:rsidRDefault="00244805" w:rsidP="00244805">
      <w:pPr>
        <w:rPr>
          <w:rFonts w:ascii="Arial" w:hAnsi="Arial" w:cs="Arial"/>
          <w:b/>
          <w:bCs/>
          <w:sz w:val="28"/>
          <w:szCs w:val="28"/>
        </w:rPr>
      </w:pPr>
    </w:p>
    <w:p w14:paraId="52BE9C2E" w14:textId="77777777" w:rsidR="00244805" w:rsidRDefault="00244805" w:rsidP="00244805">
      <w:pPr>
        <w:rPr>
          <w:rFonts w:ascii="Arial" w:hAnsi="Arial" w:cs="Arial"/>
          <w:b/>
          <w:bCs/>
          <w:sz w:val="28"/>
          <w:szCs w:val="28"/>
        </w:rPr>
      </w:pPr>
    </w:p>
    <w:p w14:paraId="757A70D7" w14:textId="77777777" w:rsidR="00244805" w:rsidRDefault="00244805" w:rsidP="00244805">
      <w:pPr>
        <w:rPr>
          <w:rFonts w:ascii="Arial" w:hAnsi="Arial" w:cs="Arial"/>
          <w:b/>
          <w:bCs/>
          <w:sz w:val="28"/>
          <w:szCs w:val="28"/>
        </w:rPr>
      </w:pPr>
      <w:r>
        <w:rPr>
          <w:rFonts w:ascii="Arial" w:hAnsi="Arial" w:cs="Arial"/>
          <w:b/>
          <w:bCs/>
          <w:sz w:val="28"/>
          <w:szCs w:val="28"/>
        </w:rPr>
        <w:t>Emotional Intelligence in the Workplace</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3</w:t>
      </w:r>
    </w:p>
    <w:p w14:paraId="7547EA07" w14:textId="77777777" w:rsidR="00244805" w:rsidRDefault="00244805" w:rsidP="00244805">
      <w:pPr>
        <w:rPr>
          <w:rFonts w:ascii="Arial" w:hAnsi="Arial" w:cs="Arial"/>
          <w:b/>
          <w:bCs/>
          <w:sz w:val="28"/>
          <w:szCs w:val="28"/>
        </w:rPr>
      </w:pPr>
      <w:r w:rsidRPr="004B118C">
        <w:rPr>
          <w:rFonts w:ascii="Arial" w:hAnsi="Arial" w:cs="Arial"/>
          <w:b/>
          <w:bCs/>
          <w:sz w:val="22"/>
          <w:szCs w:val="22"/>
        </w:rPr>
        <w:t>Introduction</w:t>
      </w:r>
      <w:r>
        <w:rPr>
          <w:rFonts w:ascii="Arial" w:hAnsi="Arial" w:cs="Arial"/>
          <w:b/>
          <w:bCs/>
          <w:sz w:val="22"/>
          <w:szCs w:val="22"/>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Pr="004B118C">
        <w:rPr>
          <w:rFonts w:ascii="Arial" w:hAnsi="Arial" w:cs="Arial"/>
          <w:b/>
          <w:bCs/>
          <w:sz w:val="22"/>
          <w:szCs w:val="22"/>
        </w:rPr>
        <w:t>3</w:t>
      </w:r>
    </w:p>
    <w:p w14:paraId="62EA0D8B" w14:textId="77777777" w:rsidR="00244805" w:rsidRPr="004B118C" w:rsidRDefault="00244805" w:rsidP="00244805">
      <w:pPr>
        <w:rPr>
          <w:rFonts w:ascii="Arial" w:hAnsi="Arial" w:cs="Arial"/>
          <w:b/>
          <w:bCs/>
          <w:sz w:val="22"/>
          <w:szCs w:val="22"/>
        </w:rPr>
      </w:pPr>
      <w:r w:rsidRPr="004B118C">
        <w:rPr>
          <w:rFonts w:ascii="Arial" w:hAnsi="Arial" w:cs="Arial"/>
          <w:b/>
          <w:bCs/>
          <w:sz w:val="22"/>
          <w:szCs w:val="22"/>
        </w:rPr>
        <w:t>Understanding Emotional Intelligence</w:t>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Pr>
          <w:rFonts w:ascii="Arial" w:hAnsi="Arial" w:cs="Arial"/>
          <w:b/>
          <w:bCs/>
          <w:sz w:val="22"/>
          <w:szCs w:val="22"/>
        </w:rPr>
        <w:t>3</w:t>
      </w:r>
    </w:p>
    <w:p w14:paraId="48168934" w14:textId="77777777" w:rsidR="00244805" w:rsidRPr="004B118C" w:rsidRDefault="00244805" w:rsidP="00244805">
      <w:pPr>
        <w:rPr>
          <w:rFonts w:ascii="Arial" w:hAnsi="Arial" w:cs="Arial"/>
          <w:b/>
          <w:bCs/>
          <w:sz w:val="28"/>
          <w:szCs w:val="28"/>
        </w:rPr>
      </w:pPr>
      <w:r w:rsidRPr="004B118C">
        <w:rPr>
          <w:rFonts w:ascii="Arial" w:hAnsi="Arial" w:cs="Arial"/>
          <w:b/>
          <w:bCs/>
          <w:sz w:val="28"/>
          <w:szCs w:val="28"/>
        </w:rPr>
        <w:t>Goleman’s Emotional Intelligence Framework</w:t>
      </w:r>
      <w:r w:rsidRPr="004B118C">
        <w:rPr>
          <w:rFonts w:ascii="Arial" w:hAnsi="Arial" w:cs="Arial"/>
          <w:b/>
          <w:bCs/>
          <w:sz w:val="28"/>
          <w:szCs w:val="28"/>
        </w:rPr>
        <w:tab/>
      </w:r>
      <w:r w:rsidRPr="004B118C">
        <w:rPr>
          <w:rFonts w:ascii="Arial" w:hAnsi="Arial" w:cs="Arial"/>
          <w:b/>
          <w:bCs/>
          <w:sz w:val="28"/>
          <w:szCs w:val="28"/>
        </w:rPr>
        <w:tab/>
      </w:r>
      <w:r w:rsidRPr="004B118C">
        <w:rPr>
          <w:rFonts w:ascii="Arial" w:hAnsi="Arial" w:cs="Arial"/>
          <w:b/>
          <w:bCs/>
          <w:sz w:val="28"/>
          <w:szCs w:val="28"/>
        </w:rPr>
        <w:tab/>
      </w:r>
      <w:r w:rsidRPr="004B118C">
        <w:rPr>
          <w:rFonts w:ascii="Arial" w:hAnsi="Arial" w:cs="Arial"/>
          <w:b/>
          <w:bCs/>
          <w:sz w:val="28"/>
          <w:szCs w:val="28"/>
        </w:rPr>
        <w:tab/>
        <w:t>4</w:t>
      </w:r>
    </w:p>
    <w:p w14:paraId="239A6576" w14:textId="77777777" w:rsidR="00244805" w:rsidRPr="004B118C" w:rsidRDefault="00244805" w:rsidP="00244805">
      <w:pPr>
        <w:rPr>
          <w:rFonts w:ascii="Arial" w:hAnsi="Arial" w:cs="Arial"/>
          <w:b/>
          <w:bCs/>
          <w:sz w:val="28"/>
          <w:szCs w:val="28"/>
        </w:rPr>
      </w:pPr>
      <w:r>
        <w:rPr>
          <w:rFonts w:ascii="Arial" w:hAnsi="Arial" w:cs="Arial"/>
          <w:b/>
          <w:bCs/>
          <w:sz w:val="22"/>
          <w:szCs w:val="22"/>
        </w:rPr>
        <w:t>Self-Awareness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r>
      <w:r w:rsidRPr="004B118C">
        <w:rPr>
          <w:rFonts w:ascii="Arial" w:hAnsi="Arial" w:cs="Arial"/>
          <w:b/>
          <w:bCs/>
          <w:sz w:val="22"/>
          <w:szCs w:val="22"/>
        </w:rPr>
        <w:tab/>
        <w:t>4</w:t>
      </w:r>
    </w:p>
    <w:p w14:paraId="753323F9" w14:textId="77777777" w:rsidR="00244805" w:rsidRPr="00E5770E" w:rsidRDefault="00244805" w:rsidP="00244805">
      <w:pPr>
        <w:rPr>
          <w:rFonts w:ascii="Arial" w:hAnsi="Arial" w:cs="Arial"/>
          <w:b/>
          <w:bCs/>
          <w:sz w:val="22"/>
          <w:szCs w:val="22"/>
        </w:rPr>
      </w:pPr>
      <w:r>
        <w:rPr>
          <w:rFonts w:ascii="Arial" w:hAnsi="Arial" w:cs="Arial"/>
          <w:b/>
          <w:bCs/>
          <w:sz w:val="22"/>
          <w:szCs w:val="22"/>
        </w:rPr>
        <w:t>Self-Regulation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E5770E">
        <w:rPr>
          <w:rFonts w:ascii="Arial" w:hAnsi="Arial" w:cs="Arial"/>
          <w:b/>
          <w:bCs/>
          <w:sz w:val="22"/>
          <w:szCs w:val="22"/>
        </w:rPr>
        <w:tab/>
      </w:r>
      <w:r w:rsidRPr="00E5770E">
        <w:rPr>
          <w:rFonts w:ascii="Arial" w:hAnsi="Arial" w:cs="Arial"/>
          <w:b/>
          <w:bCs/>
          <w:sz w:val="22"/>
          <w:szCs w:val="22"/>
        </w:rPr>
        <w:tab/>
      </w:r>
      <w:r>
        <w:rPr>
          <w:rFonts w:ascii="Arial" w:hAnsi="Arial" w:cs="Arial"/>
          <w:b/>
          <w:bCs/>
          <w:sz w:val="22"/>
          <w:szCs w:val="22"/>
        </w:rPr>
        <w:t>4</w:t>
      </w:r>
    </w:p>
    <w:p w14:paraId="45F80BEE" w14:textId="77777777" w:rsidR="00244805" w:rsidRPr="00E5770E" w:rsidRDefault="00244805" w:rsidP="00244805">
      <w:pPr>
        <w:rPr>
          <w:rFonts w:ascii="Arial" w:hAnsi="Arial" w:cs="Arial"/>
          <w:b/>
          <w:bCs/>
          <w:sz w:val="22"/>
          <w:szCs w:val="22"/>
        </w:rPr>
      </w:pPr>
      <w:r>
        <w:rPr>
          <w:rFonts w:ascii="Arial" w:hAnsi="Arial" w:cs="Arial"/>
          <w:b/>
          <w:bCs/>
          <w:sz w:val="22"/>
          <w:szCs w:val="22"/>
        </w:rPr>
        <w:t>Motivation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E5770E">
        <w:rPr>
          <w:rFonts w:ascii="Arial" w:hAnsi="Arial" w:cs="Arial"/>
          <w:b/>
          <w:bCs/>
          <w:sz w:val="22"/>
          <w:szCs w:val="22"/>
        </w:rPr>
        <w:tab/>
      </w:r>
      <w:r w:rsidRPr="00E5770E">
        <w:rPr>
          <w:rFonts w:ascii="Arial" w:hAnsi="Arial" w:cs="Arial"/>
          <w:b/>
          <w:bCs/>
          <w:sz w:val="22"/>
          <w:szCs w:val="22"/>
        </w:rPr>
        <w:tab/>
      </w:r>
      <w:r w:rsidRPr="00E5770E">
        <w:rPr>
          <w:rFonts w:ascii="Arial" w:hAnsi="Arial" w:cs="Arial"/>
          <w:b/>
          <w:bCs/>
          <w:sz w:val="22"/>
          <w:szCs w:val="22"/>
        </w:rPr>
        <w:tab/>
      </w:r>
      <w:r>
        <w:rPr>
          <w:rFonts w:ascii="Arial" w:hAnsi="Arial" w:cs="Arial"/>
          <w:b/>
          <w:bCs/>
          <w:sz w:val="22"/>
          <w:szCs w:val="22"/>
        </w:rPr>
        <w:t>4</w:t>
      </w:r>
    </w:p>
    <w:p w14:paraId="57EE88B2" w14:textId="2300B3F6" w:rsidR="00244805" w:rsidRPr="00704273" w:rsidRDefault="00244805" w:rsidP="00244805">
      <w:pPr>
        <w:rPr>
          <w:rFonts w:ascii="Arial" w:hAnsi="Arial" w:cs="Arial"/>
          <w:b/>
          <w:bCs/>
          <w:sz w:val="22"/>
          <w:szCs w:val="22"/>
        </w:rPr>
      </w:pPr>
      <w:r>
        <w:rPr>
          <w:rFonts w:ascii="Arial" w:hAnsi="Arial" w:cs="Arial"/>
          <w:b/>
          <w:bCs/>
          <w:sz w:val="22"/>
          <w:szCs w:val="22"/>
        </w:rPr>
        <w:t>Empathy</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00957FB1">
        <w:rPr>
          <w:rFonts w:ascii="Arial" w:hAnsi="Arial" w:cs="Arial"/>
          <w:b/>
          <w:bCs/>
          <w:sz w:val="22"/>
          <w:szCs w:val="22"/>
        </w:rPr>
        <w:t>4</w:t>
      </w:r>
    </w:p>
    <w:p w14:paraId="74FEE955" w14:textId="67FC6034" w:rsidR="00244805" w:rsidRPr="00704273" w:rsidRDefault="00244805" w:rsidP="00244805">
      <w:pPr>
        <w:rPr>
          <w:rFonts w:ascii="Arial" w:hAnsi="Arial" w:cs="Arial"/>
          <w:b/>
          <w:bCs/>
          <w:sz w:val="22"/>
          <w:szCs w:val="22"/>
        </w:rPr>
      </w:pPr>
      <w:r>
        <w:rPr>
          <w:rFonts w:ascii="Arial" w:hAnsi="Arial" w:cs="Arial"/>
          <w:b/>
          <w:bCs/>
          <w:sz w:val="22"/>
          <w:szCs w:val="22"/>
        </w:rPr>
        <w:t>Social Skills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704273">
        <w:rPr>
          <w:rFonts w:ascii="Arial" w:hAnsi="Arial" w:cs="Arial"/>
          <w:b/>
          <w:bCs/>
          <w:sz w:val="22"/>
          <w:szCs w:val="22"/>
        </w:rPr>
        <w:tab/>
      </w:r>
      <w:r>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00957FB1">
        <w:rPr>
          <w:rFonts w:ascii="Arial" w:hAnsi="Arial" w:cs="Arial"/>
          <w:b/>
          <w:bCs/>
          <w:sz w:val="22"/>
          <w:szCs w:val="22"/>
        </w:rPr>
        <w:t>4</w:t>
      </w:r>
    </w:p>
    <w:p w14:paraId="724A4575" w14:textId="1BEAB5E2" w:rsidR="00244805" w:rsidRPr="00704273" w:rsidRDefault="00244805" w:rsidP="00244805">
      <w:pPr>
        <w:rPr>
          <w:rFonts w:ascii="Arial" w:hAnsi="Arial" w:cs="Arial"/>
          <w:b/>
          <w:bCs/>
          <w:sz w:val="28"/>
          <w:szCs w:val="28"/>
        </w:rPr>
      </w:pPr>
      <w:r>
        <w:rPr>
          <w:rFonts w:ascii="Arial" w:hAnsi="Arial" w:cs="Arial"/>
          <w:b/>
          <w:bCs/>
          <w:sz w:val="22"/>
          <w:szCs w:val="22"/>
        </w:rPr>
        <w:t>Critical Evaluation of Goleman’s Emotional Intelligence Framework</w:t>
      </w:r>
      <w:r>
        <w:rPr>
          <w:rFonts w:ascii="Arial" w:hAnsi="Arial" w:cs="Arial"/>
          <w:sz w:val="22"/>
          <w:szCs w:val="22"/>
        </w:rPr>
        <w:tab/>
      </w:r>
      <w:r>
        <w:rPr>
          <w:rFonts w:ascii="Arial" w:hAnsi="Arial" w:cs="Arial"/>
          <w:sz w:val="22"/>
          <w:szCs w:val="22"/>
        </w:rPr>
        <w:tab/>
      </w:r>
      <w:r>
        <w:rPr>
          <w:rFonts w:ascii="Arial" w:hAnsi="Arial" w:cs="Arial"/>
          <w:sz w:val="22"/>
          <w:szCs w:val="22"/>
        </w:rPr>
        <w:tab/>
      </w:r>
      <w:r w:rsidR="00957FB1">
        <w:rPr>
          <w:rFonts w:ascii="Arial" w:hAnsi="Arial" w:cs="Arial"/>
          <w:b/>
          <w:bCs/>
          <w:sz w:val="22"/>
          <w:szCs w:val="22"/>
        </w:rPr>
        <w:t>5</w:t>
      </w:r>
    </w:p>
    <w:p w14:paraId="265782C8" w14:textId="22268D52" w:rsidR="00244805" w:rsidRPr="00704273" w:rsidRDefault="00244805" w:rsidP="00244805">
      <w:pPr>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Pr="00704273">
        <w:rPr>
          <w:rFonts w:ascii="Arial" w:hAnsi="Arial" w:cs="Arial"/>
          <w:b/>
          <w:bCs/>
          <w:sz w:val="22"/>
          <w:szCs w:val="22"/>
        </w:rPr>
        <w:tab/>
      </w:r>
      <w:r w:rsidR="00957FB1">
        <w:rPr>
          <w:rFonts w:ascii="Arial" w:hAnsi="Arial" w:cs="Arial"/>
          <w:b/>
          <w:bCs/>
          <w:sz w:val="22"/>
          <w:szCs w:val="22"/>
        </w:rPr>
        <w:t>5</w:t>
      </w:r>
    </w:p>
    <w:p w14:paraId="0640EE14" w14:textId="234D1269" w:rsidR="00244805" w:rsidRDefault="00244805" w:rsidP="00244805">
      <w:pPr>
        <w:rPr>
          <w:rFonts w:ascii="Arial" w:hAnsi="Arial" w:cs="Arial"/>
          <w:b/>
          <w:bCs/>
          <w:sz w:val="28"/>
          <w:szCs w:val="28"/>
        </w:rPr>
      </w:pPr>
      <w:r>
        <w:rPr>
          <w:rFonts w:ascii="Arial" w:hAnsi="Arial" w:cs="Arial"/>
          <w:b/>
          <w:bCs/>
          <w:sz w:val="28"/>
          <w:szCs w:val="28"/>
        </w:rPr>
        <w:t>Managing a Multigenerational Workforce</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957FB1">
        <w:rPr>
          <w:rFonts w:ascii="Arial" w:hAnsi="Arial" w:cs="Arial"/>
          <w:b/>
          <w:bCs/>
          <w:sz w:val="28"/>
          <w:szCs w:val="28"/>
        </w:rPr>
        <w:t>6</w:t>
      </w:r>
      <w:r>
        <w:rPr>
          <w:rFonts w:ascii="Arial" w:hAnsi="Arial" w:cs="Arial"/>
          <w:b/>
          <w:bCs/>
          <w:sz w:val="28"/>
          <w:szCs w:val="28"/>
        </w:rPr>
        <w:tab/>
      </w:r>
    </w:p>
    <w:p w14:paraId="03FA2A52" w14:textId="3AF940D4" w:rsidR="00244805" w:rsidRDefault="00244805" w:rsidP="00244805">
      <w:pPr>
        <w:rPr>
          <w:rFonts w:ascii="Arial" w:hAnsi="Arial" w:cs="Arial"/>
          <w:b/>
          <w:bCs/>
          <w:sz w:val="22"/>
          <w:szCs w:val="22"/>
        </w:rPr>
      </w:pPr>
      <w:r>
        <w:rPr>
          <w:rFonts w:ascii="Arial" w:hAnsi="Arial" w:cs="Arial"/>
          <w:b/>
          <w:bCs/>
          <w:sz w:val="22"/>
          <w:szCs w:val="22"/>
        </w:rPr>
        <w:t>Generation X</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6</w:t>
      </w:r>
    </w:p>
    <w:p w14:paraId="2F362FFB" w14:textId="2A2C5BDB" w:rsidR="00244805" w:rsidRDefault="00244805" w:rsidP="00244805">
      <w:pPr>
        <w:rPr>
          <w:rFonts w:ascii="Arial" w:hAnsi="Arial" w:cs="Arial"/>
          <w:b/>
          <w:bCs/>
          <w:sz w:val="22"/>
          <w:szCs w:val="22"/>
        </w:rPr>
      </w:pPr>
      <w:r>
        <w:rPr>
          <w:rFonts w:ascii="Arial" w:hAnsi="Arial" w:cs="Arial"/>
          <w:b/>
          <w:bCs/>
          <w:sz w:val="22"/>
          <w:szCs w:val="22"/>
        </w:rPr>
        <w:t>Generation Y</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6</w:t>
      </w:r>
    </w:p>
    <w:p w14:paraId="4CDB7FC2" w14:textId="7FF890AD" w:rsidR="00244805" w:rsidRDefault="00244805" w:rsidP="00244805">
      <w:pPr>
        <w:rPr>
          <w:rFonts w:ascii="Arial" w:hAnsi="Arial" w:cs="Arial"/>
          <w:b/>
          <w:bCs/>
          <w:sz w:val="22"/>
          <w:szCs w:val="22"/>
        </w:rPr>
      </w:pPr>
      <w:r w:rsidRPr="00962A2A">
        <w:rPr>
          <w:rFonts w:ascii="Arial" w:hAnsi="Arial" w:cs="Arial"/>
          <w:b/>
          <w:bCs/>
          <w:sz w:val="22"/>
          <w:szCs w:val="22"/>
        </w:rPr>
        <w:t>Generation</w:t>
      </w:r>
      <w:r>
        <w:rPr>
          <w:rFonts w:ascii="Arial" w:hAnsi="Arial" w:cs="Arial"/>
          <w:b/>
          <w:bCs/>
          <w:sz w:val="22"/>
          <w:szCs w:val="22"/>
        </w:rPr>
        <w:t xml:space="preserve"> Z</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7</w:t>
      </w:r>
      <w:r>
        <w:rPr>
          <w:rFonts w:ascii="Arial" w:hAnsi="Arial" w:cs="Arial"/>
          <w:b/>
          <w:bCs/>
          <w:sz w:val="22"/>
          <w:szCs w:val="22"/>
        </w:rPr>
        <w:tab/>
      </w:r>
    </w:p>
    <w:p w14:paraId="1BC10B92" w14:textId="2AFF8E3A" w:rsidR="00244805" w:rsidRDefault="00244805" w:rsidP="00244805">
      <w:pPr>
        <w:rPr>
          <w:rFonts w:ascii="Arial" w:hAnsi="Arial" w:cs="Arial"/>
          <w:b/>
          <w:bCs/>
          <w:sz w:val="22"/>
          <w:szCs w:val="22"/>
        </w:rPr>
      </w:pPr>
      <w:r>
        <w:rPr>
          <w:rFonts w:ascii="Arial" w:hAnsi="Arial" w:cs="Arial"/>
          <w:b/>
          <w:bCs/>
          <w:sz w:val="22"/>
          <w:szCs w:val="22"/>
        </w:rPr>
        <w:t>Impact of Generational Differences on Organisational Effectiveness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7</w:t>
      </w:r>
      <w:r>
        <w:rPr>
          <w:rFonts w:ascii="Arial" w:hAnsi="Arial" w:cs="Arial"/>
          <w:b/>
          <w:bCs/>
          <w:sz w:val="22"/>
          <w:szCs w:val="22"/>
        </w:rPr>
        <w:tab/>
      </w:r>
    </w:p>
    <w:p w14:paraId="57E5AE90" w14:textId="0482A1C1" w:rsidR="00244805" w:rsidRDefault="00244805" w:rsidP="00244805">
      <w:pPr>
        <w:rPr>
          <w:rFonts w:ascii="Arial" w:hAnsi="Arial" w:cs="Arial"/>
          <w:b/>
          <w:bCs/>
          <w:sz w:val="22"/>
          <w:szCs w:val="22"/>
        </w:rPr>
      </w:pPr>
      <w:r>
        <w:rPr>
          <w:rFonts w:ascii="Arial" w:hAnsi="Arial" w:cs="Arial"/>
          <w:b/>
          <w:bCs/>
          <w:sz w:val="22"/>
          <w:szCs w:val="22"/>
        </w:rPr>
        <w:t>The Role of Emotional Intelligence</w:t>
      </w:r>
      <w:r>
        <w:rPr>
          <w:rFonts w:ascii="Arial" w:hAnsi="Arial" w:cs="Arial"/>
          <w:b/>
          <w:bCs/>
          <w:sz w:val="22"/>
          <w:szCs w:val="22"/>
        </w:rPr>
        <w:tab/>
        <w:t xml:space="preserve"> and Mindfulness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8</w:t>
      </w:r>
      <w:r>
        <w:rPr>
          <w:rFonts w:ascii="Arial" w:hAnsi="Arial" w:cs="Arial"/>
          <w:b/>
          <w:bCs/>
          <w:sz w:val="22"/>
          <w:szCs w:val="22"/>
        </w:rPr>
        <w:tab/>
      </w:r>
    </w:p>
    <w:p w14:paraId="2166B1F1" w14:textId="3E69BFA3" w:rsidR="00244805" w:rsidRDefault="00244805" w:rsidP="00244805">
      <w:pPr>
        <w:rPr>
          <w:rFonts w:ascii="Arial" w:hAnsi="Arial" w:cs="Arial"/>
          <w:b/>
          <w:bCs/>
          <w:sz w:val="22"/>
          <w:szCs w:val="22"/>
        </w:rPr>
      </w:pPr>
      <w:r>
        <w:rPr>
          <w:rFonts w:ascii="Arial" w:hAnsi="Arial" w:cs="Arial"/>
          <w:b/>
          <w:bCs/>
          <w:sz w:val="22"/>
          <w:szCs w:val="22"/>
        </w:rPr>
        <w:t>Recruitment, Management and Retention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957FB1">
        <w:rPr>
          <w:rFonts w:ascii="Arial" w:hAnsi="Arial" w:cs="Arial"/>
          <w:b/>
          <w:bCs/>
          <w:sz w:val="22"/>
          <w:szCs w:val="22"/>
        </w:rPr>
        <w:t>8</w:t>
      </w:r>
      <w:r>
        <w:rPr>
          <w:rFonts w:ascii="Arial" w:hAnsi="Arial" w:cs="Arial"/>
          <w:b/>
          <w:bCs/>
          <w:sz w:val="22"/>
          <w:szCs w:val="22"/>
        </w:rPr>
        <w:tab/>
      </w:r>
    </w:p>
    <w:p w14:paraId="7BC5260A" w14:textId="77777777" w:rsidR="00244805" w:rsidRDefault="00244805" w:rsidP="00244805">
      <w:pPr>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9</w:t>
      </w:r>
    </w:p>
    <w:p w14:paraId="55515660" w14:textId="77777777" w:rsidR="00244805" w:rsidRDefault="00244805" w:rsidP="00244805">
      <w:pPr>
        <w:rPr>
          <w:rFonts w:ascii="Arial" w:hAnsi="Arial" w:cs="Arial"/>
          <w:b/>
          <w:bCs/>
          <w:sz w:val="22"/>
          <w:szCs w:val="22"/>
        </w:rPr>
      </w:pPr>
      <w:r>
        <w:rPr>
          <w:rFonts w:ascii="Arial" w:hAnsi="Arial" w:cs="Arial"/>
          <w:b/>
          <w:bCs/>
          <w:sz w:val="22"/>
          <w:szCs w:val="22"/>
        </w:rPr>
        <w:t>Refences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10</w:t>
      </w:r>
    </w:p>
    <w:p w14:paraId="2C6B8DBF" w14:textId="77777777" w:rsidR="00244805" w:rsidRDefault="00244805" w:rsidP="00244805">
      <w:pPr>
        <w:rPr>
          <w:rFonts w:ascii="Arial" w:hAnsi="Arial" w:cs="Arial"/>
          <w:b/>
          <w:bCs/>
          <w:sz w:val="22"/>
          <w:szCs w:val="22"/>
        </w:rPr>
      </w:pP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p>
    <w:p w14:paraId="7123ABA3"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45F86D0C"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48D6360D"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FC7FFC8"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4FBA2B1A"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0F744589"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5A4B115E"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7320E583"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529D77DC"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14F2F9F"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26E1272C"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296D8C2D"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339A38B3" w14:textId="77777777" w:rsidR="008B6C59" w:rsidRDefault="008B6C59"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4BD34589" w14:textId="77777777" w:rsidR="00244805" w:rsidRDefault="00244805" w:rsidP="00CB1969">
      <w:pPr>
        <w:spacing w:before="100" w:beforeAutospacing="1" w:after="100" w:afterAutospacing="1"/>
        <w:jc w:val="both"/>
        <w:outlineLvl w:val="1"/>
        <w:rPr>
          <w:rFonts w:ascii="Arial" w:eastAsia="Times New Roman" w:hAnsi="Arial" w:cs="Arial"/>
          <w:b/>
          <w:bCs/>
          <w:color w:val="000000"/>
          <w:kern w:val="0"/>
          <w:sz w:val="22"/>
          <w:szCs w:val="22"/>
          <w:lang w:eastAsia="en-GB"/>
          <w14:ligatures w14:val="none"/>
        </w:rPr>
      </w:pPr>
    </w:p>
    <w:p w14:paraId="763AF51F" w14:textId="4AC01BDB" w:rsidR="008A6696" w:rsidRPr="008A6696" w:rsidRDefault="008A6696" w:rsidP="008A6696">
      <w:pPr>
        <w:spacing w:before="100" w:beforeAutospacing="1" w:after="100" w:afterAutospacing="1"/>
        <w:jc w:val="both"/>
        <w:outlineLvl w:val="0"/>
        <w:rPr>
          <w:rFonts w:ascii="Arial" w:eastAsia="Times New Roman" w:hAnsi="Arial" w:cs="Arial"/>
          <w:b/>
          <w:bCs/>
          <w:color w:val="000000"/>
          <w:kern w:val="36"/>
          <w:sz w:val="28"/>
          <w:szCs w:val="28"/>
          <w:lang w:eastAsia="en-GB"/>
          <w14:ligatures w14:val="none"/>
        </w:rPr>
      </w:pPr>
      <w:r w:rsidRPr="005F019A">
        <w:rPr>
          <w:rFonts w:ascii="Arial" w:eastAsia="Times New Roman" w:hAnsi="Arial" w:cs="Arial"/>
          <w:b/>
          <w:bCs/>
          <w:color w:val="000000"/>
          <w:kern w:val="36"/>
          <w:sz w:val="28"/>
          <w:szCs w:val="28"/>
          <w:lang w:eastAsia="en-GB"/>
          <w14:ligatures w14:val="none"/>
        </w:rPr>
        <w:lastRenderedPageBreak/>
        <w:t>Emotional Intelligence in the Workplace</w:t>
      </w:r>
    </w:p>
    <w:p w14:paraId="0DA7321E" w14:textId="43502F7F" w:rsidR="00CB1969" w:rsidRPr="008A6696" w:rsidRDefault="008B6C59" w:rsidP="00CB1969">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I</w:t>
      </w:r>
      <w:r w:rsidR="00CB1969" w:rsidRPr="008A6696">
        <w:rPr>
          <w:rFonts w:ascii="Arial" w:eastAsia="Times New Roman" w:hAnsi="Arial" w:cs="Arial"/>
          <w:b/>
          <w:bCs/>
          <w:color w:val="000000"/>
          <w:kern w:val="0"/>
          <w:lang w:eastAsia="en-GB"/>
          <w14:ligatures w14:val="none"/>
        </w:rPr>
        <w:t>ntroduction</w:t>
      </w:r>
    </w:p>
    <w:p w14:paraId="0C651D12" w14:textId="7825B66A" w:rsidR="008A6696" w:rsidRPr="00C1361D" w:rsidRDefault="008A6696" w:rsidP="008A6696">
      <w:pPr>
        <w:pStyle w:val="isselectedend"/>
        <w:jc w:val="both"/>
        <w:rPr>
          <w:rFonts w:ascii="Arial" w:hAnsi="Arial" w:cs="Arial"/>
          <w:color w:val="000000"/>
          <w:sz w:val="22"/>
          <w:szCs w:val="22"/>
        </w:rPr>
      </w:pPr>
      <w:r w:rsidRPr="00C1361D">
        <w:rPr>
          <w:rFonts w:ascii="Arial" w:hAnsi="Arial" w:cs="Arial"/>
          <w:color w:val="000000"/>
          <w:sz w:val="22"/>
          <w:szCs w:val="22"/>
        </w:rPr>
        <w:t xml:space="preserve">Emotional intelligence (EI) and mindfulness are </w:t>
      </w:r>
      <w:r w:rsidR="00647DE1" w:rsidRPr="00C1361D">
        <w:rPr>
          <w:rFonts w:ascii="Arial" w:hAnsi="Arial" w:cs="Arial"/>
          <w:color w:val="000000"/>
          <w:sz w:val="22"/>
          <w:szCs w:val="22"/>
        </w:rPr>
        <w:t>corresponding</w:t>
      </w:r>
      <w:r w:rsidRPr="00C1361D">
        <w:rPr>
          <w:rFonts w:ascii="Arial" w:hAnsi="Arial" w:cs="Arial"/>
          <w:color w:val="000000"/>
          <w:sz w:val="22"/>
          <w:szCs w:val="22"/>
        </w:rPr>
        <w:t xml:space="preserve"> competencies that play a vital role in </w:t>
      </w:r>
      <w:r w:rsidR="00647DE1" w:rsidRPr="00C1361D">
        <w:rPr>
          <w:rFonts w:ascii="Arial" w:hAnsi="Arial" w:cs="Arial"/>
          <w:color w:val="000000"/>
          <w:sz w:val="22"/>
          <w:szCs w:val="22"/>
        </w:rPr>
        <w:t>successful</w:t>
      </w:r>
      <w:r w:rsidRPr="00C1361D">
        <w:rPr>
          <w:rFonts w:ascii="Arial" w:hAnsi="Arial" w:cs="Arial"/>
          <w:color w:val="000000"/>
          <w:sz w:val="22"/>
          <w:szCs w:val="22"/>
        </w:rPr>
        <w:t xml:space="preserve"> leadership, employee well-being and organisational performance. Emotional intelligence refers to the ability to recognise, understand, regulate and use emotions effectively in oneself and others </w:t>
      </w:r>
      <w:r w:rsidRPr="00C475E6">
        <w:rPr>
          <w:rFonts w:ascii="Arial" w:hAnsi="Arial" w:cs="Arial"/>
          <w:i/>
          <w:iCs/>
          <w:color w:val="000000"/>
          <w:sz w:val="22"/>
          <w:szCs w:val="22"/>
        </w:rPr>
        <w:t>(Goleman, 1995</w:t>
      </w:r>
      <w:r w:rsidRPr="00C1361D">
        <w:rPr>
          <w:rFonts w:ascii="Arial" w:hAnsi="Arial" w:cs="Arial"/>
          <w:color w:val="000000"/>
          <w:sz w:val="22"/>
          <w:szCs w:val="22"/>
        </w:rPr>
        <w:t>), while mindfulness involves maintaining present-moment awareness with openness and without judgement. Together, these capabilities enable leaders and employees to respond thoughtfully to workplace challenges, improving decision-making, collaboration and resilience.</w:t>
      </w:r>
    </w:p>
    <w:p w14:paraId="1E18E594" w14:textId="77777777" w:rsidR="008A6696" w:rsidRPr="008872BE" w:rsidRDefault="008A6696" w:rsidP="008A6696">
      <w:pPr>
        <w:pStyle w:val="isselectedend"/>
        <w:jc w:val="both"/>
        <w:rPr>
          <w:rFonts w:ascii="Arial" w:hAnsi="Arial" w:cs="Arial"/>
          <w:i/>
          <w:iCs/>
          <w:color w:val="000000"/>
          <w:sz w:val="22"/>
          <w:szCs w:val="22"/>
        </w:rPr>
      </w:pPr>
      <w:r w:rsidRPr="00C1361D">
        <w:rPr>
          <w:rFonts w:ascii="Arial" w:hAnsi="Arial" w:cs="Arial"/>
          <w:color w:val="000000"/>
          <w:sz w:val="22"/>
          <w:szCs w:val="22"/>
        </w:rPr>
        <w:t xml:space="preserve">In today's dynamic business environment, characterised by technological change, workforce diversity and increasing mental health concerns, organisations require more than technical expertise. Employees must demonstrate adaptability, empathy and effective communication to manage change and build positive workplace relationships. Emotional intelligence enhances conflict resolution, trust and teamwork </w:t>
      </w:r>
      <w:r w:rsidRPr="00C475E6">
        <w:rPr>
          <w:rFonts w:ascii="Arial" w:hAnsi="Arial" w:cs="Arial"/>
          <w:i/>
          <w:iCs/>
          <w:color w:val="000000"/>
          <w:sz w:val="22"/>
          <w:szCs w:val="22"/>
        </w:rPr>
        <w:t>(Cherniss, 2010),</w:t>
      </w:r>
      <w:r w:rsidRPr="00C1361D">
        <w:rPr>
          <w:rFonts w:ascii="Arial" w:hAnsi="Arial" w:cs="Arial"/>
          <w:color w:val="000000"/>
          <w:sz w:val="22"/>
          <w:szCs w:val="22"/>
        </w:rPr>
        <w:t xml:space="preserve"> whereas mindfulness strengthens self-awareness, emotional regulation and reflective leadership, supporting psychologically safe and inclusive workplaces </w:t>
      </w:r>
      <w:r w:rsidRPr="008872BE">
        <w:rPr>
          <w:rFonts w:ascii="Arial" w:hAnsi="Arial" w:cs="Arial"/>
          <w:i/>
          <w:iCs/>
          <w:color w:val="000000"/>
          <w:sz w:val="22"/>
          <w:szCs w:val="22"/>
        </w:rPr>
        <w:t>(Donald et al., 2022).</w:t>
      </w:r>
    </w:p>
    <w:p w14:paraId="39B268A4" w14:textId="259DB26B" w:rsidR="008A6696" w:rsidRPr="008A6696" w:rsidRDefault="008A6696" w:rsidP="008A6696">
      <w:pPr>
        <w:pStyle w:val="NormalWeb"/>
        <w:jc w:val="both"/>
        <w:rPr>
          <w:rFonts w:ascii="Arial" w:hAnsi="Arial" w:cs="Arial"/>
          <w:color w:val="000000"/>
          <w:sz w:val="22"/>
          <w:szCs w:val="22"/>
        </w:rPr>
      </w:pPr>
      <w:r w:rsidRPr="00C1361D">
        <w:rPr>
          <w:rFonts w:ascii="Arial" w:hAnsi="Arial" w:cs="Arial"/>
          <w:color w:val="000000"/>
          <w:sz w:val="22"/>
          <w:szCs w:val="22"/>
        </w:rPr>
        <w:t xml:space="preserve">As workplaces become increasingly multicultural and multigenerational, leaders must foster collaboration across diverse teams. Emotional intelligence and mindfulness together promote empathy, active listening and balanced decision-making, leading to higher employee engagement, job satisfaction and organisational performance </w:t>
      </w:r>
      <w:r w:rsidRPr="00C475E6">
        <w:rPr>
          <w:rFonts w:ascii="Arial" w:hAnsi="Arial" w:cs="Arial"/>
          <w:i/>
          <w:iCs/>
          <w:color w:val="000000"/>
          <w:sz w:val="22"/>
          <w:szCs w:val="22"/>
        </w:rPr>
        <w:t>(CIPD, 2024).</w:t>
      </w:r>
      <w:r w:rsidRPr="00C1361D">
        <w:rPr>
          <w:rFonts w:ascii="Arial" w:hAnsi="Arial" w:cs="Arial"/>
          <w:color w:val="000000"/>
          <w:sz w:val="22"/>
          <w:szCs w:val="22"/>
        </w:rPr>
        <w:t xml:space="preserve"> Consequently, many organisations now incorporate both competencies into leadership development and employee well-being strategies to strengthen long-term organisational success.</w:t>
      </w:r>
    </w:p>
    <w:p w14:paraId="28111B84" w14:textId="77777777" w:rsidR="0020386C" w:rsidRPr="008A6696" w:rsidRDefault="0020386C" w:rsidP="0020386C">
      <w:pPr>
        <w:spacing w:before="100" w:beforeAutospacing="1" w:after="100" w:afterAutospacing="1"/>
        <w:jc w:val="both"/>
        <w:outlineLvl w:val="2"/>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Understanding Emotional Intelligence and Mindfulness</w:t>
      </w:r>
    </w:p>
    <w:p w14:paraId="442348BC" w14:textId="77777777" w:rsidR="008A6696" w:rsidRPr="00C1361D"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1361D">
        <w:rPr>
          <w:rFonts w:ascii="Arial" w:eastAsia="Times New Roman" w:hAnsi="Arial" w:cs="Arial"/>
          <w:color w:val="000000"/>
          <w:kern w:val="0"/>
          <w:sz w:val="22"/>
          <w:szCs w:val="22"/>
          <w:lang w:eastAsia="en-GB"/>
          <w14:ligatures w14:val="none"/>
        </w:rPr>
        <w:t xml:space="preserve">Emotional intelligence (EI) and mindfulness are complementary competencies that enhance leadership, employee well-being and organisational performance. Emotional intelligence is the ability to recognise, understand, regulate and use emotions effectively in oneself and others </w:t>
      </w:r>
      <w:r w:rsidRPr="00C475E6">
        <w:rPr>
          <w:rFonts w:ascii="Arial" w:eastAsia="Times New Roman" w:hAnsi="Arial" w:cs="Arial"/>
          <w:i/>
          <w:iCs/>
          <w:color w:val="000000"/>
          <w:kern w:val="0"/>
          <w:sz w:val="22"/>
          <w:szCs w:val="22"/>
          <w:lang w:eastAsia="en-GB"/>
          <w14:ligatures w14:val="none"/>
        </w:rPr>
        <w:t>(Goleman,</w:t>
      </w:r>
      <w:r w:rsidRPr="00C1361D">
        <w:rPr>
          <w:rFonts w:ascii="Arial" w:eastAsia="Times New Roman" w:hAnsi="Arial" w:cs="Arial"/>
          <w:color w:val="000000"/>
          <w:kern w:val="0"/>
          <w:sz w:val="22"/>
          <w:szCs w:val="22"/>
          <w:lang w:eastAsia="en-GB"/>
          <w14:ligatures w14:val="none"/>
        </w:rPr>
        <w:t xml:space="preserve"> </w:t>
      </w:r>
      <w:r w:rsidRPr="00C475E6">
        <w:rPr>
          <w:rFonts w:ascii="Arial" w:eastAsia="Times New Roman" w:hAnsi="Arial" w:cs="Arial"/>
          <w:i/>
          <w:iCs/>
          <w:color w:val="000000"/>
          <w:kern w:val="0"/>
          <w:sz w:val="22"/>
          <w:szCs w:val="22"/>
          <w:lang w:eastAsia="en-GB"/>
          <w14:ligatures w14:val="none"/>
        </w:rPr>
        <w:t>1995).</w:t>
      </w:r>
      <w:r w:rsidRPr="00C1361D">
        <w:rPr>
          <w:rFonts w:ascii="Arial" w:eastAsia="Times New Roman" w:hAnsi="Arial" w:cs="Arial"/>
          <w:color w:val="000000"/>
          <w:kern w:val="0"/>
          <w:sz w:val="22"/>
          <w:szCs w:val="22"/>
          <w:lang w:eastAsia="en-GB"/>
          <w14:ligatures w14:val="none"/>
        </w:rPr>
        <w:t xml:space="preserve"> It enables individuals to communicate effectively, build strong relationships, manage conflict and make sound decisions. Mindfulness, by contrast, involves maintaining purposeful, present-moment awareness without judgement. It supports emotional intelligence by increasing awareness of thoughts and emotions before they influence behaviour, improving self-control, reflective thinking and decision-making.</w:t>
      </w:r>
    </w:p>
    <w:p w14:paraId="18AA38B4" w14:textId="5742E272" w:rsidR="008A6696" w:rsidRPr="00C1361D"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1361D">
        <w:rPr>
          <w:rFonts w:ascii="Arial" w:eastAsia="Times New Roman" w:hAnsi="Arial" w:cs="Arial"/>
          <w:color w:val="000000"/>
          <w:kern w:val="0"/>
          <w:sz w:val="22"/>
          <w:szCs w:val="22"/>
          <w:lang w:eastAsia="en-GB"/>
          <w14:ligatures w14:val="none"/>
        </w:rPr>
        <w:t xml:space="preserve">Alternative models provide broader perspectives on emotional intelligence. </w:t>
      </w:r>
      <w:r w:rsidRPr="00C475E6">
        <w:rPr>
          <w:rFonts w:ascii="Arial" w:eastAsia="Times New Roman" w:hAnsi="Arial" w:cs="Arial"/>
          <w:i/>
          <w:iCs/>
          <w:color w:val="000000"/>
          <w:kern w:val="0"/>
          <w:sz w:val="22"/>
          <w:szCs w:val="22"/>
          <w:lang w:eastAsia="en-GB"/>
          <w14:ligatures w14:val="none"/>
        </w:rPr>
        <w:t xml:space="preserve">Mayer, Salovey and Caruso (2016) </w:t>
      </w:r>
      <w:r w:rsidRPr="00C1361D">
        <w:rPr>
          <w:rFonts w:ascii="Arial" w:eastAsia="Times New Roman" w:hAnsi="Arial" w:cs="Arial"/>
          <w:color w:val="000000"/>
          <w:kern w:val="0"/>
          <w:sz w:val="22"/>
          <w:szCs w:val="22"/>
          <w:lang w:eastAsia="en-GB"/>
          <w14:ligatures w14:val="none"/>
        </w:rPr>
        <w:t xml:space="preserve">describe EI as a cognitive ability involving the perception, understanding, use and regulation of emotions to enhance thinking. Unlike Goleman's mixed model, the Ability Model views EI as a measurable form of intelligence. </w:t>
      </w:r>
      <w:r w:rsidR="00C475E6" w:rsidRPr="00C1361D">
        <w:rPr>
          <w:rFonts w:ascii="Arial" w:eastAsia="Times New Roman" w:hAnsi="Arial" w:cs="Arial"/>
          <w:color w:val="000000"/>
          <w:kern w:val="0"/>
          <w:sz w:val="22"/>
          <w:szCs w:val="22"/>
          <w:lang w:eastAsia="en-GB"/>
          <w14:ligatures w14:val="none"/>
        </w:rPr>
        <w:t>Comparably</w:t>
      </w:r>
      <w:r w:rsidRPr="00C1361D">
        <w:rPr>
          <w:rFonts w:ascii="Arial" w:eastAsia="Times New Roman" w:hAnsi="Arial" w:cs="Arial"/>
          <w:color w:val="000000"/>
          <w:kern w:val="0"/>
          <w:sz w:val="22"/>
          <w:szCs w:val="22"/>
          <w:lang w:eastAsia="en-GB"/>
          <w14:ligatures w14:val="none"/>
        </w:rPr>
        <w:t xml:space="preserve">, </w:t>
      </w:r>
      <w:r w:rsidRPr="00C475E6">
        <w:rPr>
          <w:rFonts w:ascii="Arial" w:eastAsia="Times New Roman" w:hAnsi="Arial" w:cs="Arial"/>
          <w:i/>
          <w:iCs/>
          <w:color w:val="000000"/>
          <w:kern w:val="0"/>
          <w:sz w:val="22"/>
          <w:szCs w:val="22"/>
          <w:lang w:eastAsia="en-GB"/>
          <w14:ligatures w14:val="none"/>
        </w:rPr>
        <w:t>Bar-On (2006)</w:t>
      </w:r>
      <w:r w:rsidRPr="00C1361D">
        <w:rPr>
          <w:rFonts w:ascii="Arial" w:eastAsia="Times New Roman" w:hAnsi="Arial" w:cs="Arial"/>
          <w:color w:val="000000"/>
          <w:kern w:val="0"/>
          <w:sz w:val="22"/>
          <w:szCs w:val="22"/>
          <w:lang w:eastAsia="en-GB"/>
          <w14:ligatures w14:val="none"/>
        </w:rPr>
        <w:t xml:space="preserve"> defines emotional intelligence as a set of emotional and social competencies that promote adaptability, stress management and interpersonal effectiveness. Although these models differ, they all recognise the importance of emotional competencies in </w:t>
      </w:r>
      <w:r w:rsidR="00C475E6" w:rsidRPr="00C1361D">
        <w:rPr>
          <w:rFonts w:ascii="Arial" w:eastAsia="Times New Roman" w:hAnsi="Arial" w:cs="Arial"/>
          <w:color w:val="000000"/>
          <w:kern w:val="0"/>
          <w:sz w:val="22"/>
          <w:szCs w:val="22"/>
          <w:lang w:eastAsia="en-GB"/>
          <w14:ligatures w14:val="none"/>
        </w:rPr>
        <w:t>refining</w:t>
      </w:r>
      <w:r w:rsidRPr="00C1361D">
        <w:rPr>
          <w:rFonts w:ascii="Arial" w:eastAsia="Times New Roman" w:hAnsi="Arial" w:cs="Arial"/>
          <w:color w:val="000000"/>
          <w:kern w:val="0"/>
          <w:sz w:val="22"/>
          <w:szCs w:val="22"/>
          <w:lang w:eastAsia="en-GB"/>
          <w14:ligatures w14:val="none"/>
        </w:rPr>
        <w:t xml:space="preserve"> leadership, workplace relationships and organisational success. Mindfulness strengthens these capabilities by enhancing emotional regulation, resilience and effective communication.</w:t>
      </w:r>
    </w:p>
    <w:p w14:paraId="554E1427" w14:textId="6C740A40" w:rsidR="008A6696" w:rsidRPr="00C1361D"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1361D">
        <w:rPr>
          <w:rFonts w:ascii="Arial" w:eastAsia="Times New Roman" w:hAnsi="Arial" w:cs="Arial"/>
          <w:color w:val="000000"/>
          <w:kern w:val="0"/>
          <w:sz w:val="22"/>
          <w:szCs w:val="22"/>
          <w:lang w:eastAsia="en-GB"/>
          <w14:ligatures w14:val="none"/>
        </w:rPr>
        <w:t xml:space="preserve">While intelligence quotient (IQ) remains important for analytical reasoning and technical </w:t>
      </w:r>
      <w:r w:rsidR="00C475E6" w:rsidRPr="00C1361D">
        <w:rPr>
          <w:rFonts w:ascii="Arial" w:eastAsia="Times New Roman" w:hAnsi="Arial" w:cs="Arial"/>
          <w:color w:val="000000"/>
          <w:kern w:val="0"/>
          <w:sz w:val="22"/>
          <w:szCs w:val="22"/>
          <w:lang w:eastAsia="en-GB"/>
          <w14:ligatures w14:val="none"/>
        </w:rPr>
        <w:t>aptitude</w:t>
      </w:r>
      <w:r w:rsidRPr="00C1361D">
        <w:rPr>
          <w:rFonts w:ascii="Arial" w:eastAsia="Times New Roman" w:hAnsi="Arial" w:cs="Arial"/>
          <w:color w:val="000000"/>
          <w:kern w:val="0"/>
          <w:sz w:val="22"/>
          <w:szCs w:val="22"/>
          <w:lang w:eastAsia="en-GB"/>
          <w14:ligatures w14:val="none"/>
        </w:rPr>
        <w:t xml:space="preserve">, emotional intelligence is often a stronger predictor of leadership effectiveness, teamwork and employee engagement </w:t>
      </w:r>
      <w:r w:rsidRPr="00C475E6">
        <w:rPr>
          <w:rFonts w:ascii="Arial" w:eastAsia="Times New Roman" w:hAnsi="Arial" w:cs="Arial"/>
          <w:i/>
          <w:iCs/>
          <w:color w:val="000000"/>
          <w:kern w:val="0"/>
          <w:sz w:val="22"/>
          <w:szCs w:val="22"/>
          <w:lang w:eastAsia="en-GB"/>
          <w14:ligatures w14:val="none"/>
        </w:rPr>
        <w:t>(</w:t>
      </w:r>
      <w:proofErr w:type="spellStart"/>
      <w:r w:rsidRPr="00C475E6">
        <w:rPr>
          <w:rFonts w:ascii="Arial" w:eastAsia="Times New Roman" w:hAnsi="Arial" w:cs="Arial"/>
          <w:i/>
          <w:iCs/>
          <w:color w:val="000000"/>
          <w:kern w:val="0"/>
          <w:sz w:val="22"/>
          <w:szCs w:val="22"/>
          <w:lang w:eastAsia="en-GB"/>
          <w14:ligatures w14:val="none"/>
        </w:rPr>
        <w:t>Ashkanasy</w:t>
      </w:r>
      <w:proofErr w:type="spellEnd"/>
      <w:r w:rsidRPr="00C475E6">
        <w:rPr>
          <w:rFonts w:ascii="Arial" w:eastAsia="Times New Roman" w:hAnsi="Arial" w:cs="Arial"/>
          <w:i/>
          <w:iCs/>
          <w:color w:val="000000"/>
          <w:kern w:val="0"/>
          <w:sz w:val="22"/>
          <w:szCs w:val="22"/>
          <w:lang w:eastAsia="en-GB"/>
          <w14:ligatures w14:val="none"/>
        </w:rPr>
        <w:t xml:space="preserve"> and Daus, 2005).</w:t>
      </w:r>
      <w:r w:rsidRPr="00C1361D">
        <w:rPr>
          <w:rFonts w:ascii="Arial" w:eastAsia="Times New Roman" w:hAnsi="Arial" w:cs="Arial"/>
          <w:color w:val="000000"/>
          <w:kern w:val="0"/>
          <w:sz w:val="22"/>
          <w:szCs w:val="22"/>
          <w:lang w:eastAsia="en-GB"/>
          <w14:ligatures w14:val="none"/>
        </w:rPr>
        <w:t xml:space="preserve"> Mindfulness further improves these outcomes by helping individuals remain calm under pressure, listen actively and make balanced decisions. </w:t>
      </w:r>
      <w:r w:rsidRPr="00C1361D">
        <w:rPr>
          <w:rFonts w:ascii="Arial" w:eastAsia="Times New Roman" w:hAnsi="Arial" w:cs="Arial"/>
          <w:color w:val="000000"/>
          <w:kern w:val="0"/>
          <w:sz w:val="22"/>
          <w:szCs w:val="22"/>
          <w:lang w:eastAsia="en-GB"/>
          <w14:ligatures w14:val="none"/>
        </w:rPr>
        <w:lastRenderedPageBreak/>
        <w:t xml:space="preserve">Research indicates that mindful leadership enhances psychological safety, reduces stress and strengthens resilience </w:t>
      </w:r>
      <w:r w:rsidRPr="00C475E6">
        <w:rPr>
          <w:rFonts w:ascii="Arial" w:eastAsia="Times New Roman" w:hAnsi="Arial" w:cs="Arial"/>
          <w:i/>
          <w:iCs/>
          <w:color w:val="000000"/>
          <w:kern w:val="0"/>
          <w:sz w:val="22"/>
          <w:szCs w:val="22"/>
          <w:lang w:eastAsia="en-GB"/>
          <w14:ligatures w14:val="none"/>
        </w:rPr>
        <w:t>(Donald et al., 2022).</w:t>
      </w:r>
    </w:p>
    <w:p w14:paraId="5AC2B3DB" w14:textId="4C5F4A97" w:rsidR="008A6696" w:rsidRPr="008A6696"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1361D">
        <w:rPr>
          <w:rFonts w:ascii="Arial" w:eastAsia="Times New Roman" w:hAnsi="Arial" w:cs="Arial"/>
          <w:color w:val="000000"/>
          <w:kern w:val="0"/>
          <w:sz w:val="22"/>
          <w:szCs w:val="22"/>
          <w:lang w:eastAsia="en-GB"/>
          <w14:ligatures w14:val="none"/>
        </w:rPr>
        <w:t>Consequently, many organisations integrate emotional intelligence and mindfulness into leadership development and employee well-being programmes. Initiatives such as Google's </w:t>
      </w:r>
      <w:r w:rsidRPr="00C1361D">
        <w:rPr>
          <w:rFonts w:ascii="Arial" w:eastAsia="Times New Roman" w:hAnsi="Arial" w:cs="Arial"/>
          <w:i/>
          <w:iCs/>
          <w:color w:val="000000"/>
          <w:kern w:val="0"/>
          <w:sz w:val="22"/>
          <w:szCs w:val="22"/>
          <w:lang w:eastAsia="en-GB"/>
          <w14:ligatures w14:val="none"/>
        </w:rPr>
        <w:t>Search Inside Yourself</w:t>
      </w:r>
      <w:r w:rsidRPr="00C1361D">
        <w:rPr>
          <w:rFonts w:ascii="Arial" w:eastAsia="Times New Roman" w:hAnsi="Arial" w:cs="Arial"/>
          <w:color w:val="000000"/>
          <w:kern w:val="0"/>
          <w:sz w:val="22"/>
          <w:szCs w:val="22"/>
          <w:lang w:eastAsia="en-GB"/>
          <w14:ligatures w14:val="none"/>
        </w:rPr>
        <w:t xml:space="preserve">, alongside practices adopted by </w:t>
      </w:r>
      <w:r w:rsidRPr="00C475E6">
        <w:rPr>
          <w:rFonts w:ascii="Arial" w:eastAsia="Times New Roman" w:hAnsi="Arial" w:cs="Arial"/>
          <w:b/>
          <w:bCs/>
          <w:color w:val="000000"/>
          <w:kern w:val="0"/>
          <w:sz w:val="22"/>
          <w:szCs w:val="22"/>
          <w:lang w:eastAsia="en-GB"/>
          <w14:ligatures w14:val="none"/>
        </w:rPr>
        <w:t xml:space="preserve">Microsoft, </w:t>
      </w:r>
      <w:r w:rsidRPr="00C475E6">
        <w:rPr>
          <w:rFonts w:ascii="Arial" w:eastAsia="Times New Roman" w:hAnsi="Arial" w:cs="Arial"/>
          <w:color w:val="000000"/>
          <w:kern w:val="0"/>
          <w:sz w:val="22"/>
          <w:szCs w:val="22"/>
          <w:lang w:eastAsia="en-GB"/>
          <w14:ligatures w14:val="none"/>
        </w:rPr>
        <w:t>the</w:t>
      </w:r>
      <w:r w:rsidRPr="00C475E6">
        <w:rPr>
          <w:rFonts w:ascii="Arial" w:eastAsia="Times New Roman" w:hAnsi="Arial" w:cs="Arial"/>
          <w:b/>
          <w:bCs/>
          <w:color w:val="000000"/>
          <w:kern w:val="0"/>
          <w:sz w:val="22"/>
          <w:szCs w:val="22"/>
          <w:lang w:eastAsia="en-GB"/>
          <w14:ligatures w14:val="none"/>
        </w:rPr>
        <w:t xml:space="preserve"> NHS</w:t>
      </w:r>
      <w:r w:rsidRPr="00C1361D">
        <w:rPr>
          <w:rFonts w:ascii="Arial" w:eastAsia="Times New Roman" w:hAnsi="Arial" w:cs="Arial"/>
          <w:color w:val="000000"/>
          <w:kern w:val="0"/>
          <w:sz w:val="22"/>
          <w:szCs w:val="22"/>
          <w:lang w:eastAsia="en-GB"/>
          <w14:ligatures w14:val="none"/>
        </w:rPr>
        <w:t xml:space="preserve"> and </w:t>
      </w:r>
      <w:r w:rsidRPr="00C475E6">
        <w:rPr>
          <w:rFonts w:ascii="Arial" w:eastAsia="Times New Roman" w:hAnsi="Arial" w:cs="Arial"/>
          <w:b/>
          <w:bCs/>
          <w:color w:val="000000"/>
          <w:kern w:val="0"/>
          <w:sz w:val="22"/>
          <w:szCs w:val="22"/>
          <w:lang w:eastAsia="en-GB"/>
          <w14:ligatures w14:val="none"/>
        </w:rPr>
        <w:t>Unilever,</w:t>
      </w:r>
      <w:r w:rsidRPr="00C1361D">
        <w:rPr>
          <w:rFonts w:ascii="Arial" w:eastAsia="Times New Roman" w:hAnsi="Arial" w:cs="Arial"/>
          <w:color w:val="000000"/>
          <w:kern w:val="0"/>
          <w:sz w:val="22"/>
          <w:szCs w:val="22"/>
          <w:lang w:eastAsia="en-GB"/>
          <w14:ligatures w14:val="none"/>
        </w:rPr>
        <w:t xml:space="preserve"> demonstrate how combining emotional intelligence with mindfulness can improve collaboration, resilience, innovation and long-term organisational performance.</w:t>
      </w:r>
    </w:p>
    <w:p w14:paraId="7D4EE3E1" w14:textId="77777777" w:rsidR="005638BE" w:rsidRPr="008A6696" w:rsidRDefault="005638BE" w:rsidP="005638BE">
      <w:pPr>
        <w:spacing w:before="100" w:beforeAutospacing="1" w:after="100" w:afterAutospacing="1"/>
        <w:jc w:val="both"/>
        <w:outlineLvl w:val="2"/>
        <w:rPr>
          <w:rFonts w:ascii="Arial" w:eastAsia="Times New Roman" w:hAnsi="Arial" w:cs="Arial"/>
          <w:b/>
          <w:bCs/>
          <w:color w:val="000000"/>
          <w:kern w:val="0"/>
          <w:sz w:val="28"/>
          <w:szCs w:val="28"/>
          <w:lang w:eastAsia="en-GB"/>
          <w14:ligatures w14:val="none"/>
        </w:rPr>
      </w:pPr>
      <w:r w:rsidRPr="008A6696">
        <w:rPr>
          <w:rFonts w:ascii="Arial" w:eastAsia="Times New Roman" w:hAnsi="Arial" w:cs="Arial"/>
          <w:b/>
          <w:bCs/>
          <w:color w:val="000000"/>
          <w:kern w:val="0"/>
          <w:sz w:val="28"/>
          <w:szCs w:val="28"/>
          <w:lang w:eastAsia="en-GB"/>
          <w14:ligatures w14:val="none"/>
        </w:rPr>
        <w:t>Goleman's Emotional Intelligence Framework</w:t>
      </w:r>
    </w:p>
    <w:p w14:paraId="2BAA2FA5" w14:textId="73ABE9FF"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475E6">
        <w:rPr>
          <w:rFonts w:ascii="Arial" w:eastAsia="Times New Roman" w:hAnsi="Arial" w:cs="Arial"/>
          <w:i/>
          <w:iCs/>
          <w:color w:val="000000"/>
          <w:kern w:val="0"/>
          <w:sz w:val="22"/>
          <w:szCs w:val="22"/>
          <w:lang w:eastAsia="en-GB"/>
          <w14:ligatures w14:val="none"/>
        </w:rPr>
        <w:t>Goleman's (1998)</w:t>
      </w:r>
      <w:r w:rsidRPr="00965A62">
        <w:rPr>
          <w:rFonts w:ascii="Arial" w:eastAsia="Times New Roman" w:hAnsi="Arial" w:cs="Arial"/>
          <w:color w:val="000000"/>
          <w:kern w:val="0"/>
          <w:sz w:val="22"/>
          <w:szCs w:val="22"/>
          <w:lang w:eastAsia="en-GB"/>
          <w14:ligatures w14:val="none"/>
        </w:rPr>
        <w:t xml:space="preserve"> Emotional Intelligence (EI) Framework remains one of the most influential leadership models, comprising five competencies: self-awareness, self-regulation, motivation, empathy and social skills. These competencies enable individuals to manage emotions, build strong relationships and enhance organisational performance. Mindfulness complements each competency by </w:t>
      </w:r>
      <w:r w:rsidR="00C475E6" w:rsidRPr="00965A62">
        <w:rPr>
          <w:rFonts w:ascii="Arial" w:eastAsia="Times New Roman" w:hAnsi="Arial" w:cs="Arial"/>
          <w:color w:val="000000"/>
          <w:kern w:val="0"/>
          <w:sz w:val="22"/>
          <w:szCs w:val="22"/>
          <w:lang w:eastAsia="en-GB"/>
          <w14:ligatures w14:val="none"/>
        </w:rPr>
        <w:t>upholding</w:t>
      </w:r>
      <w:r w:rsidRPr="00965A62">
        <w:rPr>
          <w:rFonts w:ascii="Arial" w:eastAsia="Times New Roman" w:hAnsi="Arial" w:cs="Arial"/>
          <w:color w:val="000000"/>
          <w:kern w:val="0"/>
          <w:sz w:val="22"/>
          <w:szCs w:val="22"/>
          <w:lang w:eastAsia="en-GB"/>
          <w14:ligatures w14:val="none"/>
        </w:rPr>
        <w:t xml:space="preserve"> present-moment awareness, reflective thinking and emotional regulation, allowing leaders to respond thoughtfully rather than react impulsively.</w:t>
      </w:r>
    </w:p>
    <w:p w14:paraId="3AF287D6" w14:textId="77777777"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8305BC">
        <w:rPr>
          <w:rFonts w:ascii="Arial" w:eastAsia="Times New Roman" w:hAnsi="Arial" w:cs="Arial"/>
          <w:b/>
          <w:bCs/>
          <w:i/>
          <w:iCs/>
          <w:color w:val="000000"/>
          <w:kern w:val="0"/>
          <w:sz w:val="22"/>
          <w:szCs w:val="22"/>
          <w:lang w:eastAsia="en-GB"/>
          <w14:ligatures w14:val="none"/>
        </w:rPr>
        <w:t>Self-awareness</w:t>
      </w:r>
      <w:r w:rsidRPr="00965A62">
        <w:rPr>
          <w:rFonts w:ascii="Arial" w:eastAsia="Times New Roman" w:hAnsi="Arial" w:cs="Arial"/>
          <w:color w:val="000000"/>
          <w:kern w:val="0"/>
          <w:sz w:val="22"/>
          <w:szCs w:val="22"/>
          <w:lang w:eastAsia="en-GB"/>
          <w14:ligatures w14:val="none"/>
        </w:rPr>
        <w:t xml:space="preserve"> involves recognising one's emotions, strengths and limitations and understanding their impact on behaviour </w:t>
      </w:r>
      <w:r w:rsidRPr="00C475E6">
        <w:rPr>
          <w:rFonts w:ascii="Arial" w:eastAsia="Times New Roman" w:hAnsi="Arial" w:cs="Arial"/>
          <w:i/>
          <w:iCs/>
          <w:color w:val="000000"/>
          <w:kern w:val="0"/>
          <w:sz w:val="22"/>
          <w:szCs w:val="22"/>
          <w:lang w:eastAsia="en-GB"/>
          <w14:ligatures w14:val="none"/>
        </w:rPr>
        <w:t>(Goleman, 1998). Boyatzis (2018)</w:t>
      </w:r>
      <w:r w:rsidRPr="00965A62">
        <w:rPr>
          <w:rFonts w:ascii="Arial" w:eastAsia="Times New Roman" w:hAnsi="Arial" w:cs="Arial"/>
          <w:color w:val="000000"/>
          <w:kern w:val="0"/>
          <w:sz w:val="22"/>
          <w:szCs w:val="22"/>
          <w:lang w:eastAsia="en-GB"/>
          <w14:ligatures w14:val="none"/>
        </w:rPr>
        <w:t xml:space="preserve"> argues that self-awareness is essential for personal growth because individuals must recognise emotional patterns before they can manage them. Mindfulness strengthens self-awareness by encouraging reflection before action, enabling leaders to accept feedback, identify emotional triggers and make balanced decisions. However, excessive reflection without action may reduce confidence and delay decision-making.</w:t>
      </w:r>
    </w:p>
    <w:p w14:paraId="0551EDBE" w14:textId="7E20B7B6"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8305BC">
        <w:rPr>
          <w:rFonts w:ascii="Arial" w:eastAsia="Times New Roman" w:hAnsi="Arial" w:cs="Arial"/>
          <w:b/>
          <w:bCs/>
          <w:i/>
          <w:iCs/>
          <w:color w:val="000000"/>
          <w:kern w:val="0"/>
          <w:sz w:val="22"/>
          <w:szCs w:val="22"/>
          <w:lang w:eastAsia="en-GB"/>
          <w14:ligatures w14:val="none"/>
        </w:rPr>
        <w:t>Self-regulation</w:t>
      </w:r>
      <w:r w:rsidRPr="00965A62">
        <w:rPr>
          <w:rFonts w:ascii="Arial" w:eastAsia="Times New Roman" w:hAnsi="Arial" w:cs="Arial"/>
          <w:color w:val="000000"/>
          <w:kern w:val="0"/>
          <w:sz w:val="22"/>
          <w:szCs w:val="22"/>
          <w:lang w:eastAsia="en-GB"/>
          <w14:ligatures w14:val="none"/>
        </w:rPr>
        <w:t xml:space="preserve"> is the ability to control emotions and remain </w:t>
      </w:r>
      <w:r w:rsidR="00C475E6" w:rsidRPr="00965A62">
        <w:rPr>
          <w:rFonts w:ascii="Arial" w:eastAsia="Times New Roman" w:hAnsi="Arial" w:cs="Arial"/>
          <w:color w:val="000000"/>
          <w:kern w:val="0"/>
          <w:sz w:val="22"/>
          <w:szCs w:val="22"/>
          <w:lang w:eastAsia="en-GB"/>
          <w14:ligatures w14:val="none"/>
        </w:rPr>
        <w:t>co</w:t>
      </w:r>
      <w:r w:rsidR="00C475E6">
        <w:rPr>
          <w:rFonts w:ascii="Arial" w:eastAsia="Times New Roman" w:hAnsi="Arial" w:cs="Arial"/>
          <w:color w:val="000000"/>
          <w:kern w:val="0"/>
          <w:sz w:val="22"/>
          <w:szCs w:val="22"/>
          <w:lang w:eastAsia="en-GB"/>
          <w14:ligatures w14:val="none"/>
        </w:rPr>
        <w:t>mpos</w:t>
      </w:r>
      <w:r w:rsidR="00C475E6" w:rsidRPr="00965A62">
        <w:rPr>
          <w:rFonts w:ascii="Arial" w:eastAsia="Times New Roman" w:hAnsi="Arial" w:cs="Arial"/>
          <w:color w:val="000000"/>
          <w:kern w:val="0"/>
          <w:sz w:val="22"/>
          <w:szCs w:val="22"/>
          <w:lang w:eastAsia="en-GB"/>
          <w14:ligatures w14:val="none"/>
        </w:rPr>
        <w:t>ed</w:t>
      </w:r>
      <w:r w:rsidRPr="00965A62">
        <w:rPr>
          <w:rFonts w:ascii="Arial" w:eastAsia="Times New Roman" w:hAnsi="Arial" w:cs="Arial"/>
          <w:color w:val="000000"/>
          <w:kern w:val="0"/>
          <w:sz w:val="22"/>
          <w:szCs w:val="22"/>
          <w:lang w:eastAsia="en-GB"/>
          <w14:ligatures w14:val="none"/>
        </w:rPr>
        <w:t xml:space="preserve"> under pressure. </w:t>
      </w:r>
      <w:r w:rsidRPr="00C475E6">
        <w:rPr>
          <w:rFonts w:ascii="Arial" w:eastAsia="Times New Roman" w:hAnsi="Arial" w:cs="Arial"/>
          <w:i/>
          <w:iCs/>
          <w:color w:val="000000"/>
          <w:kern w:val="0"/>
          <w:sz w:val="22"/>
          <w:szCs w:val="22"/>
          <w:lang w:eastAsia="en-GB"/>
          <w14:ligatures w14:val="none"/>
        </w:rPr>
        <w:t>Gross (2015</w:t>
      </w:r>
      <w:r w:rsidR="00C475E6">
        <w:rPr>
          <w:rFonts w:ascii="Arial" w:eastAsia="Times New Roman" w:hAnsi="Arial" w:cs="Arial"/>
          <w:i/>
          <w:iCs/>
          <w:color w:val="000000"/>
          <w:kern w:val="0"/>
          <w:sz w:val="22"/>
          <w:szCs w:val="22"/>
          <w:lang w:eastAsia="en-GB"/>
          <w14:ligatures w14:val="none"/>
        </w:rPr>
        <w:t>)</w:t>
      </w:r>
      <w:r w:rsidRPr="00965A62">
        <w:rPr>
          <w:rFonts w:ascii="Arial" w:eastAsia="Times New Roman" w:hAnsi="Arial" w:cs="Arial"/>
          <w:color w:val="000000"/>
          <w:kern w:val="0"/>
          <w:sz w:val="22"/>
          <w:szCs w:val="22"/>
          <w:lang w:eastAsia="en-GB"/>
          <w14:ligatures w14:val="none"/>
        </w:rPr>
        <w:t xml:space="preserve"> suggests that effective emotional regulation improves </w:t>
      </w:r>
      <w:r w:rsidR="00C475E6" w:rsidRPr="00965A62">
        <w:rPr>
          <w:rFonts w:ascii="Arial" w:eastAsia="Times New Roman" w:hAnsi="Arial" w:cs="Arial"/>
          <w:color w:val="000000"/>
          <w:kern w:val="0"/>
          <w:sz w:val="22"/>
          <w:szCs w:val="22"/>
          <w:lang w:eastAsia="en-GB"/>
          <w14:ligatures w14:val="none"/>
        </w:rPr>
        <w:t>flexibility</w:t>
      </w:r>
      <w:r w:rsidRPr="00965A62">
        <w:rPr>
          <w:rFonts w:ascii="Arial" w:eastAsia="Times New Roman" w:hAnsi="Arial" w:cs="Arial"/>
          <w:color w:val="000000"/>
          <w:kern w:val="0"/>
          <w:sz w:val="22"/>
          <w:szCs w:val="22"/>
          <w:lang w:eastAsia="en-GB"/>
          <w14:ligatures w14:val="none"/>
        </w:rPr>
        <w:t xml:space="preserve"> and workplace relationships. Mindfulness enhances this </w:t>
      </w:r>
      <w:r w:rsidR="00C475E6" w:rsidRPr="00965A62">
        <w:rPr>
          <w:rFonts w:ascii="Arial" w:eastAsia="Times New Roman" w:hAnsi="Arial" w:cs="Arial"/>
          <w:color w:val="000000"/>
          <w:kern w:val="0"/>
          <w:sz w:val="22"/>
          <w:szCs w:val="22"/>
          <w:lang w:eastAsia="en-GB"/>
          <w14:ligatures w14:val="none"/>
        </w:rPr>
        <w:t>ability</w:t>
      </w:r>
      <w:r w:rsidRPr="00965A62">
        <w:rPr>
          <w:rFonts w:ascii="Arial" w:eastAsia="Times New Roman" w:hAnsi="Arial" w:cs="Arial"/>
          <w:color w:val="000000"/>
          <w:kern w:val="0"/>
          <w:sz w:val="22"/>
          <w:szCs w:val="22"/>
          <w:lang w:eastAsia="en-GB"/>
          <w14:ligatures w14:val="none"/>
        </w:rPr>
        <w:t xml:space="preserve"> by helping individuals acknowledge emotions without becoming overwhelmed, leading to calmer responses during conflict or organisational change. Many </w:t>
      </w:r>
      <w:r w:rsidRPr="00C475E6">
        <w:rPr>
          <w:rFonts w:ascii="Arial" w:eastAsia="Times New Roman" w:hAnsi="Arial" w:cs="Arial"/>
          <w:b/>
          <w:bCs/>
          <w:color w:val="000000"/>
          <w:kern w:val="0"/>
          <w:sz w:val="22"/>
          <w:szCs w:val="22"/>
          <w:lang w:eastAsia="en-GB"/>
          <w14:ligatures w14:val="none"/>
        </w:rPr>
        <w:t>NHS</w:t>
      </w:r>
      <w:r w:rsidRPr="00965A62">
        <w:rPr>
          <w:rFonts w:ascii="Arial" w:eastAsia="Times New Roman" w:hAnsi="Arial" w:cs="Arial"/>
          <w:color w:val="000000"/>
          <w:kern w:val="0"/>
          <w:sz w:val="22"/>
          <w:szCs w:val="22"/>
          <w:lang w:eastAsia="en-GB"/>
          <w14:ligatures w14:val="none"/>
        </w:rPr>
        <w:t xml:space="preserve"> organisations use mindfulness programmes to reduce stress and burnout while improving teamwork. However, emotional regulation should not become emotional suppression, as this may negatively affect well-being.</w:t>
      </w:r>
    </w:p>
    <w:p w14:paraId="331A5310" w14:textId="352FCFC9"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8305BC">
        <w:rPr>
          <w:rFonts w:ascii="Arial" w:eastAsia="Times New Roman" w:hAnsi="Arial" w:cs="Arial"/>
          <w:b/>
          <w:bCs/>
          <w:i/>
          <w:iCs/>
          <w:color w:val="000000"/>
          <w:kern w:val="0"/>
          <w:sz w:val="22"/>
          <w:szCs w:val="22"/>
          <w:lang w:eastAsia="en-GB"/>
          <w14:ligatures w14:val="none"/>
        </w:rPr>
        <w:t>Motivation</w:t>
      </w:r>
      <w:r w:rsidRPr="00965A62">
        <w:rPr>
          <w:rFonts w:ascii="Arial" w:eastAsia="Times New Roman" w:hAnsi="Arial" w:cs="Arial"/>
          <w:color w:val="000000"/>
          <w:kern w:val="0"/>
          <w:sz w:val="22"/>
          <w:szCs w:val="22"/>
          <w:lang w:eastAsia="en-GB"/>
          <w14:ligatures w14:val="none"/>
        </w:rPr>
        <w:t xml:space="preserve"> refers to the intrinsic drive to achieve goals and pursue continuous improvement. </w:t>
      </w:r>
      <w:r w:rsidRPr="00C475E6">
        <w:rPr>
          <w:rFonts w:ascii="Arial" w:eastAsia="Times New Roman" w:hAnsi="Arial" w:cs="Arial"/>
          <w:i/>
          <w:iCs/>
          <w:color w:val="000000"/>
          <w:kern w:val="0"/>
          <w:sz w:val="22"/>
          <w:szCs w:val="22"/>
          <w:lang w:eastAsia="en-GB"/>
          <w14:ligatures w14:val="none"/>
        </w:rPr>
        <w:t>Ryan and Deci (2020)</w:t>
      </w:r>
      <w:r w:rsidRPr="00965A62">
        <w:rPr>
          <w:rFonts w:ascii="Arial" w:eastAsia="Times New Roman" w:hAnsi="Arial" w:cs="Arial"/>
          <w:color w:val="000000"/>
          <w:kern w:val="0"/>
          <w:sz w:val="22"/>
          <w:szCs w:val="22"/>
          <w:lang w:eastAsia="en-GB"/>
          <w14:ligatures w14:val="none"/>
        </w:rPr>
        <w:t xml:space="preserve"> emphasise that motivation thrives when employees experience autonomy, competence and meaningful work. Mindfulness </w:t>
      </w:r>
      <w:r w:rsidR="00C475E6" w:rsidRPr="00965A62">
        <w:rPr>
          <w:rFonts w:ascii="Arial" w:eastAsia="Times New Roman" w:hAnsi="Arial" w:cs="Arial"/>
          <w:color w:val="000000"/>
          <w:kern w:val="0"/>
          <w:sz w:val="22"/>
          <w:szCs w:val="22"/>
          <w:lang w:eastAsia="en-GB"/>
          <w14:ligatures w14:val="none"/>
        </w:rPr>
        <w:t>increases</w:t>
      </w:r>
      <w:r w:rsidRPr="00965A62">
        <w:rPr>
          <w:rFonts w:ascii="Arial" w:eastAsia="Times New Roman" w:hAnsi="Arial" w:cs="Arial"/>
          <w:color w:val="000000"/>
          <w:kern w:val="0"/>
          <w:sz w:val="22"/>
          <w:szCs w:val="22"/>
          <w:lang w:eastAsia="en-GB"/>
          <w14:ligatures w14:val="none"/>
        </w:rPr>
        <w:t xml:space="preserve"> focus and resilience, helping employees remain committed despite workplace pressures. </w:t>
      </w:r>
      <w:r w:rsidRPr="00C475E6">
        <w:rPr>
          <w:rFonts w:ascii="Arial" w:eastAsia="Times New Roman" w:hAnsi="Arial" w:cs="Arial"/>
          <w:b/>
          <w:bCs/>
          <w:color w:val="000000"/>
          <w:kern w:val="0"/>
          <w:sz w:val="22"/>
          <w:szCs w:val="22"/>
          <w:lang w:eastAsia="en-GB"/>
          <w14:ligatures w14:val="none"/>
        </w:rPr>
        <w:t>Google's </w:t>
      </w:r>
      <w:r w:rsidRPr="00C475E6">
        <w:rPr>
          <w:rFonts w:ascii="Arial" w:eastAsia="Times New Roman" w:hAnsi="Arial" w:cs="Arial"/>
          <w:b/>
          <w:bCs/>
          <w:i/>
          <w:iCs/>
          <w:color w:val="000000"/>
          <w:kern w:val="0"/>
          <w:sz w:val="22"/>
          <w:szCs w:val="22"/>
          <w:lang w:eastAsia="en-GB"/>
          <w14:ligatures w14:val="none"/>
        </w:rPr>
        <w:t>Search</w:t>
      </w:r>
      <w:r w:rsidRPr="00965A62">
        <w:rPr>
          <w:rFonts w:ascii="Arial" w:eastAsia="Times New Roman" w:hAnsi="Arial" w:cs="Arial"/>
          <w:i/>
          <w:iCs/>
          <w:color w:val="000000"/>
          <w:kern w:val="0"/>
          <w:sz w:val="22"/>
          <w:szCs w:val="22"/>
          <w:lang w:eastAsia="en-GB"/>
          <w14:ligatures w14:val="none"/>
        </w:rPr>
        <w:t xml:space="preserve"> Inside Yourself</w:t>
      </w:r>
      <w:r w:rsidRPr="00965A62">
        <w:rPr>
          <w:rFonts w:ascii="Arial" w:eastAsia="Times New Roman" w:hAnsi="Arial" w:cs="Arial"/>
          <w:color w:val="000000"/>
          <w:kern w:val="0"/>
          <w:sz w:val="22"/>
          <w:szCs w:val="22"/>
          <w:lang w:eastAsia="en-GB"/>
          <w14:ligatures w14:val="none"/>
        </w:rPr>
        <w:t> programme demonstrates how combining mindfulness with emotional intelligence enhances leadership, resilience and innovation. Nevertheless, motivation also depends on supportive leadership and career development opportunities.</w:t>
      </w:r>
    </w:p>
    <w:p w14:paraId="13F159C4" w14:textId="47348C03"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8305BC">
        <w:rPr>
          <w:rFonts w:ascii="Arial" w:eastAsia="Times New Roman" w:hAnsi="Arial" w:cs="Arial"/>
          <w:b/>
          <w:bCs/>
          <w:i/>
          <w:iCs/>
          <w:color w:val="000000"/>
          <w:kern w:val="0"/>
          <w:sz w:val="22"/>
          <w:szCs w:val="22"/>
          <w:lang w:eastAsia="en-GB"/>
          <w14:ligatures w14:val="none"/>
        </w:rPr>
        <w:t>Empathy</w:t>
      </w:r>
      <w:r w:rsidRPr="00965A62">
        <w:rPr>
          <w:rFonts w:ascii="Arial" w:eastAsia="Times New Roman" w:hAnsi="Arial" w:cs="Arial"/>
          <w:color w:val="000000"/>
          <w:kern w:val="0"/>
          <w:sz w:val="22"/>
          <w:szCs w:val="22"/>
          <w:lang w:eastAsia="en-GB"/>
          <w14:ligatures w14:val="none"/>
        </w:rPr>
        <w:t> is the ability to understand and respond to others' emotions (</w:t>
      </w:r>
      <w:r w:rsidRPr="00C475E6">
        <w:rPr>
          <w:rFonts w:ascii="Arial" w:eastAsia="Times New Roman" w:hAnsi="Arial" w:cs="Arial"/>
          <w:i/>
          <w:iCs/>
          <w:color w:val="000000"/>
          <w:kern w:val="0"/>
          <w:sz w:val="22"/>
          <w:szCs w:val="22"/>
          <w:lang w:eastAsia="en-GB"/>
          <w14:ligatures w14:val="none"/>
        </w:rPr>
        <w:t>Goleman, 1998). Riess (2017)</w:t>
      </w:r>
      <w:r w:rsidRPr="00965A62">
        <w:rPr>
          <w:rFonts w:ascii="Arial" w:eastAsia="Times New Roman" w:hAnsi="Arial" w:cs="Arial"/>
          <w:color w:val="000000"/>
          <w:kern w:val="0"/>
          <w:sz w:val="22"/>
          <w:szCs w:val="22"/>
          <w:lang w:eastAsia="en-GB"/>
          <w14:ligatures w14:val="none"/>
        </w:rPr>
        <w:t xml:space="preserve"> highlights empathy as essential for trust and effective leadership. Mindfulness strengthens empathy through active listening and reduced bias, enabling leaders to support employee well-being and foster inclusion. Microsoft's leadership under </w:t>
      </w:r>
      <w:r w:rsidRPr="00C475E6">
        <w:rPr>
          <w:rFonts w:ascii="Arial" w:eastAsia="Times New Roman" w:hAnsi="Arial" w:cs="Arial"/>
          <w:i/>
          <w:iCs/>
          <w:color w:val="000000"/>
          <w:kern w:val="0"/>
          <w:sz w:val="22"/>
          <w:szCs w:val="22"/>
          <w:lang w:eastAsia="en-GB"/>
          <w14:ligatures w14:val="none"/>
        </w:rPr>
        <w:t>Satya Nadella</w:t>
      </w:r>
      <w:r w:rsidRPr="00965A62">
        <w:rPr>
          <w:rFonts w:ascii="Arial" w:eastAsia="Times New Roman" w:hAnsi="Arial" w:cs="Arial"/>
          <w:color w:val="000000"/>
          <w:kern w:val="0"/>
          <w:sz w:val="22"/>
          <w:szCs w:val="22"/>
          <w:lang w:eastAsia="en-GB"/>
          <w14:ligatures w14:val="none"/>
        </w:rPr>
        <w:t xml:space="preserve"> illustrates how empathetic and mindful leadership can improve </w:t>
      </w:r>
      <w:r w:rsidR="00C475E6" w:rsidRPr="00965A62">
        <w:rPr>
          <w:rFonts w:ascii="Arial" w:eastAsia="Times New Roman" w:hAnsi="Arial" w:cs="Arial"/>
          <w:color w:val="000000"/>
          <w:kern w:val="0"/>
          <w:sz w:val="22"/>
          <w:szCs w:val="22"/>
          <w:lang w:eastAsia="en-GB"/>
          <w14:ligatures w14:val="none"/>
        </w:rPr>
        <w:t>partnership</w:t>
      </w:r>
      <w:r w:rsidRPr="00965A62">
        <w:rPr>
          <w:rFonts w:ascii="Arial" w:eastAsia="Times New Roman" w:hAnsi="Arial" w:cs="Arial"/>
          <w:color w:val="000000"/>
          <w:kern w:val="0"/>
          <w:sz w:val="22"/>
          <w:szCs w:val="22"/>
          <w:lang w:eastAsia="en-GB"/>
          <w14:ligatures w14:val="none"/>
        </w:rPr>
        <w:t xml:space="preserve"> and innovation. However, empathy must be balanced with objective decision-making.</w:t>
      </w:r>
    </w:p>
    <w:p w14:paraId="2D0D7C96" w14:textId="0E139958" w:rsidR="00602064" w:rsidRPr="00965A62" w:rsidRDefault="00602064" w:rsidP="00602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8305BC">
        <w:rPr>
          <w:rFonts w:ascii="Arial" w:eastAsia="Times New Roman" w:hAnsi="Arial" w:cs="Arial"/>
          <w:b/>
          <w:bCs/>
          <w:i/>
          <w:iCs/>
          <w:color w:val="000000"/>
          <w:kern w:val="0"/>
          <w:sz w:val="22"/>
          <w:szCs w:val="22"/>
          <w:lang w:eastAsia="en-GB"/>
          <w14:ligatures w14:val="none"/>
        </w:rPr>
        <w:t>Social skills</w:t>
      </w:r>
      <w:r w:rsidRPr="00965A62">
        <w:rPr>
          <w:rFonts w:ascii="Arial" w:eastAsia="Times New Roman" w:hAnsi="Arial" w:cs="Arial"/>
          <w:color w:val="000000"/>
          <w:kern w:val="0"/>
          <w:sz w:val="22"/>
          <w:szCs w:val="22"/>
          <w:lang w:eastAsia="en-GB"/>
          <w14:ligatures w14:val="none"/>
        </w:rPr>
        <w:t xml:space="preserve"> involve effective communication, conflict resolution and relationship building. </w:t>
      </w:r>
      <w:r w:rsidRPr="00C475E6">
        <w:rPr>
          <w:rFonts w:ascii="Arial" w:eastAsia="Times New Roman" w:hAnsi="Arial" w:cs="Arial"/>
          <w:i/>
          <w:iCs/>
          <w:color w:val="000000"/>
          <w:kern w:val="0"/>
          <w:sz w:val="22"/>
          <w:szCs w:val="22"/>
          <w:lang w:eastAsia="en-GB"/>
          <w14:ligatures w14:val="none"/>
        </w:rPr>
        <w:t>Yukl (2020</w:t>
      </w:r>
      <w:r w:rsidRPr="00965A62">
        <w:rPr>
          <w:rFonts w:ascii="Arial" w:eastAsia="Times New Roman" w:hAnsi="Arial" w:cs="Arial"/>
          <w:color w:val="000000"/>
          <w:kern w:val="0"/>
          <w:sz w:val="22"/>
          <w:szCs w:val="22"/>
          <w:lang w:eastAsia="en-GB"/>
          <w14:ligatures w14:val="none"/>
        </w:rPr>
        <w:t xml:space="preserve">) argues that these skills promote collaboration and trust. Mindfulness enhances communication by encouraging attentive listening and thoughtful responses. Organisations such as Unilever </w:t>
      </w:r>
      <w:r w:rsidR="00C475E6" w:rsidRPr="00965A62">
        <w:rPr>
          <w:rFonts w:ascii="Arial" w:eastAsia="Times New Roman" w:hAnsi="Arial" w:cs="Arial"/>
          <w:color w:val="000000"/>
          <w:kern w:val="0"/>
          <w:sz w:val="22"/>
          <w:szCs w:val="22"/>
          <w:lang w:eastAsia="en-GB"/>
          <w14:ligatures w14:val="none"/>
        </w:rPr>
        <w:t>combine</w:t>
      </w:r>
      <w:r w:rsidRPr="00965A62">
        <w:rPr>
          <w:rFonts w:ascii="Arial" w:eastAsia="Times New Roman" w:hAnsi="Arial" w:cs="Arial"/>
          <w:color w:val="000000"/>
          <w:kern w:val="0"/>
          <w:sz w:val="22"/>
          <w:szCs w:val="22"/>
          <w:lang w:eastAsia="en-GB"/>
          <w14:ligatures w14:val="none"/>
        </w:rPr>
        <w:t xml:space="preserve"> emotional intelligence and mindfulness into leadership development to strengthen engagement, teamwork and organisational performance.</w:t>
      </w:r>
    </w:p>
    <w:p w14:paraId="2E2D3ADB" w14:textId="46C67D5B" w:rsidR="005638BE" w:rsidRDefault="00602064" w:rsidP="005638BE">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965A62">
        <w:rPr>
          <w:rFonts w:ascii="Arial" w:eastAsia="Times New Roman" w:hAnsi="Arial" w:cs="Arial"/>
          <w:color w:val="000000"/>
          <w:kern w:val="0"/>
          <w:sz w:val="22"/>
          <w:szCs w:val="22"/>
          <w:lang w:eastAsia="en-GB"/>
          <w14:ligatures w14:val="none"/>
        </w:rPr>
        <w:lastRenderedPageBreak/>
        <w:t xml:space="preserve">Overall, </w:t>
      </w:r>
      <w:r w:rsidRPr="00C475E6">
        <w:rPr>
          <w:rFonts w:ascii="Arial" w:eastAsia="Times New Roman" w:hAnsi="Arial" w:cs="Arial"/>
          <w:i/>
          <w:iCs/>
          <w:color w:val="000000"/>
          <w:kern w:val="0"/>
          <w:sz w:val="22"/>
          <w:szCs w:val="22"/>
          <w:lang w:eastAsia="en-GB"/>
          <w14:ligatures w14:val="none"/>
        </w:rPr>
        <w:t>Goleman's</w:t>
      </w:r>
      <w:r w:rsidRPr="00965A62">
        <w:rPr>
          <w:rFonts w:ascii="Arial" w:eastAsia="Times New Roman" w:hAnsi="Arial" w:cs="Arial"/>
          <w:color w:val="000000"/>
          <w:kern w:val="0"/>
          <w:sz w:val="22"/>
          <w:szCs w:val="22"/>
          <w:lang w:eastAsia="en-GB"/>
          <w14:ligatures w14:val="none"/>
        </w:rPr>
        <w:t xml:space="preserve"> five competencies demonstrate that emotional intelligence and mindfulness are complementary capabilities. Together, they strengthen leadership effectiveness, resilience, employee well-being and organisational performance, enabling organisations to create inclusive, psychologically safe and high-performing workplaces.</w:t>
      </w:r>
    </w:p>
    <w:p w14:paraId="56E4835D" w14:textId="77777777" w:rsidR="008A6696" w:rsidRPr="00DB2D4A" w:rsidRDefault="008A6696" w:rsidP="008A6696">
      <w:pPr>
        <w:rPr>
          <w:rFonts w:ascii="Arial" w:eastAsia="Times New Roman" w:hAnsi="Arial" w:cs="Arial"/>
          <w:b/>
          <w:bCs/>
          <w:color w:val="000000"/>
          <w:kern w:val="36"/>
          <w:lang w:eastAsia="en-GB"/>
          <w14:ligatures w14:val="none"/>
        </w:rPr>
      </w:pPr>
      <w:r w:rsidRPr="00DB2D4A">
        <w:rPr>
          <w:rFonts w:ascii="Arial" w:eastAsia="Times New Roman" w:hAnsi="Arial" w:cs="Arial"/>
          <w:b/>
          <w:bCs/>
          <w:color w:val="000000"/>
          <w:kern w:val="36"/>
          <w:lang w:eastAsia="en-GB"/>
          <w14:ligatures w14:val="none"/>
        </w:rPr>
        <w:t>Critical Evaluation of Goleman's Emotional Intelligence Framework</w:t>
      </w:r>
    </w:p>
    <w:p w14:paraId="17906679" w14:textId="1EA06B8A" w:rsidR="008A6696" w:rsidRPr="00C475E6" w:rsidRDefault="008A6696" w:rsidP="008A6696">
      <w:pPr>
        <w:spacing w:before="100" w:beforeAutospacing="1" w:after="100" w:afterAutospacing="1"/>
        <w:jc w:val="both"/>
        <w:rPr>
          <w:rFonts w:ascii="Arial" w:eastAsia="Times New Roman" w:hAnsi="Arial" w:cs="Arial"/>
          <w:i/>
          <w:iCs/>
          <w:color w:val="000000"/>
          <w:kern w:val="0"/>
          <w:sz w:val="22"/>
          <w:szCs w:val="22"/>
          <w:lang w:eastAsia="en-GB"/>
          <w14:ligatures w14:val="none"/>
        </w:rPr>
      </w:pPr>
      <w:r w:rsidRPr="00C475E6">
        <w:rPr>
          <w:rFonts w:ascii="Arial" w:eastAsia="Times New Roman" w:hAnsi="Arial" w:cs="Arial"/>
          <w:i/>
          <w:iCs/>
          <w:color w:val="000000"/>
          <w:kern w:val="0"/>
          <w:sz w:val="22"/>
          <w:szCs w:val="22"/>
          <w:lang w:eastAsia="en-GB"/>
          <w14:ligatures w14:val="none"/>
        </w:rPr>
        <w:t>Goleman's (1998)</w:t>
      </w:r>
      <w:r w:rsidRPr="00756987">
        <w:rPr>
          <w:rFonts w:ascii="Arial" w:eastAsia="Times New Roman" w:hAnsi="Arial" w:cs="Arial"/>
          <w:color w:val="000000"/>
          <w:kern w:val="0"/>
          <w:sz w:val="22"/>
          <w:szCs w:val="22"/>
          <w:lang w:eastAsia="en-GB"/>
          <w14:ligatures w14:val="none"/>
        </w:rPr>
        <w:t xml:space="preserve"> Emotional Intelligence Framework remains one of the most influential models used in leadership development and organisational practice because it translates emotional intelligence into practical competencies that </w:t>
      </w:r>
      <w:r w:rsidR="00C475E6">
        <w:rPr>
          <w:rFonts w:ascii="Arial" w:eastAsia="Times New Roman" w:hAnsi="Arial" w:cs="Arial"/>
          <w:color w:val="000000"/>
          <w:kern w:val="0"/>
          <w:sz w:val="22"/>
          <w:szCs w:val="22"/>
          <w:lang w:eastAsia="en-GB"/>
          <w14:ligatures w14:val="none"/>
        </w:rPr>
        <w:t>improve</w:t>
      </w:r>
      <w:r w:rsidRPr="00756987">
        <w:rPr>
          <w:rFonts w:ascii="Arial" w:eastAsia="Times New Roman" w:hAnsi="Arial" w:cs="Arial"/>
          <w:color w:val="000000"/>
          <w:kern w:val="0"/>
          <w:sz w:val="22"/>
          <w:szCs w:val="22"/>
          <w:lang w:eastAsia="en-GB"/>
          <w14:ligatures w14:val="none"/>
        </w:rPr>
        <w:t xml:space="preserve"> workplace performance. Its five components—self-awareness, self-regulation, motivation, empathy, and social skills—are straightforward to understand and apply, making the framework popular in leadership development, coaching, employee training, and performance management. Research has linked emotional intelligence with </w:t>
      </w:r>
      <w:r w:rsidR="00C475E6" w:rsidRPr="00756987">
        <w:rPr>
          <w:rFonts w:ascii="Arial" w:eastAsia="Times New Roman" w:hAnsi="Arial" w:cs="Arial"/>
          <w:color w:val="000000"/>
          <w:kern w:val="0"/>
          <w:sz w:val="22"/>
          <w:szCs w:val="22"/>
          <w:lang w:eastAsia="en-GB"/>
          <w14:ligatures w14:val="none"/>
        </w:rPr>
        <w:t>enhanced</w:t>
      </w:r>
      <w:r w:rsidRPr="00756987">
        <w:rPr>
          <w:rFonts w:ascii="Arial" w:eastAsia="Times New Roman" w:hAnsi="Arial" w:cs="Arial"/>
          <w:color w:val="000000"/>
          <w:kern w:val="0"/>
          <w:sz w:val="22"/>
          <w:szCs w:val="22"/>
          <w:lang w:eastAsia="en-GB"/>
          <w14:ligatures w14:val="none"/>
        </w:rPr>
        <w:t xml:space="preserve"> leadership effectiveness, employee engagement, teamwork, and organisational commitment (</w:t>
      </w:r>
      <w:r w:rsidRPr="00C475E6">
        <w:rPr>
          <w:rFonts w:ascii="Arial" w:eastAsia="Times New Roman" w:hAnsi="Arial" w:cs="Arial"/>
          <w:i/>
          <w:iCs/>
          <w:color w:val="000000"/>
          <w:kern w:val="0"/>
          <w:sz w:val="22"/>
          <w:szCs w:val="22"/>
          <w:lang w:eastAsia="en-GB"/>
          <w14:ligatures w14:val="none"/>
        </w:rPr>
        <w:t>Joseph and Newman, 2010).</w:t>
      </w:r>
    </w:p>
    <w:p w14:paraId="19B7E1B6" w14:textId="0875407E"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Despite these strengths, the framework has attracted criticism. </w:t>
      </w:r>
      <w:r w:rsidRPr="00C475E6">
        <w:rPr>
          <w:rFonts w:ascii="Arial" w:eastAsia="Times New Roman" w:hAnsi="Arial" w:cs="Arial"/>
          <w:i/>
          <w:iCs/>
          <w:color w:val="000000"/>
          <w:kern w:val="0"/>
          <w:sz w:val="22"/>
          <w:szCs w:val="22"/>
          <w:lang w:eastAsia="en-GB"/>
          <w14:ligatures w14:val="none"/>
        </w:rPr>
        <w:t>Locke (2005)</w:t>
      </w:r>
      <w:r w:rsidRPr="00756987">
        <w:rPr>
          <w:rFonts w:ascii="Arial" w:eastAsia="Times New Roman" w:hAnsi="Arial" w:cs="Arial"/>
          <w:color w:val="000000"/>
          <w:kern w:val="0"/>
          <w:sz w:val="22"/>
          <w:szCs w:val="22"/>
          <w:lang w:eastAsia="en-GB"/>
          <w14:ligatures w14:val="none"/>
        </w:rPr>
        <w:t xml:space="preserve"> argues that </w:t>
      </w:r>
      <w:r w:rsidRPr="00C475E6">
        <w:rPr>
          <w:rFonts w:ascii="Arial" w:eastAsia="Times New Roman" w:hAnsi="Arial" w:cs="Arial"/>
          <w:i/>
          <w:iCs/>
          <w:color w:val="000000"/>
          <w:kern w:val="0"/>
          <w:sz w:val="22"/>
          <w:szCs w:val="22"/>
          <w:lang w:eastAsia="en-GB"/>
          <w14:ligatures w14:val="none"/>
        </w:rPr>
        <w:t xml:space="preserve">Goleman's </w:t>
      </w:r>
      <w:r w:rsidRPr="00C475E6">
        <w:rPr>
          <w:rFonts w:ascii="Arial" w:eastAsia="Times New Roman" w:hAnsi="Arial" w:cs="Arial"/>
          <w:color w:val="000000"/>
          <w:kern w:val="0"/>
          <w:sz w:val="22"/>
          <w:szCs w:val="22"/>
          <w:lang w:eastAsia="en-GB"/>
          <w14:ligatures w14:val="none"/>
        </w:rPr>
        <w:t>model lacks conceptual clarity because several competencies overlap with established personality</w:t>
      </w:r>
      <w:r w:rsidRPr="00756987">
        <w:rPr>
          <w:rFonts w:ascii="Arial" w:eastAsia="Times New Roman" w:hAnsi="Arial" w:cs="Arial"/>
          <w:color w:val="000000"/>
          <w:kern w:val="0"/>
          <w:sz w:val="22"/>
          <w:szCs w:val="22"/>
          <w:lang w:eastAsia="en-GB"/>
          <w14:ligatures w14:val="none"/>
        </w:rPr>
        <w:t xml:space="preserve"> traits rather than representing a distinct form of intelligence. Furthermore, emotional intelligence is difficult to measure objectively, as many assessments rely on self-report questionnaires that may be </w:t>
      </w:r>
      <w:r w:rsidR="00DD1C8D">
        <w:rPr>
          <w:rFonts w:ascii="Arial" w:eastAsia="Times New Roman" w:hAnsi="Arial" w:cs="Arial"/>
          <w:color w:val="000000"/>
          <w:kern w:val="0"/>
          <w:sz w:val="22"/>
          <w:szCs w:val="22"/>
          <w:lang w:eastAsia="en-GB"/>
          <w14:ligatures w14:val="none"/>
        </w:rPr>
        <w:t>subject</w:t>
      </w:r>
      <w:r w:rsidRPr="00756987">
        <w:rPr>
          <w:rFonts w:ascii="Arial" w:eastAsia="Times New Roman" w:hAnsi="Arial" w:cs="Arial"/>
          <w:color w:val="000000"/>
          <w:kern w:val="0"/>
          <w:sz w:val="22"/>
          <w:szCs w:val="22"/>
          <w:lang w:eastAsia="en-GB"/>
          <w14:ligatures w14:val="none"/>
        </w:rPr>
        <w:t xml:space="preserve"> </w:t>
      </w:r>
      <w:r w:rsidR="00DD1C8D">
        <w:rPr>
          <w:rFonts w:ascii="Arial" w:eastAsia="Times New Roman" w:hAnsi="Arial" w:cs="Arial"/>
          <w:color w:val="000000"/>
          <w:kern w:val="0"/>
          <w:sz w:val="22"/>
          <w:szCs w:val="22"/>
          <w:lang w:eastAsia="en-GB"/>
          <w14:ligatures w14:val="none"/>
        </w:rPr>
        <w:t>to</w:t>
      </w:r>
      <w:r w:rsidRPr="00756987">
        <w:rPr>
          <w:rFonts w:ascii="Arial" w:eastAsia="Times New Roman" w:hAnsi="Arial" w:cs="Arial"/>
          <w:color w:val="000000"/>
          <w:kern w:val="0"/>
          <w:sz w:val="22"/>
          <w:szCs w:val="22"/>
          <w:lang w:eastAsia="en-GB"/>
          <w14:ligatures w14:val="none"/>
        </w:rPr>
        <w:t xml:space="preserve"> bias or </w:t>
      </w:r>
      <w:r w:rsidR="00DD1C8D">
        <w:rPr>
          <w:rFonts w:ascii="Arial" w:eastAsia="Times New Roman" w:hAnsi="Arial" w:cs="Arial"/>
          <w:color w:val="000000"/>
          <w:kern w:val="0"/>
          <w:sz w:val="22"/>
          <w:szCs w:val="22"/>
          <w:lang w:eastAsia="en-GB"/>
          <w14:ligatures w14:val="none"/>
        </w:rPr>
        <w:t>inaccurate</w:t>
      </w:r>
      <w:r w:rsidRPr="00756987">
        <w:rPr>
          <w:rFonts w:ascii="Arial" w:eastAsia="Times New Roman" w:hAnsi="Arial" w:cs="Arial"/>
          <w:color w:val="000000"/>
          <w:kern w:val="0"/>
          <w:sz w:val="22"/>
          <w:szCs w:val="22"/>
          <w:lang w:eastAsia="en-GB"/>
          <w14:ligatures w14:val="none"/>
        </w:rPr>
        <w:t xml:space="preserve"> self-perception.</w:t>
      </w:r>
    </w:p>
    <w:p w14:paraId="3E5ACDF9" w14:textId="7CDCD5C1"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Alternative models address some of these boundaries. </w:t>
      </w:r>
      <w:r w:rsidRPr="00DD1C8D">
        <w:rPr>
          <w:rFonts w:ascii="Arial" w:eastAsia="Times New Roman" w:hAnsi="Arial" w:cs="Arial"/>
          <w:i/>
          <w:iCs/>
          <w:color w:val="000000"/>
          <w:kern w:val="0"/>
          <w:sz w:val="22"/>
          <w:szCs w:val="22"/>
          <w:lang w:eastAsia="en-GB"/>
          <w14:ligatures w14:val="none"/>
        </w:rPr>
        <w:t xml:space="preserve">Mayer, </w:t>
      </w:r>
      <w:r w:rsidR="00DD1C8D" w:rsidRPr="00DD1C8D">
        <w:rPr>
          <w:rFonts w:ascii="Arial" w:eastAsia="Times New Roman" w:hAnsi="Arial" w:cs="Arial"/>
          <w:i/>
          <w:iCs/>
          <w:color w:val="000000"/>
          <w:kern w:val="0"/>
          <w:sz w:val="22"/>
          <w:szCs w:val="22"/>
          <w:lang w:eastAsia="en-GB"/>
          <w14:ligatures w14:val="none"/>
        </w:rPr>
        <w:t>Salovey, and Caruso (2016)</w:t>
      </w:r>
      <w:r w:rsidR="00DD1C8D">
        <w:rPr>
          <w:rFonts w:ascii="Arial" w:eastAsia="Times New Roman" w:hAnsi="Arial" w:cs="Arial"/>
          <w:color w:val="000000"/>
          <w:kern w:val="0"/>
          <w:sz w:val="22"/>
          <w:szCs w:val="22"/>
          <w:lang w:eastAsia="en-GB"/>
          <w14:ligatures w14:val="none"/>
        </w:rPr>
        <w:t xml:space="preserve"> conceptualise emotional intelligence as a measurable cognitive ability for the perception, understanding, and management of emotions, assessed through performance-based methods.</w:t>
      </w:r>
      <w:r w:rsidRPr="00756987">
        <w:rPr>
          <w:rFonts w:ascii="Arial" w:eastAsia="Times New Roman" w:hAnsi="Arial" w:cs="Arial"/>
          <w:color w:val="000000"/>
          <w:kern w:val="0"/>
          <w:sz w:val="22"/>
          <w:szCs w:val="22"/>
          <w:lang w:eastAsia="en-GB"/>
          <w14:ligatures w14:val="none"/>
        </w:rPr>
        <w:t xml:space="preserve"> In contrast, </w:t>
      </w:r>
      <w:r w:rsidRPr="00DD1C8D">
        <w:rPr>
          <w:rFonts w:ascii="Arial" w:eastAsia="Times New Roman" w:hAnsi="Arial" w:cs="Arial"/>
          <w:i/>
          <w:iCs/>
          <w:color w:val="000000"/>
          <w:kern w:val="0"/>
          <w:sz w:val="22"/>
          <w:szCs w:val="22"/>
          <w:lang w:eastAsia="en-GB"/>
          <w14:ligatures w14:val="none"/>
        </w:rPr>
        <w:t>Bar-On (2006)</w:t>
      </w:r>
      <w:r w:rsidRPr="00756987">
        <w:rPr>
          <w:rFonts w:ascii="Arial" w:eastAsia="Times New Roman" w:hAnsi="Arial" w:cs="Arial"/>
          <w:color w:val="000000"/>
          <w:kern w:val="0"/>
          <w:sz w:val="22"/>
          <w:szCs w:val="22"/>
          <w:lang w:eastAsia="en-GB"/>
          <w14:ligatures w14:val="none"/>
        </w:rPr>
        <w:t xml:space="preserve"> adopts a broader mixed model </w:t>
      </w:r>
      <w:r w:rsidR="00DD1C8D">
        <w:rPr>
          <w:rFonts w:ascii="Arial" w:eastAsia="Times New Roman" w:hAnsi="Arial" w:cs="Arial"/>
          <w:color w:val="000000"/>
          <w:kern w:val="0"/>
          <w:sz w:val="22"/>
          <w:szCs w:val="22"/>
          <w:lang w:eastAsia="en-GB"/>
          <w14:ligatures w14:val="none"/>
        </w:rPr>
        <w:t>that incorporates</w:t>
      </w:r>
      <w:r w:rsidRPr="00756987">
        <w:rPr>
          <w:rFonts w:ascii="Arial" w:eastAsia="Times New Roman" w:hAnsi="Arial" w:cs="Arial"/>
          <w:color w:val="000000"/>
          <w:kern w:val="0"/>
          <w:sz w:val="22"/>
          <w:szCs w:val="22"/>
          <w:lang w:eastAsia="en-GB"/>
          <w14:ligatures w14:val="none"/>
        </w:rPr>
        <w:t xml:space="preserve"> emotional and social competencies</w:t>
      </w:r>
      <w:r w:rsidR="00DD1C8D">
        <w:rPr>
          <w:rFonts w:ascii="Arial" w:eastAsia="Times New Roman" w:hAnsi="Arial" w:cs="Arial"/>
          <w:color w:val="000000"/>
          <w:kern w:val="0"/>
          <w:sz w:val="22"/>
          <w:szCs w:val="22"/>
          <w:lang w:eastAsia="en-GB"/>
          <w14:ligatures w14:val="none"/>
        </w:rPr>
        <w:t>,</w:t>
      </w:r>
      <w:r w:rsidRPr="00756987">
        <w:rPr>
          <w:rFonts w:ascii="Arial" w:eastAsia="Times New Roman" w:hAnsi="Arial" w:cs="Arial"/>
          <w:color w:val="000000"/>
          <w:kern w:val="0"/>
          <w:sz w:val="22"/>
          <w:szCs w:val="22"/>
          <w:lang w:eastAsia="en-GB"/>
          <w14:ligatures w14:val="none"/>
        </w:rPr>
        <w:t xml:space="preserve"> such as adaptability, stress management, and interpersonal relationships. Although these models differ theoretically, each recognises the importance of emotional competencies in workplace effectiveness.</w:t>
      </w:r>
    </w:p>
    <w:p w14:paraId="3C9C8E8B" w14:textId="6F297250"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Overall, while criticisms regarding measurement validity and conceptual overlap remain, </w:t>
      </w:r>
      <w:r w:rsidRPr="00DD1C8D">
        <w:rPr>
          <w:rFonts w:ascii="Arial" w:eastAsia="Times New Roman" w:hAnsi="Arial" w:cs="Arial"/>
          <w:i/>
          <w:iCs/>
          <w:color w:val="000000"/>
          <w:kern w:val="0"/>
          <w:sz w:val="22"/>
          <w:szCs w:val="22"/>
          <w:lang w:eastAsia="en-GB"/>
          <w14:ligatures w14:val="none"/>
        </w:rPr>
        <w:t xml:space="preserve">Goleman's </w:t>
      </w:r>
      <w:r w:rsidR="00DD1C8D">
        <w:rPr>
          <w:rFonts w:ascii="Arial" w:eastAsia="Times New Roman" w:hAnsi="Arial" w:cs="Arial"/>
          <w:i/>
          <w:iCs/>
          <w:color w:val="000000"/>
          <w:kern w:val="0"/>
          <w:sz w:val="22"/>
          <w:szCs w:val="22"/>
          <w:lang w:eastAsia="en-GB"/>
          <w14:ligatures w14:val="none"/>
        </w:rPr>
        <w:t>F</w:t>
      </w:r>
      <w:r w:rsidRPr="00DD1C8D">
        <w:rPr>
          <w:rFonts w:ascii="Arial" w:eastAsia="Times New Roman" w:hAnsi="Arial" w:cs="Arial"/>
          <w:i/>
          <w:iCs/>
          <w:color w:val="000000"/>
          <w:kern w:val="0"/>
          <w:sz w:val="22"/>
          <w:szCs w:val="22"/>
          <w:lang w:eastAsia="en-GB"/>
          <w14:ligatures w14:val="none"/>
        </w:rPr>
        <w:t>ramework</w:t>
      </w:r>
      <w:r w:rsidRPr="00756987">
        <w:rPr>
          <w:rFonts w:ascii="Arial" w:eastAsia="Times New Roman" w:hAnsi="Arial" w:cs="Arial"/>
          <w:color w:val="000000"/>
          <w:kern w:val="0"/>
          <w:sz w:val="22"/>
          <w:szCs w:val="22"/>
          <w:lang w:eastAsia="en-GB"/>
          <w14:ligatures w14:val="none"/>
        </w:rPr>
        <w:t xml:space="preserve"> continues to offer considerable practical value. Its emphasis on developing behaviours that improve communication, leadership, collaboration, and employee well-being makes it highly relevant for organisations seeking to build </w:t>
      </w:r>
      <w:r>
        <w:rPr>
          <w:rFonts w:ascii="Arial" w:eastAsia="Times New Roman" w:hAnsi="Arial" w:cs="Arial"/>
          <w:color w:val="000000"/>
          <w:kern w:val="0"/>
          <w:sz w:val="22"/>
          <w:szCs w:val="22"/>
          <w:lang w:eastAsia="en-GB"/>
          <w14:ligatures w14:val="none"/>
        </w:rPr>
        <w:t xml:space="preserve">a </w:t>
      </w:r>
      <w:r w:rsidRPr="00756987">
        <w:rPr>
          <w:rFonts w:ascii="Arial" w:eastAsia="Times New Roman" w:hAnsi="Arial" w:cs="Arial"/>
          <w:color w:val="000000"/>
          <w:kern w:val="0"/>
          <w:sz w:val="22"/>
          <w:szCs w:val="22"/>
          <w:lang w:eastAsia="en-GB"/>
          <w14:ligatures w14:val="none"/>
        </w:rPr>
        <w:t xml:space="preserve">psychologically safe, </w:t>
      </w:r>
      <w:r w:rsidR="005512F9" w:rsidRPr="00756987">
        <w:rPr>
          <w:rFonts w:ascii="Arial" w:eastAsia="Times New Roman" w:hAnsi="Arial" w:cs="Arial"/>
          <w:color w:val="000000"/>
          <w:kern w:val="0"/>
          <w:sz w:val="22"/>
          <w:szCs w:val="22"/>
          <w:lang w:eastAsia="en-GB"/>
          <w14:ligatures w14:val="none"/>
        </w:rPr>
        <w:t>wide-ranging</w:t>
      </w:r>
      <w:r w:rsidRPr="00756987">
        <w:rPr>
          <w:rFonts w:ascii="Arial" w:eastAsia="Times New Roman" w:hAnsi="Arial" w:cs="Arial"/>
          <w:color w:val="000000"/>
          <w:kern w:val="0"/>
          <w:sz w:val="22"/>
          <w:szCs w:val="22"/>
          <w:lang w:eastAsia="en-GB"/>
          <w14:ligatures w14:val="none"/>
        </w:rPr>
        <w:t>, and high-performing workplac</w:t>
      </w:r>
      <w:r>
        <w:rPr>
          <w:rFonts w:ascii="Arial" w:eastAsia="Times New Roman" w:hAnsi="Arial" w:cs="Arial"/>
          <w:color w:val="000000"/>
          <w:kern w:val="0"/>
          <w:sz w:val="22"/>
          <w:szCs w:val="22"/>
          <w:lang w:eastAsia="en-GB"/>
          <w14:ligatures w14:val="none"/>
        </w:rPr>
        <w:t>e</w:t>
      </w:r>
    </w:p>
    <w:p w14:paraId="5D15301A" w14:textId="77777777" w:rsidR="008A6696" w:rsidRPr="00DB2D4A" w:rsidRDefault="008A6696" w:rsidP="008A6696">
      <w:pPr>
        <w:spacing w:before="100" w:beforeAutospacing="1" w:after="100" w:afterAutospacing="1"/>
        <w:jc w:val="both"/>
        <w:outlineLvl w:val="0"/>
        <w:rPr>
          <w:rFonts w:ascii="Arial" w:eastAsia="Times New Roman" w:hAnsi="Arial" w:cs="Arial"/>
          <w:b/>
          <w:bCs/>
          <w:color w:val="000000"/>
          <w:kern w:val="36"/>
          <w:lang w:eastAsia="en-GB"/>
          <w14:ligatures w14:val="none"/>
        </w:rPr>
      </w:pPr>
      <w:r w:rsidRPr="00DB2D4A">
        <w:rPr>
          <w:rFonts w:ascii="Arial" w:eastAsia="Times New Roman" w:hAnsi="Arial" w:cs="Arial"/>
          <w:b/>
          <w:bCs/>
          <w:color w:val="000000"/>
          <w:kern w:val="36"/>
          <w:lang w:eastAsia="en-GB"/>
          <w14:ligatures w14:val="none"/>
        </w:rPr>
        <w:t>Conclusion</w:t>
      </w:r>
    </w:p>
    <w:p w14:paraId="10E34BD6" w14:textId="14E3CAAE"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Emotional intelligence has become an essential competency for improving both individual and organisational performance. </w:t>
      </w:r>
      <w:r w:rsidRPr="005512F9">
        <w:rPr>
          <w:rFonts w:ascii="Arial" w:eastAsia="Times New Roman" w:hAnsi="Arial" w:cs="Arial"/>
          <w:i/>
          <w:iCs/>
          <w:color w:val="000000"/>
          <w:kern w:val="0"/>
          <w:sz w:val="22"/>
          <w:szCs w:val="22"/>
          <w:lang w:eastAsia="en-GB"/>
          <w14:ligatures w14:val="none"/>
        </w:rPr>
        <w:t>Goleman's</w:t>
      </w:r>
      <w:r w:rsidRPr="00756987">
        <w:rPr>
          <w:rFonts w:ascii="Arial" w:eastAsia="Times New Roman" w:hAnsi="Arial" w:cs="Arial"/>
          <w:color w:val="000000"/>
          <w:kern w:val="0"/>
          <w:sz w:val="22"/>
          <w:szCs w:val="22"/>
          <w:lang w:eastAsia="en-GB"/>
          <w14:ligatures w14:val="none"/>
        </w:rPr>
        <w:t xml:space="preserve"> five competencies—self-awareness, self-regulation, motivation, empathy, and social skills—enable employees to communicate effectively, manage conflict, collaborate productively, and demonstrate effective leadership. Together, these competencies contribute to employee well-being, stronger workplace relationships, and </w:t>
      </w:r>
      <w:r w:rsidR="005512F9" w:rsidRPr="00756987">
        <w:rPr>
          <w:rFonts w:ascii="Arial" w:eastAsia="Times New Roman" w:hAnsi="Arial" w:cs="Arial"/>
          <w:color w:val="000000"/>
          <w:kern w:val="0"/>
          <w:sz w:val="22"/>
          <w:szCs w:val="22"/>
          <w:lang w:eastAsia="en-GB"/>
          <w14:ligatures w14:val="none"/>
        </w:rPr>
        <w:t>better</w:t>
      </w:r>
      <w:r w:rsidRPr="00756987">
        <w:rPr>
          <w:rFonts w:ascii="Arial" w:eastAsia="Times New Roman" w:hAnsi="Arial" w:cs="Arial"/>
          <w:color w:val="000000"/>
          <w:kern w:val="0"/>
          <w:sz w:val="22"/>
          <w:szCs w:val="22"/>
          <w:lang w:eastAsia="en-GB"/>
          <w14:ligatures w14:val="none"/>
        </w:rPr>
        <w:t xml:space="preserve"> organisational outcomes.</w:t>
      </w:r>
    </w:p>
    <w:p w14:paraId="7AE103EA" w14:textId="13BA5C78"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Although researchers continue to debate the extent and theoretical definition of emotional intelligence, Goleman's framework remains highly influential because of its practical application within organisations. By incorporating emotional intelligence into recruitment, leadership development, employee training, and performance management, organisations can foster inclusive, psychologically safe, resilient, and high-performing workplaces better equipped to respond to the demands of a</w:t>
      </w:r>
      <w:r w:rsidR="005512F9">
        <w:rPr>
          <w:rFonts w:ascii="Arial" w:eastAsia="Times New Roman" w:hAnsi="Arial" w:cs="Arial"/>
          <w:color w:val="000000"/>
          <w:kern w:val="0"/>
          <w:sz w:val="22"/>
          <w:szCs w:val="22"/>
          <w:lang w:eastAsia="en-GB"/>
          <w14:ligatures w14:val="none"/>
        </w:rPr>
        <w:t>n</w:t>
      </w:r>
      <w:r w:rsidRPr="00756987">
        <w:rPr>
          <w:rFonts w:ascii="Arial" w:eastAsia="Times New Roman" w:hAnsi="Arial" w:cs="Arial"/>
          <w:color w:val="000000"/>
          <w:kern w:val="0"/>
          <w:sz w:val="22"/>
          <w:szCs w:val="22"/>
          <w:lang w:eastAsia="en-GB"/>
          <w14:ligatures w14:val="none"/>
        </w:rPr>
        <w:t xml:space="preserve"> </w:t>
      </w:r>
      <w:r w:rsidR="005512F9">
        <w:rPr>
          <w:rFonts w:ascii="Arial" w:eastAsia="Times New Roman" w:hAnsi="Arial" w:cs="Arial"/>
          <w:color w:val="000000"/>
          <w:kern w:val="0"/>
          <w:sz w:val="22"/>
          <w:szCs w:val="22"/>
          <w:lang w:eastAsia="en-GB"/>
          <w14:ligatures w14:val="none"/>
        </w:rPr>
        <w:t>increasing</w:t>
      </w:r>
      <w:r w:rsidRPr="00756987">
        <w:rPr>
          <w:rFonts w:ascii="Arial" w:eastAsia="Times New Roman" w:hAnsi="Arial" w:cs="Arial"/>
          <w:color w:val="000000"/>
          <w:kern w:val="0"/>
          <w:sz w:val="22"/>
          <w:szCs w:val="22"/>
          <w:lang w:eastAsia="en-GB"/>
          <w14:ligatures w14:val="none"/>
        </w:rPr>
        <w:t>ly complex business environment.</w:t>
      </w:r>
    </w:p>
    <w:p w14:paraId="44432BB0" w14:textId="77777777" w:rsidR="008A6696" w:rsidRPr="005638BE" w:rsidRDefault="008A6696" w:rsidP="005638BE">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06D2D1A3" w14:textId="77777777" w:rsidR="00B40064" w:rsidRPr="008A6696" w:rsidRDefault="00B40064" w:rsidP="00B40064">
      <w:pPr>
        <w:spacing w:before="100" w:beforeAutospacing="1" w:after="100" w:afterAutospacing="1"/>
        <w:jc w:val="both"/>
        <w:outlineLvl w:val="0"/>
        <w:rPr>
          <w:rFonts w:ascii="Arial" w:eastAsia="Times New Roman" w:hAnsi="Arial" w:cs="Arial"/>
          <w:b/>
          <w:bCs/>
          <w:color w:val="000000"/>
          <w:kern w:val="36"/>
          <w:sz w:val="28"/>
          <w:szCs w:val="28"/>
          <w:lang w:eastAsia="en-GB"/>
          <w14:ligatures w14:val="none"/>
        </w:rPr>
      </w:pPr>
      <w:r w:rsidRPr="008A6696">
        <w:rPr>
          <w:rFonts w:ascii="Arial" w:eastAsia="Times New Roman" w:hAnsi="Arial" w:cs="Arial"/>
          <w:b/>
          <w:bCs/>
          <w:color w:val="000000"/>
          <w:kern w:val="36"/>
          <w:sz w:val="28"/>
          <w:szCs w:val="28"/>
          <w:lang w:eastAsia="en-GB"/>
          <w14:ligatures w14:val="none"/>
        </w:rPr>
        <w:lastRenderedPageBreak/>
        <w:t>Managing a Multigenerational Workforce</w:t>
      </w:r>
    </w:p>
    <w:p w14:paraId="60C11974" w14:textId="3A509481"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Modern organisations increasingly employ individuals from multiple generations, creating diverse workplaces characterised by different experiences, values, communication preferences, and technological capabilities. Longer working lives, demographic shifts, and digital transformation mean that </w:t>
      </w:r>
      <w:r w:rsidRPr="005512F9">
        <w:rPr>
          <w:rFonts w:ascii="Arial" w:eastAsia="Times New Roman" w:hAnsi="Arial" w:cs="Arial"/>
          <w:i/>
          <w:iCs/>
          <w:color w:val="000000"/>
          <w:kern w:val="0"/>
          <w:sz w:val="22"/>
          <w:szCs w:val="22"/>
          <w:lang w:eastAsia="en-GB"/>
          <w14:ligatures w14:val="none"/>
        </w:rPr>
        <w:t>Generation X, Generation Y (Millennials),</w:t>
      </w:r>
      <w:r w:rsidRPr="00B40064">
        <w:rPr>
          <w:rFonts w:ascii="Arial" w:eastAsia="Times New Roman" w:hAnsi="Arial" w:cs="Arial"/>
          <w:color w:val="000000"/>
          <w:kern w:val="0"/>
          <w:sz w:val="22"/>
          <w:szCs w:val="22"/>
          <w:lang w:eastAsia="en-GB"/>
          <w14:ligatures w14:val="none"/>
        </w:rPr>
        <w:t xml:space="preserve"> and </w:t>
      </w:r>
      <w:r w:rsidRPr="005512F9">
        <w:rPr>
          <w:rFonts w:ascii="Arial" w:eastAsia="Times New Roman" w:hAnsi="Arial" w:cs="Arial"/>
          <w:i/>
          <w:iCs/>
          <w:color w:val="000000"/>
          <w:kern w:val="0"/>
          <w:sz w:val="22"/>
          <w:szCs w:val="22"/>
          <w:lang w:eastAsia="en-GB"/>
          <w14:ligatures w14:val="none"/>
        </w:rPr>
        <w:t>Generation Z</w:t>
      </w:r>
      <w:r w:rsidRPr="00B40064">
        <w:rPr>
          <w:rFonts w:ascii="Arial" w:eastAsia="Times New Roman" w:hAnsi="Arial" w:cs="Arial"/>
          <w:color w:val="000000"/>
          <w:kern w:val="0"/>
          <w:sz w:val="22"/>
          <w:szCs w:val="22"/>
          <w:lang w:eastAsia="en-GB"/>
          <w14:ligatures w14:val="none"/>
        </w:rPr>
        <w:t xml:space="preserve"> frequently work together within the same teams. While this diversity can stimulate creativity, innovation, and knowledge sharing, it may also generate misunderstandings, communication barriers, and conflict if managers rely on generational stereotypes rather than recognising individual differences. Consequently, effective leadership increasingly requires </w:t>
      </w:r>
      <w:r w:rsidR="005512F9">
        <w:rPr>
          <w:rFonts w:ascii="Arial" w:eastAsia="Times New Roman" w:hAnsi="Arial" w:cs="Arial"/>
          <w:color w:val="000000"/>
          <w:kern w:val="0"/>
          <w:sz w:val="22"/>
          <w:szCs w:val="22"/>
          <w:lang w:eastAsia="en-GB"/>
          <w14:ligatures w14:val="none"/>
        </w:rPr>
        <w:t>integrating</w:t>
      </w:r>
      <w:r w:rsidRPr="00B40064">
        <w:rPr>
          <w:rFonts w:ascii="Arial" w:eastAsia="Times New Roman" w:hAnsi="Arial" w:cs="Arial"/>
          <w:color w:val="000000"/>
          <w:kern w:val="0"/>
          <w:sz w:val="22"/>
          <w:szCs w:val="22"/>
          <w:lang w:eastAsia="en-GB"/>
          <w14:ligatures w14:val="none"/>
        </w:rPr>
        <w:t> </w:t>
      </w:r>
      <w:r w:rsidRPr="005512F9">
        <w:rPr>
          <w:rFonts w:ascii="Arial" w:eastAsia="Times New Roman" w:hAnsi="Arial" w:cs="Arial"/>
          <w:b/>
          <w:bCs/>
          <w:i/>
          <w:iCs/>
          <w:color w:val="000000"/>
          <w:kern w:val="0"/>
          <w:sz w:val="22"/>
          <w:szCs w:val="22"/>
          <w:lang w:eastAsia="en-GB"/>
          <w14:ligatures w14:val="none"/>
        </w:rPr>
        <w:t>emotional intelligence (EI)</w:t>
      </w:r>
      <w:r w:rsidRPr="00B40064">
        <w:rPr>
          <w:rFonts w:ascii="Arial" w:eastAsia="Times New Roman" w:hAnsi="Arial" w:cs="Arial"/>
          <w:color w:val="000000"/>
          <w:kern w:val="0"/>
          <w:sz w:val="22"/>
          <w:szCs w:val="22"/>
          <w:lang w:eastAsia="en-GB"/>
          <w14:ligatures w14:val="none"/>
        </w:rPr>
        <w:t> and </w:t>
      </w:r>
      <w:r w:rsidRPr="005512F9">
        <w:rPr>
          <w:rFonts w:ascii="Arial" w:eastAsia="Times New Roman" w:hAnsi="Arial" w:cs="Arial"/>
          <w:b/>
          <w:bCs/>
          <w:i/>
          <w:iCs/>
          <w:color w:val="000000"/>
          <w:kern w:val="0"/>
          <w:sz w:val="22"/>
          <w:szCs w:val="22"/>
          <w:lang w:eastAsia="en-GB"/>
          <w14:ligatures w14:val="none"/>
        </w:rPr>
        <w:t>mindfulness</w:t>
      </w:r>
      <w:r w:rsidRPr="00B40064">
        <w:rPr>
          <w:rFonts w:ascii="Arial" w:eastAsia="Times New Roman" w:hAnsi="Arial" w:cs="Arial"/>
          <w:color w:val="000000"/>
          <w:kern w:val="0"/>
          <w:sz w:val="22"/>
          <w:szCs w:val="22"/>
          <w:lang w:eastAsia="en-GB"/>
          <w14:ligatures w14:val="none"/>
        </w:rPr>
        <w:t> to foster inclusive workplaces that promote collaboration, psychological safety, employee well-being, and organisational performance (</w:t>
      </w:r>
      <w:r w:rsidRPr="005512F9">
        <w:rPr>
          <w:rFonts w:ascii="Arial" w:eastAsia="Times New Roman" w:hAnsi="Arial" w:cs="Arial"/>
          <w:i/>
          <w:iCs/>
          <w:color w:val="000000"/>
          <w:kern w:val="0"/>
          <w:sz w:val="22"/>
          <w:szCs w:val="22"/>
          <w:lang w:eastAsia="en-GB"/>
          <w14:ligatures w14:val="none"/>
        </w:rPr>
        <w:t xml:space="preserve">Goleman, 1998; </w:t>
      </w:r>
      <w:proofErr w:type="spellStart"/>
      <w:r w:rsidRPr="005512F9">
        <w:rPr>
          <w:rFonts w:ascii="Arial" w:eastAsia="Times New Roman" w:hAnsi="Arial" w:cs="Arial"/>
          <w:i/>
          <w:iCs/>
          <w:color w:val="000000"/>
          <w:kern w:val="0"/>
          <w:sz w:val="22"/>
          <w:szCs w:val="22"/>
          <w:lang w:eastAsia="en-GB"/>
          <w14:ligatures w14:val="none"/>
        </w:rPr>
        <w:t>Hülsheger</w:t>
      </w:r>
      <w:proofErr w:type="spellEnd"/>
      <w:r w:rsidRPr="005512F9">
        <w:rPr>
          <w:rFonts w:ascii="Arial" w:eastAsia="Times New Roman" w:hAnsi="Arial" w:cs="Arial"/>
          <w:i/>
          <w:iCs/>
          <w:color w:val="000000"/>
          <w:kern w:val="0"/>
          <w:sz w:val="22"/>
          <w:szCs w:val="22"/>
          <w:lang w:eastAsia="en-GB"/>
          <w14:ligatures w14:val="none"/>
        </w:rPr>
        <w:t xml:space="preserve"> et al., 2023).</w:t>
      </w:r>
    </w:p>
    <w:p w14:paraId="6AFA5CAB" w14:textId="6F90B0EC"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Importantly, mindfulness complements emotional intelligence by strengthening leaders' self-awareness, emotional regulation, empathy, and decision-making. Rather than reacting automatically to interpersonal tensions or generational differences, mindful leaders demonstrate greater emotional control and openness, enabling them to respond thoughtfully to employees' diverse perspectives. Research </w:t>
      </w:r>
      <w:r w:rsidR="005512F9" w:rsidRPr="00B40064">
        <w:rPr>
          <w:rFonts w:ascii="Arial" w:eastAsia="Times New Roman" w:hAnsi="Arial" w:cs="Arial"/>
          <w:color w:val="000000"/>
          <w:kern w:val="0"/>
          <w:sz w:val="22"/>
          <w:szCs w:val="22"/>
          <w:lang w:eastAsia="en-GB"/>
          <w14:ligatures w14:val="none"/>
        </w:rPr>
        <w:t>gradually</w:t>
      </w:r>
      <w:r w:rsidRPr="00B40064">
        <w:rPr>
          <w:rFonts w:ascii="Arial" w:eastAsia="Times New Roman" w:hAnsi="Arial" w:cs="Arial"/>
          <w:color w:val="000000"/>
          <w:kern w:val="0"/>
          <w:sz w:val="22"/>
          <w:szCs w:val="22"/>
          <w:lang w:eastAsia="en-GB"/>
          <w14:ligatures w14:val="none"/>
        </w:rPr>
        <w:t xml:space="preserve"> suggests that organisations integrating both emotional intelligence and mindfulness report higher employee engagement, lower stress levels, improved collaboration, and stronger organisational commitment </w:t>
      </w:r>
      <w:r w:rsidRPr="005512F9">
        <w:rPr>
          <w:rFonts w:ascii="Arial" w:eastAsia="Times New Roman" w:hAnsi="Arial" w:cs="Arial"/>
          <w:i/>
          <w:iCs/>
          <w:color w:val="000000"/>
          <w:kern w:val="0"/>
          <w:sz w:val="22"/>
          <w:szCs w:val="22"/>
          <w:lang w:eastAsia="en-GB"/>
          <w14:ligatures w14:val="none"/>
        </w:rPr>
        <w:t>(Good et al., 2016; Donald et al., 2022).</w:t>
      </w:r>
    </w:p>
    <w:p w14:paraId="4860DF37" w14:textId="77777777" w:rsidR="00B40064" w:rsidRPr="008A6696"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Generation X</w:t>
      </w:r>
    </w:p>
    <w:p w14:paraId="47602A8E" w14:textId="77777777"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5512F9">
        <w:rPr>
          <w:rFonts w:ascii="Arial" w:eastAsia="Times New Roman" w:hAnsi="Arial" w:cs="Arial"/>
          <w:i/>
          <w:iCs/>
          <w:color w:val="000000"/>
          <w:kern w:val="0"/>
          <w:sz w:val="22"/>
          <w:szCs w:val="22"/>
          <w:lang w:eastAsia="en-GB"/>
          <w14:ligatures w14:val="none"/>
        </w:rPr>
        <w:t>Generation X</w:t>
      </w:r>
      <w:r w:rsidRPr="00B40064">
        <w:rPr>
          <w:rFonts w:ascii="Arial" w:eastAsia="Times New Roman" w:hAnsi="Arial" w:cs="Arial"/>
          <w:color w:val="000000"/>
          <w:kern w:val="0"/>
          <w:sz w:val="22"/>
          <w:szCs w:val="22"/>
          <w:lang w:eastAsia="en-GB"/>
          <w14:ligatures w14:val="none"/>
        </w:rPr>
        <w:t xml:space="preserve">, typically born between 1965 and 1980, is frequently characterised as independent, resilient, and adaptable. Having experienced economic uncertainty and significant technological change throughout their careers, many value autonomy, job security, professional competence, and work-life balance </w:t>
      </w:r>
      <w:r w:rsidRPr="005512F9">
        <w:rPr>
          <w:rFonts w:ascii="Arial" w:eastAsia="Times New Roman" w:hAnsi="Arial" w:cs="Arial"/>
          <w:i/>
          <w:iCs/>
          <w:color w:val="000000"/>
          <w:kern w:val="0"/>
          <w:sz w:val="22"/>
          <w:szCs w:val="22"/>
          <w:lang w:eastAsia="en-GB"/>
          <w14:ligatures w14:val="none"/>
        </w:rPr>
        <w:t>(Twenge, 2023)</w:t>
      </w:r>
      <w:r w:rsidRPr="00B40064">
        <w:rPr>
          <w:rFonts w:ascii="Arial" w:eastAsia="Times New Roman" w:hAnsi="Arial" w:cs="Arial"/>
          <w:color w:val="000000"/>
          <w:kern w:val="0"/>
          <w:sz w:val="22"/>
          <w:szCs w:val="22"/>
          <w:lang w:eastAsia="en-GB"/>
          <w14:ligatures w14:val="none"/>
        </w:rPr>
        <w:t>. They often prefer managers who demonstrate trust by providing flexibility and allowing employees to exercise professional judgement rather than relying upon close supervision.</w:t>
      </w:r>
    </w:p>
    <w:p w14:paraId="4F4D60CD" w14:textId="60D7E756"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5512F9">
        <w:rPr>
          <w:rFonts w:ascii="Arial" w:eastAsia="Times New Roman" w:hAnsi="Arial" w:cs="Arial"/>
          <w:i/>
          <w:iCs/>
          <w:color w:val="000000"/>
          <w:kern w:val="0"/>
          <w:sz w:val="22"/>
          <w:szCs w:val="22"/>
          <w:lang w:eastAsia="en-GB"/>
          <w14:ligatures w14:val="none"/>
        </w:rPr>
        <w:t>Generation X</w:t>
      </w:r>
      <w:r w:rsidRPr="00B40064">
        <w:rPr>
          <w:rFonts w:ascii="Arial" w:eastAsia="Times New Roman" w:hAnsi="Arial" w:cs="Arial"/>
          <w:color w:val="000000"/>
          <w:kern w:val="0"/>
          <w:sz w:val="22"/>
          <w:szCs w:val="22"/>
          <w:lang w:eastAsia="en-GB"/>
          <w14:ligatures w14:val="none"/>
        </w:rPr>
        <w:t xml:space="preserve"> employees commonly favour direct communication through face-to-face discussions, telephone conversations, and email. Their extensive organisational experience </w:t>
      </w:r>
      <w:r w:rsidR="005512F9">
        <w:rPr>
          <w:rFonts w:ascii="Arial" w:eastAsia="Times New Roman" w:hAnsi="Arial" w:cs="Arial"/>
          <w:color w:val="000000"/>
          <w:kern w:val="0"/>
          <w:sz w:val="22"/>
          <w:szCs w:val="22"/>
          <w:lang w:eastAsia="en-GB"/>
          <w14:ligatures w14:val="none"/>
        </w:rPr>
        <w:t>frequently</w:t>
      </w:r>
      <w:r w:rsidRPr="00B40064">
        <w:rPr>
          <w:rFonts w:ascii="Arial" w:eastAsia="Times New Roman" w:hAnsi="Arial" w:cs="Arial"/>
          <w:color w:val="000000"/>
          <w:kern w:val="0"/>
          <w:sz w:val="22"/>
          <w:szCs w:val="22"/>
          <w:lang w:eastAsia="en-GB"/>
          <w14:ligatures w14:val="none"/>
        </w:rPr>
        <w:t xml:space="preserve"> positions them as mentors </w:t>
      </w:r>
      <w:r w:rsidR="005512F9">
        <w:rPr>
          <w:rFonts w:ascii="Arial" w:eastAsia="Times New Roman" w:hAnsi="Arial" w:cs="Arial"/>
          <w:color w:val="000000"/>
          <w:kern w:val="0"/>
          <w:sz w:val="22"/>
          <w:szCs w:val="22"/>
          <w:lang w:eastAsia="en-GB"/>
          <w14:ligatures w14:val="none"/>
        </w:rPr>
        <w:t>who</w:t>
      </w:r>
      <w:r w:rsidRPr="00B40064">
        <w:rPr>
          <w:rFonts w:ascii="Arial" w:eastAsia="Times New Roman" w:hAnsi="Arial" w:cs="Arial"/>
          <w:color w:val="000000"/>
          <w:kern w:val="0"/>
          <w:sz w:val="22"/>
          <w:szCs w:val="22"/>
          <w:lang w:eastAsia="en-GB"/>
          <w14:ligatures w14:val="none"/>
        </w:rPr>
        <w:t xml:space="preserve"> </w:t>
      </w:r>
      <w:r w:rsidR="005512F9">
        <w:rPr>
          <w:rFonts w:ascii="Arial" w:eastAsia="Times New Roman" w:hAnsi="Arial" w:cs="Arial"/>
          <w:color w:val="000000"/>
          <w:kern w:val="0"/>
          <w:sz w:val="22"/>
          <w:szCs w:val="22"/>
          <w:lang w:eastAsia="en-GB"/>
          <w14:ligatures w14:val="none"/>
        </w:rPr>
        <w:t>can</w:t>
      </w:r>
      <w:r w:rsidRPr="00B40064">
        <w:rPr>
          <w:rFonts w:ascii="Arial" w:eastAsia="Times New Roman" w:hAnsi="Arial" w:cs="Arial"/>
          <w:color w:val="000000"/>
          <w:kern w:val="0"/>
          <w:sz w:val="22"/>
          <w:szCs w:val="22"/>
          <w:lang w:eastAsia="en-GB"/>
          <w14:ligatures w14:val="none"/>
        </w:rPr>
        <w:t xml:space="preserve"> transfer institutional knowledge and support succession planning. Although generally comfortable with digital technologies, some may require additional support during large-scale technological transformation.</w:t>
      </w:r>
    </w:p>
    <w:p w14:paraId="668782CB" w14:textId="27AF8458"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Emotionally intelligent leaders recognise and respect this accumulated expertise</w:t>
      </w:r>
      <w:r w:rsidR="005512F9">
        <w:rPr>
          <w:rFonts w:ascii="Arial" w:eastAsia="Times New Roman" w:hAnsi="Arial" w:cs="Arial"/>
          <w:color w:val="000000"/>
          <w:kern w:val="0"/>
          <w:sz w:val="22"/>
          <w:szCs w:val="22"/>
          <w:lang w:eastAsia="en-GB"/>
          <w14:ligatures w14:val="none"/>
        </w:rPr>
        <w:t>,</w:t>
      </w:r>
      <w:r w:rsidRPr="00B40064">
        <w:rPr>
          <w:rFonts w:ascii="Arial" w:eastAsia="Times New Roman" w:hAnsi="Arial" w:cs="Arial"/>
          <w:color w:val="000000"/>
          <w:kern w:val="0"/>
          <w:sz w:val="22"/>
          <w:szCs w:val="22"/>
          <w:lang w:eastAsia="en-GB"/>
          <w14:ligatures w14:val="none"/>
        </w:rPr>
        <w:t xml:space="preserve"> while mindfulness enables managers to remain fully present during conversations, actively listen to employee concerns, and avoid dismissing resistance to organisational change as unwillingness to adapt. Instead, mindful leadership encourages reflective </w:t>
      </w:r>
      <w:r w:rsidR="005512F9" w:rsidRPr="00B40064">
        <w:rPr>
          <w:rFonts w:ascii="Arial" w:eastAsia="Times New Roman" w:hAnsi="Arial" w:cs="Arial"/>
          <w:color w:val="000000"/>
          <w:kern w:val="0"/>
          <w:sz w:val="22"/>
          <w:szCs w:val="22"/>
          <w:lang w:eastAsia="en-GB"/>
          <w14:ligatures w14:val="none"/>
        </w:rPr>
        <w:t>discussion</w:t>
      </w:r>
      <w:r w:rsidRPr="00B40064">
        <w:rPr>
          <w:rFonts w:ascii="Arial" w:eastAsia="Times New Roman" w:hAnsi="Arial" w:cs="Arial"/>
          <w:color w:val="000000"/>
          <w:kern w:val="0"/>
          <w:sz w:val="22"/>
          <w:szCs w:val="22"/>
          <w:lang w:eastAsia="en-GB"/>
          <w14:ligatures w14:val="none"/>
        </w:rPr>
        <w:t xml:space="preserve"> that values employees' experiences whilst supporting continuous learning. This approach strengthens trust, reduces anxiety associated with technological change, and promotes employee well-being during organisational transformation.</w:t>
      </w:r>
    </w:p>
    <w:p w14:paraId="77B19C48" w14:textId="77777777" w:rsidR="00B40064" w:rsidRPr="008A6696"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Generation Y (Millennials)</w:t>
      </w:r>
    </w:p>
    <w:p w14:paraId="73C55DA1" w14:textId="769994D4"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5512F9">
        <w:rPr>
          <w:rFonts w:ascii="Arial" w:eastAsia="Times New Roman" w:hAnsi="Arial" w:cs="Arial"/>
          <w:i/>
          <w:iCs/>
          <w:color w:val="000000"/>
          <w:kern w:val="0"/>
          <w:sz w:val="22"/>
          <w:szCs w:val="22"/>
          <w:lang w:eastAsia="en-GB"/>
          <w14:ligatures w14:val="none"/>
        </w:rPr>
        <w:t>Generation Y</w:t>
      </w:r>
      <w:r w:rsidRPr="00B40064">
        <w:rPr>
          <w:rFonts w:ascii="Arial" w:eastAsia="Times New Roman" w:hAnsi="Arial" w:cs="Arial"/>
          <w:color w:val="000000"/>
          <w:kern w:val="0"/>
          <w:sz w:val="22"/>
          <w:szCs w:val="22"/>
          <w:lang w:eastAsia="en-GB"/>
          <w14:ligatures w14:val="none"/>
        </w:rPr>
        <w:t xml:space="preserve">, commonly referred to as Millennials and born between 1981 and 1996, entered </w:t>
      </w:r>
      <w:r w:rsidR="005512F9">
        <w:rPr>
          <w:rFonts w:ascii="Arial" w:eastAsia="Times New Roman" w:hAnsi="Arial" w:cs="Arial"/>
          <w:color w:val="000000"/>
          <w:kern w:val="0"/>
          <w:sz w:val="22"/>
          <w:szCs w:val="22"/>
          <w:lang w:eastAsia="en-GB"/>
          <w14:ligatures w14:val="none"/>
        </w:rPr>
        <w:t>the workforce</w:t>
      </w:r>
      <w:r w:rsidRPr="00B40064">
        <w:rPr>
          <w:rFonts w:ascii="Arial" w:eastAsia="Times New Roman" w:hAnsi="Arial" w:cs="Arial"/>
          <w:color w:val="000000"/>
          <w:kern w:val="0"/>
          <w:sz w:val="22"/>
          <w:szCs w:val="22"/>
          <w:lang w:eastAsia="en-GB"/>
          <w14:ligatures w14:val="none"/>
        </w:rPr>
        <w:t xml:space="preserve"> during </w:t>
      </w:r>
      <w:r w:rsidR="005512F9">
        <w:rPr>
          <w:rFonts w:ascii="Arial" w:eastAsia="Times New Roman" w:hAnsi="Arial" w:cs="Arial"/>
          <w:color w:val="000000"/>
          <w:kern w:val="0"/>
          <w:sz w:val="22"/>
          <w:szCs w:val="22"/>
          <w:lang w:eastAsia="en-GB"/>
          <w14:ligatures w14:val="none"/>
        </w:rPr>
        <w:t xml:space="preserve">a period of </w:t>
      </w:r>
      <w:r w:rsidRPr="00B40064">
        <w:rPr>
          <w:rFonts w:ascii="Arial" w:eastAsia="Times New Roman" w:hAnsi="Arial" w:cs="Arial"/>
          <w:color w:val="000000"/>
          <w:kern w:val="0"/>
          <w:sz w:val="22"/>
          <w:szCs w:val="22"/>
          <w:lang w:eastAsia="en-GB"/>
          <w14:ligatures w14:val="none"/>
        </w:rPr>
        <w:t xml:space="preserve">rapid technological advancement and economic instability. Consequently, they generally value meaningful work, continuous learning, flexibility, diversity, and organisational purpose </w:t>
      </w:r>
      <w:r w:rsidRPr="005512F9">
        <w:rPr>
          <w:rFonts w:ascii="Arial" w:eastAsia="Times New Roman" w:hAnsi="Arial" w:cs="Arial"/>
          <w:i/>
          <w:iCs/>
          <w:color w:val="000000"/>
          <w:kern w:val="0"/>
          <w:sz w:val="22"/>
          <w:szCs w:val="22"/>
          <w:lang w:eastAsia="en-GB"/>
          <w14:ligatures w14:val="none"/>
        </w:rPr>
        <w:t>(CIPD, 2024).</w:t>
      </w:r>
      <w:r w:rsidRPr="00B40064">
        <w:rPr>
          <w:rFonts w:ascii="Arial" w:eastAsia="Times New Roman" w:hAnsi="Arial" w:cs="Arial"/>
          <w:color w:val="000000"/>
          <w:kern w:val="0"/>
          <w:sz w:val="22"/>
          <w:szCs w:val="22"/>
          <w:lang w:eastAsia="en-GB"/>
          <w14:ligatures w14:val="none"/>
        </w:rPr>
        <w:t xml:space="preserve"> Compared with </w:t>
      </w:r>
      <w:r w:rsidRPr="005512F9">
        <w:rPr>
          <w:rFonts w:ascii="Arial" w:eastAsia="Times New Roman" w:hAnsi="Arial" w:cs="Arial"/>
          <w:i/>
          <w:iCs/>
          <w:color w:val="000000"/>
          <w:kern w:val="0"/>
          <w:sz w:val="22"/>
          <w:szCs w:val="22"/>
          <w:lang w:eastAsia="en-GB"/>
          <w14:ligatures w14:val="none"/>
        </w:rPr>
        <w:t>Generation X, Millennials</w:t>
      </w:r>
      <w:r w:rsidRPr="00B40064">
        <w:rPr>
          <w:rFonts w:ascii="Arial" w:eastAsia="Times New Roman" w:hAnsi="Arial" w:cs="Arial"/>
          <w:color w:val="000000"/>
          <w:kern w:val="0"/>
          <w:sz w:val="22"/>
          <w:szCs w:val="22"/>
          <w:lang w:eastAsia="en-GB"/>
          <w14:ligatures w14:val="none"/>
        </w:rPr>
        <w:t xml:space="preserve"> often seek regular coaching, collaborative leadership, and constructive feedback that supports professional development.</w:t>
      </w:r>
    </w:p>
    <w:p w14:paraId="75A5E3D8" w14:textId="77777777"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lastRenderedPageBreak/>
        <w:t xml:space="preserve">Rather than being motivated solely by financial rewards, </w:t>
      </w:r>
      <w:r w:rsidRPr="005512F9">
        <w:rPr>
          <w:rFonts w:ascii="Arial" w:eastAsia="Times New Roman" w:hAnsi="Arial" w:cs="Arial"/>
          <w:i/>
          <w:iCs/>
          <w:color w:val="000000"/>
          <w:kern w:val="0"/>
          <w:sz w:val="22"/>
          <w:szCs w:val="22"/>
          <w:lang w:eastAsia="en-GB"/>
          <w14:ligatures w14:val="none"/>
        </w:rPr>
        <w:t>Millennials</w:t>
      </w:r>
      <w:r w:rsidRPr="00B40064">
        <w:rPr>
          <w:rFonts w:ascii="Arial" w:eastAsia="Times New Roman" w:hAnsi="Arial" w:cs="Arial"/>
          <w:color w:val="000000"/>
          <w:kern w:val="0"/>
          <w:sz w:val="22"/>
          <w:szCs w:val="22"/>
          <w:lang w:eastAsia="en-GB"/>
          <w14:ligatures w14:val="none"/>
        </w:rPr>
        <w:t xml:space="preserve"> frequently prioritise opportunities for career progression, recognition, and alignment between personal and organisational values. Emotionally intelligent managers respond by demonstrating empathy, recognising achievements, and encouraging participation in decision-making.</w:t>
      </w:r>
    </w:p>
    <w:p w14:paraId="66643FA6" w14:textId="0B30E960" w:rsidR="005638BE"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Mindfulness further enhances leadership effectiveness by enabling managers to provide balanced feedback, remain attentive during coaching conversations, and recognise early signs of stress or burnout. This is particularly important as Millennials have reported relatively high levels of workplace stress associated with workload, career uncertainty, and work-life integration. Organisations such as </w:t>
      </w:r>
      <w:r w:rsidRPr="00B40064">
        <w:rPr>
          <w:rFonts w:ascii="Arial" w:eastAsia="Times New Roman" w:hAnsi="Arial" w:cs="Arial"/>
          <w:b/>
          <w:bCs/>
          <w:color w:val="000000"/>
          <w:kern w:val="0"/>
          <w:sz w:val="22"/>
          <w:szCs w:val="22"/>
          <w:lang w:eastAsia="en-GB"/>
          <w14:ligatures w14:val="none"/>
        </w:rPr>
        <w:t>Google</w:t>
      </w:r>
      <w:r w:rsidRPr="00B40064">
        <w:rPr>
          <w:rFonts w:ascii="Arial" w:eastAsia="Times New Roman" w:hAnsi="Arial" w:cs="Arial"/>
          <w:color w:val="000000"/>
          <w:kern w:val="0"/>
          <w:sz w:val="22"/>
          <w:szCs w:val="22"/>
          <w:lang w:eastAsia="en-GB"/>
          <w14:ligatures w14:val="none"/>
        </w:rPr>
        <w:t> have embedded mindfulness programmes, including the well-known </w:t>
      </w:r>
      <w:r w:rsidRPr="00B40064">
        <w:rPr>
          <w:rFonts w:ascii="Arial" w:eastAsia="Times New Roman" w:hAnsi="Arial" w:cs="Arial"/>
          <w:i/>
          <w:iCs/>
          <w:color w:val="000000"/>
          <w:kern w:val="0"/>
          <w:sz w:val="22"/>
          <w:szCs w:val="22"/>
          <w:lang w:eastAsia="en-GB"/>
          <w14:ligatures w14:val="none"/>
        </w:rPr>
        <w:t>Search Inside Yourself</w:t>
      </w:r>
      <w:r w:rsidRPr="00B40064">
        <w:rPr>
          <w:rFonts w:ascii="Arial" w:eastAsia="Times New Roman" w:hAnsi="Arial" w:cs="Arial"/>
          <w:color w:val="000000"/>
          <w:kern w:val="0"/>
          <w:sz w:val="22"/>
          <w:szCs w:val="22"/>
          <w:lang w:eastAsia="en-GB"/>
          <w14:ligatures w14:val="none"/>
        </w:rPr>
        <w:t xml:space="preserve"> initiative, which combines mindfulness training with emotional intelligence development to improve leadership capability, </w:t>
      </w:r>
      <w:r w:rsidR="005512F9" w:rsidRPr="00B40064">
        <w:rPr>
          <w:rFonts w:ascii="Arial" w:eastAsia="Times New Roman" w:hAnsi="Arial" w:cs="Arial"/>
          <w:color w:val="000000"/>
          <w:kern w:val="0"/>
          <w:sz w:val="22"/>
          <w:szCs w:val="22"/>
          <w:lang w:eastAsia="en-GB"/>
          <w14:ligatures w14:val="none"/>
        </w:rPr>
        <w:t>partnership</w:t>
      </w:r>
      <w:r w:rsidRPr="00B40064">
        <w:rPr>
          <w:rFonts w:ascii="Arial" w:eastAsia="Times New Roman" w:hAnsi="Arial" w:cs="Arial"/>
          <w:color w:val="000000"/>
          <w:kern w:val="0"/>
          <w:sz w:val="22"/>
          <w:szCs w:val="22"/>
          <w:lang w:eastAsia="en-GB"/>
          <w14:ligatures w14:val="none"/>
        </w:rPr>
        <w:t>, resilience, and employee well-being. The programme has been associated with improved emotional regulation, communication, and workplace engagement across multidisciplinary teams.</w:t>
      </w:r>
    </w:p>
    <w:p w14:paraId="679DF8C7" w14:textId="77777777" w:rsidR="00B40064" w:rsidRPr="008A6696"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Generation Z</w:t>
      </w:r>
    </w:p>
    <w:p w14:paraId="325DE2B4" w14:textId="77777777"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5512F9">
        <w:rPr>
          <w:rFonts w:ascii="Arial" w:eastAsia="Times New Roman" w:hAnsi="Arial" w:cs="Arial"/>
          <w:i/>
          <w:iCs/>
          <w:color w:val="000000"/>
          <w:kern w:val="0"/>
          <w:sz w:val="22"/>
          <w:szCs w:val="22"/>
          <w:lang w:eastAsia="en-GB"/>
          <w14:ligatures w14:val="none"/>
        </w:rPr>
        <w:t>Generation Z</w:t>
      </w:r>
      <w:r w:rsidRPr="00B40064">
        <w:rPr>
          <w:rFonts w:ascii="Arial" w:eastAsia="Times New Roman" w:hAnsi="Arial" w:cs="Arial"/>
          <w:color w:val="000000"/>
          <w:kern w:val="0"/>
          <w:sz w:val="22"/>
          <w:szCs w:val="22"/>
          <w:lang w:eastAsia="en-GB"/>
          <w14:ligatures w14:val="none"/>
        </w:rPr>
        <w:t>, born from approximately 1997 onwards, represents the newest generation entering the workforce. Having grown up with smartphones, artificial intelligence, and social media, they are considered digital natives who generally expect organisations to embrace technological innovation, flexible working, diversity, and transparent leadership.</w:t>
      </w:r>
    </w:p>
    <w:p w14:paraId="56CEE942" w14:textId="77777777"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Research suggests </w:t>
      </w:r>
      <w:r w:rsidRPr="005512F9">
        <w:rPr>
          <w:rFonts w:ascii="Arial" w:eastAsia="Times New Roman" w:hAnsi="Arial" w:cs="Arial"/>
          <w:i/>
          <w:iCs/>
          <w:color w:val="000000"/>
          <w:kern w:val="0"/>
          <w:sz w:val="22"/>
          <w:szCs w:val="22"/>
          <w:lang w:eastAsia="en-GB"/>
          <w14:ligatures w14:val="none"/>
        </w:rPr>
        <w:t>Generation Z</w:t>
      </w:r>
      <w:r w:rsidRPr="00B40064">
        <w:rPr>
          <w:rFonts w:ascii="Arial" w:eastAsia="Times New Roman" w:hAnsi="Arial" w:cs="Arial"/>
          <w:color w:val="000000"/>
          <w:kern w:val="0"/>
          <w:sz w:val="22"/>
          <w:szCs w:val="22"/>
          <w:lang w:eastAsia="en-GB"/>
          <w14:ligatures w14:val="none"/>
        </w:rPr>
        <w:t xml:space="preserve"> places considerable importance on mental health, psychological safety, inclusion, sustainability, and continuous professional development (</w:t>
      </w:r>
      <w:r w:rsidRPr="005512F9">
        <w:rPr>
          <w:rFonts w:ascii="Arial" w:eastAsia="Times New Roman" w:hAnsi="Arial" w:cs="Arial"/>
          <w:i/>
          <w:iCs/>
          <w:color w:val="000000"/>
          <w:kern w:val="0"/>
          <w:sz w:val="22"/>
          <w:szCs w:val="22"/>
          <w:lang w:eastAsia="en-GB"/>
          <w14:ligatures w14:val="none"/>
        </w:rPr>
        <w:t>Deloitte, 2024)</w:t>
      </w:r>
      <w:r w:rsidRPr="00B40064">
        <w:rPr>
          <w:rFonts w:ascii="Arial" w:eastAsia="Times New Roman" w:hAnsi="Arial" w:cs="Arial"/>
          <w:color w:val="000000"/>
          <w:kern w:val="0"/>
          <w:sz w:val="22"/>
          <w:szCs w:val="22"/>
          <w:lang w:eastAsia="en-GB"/>
          <w14:ligatures w14:val="none"/>
        </w:rPr>
        <w:t>. They often prefer rapid communication through collaborative digital platforms whilst expecting regular feedback and accessible leadership.</w:t>
      </w:r>
    </w:p>
    <w:p w14:paraId="5AD768F5" w14:textId="7F841EFB"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However, limited workplace experience may mean some </w:t>
      </w:r>
      <w:r w:rsidRPr="005512F9">
        <w:rPr>
          <w:rFonts w:ascii="Arial" w:eastAsia="Times New Roman" w:hAnsi="Arial" w:cs="Arial"/>
          <w:i/>
          <w:iCs/>
          <w:color w:val="000000"/>
          <w:kern w:val="0"/>
          <w:sz w:val="22"/>
          <w:szCs w:val="22"/>
          <w:lang w:eastAsia="en-GB"/>
          <w14:ligatures w14:val="none"/>
        </w:rPr>
        <w:t>Generation Z</w:t>
      </w:r>
      <w:r w:rsidRPr="00B40064">
        <w:rPr>
          <w:rFonts w:ascii="Arial" w:eastAsia="Times New Roman" w:hAnsi="Arial" w:cs="Arial"/>
          <w:color w:val="000000"/>
          <w:kern w:val="0"/>
          <w:sz w:val="22"/>
          <w:szCs w:val="22"/>
          <w:lang w:eastAsia="en-GB"/>
          <w14:ligatures w14:val="none"/>
        </w:rPr>
        <w:t xml:space="preserve"> employees require additional mentoring to develop resilience, interpersonal communication, and professional judgement. Emotional intelligence </w:t>
      </w:r>
      <w:r w:rsidR="005512F9" w:rsidRPr="00B40064">
        <w:rPr>
          <w:rFonts w:ascii="Arial" w:eastAsia="Times New Roman" w:hAnsi="Arial" w:cs="Arial"/>
          <w:color w:val="000000"/>
          <w:kern w:val="0"/>
          <w:sz w:val="22"/>
          <w:szCs w:val="22"/>
          <w:lang w:eastAsia="en-GB"/>
          <w14:ligatures w14:val="none"/>
        </w:rPr>
        <w:t>supports</w:t>
      </w:r>
      <w:r w:rsidRPr="00B40064">
        <w:rPr>
          <w:rFonts w:ascii="Arial" w:eastAsia="Times New Roman" w:hAnsi="Arial" w:cs="Arial"/>
          <w:color w:val="000000"/>
          <w:kern w:val="0"/>
          <w:sz w:val="22"/>
          <w:szCs w:val="22"/>
          <w:lang w:eastAsia="en-GB"/>
          <w14:ligatures w14:val="none"/>
        </w:rPr>
        <w:t xml:space="preserve"> managers </w:t>
      </w:r>
      <w:r w:rsidR="005512F9">
        <w:rPr>
          <w:rFonts w:ascii="Arial" w:eastAsia="Times New Roman" w:hAnsi="Arial" w:cs="Arial"/>
          <w:color w:val="000000"/>
          <w:kern w:val="0"/>
          <w:sz w:val="22"/>
          <w:szCs w:val="22"/>
          <w:lang w:eastAsia="en-GB"/>
          <w14:ligatures w14:val="none"/>
        </w:rPr>
        <w:t>in</w:t>
      </w:r>
      <w:r w:rsidRPr="00B40064">
        <w:rPr>
          <w:rFonts w:ascii="Arial" w:eastAsia="Times New Roman" w:hAnsi="Arial" w:cs="Arial"/>
          <w:color w:val="000000"/>
          <w:kern w:val="0"/>
          <w:sz w:val="22"/>
          <w:szCs w:val="22"/>
          <w:lang w:eastAsia="en-GB"/>
          <w14:ligatures w14:val="none"/>
        </w:rPr>
        <w:t xml:space="preserve"> provid</w:t>
      </w:r>
      <w:r w:rsidR="005512F9">
        <w:rPr>
          <w:rFonts w:ascii="Arial" w:eastAsia="Times New Roman" w:hAnsi="Arial" w:cs="Arial"/>
          <w:color w:val="000000"/>
          <w:kern w:val="0"/>
          <w:sz w:val="22"/>
          <w:szCs w:val="22"/>
          <w:lang w:eastAsia="en-GB"/>
          <w14:ligatures w14:val="none"/>
        </w:rPr>
        <w:t>ing</w:t>
      </w:r>
      <w:r w:rsidRPr="00B40064">
        <w:rPr>
          <w:rFonts w:ascii="Arial" w:eastAsia="Times New Roman" w:hAnsi="Arial" w:cs="Arial"/>
          <w:color w:val="000000"/>
          <w:kern w:val="0"/>
          <w:sz w:val="22"/>
          <w:szCs w:val="22"/>
          <w:lang w:eastAsia="en-GB"/>
          <w14:ligatures w14:val="none"/>
        </w:rPr>
        <w:t xml:space="preserve"> supportive coaching</w:t>
      </w:r>
      <w:r w:rsidR="005512F9">
        <w:rPr>
          <w:rFonts w:ascii="Arial" w:eastAsia="Times New Roman" w:hAnsi="Arial" w:cs="Arial"/>
          <w:color w:val="000000"/>
          <w:kern w:val="0"/>
          <w:sz w:val="22"/>
          <w:szCs w:val="22"/>
          <w:lang w:eastAsia="en-GB"/>
          <w14:ligatures w14:val="none"/>
        </w:rPr>
        <w:t>,</w:t>
      </w:r>
      <w:r w:rsidRPr="00B40064">
        <w:rPr>
          <w:rFonts w:ascii="Arial" w:eastAsia="Times New Roman" w:hAnsi="Arial" w:cs="Arial"/>
          <w:color w:val="000000"/>
          <w:kern w:val="0"/>
          <w:sz w:val="22"/>
          <w:szCs w:val="22"/>
          <w:lang w:eastAsia="en-GB"/>
          <w14:ligatures w14:val="none"/>
        </w:rPr>
        <w:t xml:space="preserve"> whilst mindfulness helps leaders remain patient, attentive, and non-judgemental during developmental conversations. Mindful leadership also promotes psychologically safe environments where younger employees feel comfortable asking questions, sharing innovative ideas, and learning from mistakes without fear of criticism.</w:t>
      </w:r>
    </w:p>
    <w:p w14:paraId="14E272FF" w14:textId="577F5695"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Organisations including </w:t>
      </w:r>
      <w:r w:rsidRPr="00B40064">
        <w:rPr>
          <w:rFonts w:ascii="Arial" w:eastAsia="Times New Roman" w:hAnsi="Arial" w:cs="Arial"/>
          <w:b/>
          <w:bCs/>
          <w:color w:val="000000"/>
          <w:kern w:val="0"/>
          <w:sz w:val="22"/>
          <w:szCs w:val="22"/>
          <w:lang w:eastAsia="en-GB"/>
          <w14:ligatures w14:val="none"/>
        </w:rPr>
        <w:t>Microsoft</w:t>
      </w:r>
      <w:r w:rsidRPr="00B40064">
        <w:rPr>
          <w:rFonts w:ascii="Arial" w:eastAsia="Times New Roman" w:hAnsi="Arial" w:cs="Arial"/>
          <w:color w:val="000000"/>
          <w:kern w:val="0"/>
          <w:sz w:val="22"/>
          <w:szCs w:val="22"/>
          <w:lang w:eastAsia="en-GB"/>
          <w14:ligatures w14:val="none"/>
        </w:rPr>
        <w:t xml:space="preserve"> have increasingly incorporated mindfulness and well-being initiatives into leadership development programmes to support employee resilience, hybrid working, and cross-generational collaboration. Such initiatives </w:t>
      </w:r>
      <w:r w:rsidR="005512F9" w:rsidRPr="00B40064">
        <w:rPr>
          <w:rFonts w:ascii="Arial" w:eastAsia="Times New Roman" w:hAnsi="Arial" w:cs="Arial"/>
          <w:color w:val="000000"/>
          <w:kern w:val="0"/>
          <w:sz w:val="22"/>
          <w:szCs w:val="22"/>
          <w:lang w:eastAsia="en-GB"/>
          <w14:ligatures w14:val="none"/>
        </w:rPr>
        <w:t>acknowledge</w:t>
      </w:r>
      <w:r w:rsidRPr="00B40064">
        <w:rPr>
          <w:rFonts w:ascii="Arial" w:eastAsia="Times New Roman" w:hAnsi="Arial" w:cs="Arial"/>
          <w:color w:val="000000"/>
          <w:kern w:val="0"/>
          <w:sz w:val="22"/>
          <w:szCs w:val="22"/>
          <w:lang w:eastAsia="en-GB"/>
          <w14:ligatures w14:val="none"/>
        </w:rPr>
        <w:t xml:space="preserve"> that technological capability alone is insufficient unless accompanied by emotional awareness, empathy, and effective interpersonal relationships.</w:t>
      </w:r>
    </w:p>
    <w:p w14:paraId="4E625B01" w14:textId="77777777" w:rsidR="00B40064" w:rsidRPr="008A6696"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A6696">
        <w:rPr>
          <w:rFonts w:ascii="Arial" w:eastAsia="Times New Roman" w:hAnsi="Arial" w:cs="Arial"/>
          <w:b/>
          <w:bCs/>
          <w:color w:val="000000"/>
          <w:kern w:val="0"/>
          <w:lang w:eastAsia="en-GB"/>
          <w14:ligatures w14:val="none"/>
        </w:rPr>
        <w:t>Impact of Generational Differences on Organisational Effectiveness</w:t>
      </w:r>
    </w:p>
    <w:p w14:paraId="00B99BB5" w14:textId="77777777" w:rsidR="008A6696" w:rsidRPr="007E3EAA"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3EAA">
        <w:rPr>
          <w:rFonts w:ascii="Arial" w:eastAsia="Times New Roman" w:hAnsi="Arial" w:cs="Arial"/>
          <w:color w:val="000000"/>
          <w:kern w:val="0"/>
          <w:sz w:val="22"/>
          <w:szCs w:val="22"/>
          <w:lang w:eastAsia="en-GB"/>
          <w14:ligatures w14:val="none"/>
        </w:rPr>
        <w:t xml:space="preserve">Generational diversity creates both opportunities and challenges for organisational effectiveness. Differences in communication styles, work values and technology use can lead to misunderstandings or resistance to change. For example, </w:t>
      </w:r>
      <w:r w:rsidRPr="005512F9">
        <w:rPr>
          <w:rFonts w:ascii="Arial" w:eastAsia="Times New Roman" w:hAnsi="Arial" w:cs="Arial"/>
          <w:i/>
          <w:iCs/>
          <w:color w:val="000000"/>
          <w:kern w:val="0"/>
          <w:sz w:val="22"/>
          <w:szCs w:val="22"/>
          <w:lang w:eastAsia="en-GB"/>
          <w14:ligatures w14:val="none"/>
        </w:rPr>
        <w:t>Generation X</w:t>
      </w:r>
      <w:r w:rsidRPr="007E3EAA">
        <w:rPr>
          <w:rFonts w:ascii="Arial" w:eastAsia="Times New Roman" w:hAnsi="Arial" w:cs="Arial"/>
          <w:color w:val="000000"/>
          <w:kern w:val="0"/>
          <w:sz w:val="22"/>
          <w:szCs w:val="22"/>
          <w:lang w:eastAsia="en-GB"/>
          <w14:ligatures w14:val="none"/>
        </w:rPr>
        <w:t xml:space="preserve"> often values autonomy and structured communication, whereas </w:t>
      </w:r>
      <w:r w:rsidRPr="005512F9">
        <w:rPr>
          <w:rFonts w:ascii="Arial" w:eastAsia="Times New Roman" w:hAnsi="Arial" w:cs="Arial"/>
          <w:i/>
          <w:iCs/>
          <w:color w:val="000000"/>
          <w:kern w:val="0"/>
          <w:sz w:val="22"/>
          <w:szCs w:val="22"/>
          <w:lang w:eastAsia="en-GB"/>
          <w14:ligatures w14:val="none"/>
        </w:rPr>
        <w:t>Millennials</w:t>
      </w:r>
      <w:r w:rsidRPr="007E3EAA">
        <w:rPr>
          <w:rFonts w:ascii="Arial" w:eastAsia="Times New Roman" w:hAnsi="Arial" w:cs="Arial"/>
          <w:color w:val="000000"/>
          <w:kern w:val="0"/>
          <w:sz w:val="22"/>
          <w:szCs w:val="22"/>
          <w:lang w:eastAsia="en-GB"/>
          <w14:ligatures w14:val="none"/>
        </w:rPr>
        <w:t xml:space="preserve"> and </w:t>
      </w:r>
      <w:r w:rsidRPr="005512F9">
        <w:rPr>
          <w:rFonts w:ascii="Arial" w:eastAsia="Times New Roman" w:hAnsi="Arial" w:cs="Arial"/>
          <w:i/>
          <w:iCs/>
          <w:color w:val="000000"/>
          <w:kern w:val="0"/>
          <w:sz w:val="22"/>
          <w:szCs w:val="22"/>
          <w:lang w:eastAsia="en-GB"/>
          <w14:ligatures w14:val="none"/>
        </w:rPr>
        <w:t>Generation Z</w:t>
      </w:r>
      <w:r w:rsidRPr="007E3EAA">
        <w:rPr>
          <w:rFonts w:ascii="Arial" w:eastAsia="Times New Roman" w:hAnsi="Arial" w:cs="Arial"/>
          <w:color w:val="000000"/>
          <w:kern w:val="0"/>
          <w:sz w:val="22"/>
          <w:szCs w:val="22"/>
          <w:lang w:eastAsia="en-GB"/>
          <w14:ligatures w14:val="none"/>
        </w:rPr>
        <w:t xml:space="preserve"> generally prefer collaboration, digital communication and regular feedback.</w:t>
      </w:r>
    </w:p>
    <w:p w14:paraId="6B9725DD" w14:textId="36B741E3" w:rsidR="008A6696" w:rsidRPr="007E3EAA"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3EAA">
        <w:rPr>
          <w:rFonts w:ascii="Arial" w:eastAsia="Times New Roman" w:hAnsi="Arial" w:cs="Arial"/>
          <w:color w:val="000000"/>
          <w:kern w:val="0"/>
          <w:sz w:val="22"/>
          <w:szCs w:val="22"/>
          <w:lang w:eastAsia="en-GB"/>
          <w14:ligatures w14:val="none"/>
        </w:rPr>
        <w:t>Despite these differences, each generation contributes unique strengths. Generation X offers experience, strategic judgement and mentoring skills</w:t>
      </w:r>
      <w:r>
        <w:rPr>
          <w:rFonts w:ascii="Arial" w:eastAsia="Times New Roman" w:hAnsi="Arial" w:cs="Arial"/>
          <w:color w:val="000000"/>
          <w:kern w:val="0"/>
          <w:sz w:val="22"/>
          <w:szCs w:val="22"/>
          <w:lang w:eastAsia="en-GB"/>
          <w14:ligatures w14:val="none"/>
        </w:rPr>
        <w:t>;</w:t>
      </w:r>
      <w:r w:rsidRPr="007E3EAA">
        <w:rPr>
          <w:rFonts w:ascii="Arial" w:eastAsia="Times New Roman" w:hAnsi="Arial" w:cs="Arial"/>
          <w:color w:val="000000"/>
          <w:kern w:val="0"/>
          <w:sz w:val="22"/>
          <w:szCs w:val="22"/>
          <w:lang w:eastAsia="en-GB"/>
          <w14:ligatures w14:val="none"/>
        </w:rPr>
        <w:t xml:space="preserve"> Millennials promote collaboration and adaptability</w:t>
      </w:r>
      <w:r>
        <w:rPr>
          <w:rFonts w:ascii="Arial" w:eastAsia="Times New Roman" w:hAnsi="Arial" w:cs="Arial"/>
          <w:color w:val="000000"/>
          <w:kern w:val="0"/>
          <w:sz w:val="22"/>
          <w:szCs w:val="22"/>
          <w:lang w:eastAsia="en-GB"/>
          <w14:ligatures w14:val="none"/>
        </w:rPr>
        <w:t>;</w:t>
      </w:r>
      <w:r w:rsidRPr="007E3EAA">
        <w:rPr>
          <w:rFonts w:ascii="Arial" w:eastAsia="Times New Roman" w:hAnsi="Arial" w:cs="Arial"/>
          <w:color w:val="000000"/>
          <w:kern w:val="0"/>
          <w:sz w:val="22"/>
          <w:szCs w:val="22"/>
          <w:lang w:eastAsia="en-GB"/>
          <w14:ligatures w14:val="none"/>
        </w:rPr>
        <w:t xml:space="preserve"> and </w:t>
      </w:r>
      <w:r w:rsidRPr="005512F9">
        <w:rPr>
          <w:rFonts w:ascii="Arial" w:eastAsia="Times New Roman" w:hAnsi="Arial" w:cs="Arial"/>
          <w:i/>
          <w:iCs/>
          <w:color w:val="000000"/>
          <w:kern w:val="0"/>
          <w:sz w:val="22"/>
          <w:szCs w:val="22"/>
          <w:lang w:eastAsia="en-GB"/>
          <w14:ligatures w14:val="none"/>
        </w:rPr>
        <w:t>Generation Z</w:t>
      </w:r>
      <w:r w:rsidRPr="007E3EAA">
        <w:rPr>
          <w:rFonts w:ascii="Arial" w:eastAsia="Times New Roman" w:hAnsi="Arial" w:cs="Arial"/>
          <w:color w:val="000000"/>
          <w:kern w:val="0"/>
          <w:sz w:val="22"/>
          <w:szCs w:val="22"/>
          <w:lang w:eastAsia="en-GB"/>
          <w14:ligatures w14:val="none"/>
        </w:rPr>
        <w:t xml:space="preserve"> brings digital expertise and innovative perspectives. Together, these capabilities can enhance organisational performance when effectively </w:t>
      </w:r>
      <w:r w:rsidR="005512F9" w:rsidRPr="007E3EAA">
        <w:rPr>
          <w:rFonts w:ascii="Arial" w:eastAsia="Times New Roman" w:hAnsi="Arial" w:cs="Arial"/>
          <w:color w:val="000000"/>
          <w:kern w:val="0"/>
          <w:sz w:val="22"/>
          <w:szCs w:val="22"/>
          <w:lang w:eastAsia="en-GB"/>
          <w14:ligatures w14:val="none"/>
        </w:rPr>
        <w:t>accomplished</w:t>
      </w:r>
      <w:r w:rsidRPr="007E3EAA">
        <w:rPr>
          <w:rFonts w:ascii="Arial" w:eastAsia="Times New Roman" w:hAnsi="Arial" w:cs="Arial"/>
          <w:color w:val="000000"/>
          <w:kern w:val="0"/>
          <w:sz w:val="22"/>
          <w:szCs w:val="22"/>
          <w:lang w:eastAsia="en-GB"/>
          <w14:ligatures w14:val="none"/>
        </w:rPr>
        <w:t>.</w:t>
      </w:r>
    </w:p>
    <w:p w14:paraId="20946CD6" w14:textId="2E9AD28D" w:rsidR="008A6696" w:rsidRPr="007E3EAA"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3EAA">
        <w:rPr>
          <w:rFonts w:ascii="Arial" w:eastAsia="Times New Roman" w:hAnsi="Arial" w:cs="Arial"/>
          <w:color w:val="000000"/>
          <w:kern w:val="0"/>
          <w:sz w:val="22"/>
          <w:szCs w:val="22"/>
          <w:lang w:eastAsia="en-GB"/>
          <w14:ligatures w14:val="none"/>
        </w:rPr>
        <w:lastRenderedPageBreak/>
        <w:t xml:space="preserve">However, research questions whether workplace behaviours are primarily shaped by generational membership. </w:t>
      </w:r>
      <w:r w:rsidRPr="005512F9">
        <w:rPr>
          <w:rFonts w:ascii="Arial" w:eastAsia="Times New Roman" w:hAnsi="Arial" w:cs="Arial"/>
          <w:i/>
          <w:iCs/>
          <w:color w:val="000000"/>
          <w:kern w:val="0"/>
          <w:sz w:val="22"/>
          <w:szCs w:val="22"/>
          <w:lang w:eastAsia="en-GB"/>
          <w14:ligatures w14:val="none"/>
        </w:rPr>
        <w:t xml:space="preserve">Lyons and Kuron (2014) </w:t>
      </w:r>
      <w:r w:rsidRPr="007E3EAA">
        <w:rPr>
          <w:rFonts w:ascii="Arial" w:eastAsia="Times New Roman" w:hAnsi="Arial" w:cs="Arial"/>
          <w:color w:val="000000"/>
          <w:kern w:val="0"/>
          <w:sz w:val="22"/>
          <w:szCs w:val="22"/>
          <w:lang w:eastAsia="en-GB"/>
          <w14:ligatures w14:val="none"/>
        </w:rPr>
        <w:t xml:space="preserve">argue that career stage, organisational culture and wider social factors often explain behavioural differences more effectively. Similarly, </w:t>
      </w:r>
      <w:r w:rsidRPr="005512F9">
        <w:rPr>
          <w:rFonts w:ascii="Arial" w:eastAsia="Times New Roman" w:hAnsi="Arial" w:cs="Arial"/>
          <w:i/>
          <w:iCs/>
          <w:color w:val="000000"/>
          <w:kern w:val="0"/>
          <w:sz w:val="22"/>
          <w:szCs w:val="22"/>
          <w:lang w:eastAsia="en-GB"/>
          <w14:ligatures w14:val="none"/>
        </w:rPr>
        <w:t>Costanza et al. (2023)</w:t>
      </w:r>
      <w:r w:rsidRPr="007E3EAA">
        <w:rPr>
          <w:rFonts w:ascii="Arial" w:eastAsia="Times New Roman" w:hAnsi="Arial" w:cs="Arial"/>
          <w:color w:val="000000"/>
          <w:kern w:val="0"/>
          <w:sz w:val="22"/>
          <w:szCs w:val="22"/>
          <w:lang w:eastAsia="en-GB"/>
          <w14:ligatures w14:val="none"/>
        </w:rPr>
        <w:t xml:space="preserve"> found that variation within generations frequently exceeds differences between them, highlighting the risks of relying on generational </w:t>
      </w:r>
      <w:r w:rsidR="005512F9" w:rsidRPr="007E3EAA">
        <w:rPr>
          <w:rFonts w:ascii="Arial" w:eastAsia="Times New Roman" w:hAnsi="Arial" w:cs="Arial"/>
          <w:color w:val="000000"/>
          <w:kern w:val="0"/>
          <w:sz w:val="22"/>
          <w:szCs w:val="22"/>
          <w:lang w:eastAsia="en-GB"/>
          <w14:ligatures w14:val="none"/>
        </w:rPr>
        <w:t>categories</w:t>
      </w:r>
      <w:r w:rsidRPr="007E3EAA">
        <w:rPr>
          <w:rFonts w:ascii="Arial" w:eastAsia="Times New Roman" w:hAnsi="Arial" w:cs="Arial"/>
          <w:color w:val="000000"/>
          <w:kern w:val="0"/>
          <w:sz w:val="22"/>
          <w:szCs w:val="22"/>
          <w:lang w:eastAsia="en-GB"/>
          <w14:ligatures w14:val="none"/>
        </w:rPr>
        <w:t>.</w:t>
      </w:r>
    </w:p>
    <w:p w14:paraId="533B3147" w14:textId="20909E94" w:rsidR="008A6696" w:rsidRPr="008A6696"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3EAA">
        <w:rPr>
          <w:rFonts w:ascii="Arial" w:eastAsia="Times New Roman" w:hAnsi="Arial" w:cs="Arial"/>
          <w:color w:val="000000"/>
          <w:kern w:val="0"/>
          <w:sz w:val="22"/>
          <w:szCs w:val="22"/>
          <w:lang w:eastAsia="en-GB"/>
          <w14:ligatures w14:val="none"/>
        </w:rPr>
        <w:t xml:space="preserve">Emotional intelligence and mindfulness help leaders avoid age-based assumptions by focusing on individual strengths, needs and experiences. These competencies encourage empathy, active listening and inclusive decision-making, reducing unconscious bias while strengthening collaboration. This approach is evident in the </w:t>
      </w:r>
      <w:r w:rsidRPr="005512F9">
        <w:rPr>
          <w:rFonts w:ascii="Arial" w:eastAsia="Times New Roman" w:hAnsi="Arial" w:cs="Arial"/>
          <w:b/>
          <w:bCs/>
          <w:color w:val="000000"/>
          <w:kern w:val="0"/>
          <w:sz w:val="22"/>
          <w:szCs w:val="22"/>
          <w:lang w:eastAsia="en-GB"/>
          <w14:ligatures w14:val="none"/>
        </w:rPr>
        <w:t>NHS</w:t>
      </w:r>
      <w:r w:rsidRPr="007E3EAA">
        <w:rPr>
          <w:rFonts w:ascii="Arial" w:eastAsia="Times New Roman" w:hAnsi="Arial" w:cs="Arial"/>
          <w:color w:val="000000"/>
          <w:kern w:val="0"/>
          <w:sz w:val="22"/>
          <w:szCs w:val="22"/>
          <w:lang w:eastAsia="en-GB"/>
          <w14:ligatures w14:val="none"/>
        </w:rPr>
        <w:t xml:space="preserve">, where emotionally intelligent and mindful leadership supports multigenerational teams, enhances staff well-being, improves teamwork and contributes to better patient care and organisational </w:t>
      </w:r>
      <w:r w:rsidR="005512F9" w:rsidRPr="007E3EAA">
        <w:rPr>
          <w:rFonts w:ascii="Arial" w:eastAsia="Times New Roman" w:hAnsi="Arial" w:cs="Arial"/>
          <w:color w:val="000000"/>
          <w:kern w:val="0"/>
          <w:sz w:val="22"/>
          <w:szCs w:val="22"/>
          <w:lang w:eastAsia="en-GB"/>
          <w14:ligatures w14:val="none"/>
        </w:rPr>
        <w:t>implementation</w:t>
      </w:r>
      <w:r w:rsidRPr="007E3EAA">
        <w:rPr>
          <w:rFonts w:ascii="Arial" w:eastAsia="Times New Roman" w:hAnsi="Arial" w:cs="Arial"/>
          <w:color w:val="000000"/>
          <w:kern w:val="0"/>
          <w:sz w:val="22"/>
          <w:szCs w:val="22"/>
          <w:lang w:eastAsia="en-GB"/>
          <w14:ligatures w14:val="none"/>
        </w:rPr>
        <w:t>.</w:t>
      </w:r>
    </w:p>
    <w:p w14:paraId="363EF904" w14:textId="77777777" w:rsidR="008A6696" w:rsidRPr="00F672DA" w:rsidRDefault="008A6696" w:rsidP="008A6696">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F672DA">
        <w:rPr>
          <w:rFonts w:ascii="Arial" w:eastAsia="Times New Roman" w:hAnsi="Arial" w:cs="Arial"/>
          <w:b/>
          <w:bCs/>
          <w:color w:val="000000"/>
          <w:kern w:val="0"/>
          <w:lang w:eastAsia="en-GB"/>
          <w14:ligatures w14:val="none"/>
        </w:rPr>
        <w:t>The Role of Emotional Intelligence and Mindfulness</w:t>
      </w:r>
    </w:p>
    <w:p w14:paraId="28E3EC57" w14:textId="659A163A"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Emotional intelligence enables managers to lead multigenerational teams effectively by understanding and responding to diverse employee expectations. Self-awareness helps leaders identify personal biases and avoid </w:t>
      </w:r>
      <w:r w:rsidR="005512F9">
        <w:rPr>
          <w:rFonts w:ascii="Arial" w:eastAsia="Times New Roman" w:hAnsi="Arial" w:cs="Arial"/>
          <w:color w:val="000000"/>
          <w:kern w:val="0"/>
          <w:sz w:val="22"/>
          <w:szCs w:val="22"/>
          <w:lang w:eastAsia="en-GB"/>
          <w14:ligatures w14:val="none"/>
        </w:rPr>
        <w:t>age-based</w:t>
      </w:r>
      <w:r w:rsidRPr="00756987">
        <w:rPr>
          <w:rFonts w:ascii="Arial" w:eastAsia="Times New Roman" w:hAnsi="Arial" w:cs="Arial"/>
          <w:color w:val="000000"/>
          <w:kern w:val="0"/>
          <w:sz w:val="22"/>
          <w:szCs w:val="22"/>
          <w:lang w:eastAsia="en-GB"/>
          <w14:ligatures w14:val="none"/>
        </w:rPr>
        <w:t xml:space="preserve"> assumptions. Self-regulation supports calm and objective decision-making during conflict, while empathy enables managers to understand employees' perspectives, motivations, and communication preferences. Strong social skills facilitate collaboration, negotiation, and trust across diverse teams.</w:t>
      </w:r>
    </w:p>
    <w:p w14:paraId="4AEE8FEF" w14:textId="49EA296F" w:rsidR="008A6696" w:rsidRPr="00756987" w:rsidRDefault="008A6696" w:rsidP="008A669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Mindfulness </w:t>
      </w:r>
      <w:r w:rsidR="005512F9">
        <w:rPr>
          <w:rFonts w:ascii="Arial" w:eastAsia="Times New Roman" w:hAnsi="Arial" w:cs="Arial"/>
          <w:color w:val="000000"/>
          <w:kern w:val="0"/>
          <w:sz w:val="22"/>
          <w:szCs w:val="22"/>
          <w:lang w:eastAsia="en-GB"/>
          <w14:ligatures w14:val="none"/>
        </w:rPr>
        <w:t>com</w:t>
      </w:r>
      <w:r w:rsidRPr="00756987">
        <w:rPr>
          <w:rFonts w:ascii="Arial" w:eastAsia="Times New Roman" w:hAnsi="Arial" w:cs="Arial"/>
          <w:color w:val="000000"/>
          <w:kern w:val="0"/>
          <w:sz w:val="22"/>
          <w:szCs w:val="22"/>
          <w:lang w:eastAsia="en-GB"/>
          <w14:ligatures w14:val="none"/>
        </w:rPr>
        <w:t xml:space="preserve">plements emotional intelligence by </w:t>
      </w:r>
      <w:r w:rsidR="005512F9">
        <w:rPr>
          <w:rFonts w:ascii="Arial" w:eastAsia="Times New Roman" w:hAnsi="Arial" w:cs="Arial"/>
          <w:color w:val="000000"/>
          <w:kern w:val="0"/>
          <w:sz w:val="22"/>
          <w:szCs w:val="22"/>
          <w:lang w:eastAsia="en-GB"/>
          <w14:ligatures w14:val="none"/>
        </w:rPr>
        <w:t>foster</w:t>
      </w:r>
      <w:r w:rsidRPr="00756987">
        <w:rPr>
          <w:rFonts w:ascii="Arial" w:eastAsia="Times New Roman" w:hAnsi="Arial" w:cs="Arial"/>
          <w:color w:val="000000"/>
          <w:kern w:val="0"/>
          <w:sz w:val="22"/>
          <w:szCs w:val="22"/>
          <w:lang w:eastAsia="en-GB"/>
          <w14:ligatures w14:val="none"/>
        </w:rPr>
        <w:t xml:space="preserve">ing present-moment awareness, emotion regulation, and reflective decision-making. Mindful leaders actively listen, remain calm under pressure, and respond thoughtfully rather than react impulsively. These behaviours reduce workplace conflict, improve psychological safety, and encourage respectful communication between generations. Mindfulness also </w:t>
      </w:r>
      <w:r w:rsidR="005512F9" w:rsidRPr="00756987">
        <w:rPr>
          <w:rFonts w:ascii="Arial" w:eastAsia="Times New Roman" w:hAnsi="Arial" w:cs="Arial"/>
          <w:color w:val="000000"/>
          <w:kern w:val="0"/>
          <w:sz w:val="22"/>
          <w:szCs w:val="22"/>
          <w:lang w:eastAsia="en-GB"/>
          <w14:ligatures w14:val="none"/>
        </w:rPr>
        <w:t>encourages</w:t>
      </w:r>
      <w:r w:rsidRPr="00756987">
        <w:rPr>
          <w:rFonts w:ascii="Arial" w:eastAsia="Times New Roman" w:hAnsi="Arial" w:cs="Arial"/>
          <w:color w:val="000000"/>
          <w:kern w:val="0"/>
          <w:sz w:val="22"/>
          <w:szCs w:val="22"/>
          <w:lang w:eastAsia="en-GB"/>
          <w14:ligatures w14:val="none"/>
        </w:rPr>
        <w:t xml:space="preserve"> employee well-being by reducing stress, improving concentration, and strengthening resilience during organisational change.</w:t>
      </w:r>
    </w:p>
    <w:p w14:paraId="1B7B4E4C" w14:textId="2F9F9428" w:rsidR="00B40064" w:rsidRPr="00B40064" w:rsidRDefault="008A6696"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Together, emotional intelligence and mindfulness create inclusive environments where employees feel </w:t>
      </w:r>
      <w:r w:rsidR="005512F9" w:rsidRPr="00756987">
        <w:rPr>
          <w:rFonts w:ascii="Arial" w:eastAsia="Times New Roman" w:hAnsi="Arial" w:cs="Arial"/>
          <w:color w:val="000000"/>
          <w:kern w:val="0"/>
          <w:sz w:val="22"/>
          <w:szCs w:val="22"/>
          <w:lang w:eastAsia="en-GB"/>
          <w14:ligatures w14:val="none"/>
        </w:rPr>
        <w:t>appreciated</w:t>
      </w:r>
      <w:r w:rsidRPr="00756987">
        <w:rPr>
          <w:rFonts w:ascii="Arial" w:eastAsia="Times New Roman" w:hAnsi="Arial" w:cs="Arial"/>
          <w:color w:val="000000"/>
          <w:kern w:val="0"/>
          <w:sz w:val="22"/>
          <w:szCs w:val="22"/>
          <w:lang w:eastAsia="en-GB"/>
          <w14:ligatures w14:val="none"/>
        </w:rPr>
        <w:t>, valued, and motivated to contribute regardless of age or experience.</w:t>
      </w:r>
    </w:p>
    <w:p w14:paraId="64778BBB" w14:textId="77777777" w:rsidR="00B40064" w:rsidRPr="00957FB1"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957FB1">
        <w:rPr>
          <w:rFonts w:ascii="Arial" w:eastAsia="Times New Roman" w:hAnsi="Arial" w:cs="Arial"/>
          <w:b/>
          <w:bCs/>
          <w:color w:val="000000"/>
          <w:kern w:val="0"/>
          <w:lang w:eastAsia="en-GB"/>
          <w14:ligatures w14:val="none"/>
        </w:rPr>
        <w:t>Recruitment, Management and Retention</w:t>
      </w:r>
    </w:p>
    <w:p w14:paraId="593861C5" w14:textId="59EF6415"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Emotionally intelligent and mindful leadership should be embedded throughout the employee lifecycle. Recruitment </w:t>
      </w:r>
      <w:r w:rsidR="005512F9" w:rsidRPr="00B40064">
        <w:rPr>
          <w:rFonts w:ascii="Arial" w:eastAsia="Times New Roman" w:hAnsi="Arial" w:cs="Arial"/>
          <w:color w:val="000000"/>
          <w:kern w:val="0"/>
          <w:sz w:val="22"/>
          <w:szCs w:val="22"/>
          <w:lang w:eastAsia="en-GB"/>
          <w14:ligatures w14:val="none"/>
        </w:rPr>
        <w:t>practises</w:t>
      </w:r>
      <w:r w:rsidRPr="00B40064">
        <w:rPr>
          <w:rFonts w:ascii="Arial" w:eastAsia="Times New Roman" w:hAnsi="Arial" w:cs="Arial"/>
          <w:color w:val="000000"/>
          <w:kern w:val="0"/>
          <w:sz w:val="22"/>
          <w:szCs w:val="22"/>
          <w:lang w:eastAsia="en-GB"/>
          <w14:ligatures w14:val="none"/>
        </w:rPr>
        <w:t xml:space="preserve"> should focus on competencies, values, learning potential, and organisational fit rather than assumptions associated with </w:t>
      </w:r>
      <w:proofErr w:type="gramStart"/>
      <w:r w:rsidRPr="00B40064">
        <w:rPr>
          <w:rFonts w:ascii="Arial" w:eastAsia="Times New Roman" w:hAnsi="Arial" w:cs="Arial"/>
          <w:color w:val="000000"/>
          <w:kern w:val="0"/>
          <w:sz w:val="22"/>
          <w:szCs w:val="22"/>
          <w:lang w:eastAsia="en-GB"/>
          <w14:ligatures w14:val="none"/>
        </w:rPr>
        <w:t>particular generations</w:t>
      </w:r>
      <w:proofErr w:type="gramEnd"/>
      <w:r w:rsidRPr="00B40064">
        <w:rPr>
          <w:rFonts w:ascii="Arial" w:eastAsia="Times New Roman" w:hAnsi="Arial" w:cs="Arial"/>
          <w:color w:val="000000"/>
          <w:kern w:val="0"/>
          <w:sz w:val="22"/>
          <w:szCs w:val="22"/>
          <w:lang w:eastAsia="en-GB"/>
          <w14:ligatures w14:val="none"/>
        </w:rPr>
        <w:t>. Mindful recruitment practices also encourage reflective decision-making, helping managers reduce unconscious bias and promote diversity.</w:t>
      </w:r>
    </w:p>
    <w:p w14:paraId="630B9E6D" w14:textId="6F009DB3"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Once employees join the organisation, managers should adopt flexible communication strategies tailored to individual preferences rather than generational stereotypes. Cross-generational mentoring and reverse mentoring programmes enable experienced employees to share organisational knowledge whilst younger colleagues contribute technological expertise and innovative </w:t>
      </w:r>
      <w:r w:rsidR="005512F9" w:rsidRPr="00B40064">
        <w:rPr>
          <w:rFonts w:ascii="Arial" w:eastAsia="Times New Roman" w:hAnsi="Arial" w:cs="Arial"/>
          <w:color w:val="000000"/>
          <w:kern w:val="0"/>
          <w:sz w:val="22"/>
          <w:szCs w:val="22"/>
          <w:lang w:eastAsia="en-GB"/>
          <w14:ligatures w14:val="none"/>
        </w:rPr>
        <w:t>methodologies</w:t>
      </w:r>
      <w:r w:rsidRPr="00B40064">
        <w:rPr>
          <w:rFonts w:ascii="Arial" w:eastAsia="Times New Roman" w:hAnsi="Arial" w:cs="Arial"/>
          <w:color w:val="000000"/>
          <w:kern w:val="0"/>
          <w:sz w:val="22"/>
          <w:szCs w:val="22"/>
          <w:lang w:eastAsia="en-GB"/>
          <w14:ligatures w14:val="none"/>
        </w:rPr>
        <w:t>. Such reciprocal learning promotes mutual respect and continuous development.</w:t>
      </w:r>
    </w:p>
    <w:p w14:paraId="4FC9AFF6" w14:textId="1E524BA2"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Employee retention similarly benefits from integrating emotional intelligence and mindfulness. Although </w:t>
      </w:r>
      <w:r w:rsidRPr="005512F9">
        <w:rPr>
          <w:rFonts w:ascii="Arial" w:eastAsia="Times New Roman" w:hAnsi="Arial" w:cs="Arial"/>
          <w:i/>
          <w:iCs/>
          <w:color w:val="000000"/>
          <w:kern w:val="0"/>
          <w:sz w:val="22"/>
          <w:szCs w:val="22"/>
          <w:lang w:eastAsia="en-GB"/>
          <w14:ligatures w14:val="none"/>
        </w:rPr>
        <w:t>Generation X</w:t>
      </w:r>
      <w:r w:rsidRPr="00B40064">
        <w:rPr>
          <w:rFonts w:ascii="Arial" w:eastAsia="Times New Roman" w:hAnsi="Arial" w:cs="Arial"/>
          <w:color w:val="000000"/>
          <w:kern w:val="0"/>
          <w:sz w:val="22"/>
          <w:szCs w:val="22"/>
          <w:lang w:eastAsia="en-GB"/>
          <w14:ligatures w14:val="none"/>
        </w:rPr>
        <w:t xml:space="preserve"> may often prioritise flexibility and stability, </w:t>
      </w:r>
      <w:r w:rsidRPr="005512F9">
        <w:rPr>
          <w:rFonts w:ascii="Arial" w:eastAsia="Times New Roman" w:hAnsi="Arial" w:cs="Arial"/>
          <w:i/>
          <w:iCs/>
          <w:color w:val="000000"/>
          <w:kern w:val="0"/>
          <w:sz w:val="22"/>
          <w:szCs w:val="22"/>
          <w:lang w:eastAsia="en-GB"/>
          <w14:ligatures w14:val="none"/>
        </w:rPr>
        <w:t>Millennials</w:t>
      </w:r>
      <w:r w:rsidRPr="00B40064">
        <w:rPr>
          <w:rFonts w:ascii="Arial" w:eastAsia="Times New Roman" w:hAnsi="Arial" w:cs="Arial"/>
          <w:color w:val="000000"/>
          <w:kern w:val="0"/>
          <w:sz w:val="22"/>
          <w:szCs w:val="22"/>
          <w:lang w:eastAsia="en-GB"/>
          <w14:ligatures w14:val="none"/>
        </w:rPr>
        <w:t xml:space="preserve"> frequently seek meaningful work and professional development, whilst </w:t>
      </w:r>
      <w:r w:rsidRPr="005512F9">
        <w:rPr>
          <w:rFonts w:ascii="Arial" w:eastAsia="Times New Roman" w:hAnsi="Arial" w:cs="Arial"/>
          <w:i/>
          <w:iCs/>
          <w:color w:val="000000"/>
          <w:kern w:val="0"/>
          <w:sz w:val="22"/>
          <w:szCs w:val="22"/>
          <w:lang w:eastAsia="en-GB"/>
          <w14:ligatures w14:val="none"/>
        </w:rPr>
        <w:t>Generation Z</w:t>
      </w:r>
      <w:r w:rsidRPr="00B40064">
        <w:rPr>
          <w:rFonts w:ascii="Arial" w:eastAsia="Times New Roman" w:hAnsi="Arial" w:cs="Arial"/>
          <w:color w:val="000000"/>
          <w:kern w:val="0"/>
          <w:sz w:val="22"/>
          <w:szCs w:val="22"/>
          <w:lang w:eastAsia="en-GB"/>
          <w14:ligatures w14:val="none"/>
        </w:rPr>
        <w:t xml:space="preserve"> commonly values learning opportunities, inclusion, and mental health support. However, emotionally intelligent leaders recognise that these preferences vary considerably between individuals. Mindful leadership</w:t>
      </w:r>
      <w:r>
        <w:rPr>
          <w:rFonts w:ascii="Arial" w:eastAsia="Times New Roman" w:hAnsi="Arial" w:cs="Arial"/>
          <w:color w:val="000000"/>
          <w:kern w:val="0"/>
          <w:sz w:val="22"/>
          <w:szCs w:val="22"/>
          <w:lang w:eastAsia="en-GB"/>
          <w14:ligatures w14:val="none"/>
        </w:rPr>
        <w:t>,</w:t>
      </w:r>
      <w:r w:rsidRPr="00B40064">
        <w:rPr>
          <w:rFonts w:ascii="Arial" w:eastAsia="Times New Roman" w:hAnsi="Arial" w:cs="Arial"/>
          <w:color w:val="000000"/>
          <w:kern w:val="0"/>
          <w:sz w:val="22"/>
          <w:szCs w:val="22"/>
          <w:lang w:eastAsia="en-GB"/>
          <w14:ligatures w14:val="none"/>
        </w:rPr>
        <w:t xml:space="preserve"> therefore</w:t>
      </w:r>
      <w:r>
        <w:rPr>
          <w:rFonts w:ascii="Arial" w:eastAsia="Times New Roman" w:hAnsi="Arial" w:cs="Arial"/>
          <w:color w:val="000000"/>
          <w:kern w:val="0"/>
          <w:sz w:val="22"/>
          <w:szCs w:val="22"/>
          <w:lang w:eastAsia="en-GB"/>
          <w14:ligatures w14:val="none"/>
        </w:rPr>
        <w:t>,</w:t>
      </w:r>
      <w:r w:rsidRPr="00B40064">
        <w:rPr>
          <w:rFonts w:ascii="Arial" w:eastAsia="Times New Roman" w:hAnsi="Arial" w:cs="Arial"/>
          <w:color w:val="000000"/>
          <w:kern w:val="0"/>
          <w:sz w:val="22"/>
          <w:szCs w:val="22"/>
          <w:lang w:eastAsia="en-GB"/>
          <w14:ligatures w14:val="none"/>
        </w:rPr>
        <w:t xml:space="preserve"> </w:t>
      </w:r>
      <w:r w:rsidR="005512F9" w:rsidRPr="00B40064">
        <w:rPr>
          <w:rFonts w:ascii="Arial" w:eastAsia="Times New Roman" w:hAnsi="Arial" w:cs="Arial"/>
          <w:color w:val="000000"/>
          <w:kern w:val="0"/>
          <w:sz w:val="22"/>
          <w:szCs w:val="22"/>
          <w:lang w:eastAsia="en-GB"/>
          <w14:ligatures w14:val="none"/>
        </w:rPr>
        <w:t>inspires</w:t>
      </w:r>
      <w:r w:rsidRPr="00B40064">
        <w:rPr>
          <w:rFonts w:ascii="Arial" w:eastAsia="Times New Roman" w:hAnsi="Arial" w:cs="Arial"/>
          <w:color w:val="000000"/>
          <w:kern w:val="0"/>
          <w:sz w:val="22"/>
          <w:szCs w:val="22"/>
          <w:lang w:eastAsia="en-GB"/>
          <w14:ligatures w14:val="none"/>
        </w:rPr>
        <w:t xml:space="preserve"> personalised career conversations that identify each employee's aspirations, strengths, and well-being needs rather than relying upon age-based assumptions.</w:t>
      </w:r>
    </w:p>
    <w:p w14:paraId="07704D95" w14:textId="77777777" w:rsidR="00B40064" w:rsidRP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lastRenderedPageBreak/>
        <w:t>For example, </w:t>
      </w:r>
      <w:r w:rsidRPr="00B40064">
        <w:rPr>
          <w:rFonts w:ascii="Arial" w:eastAsia="Times New Roman" w:hAnsi="Arial" w:cs="Arial"/>
          <w:b/>
          <w:bCs/>
          <w:color w:val="000000"/>
          <w:kern w:val="0"/>
          <w:sz w:val="22"/>
          <w:szCs w:val="22"/>
          <w:lang w:eastAsia="en-GB"/>
          <w14:ligatures w14:val="none"/>
        </w:rPr>
        <w:t>Unilever</w:t>
      </w:r>
      <w:r w:rsidRPr="00B40064">
        <w:rPr>
          <w:rFonts w:ascii="Arial" w:eastAsia="Times New Roman" w:hAnsi="Arial" w:cs="Arial"/>
          <w:color w:val="000000"/>
          <w:kern w:val="0"/>
          <w:sz w:val="22"/>
          <w:szCs w:val="22"/>
          <w:lang w:eastAsia="en-GB"/>
          <w14:ligatures w14:val="none"/>
        </w:rPr>
        <w:t> has embedded well-being, mindfulness, flexible working, and inclusive leadership into its people strategy, recognising that supporting employees' mental health and emotional well-being contributes directly to engagement, retention, and organisational performance across a diverse workforce.</w:t>
      </w:r>
    </w:p>
    <w:p w14:paraId="7A5CFF1A" w14:textId="77777777" w:rsidR="00B40064" w:rsidRPr="008872BE" w:rsidRDefault="00B40064" w:rsidP="00B40064">
      <w:pPr>
        <w:spacing w:before="100" w:beforeAutospacing="1" w:after="100" w:afterAutospacing="1"/>
        <w:jc w:val="both"/>
        <w:outlineLvl w:val="1"/>
        <w:rPr>
          <w:rFonts w:ascii="Arial" w:eastAsia="Times New Roman" w:hAnsi="Arial" w:cs="Arial"/>
          <w:b/>
          <w:bCs/>
          <w:color w:val="000000"/>
          <w:kern w:val="0"/>
          <w:lang w:eastAsia="en-GB"/>
          <w14:ligatures w14:val="none"/>
        </w:rPr>
      </w:pPr>
      <w:r w:rsidRPr="008872BE">
        <w:rPr>
          <w:rFonts w:ascii="Arial" w:eastAsia="Times New Roman" w:hAnsi="Arial" w:cs="Arial"/>
          <w:b/>
          <w:bCs/>
          <w:color w:val="000000"/>
          <w:kern w:val="0"/>
          <w:lang w:eastAsia="en-GB"/>
          <w14:ligatures w14:val="none"/>
        </w:rPr>
        <w:t>Conclusion</w:t>
      </w:r>
    </w:p>
    <w:p w14:paraId="5CB38E91" w14:textId="3E9ED3CF" w:rsidR="00B40064" w:rsidRDefault="00B40064"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B40064">
        <w:rPr>
          <w:rFonts w:ascii="Arial" w:eastAsia="Times New Roman" w:hAnsi="Arial" w:cs="Arial"/>
          <w:color w:val="000000"/>
          <w:kern w:val="0"/>
          <w:sz w:val="22"/>
          <w:szCs w:val="22"/>
          <w:lang w:eastAsia="en-GB"/>
          <w14:ligatures w14:val="none"/>
        </w:rPr>
        <w:t xml:space="preserve">Successfully managing a multigenerational workforce requires organisations to move beyond simplistic generational stereotypes towards more inclusive, evidence-based leadership. While generational diversity may create communication challenges and </w:t>
      </w:r>
      <w:r w:rsidR="008B7A2C" w:rsidRPr="00B40064">
        <w:rPr>
          <w:rFonts w:ascii="Arial" w:eastAsia="Times New Roman" w:hAnsi="Arial" w:cs="Arial"/>
          <w:color w:val="000000"/>
          <w:kern w:val="0"/>
          <w:sz w:val="22"/>
          <w:szCs w:val="22"/>
          <w:lang w:eastAsia="en-GB"/>
          <w14:ligatures w14:val="none"/>
        </w:rPr>
        <w:t>opposing</w:t>
      </w:r>
      <w:r w:rsidRPr="00B40064">
        <w:rPr>
          <w:rFonts w:ascii="Arial" w:eastAsia="Times New Roman" w:hAnsi="Arial" w:cs="Arial"/>
          <w:color w:val="000000"/>
          <w:kern w:val="0"/>
          <w:sz w:val="22"/>
          <w:szCs w:val="22"/>
          <w:lang w:eastAsia="en-GB"/>
          <w14:ligatures w14:val="none"/>
        </w:rPr>
        <w:t xml:space="preserve"> workplace expectations, it simultaneously offers significant opportunities for </w:t>
      </w:r>
      <w:r w:rsidR="008B7A2C" w:rsidRPr="00B40064">
        <w:rPr>
          <w:rFonts w:ascii="Arial" w:eastAsia="Times New Roman" w:hAnsi="Arial" w:cs="Arial"/>
          <w:color w:val="000000"/>
          <w:kern w:val="0"/>
          <w:sz w:val="22"/>
          <w:szCs w:val="22"/>
          <w:lang w:eastAsia="en-GB"/>
          <w14:ligatures w14:val="none"/>
        </w:rPr>
        <w:t>improvement</w:t>
      </w:r>
      <w:r w:rsidRPr="00B40064">
        <w:rPr>
          <w:rFonts w:ascii="Arial" w:eastAsia="Times New Roman" w:hAnsi="Arial" w:cs="Arial"/>
          <w:color w:val="000000"/>
          <w:kern w:val="0"/>
          <w:sz w:val="22"/>
          <w:szCs w:val="22"/>
          <w:lang w:eastAsia="en-GB"/>
          <w14:ligatures w14:val="none"/>
        </w:rPr>
        <w:t xml:space="preserve">, organisational learning, and knowledge exchange. Emotional intelligence </w:t>
      </w:r>
      <w:r w:rsidR="008B7A2C" w:rsidRPr="00B40064">
        <w:rPr>
          <w:rFonts w:ascii="Arial" w:eastAsia="Times New Roman" w:hAnsi="Arial" w:cs="Arial"/>
          <w:color w:val="000000"/>
          <w:kern w:val="0"/>
          <w:sz w:val="22"/>
          <w:szCs w:val="22"/>
          <w:lang w:eastAsia="en-GB"/>
          <w14:ligatures w14:val="none"/>
        </w:rPr>
        <w:t>permits</w:t>
      </w:r>
      <w:r w:rsidRPr="00B40064">
        <w:rPr>
          <w:rFonts w:ascii="Arial" w:eastAsia="Times New Roman" w:hAnsi="Arial" w:cs="Arial"/>
          <w:color w:val="000000"/>
          <w:kern w:val="0"/>
          <w:sz w:val="22"/>
          <w:szCs w:val="22"/>
          <w:lang w:eastAsia="en-GB"/>
          <w14:ligatures w14:val="none"/>
        </w:rPr>
        <w:t xml:space="preserve"> leaders to understand and manage interpersonal relationships effectively, while mindfulness </w:t>
      </w:r>
      <w:r w:rsidR="008B7A2C" w:rsidRPr="00B40064">
        <w:rPr>
          <w:rFonts w:ascii="Arial" w:eastAsia="Times New Roman" w:hAnsi="Arial" w:cs="Arial"/>
          <w:color w:val="000000"/>
          <w:kern w:val="0"/>
          <w:sz w:val="22"/>
          <w:szCs w:val="22"/>
          <w:lang w:eastAsia="en-GB"/>
          <w14:ligatures w14:val="none"/>
        </w:rPr>
        <w:t>fortifies</w:t>
      </w:r>
      <w:r w:rsidRPr="00B40064">
        <w:rPr>
          <w:rFonts w:ascii="Arial" w:eastAsia="Times New Roman" w:hAnsi="Arial" w:cs="Arial"/>
          <w:color w:val="000000"/>
          <w:kern w:val="0"/>
          <w:sz w:val="22"/>
          <w:szCs w:val="22"/>
          <w:lang w:eastAsia="en-GB"/>
          <w14:ligatures w14:val="none"/>
        </w:rPr>
        <w:t xml:space="preserve"> self-awareness, emotional regulation, reflective decision-making, and psychological safety. Together, these competencies enhance employee well-being, foster inclusive organisational cultures, and improve c</w:t>
      </w:r>
      <w:r w:rsidR="00AD70CD">
        <w:rPr>
          <w:rFonts w:ascii="Arial" w:eastAsia="Times New Roman" w:hAnsi="Arial" w:cs="Arial"/>
          <w:color w:val="000000"/>
          <w:kern w:val="0"/>
          <w:sz w:val="22"/>
          <w:szCs w:val="22"/>
          <w:lang w:eastAsia="en-GB"/>
          <w14:ligatures w14:val="none"/>
        </w:rPr>
        <w:t>ross-generational</w:t>
      </w:r>
      <w:r w:rsidRPr="00B40064">
        <w:rPr>
          <w:rFonts w:ascii="Arial" w:eastAsia="Times New Roman" w:hAnsi="Arial" w:cs="Arial"/>
          <w:color w:val="000000"/>
          <w:kern w:val="0"/>
          <w:sz w:val="22"/>
          <w:szCs w:val="22"/>
          <w:lang w:eastAsia="en-GB"/>
          <w14:ligatures w14:val="none"/>
        </w:rPr>
        <w:t xml:space="preserve"> </w:t>
      </w:r>
      <w:r w:rsidR="00AD70CD">
        <w:rPr>
          <w:rFonts w:ascii="Arial" w:eastAsia="Times New Roman" w:hAnsi="Arial" w:cs="Arial"/>
          <w:color w:val="000000"/>
          <w:kern w:val="0"/>
          <w:sz w:val="22"/>
          <w:szCs w:val="22"/>
          <w:lang w:eastAsia="en-GB"/>
          <w14:ligatures w14:val="none"/>
        </w:rPr>
        <w:t>collaboration</w:t>
      </w:r>
      <w:r w:rsidRPr="00B40064">
        <w:rPr>
          <w:rFonts w:ascii="Arial" w:eastAsia="Times New Roman" w:hAnsi="Arial" w:cs="Arial"/>
          <w:color w:val="000000"/>
          <w:kern w:val="0"/>
          <w:sz w:val="22"/>
          <w:szCs w:val="22"/>
          <w:lang w:eastAsia="en-GB"/>
          <w14:ligatures w14:val="none"/>
        </w:rPr>
        <w:t>. Organisations that embed emotional intelligence and mindfulness throughout recruitment, leadership development, employee management, and retention strategies are therefore better positioned to achieve sustainable organisational performance whilst supporting the long-term well-being of an increasingly diverse workforce.</w:t>
      </w:r>
    </w:p>
    <w:p w14:paraId="4A3DA27B"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42EA2353"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3988638E"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401D5036"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38ECD32B"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4304612C"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0BD9344B"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78CCA7D2"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1A768887"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1B6B17EA"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52488DBA"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6444E29B"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073760E9"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36BF58DE"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3CA7FE26"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5B5AA851"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5E5724F8" w14:textId="77777777" w:rsidR="008305BC" w:rsidRDefault="008305BC" w:rsidP="00B40064">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4109B9C0" w14:textId="5CFFD9E6" w:rsidR="00B40064" w:rsidRPr="0086057A" w:rsidRDefault="00B40064" w:rsidP="00B40064">
      <w:pPr>
        <w:spacing w:before="100" w:beforeAutospacing="1" w:after="100" w:afterAutospacing="1"/>
        <w:jc w:val="both"/>
        <w:rPr>
          <w:rFonts w:ascii="Arial" w:eastAsia="Times New Roman" w:hAnsi="Arial" w:cs="Arial"/>
          <w:b/>
          <w:bCs/>
          <w:color w:val="000000"/>
          <w:kern w:val="0"/>
          <w:lang w:eastAsia="en-GB"/>
          <w14:ligatures w14:val="none"/>
        </w:rPr>
      </w:pPr>
      <w:r w:rsidRPr="0086057A">
        <w:rPr>
          <w:rFonts w:ascii="Arial" w:eastAsia="Times New Roman" w:hAnsi="Arial" w:cs="Arial"/>
          <w:b/>
          <w:bCs/>
          <w:color w:val="000000"/>
          <w:kern w:val="0"/>
          <w:lang w:eastAsia="en-GB"/>
          <w14:ligatures w14:val="none"/>
        </w:rPr>
        <w:lastRenderedPageBreak/>
        <w:t>Reference</w:t>
      </w:r>
    </w:p>
    <w:p w14:paraId="69156838" w14:textId="53E33553" w:rsidR="00B40064" w:rsidRPr="00B40064" w:rsidRDefault="00B40064" w:rsidP="00B40064">
      <w:pPr>
        <w:pStyle w:val="ListParagraph"/>
        <w:numPr>
          <w:ilvl w:val="0"/>
          <w:numId w:val="1"/>
        </w:numPr>
        <w:jc w:val="both"/>
        <w:rPr>
          <w:rFonts w:ascii="Arial" w:eastAsia="Times New Roman" w:hAnsi="Arial" w:cs="Arial"/>
          <w:kern w:val="0"/>
          <w:sz w:val="22"/>
          <w:szCs w:val="22"/>
          <w:lang w:eastAsia="en-GB"/>
          <w14:ligatures w14:val="none"/>
        </w:rPr>
      </w:pPr>
      <w:r w:rsidRPr="00B40064">
        <w:rPr>
          <w:rFonts w:ascii="Arial" w:eastAsia="Times New Roman" w:hAnsi="Arial" w:cs="Arial"/>
          <w:kern w:val="0"/>
          <w:sz w:val="22"/>
          <w:szCs w:val="22"/>
          <w:lang w:eastAsia="en-GB"/>
          <w14:ligatures w14:val="none"/>
        </w:rPr>
        <w:t>CIPD (2024) </w:t>
      </w:r>
      <w:r w:rsidRPr="00B40064">
        <w:rPr>
          <w:rFonts w:ascii="Arial" w:eastAsia="Times New Roman" w:hAnsi="Arial" w:cs="Arial"/>
          <w:i/>
          <w:iCs/>
          <w:kern w:val="0"/>
          <w:sz w:val="22"/>
          <w:szCs w:val="22"/>
          <w:lang w:eastAsia="en-GB"/>
          <w14:ligatures w14:val="none"/>
        </w:rPr>
        <w:t>Good Work Index 2024</w:t>
      </w:r>
      <w:r w:rsidRPr="00B40064">
        <w:rPr>
          <w:rFonts w:ascii="Arial" w:eastAsia="Times New Roman" w:hAnsi="Arial" w:cs="Arial"/>
          <w:kern w:val="0"/>
          <w:sz w:val="22"/>
          <w:szCs w:val="22"/>
          <w:lang w:eastAsia="en-GB"/>
          <w14:ligatures w14:val="none"/>
        </w:rPr>
        <w:t>. London: Chartered Institute of Personnel and Development.</w:t>
      </w:r>
    </w:p>
    <w:p w14:paraId="754C1398" w14:textId="0A3FD4C7" w:rsidR="00B40064" w:rsidRPr="00B40064" w:rsidRDefault="00B40064" w:rsidP="00B40064">
      <w:pPr>
        <w:pStyle w:val="ListParagraph"/>
        <w:numPr>
          <w:ilvl w:val="0"/>
          <w:numId w:val="1"/>
        </w:numPr>
        <w:jc w:val="both"/>
        <w:rPr>
          <w:rFonts w:ascii="Arial" w:eastAsia="Times New Roman" w:hAnsi="Arial" w:cs="Arial"/>
          <w:kern w:val="0"/>
          <w:sz w:val="22"/>
          <w:szCs w:val="22"/>
          <w:lang w:eastAsia="en-GB"/>
          <w14:ligatures w14:val="none"/>
        </w:rPr>
      </w:pPr>
      <w:r w:rsidRPr="00B40064">
        <w:rPr>
          <w:rFonts w:ascii="Arial" w:eastAsia="Times New Roman" w:hAnsi="Arial" w:cs="Arial"/>
          <w:kern w:val="0"/>
          <w:sz w:val="22"/>
          <w:szCs w:val="22"/>
          <w:lang w:eastAsia="en-GB"/>
          <w14:ligatures w14:val="none"/>
        </w:rPr>
        <w:t>Costanza, D.P., Finkelstein, L.M., Imose, R. and Ravid, D.M. (2023) ‘Generational differences at work: Re-examining the evidence’, </w:t>
      </w:r>
      <w:r w:rsidRPr="00B40064">
        <w:rPr>
          <w:rFonts w:ascii="Arial" w:eastAsia="Times New Roman" w:hAnsi="Arial" w:cs="Arial"/>
          <w:i/>
          <w:iCs/>
          <w:kern w:val="0"/>
          <w:sz w:val="22"/>
          <w:szCs w:val="22"/>
          <w:lang w:eastAsia="en-GB"/>
          <w14:ligatures w14:val="none"/>
        </w:rPr>
        <w:t xml:space="preserve">Annual Review of Organizational Psychology and Organizational </w:t>
      </w:r>
      <w:proofErr w:type="spellStart"/>
      <w:r w:rsidRPr="00B40064">
        <w:rPr>
          <w:rFonts w:ascii="Arial" w:eastAsia="Times New Roman" w:hAnsi="Arial" w:cs="Arial"/>
          <w:i/>
          <w:iCs/>
          <w:kern w:val="0"/>
          <w:sz w:val="22"/>
          <w:szCs w:val="22"/>
          <w:lang w:eastAsia="en-GB"/>
          <w14:ligatures w14:val="none"/>
        </w:rPr>
        <w:t>Behavior</w:t>
      </w:r>
      <w:proofErr w:type="spellEnd"/>
      <w:r w:rsidRPr="00B40064">
        <w:rPr>
          <w:rFonts w:ascii="Arial" w:eastAsia="Times New Roman" w:hAnsi="Arial" w:cs="Arial"/>
          <w:kern w:val="0"/>
          <w:sz w:val="22"/>
          <w:szCs w:val="22"/>
          <w:lang w:eastAsia="en-GB"/>
          <w14:ligatures w14:val="none"/>
        </w:rPr>
        <w:t>, 10, pp. 103–129.</w:t>
      </w:r>
    </w:p>
    <w:p w14:paraId="0298939A" w14:textId="3497D4FA" w:rsidR="00B40064" w:rsidRPr="00B40064" w:rsidRDefault="00B40064" w:rsidP="00B40064">
      <w:pPr>
        <w:pStyle w:val="ListParagraph"/>
        <w:numPr>
          <w:ilvl w:val="0"/>
          <w:numId w:val="1"/>
        </w:numPr>
        <w:jc w:val="both"/>
        <w:rPr>
          <w:rFonts w:ascii="Arial" w:eastAsia="Times New Roman" w:hAnsi="Arial" w:cs="Arial"/>
          <w:kern w:val="0"/>
          <w:sz w:val="22"/>
          <w:szCs w:val="22"/>
          <w:lang w:eastAsia="en-GB"/>
          <w14:ligatures w14:val="none"/>
        </w:rPr>
      </w:pPr>
      <w:r w:rsidRPr="00B40064">
        <w:rPr>
          <w:rFonts w:ascii="Arial" w:eastAsia="Times New Roman" w:hAnsi="Arial" w:cs="Arial"/>
          <w:kern w:val="0"/>
          <w:sz w:val="22"/>
          <w:szCs w:val="22"/>
          <w:lang w:eastAsia="en-GB"/>
          <w14:ligatures w14:val="none"/>
        </w:rPr>
        <w:t>Deloitte (2024) </w:t>
      </w:r>
      <w:r w:rsidRPr="00B40064">
        <w:rPr>
          <w:rFonts w:ascii="Arial" w:eastAsia="Times New Roman" w:hAnsi="Arial" w:cs="Arial"/>
          <w:i/>
          <w:iCs/>
          <w:kern w:val="0"/>
          <w:sz w:val="22"/>
          <w:szCs w:val="22"/>
          <w:lang w:eastAsia="en-GB"/>
          <w14:ligatures w14:val="none"/>
        </w:rPr>
        <w:t>2024 Gen Z and Millennial Survey</w:t>
      </w:r>
      <w:r w:rsidRPr="00B40064">
        <w:rPr>
          <w:rFonts w:ascii="Arial" w:eastAsia="Times New Roman" w:hAnsi="Arial" w:cs="Arial"/>
          <w:kern w:val="0"/>
          <w:sz w:val="22"/>
          <w:szCs w:val="22"/>
          <w:lang w:eastAsia="en-GB"/>
          <w14:ligatures w14:val="none"/>
        </w:rPr>
        <w:t>. Deloitte Insights.</w:t>
      </w:r>
    </w:p>
    <w:p w14:paraId="32632548" w14:textId="1871E6D3" w:rsidR="00B40064" w:rsidRPr="00B40064" w:rsidRDefault="00B40064" w:rsidP="00B40064">
      <w:pPr>
        <w:pStyle w:val="ListParagraph"/>
        <w:numPr>
          <w:ilvl w:val="0"/>
          <w:numId w:val="1"/>
        </w:numPr>
        <w:jc w:val="both"/>
        <w:rPr>
          <w:rFonts w:ascii="Arial" w:eastAsia="Times New Roman" w:hAnsi="Arial" w:cs="Arial"/>
          <w:kern w:val="0"/>
          <w:sz w:val="22"/>
          <w:szCs w:val="22"/>
          <w:lang w:eastAsia="en-GB"/>
          <w14:ligatures w14:val="none"/>
        </w:rPr>
      </w:pPr>
      <w:r w:rsidRPr="00B40064">
        <w:rPr>
          <w:rFonts w:ascii="Arial" w:eastAsia="Times New Roman" w:hAnsi="Arial" w:cs="Arial"/>
          <w:kern w:val="0"/>
          <w:sz w:val="22"/>
          <w:szCs w:val="22"/>
          <w:lang w:eastAsia="en-GB"/>
          <w14:ligatures w14:val="none"/>
        </w:rPr>
        <w:t xml:space="preserve">Donald, J.N., </w:t>
      </w:r>
      <w:proofErr w:type="spellStart"/>
      <w:r w:rsidRPr="00B40064">
        <w:rPr>
          <w:rFonts w:ascii="Arial" w:eastAsia="Times New Roman" w:hAnsi="Arial" w:cs="Arial"/>
          <w:kern w:val="0"/>
          <w:sz w:val="22"/>
          <w:szCs w:val="22"/>
          <w:lang w:eastAsia="en-GB"/>
          <w14:ligatures w14:val="none"/>
        </w:rPr>
        <w:t>Sahdra</w:t>
      </w:r>
      <w:proofErr w:type="spellEnd"/>
      <w:r w:rsidRPr="00B40064">
        <w:rPr>
          <w:rFonts w:ascii="Arial" w:eastAsia="Times New Roman" w:hAnsi="Arial" w:cs="Arial"/>
          <w:kern w:val="0"/>
          <w:sz w:val="22"/>
          <w:szCs w:val="22"/>
          <w:lang w:eastAsia="en-GB"/>
          <w14:ligatures w14:val="none"/>
        </w:rPr>
        <w:t xml:space="preserve">, B.K., Van Zanden, B., </w:t>
      </w:r>
      <w:proofErr w:type="spellStart"/>
      <w:r w:rsidRPr="00B40064">
        <w:rPr>
          <w:rFonts w:ascii="Arial" w:eastAsia="Times New Roman" w:hAnsi="Arial" w:cs="Arial"/>
          <w:kern w:val="0"/>
          <w:sz w:val="22"/>
          <w:szCs w:val="22"/>
          <w:lang w:eastAsia="en-GB"/>
          <w14:ligatures w14:val="none"/>
        </w:rPr>
        <w:t>Duineveld</w:t>
      </w:r>
      <w:proofErr w:type="spellEnd"/>
      <w:r w:rsidRPr="00B40064">
        <w:rPr>
          <w:rFonts w:ascii="Arial" w:eastAsia="Times New Roman" w:hAnsi="Arial" w:cs="Arial"/>
          <w:kern w:val="0"/>
          <w:sz w:val="22"/>
          <w:szCs w:val="22"/>
          <w:lang w:eastAsia="en-GB"/>
          <w14:ligatures w14:val="none"/>
        </w:rPr>
        <w:t>, J.J., Atkins, P.W.B., Marshall, S.L. and Ciarrochi, J. (2022) ‘Mindfulness and its association with workplace well-being: A systematic review’, </w:t>
      </w:r>
      <w:r w:rsidRPr="00B40064">
        <w:rPr>
          <w:rFonts w:ascii="Arial" w:eastAsia="Times New Roman" w:hAnsi="Arial" w:cs="Arial"/>
          <w:i/>
          <w:iCs/>
          <w:kern w:val="0"/>
          <w:sz w:val="22"/>
          <w:szCs w:val="22"/>
          <w:lang w:eastAsia="en-GB"/>
          <w14:ligatures w14:val="none"/>
        </w:rPr>
        <w:t>Journal of Occupational Health Psychology</w:t>
      </w:r>
      <w:r w:rsidRPr="00B40064">
        <w:rPr>
          <w:rFonts w:ascii="Arial" w:eastAsia="Times New Roman" w:hAnsi="Arial" w:cs="Arial"/>
          <w:kern w:val="0"/>
          <w:sz w:val="22"/>
          <w:szCs w:val="22"/>
          <w:lang w:eastAsia="en-GB"/>
          <w14:ligatures w14:val="none"/>
        </w:rPr>
        <w:t>.</w:t>
      </w:r>
    </w:p>
    <w:p w14:paraId="209A06B0" w14:textId="6CEEA218" w:rsidR="00B40064" w:rsidRPr="00B40064" w:rsidRDefault="00B40064" w:rsidP="00B40064">
      <w:pPr>
        <w:pStyle w:val="ListParagraph"/>
        <w:numPr>
          <w:ilvl w:val="0"/>
          <w:numId w:val="1"/>
        </w:numPr>
        <w:jc w:val="both"/>
        <w:rPr>
          <w:rFonts w:ascii="Arial" w:eastAsia="Times New Roman" w:hAnsi="Arial" w:cs="Arial"/>
          <w:kern w:val="0"/>
          <w:sz w:val="22"/>
          <w:szCs w:val="22"/>
          <w:lang w:eastAsia="en-GB"/>
          <w14:ligatures w14:val="none"/>
        </w:rPr>
      </w:pPr>
      <w:r w:rsidRPr="00B40064">
        <w:rPr>
          <w:rFonts w:ascii="Arial" w:eastAsia="Times New Roman" w:hAnsi="Arial" w:cs="Arial"/>
          <w:kern w:val="0"/>
          <w:sz w:val="22"/>
          <w:szCs w:val="22"/>
          <w:lang w:eastAsia="en-GB"/>
          <w14:ligatures w14:val="none"/>
        </w:rPr>
        <w:t>Hülsheger, U.R., Van den Hurk, M.M. and Peeters, M.C.W. (2023) ‘Mindfulness in organizations: Current evidence and future directions’, </w:t>
      </w:r>
      <w:r w:rsidRPr="00B40064">
        <w:rPr>
          <w:rFonts w:ascii="Arial" w:eastAsia="Times New Roman" w:hAnsi="Arial" w:cs="Arial"/>
          <w:i/>
          <w:iCs/>
          <w:kern w:val="0"/>
          <w:sz w:val="22"/>
          <w:szCs w:val="22"/>
          <w:lang w:eastAsia="en-GB"/>
          <w14:ligatures w14:val="none"/>
        </w:rPr>
        <w:t xml:space="preserve">Annual Review of Organizational Psychology and Organizational </w:t>
      </w:r>
      <w:proofErr w:type="spellStart"/>
      <w:r w:rsidRPr="00B40064">
        <w:rPr>
          <w:rFonts w:ascii="Arial" w:eastAsia="Times New Roman" w:hAnsi="Arial" w:cs="Arial"/>
          <w:i/>
          <w:iCs/>
          <w:kern w:val="0"/>
          <w:sz w:val="22"/>
          <w:szCs w:val="22"/>
          <w:lang w:eastAsia="en-GB"/>
          <w14:ligatures w14:val="none"/>
        </w:rPr>
        <w:t>Behavior</w:t>
      </w:r>
      <w:proofErr w:type="spellEnd"/>
      <w:r w:rsidRPr="00B40064">
        <w:rPr>
          <w:rFonts w:ascii="Arial" w:eastAsia="Times New Roman" w:hAnsi="Arial" w:cs="Arial"/>
          <w:kern w:val="0"/>
          <w:sz w:val="22"/>
          <w:szCs w:val="22"/>
          <w:lang w:eastAsia="en-GB"/>
          <w14:ligatures w14:val="none"/>
        </w:rPr>
        <w:t>.</w:t>
      </w:r>
    </w:p>
    <w:p w14:paraId="0596C11B" w14:textId="01B4B764" w:rsidR="008F268B" w:rsidRPr="001766B8" w:rsidRDefault="00B40064" w:rsidP="00B40064">
      <w:pPr>
        <w:pStyle w:val="ListParagraph"/>
        <w:numPr>
          <w:ilvl w:val="0"/>
          <w:numId w:val="1"/>
        </w:numPr>
        <w:jc w:val="both"/>
        <w:rPr>
          <w:rFonts w:ascii="Arial" w:hAnsi="Arial" w:cs="Arial"/>
          <w:sz w:val="22"/>
          <w:szCs w:val="22"/>
        </w:rPr>
      </w:pPr>
      <w:r w:rsidRPr="00B40064">
        <w:rPr>
          <w:rFonts w:ascii="Arial" w:eastAsia="Times New Roman" w:hAnsi="Arial" w:cs="Arial"/>
          <w:kern w:val="0"/>
          <w:sz w:val="22"/>
          <w:szCs w:val="22"/>
          <w:lang w:eastAsia="en-GB"/>
          <w14:ligatures w14:val="none"/>
        </w:rPr>
        <w:t>Twenge, J.M. (2023) </w:t>
      </w:r>
      <w:r w:rsidRPr="00B40064">
        <w:rPr>
          <w:rFonts w:ascii="Arial" w:eastAsia="Times New Roman" w:hAnsi="Arial" w:cs="Arial"/>
          <w:i/>
          <w:iCs/>
          <w:kern w:val="0"/>
          <w:sz w:val="22"/>
          <w:szCs w:val="22"/>
          <w:lang w:eastAsia="en-GB"/>
          <w14:ligatures w14:val="none"/>
        </w:rPr>
        <w:t>Generations: The Real Differences Between Gen Z, Millennials, Gen X, Boomers and Silents—and What They Mean for America’s Future</w:t>
      </w:r>
      <w:r w:rsidRPr="00B40064">
        <w:rPr>
          <w:rFonts w:ascii="Arial" w:eastAsia="Times New Roman" w:hAnsi="Arial" w:cs="Arial"/>
          <w:kern w:val="0"/>
          <w:sz w:val="22"/>
          <w:szCs w:val="22"/>
          <w:lang w:eastAsia="en-GB"/>
          <w14:ligatures w14:val="none"/>
        </w:rPr>
        <w:t>. New York: Atria Books.</w:t>
      </w:r>
    </w:p>
    <w:p w14:paraId="1765DCA7"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proofErr w:type="spellStart"/>
      <w:r w:rsidRPr="00756987">
        <w:rPr>
          <w:rFonts w:ascii="Arial" w:eastAsia="Times New Roman" w:hAnsi="Arial" w:cs="Arial"/>
          <w:color w:val="000000"/>
          <w:kern w:val="0"/>
          <w:sz w:val="22"/>
          <w:szCs w:val="22"/>
          <w:lang w:eastAsia="en-GB"/>
          <w14:ligatures w14:val="none"/>
        </w:rPr>
        <w:t>Ashkanasy</w:t>
      </w:r>
      <w:proofErr w:type="spellEnd"/>
      <w:r w:rsidRPr="00756987">
        <w:rPr>
          <w:rFonts w:ascii="Arial" w:eastAsia="Times New Roman" w:hAnsi="Arial" w:cs="Arial"/>
          <w:color w:val="000000"/>
          <w:kern w:val="0"/>
          <w:sz w:val="22"/>
          <w:szCs w:val="22"/>
          <w:lang w:eastAsia="en-GB"/>
          <w14:ligatures w14:val="none"/>
        </w:rPr>
        <w:t>, N.M. and Daus, C.S. (2005) ‘Rumours of the death of emotional intelligence in organisational behaviour are vastly exaggerated’, </w:t>
      </w:r>
      <w:r w:rsidRPr="00756987">
        <w:rPr>
          <w:rFonts w:ascii="Arial" w:eastAsia="Times New Roman" w:hAnsi="Arial" w:cs="Arial"/>
          <w:i/>
          <w:iCs/>
          <w:color w:val="000000"/>
          <w:kern w:val="0"/>
          <w:sz w:val="22"/>
          <w:szCs w:val="22"/>
          <w:lang w:eastAsia="en-GB"/>
          <w14:ligatures w14:val="none"/>
        </w:rPr>
        <w:t xml:space="preserve">Journal of Organizational </w:t>
      </w:r>
      <w:proofErr w:type="spellStart"/>
      <w:r w:rsidRPr="00756987">
        <w:rPr>
          <w:rFonts w:ascii="Arial" w:eastAsia="Times New Roman" w:hAnsi="Arial" w:cs="Arial"/>
          <w:i/>
          <w:iCs/>
          <w:color w:val="000000"/>
          <w:kern w:val="0"/>
          <w:sz w:val="22"/>
          <w:szCs w:val="22"/>
          <w:lang w:eastAsia="en-GB"/>
          <w14:ligatures w14:val="none"/>
        </w:rPr>
        <w:t>Behavior</w:t>
      </w:r>
      <w:proofErr w:type="spellEnd"/>
      <w:r w:rsidRPr="00756987">
        <w:rPr>
          <w:rFonts w:ascii="Arial" w:eastAsia="Times New Roman" w:hAnsi="Arial" w:cs="Arial"/>
          <w:color w:val="000000"/>
          <w:kern w:val="0"/>
          <w:sz w:val="22"/>
          <w:szCs w:val="22"/>
          <w:lang w:eastAsia="en-GB"/>
          <w14:ligatures w14:val="none"/>
        </w:rPr>
        <w:t>, 26(4), pp. 441–452.</w:t>
      </w:r>
    </w:p>
    <w:p w14:paraId="39CEB3EE"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Bar-On, R. (2006) ‘The Bar-On model of emotional-social intelligence’, </w:t>
      </w:r>
      <w:proofErr w:type="spellStart"/>
      <w:r w:rsidRPr="00756987">
        <w:rPr>
          <w:rFonts w:ascii="Arial" w:eastAsia="Times New Roman" w:hAnsi="Arial" w:cs="Arial"/>
          <w:i/>
          <w:iCs/>
          <w:color w:val="000000"/>
          <w:kern w:val="0"/>
          <w:sz w:val="22"/>
          <w:szCs w:val="22"/>
          <w:lang w:eastAsia="en-GB"/>
          <w14:ligatures w14:val="none"/>
        </w:rPr>
        <w:t>Psicothema</w:t>
      </w:r>
      <w:proofErr w:type="spellEnd"/>
      <w:r w:rsidRPr="00756987">
        <w:rPr>
          <w:rFonts w:ascii="Arial" w:eastAsia="Times New Roman" w:hAnsi="Arial" w:cs="Arial"/>
          <w:color w:val="000000"/>
          <w:kern w:val="0"/>
          <w:sz w:val="22"/>
          <w:szCs w:val="22"/>
          <w:lang w:eastAsia="en-GB"/>
          <w14:ligatures w14:val="none"/>
        </w:rPr>
        <w:t>, 18(Suppl.), pp. 13–25.</w:t>
      </w:r>
    </w:p>
    <w:p w14:paraId="49D99351"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Boyatzis, R.E. (2018) </w:t>
      </w:r>
      <w:r w:rsidRPr="00756987">
        <w:rPr>
          <w:rFonts w:ascii="Arial" w:eastAsia="Times New Roman" w:hAnsi="Arial" w:cs="Arial"/>
          <w:i/>
          <w:iCs/>
          <w:color w:val="000000"/>
          <w:kern w:val="0"/>
          <w:sz w:val="22"/>
          <w:szCs w:val="22"/>
          <w:lang w:eastAsia="en-GB"/>
          <w14:ligatures w14:val="none"/>
        </w:rPr>
        <w:t>The Competent Manager: A Model for Effective Performance</w:t>
      </w:r>
      <w:r w:rsidRPr="00756987">
        <w:rPr>
          <w:rFonts w:ascii="Arial" w:eastAsia="Times New Roman" w:hAnsi="Arial" w:cs="Arial"/>
          <w:color w:val="000000"/>
          <w:kern w:val="0"/>
          <w:sz w:val="22"/>
          <w:szCs w:val="22"/>
          <w:lang w:eastAsia="en-GB"/>
          <w14:ligatures w14:val="none"/>
        </w:rPr>
        <w:t>. New York: Wiley.</w:t>
      </w:r>
    </w:p>
    <w:p w14:paraId="3AF56CCF"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Chartered Institute of Personnel and Development (CIPD) (2024) </w:t>
      </w:r>
      <w:r w:rsidRPr="00756987">
        <w:rPr>
          <w:rFonts w:ascii="Arial" w:eastAsia="Times New Roman" w:hAnsi="Arial" w:cs="Arial"/>
          <w:i/>
          <w:iCs/>
          <w:color w:val="000000"/>
          <w:kern w:val="0"/>
          <w:sz w:val="22"/>
          <w:szCs w:val="22"/>
          <w:lang w:eastAsia="en-GB"/>
          <w14:ligatures w14:val="none"/>
        </w:rPr>
        <w:t>People management: Factsheets and professional insights</w:t>
      </w:r>
      <w:r w:rsidRPr="00756987">
        <w:rPr>
          <w:rFonts w:ascii="Arial" w:eastAsia="Times New Roman" w:hAnsi="Arial" w:cs="Arial"/>
          <w:color w:val="000000"/>
          <w:kern w:val="0"/>
          <w:sz w:val="22"/>
          <w:szCs w:val="22"/>
          <w:lang w:eastAsia="en-GB"/>
          <w14:ligatures w14:val="none"/>
        </w:rPr>
        <w:t>. London: CIPD.</w:t>
      </w:r>
    </w:p>
    <w:p w14:paraId="745C07A1"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Cherniss, C. (2010) ‘Emotional intelligence: Toward clarification of a concept’, </w:t>
      </w:r>
      <w:r w:rsidRPr="00756987">
        <w:rPr>
          <w:rFonts w:ascii="Arial" w:eastAsia="Times New Roman" w:hAnsi="Arial" w:cs="Arial"/>
          <w:i/>
          <w:iCs/>
          <w:color w:val="000000"/>
          <w:kern w:val="0"/>
          <w:sz w:val="22"/>
          <w:szCs w:val="22"/>
          <w:lang w:eastAsia="en-GB"/>
          <w14:ligatures w14:val="none"/>
        </w:rPr>
        <w:t>Industrial and Organizational Psychology</w:t>
      </w:r>
      <w:r w:rsidRPr="00756987">
        <w:rPr>
          <w:rFonts w:ascii="Arial" w:eastAsia="Times New Roman" w:hAnsi="Arial" w:cs="Arial"/>
          <w:color w:val="000000"/>
          <w:kern w:val="0"/>
          <w:sz w:val="22"/>
          <w:szCs w:val="22"/>
          <w:lang w:eastAsia="en-GB"/>
          <w14:ligatures w14:val="none"/>
        </w:rPr>
        <w:t>, 3(2), pp. 110–126.</w:t>
      </w:r>
    </w:p>
    <w:p w14:paraId="099DA1CE"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Goleman, D. (1995) </w:t>
      </w:r>
      <w:r w:rsidRPr="00756987">
        <w:rPr>
          <w:rFonts w:ascii="Arial" w:eastAsia="Times New Roman" w:hAnsi="Arial" w:cs="Arial"/>
          <w:i/>
          <w:iCs/>
          <w:color w:val="000000"/>
          <w:kern w:val="0"/>
          <w:sz w:val="22"/>
          <w:szCs w:val="22"/>
          <w:lang w:eastAsia="en-GB"/>
          <w14:ligatures w14:val="none"/>
        </w:rPr>
        <w:t>Emotional Intelligence</w:t>
      </w:r>
      <w:r w:rsidRPr="00756987">
        <w:rPr>
          <w:rFonts w:ascii="Arial" w:eastAsia="Times New Roman" w:hAnsi="Arial" w:cs="Arial"/>
          <w:color w:val="000000"/>
          <w:kern w:val="0"/>
          <w:sz w:val="22"/>
          <w:szCs w:val="22"/>
          <w:lang w:eastAsia="en-GB"/>
          <w14:ligatures w14:val="none"/>
        </w:rPr>
        <w:t>. New York: Bantam Books.</w:t>
      </w:r>
    </w:p>
    <w:p w14:paraId="7F55081D"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Goleman, D. (1998) </w:t>
      </w:r>
      <w:r w:rsidRPr="00756987">
        <w:rPr>
          <w:rFonts w:ascii="Arial" w:eastAsia="Times New Roman" w:hAnsi="Arial" w:cs="Arial"/>
          <w:i/>
          <w:iCs/>
          <w:color w:val="000000"/>
          <w:kern w:val="0"/>
          <w:sz w:val="22"/>
          <w:szCs w:val="22"/>
          <w:lang w:eastAsia="en-GB"/>
          <w14:ligatures w14:val="none"/>
        </w:rPr>
        <w:t>Working with Emotional Intelligence</w:t>
      </w:r>
      <w:r w:rsidRPr="00756987">
        <w:rPr>
          <w:rFonts w:ascii="Arial" w:eastAsia="Times New Roman" w:hAnsi="Arial" w:cs="Arial"/>
          <w:color w:val="000000"/>
          <w:kern w:val="0"/>
          <w:sz w:val="22"/>
          <w:szCs w:val="22"/>
          <w:lang w:eastAsia="en-GB"/>
          <w14:ligatures w14:val="none"/>
        </w:rPr>
        <w:t>. London: Bloomsbury.</w:t>
      </w:r>
    </w:p>
    <w:p w14:paraId="7C254E25"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 xml:space="preserve">Gross, J.J. (2015) ‘Emotion regulation: </w:t>
      </w:r>
      <w:proofErr w:type="gramStart"/>
      <w:r w:rsidRPr="00756987">
        <w:rPr>
          <w:rFonts w:ascii="Arial" w:eastAsia="Times New Roman" w:hAnsi="Arial" w:cs="Arial"/>
          <w:color w:val="000000"/>
          <w:kern w:val="0"/>
          <w:sz w:val="22"/>
          <w:szCs w:val="22"/>
          <w:lang w:eastAsia="en-GB"/>
          <w14:ligatures w14:val="none"/>
        </w:rPr>
        <w:t>Current status</w:t>
      </w:r>
      <w:proofErr w:type="gramEnd"/>
      <w:r w:rsidRPr="00756987">
        <w:rPr>
          <w:rFonts w:ascii="Arial" w:eastAsia="Times New Roman" w:hAnsi="Arial" w:cs="Arial"/>
          <w:color w:val="000000"/>
          <w:kern w:val="0"/>
          <w:sz w:val="22"/>
          <w:szCs w:val="22"/>
          <w:lang w:eastAsia="en-GB"/>
          <w14:ligatures w14:val="none"/>
        </w:rPr>
        <w:t xml:space="preserve"> and </w:t>
      </w:r>
      <w:proofErr w:type="gramStart"/>
      <w:r w:rsidRPr="00756987">
        <w:rPr>
          <w:rFonts w:ascii="Arial" w:eastAsia="Times New Roman" w:hAnsi="Arial" w:cs="Arial"/>
          <w:color w:val="000000"/>
          <w:kern w:val="0"/>
          <w:sz w:val="22"/>
          <w:szCs w:val="22"/>
          <w:lang w:eastAsia="en-GB"/>
          <w14:ligatures w14:val="none"/>
        </w:rPr>
        <w:t>future prospects</w:t>
      </w:r>
      <w:proofErr w:type="gramEnd"/>
      <w:r w:rsidRPr="00756987">
        <w:rPr>
          <w:rFonts w:ascii="Arial" w:eastAsia="Times New Roman" w:hAnsi="Arial" w:cs="Arial"/>
          <w:color w:val="000000"/>
          <w:kern w:val="0"/>
          <w:sz w:val="22"/>
          <w:szCs w:val="22"/>
          <w:lang w:eastAsia="en-GB"/>
          <w14:ligatures w14:val="none"/>
        </w:rPr>
        <w:t>’, </w:t>
      </w:r>
      <w:r w:rsidRPr="00756987">
        <w:rPr>
          <w:rFonts w:ascii="Arial" w:eastAsia="Times New Roman" w:hAnsi="Arial" w:cs="Arial"/>
          <w:i/>
          <w:iCs/>
          <w:color w:val="000000"/>
          <w:kern w:val="0"/>
          <w:sz w:val="22"/>
          <w:szCs w:val="22"/>
          <w:lang w:eastAsia="en-GB"/>
          <w14:ligatures w14:val="none"/>
        </w:rPr>
        <w:t>Psychological Inquiry</w:t>
      </w:r>
      <w:r w:rsidRPr="00756987">
        <w:rPr>
          <w:rFonts w:ascii="Arial" w:eastAsia="Times New Roman" w:hAnsi="Arial" w:cs="Arial"/>
          <w:color w:val="000000"/>
          <w:kern w:val="0"/>
          <w:sz w:val="22"/>
          <w:szCs w:val="22"/>
          <w:lang w:eastAsia="en-GB"/>
          <w14:ligatures w14:val="none"/>
        </w:rPr>
        <w:t>, 26(1), pp. 1–26.</w:t>
      </w:r>
    </w:p>
    <w:p w14:paraId="3E33ED55"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Joseph, D.L. and Newman, D.A. (2010) ‘Emotional intelligence: An integrative meta-analysis and cascading model’, </w:t>
      </w:r>
      <w:r w:rsidRPr="00756987">
        <w:rPr>
          <w:rFonts w:ascii="Arial" w:eastAsia="Times New Roman" w:hAnsi="Arial" w:cs="Arial"/>
          <w:i/>
          <w:iCs/>
          <w:color w:val="000000"/>
          <w:kern w:val="0"/>
          <w:sz w:val="22"/>
          <w:szCs w:val="22"/>
          <w:lang w:eastAsia="en-GB"/>
          <w14:ligatures w14:val="none"/>
        </w:rPr>
        <w:t>Journal of Applied Psychology</w:t>
      </w:r>
      <w:r w:rsidRPr="00756987">
        <w:rPr>
          <w:rFonts w:ascii="Arial" w:eastAsia="Times New Roman" w:hAnsi="Arial" w:cs="Arial"/>
          <w:color w:val="000000"/>
          <w:kern w:val="0"/>
          <w:sz w:val="22"/>
          <w:szCs w:val="22"/>
          <w:lang w:eastAsia="en-GB"/>
          <w14:ligatures w14:val="none"/>
        </w:rPr>
        <w:t>, 95(1), pp. 54–78.</w:t>
      </w:r>
    </w:p>
    <w:p w14:paraId="6924B483"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Locke, E.A. (2005) ‘Why emotional intelligence is an invalid concept’, </w:t>
      </w:r>
      <w:r w:rsidRPr="00756987">
        <w:rPr>
          <w:rFonts w:ascii="Arial" w:eastAsia="Times New Roman" w:hAnsi="Arial" w:cs="Arial"/>
          <w:i/>
          <w:iCs/>
          <w:color w:val="000000"/>
          <w:kern w:val="0"/>
          <w:sz w:val="22"/>
          <w:szCs w:val="22"/>
          <w:lang w:eastAsia="en-GB"/>
          <w14:ligatures w14:val="none"/>
        </w:rPr>
        <w:t xml:space="preserve">Journal of Organizational </w:t>
      </w:r>
      <w:proofErr w:type="spellStart"/>
      <w:r w:rsidRPr="00756987">
        <w:rPr>
          <w:rFonts w:ascii="Arial" w:eastAsia="Times New Roman" w:hAnsi="Arial" w:cs="Arial"/>
          <w:i/>
          <w:iCs/>
          <w:color w:val="000000"/>
          <w:kern w:val="0"/>
          <w:sz w:val="22"/>
          <w:szCs w:val="22"/>
          <w:lang w:eastAsia="en-GB"/>
          <w14:ligatures w14:val="none"/>
        </w:rPr>
        <w:t>Behavior</w:t>
      </w:r>
      <w:proofErr w:type="spellEnd"/>
      <w:r w:rsidRPr="00756987">
        <w:rPr>
          <w:rFonts w:ascii="Arial" w:eastAsia="Times New Roman" w:hAnsi="Arial" w:cs="Arial"/>
          <w:color w:val="000000"/>
          <w:kern w:val="0"/>
          <w:sz w:val="22"/>
          <w:szCs w:val="22"/>
          <w:lang w:eastAsia="en-GB"/>
          <w14:ligatures w14:val="none"/>
        </w:rPr>
        <w:t>, 26(4), pp. 425–431.</w:t>
      </w:r>
    </w:p>
    <w:p w14:paraId="402DEF3D"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Lyons, S.T. and Kuron, L.K.J. (2014) ‘Generational differences in the workplace: A review of the evidence and directions for future research’, </w:t>
      </w:r>
      <w:r w:rsidRPr="00756987">
        <w:rPr>
          <w:rFonts w:ascii="Arial" w:eastAsia="Times New Roman" w:hAnsi="Arial" w:cs="Arial"/>
          <w:i/>
          <w:iCs/>
          <w:color w:val="000000"/>
          <w:kern w:val="0"/>
          <w:sz w:val="22"/>
          <w:szCs w:val="22"/>
          <w:lang w:eastAsia="en-GB"/>
          <w14:ligatures w14:val="none"/>
        </w:rPr>
        <w:t xml:space="preserve">Journal of Organizational </w:t>
      </w:r>
      <w:proofErr w:type="spellStart"/>
      <w:r w:rsidRPr="00756987">
        <w:rPr>
          <w:rFonts w:ascii="Arial" w:eastAsia="Times New Roman" w:hAnsi="Arial" w:cs="Arial"/>
          <w:i/>
          <w:iCs/>
          <w:color w:val="000000"/>
          <w:kern w:val="0"/>
          <w:sz w:val="22"/>
          <w:szCs w:val="22"/>
          <w:lang w:eastAsia="en-GB"/>
          <w14:ligatures w14:val="none"/>
        </w:rPr>
        <w:t>Behavior</w:t>
      </w:r>
      <w:proofErr w:type="spellEnd"/>
      <w:r w:rsidRPr="00756987">
        <w:rPr>
          <w:rFonts w:ascii="Arial" w:eastAsia="Times New Roman" w:hAnsi="Arial" w:cs="Arial"/>
          <w:color w:val="000000"/>
          <w:kern w:val="0"/>
          <w:sz w:val="22"/>
          <w:szCs w:val="22"/>
          <w:lang w:eastAsia="en-GB"/>
          <w14:ligatures w14:val="none"/>
        </w:rPr>
        <w:t>, 35(S1), pp. S139–S157.</w:t>
      </w:r>
    </w:p>
    <w:p w14:paraId="3D3FD558"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Mayer, J.D., Salovey, P. and Caruso, D.R. (2016) ‘The ability model of emotional intelligence: Principles and updates’, </w:t>
      </w:r>
      <w:r w:rsidRPr="00756987">
        <w:rPr>
          <w:rFonts w:ascii="Arial" w:eastAsia="Times New Roman" w:hAnsi="Arial" w:cs="Arial"/>
          <w:i/>
          <w:iCs/>
          <w:color w:val="000000"/>
          <w:kern w:val="0"/>
          <w:sz w:val="22"/>
          <w:szCs w:val="22"/>
          <w:lang w:eastAsia="en-GB"/>
          <w14:ligatures w14:val="none"/>
        </w:rPr>
        <w:t>Emotion Review</w:t>
      </w:r>
      <w:r w:rsidRPr="00756987">
        <w:rPr>
          <w:rFonts w:ascii="Arial" w:eastAsia="Times New Roman" w:hAnsi="Arial" w:cs="Arial"/>
          <w:color w:val="000000"/>
          <w:kern w:val="0"/>
          <w:sz w:val="22"/>
          <w:szCs w:val="22"/>
          <w:lang w:eastAsia="en-GB"/>
          <w14:ligatures w14:val="none"/>
        </w:rPr>
        <w:t>, 8(4), pp. 290–300.</w:t>
      </w:r>
    </w:p>
    <w:p w14:paraId="54E8772C"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Riess, H. (2017) ‘The science of empathy’, </w:t>
      </w:r>
      <w:r w:rsidRPr="00756987">
        <w:rPr>
          <w:rFonts w:ascii="Arial" w:eastAsia="Times New Roman" w:hAnsi="Arial" w:cs="Arial"/>
          <w:i/>
          <w:iCs/>
          <w:color w:val="000000"/>
          <w:kern w:val="0"/>
          <w:sz w:val="22"/>
          <w:szCs w:val="22"/>
          <w:lang w:eastAsia="en-GB"/>
          <w14:ligatures w14:val="none"/>
        </w:rPr>
        <w:t>Journal of Patient Experience</w:t>
      </w:r>
      <w:r w:rsidRPr="00756987">
        <w:rPr>
          <w:rFonts w:ascii="Arial" w:eastAsia="Times New Roman" w:hAnsi="Arial" w:cs="Arial"/>
          <w:color w:val="000000"/>
          <w:kern w:val="0"/>
          <w:sz w:val="22"/>
          <w:szCs w:val="22"/>
          <w:lang w:eastAsia="en-GB"/>
          <w14:ligatures w14:val="none"/>
        </w:rPr>
        <w:t>, 4(2), pp. 74–77.</w:t>
      </w:r>
    </w:p>
    <w:p w14:paraId="7530A388"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Ryan, R.M. and Deci, E.L. (2020) ‘Intrinsic and extrinsic motivation from a self-determination theory perspective’, </w:t>
      </w:r>
      <w:r w:rsidRPr="00756987">
        <w:rPr>
          <w:rFonts w:ascii="Arial" w:eastAsia="Times New Roman" w:hAnsi="Arial" w:cs="Arial"/>
          <w:i/>
          <w:iCs/>
          <w:color w:val="000000"/>
          <w:kern w:val="0"/>
          <w:sz w:val="22"/>
          <w:szCs w:val="22"/>
          <w:lang w:eastAsia="en-GB"/>
          <w14:ligatures w14:val="none"/>
        </w:rPr>
        <w:t>Contemporary Educational Psychology</w:t>
      </w:r>
      <w:r w:rsidRPr="00756987">
        <w:rPr>
          <w:rFonts w:ascii="Arial" w:eastAsia="Times New Roman" w:hAnsi="Arial" w:cs="Arial"/>
          <w:color w:val="000000"/>
          <w:kern w:val="0"/>
          <w:sz w:val="22"/>
          <w:szCs w:val="22"/>
          <w:lang w:eastAsia="en-GB"/>
          <w14:ligatures w14:val="none"/>
        </w:rPr>
        <w:t>, 61, 101860.</w:t>
      </w:r>
    </w:p>
    <w:p w14:paraId="65FE7C5C"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Twenge, J.M. (2023) </w:t>
      </w:r>
      <w:r w:rsidRPr="00756987">
        <w:rPr>
          <w:rFonts w:ascii="Arial" w:eastAsia="Times New Roman" w:hAnsi="Arial" w:cs="Arial"/>
          <w:i/>
          <w:iCs/>
          <w:color w:val="000000"/>
          <w:kern w:val="0"/>
          <w:sz w:val="22"/>
          <w:szCs w:val="22"/>
          <w:lang w:eastAsia="en-GB"/>
          <w14:ligatures w14:val="none"/>
        </w:rPr>
        <w:t>Generations: The Real Differences Between Gen Z, Millennials, Gen X, Boomers and Silents—and What They Mean for America's Future</w:t>
      </w:r>
      <w:r w:rsidRPr="00756987">
        <w:rPr>
          <w:rFonts w:ascii="Arial" w:eastAsia="Times New Roman" w:hAnsi="Arial" w:cs="Arial"/>
          <w:color w:val="000000"/>
          <w:kern w:val="0"/>
          <w:sz w:val="22"/>
          <w:szCs w:val="22"/>
          <w:lang w:eastAsia="en-GB"/>
          <w14:ligatures w14:val="none"/>
        </w:rPr>
        <w:t>. New York: Atria Books.</w:t>
      </w:r>
    </w:p>
    <w:p w14:paraId="6EF5BB3F" w14:textId="77777777" w:rsidR="001766B8" w:rsidRPr="00756987" w:rsidRDefault="001766B8" w:rsidP="001766B8">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756987">
        <w:rPr>
          <w:rFonts w:ascii="Arial" w:eastAsia="Times New Roman" w:hAnsi="Arial" w:cs="Arial"/>
          <w:color w:val="000000"/>
          <w:kern w:val="0"/>
          <w:sz w:val="22"/>
          <w:szCs w:val="22"/>
          <w:lang w:eastAsia="en-GB"/>
          <w14:ligatures w14:val="none"/>
        </w:rPr>
        <w:t>Yukl, G. (2020) </w:t>
      </w:r>
      <w:r w:rsidRPr="00756987">
        <w:rPr>
          <w:rFonts w:ascii="Arial" w:eastAsia="Times New Roman" w:hAnsi="Arial" w:cs="Arial"/>
          <w:i/>
          <w:iCs/>
          <w:color w:val="000000"/>
          <w:kern w:val="0"/>
          <w:sz w:val="22"/>
          <w:szCs w:val="22"/>
          <w:lang w:eastAsia="en-GB"/>
          <w14:ligatures w14:val="none"/>
        </w:rPr>
        <w:t>Leadership in Organizations</w:t>
      </w:r>
      <w:r w:rsidRPr="00756987">
        <w:rPr>
          <w:rFonts w:ascii="Arial" w:eastAsia="Times New Roman" w:hAnsi="Arial" w:cs="Arial"/>
          <w:color w:val="000000"/>
          <w:kern w:val="0"/>
          <w:sz w:val="22"/>
          <w:szCs w:val="22"/>
          <w:lang w:eastAsia="en-GB"/>
          <w14:ligatures w14:val="none"/>
        </w:rPr>
        <w:t xml:space="preserve">. 9th </w:t>
      </w:r>
      <w:proofErr w:type="spellStart"/>
      <w:r w:rsidRPr="00756987">
        <w:rPr>
          <w:rFonts w:ascii="Arial" w:eastAsia="Times New Roman" w:hAnsi="Arial" w:cs="Arial"/>
          <w:color w:val="000000"/>
          <w:kern w:val="0"/>
          <w:sz w:val="22"/>
          <w:szCs w:val="22"/>
          <w:lang w:eastAsia="en-GB"/>
          <w14:ligatures w14:val="none"/>
        </w:rPr>
        <w:t>edn</w:t>
      </w:r>
      <w:proofErr w:type="spellEnd"/>
      <w:r w:rsidRPr="00756987">
        <w:rPr>
          <w:rFonts w:ascii="Arial" w:eastAsia="Times New Roman" w:hAnsi="Arial" w:cs="Arial"/>
          <w:color w:val="000000"/>
          <w:kern w:val="0"/>
          <w:sz w:val="22"/>
          <w:szCs w:val="22"/>
          <w:lang w:eastAsia="en-GB"/>
          <w14:ligatures w14:val="none"/>
        </w:rPr>
        <w:t>. Harlow: Pearson.</w:t>
      </w:r>
    </w:p>
    <w:p w14:paraId="641D5A51" w14:textId="77777777" w:rsidR="001766B8" w:rsidRPr="00756987" w:rsidRDefault="001766B8" w:rsidP="001766B8">
      <w:pPr>
        <w:jc w:val="both"/>
        <w:rPr>
          <w:rFonts w:ascii="Arial" w:hAnsi="Arial" w:cs="Arial"/>
          <w:sz w:val="22"/>
          <w:szCs w:val="22"/>
        </w:rPr>
      </w:pPr>
    </w:p>
    <w:p w14:paraId="551ECE22" w14:textId="77777777" w:rsidR="001766B8" w:rsidRPr="00756987" w:rsidRDefault="001766B8" w:rsidP="001766B8">
      <w:pPr>
        <w:jc w:val="both"/>
        <w:rPr>
          <w:rFonts w:ascii="Arial" w:hAnsi="Arial" w:cs="Arial"/>
          <w:sz w:val="22"/>
          <w:szCs w:val="22"/>
        </w:rPr>
      </w:pPr>
    </w:p>
    <w:p w14:paraId="11593502" w14:textId="77777777" w:rsidR="001766B8" w:rsidRPr="00B40064" w:rsidRDefault="001766B8" w:rsidP="001766B8">
      <w:pPr>
        <w:pStyle w:val="ListParagraph"/>
        <w:jc w:val="both"/>
        <w:rPr>
          <w:rFonts w:ascii="Arial" w:hAnsi="Arial" w:cs="Arial"/>
          <w:sz w:val="22"/>
          <w:szCs w:val="22"/>
        </w:rPr>
      </w:pPr>
    </w:p>
    <w:sectPr w:rsidR="001766B8" w:rsidRPr="00B40064" w:rsidSect="004E6037">
      <w:footerReference w:type="even" r:id="rId7"/>
      <w:footerReference w:type="default" r:id="rId8"/>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992D8B" w14:textId="77777777" w:rsidR="009B1059" w:rsidRDefault="009B1059" w:rsidP="00716A1E">
      <w:r>
        <w:separator/>
      </w:r>
    </w:p>
  </w:endnote>
  <w:endnote w:type="continuationSeparator" w:id="0">
    <w:p w14:paraId="258B03BD" w14:textId="77777777" w:rsidR="009B1059" w:rsidRDefault="009B1059" w:rsidP="00716A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18820828"/>
      <w:docPartObj>
        <w:docPartGallery w:val="Page Numbers (Bottom of Page)"/>
        <w:docPartUnique/>
      </w:docPartObj>
    </w:sdtPr>
    <w:sdtContent>
      <w:p w14:paraId="603EA4F4" w14:textId="01646014" w:rsidR="00716A1E" w:rsidRDefault="00716A1E" w:rsidP="002F1C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D695D3" w14:textId="77777777" w:rsidR="00716A1E" w:rsidRDefault="00716A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65723222"/>
      <w:docPartObj>
        <w:docPartGallery w:val="Page Numbers (Bottom of Page)"/>
        <w:docPartUnique/>
      </w:docPartObj>
    </w:sdtPr>
    <w:sdtContent>
      <w:p w14:paraId="2BFCFCF1" w14:textId="3AB4BD69" w:rsidR="00716A1E" w:rsidRDefault="00716A1E" w:rsidP="002F1C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B5D017" w14:textId="77777777" w:rsidR="00716A1E" w:rsidRDefault="00716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0A66C0" w14:textId="77777777" w:rsidR="009B1059" w:rsidRDefault="009B1059" w:rsidP="00716A1E">
      <w:r>
        <w:separator/>
      </w:r>
    </w:p>
  </w:footnote>
  <w:footnote w:type="continuationSeparator" w:id="0">
    <w:p w14:paraId="5AFA2A7A" w14:textId="77777777" w:rsidR="009B1059" w:rsidRDefault="009B1059" w:rsidP="00716A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982EF0"/>
    <w:multiLevelType w:val="hybridMultilevel"/>
    <w:tmpl w:val="CB1EB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4A0565"/>
    <w:multiLevelType w:val="hybridMultilevel"/>
    <w:tmpl w:val="32786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630759"/>
    <w:multiLevelType w:val="hybridMultilevel"/>
    <w:tmpl w:val="FDE041F2"/>
    <w:lvl w:ilvl="0" w:tplc="0A002580">
      <w:numFmt w:val="bullet"/>
      <w:lvlText w:val=""/>
      <w:lvlJc w:val="left"/>
      <w:pPr>
        <w:ind w:left="880" w:hanging="5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6477764">
    <w:abstractNumId w:val="0"/>
  </w:num>
  <w:num w:numId="2" w16cid:durableId="977806951">
    <w:abstractNumId w:val="2"/>
  </w:num>
  <w:num w:numId="3" w16cid:durableId="186732913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969"/>
    <w:rsid w:val="001766B8"/>
    <w:rsid w:val="0020386C"/>
    <w:rsid w:val="00244805"/>
    <w:rsid w:val="002D38CD"/>
    <w:rsid w:val="00320E93"/>
    <w:rsid w:val="004E6037"/>
    <w:rsid w:val="005468DF"/>
    <w:rsid w:val="005512F9"/>
    <w:rsid w:val="005638BE"/>
    <w:rsid w:val="00575BA8"/>
    <w:rsid w:val="005C1469"/>
    <w:rsid w:val="00602064"/>
    <w:rsid w:val="00647DE1"/>
    <w:rsid w:val="00716A1E"/>
    <w:rsid w:val="00826355"/>
    <w:rsid w:val="008305BC"/>
    <w:rsid w:val="0086057A"/>
    <w:rsid w:val="008872BE"/>
    <w:rsid w:val="008A6696"/>
    <w:rsid w:val="008B6C59"/>
    <w:rsid w:val="008B7A2C"/>
    <w:rsid w:val="008F123A"/>
    <w:rsid w:val="008F268B"/>
    <w:rsid w:val="00957FB1"/>
    <w:rsid w:val="00993409"/>
    <w:rsid w:val="009B1059"/>
    <w:rsid w:val="00A273A4"/>
    <w:rsid w:val="00AD70CD"/>
    <w:rsid w:val="00B40064"/>
    <w:rsid w:val="00B659E7"/>
    <w:rsid w:val="00BF1BAB"/>
    <w:rsid w:val="00C475E6"/>
    <w:rsid w:val="00CB1969"/>
    <w:rsid w:val="00D146A7"/>
    <w:rsid w:val="00DD1C8D"/>
    <w:rsid w:val="00F0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4EB4B7"/>
  <w15:chartTrackingRefBased/>
  <w15:docId w15:val="{DA14890B-DBED-1A4B-99CD-42BAFD9B7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1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B1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9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9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9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9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1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1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969"/>
    <w:rPr>
      <w:rFonts w:eastAsiaTheme="majorEastAsia" w:cstheme="majorBidi"/>
      <w:color w:val="272727" w:themeColor="text1" w:themeTint="D8"/>
    </w:rPr>
  </w:style>
  <w:style w:type="paragraph" w:styleId="Title">
    <w:name w:val="Title"/>
    <w:basedOn w:val="Normal"/>
    <w:next w:val="Normal"/>
    <w:link w:val="TitleChar"/>
    <w:uiPriority w:val="10"/>
    <w:qFormat/>
    <w:rsid w:val="00CB19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96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9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B1969"/>
    <w:rPr>
      <w:i/>
      <w:iCs/>
      <w:color w:val="404040" w:themeColor="text1" w:themeTint="BF"/>
    </w:rPr>
  </w:style>
  <w:style w:type="paragraph" w:styleId="ListParagraph">
    <w:name w:val="List Paragraph"/>
    <w:basedOn w:val="Normal"/>
    <w:uiPriority w:val="34"/>
    <w:qFormat/>
    <w:rsid w:val="00CB1969"/>
    <w:pPr>
      <w:ind w:left="720"/>
      <w:contextualSpacing/>
    </w:pPr>
  </w:style>
  <w:style w:type="character" w:styleId="IntenseEmphasis">
    <w:name w:val="Intense Emphasis"/>
    <w:basedOn w:val="DefaultParagraphFont"/>
    <w:uiPriority w:val="21"/>
    <w:qFormat/>
    <w:rsid w:val="00CB1969"/>
    <w:rPr>
      <w:i/>
      <w:iCs/>
      <w:color w:val="0F4761" w:themeColor="accent1" w:themeShade="BF"/>
    </w:rPr>
  </w:style>
  <w:style w:type="paragraph" w:styleId="IntenseQuote">
    <w:name w:val="Intense Quote"/>
    <w:basedOn w:val="Normal"/>
    <w:next w:val="Normal"/>
    <w:link w:val="IntenseQuoteChar"/>
    <w:uiPriority w:val="30"/>
    <w:qFormat/>
    <w:rsid w:val="00CB1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969"/>
    <w:rPr>
      <w:i/>
      <w:iCs/>
      <w:color w:val="0F4761" w:themeColor="accent1" w:themeShade="BF"/>
    </w:rPr>
  </w:style>
  <w:style w:type="character" w:styleId="IntenseReference">
    <w:name w:val="Intense Reference"/>
    <w:basedOn w:val="DefaultParagraphFont"/>
    <w:uiPriority w:val="32"/>
    <w:qFormat/>
    <w:rsid w:val="00CB1969"/>
    <w:rPr>
      <w:b/>
      <w:bCs/>
      <w:smallCaps/>
      <w:color w:val="0F4761" w:themeColor="accent1" w:themeShade="BF"/>
      <w:spacing w:val="5"/>
    </w:rPr>
  </w:style>
  <w:style w:type="paragraph" w:customStyle="1" w:styleId="isselectedend">
    <w:name w:val="isselectedend"/>
    <w:basedOn w:val="Normal"/>
    <w:rsid w:val="00CB196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CB196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0386C"/>
  </w:style>
  <w:style w:type="character" w:styleId="Emphasis">
    <w:name w:val="Emphasis"/>
    <w:basedOn w:val="DefaultParagraphFont"/>
    <w:uiPriority w:val="20"/>
    <w:qFormat/>
    <w:rsid w:val="0020386C"/>
    <w:rPr>
      <w:i/>
      <w:iCs/>
    </w:rPr>
  </w:style>
  <w:style w:type="character" w:styleId="Strong">
    <w:name w:val="Strong"/>
    <w:basedOn w:val="DefaultParagraphFont"/>
    <w:uiPriority w:val="22"/>
    <w:qFormat/>
    <w:rsid w:val="005638BE"/>
    <w:rPr>
      <w:b/>
      <w:bCs/>
    </w:rPr>
  </w:style>
  <w:style w:type="paragraph" w:styleId="Footer">
    <w:name w:val="footer"/>
    <w:basedOn w:val="Normal"/>
    <w:link w:val="FooterChar"/>
    <w:uiPriority w:val="99"/>
    <w:unhideWhenUsed/>
    <w:rsid w:val="00716A1E"/>
    <w:pPr>
      <w:tabs>
        <w:tab w:val="center" w:pos="4513"/>
        <w:tab w:val="right" w:pos="9026"/>
      </w:tabs>
    </w:pPr>
  </w:style>
  <w:style w:type="character" w:customStyle="1" w:styleId="FooterChar">
    <w:name w:val="Footer Char"/>
    <w:basedOn w:val="DefaultParagraphFont"/>
    <w:link w:val="Footer"/>
    <w:uiPriority w:val="99"/>
    <w:rsid w:val="00716A1E"/>
  </w:style>
  <w:style w:type="character" w:styleId="PageNumber">
    <w:name w:val="page number"/>
    <w:basedOn w:val="DefaultParagraphFont"/>
    <w:uiPriority w:val="99"/>
    <w:semiHidden/>
    <w:unhideWhenUsed/>
    <w:rsid w:val="00716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10</Pages>
  <Words>4148</Words>
  <Characters>23650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ANDAL</dc:creator>
  <cp:keywords/>
  <dc:description/>
  <cp:lastModifiedBy>KENNETH ANDAL</cp:lastModifiedBy>
  <cp:revision>9</cp:revision>
  <dcterms:created xsi:type="dcterms:W3CDTF">2026-07-19T09:17:00Z</dcterms:created>
  <dcterms:modified xsi:type="dcterms:W3CDTF">2026-07-19T09:35:00Z</dcterms:modified>
</cp:coreProperties>
</file>