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9535C" w14:textId="676891A4" w:rsidR="00911BCD" w:rsidRDefault="00CF312E" w:rsidP="00CF312E">
      <w:pPr>
        <w:spacing w:line="360" w:lineRule="auto"/>
        <w:jc w:val="center"/>
        <w:rPr>
          <w:rFonts w:ascii="Arial" w:hAnsi="Arial" w:cs="Arial"/>
          <w:b/>
          <w:bCs/>
          <w:u w:val="single"/>
        </w:rPr>
      </w:pPr>
      <w:r>
        <w:t>I confirm that I have not presented any AI generated text as my own work.</w:t>
      </w:r>
    </w:p>
    <w:p w14:paraId="48133ACB" w14:textId="68B4AF63" w:rsidR="005A2735" w:rsidRPr="00300B21" w:rsidRDefault="000C100A" w:rsidP="00CF312E">
      <w:pPr>
        <w:spacing w:line="360" w:lineRule="auto"/>
        <w:jc w:val="center"/>
        <w:rPr>
          <w:rFonts w:ascii="Arial" w:hAnsi="Arial" w:cs="Arial"/>
          <w:b/>
          <w:bCs/>
          <w:u w:val="single"/>
        </w:rPr>
      </w:pPr>
      <w:r w:rsidRPr="00300B21">
        <w:rPr>
          <w:rFonts w:ascii="Arial" w:hAnsi="Arial" w:cs="Arial"/>
          <w:b/>
          <w:bCs/>
          <w:u w:val="single"/>
        </w:rPr>
        <w:t>Early Years Curricula</w:t>
      </w:r>
    </w:p>
    <w:p w14:paraId="47D318C7" w14:textId="2410F59B" w:rsidR="005A2735" w:rsidRPr="001B1B96" w:rsidRDefault="00671E00" w:rsidP="001B1B96">
      <w:pPr>
        <w:spacing w:line="360" w:lineRule="auto"/>
        <w:rPr>
          <w:rFonts w:ascii="Arial" w:hAnsi="Arial" w:cs="Arial"/>
          <w:u w:val="single"/>
        </w:rPr>
      </w:pPr>
      <w:r w:rsidRPr="001B1B96">
        <w:rPr>
          <w:rFonts w:ascii="Arial" w:hAnsi="Arial" w:cs="Arial"/>
          <w:u w:val="single"/>
        </w:rPr>
        <w:t>Section</w:t>
      </w:r>
      <w:r w:rsidR="005A2735" w:rsidRPr="001B1B96">
        <w:rPr>
          <w:rFonts w:ascii="Arial" w:hAnsi="Arial" w:cs="Arial"/>
          <w:u w:val="single"/>
        </w:rPr>
        <w:t xml:space="preserve"> 1</w:t>
      </w:r>
    </w:p>
    <w:p w14:paraId="477EEAA2" w14:textId="1DFEC9D2" w:rsidR="00B06EEB" w:rsidRPr="007F53BD" w:rsidRDefault="00B06EEB" w:rsidP="00B06EEB">
      <w:pPr>
        <w:spacing w:line="360" w:lineRule="auto"/>
        <w:rPr>
          <w:rFonts w:ascii="Arial" w:hAnsi="Arial" w:cs="Arial"/>
        </w:rPr>
      </w:pPr>
      <w:r w:rsidRPr="007F53BD">
        <w:rPr>
          <w:rFonts w:ascii="Arial" w:hAnsi="Arial" w:cs="Arial"/>
        </w:rPr>
        <w:t xml:space="preserve">Wales, shaped by its distinct cultural identity and devolved governance, presents a unique educational context within the UK. Since the establishment of the Welsh Government in 1999, education in Wales has increasingly diverged from other UK nations, underpinned by a policy agenda focused on equity, inclusion, and cultural responsiveness (Egan, 2017; James &amp; Prout, 2020). This evolution reflects Wales’s historical experiences, particularly a legacy of centralised British educational policy that </w:t>
      </w:r>
      <w:r w:rsidR="007678D1" w:rsidRPr="007F53BD">
        <w:rPr>
          <w:rFonts w:ascii="Arial" w:hAnsi="Arial" w:cs="Arial"/>
        </w:rPr>
        <w:t>often-overlooked</w:t>
      </w:r>
      <w:r w:rsidRPr="007F53BD">
        <w:rPr>
          <w:rFonts w:ascii="Arial" w:hAnsi="Arial" w:cs="Arial"/>
        </w:rPr>
        <w:t xml:space="preserve"> local cultural values and linguistic diversity. In response, Welsh educational reform has sought to reclaim national identity through curricula that reflect the lived experiences, languages, and developmental needs of its learners (Andrews, 2014; Jones &amp; Roderick, 2021). </w:t>
      </w:r>
      <w:r w:rsidR="009134B0" w:rsidRPr="009134B0">
        <w:rPr>
          <w:rFonts w:ascii="Arial" w:hAnsi="Arial" w:cs="Arial"/>
        </w:rPr>
        <w:t>The education system in Wales is grounded in these historical contexts and strives for an educational model that promotes cultural pluralism and learner-centred practices (Knight &amp; Crick, 2022)</w:t>
      </w:r>
      <w:r w:rsidR="00250DEB">
        <w:rPr>
          <w:rFonts w:ascii="Arial" w:hAnsi="Arial" w:cs="Arial"/>
        </w:rPr>
        <w:t>.</w:t>
      </w:r>
    </w:p>
    <w:p w14:paraId="6372ED00" w14:textId="48B4261D" w:rsidR="00B06EEB" w:rsidRPr="007F53BD" w:rsidRDefault="00B06EEB" w:rsidP="00B06EEB">
      <w:pPr>
        <w:spacing w:line="360" w:lineRule="auto"/>
        <w:rPr>
          <w:rFonts w:ascii="Arial" w:hAnsi="Arial" w:cs="Arial"/>
        </w:rPr>
      </w:pPr>
      <w:r w:rsidRPr="007F53BD">
        <w:rPr>
          <w:rFonts w:ascii="Arial" w:hAnsi="Arial" w:cs="Arial"/>
        </w:rPr>
        <w:t xml:space="preserve">The Foundation Phase (FP), introduced in 2008, marked a significant shift in early years education in Wales. Grounded in developmental and constructivist principles, the FP emphasised play-based learning, child autonomy, and experiential approaches (Siraj et al., 2011; Welsh Government, 2015). Drawing on international models such as Reggio Emilia and </w:t>
      </w:r>
      <w:proofErr w:type="spellStart"/>
      <w:r w:rsidRPr="007F53BD">
        <w:rPr>
          <w:rFonts w:ascii="Arial" w:hAnsi="Arial" w:cs="Arial"/>
        </w:rPr>
        <w:t>Te</w:t>
      </w:r>
      <w:proofErr w:type="spellEnd"/>
      <w:r w:rsidRPr="007F53BD">
        <w:rPr>
          <w:rFonts w:ascii="Arial" w:hAnsi="Arial" w:cs="Arial"/>
        </w:rPr>
        <w:t xml:space="preserve"> </w:t>
      </w:r>
      <w:proofErr w:type="spellStart"/>
      <w:r w:rsidRPr="007F53BD">
        <w:rPr>
          <w:rFonts w:ascii="Arial" w:hAnsi="Arial" w:cs="Arial"/>
        </w:rPr>
        <w:t>Whāriki</w:t>
      </w:r>
      <w:proofErr w:type="spellEnd"/>
      <w:r w:rsidRPr="007F53BD">
        <w:rPr>
          <w:rFonts w:ascii="Arial" w:hAnsi="Arial" w:cs="Arial"/>
        </w:rPr>
        <w:t xml:space="preserve">, the FP encouraged self-directed learning within a supportive environment (Wood, 2020). </w:t>
      </w:r>
      <w:r w:rsidR="003515AB" w:rsidRPr="003515AB">
        <w:rPr>
          <w:rFonts w:ascii="Arial" w:hAnsi="Arial" w:cs="Arial"/>
        </w:rPr>
        <w:t>It was structured around seven Areas of Learning, focusing on holistic development, where the teacher's role was primarily that of a facilitator, guiding the child's exploration and discovery. The Foundation Phase aimed not only to nurture academic skills but also to enhance emotional well-being, resilience, and social competence (Welsh Government, 2015).</w:t>
      </w:r>
    </w:p>
    <w:p w14:paraId="4AFB03C6" w14:textId="77777777" w:rsidR="00B06EEB" w:rsidRPr="007F53BD" w:rsidRDefault="00B06EEB" w:rsidP="00B06EEB">
      <w:pPr>
        <w:spacing w:line="360" w:lineRule="auto"/>
        <w:rPr>
          <w:rFonts w:ascii="Arial" w:hAnsi="Arial" w:cs="Arial"/>
        </w:rPr>
      </w:pPr>
      <w:r w:rsidRPr="007F53BD">
        <w:rPr>
          <w:rFonts w:ascii="Arial" w:hAnsi="Arial" w:cs="Arial"/>
        </w:rPr>
        <w:t xml:space="preserve">While the FP was largely lauded for fostering positive developmental outcomes, such as improved engagement and emotional well-being (Taylor et al., 2015), critiques arose due to gaps in its design and implementation. The exclusion of children under the age of three contradicted emerging evidence about the importance of early childhood experiences (Macdonald, 2018; Melrose &amp; Colligan, 2021). The lack of </w:t>
      </w:r>
      <w:r w:rsidRPr="007F53BD">
        <w:rPr>
          <w:rFonts w:ascii="Arial" w:hAnsi="Arial" w:cs="Arial"/>
        </w:rPr>
        <w:lastRenderedPageBreak/>
        <w:t>clear guidance for younger children’s learning limited the FP’s potential to provide a truly holistic experience.</w:t>
      </w:r>
    </w:p>
    <w:p w14:paraId="1ACC968D" w14:textId="1AA1E86F" w:rsidR="00B06EEB" w:rsidRPr="007F53BD" w:rsidRDefault="00B06EEB" w:rsidP="00B06EEB">
      <w:pPr>
        <w:spacing w:line="360" w:lineRule="auto"/>
        <w:rPr>
          <w:rFonts w:ascii="Arial" w:hAnsi="Arial" w:cs="Arial"/>
        </w:rPr>
      </w:pPr>
      <w:r w:rsidRPr="007F53BD">
        <w:rPr>
          <w:rFonts w:ascii="Arial" w:hAnsi="Arial" w:cs="Arial"/>
        </w:rPr>
        <w:t>Further</w:t>
      </w:r>
      <w:r w:rsidR="00E23F84">
        <w:rPr>
          <w:rFonts w:ascii="Arial" w:hAnsi="Arial" w:cs="Arial"/>
        </w:rPr>
        <w:t>more</w:t>
      </w:r>
      <w:r w:rsidRPr="007F53BD">
        <w:rPr>
          <w:rFonts w:ascii="Arial" w:hAnsi="Arial" w:cs="Arial"/>
        </w:rPr>
        <w:t xml:space="preserve">, while the FP improved engagement, resilience, and well-being (Taylor et al., 2015), its implementation was inconsistent. Disparities in teacher training and resource allocation led to uneven delivery, particularly in disadvantaged areas (Reay, 2017; Taylor et al., 2015). </w:t>
      </w:r>
      <w:r w:rsidR="00665105" w:rsidRPr="00665105">
        <w:rPr>
          <w:rFonts w:ascii="Arial" w:hAnsi="Arial" w:cs="Arial"/>
        </w:rPr>
        <w:t>Teacher development was not prioritised uniformly, with under-resourced schools facing challenges in adequately training staff, raising concerns about equity in its impact on socio-economically disadvantaged children (Reay, 2017; Taylor et al., 2015).</w:t>
      </w:r>
    </w:p>
    <w:p w14:paraId="7F5FBF9F" w14:textId="01A2B4B7" w:rsidR="00B06EEB" w:rsidRPr="007F53BD" w:rsidRDefault="00B06EEB" w:rsidP="00B06EEB">
      <w:pPr>
        <w:spacing w:line="360" w:lineRule="auto"/>
        <w:rPr>
          <w:rFonts w:ascii="Arial" w:hAnsi="Arial" w:cs="Arial"/>
        </w:rPr>
      </w:pPr>
      <w:r w:rsidRPr="007F53BD">
        <w:rPr>
          <w:rFonts w:ascii="Arial" w:hAnsi="Arial" w:cs="Arial"/>
        </w:rPr>
        <w:t>Building on the FP’s foundations, the Curriculum for Wales (CFW), launched in 2022, represent</w:t>
      </w:r>
      <w:r w:rsidR="00576107">
        <w:rPr>
          <w:rFonts w:ascii="Arial" w:hAnsi="Arial" w:cs="Arial"/>
        </w:rPr>
        <w:t xml:space="preserve">s </w:t>
      </w:r>
      <w:r w:rsidRPr="007F53BD">
        <w:rPr>
          <w:rFonts w:ascii="Arial" w:hAnsi="Arial" w:cs="Arial"/>
        </w:rPr>
        <w:t xml:space="preserve">a more expansive and flexible approach to education. The CFW draws on Donaldson’s </w:t>
      </w:r>
      <w:r w:rsidRPr="00686E80">
        <w:rPr>
          <w:rFonts w:ascii="Arial" w:hAnsi="Arial" w:cs="Arial"/>
        </w:rPr>
        <w:t>Successful Futures</w:t>
      </w:r>
      <w:r w:rsidRPr="007F53BD">
        <w:rPr>
          <w:rFonts w:ascii="Arial" w:hAnsi="Arial" w:cs="Arial"/>
        </w:rPr>
        <w:t xml:space="preserve"> (2015), advocating for a shift away from a prescriptive, subject-based curriculum towards one that is flexible, co-constructed, and responsive to learners’ needs. Structured around six Areas of Learning and Experience (</w:t>
      </w:r>
      <w:proofErr w:type="spellStart"/>
      <w:r w:rsidRPr="007F53BD">
        <w:rPr>
          <w:rFonts w:ascii="Arial" w:hAnsi="Arial" w:cs="Arial"/>
        </w:rPr>
        <w:t>AoLEs</w:t>
      </w:r>
      <w:proofErr w:type="spellEnd"/>
      <w:r w:rsidRPr="007F53BD">
        <w:rPr>
          <w:rFonts w:ascii="Arial" w:hAnsi="Arial" w:cs="Arial"/>
        </w:rPr>
        <w:t>), the CFW focuses on four foundational purposes: to cultivate learners who are ambitious, healthy, enterprising, and ethical (Welsh Government, 2022). These purposes aim to equip learners with the skills, knowledge, and attitudes necessary to navigate an ever-changing global landscape.</w:t>
      </w:r>
    </w:p>
    <w:p w14:paraId="1747329F" w14:textId="77777777" w:rsidR="00B06EEB" w:rsidRPr="007F53BD" w:rsidRDefault="00B06EEB" w:rsidP="00B06EEB">
      <w:pPr>
        <w:spacing w:line="360" w:lineRule="auto"/>
        <w:rPr>
          <w:rFonts w:ascii="Arial" w:hAnsi="Arial" w:cs="Arial"/>
        </w:rPr>
      </w:pPr>
      <w:r w:rsidRPr="007F53BD">
        <w:rPr>
          <w:rFonts w:ascii="Arial" w:hAnsi="Arial" w:cs="Arial"/>
        </w:rPr>
        <w:t>Incorporating learner agency and inclusivity, the CFW centralises school autonomy and local context. Schools are encouraged to design curricula tailored to their learners' needs, aligning with subsidiarity and decentralised governance (Evans, 2023). Additionally, the CFW promotes an interdisciplinary approach, encouraging the integration of knowledge across subjects and enabling students to make connections between disciplines (Welsh Government, 2020).</w:t>
      </w:r>
    </w:p>
    <w:p w14:paraId="0CA4FBF8" w14:textId="65FB5199" w:rsidR="005C5734" w:rsidRDefault="00924977" w:rsidP="00B06EEB">
      <w:pPr>
        <w:spacing w:line="360" w:lineRule="auto"/>
        <w:rPr>
          <w:rFonts w:ascii="Arial" w:hAnsi="Arial" w:cs="Arial"/>
        </w:rPr>
      </w:pPr>
      <w:r w:rsidRPr="00924977">
        <w:rPr>
          <w:rFonts w:ascii="Arial" w:hAnsi="Arial" w:cs="Arial"/>
        </w:rPr>
        <w:t>Despite its ambitious vision, the CFW faces significant challenges</w:t>
      </w:r>
      <w:r>
        <w:rPr>
          <w:rFonts w:ascii="Arial" w:hAnsi="Arial" w:cs="Arial"/>
        </w:rPr>
        <w:t xml:space="preserve">, </w:t>
      </w:r>
      <w:r w:rsidRPr="00924977">
        <w:rPr>
          <w:rFonts w:ascii="Arial" w:hAnsi="Arial" w:cs="Arial"/>
        </w:rPr>
        <w:t xml:space="preserve">particularly in striking a coherent balance between the development of transferable skills and the acquisition of subject-specific knowledge. Wales’s 2022 PISA results marked its lowest-ever performance in reading, mathematics, and science, with scores declining across all three domains (Welsh Government, 2023). These declines have raised serious concerns that the curriculum’s emphasis on transferable skills such as </w:t>
      </w:r>
      <w:r w:rsidRPr="00924977">
        <w:rPr>
          <w:rFonts w:ascii="Arial" w:hAnsi="Arial" w:cs="Arial"/>
        </w:rPr>
        <w:lastRenderedPageBreak/>
        <w:t>problem-solving and collaboration may be undermining pupils’ foundational knowledge, a critique advanced by the Institute for Fiscal Studies (</w:t>
      </w:r>
      <w:proofErr w:type="spellStart"/>
      <w:r w:rsidRPr="00924977">
        <w:rPr>
          <w:rFonts w:ascii="Arial" w:hAnsi="Arial" w:cs="Arial"/>
        </w:rPr>
        <w:t>Sibieta</w:t>
      </w:r>
      <w:proofErr w:type="spellEnd"/>
      <w:r w:rsidRPr="00924977">
        <w:rPr>
          <w:rFonts w:ascii="Arial" w:hAnsi="Arial" w:cs="Arial"/>
        </w:rPr>
        <w:t>, 2024)</w:t>
      </w:r>
      <w:r w:rsidR="00AE5B1F">
        <w:rPr>
          <w:rFonts w:ascii="Arial" w:hAnsi="Arial" w:cs="Arial"/>
        </w:rPr>
        <w:t xml:space="preserve">. </w:t>
      </w:r>
    </w:p>
    <w:p w14:paraId="626DA5B7" w14:textId="77777777" w:rsidR="006E2EA6" w:rsidRDefault="00230D8A" w:rsidP="00B06EEB">
      <w:pPr>
        <w:spacing w:line="360" w:lineRule="auto"/>
        <w:rPr>
          <w:rFonts w:ascii="Arial" w:hAnsi="Arial" w:cs="Arial"/>
        </w:rPr>
      </w:pPr>
      <w:r w:rsidRPr="00230D8A">
        <w:rPr>
          <w:rFonts w:ascii="Arial" w:hAnsi="Arial" w:cs="Arial"/>
        </w:rPr>
        <w:t>While the CFW aspires to nurture creativity and independent thinking, critics argue that it risks lacking the structure necessary to ensure depth and progression in core subjects. Furthermore, Estyn (2025) has reported emerging inconsistencies in curriculum implementation across schools</w:t>
      </w:r>
      <w:r w:rsidR="005C5734">
        <w:rPr>
          <w:rFonts w:ascii="Arial" w:hAnsi="Arial" w:cs="Arial"/>
        </w:rPr>
        <w:t xml:space="preserve">, </w:t>
      </w:r>
      <w:r w:rsidRPr="00230D8A">
        <w:rPr>
          <w:rFonts w:ascii="Arial" w:hAnsi="Arial" w:cs="Arial"/>
        </w:rPr>
        <w:t>attributing these to variability in leadership, uneven teacher development, and gaps in assessment literacy. These structural challenges raise important questions about whether the CFW can deliver on its promise of equity and excellence in practic</w:t>
      </w:r>
      <w:r>
        <w:rPr>
          <w:rFonts w:ascii="Arial" w:hAnsi="Arial" w:cs="Arial"/>
        </w:rPr>
        <w:t xml:space="preserve">e. </w:t>
      </w:r>
    </w:p>
    <w:p w14:paraId="09AAF206" w14:textId="100D1F12" w:rsidR="00B06EEB" w:rsidRPr="007F53BD" w:rsidRDefault="00B06EEB" w:rsidP="00B06EEB">
      <w:pPr>
        <w:spacing w:line="360" w:lineRule="auto"/>
        <w:rPr>
          <w:rFonts w:ascii="Arial" w:hAnsi="Arial" w:cs="Arial"/>
        </w:rPr>
      </w:pPr>
      <w:r w:rsidRPr="007F53BD">
        <w:rPr>
          <w:rFonts w:ascii="Arial" w:hAnsi="Arial" w:cs="Arial"/>
        </w:rPr>
        <w:t>Both the FP and CFW draw on developmental and constructivist theories, prioritising child agency. The FP’s emphasis on play and experiential learning aligns with Vygotsky’s socio-constructivist ideas, where learning occurs through guided interaction within social contexts (Vygotsky, 1978). Similarly, the CFW embraces these principles across all stages of education, promoting lifelong learning and encouraging learners to shape their educational journeys (Dewey, 1938; Biesta, 2010). While the FP’s child-led approach was effective in early years, applying this model across all stages has raised concerns about balancing academic content with skills development (Hattie, 2012).</w:t>
      </w:r>
    </w:p>
    <w:p w14:paraId="4DD11427" w14:textId="77777777" w:rsidR="00B06EEB" w:rsidRPr="007F53BD" w:rsidRDefault="00B06EEB" w:rsidP="00B06EEB">
      <w:pPr>
        <w:spacing w:line="360" w:lineRule="auto"/>
        <w:rPr>
          <w:rFonts w:ascii="Arial" w:hAnsi="Arial" w:cs="Arial"/>
        </w:rPr>
      </w:pPr>
      <w:r w:rsidRPr="007F53BD">
        <w:rPr>
          <w:rFonts w:ascii="Arial" w:hAnsi="Arial" w:cs="Arial"/>
        </w:rPr>
        <w:t>Both the FP and CFW aim to address social inequalities by promoting inclusive, equitable learning. However, the FP’s impact on equity was tempered by inconsistent implementation. Disparities in teacher training, resource allocation, and regional support led to uneven delivery, especially in disadvantaged areas. Research by Reay (2017) and Taylor et al. (2015) found that while the FP had positive effects on engagement, its benefits were not equally distributed, particularly for children with Additional Learning Needs (ALN) or those from lower-income households.</w:t>
      </w:r>
    </w:p>
    <w:p w14:paraId="68FEEA9E" w14:textId="77777777" w:rsidR="00B06EEB" w:rsidRPr="007F53BD" w:rsidRDefault="00B06EEB" w:rsidP="00B06EEB">
      <w:pPr>
        <w:spacing w:line="360" w:lineRule="auto"/>
        <w:rPr>
          <w:rFonts w:ascii="Arial" w:hAnsi="Arial" w:cs="Arial"/>
        </w:rPr>
      </w:pPr>
      <w:r w:rsidRPr="007F53BD">
        <w:rPr>
          <w:rFonts w:ascii="Arial" w:hAnsi="Arial" w:cs="Arial"/>
        </w:rPr>
        <w:t xml:space="preserve">In contrast, the CFW aims to address these issues through a more flexible approach, allowing schools to adapt the curriculum to local needs. However, socio-economic disparities persist, with disadvantaged schools struggling to secure the resources and support needed for effective implementation (WISERD, 2022; Estyn, 2023). The CFW’s focus on personalised learning offers opportunities for inclusivity, but </w:t>
      </w:r>
      <w:r w:rsidRPr="007F53BD">
        <w:rPr>
          <w:rFonts w:ascii="Arial" w:hAnsi="Arial" w:cs="Arial"/>
        </w:rPr>
        <w:lastRenderedPageBreak/>
        <w:t>inconsistent teacher training and support risk perpetuating inequalities (Welsh Government, 2023).</w:t>
      </w:r>
    </w:p>
    <w:p w14:paraId="1D524F11" w14:textId="77777777" w:rsidR="00B06EEB" w:rsidRPr="007F53BD" w:rsidRDefault="00B06EEB" w:rsidP="00B06EEB">
      <w:pPr>
        <w:spacing w:line="360" w:lineRule="auto"/>
        <w:rPr>
          <w:rFonts w:ascii="Arial" w:hAnsi="Arial" w:cs="Arial"/>
        </w:rPr>
      </w:pPr>
      <w:r w:rsidRPr="007F53BD">
        <w:rPr>
          <w:rFonts w:ascii="Arial" w:hAnsi="Arial" w:cs="Arial"/>
        </w:rPr>
        <w:t>The FP focused on early years education (ages 3-7), offering a structured, play-based curriculum to support holistic development. Its focus on learner autonomy and emotional growth laid the foundation for a child-centred approach. However, the FP’s narrow focus on early years left a gap in the framework for later schooling, which the CFW aimed to address by extending child-centred principles across all stages (Welsh Government, 2022).</w:t>
      </w:r>
    </w:p>
    <w:p w14:paraId="79AFFAD1" w14:textId="77777777" w:rsidR="00B06EEB" w:rsidRPr="007F53BD" w:rsidRDefault="00B06EEB" w:rsidP="00B06EEB">
      <w:pPr>
        <w:spacing w:line="360" w:lineRule="auto"/>
        <w:rPr>
          <w:rFonts w:ascii="Arial" w:hAnsi="Arial" w:cs="Arial"/>
        </w:rPr>
      </w:pPr>
      <w:r w:rsidRPr="007F53BD">
        <w:rPr>
          <w:rFonts w:ascii="Arial" w:hAnsi="Arial" w:cs="Arial"/>
        </w:rPr>
        <w:t>The CFW’s broad scope and interdisciplinary approach attempt to address the FP’s shortcomings. However, the expansion has introduced new challenges, particularly in maintaining curricular coherence and ensuring adequate teacher preparation. The decentralisation and flexibility of the CFW place significant responsibility on teachers to design and implement the curriculum, raising concerns about variability in quality and inequitable delivery (Evans, 2023).</w:t>
      </w:r>
    </w:p>
    <w:p w14:paraId="08B37328" w14:textId="77777777" w:rsidR="00B06EEB" w:rsidRPr="007F53BD" w:rsidRDefault="00B06EEB" w:rsidP="00B06EEB">
      <w:pPr>
        <w:spacing w:line="360" w:lineRule="auto"/>
        <w:rPr>
          <w:rFonts w:ascii="Arial" w:hAnsi="Arial" w:cs="Arial"/>
        </w:rPr>
      </w:pPr>
      <w:r w:rsidRPr="007F53BD">
        <w:rPr>
          <w:rFonts w:ascii="Arial" w:hAnsi="Arial" w:cs="Arial"/>
        </w:rPr>
        <w:t>Both the FP and CFW face challenges in assessment. The FP struggled with the lack of effective tools to measure social and emotional development, particularly for ALN learners, a challenge that has carried over into the CFW. While the CFW introduces flexibility in assessment practices, critics argue that there are insufficient guidelines to ensure comprehensive assessment of all aspects of child development (Bradbury, 2019; Welsh Government, 2022).</w:t>
      </w:r>
    </w:p>
    <w:p w14:paraId="675576E8" w14:textId="77777777" w:rsidR="00B06EEB" w:rsidRPr="007F53BD" w:rsidRDefault="00B06EEB" w:rsidP="00B06EEB">
      <w:pPr>
        <w:spacing w:line="360" w:lineRule="auto"/>
        <w:rPr>
          <w:rFonts w:ascii="Arial" w:hAnsi="Arial" w:cs="Arial"/>
        </w:rPr>
      </w:pPr>
      <w:r w:rsidRPr="007F53BD">
        <w:rPr>
          <w:rFonts w:ascii="Arial" w:hAnsi="Arial" w:cs="Arial"/>
        </w:rPr>
        <w:t>Teacher development remains a critical issue for both curricula. The FP’s uneven implementation was partly due to inadequate professional development, particularly in lower-resourced schools. Similarly, the success of the CFW depends on teachers’ ability to design and implement the curriculum effectively. Without sustained investment in teacher training, there is a risk that the CFW will not achieve its intended outcomes (Rees et al., 2019; Estyn, 2023).</w:t>
      </w:r>
    </w:p>
    <w:p w14:paraId="55117481" w14:textId="2AD411CD" w:rsidR="00B06EEB" w:rsidRPr="007F53BD" w:rsidRDefault="00EC3A7B" w:rsidP="00B06EEB">
      <w:pPr>
        <w:spacing w:line="360" w:lineRule="auto"/>
        <w:rPr>
          <w:rFonts w:ascii="Arial" w:hAnsi="Arial" w:cs="Arial"/>
        </w:rPr>
      </w:pPr>
      <w:r w:rsidRPr="00EC3A7B">
        <w:rPr>
          <w:rFonts w:ascii="Arial" w:hAnsi="Arial" w:cs="Arial"/>
        </w:rPr>
        <w:t xml:space="preserve">The evaluation of the Foundation Phase (2011) identified </w:t>
      </w:r>
      <w:r w:rsidR="00B4397B">
        <w:rPr>
          <w:rFonts w:ascii="Arial" w:hAnsi="Arial" w:cs="Arial"/>
        </w:rPr>
        <w:t>multiple</w:t>
      </w:r>
      <w:r w:rsidRPr="00EC3A7B">
        <w:rPr>
          <w:rFonts w:ascii="Arial" w:hAnsi="Arial" w:cs="Arial"/>
        </w:rPr>
        <w:t xml:space="preserve"> recommendations for improvement, which significantly informed the development of the Curriculum for Wales. While the FP’s emphasis on play-based learning and holistic development provided a strong foundation for the learner-centred and flexible approaches in the CFW, the evaluation also highlighted substantial challenges related to inconsistent </w:t>
      </w:r>
      <w:r w:rsidRPr="00EC3A7B">
        <w:rPr>
          <w:rFonts w:ascii="Arial" w:hAnsi="Arial" w:cs="Arial"/>
        </w:rPr>
        <w:lastRenderedPageBreak/>
        <w:t>teacher training, resource allocation, and assessment practices (Siraj, Kingston &amp; Melhuish, 2011).</w:t>
      </w:r>
      <w:r>
        <w:rPr>
          <w:rFonts w:ascii="Arial" w:hAnsi="Arial" w:cs="Arial"/>
        </w:rPr>
        <w:t xml:space="preserve"> </w:t>
      </w:r>
      <w:r w:rsidR="00B06EEB" w:rsidRPr="007F53BD">
        <w:rPr>
          <w:rFonts w:ascii="Arial" w:hAnsi="Arial" w:cs="Arial"/>
        </w:rPr>
        <w:t>In response, the Welsh Government committed to addressing these challenges by increasing investment in professional development and creating comprehensive support systems for educators (Welsh Government, 2015). Furthermore, the FP evaluation underscored the importance of equity, particularly regarding socio-economic disparities in education (Reay, 2017; Taylor et al., 2015). The CFW was designed to be more responsive to local contexts, aiming to reduce these disparities by allowing schools to tailor curricula to meet learners’ needs (Welsh Government, 2022).</w:t>
      </w:r>
    </w:p>
    <w:p w14:paraId="77457FD2" w14:textId="5A795A3A" w:rsidR="00E55092" w:rsidRPr="00E55092" w:rsidRDefault="00D65662" w:rsidP="00E55092">
      <w:pPr>
        <w:spacing w:line="360" w:lineRule="auto"/>
        <w:rPr>
          <w:rFonts w:ascii="Arial" w:hAnsi="Arial" w:cs="Arial"/>
        </w:rPr>
      </w:pPr>
      <w:r>
        <w:rPr>
          <w:rFonts w:ascii="Arial" w:hAnsi="Arial" w:cs="Arial"/>
        </w:rPr>
        <w:t>B</w:t>
      </w:r>
      <w:r w:rsidR="00E55092" w:rsidRPr="00E55092">
        <w:rPr>
          <w:rFonts w:ascii="Arial" w:hAnsi="Arial" w:cs="Arial"/>
        </w:rPr>
        <w:t>oth the Foundation Phase (2008) and the Curriculum for Wales (2022) embody Wales’s enduring commitment to learner-centred, holistic education that foregrounds equity, inclusion, and cultural responsiveness (Welsh Government, 2015; Welsh Government, 2022). The Foundation Phase laid a crucial foundation by promoting child autonomy, well-being, and resilience through play-based and experiential learning approaches, aligned with socio-constructivist theories (Siraj, Kingston &amp; Melhuish, 2011; Vygotsky, 1978). However, the FP’s uneven implementation, particularly regarding teacher training and resource distribution, underscores the complexities of enacting systemic educational reform, especially within socio-economically disadvantaged contexts (Reay, 2017; Taylor et al., 2015).</w:t>
      </w:r>
    </w:p>
    <w:p w14:paraId="40459905" w14:textId="3E6B6840" w:rsidR="00E55092" w:rsidRPr="00E55092" w:rsidRDefault="00E55092" w:rsidP="00E55092">
      <w:pPr>
        <w:spacing w:line="360" w:lineRule="auto"/>
        <w:rPr>
          <w:rFonts w:ascii="Arial" w:hAnsi="Arial" w:cs="Arial"/>
        </w:rPr>
      </w:pPr>
      <w:r w:rsidRPr="00E55092">
        <w:rPr>
          <w:rFonts w:ascii="Arial" w:hAnsi="Arial" w:cs="Arial"/>
        </w:rPr>
        <w:t>Building on these foundations, the Curriculum for Wales seeks to address the gaps highlighted in the FP evaluation, introducing a more flexible and interdisciplinary curriculum that prioritises learner agency and adaptability across all stages of education (Welsh Government, 2022; Donaldson, 2015). This evolution reflects a shift from traditional subject-based teaching towards a skills- and competency-focused framework designed to equip learners for the demands of the 21st century (Evans, 2023). Nonetheless, the CFW’s expansive scope introduces new challenges, such as maintaining curricular coherence, ensuring consistent teacher preparedness, and balancing the acquisition of disciplinary knowledge with transferable skills (Estyn, 2023; Hirsch, 2016).</w:t>
      </w:r>
    </w:p>
    <w:p w14:paraId="490C26DD" w14:textId="77777777" w:rsidR="00E55092" w:rsidRPr="00E55092" w:rsidRDefault="00E55092" w:rsidP="00E55092">
      <w:pPr>
        <w:spacing w:line="360" w:lineRule="auto"/>
        <w:rPr>
          <w:rFonts w:ascii="Arial" w:hAnsi="Arial" w:cs="Arial"/>
        </w:rPr>
      </w:pPr>
      <w:r w:rsidRPr="00E55092">
        <w:rPr>
          <w:rFonts w:ascii="Arial" w:hAnsi="Arial" w:cs="Arial"/>
        </w:rPr>
        <w:t xml:space="preserve">Furthermore, persistent socio-economic disparities continue to hamper equitable access to high-quality education, threatening to perpetuate the inequalities both </w:t>
      </w:r>
      <w:r w:rsidRPr="00E55092">
        <w:rPr>
          <w:rFonts w:ascii="Arial" w:hAnsi="Arial" w:cs="Arial"/>
        </w:rPr>
        <w:lastRenderedPageBreak/>
        <w:t>curricula aimed to mitigate (WISERD, 2022; Welsh Government, 2023). Without sustained investment in professional development, targeted resource allocation, and robust assessment frameworks that capture holistic learner development, the full potential of these reforms may remain unrealised (Rees et al., 2019; Bradbury, 2019). Ultimately, the success of Wales’s educational transformation depends on a systemic, equity-driven approach that supports empowered educators, fosters inclusive practices, and balances academic rigour with developmental responsiveness.</w:t>
      </w:r>
    </w:p>
    <w:p w14:paraId="7523C176" w14:textId="6434C331" w:rsidR="00214A41" w:rsidRPr="00FB7444" w:rsidRDefault="00214A41" w:rsidP="001B1B96">
      <w:pPr>
        <w:spacing w:line="360" w:lineRule="auto"/>
        <w:rPr>
          <w:rFonts w:ascii="Arial" w:hAnsi="Arial" w:cs="Arial"/>
          <w:u w:val="single"/>
        </w:rPr>
      </w:pPr>
      <w:r w:rsidRPr="00FB7444">
        <w:rPr>
          <w:rFonts w:ascii="Arial" w:hAnsi="Arial" w:cs="Arial"/>
          <w:u w:val="single"/>
        </w:rPr>
        <w:t>Section 2</w:t>
      </w:r>
    </w:p>
    <w:p w14:paraId="415D7DFA" w14:textId="71F68A83" w:rsidR="0089214B" w:rsidRDefault="0089214B" w:rsidP="00926BC5">
      <w:pPr>
        <w:spacing w:line="360" w:lineRule="auto"/>
        <w:rPr>
          <w:rFonts w:ascii="Arial" w:hAnsi="Arial" w:cs="Arial"/>
        </w:rPr>
      </w:pPr>
      <w:r w:rsidRPr="0089214B">
        <w:rPr>
          <w:rFonts w:ascii="Arial" w:hAnsi="Arial" w:cs="Arial"/>
        </w:rPr>
        <w:t>At the heart of curriculum reform in Wales lies a fundamental transformation of assessment practices, marking a shift away from conventional, standardised, summative models toward more formative, holistic, and context-responsive approaches (Welsh Government, 2022; Estyn, 2023). These evolving paradigms emphasise learner diversity, agency, and identity, reframing assessment not merely as a tool for accountability but as a dynamic support for personalised learning trajectories and educational equity. This shift is evident in two key policy instruments: the Foundation Phase Profile (FPP), which supports assessment during the early years, and the Curriculum for Wales Progression Steps, which provide broad criteria to track learner development at key stages (Welsh Government, 2015; Welsh Government, 2022). Both frameworks are grounded in the principle of the “unique child” (Welsh Government, 2015; Welsh Government, 2022), promoting a rights-based, inclusive vision of education that recognises individual developmental pathways, cultural backgrounds, and lived experiences</w:t>
      </w:r>
      <w:r w:rsidR="00D7186D">
        <w:rPr>
          <w:rFonts w:ascii="Arial" w:hAnsi="Arial" w:cs="Arial"/>
        </w:rPr>
        <w:t xml:space="preserve">. </w:t>
      </w:r>
      <w:r w:rsidR="00D7186D" w:rsidRPr="00D7186D">
        <w:rPr>
          <w:rFonts w:ascii="Arial" w:hAnsi="Arial" w:cs="Arial"/>
        </w:rPr>
        <w:t>This represents a departure from deficit-oriented assessments that historically regarded learner difference as a deviation to be corrected, instead positioning diversity as a valuable resource for learning and growth (</w:t>
      </w:r>
      <w:proofErr w:type="spellStart"/>
      <w:r w:rsidR="00D7186D" w:rsidRPr="00D7186D">
        <w:rPr>
          <w:rFonts w:ascii="Arial" w:hAnsi="Arial" w:cs="Arial"/>
        </w:rPr>
        <w:t>Renkly</w:t>
      </w:r>
      <w:proofErr w:type="spellEnd"/>
      <w:r w:rsidR="00D7186D" w:rsidRPr="00D7186D">
        <w:rPr>
          <w:rFonts w:ascii="Arial" w:hAnsi="Arial" w:cs="Arial"/>
        </w:rPr>
        <w:t xml:space="preserve"> &amp; Bertolini, 2018).</w:t>
      </w:r>
    </w:p>
    <w:p w14:paraId="6CDBE45B" w14:textId="2FDDC4DD" w:rsidR="00926BC5" w:rsidRPr="00926BC5" w:rsidRDefault="00926BC5" w:rsidP="00926BC5">
      <w:pPr>
        <w:spacing w:line="360" w:lineRule="auto"/>
        <w:rPr>
          <w:rFonts w:ascii="Arial" w:hAnsi="Arial" w:cs="Arial"/>
        </w:rPr>
      </w:pPr>
      <w:r w:rsidRPr="00926BC5">
        <w:rPr>
          <w:rFonts w:ascii="Arial" w:hAnsi="Arial" w:cs="Arial"/>
        </w:rPr>
        <w:t xml:space="preserve">International pedagogical models have significantly influenced this reform in Wales. New Zealand’s </w:t>
      </w:r>
      <w:proofErr w:type="spellStart"/>
      <w:r w:rsidRPr="00926BC5">
        <w:rPr>
          <w:rFonts w:ascii="Arial" w:hAnsi="Arial" w:cs="Arial"/>
        </w:rPr>
        <w:t>Te</w:t>
      </w:r>
      <w:proofErr w:type="spellEnd"/>
      <w:r w:rsidRPr="00926BC5">
        <w:rPr>
          <w:rFonts w:ascii="Arial" w:hAnsi="Arial" w:cs="Arial"/>
        </w:rPr>
        <w:t xml:space="preserve"> </w:t>
      </w:r>
      <w:proofErr w:type="spellStart"/>
      <w:r w:rsidRPr="00926BC5">
        <w:rPr>
          <w:rFonts w:ascii="Arial" w:hAnsi="Arial" w:cs="Arial"/>
        </w:rPr>
        <w:t>Whāriki</w:t>
      </w:r>
      <w:proofErr w:type="spellEnd"/>
      <w:r w:rsidRPr="00926BC5">
        <w:rPr>
          <w:rFonts w:ascii="Arial" w:hAnsi="Arial" w:cs="Arial"/>
        </w:rPr>
        <w:t xml:space="preserve"> and the Reggio Emilia approach from Italy have shaped Welsh reforms with their emphasis on child-led, relationally grounded assessment practices (Carr &amp; Lee, 2019; Edwards, 2020). The use of narrative-based assessment tools like Learning Stories further reflects Wales's commitment to </w:t>
      </w:r>
      <w:r w:rsidRPr="00926BC5">
        <w:rPr>
          <w:rFonts w:ascii="Arial" w:hAnsi="Arial" w:cs="Arial"/>
        </w:rPr>
        <w:lastRenderedPageBreak/>
        <w:t xml:space="preserve">capturing the richness of </w:t>
      </w:r>
      <w:proofErr w:type="gramStart"/>
      <w:r w:rsidRPr="00926BC5">
        <w:rPr>
          <w:rFonts w:ascii="Arial" w:hAnsi="Arial" w:cs="Arial"/>
        </w:rPr>
        <w:t>children's</w:t>
      </w:r>
      <w:proofErr w:type="gramEnd"/>
      <w:r w:rsidRPr="00926BC5">
        <w:rPr>
          <w:rFonts w:ascii="Arial" w:hAnsi="Arial" w:cs="Arial"/>
        </w:rPr>
        <w:t xml:space="preserve"> lived experiences rather than reducing them to deficit-focused categories (Carr &amp; Lee, 2019). These models have been key in shaping the play-based, observational ethos of the FPP, and the Curriculum for Wales’s reliance on formative assessment strategies that value progression, reflection, and learner voice (Welsh Government, 2020; Lopez, 2022). Together, these practices represent a visionary redefinition of assessment that centres the individuality of each child, recognising them as capable agents and co-constructors of their learning.</w:t>
      </w:r>
    </w:p>
    <w:p w14:paraId="4AD46C3F" w14:textId="0A6BEEAE" w:rsidR="00926BC5" w:rsidRPr="00926BC5" w:rsidRDefault="00926BC5" w:rsidP="00926BC5">
      <w:pPr>
        <w:spacing w:line="360" w:lineRule="auto"/>
        <w:rPr>
          <w:rFonts w:ascii="Arial" w:hAnsi="Arial" w:cs="Arial"/>
        </w:rPr>
      </w:pPr>
      <w:r w:rsidRPr="00926BC5">
        <w:rPr>
          <w:rFonts w:ascii="Arial" w:hAnsi="Arial" w:cs="Arial"/>
        </w:rPr>
        <w:t>Central to these reforms is the recognition of the need to value each child’s unique developmental pace, cultural identity, and talents. This commitment is particularly strong for learners with Additional Learning Needs, framed within a rights-based approach that aligns with the United Nations Convention on the Rights of the Child (UNCRC) and the Social Model of Disability (Welsh Government, 2015; 2022; Oliver, 1996; United Nations, 1989). Conventional assessment models have been criticised for their narrow focus, which has perpetuated inequities by disadvantaging learners from culturally, linguistically diverse, and marginalised backgrounds (Parekh, 2017; Devarakonda, 2013). The incorporation of international scholarship advocating for culturally responsive and socially just assessment practices is evident in Welsh policy, reflecting an agenda that enhances learner engagement, identity affirmation, and equitable outcomes (Morton &amp; Guerin, 2017; Ladson-Billings, 1995; Gay, 2018). Collectively, these reforms prioritise learner agency, social justice, and the recognition of diverse learner identities, contrasting with the historically dominant standardised testing regimes (Egan, 2017; Lingard &amp; Sellar, 2013).</w:t>
      </w:r>
    </w:p>
    <w:p w14:paraId="52498A06" w14:textId="77777777" w:rsidR="00926BC5" w:rsidRPr="00926BC5" w:rsidRDefault="00926BC5" w:rsidP="00926BC5">
      <w:pPr>
        <w:spacing w:line="360" w:lineRule="auto"/>
        <w:rPr>
          <w:rFonts w:ascii="Arial" w:hAnsi="Arial" w:cs="Arial"/>
        </w:rPr>
      </w:pPr>
      <w:r w:rsidRPr="00926BC5">
        <w:rPr>
          <w:rFonts w:ascii="Arial" w:hAnsi="Arial" w:cs="Arial"/>
        </w:rPr>
        <w:t xml:space="preserve">These developments highlight the growing awareness of the systemic marginalisation perpetuated by deficit-oriented, standardised assessment frameworks. Such models have excluded and disadvantaged learners from diverse cultural, linguistic, and socio-economic backgrounds, including those with ALN and emergent bilinguals (Devarakonda, 2013; Parekh, 2017; Morton &amp; Guerin, 2017). Despite the progressive aspirations in policy, significant tensions remain between the goals and their practical implementation. Structural inequities endure, practitioner confidence and expertise vary, and entrenched assumptions about ability and </w:t>
      </w:r>
      <w:r w:rsidRPr="00926BC5">
        <w:rPr>
          <w:rFonts w:ascii="Arial" w:hAnsi="Arial" w:cs="Arial"/>
        </w:rPr>
        <w:lastRenderedPageBreak/>
        <w:t>attainment continue to impede truly inclusive, formative assessment practices (Taylor et al., 2015; Rees et al., 2019; Bradbury, 2019; Estyn, 2023).</w:t>
      </w:r>
    </w:p>
    <w:p w14:paraId="6A40D98D" w14:textId="77777777" w:rsidR="00926BC5" w:rsidRPr="00926BC5" w:rsidRDefault="00926BC5" w:rsidP="00926BC5">
      <w:pPr>
        <w:spacing w:line="360" w:lineRule="auto"/>
        <w:rPr>
          <w:rFonts w:ascii="Arial" w:hAnsi="Arial" w:cs="Arial"/>
        </w:rPr>
      </w:pPr>
      <w:r w:rsidRPr="00926BC5">
        <w:rPr>
          <w:rFonts w:ascii="Arial" w:hAnsi="Arial" w:cs="Arial"/>
        </w:rPr>
        <w:t>The evolution of early years assessment in Wales reveals how the FPP and Curriculum for Wales frameworks embody the principle of the “unique child.” While these reforms represent a significant departure from traditional, standardised assessment paradigms, embracing holistic, learner-centred, and culturally responsive approaches, their translation into practice is uneven. This gap between policy ideals and implementation underscores the need for clearer conceptualisation and systemic investment. Specifically, investment must focus on comprehensive professional development, fostering cultural competence, and creating inclusive resources that reflect diverse learner identities and developmental trajectories (WISERD, 2022; Sloan et al., 2021; Hughes, Makara &amp; Stacey, 2020). Without these supports, Wales’s assessment reforms risk reinforcing inequities instead of addressing them.</w:t>
      </w:r>
    </w:p>
    <w:p w14:paraId="54E6DA1A" w14:textId="201E3F0F" w:rsidR="00926BC5" w:rsidRPr="00926BC5" w:rsidRDefault="008B489C" w:rsidP="00926BC5">
      <w:pPr>
        <w:spacing w:line="360" w:lineRule="auto"/>
        <w:rPr>
          <w:rFonts w:ascii="Arial" w:hAnsi="Arial" w:cs="Arial"/>
        </w:rPr>
      </w:pPr>
      <w:r w:rsidRPr="008B489C">
        <w:rPr>
          <w:rFonts w:ascii="Arial" w:hAnsi="Arial" w:cs="Arial"/>
        </w:rPr>
        <w:t>The Foundation Phase promotes the idea that each child learns and develops in their own way and at their own pace, emphasising the importance of recognising and valuing children's individual efforts, creativity, and authenticity in learning (Welsh Government, 2015).</w:t>
      </w:r>
      <w:r>
        <w:rPr>
          <w:rFonts w:ascii="Arial" w:hAnsi="Arial" w:cs="Arial"/>
        </w:rPr>
        <w:t xml:space="preserve"> </w:t>
      </w:r>
      <w:r w:rsidR="00926BC5" w:rsidRPr="00926BC5">
        <w:rPr>
          <w:rFonts w:ascii="Arial" w:hAnsi="Arial" w:cs="Arial"/>
        </w:rPr>
        <w:t>This ethos supports play-based, reflective assessment, emphasising individuality and authentic self-expression, aligned with developmental theories that highlight the socio-cultural construction of learning (Vygotsky, 1978; Wood, 2020; Whitebread et al., 2017). The Curriculum for Wales decentralises curriculum and assessment design, allowing schools to create curricula responsive to the unique needs of their learners, encapsulated by the principle that “no two schools are the same and every child has their own unique needs and aspirations” (Primary School in Wales, 2020, cited in Welsh Government, 2022). This decentralisation mirrors a global trend towards school-based curriculum autonomy, raising concerns about equity, capacity, and consistency (Priestley et al., 2021).</w:t>
      </w:r>
    </w:p>
    <w:p w14:paraId="3749F628" w14:textId="77777777" w:rsidR="00926BC5" w:rsidRPr="00926BC5" w:rsidRDefault="00926BC5" w:rsidP="00926BC5">
      <w:pPr>
        <w:spacing w:line="360" w:lineRule="auto"/>
        <w:rPr>
          <w:rFonts w:ascii="Arial" w:hAnsi="Arial" w:cs="Arial"/>
        </w:rPr>
      </w:pPr>
      <w:r w:rsidRPr="00926BC5">
        <w:rPr>
          <w:rFonts w:ascii="Arial" w:hAnsi="Arial" w:cs="Arial"/>
        </w:rPr>
        <w:t xml:space="preserve">While both the FPP and the Curriculum for Wales uphold the principle of learner uniqueness, their approaches to assessment differ. The FPP situates assessment firmly within an observational, formative paradigm linked to play and creativity, fostering ongoing reflection on children's developmental progress (Wood, 2020; </w:t>
      </w:r>
      <w:r w:rsidRPr="00926BC5">
        <w:rPr>
          <w:rFonts w:ascii="Arial" w:hAnsi="Arial" w:cs="Arial"/>
        </w:rPr>
        <w:lastRenderedPageBreak/>
        <w:t>Whitebread et al., 2017). In contrast, the Curriculum for Wales encourages greater practitioner autonomy and sophistication in designing assessment strategies that align with learners’ evolving identities and aspirations, requiring robust professional judgement (Estyn, 2023; Priestley et al., 2021). However, structural and cultural barriers persist, including superficial multicultural engagement, which impedes the full integration of learners’ cultural contexts into assessment practices (Devarakonda, 2013; Morton &amp; Guerin, 2017).</w:t>
      </w:r>
    </w:p>
    <w:p w14:paraId="2B7526C9" w14:textId="77777777" w:rsidR="00926BC5" w:rsidRPr="00926BC5" w:rsidRDefault="00926BC5" w:rsidP="00926BC5">
      <w:pPr>
        <w:spacing w:line="360" w:lineRule="auto"/>
        <w:rPr>
          <w:rFonts w:ascii="Arial" w:hAnsi="Arial" w:cs="Arial"/>
        </w:rPr>
      </w:pPr>
      <w:r w:rsidRPr="00926BC5">
        <w:rPr>
          <w:rFonts w:ascii="Arial" w:hAnsi="Arial" w:cs="Arial"/>
        </w:rPr>
        <w:t>The discourse surrounding ‘ability’ complicates assessment further. Dweck’s (1991) work on fixed ability highlights how such conceptions undermine learner motivation, especially when embedded in rigid assessment systems. Parekh (2017) critiques the construct of ‘ability’ as socially situated, suggesting it perpetuates educational inequalities by privileging dominant cultural norms. While the FPP's broad developmental descriptors facilitate national coherence, they risk homogenising diversity and limiting the scope of inclusive practices (Taylor et al., 2015; Rees et al., 2019; Bradbury, 2019). The Curriculum for Wales offers greater flexibility, but its success depends on practitioners' cultural responsiveness and equity-focused professional practices, which vary significantly (Estyn, 2023).</w:t>
      </w:r>
    </w:p>
    <w:p w14:paraId="485DC715" w14:textId="77777777" w:rsidR="00926BC5" w:rsidRPr="00926BC5" w:rsidRDefault="00926BC5" w:rsidP="00926BC5">
      <w:pPr>
        <w:spacing w:line="360" w:lineRule="auto"/>
        <w:rPr>
          <w:rFonts w:ascii="Arial" w:hAnsi="Arial" w:cs="Arial"/>
        </w:rPr>
      </w:pPr>
      <w:r w:rsidRPr="00926BC5">
        <w:rPr>
          <w:rFonts w:ascii="Arial" w:hAnsi="Arial" w:cs="Arial"/>
        </w:rPr>
        <w:t xml:space="preserve">The FPP’s broad descriptors and developmental tools, although fostering national coherence, sometimes obscure individual diversity through over-standardisation (Clark, 2018; Horgan &amp; Sutherland, 2020). Moreover, research points to inconsistent application of formative assessment due to systemic constraints, such as limited practitioner capacity and workload pressures, which undermine the ‘unique child’ principle (Estyn, 2018; Wainwright et al., 2019; Reay, 2017). The Curriculum for Wales aims to replace summative tests with flexible, school-designed progression pathways that foreground learner identities and aspirations, promoting continuous formative assessment (Welsh Government, 2022b; Crick, Thomas &amp; Beauchamp, 2023). However, decentralisation risks introducing new inequities, especially in under-resourced settings where professional capacity is limited (WISERD, 2022; Sloan et al., 2021). Furthermore, teachers report challenges in assessing non-cognitive domains such as creativity and wellbeing, with high-stakes accountability pressures potentially pushing schools back towards summative assessments, </w:t>
      </w:r>
      <w:r w:rsidRPr="00926BC5">
        <w:rPr>
          <w:rFonts w:ascii="Arial" w:hAnsi="Arial" w:cs="Arial"/>
        </w:rPr>
        <w:lastRenderedPageBreak/>
        <w:t>undermining the formative intentions of the reform (Estyn, 2023; Bradbury, 2019; Parekh, 2017).</w:t>
      </w:r>
    </w:p>
    <w:p w14:paraId="50AB5734" w14:textId="04CBAB6F" w:rsidR="00926BC5" w:rsidRPr="00926BC5" w:rsidRDefault="00926BC5" w:rsidP="00926BC5">
      <w:pPr>
        <w:spacing w:line="360" w:lineRule="auto"/>
        <w:rPr>
          <w:rFonts w:ascii="Arial" w:hAnsi="Arial" w:cs="Arial"/>
        </w:rPr>
      </w:pPr>
      <w:r w:rsidRPr="00926BC5">
        <w:rPr>
          <w:rFonts w:ascii="Arial" w:hAnsi="Arial" w:cs="Arial"/>
        </w:rPr>
        <w:t>Cultural responsiveness remains unevenly embedded in Welsh assessment practices, particularly in bilingual contexts, where translation issues and cultural misalignment risk disadvantaging emergent bilinguals (Newton, 2020; Hughes, Makara &amp; Stacey, 2020). Despite efforts to implement inclusive practices, the assessment of learners with ALN, particularly from multilingual or neurodiverse backgrounds, remains a significant challenge, with misclassification or under-identification possible when assessment tools fail to accommodate atypical patterns of literacy, communication, or cultural expression (Jenkin, 2016; Gately, 2020</w:t>
      </w:r>
      <w:r w:rsidR="005E6208">
        <w:rPr>
          <w:rFonts w:ascii="Arial" w:hAnsi="Arial" w:cs="Arial"/>
        </w:rPr>
        <w:t xml:space="preserve">). </w:t>
      </w:r>
      <w:r w:rsidR="005E6208" w:rsidRPr="005E6208">
        <w:rPr>
          <w:rFonts w:ascii="Arial" w:hAnsi="Arial" w:cs="Arial"/>
        </w:rPr>
        <w:t>Over-reliance on standard developmental frameworks can stigmatise difference and reinforce deficit-based narratives</w:t>
      </w:r>
      <w:r w:rsidR="005E6208">
        <w:rPr>
          <w:rFonts w:ascii="Arial" w:hAnsi="Arial" w:cs="Arial"/>
        </w:rPr>
        <w:t xml:space="preserve">, </w:t>
      </w:r>
      <w:r w:rsidR="005E6208" w:rsidRPr="005E6208">
        <w:rPr>
          <w:rFonts w:ascii="Arial" w:hAnsi="Arial" w:cs="Arial"/>
        </w:rPr>
        <w:t>phenomena increasingly critiqued in recent literature (Slee, 2019; Frontiers in Education, 2021;</w:t>
      </w:r>
      <w:r w:rsidR="006F15BA">
        <w:rPr>
          <w:rFonts w:ascii="Arial" w:hAnsi="Arial" w:cs="Arial"/>
        </w:rPr>
        <w:t>)</w:t>
      </w:r>
    </w:p>
    <w:p w14:paraId="583D5947" w14:textId="2955440A" w:rsidR="00926BC5" w:rsidRPr="00926BC5" w:rsidRDefault="009C02C9" w:rsidP="00926BC5">
      <w:pPr>
        <w:spacing w:line="360" w:lineRule="auto"/>
        <w:rPr>
          <w:rFonts w:ascii="Arial" w:hAnsi="Arial" w:cs="Arial"/>
        </w:rPr>
      </w:pPr>
      <w:r w:rsidRPr="009C02C9">
        <w:rPr>
          <w:rFonts w:ascii="Arial" w:hAnsi="Arial" w:cs="Arial"/>
        </w:rPr>
        <w:t>Wales’s evolving assessment landscape reflects a bold commitment to centring learners’ identities, cultures, and holistic development. Both the FPP</w:t>
      </w:r>
      <w:r>
        <w:rPr>
          <w:rFonts w:ascii="Arial" w:hAnsi="Arial" w:cs="Arial"/>
        </w:rPr>
        <w:t>’s</w:t>
      </w:r>
      <w:r w:rsidRPr="009C02C9">
        <w:rPr>
          <w:rFonts w:ascii="Arial" w:hAnsi="Arial" w:cs="Arial"/>
        </w:rPr>
        <w:t xml:space="preserve"> and the Curriculum for Wales embody this transformative vision, yet neither fully realises the promise of inclusive, responsive assessment. While the FPP’s holistic ideals lauded play-based and developmental assessment, practitioners have reported concerns over its “tick-box” nature and inconsistency across settings (Welsh Government, 2022). Meanwhile, the Curriculum for Wales introduces greater flexibility</w:t>
      </w:r>
      <w:r w:rsidR="00ED6F6F">
        <w:rPr>
          <w:rFonts w:ascii="Arial" w:hAnsi="Arial" w:cs="Arial"/>
        </w:rPr>
        <w:t xml:space="preserve">, </w:t>
      </w:r>
      <w:r w:rsidRPr="009C02C9">
        <w:rPr>
          <w:rFonts w:ascii="Arial" w:hAnsi="Arial" w:cs="Arial"/>
        </w:rPr>
        <w:t>but implementation challenges, including variability in professional learning and fragmentation of practice, risk undermining equitable delivery (Welsh Government, 2025). Realising the ‘unique child’ principle demands dismantling systemic barriers such as entrenched monocultural norms, limited practitioner capacity, and insufficient support for bilingual and marginalised learners (Estyn, 2023). Crucially, a paradigm shift is needed</w:t>
      </w:r>
      <w:r w:rsidR="00084D0A">
        <w:rPr>
          <w:rFonts w:ascii="Arial" w:hAnsi="Arial" w:cs="Arial"/>
        </w:rPr>
        <w:t xml:space="preserve">, </w:t>
      </w:r>
      <w:r w:rsidRPr="009C02C9">
        <w:rPr>
          <w:rFonts w:ascii="Arial" w:hAnsi="Arial" w:cs="Arial"/>
        </w:rPr>
        <w:t>one grounded in cultural humility, equity, and professional trust</w:t>
      </w:r>
      <w:r w:rsidR="00084D0A">
        <w:rPr>
          <w:rFonts w:ascii="Arial" w:hAnsi="Arial" w:cs="Arial"/>
        </w:rPr>
        <w:t xml:space="preserve">, </w:t>
      </w:r>
      <w:r w:rsidRPr="009C02C9">
        <w:rPr>
          <w:rFonts w:ascii="Arial" w:hAnsi="Arial" w:cs="Arial"/>
        </w:rPr>
        <w:t>supported by a well-resourced national framework that enables local innovation and ensures responsive, context-aware assessment</w:t>
      </w:r>
      <w:r w:rsidR="00926BC5" w:rsidRPr="00926BC5">
        <w:rPr>
          <w:rFonts w:ascii="Arial" w:hAnsi="Arial" w:cs="Arial"/>
        </w:rPr>
        <w:t>.</w:t>
      </w:r>
    </w:p>
    <w:p w14:paraId="7813A1B5" w14:textId="77777777" w:rsidR="00E43808" w:rsidRDefault="00E43808" w:rsidP="001B1B96">
      <w:pPr>
        <w:spacing w:line="360" w:lineRule="auto"/>
        <w:rPr>
          <w:rFonts w:ascii="Arial" w:hAnsi="Arial" w:cs="Arial"/>
          <w:u w:val="single"/>
        </w:rPr>
      </w:pPr>
    </w:p>
    <w:p w14:paraId="52406DC4" w14:textId="77777777" w:rsidR="00E43808" w:rsidRDefault="00E43808" w:rsidP="001B1B96">
      <w:pPr>
        <w:spacing w:line="360" w:lineRule="auto"/>
        <w:rPr>
          <w:rFonts w:ascii="Arial" w:hAnsi="Arial" w:cs="Arial"/>
          <w:u w:val="single"/>
        </w:rPr>
      </w:pPr>
    </w:p>
    <w:p w14:paraId="3809093A" w14:textId="77777777" w:rsidR="00E43808" w:rsidRDefault="00E43808" w:rsidP="001B1B96">
      <w:pPr>
        <w:spacing w:line="360" w:lineRule="auto"/>
        <w:rPr>
          <w:rFonts w:ascii="Arial" w:hAnsi="Arial" w:cs="Arial"/>
          <w:u w:val="single"/>
        </w:rPr>
      </w:pPr>
    </w:p>
    <w:p w14:paraId="5B1B7269" w14:textId="0CBFE035" w:rsidR="001B1B96" w:rsidRPr="00926BC5" w:rsidRDefault="001B1B96" w:rsidP="001B1B96">
      <w:pPr>
        <w:spacing w:line="360" w:lineRule="auto"/>
        <w:rPr>
          <w:rFonts w:ascii="Arial" w:hAnsi="Arial" w:cs="Arial"/>
          <w:u w:val="single"/>
        </w:rPr>
      </w:pPr>
      <w:r w:rsidRPr="00926BC5">
        <w:rPr>
          <w:rFonts w:ascii="Arial" w:hAnsi="Arial" w:cs="Arial"/>
          <w:u w:val="single"/>
        </w:rPr>
        <w:lastRenderedPageBreak/>
        <w:t>Section 3</w:t>
      </w:r>
    </w:p>
    <w:p w14:paraId="4CBECEC5" w14:textId="77777777" w:rsidR="00A3273A" w:rsidRPr="00A3273A" w:rsidRDefault="00A3273A" w:rsidP="00A3273A">
      <w:pPr>
        <w:spacing w:line="360" w:lineRule="auto"/>
        <w:rPr>
          <w:rFonts w:ascii="Arial" w:hAnsi="Arial" w:cs="Arial"/>
        </w:rPr>
      </w:pPr>
      <w:r w:rsidRPr="00A3273A">
        <w:rPr>
          <w:rFonts w:ascii="Arial" w:hAnsi="Arial" w:cs="Arial"/>
          <w:b/>
          <w:bCs/>
        </w:rPr>
        <w:t>Breaking Barriers: Empowering Neurodiverse Learners through Inclusive, Multisensory Play in Early Education</w:t>
      </w:r>
    </w:p>
    <w:p w14:paraId="4F0F413E" w14:textId="77777777" w:rsidR="00A3273A" w:rsidRPr="00A3273A" w:rsidRDefault="00A3273A" w:rsidP="00A3273A">
      <w:pPr>
        <w:spacing w:line="360" w:lineRule="auto"/>
        <w:rPr>
          <w:rFonts w:ascii="Arial" w:hAnsi="Arial" w:cs="Arial"/>
        </w:rPr>
      </w:pPr>
      <w:r w:rsidRPr="00A3273A">
        <w:rPr>
          <w:rFonts w:ascii="Arial" w:hAnsi="Arial" w:cs="Arial"/>
          <w:b/>
          <w:bCs/>
        </w:rPr>
        <w:t>A Call for True Inclusivity in Early Years Practice</w:t>
      </w:r>
    </w:p>
    <w:p w14:paraId="1746D406" w14:textId="13BEAE84" w:rsidR="00A3273A" w:rsidRPr="00A3273A" w:rsidRDefault="00A3273A" w:rsidP="00A3273A">
      <w:pPr>
        <w:spacing w:line="360" w:lineRule="auto"/>
        <w:rPr>
          <w:rFonts w:ascii="Arial" w:hAnsi="Arial" w:cs="Arial"/>
        </w:rPr>
      </w:pPr>
      <w:r w:rsidRPr="00A3273A">
        <w:rPr>
          <w:rFonts w:ascii="Arial" w:hAnsi="Arial" w:cs="Arial"/>
        </w:rPr>
        <w:t>Inclusive education in the early years is not just an ideal</w:t>
      </w:r>
      <w:r w:rsidR="00FA709F">
        <w:rPr>
          <w:rFonts w:ascii="Arial" w:hAnsi="Arial" w:cs="Arial"/>
        </w:rPr>
        <w:t xml:space="preserve">, </w:t>
      </w:r>
      <w:r w:rsidRPr="00A3273A">
        <w:rPr>
          <w:rFonts w:ascii="Arial" w:hAnsi="Arial" w:cs="Arial"/>
        </w:rPr>
        <w:t xml:space="preserve">it’s a necessity. Every child, regardless of ability or need, deserves the chance to flourish, thrive, and succeed alongside their peers (Welsh Government, 2021; Kirk &amp; Gibb, 2020). </w:t>
      </w:r>
      <w:proofErr w:type="spellStart"/>
      <w:r w:rsidRPr="00A3273A">
        <w:rPr>
          <w:rFonts w:ascii="Arial" w:hAnsi="Arial" w:cs="Arial"/>
        </w:rPr>
        <w:t>Wales’</w:t>
      </w:r>
      <w:proofErr w:type="spellEnd"/>
      <w:r w:rsidRPr="00A3273A">
        <w:rPr>
          <w:rFonts w:ascii="Arial" w:hAnsi="Arial" w:cs="Arial"/>
        </w:rPr>
        <w:t xml:space="preserve"> recent legislative reforms highlight the urgency of early intervention and personalised support, particularly for children with Additional Learning Needs (Welsh Government, 2018; 2021). This article explores how embedding inclusive, multisensory play in mainstream settings empowers neurodiverse learners by creating environments that celebrate and respond to each child’s unique identity and learning style (O’Toole et al., 2021; Hughes et al., 2020).</w:t>
      </w:r>
    </w:p>
    <w:p w14:paraId="13409E42" w14:textId="3A472483" w:rsidR="00A3273A" w:rsidRPr="00A3273A" w:rsidRDefault="00A3273A" w:rsidP="00A3273A">
      <w:pPr>
        <w:spacing w:line="360" w:lineRule="auto"/>
        <w:rPr>
          <w:rFonts w:ascii="Arial" w:hAnsi="Arial" w:cs="Arial"/>
        </w:rPr>
      </w:pPr>
      <w:r w:rsidRPr="00A3273A">
        <w:rPr>
          <w:rFonts w:ascii="Arial" w:hAnsi="Arial" w:cs="Arial"/>
        </w:rPr>
        <w:t>The Additional Learning Needs and Education Tribunal (ALNET) Act 2018, implemented in 2021, firmly positions early intervention and tailored support as essential for enabling children with ALN to thrive</w:t>
      </w:r>
      <w:r w:rsidR="00B219F5">
        <w:rPr>
          <w:rFonts w:ascii="Arial" w:hAnsi="Arial" w:cs="Arial"/>
        </w:rPr>
        <w:t xml:space="preserve">, </w:t>
      </w:r>
      <w:r w:rsidRPr="00A3273A">
        <w:rPr>
          <w:rFonts w:ascii="Arial" w:hAnsi="Arial" w:cs="Arial"/>
        </w:rPr>
        <w:t>often within inclusive, mainstream settings</w:t>
      </w:r>
      <w:r w:rsidR="00F428F7">
        <w:rPr>
          <w:rFonts w:ascii="Arial" w:hAnsi="Arial" w:cs="Arial"/>
        </w:rPr>
        <w:t xml:space="preserve"> </w:t>
      </w:r>
      <w:r w:rsidRPr="00A3273A">
        <w:rPr>
          <w:rFonts w:ascii="Arial" w:hAnsi="Arial" w:cs="Arial"/>
        </w:rPr>
        <w:t>(Welsh Government, 2021). This statutory framework, reinforced by the Additional Learning Needs Code for Wales (2021), guides practitioners in removing barriers, ensuring equitable access, and empowering all learners to reach their full potential.</w:t>
      </w:r>
    </w:p>
    <w:p w14:paraId="310406AB" w14:textId="69225D48" w:rsidR="00A3273A" w:rsidRPr="00A3273A" w:rsidRDefault="00A3273A" w:rsidP="00A3273A">
      <w:pPr>
        <w:spacing w:line="360" w:lineRule="auto"/>
        <w:rPr>
          <w:rFonts w:ascii="Arial" w:hAnsi="Arial" w:cs="Arial"/>
        </w:rPr>
      </w:pPr>
      <w:r w:rsidRPr="00A3273A">
        <w:rPr>
          <w:rFonts w:ascii="Arial" w:hAnsi="Arial" w:cs="Arial"/>
        </w:rPr>
        <w:t>Inclusive early years settings</w:t>
      </w:r>
      <w:r w:rsidR="00AA6CB5">
        <w:rPr>
          <w:rFonts w:ascii="Arial" w:hAnsi="Arial" w:cs="Arial"/>
        </w:rPr>
        <w:t xml:space="preserve"> that</w:t>
      </w:r>
      <w:r w:rsidRPr="00A3273A">
        <w:rPr>
          <w:rFonts w:ascii="Arial" w:hAnsi="Arial" w:cs="Arial"/>
        </w:rPr>
        <w:t xml:space="preserve"> prioritise play-based approaches designed to engage every child actively, foster meaningful social interaction, and support diverse learning styles. When inclusivity is central, children with ALN receive the same rich opportunities to grow and learn as their peers (O’Toole et al., 2021).</w:t>
      </w:r>
    </w:p>
    <w:p w14:paraId="0280ACE9" w14:textId="77777777" w:rsidR="00A3273A" w:rsidRPr="00A3273A" w:rsidRDefault="00A3273A" w:rsidP="00A3273A">
      <w:pPr>
        <w:spacing w:line="360" w:lineRule="auto"/>
        <w:rPr>
          <w:rFonts w:ascii="Arial" w:hAnsi="Arial" w:cs="Arial"/>
        </w:rPr>
      </w:pPr>
      <w:r w:rsidRPr="00A3273A">
        <w:rPr>
          <w:rFonts w:ascii="Arial" w:hAnsi="Arial" w:cs="Arial"/>
        </w:rPr>
        <w:t>But are we truly transcending traditional pedagogies to create environments where all children feel valued, supported, and empowered? Are our settings spaces where self-expression, peer collaboration, and holistic learning flourish? Critical reflection on these questions is vital if we are to meet the real needs of every learner (Moss, 2018; Nutbrown, 2018; Wood, 2019).</w:t>
      </w:r>
    </w:p>
    <w:p w14:paraId="6F91EF35" w14:textId="49B1C377" w:rsidR="009B56FE" w:rsidRPr="009B56FE" w:rsidRDefault="009B56FE" w:rsidP="009B56FE">
      <w:pPr>
        <w:spacing w:line="360" w:lineRule="auto"/>
        <w:rPr>
          <w:rFonts w:ascii="Arial" w:hAnsi="Arial" w:cs="Arial"/>
        </w:rPr>
      </w:pPr>
      <w:r w:rsidRPr="009B56FE">
        <w:rPr>
          <w:rFonts w:ascii="Arial" w:hAnsi="Arial" w:cs="Arial"/>
        </w:rPr>
        <w:lastRenderedPageBreak/>
        <w:t>At the heart of this transformation is the educator</w:t>
      </w:r>
      <w:r>
        <w:rPr>
          <w:rFonts w:ascii="Arial" w:hAnsi="Arial" w:cs="Arial"/>
        </w:rPr>
        <w:t xml:space="preserve">, </w:t>
      </w:r>
      <w:r w:rsidRPr="009B56FE">
        <w:rPr>
          <w:rFonts w:ascii="Arial" w:hAnsi="Arial" w:cs="Arial"/>
        </w:rPr>
        <w:t>no longer a passive transmitter of knowledge but an intentional designer of inclusive learning experiences that dismantle systemic barriers and cultivate active participation. Crucially, effective educators move beyond mere accommodation to actively empower neurodiverse learners, recognising and responding to their unique ways of engaging, processing, and succeeding within the learning environment (Kearney &amp; Kane, 2021; Pillay &amp; Watkins, 2016).</w:t>
      </w:r>
    </w:p>
    <w:p w14:paraId="558A57CF" w14:textId="206B6274" w:rsidR="00A3273A" w:rsidRPr="00A3273A" w:rsidRDefault="00A3273A" w:rsidP="00A3273A">
      <w:pPr>
        <w:spacing w:line="360" w:lineRule="auto"/>
        <w:rPr>
          <w:rFonts w:ascii="Arial" w:hAnsi="Arial" w:cs="Arial"/>
        </w:rPr>
      </w:pPr>
      <w:r w:rsidRPr="00A3273A">
        <w:rPr>
          <w:rFonts w:ascii="Arial" w:hAnsi="Arial" w:cs="Arial"/>
        </w:rPr>
        <w:t>True inclusion extends beyond physical accessibility; it demands an intentional, reflective approach to how children engage with their environments (Browder et al., 2018). When strategies such as multisensory learning, messy play, and Attention Autism are universally embedded, all children</w:t>
      </w:r>
      <w:r w:rsidR="007130B8">
        <w:rPr>
          <w:rFonts w:ascii="Arial" w:hAnsi="Arial" w:cs="Arial"/>
        </w:rPr>
        <w:t>,</w:t>
      </w:r>
      <w:r w:rsidR="00D44224">
        <w:rPr>
          <w:rFonts w:ascii="Arial" w:hAnsi="Arial" w:cs="Arial"/>
        </w:rPr>
        <w:t xml:space="preserve"> </w:t>
      </w:r>
      <w:r w:rsidRPr="00A3273A">
        <w:rPr>
          <w:rFonts w:ascii="Arial" w:hAnsi="Arial" w:cs="Arial"/>
        </w:rPr>
        <w:t>can flourish, thrive, and succeed alongside their peers. These approaches offer personalised, strategic support that benefits every learner, enhancing engagement, communication, and holistic development (Kirk &amp; Gibb, 2020).</w:t>
      </w:r>
    </w:p>
    <w:p w14:paraId="319B6730" w14:textId="2BB12081" w:rsidR="00A3273A" w:rsidRPr="00A3273A" w:rsidRDefault="00A3273A" w:rsidP="00A3273A">
      <w:pPr>
        <w:spacing w:line="360" w:lineRule="auto"/>
        <w:rPr>
          <w:rFonts w:ascii="Arial" w:hAnsi="Arial" w:cs="Arial"/>
        </w:rPr>
      </w:pPr>
      <w:r w:rsidRPr="00A3273A">
        <w:rPr>
          <w:rFonts w:ascii="Arial" w:hAnsi="Arial" w:cs="Arial"/>
        </w:rPr>
        <w:t xml:space="preserve">Research confirms that multisensory environments, combining auditory, tactile, visual, and </w:t>
      </w:r>
      <w:r w:rsidR="00870591" w:rsidRPr="00A3273A">
        <w:rPr>
          <w:rFonts w:ascii="Arial" w:hAnsi="Arial" w:cs="Arial"/>
        </w:rPr>
        <w:t>kinaesthetic</w:t>
      </w:r>
      <w:r w:rsidRPr="00A3273A">
        <w:rPr>
          <w:rFonts w:ascii="Arial" w:hAnsi="Arial" w:cs="Arial"/>
        </w:rPr>
        <w:t xml:space="preserve"> inputs, are especially effective for children with ALN and neurodiversity. Such approaches offer multiple pathways to engagement, ensuring no child is left behind (Goodall et al., 2019; </w:t>
      </w:r>
      <w:proofErr w:type="spellStart"/>
      <w:r w:rsidRPr="00A3273A">
        <w:rPr>
          <w:rFonts w:ascii="Arial" w:hAnsi="Arial" w:cs="Arial"/>
        </w:rPr>
        <w:t>Schlebusch</w:t>
      </w:r>
      <w:proofErr w:type="spellEnd"/>
      <w:r w:rsidRPr="00A3273A">
        <w:rPr>
          <w:rFonts w:ascii="Arial" w:hAnsi="Arial" w:cs="Arial"/>
        </w:rPr>
        <w:t xml:space="preserve"> et al., 2018). For children with autism, ADHD, or sensory processing challenges, multisensory strategies provide critical tools for academic and social success (Miller et al., 2020).</w:t>
      </w:r>
    </w:p>
    <w:p w14:paraId="31D25802" w14:textId="77777777" w:rsidR="00A3273A" w:rsidRPr="00A3273A" w:rsidRDefault="00A3273A" w:rsidP="00A3273A">
      <w:pPr>
        <w:spacing w:line="360" w:lineRule="auto"/>
        <w:rPr>
          <w:rFonts w:ascii="Arial" w:hAnsi="Arial" w:cs="Arial"/>
        </w:rPr>
      </w:pPr>
      <w:r w:rsidRPr="00A3273A">
        <w:rPr>
          <w:rFonts w:ascii="Arial" w:hAnsi="Arial" w:cs="Arial"/>
        </w:rPr>
        <w:t>Messy play stands out as a particularly powerful vehicle for multisensory learning. It invites children to explore through touch, sound, sight, and smell, encouraging creativity, self-regulation, and fine motor skills (Waller &amp; Duffy, 2020). For children with sensory integration challenges, messy play offers a safe, structured way to engage with their senses and develop emotional and social skills (Auerbach &amp; Anselmo, 2019; Waller &amp; Duffy, 2020).</w:t>
      </w:r>
    </w:p>
    <w:p w14:paraId="6D8707B6" w14:textId="77777777" w:rsidR="00A3273A" w:rsidRPr="00A3273A" w:rsidRDefault="00A3273A" w:rsidP="00A3273A">
      <w:pPr>
        <w:spacing w:line="360" w:lineRule="auto"/>
        <w:rPr>
          <w:rFonts w:ascii="Arial" w:hAnsi="Arial" w:cs="Arial"/>
        </w:rPr>
      </w:pPr>
      <w:r w:rsidRPr="00A3273A">
        <w:rPr>
          <w:rFonts w:ascii="Arial" w:hAnsi="Arial" w:cs="Arial"/>
        </w:rPr>
        <w:t xml:space="preserve">Take the simple act of running hands through dried cereal: the tactile sensation, the “snap, crackle, pop” sounds, and even taste combine to create rich learning moments that foster joint attention, social interaction, and language development (Goodall et al., 2019; </w:t>
      </w:r>
      <w:proofErr w:type="spellStart"/>
      <w:r w:rsidRPr="00A3273A">
        <w:rPr>
          <w:rFonts w:ascii="Arial" w:hAnsi="Arial" w:cs="Arial"/>
        </w:rPr>
        <w:t>Schlebusch</w:t>
      </w:r>
      <w:proofErr w:type="spellEnd"/>
      <w:r w:rsidRPr="00A3273A">
        <w:rPr>
          <w:rFonts w:ascii="Arial" w:hAnsi="Arial" w:cs="Arial"/>
        </w:rPr>
        <w:t xml:space="preserve"> et al., 2018). For neurodiverse children, such </w:t>
      </w:r>
      <w:r w:rsidRPr="00A3273A">
        <w:rPr>
          <w:rFonts w:ascii="Arial" w:hAnsi="Arial" w:cs="Arial"/>
        </w:rPr>
        <w:lastRenderedPageBreak/>
        <w:t>sensory experiences can be grounding, helping regulate emotions and build communication skills (Macintyre, 2019; Waller &amp; Duffy, 2020).</w:t>
      </w:r>
    </w:p>
    <w:p w14:paraId="703FB9CA" w14:textId="77777777" w:rsidR="00A3273A" w:rsidRPr="00A3273A" w:rsidRDefault="00A3273A" w:rsidP="00A3273A">
      <w:pPr>
        <w:spacing w:line="360" w:lineRule="auto"/>
        <w:rPr>
          <w:rFonts w:ascii="Arial" w:hAnsi="Arial" w:cs="Arial"/>
        </w:rPr>
      </w:pPr>
      <w:r w:rsidRPr="00A3273A">
        <w:rPr>
          <w:rFonts w:ascii="Arial" w:hAnsi="Arial" w:cs="Arial"/>
        </w:rPr>
        <w:t xml:space="preserve">Messy play also cultivates vital social skills like turn-taking and collaboration through accessible, non-verbal communication, making it an inclusive platform for all children (Frost et al., 2019). Its adaptable nature allows educators to scaffold activities from simple exploration to complex social engagement, supporting each child’s developmental journey (Browder et al., 2018; </w:t>
      </w:r>
      <w:proofErr w:type="spellStart"/>
      <w:r w:rsidRPr="00A3273A">
        <w:rPr>
          <w:rFonts w:ascii="Arial" w:hAnsi="Arial" w:cs="Arial"/>
        </w:rPr>
        <w:t>Schlebusch</w:t>
      </w:r>
      <w:proofErr w:type="spellEnd"/>
      <w:r w:rsidRPr="00A3273A">
        <w:rPr>
          <w:rFonts w:ascii="Arial" w:hAnsi="Arial" w:cs="Arial"/>
        </w:rPr>
        <w:t xml:space="preserve"> et al., 2018).</w:t>
      </w:r>
    </w:p>
    <w:p w14:paraId="57C77125" w14:textId="4BD5E3B8" w:rsidR="00A3273A" w:rsidRPr="00A3273A" w:rsidRDefault="00A3273A" w:rsidP="00A3273A">
      <w:pPr>
        <w:spacing w:line="360" w:lineRule="auto"/>
        <w:rPr>
          <w:rFonts w:ascii="Arial" w:hAnsi="Arial" w:cs="Arial"/>
        </w:rPr>
      </w:pPr>
      <w:r w:rsidRPr="00A3273A">
        <w:rPr>
          <w:rFonts w:ascii="Arial" w:hAnsi="Arial" w:cs="Arial"/>
        </w:rPr>
        <w:t>Embracing mess requires an open mind and a commitment to creating enabling environments where children feel safe to explore, take risks, and flourish. Here, the role of the enabling adult is indispensable</w:t>
      </w:r>
      <w:r w:rsidR="00FA0618">
        <w:rPr>
          <w:rFonts w:ascii="Arial" w:hAnsi="Arial" w:cs="Arial"/>
        </w:rPr>
        <w:t xml:space="preserve">, </w:t>
      </w:r>
      <w:r w:rsidRPr="00A3273A">
        <w:rPr>
          <w:rFonts w:ascii="Arial" w:hAnsi="Arial" w:cs="Arial"/>
        </w:rPr>
        <w:t>guiding, adapting, and nurturing experiences that empower every child to thrive alongside their peers (Department for Education, 2020; Macintyre, 2019).</w:t>
      </w:r>
    </w:p>
    <w:p w14:paraId="4530C0DF" w14:textId="5AB27831" w:rsidR="00A3273A" w:rsidRPr="00A3273A" w:rsidRDefault="00A8123B" w:rsidP="00A3273A">
      <w:pPr>
        <w:spacing w:line="360" w:lineRule="auto"/>
        <w:rPr>
          <w:rFonts w:ascii="Arial" w:hAnsi="Arial" w:cs="Arial"/>
        </w:rPr>
      </w:pPr>
      <w:r w:rsidRPr="00704C36">
        <w:rPr>
          <w:rFonts w:ascii="Arial" w:hAnsi="Arial" w:cs="Arial"/>
        </w:rPr>
        <w:t xml:space="preserve">Attention Autism represents a dynamic, evidence-based intervention specifically designed to captivate and sustain the attention of neurodiverse learners through visually rich, highly structured activities (Davies, 2014). </w:t>
      </w:r>
      <w:r w:rsidR="00650560">
        <w:rPr>
          <w:rFonts w:ascii="Arial" w:hAnsi="Arial" w:cs="Arial"/>
        </w:rPr>
        <w:t>T</w:t>
      </w:r>
      <w:r w:rsidRPr="00704C36">
        <w:rPr>
          <w:rFonts w:ascii="Arial" w:hAnsi="Arial" w:cs="Arial"/>
        </w:rPr>
        <w:t>his approach leverages excitement and anticipation as key mechanisms to foster sustained engagement, social interaction, and communication development</w:t>
      </w:r>
      <w:r w:rsidR="00650560">
        <w:rPr>
          <w:rFonts w:ascii="Arial" w:hAnsi="Arial" w:cs="Arial"/>
        </w:rPr>
        <w:t xml:space="preserve">, </w:t>
      </w:r>
      <w:r w:rsidRPr="00704C36">
        <w:rPr>
          <w:rFonts w:ascii="Arial" w:hAnsi="Arial" w:cs="Arial"/>
        </w:rPr>
        <w:t xml:space="preserve">particularly benefiting children with autism spectrum conditions and attention difficulties (Leong et al., 2018; Giles &amp; Allen, 2019). This intervention provides an irresistible invitation to learn, appealing to all children and creating natural opportunities for increased engagement and inclusion </w:t>
      </w:r>
      <w:r w:rsidR="00650560">
        <w:rPr>
          <w:rFonts w:ascii="Arial" w:hAnsi="Arial" w:cs="Arial"/>
        </w:rPr>
        <w:t>for all</w:t>
      </w:r>
      <w:r w:rsidRPr="00704C36">
        <w:rPr>
          <w:rFonts w:ascii="Arial" w:hAnsi="Arial" w:cs="Arial"/>
        </w:rPr>
        <w:t>. The method’s carefully sequenced stages are underpinned by rigorous research demonstrating its efficacy in promoting peer interaction and enhancing language skills within inclusive learning environments. Beyond simply capturing attention, Attention Autism cultivates an accessible and stimulating atmosphere where neurodiverse children are empowered to participate actively, thereby supporting their broader developmental and educational outcomes</w:t>
      </w:r>
      <w:r w:rsidR="00822FF9">
        <w:rPr>
          <w:rFonts w:ascii="Arial" w:hAnsi="Arial" w:cs="Arial"/>
        </w:rPr>
        <w:t xml:space="preserve"> alongside their peers</w:t>
      </w:r>
      <w:r w:rsidRPr="00704C36">
        <w:rPr>
          <w:rFonts w:ascii="Arial" w:hAnsi="Arial" w:cs="Arial"/>
        </w:rPr>
        <w:t xml:space="preserve"> (Giles &amp; Allen, 2019).</w:t>
      </w:r>
    </w:p>
    <w:p w14:paraId="7A640CDD" w14:textId="2021EDC0" w:rsidR="00A3273A" w:rsidRPr="00A3273A" w:rsidRDefault="00A3273A" w:rsidP="00A3273A">
      <w:pPr>
        <w:spacing w:line="360" w:lineRule="auto"/>
        <w:rPr>
          <w:rFonts w:ascii="Arial" w:hAnsi="Arial" w:cs="Arial"/>
        </w:rPr>
      </w:pPr>
      <w:r w:rsidRPr="00A3273A">
        <w:rPr>
          <w:rFonts w:ascii="Arial" w:hAnsi="Arial" w:cs="Arial"/>
        </w:rPr>
        <w:t xml:space="preserve">Educators play a critical role as facilitators and designers of inclusive learning spaces. Through personalised support, task modification, and visual aids, they break down barriers to participation, fostering environments where all children can succeed (Pillay &amp; Watkins, 2016; Browder et al., 2018). Visual supports like core boards and </w:t>
      </w:r>
      <w:r w:rsidRPr="00A3273A">
        <w:rPr>
          <w:rFonts w:ascii="Arial" w:hAnsi="Arial" w:cs="Arial"/>
        </w:rPr>
        <w:lastRenderedPageBreak/>
        <w:t>structured routines can help</w:t>
      </w:r>
      <w:r w:rsidR="0030769F">
        <w:rPr>
          <w:rFonts w:ascii="Arial" w:hAnsi="Arial" w:cs="Arial"/>
        </w:rPr>
        <w:t xml:space="preserve"> all</w:t>
      </w:r>
      <w:r w:rsidRPr="00A3273A">
        <w:rPr>
          <w:rFonts w:ascii="Arial" w:hAnsi="Arial" w:cs="Arial"/>
        </w:rPr>
        <w:t xml:space="preserve"> children</w:t>
      </w:r>
      <w:r w:rsidR="0030769F">
        <w:rPr>
          <w:rFonts w:ascii="Arial" w:hAnsi="Arial" w:cs="Arial"/>
        </w:rPr>
        <w:t>, including those</w:t>
      </w:r>
      <w:r w:rsidRPr="00A3273A">
        <w:rPr>
          <w:rFonts w:ascii="Arial" w:hAnsi="Arial" w:cs="Arial"/>
        </w:rPr>
        <w:t xml:space="preserve"> with autism maintain focus, reduce anxiety, and navigate their day confidently (Hughes et al., 2020; Macintyre, 2019).</w:t>
      </w:r>
    </w:p>
    <w:p w14:paraId="549BCE78" w14:textId="691821B0" w:rsidR="000F41A9" w:rsidRPr="000F41A9" w:rsidRDefault="000F41A9" w:rsidP="000F41A9">
      <w:pPr>
        <w:spacing w:line="360" w:lineRule="auto"/>
        <w:rPr>
          <w:rFonts w:ascii="Arial" w:hAnsi="Arial" w:cs="Arial"/>
        </w:rPr>
      </w:pPr>
      <w:proofErr w:type="spellStart"/>
      <w:r w:rsidRPr="000F41A9">
        <w:rPr>
          <w:rFonts w:ascii="Arial" w:hAnsi="Arial" w:cs="Arial"/>
        </w:rPr>
        <w:t>Wales’</w:t>
      </w:r>
      <w:proofErr w:type="spellEnd"/>
      <w:r w:rsidRPr="000F41A9">
        <w:rPr>
          <w:rFonts w:ascii="Arial" w:hAnsi="Arial" w:cs="Arial"/>
        </w:rPr>
        <w:t xml:space="preserve"> ALNET Act stands as a bold legislative commitment, championing early, personalised support for children with Additional Learning Needs (ALN) (Welsh Government, 2021). By embedding multisensory, play-based strategies within early education frameworks, we </w:t>
      </w:r>
      <w:proofErr w:type="gramStart"/>
      <w:r w:rsidRPr="000F41A9">
        <w:rPr>
          <w:rFonts w:ascii="Arial" w:hAnsi="Arial" w:cs="Arial"/>
        </w:rPr>
        <w:t>have the opportunity to</w:t>
      </w:r>
      <w:proofErr w:type="gramEnd"/>
      <w:r w:rsidRPr="000F41A9">
        <w:rPr>
          <w:rFonts w:ascii="Arial" w:hAnsi="Arial" w:cs="Arial"/>
        </w:rPr>
        <w:t xml:space="preserve"> cultivate truly inclusive environments</w:t>
      </w:r>
      <w:r w:rsidR="00624C2A">
        <w:rPr>
          <w:rFonts w:ascii="Arial" w:hAnsi="Arial" w:cs="Arial"/>
        </w:rPr>
        <w:t xml:space="preserve">, </w:t>
      </w:r>
      <w:r w:rsidRPr="000F41A9">
        <w:rPr>
          <w:rFonts w:ascii="Arial" w:hAnsi="Arial" w:cs="Arial"/>
        </w:rPr>
        <w:t>spaces where every child is empowered to thrive, learn, and succeed on their own terms (O’Toole et al., 2021; Hughes et al., 2020; Rouse et al., 2016).</w:t>
      </w:r>
    </w:p>
    <w:p w14:paraId="784CC2A8" w14:textId="7B62258C" w:rsidR="000F41A9" w:rsidRPr="000F41A9" w:rsidRDefault="000F41A9" w:rsidP="000F41A9">
      <w:pPr>
        <w:spacing w:line="360" w:lineRule="auto"/>
        <w:rPr>
          <w:rFonts w:ascii="Arial" w:hAnsi="Arial" w:cs="Arial"/>
        </w:rPr>
      </w:pPr>
      <w:r w:rsidRPr="000F41A9">
        <w:rPr>
          <w:rFonts w:ascii="Arial" w:hAnsi="Arial" w:cs="Arial"/>
        </w:rPr>
        <w:t>Inclusive early years education must be dynamic, equitable, and richly multisensory. It constructs learning landscapes where neurodiverse children</w:t>
      </w:r>
      <w:r w:rsidR="007D22BE">
        <w:rPr>
          <w:rFonts w:ascii="Arial" w:hAnsi="Arial" w:cs="Arial"/>
        </w:rPr>
        <w:t xml:space="preserve">, </w:t>
      </w:r>
      <w:r w:rsidRPr="000F41A9">
        <w:rPr>
          <w:rFonts w:ascii="Arial" w:hAnsi="Arial" w:cs="Arial"/>
        </w:rPr>
        <w:t>and indeed all children</w:t>
      </w:r>
      <w:r w:rsidR="007D22BE">
        <w:rPr>
          <w:rFonts w:ascii="Arial" w:hAnsi="Arial" w:cs="Arial"/>
        </w:rPr>
        <w:t xml:space="preserve">, </w:t>
      </w:r>
      <w:r w:rsidRPr="000F41A9">
        <w:rPr>
          <w:rFonts w:ascii="Arial" w:hAnsi="Arial" w:cs="Arial"/>
        </w:rPr>
        <w:t>are valued, recognised, and supported to reach their fullest potential (Nind &amp; Hewett, 2010; Florian &amp; Black-Hawkins, 2011). Through deliberate curriculum design, ongoing reflective practice, and the unwavering commitment of educators, we can dismantle systemic barriers and build a future in which every child is seen, heard, and truly valued (Ainscow, 2020; Norwich, 2014).</w:t>
      </w:r>
    </w:p>
    <w:p w14:paraId="33D4AAE8" w14:textId="27F0FEB8" w:rsidR="000F41A9" w:rsidRPr="000F41A9" w:rsidRDefault="000F41A9" w:rsidP="000F41A9">
      <w:pPr>
        <w:spacing w:line="360" w:lineRule="auto"/>
        <w:rPr>
          <w:rFonts w:ascii="Arial" w:hAnsi="Arial" w:cs="Arial"/>
        </w:rPr>
      </w:pPr>
      <w:r w:rsidRPr="000F41A9">
        <w:rPr>
          <w:rFonts w:ascii="Arial" w:hAnsi="Arial" w:cs="Arial"/>
        </w:rPr>
        <w:t xml:space="preserve">This endeavour transcends educational </w:t>
      </w:r>
      <w:proofErr w:type="gramStart"/>
      <w:r w:rsidRPr="000F41A9">
        <w:rPr>
          <w:rFonts w:ascii="Arial" w:hAnsi="Arial" w:cs="Arial"/>
        </w:rPr>
        <w:t>equity</w:t>
      </w:r>
      <w:r w:rsidR="00A8739F">
        <w:rPr>
          <w:rFonts w:ascii="Arial" w:hAnsi="Arial" w:cs="Arial"/>
        </w:rPr>
        <w:t>,</w:t>
      </w:r>
      <w:proofErr w:type="gramEnd"/>
      <w:r w:rsidR="00A8739F">
        <w:rPr>
          <w:rFonts w:ascii="Arial" w:hAnsi="Arial" w:cs="Arial"/>
        </w:rPr>
        <w:t xml:space="preserve"> </w:t>
      </w:r>
      <w:r w:rsidRPr="000F41A9">
        <w:rPr>
          <w:rFonts w:ascii="Arial" w:hAnsi="Arial" w:cs="Arial"/>
        </w:rPr>
        <w:t>it is a transformative mission to change lives. As educators, we hold the profound responsibility and power to create nurturing spaces where every learner flourishes according to their unique strengths and needs (Booth &amp; Ainscow, 2016). The urgency to act is clear (Slee, 2011).</w:t>
      </w:r>
    </w:p>
    <w:p w14:paraId="00AD5423" w14:textId="77777777" w:rsidR="000F41A9" w:rsidRPr="000F41A9" w:rsidRDefault="000F41A9" w:rsidP="000F41A9">
      <w:pPr>
        <w:spacing w:line="360" w:lineRule="auto"/>
        <w:rPr>
          <w:rFonts w:ascii="Arial" w:hAnsi="Arial" w:cs="Arial"/>
        </w:rPr>
      </w:pPr>
      <w:r w:rsidRPr="000F41A9">
        <w:rPr>
          <w:rFonts w:ascii="Arial" w:hAnsi="Arial" w:cs="Arial"/>
        </w:rPr>
        <w:t xml:space="preserve">By integrating research-backed approaches such as messy play, Attention Autism, and other multisensory learning practices into the curriculum, we can guarantee meaningful engagement for all children, regardless of their individual requirements (Davies, 2014; </w:t>
      </w:r>
      <w:proofErr w:type="spellStart"/>
      <w:r w:rsidRPr="000F41A9">
        <w:rPr>
          <w:rFonts w:ascii="Arial" w:hAnsi="Arial" w:cs="Arial"/>
        </w:rPr>
        <w:t>Flewitt</w:t>
      </w:r>
      <w:proofErr w:type="spellEnd"/>
      <w:r w:rsidRPr="000F41A9">
        <w:rPr>
          <w:rFonts w:ascii="Arial" w:hAnsi="Arial" w:cs="Arial"/>
        </w:rPr>
        <w:t xml:space="preserve"> et al., 2014). Educators are central to this process, fostering environments rich in opportunity, growth, and potential (McNally &amp; Slutsky, 2018).</w:t>
      </w:r>
    </w:p>
    <w:p w14:paraId="14816BA1" w14:textId="31AC9C3B" w:rsidR="000F41A9" w:rsidRPr="000F41A9" w:rsidRDefault="000F41A9" w:rsidP="000F41A9">
      <w:pPr>
        <w:spacing w:line="360" w:lineRule="auto"/>
        <w:rPr>
          <w:rFonts w:ascii="Arial" w:hAnsi="Arial" w:cs="Arial"/>
        </w:rPr>
      </w:pPr>
      <w:r w:rsidRPr="000F41A9">
        <w:rPr>
          <w:rFonts w:ascii="Arial" w:hAnsi="Arial" w:cs="Arial"/>
        </w:rPr>
        <w:t>The future of early years education must be unapologetically inclusive, boldly innovative, and intentionally multisensory</w:t>
      </w:r>
      <w:r w:rsidR="00A476AE">
        <w:rPr>
          <w:rFonts w:ascii="Arial" w:hAnsi="Arial" w:cs="Arial"/>
        </w:rPr>
        <w:t xml:space="preserve">, </w:t>
      </w:r>
      <w:r w:rsidRPr="000F41A9">
        <w:rPr>
          <w:rFonts w:ascii="Arial" w:hAnsi="Arial" w:cs="Arial"/>
        </w:rPr>
        <w:t>centred on the rights, voices, and diverse potential of every child, neurodiverse or not (Kangas et al., 2023; Norwich &amp; Eaton, 2015). This vision extends beyond policy compliance; it calls for a radical reimagining of early childhood settings as vibrant ecosystems of possibility, where every child is not only welcomed but genuinely celebrated (Booth, 2011).</w:t>
      </w:r>
    </w:p>
    <w:p w14:paraId="440AB9B5" w14:textId="00860DBD" w:rsidR="000F41A9" w:rsidRPr="000F41A9" w:rsidRDefault="000F41A9" w:rsidP="000F41A9">
      <w:pPr>
        <w:spacing w:line="360" w:lineRule="auto"/>
        <w:rPr>
          <w:rFonts w:ascii="Arial" w:hAnsi="Arial" w:cs="Arial"/>
        </w:rPr>
      </w:pPr>
      <w:r w:rsidRPr="000F41A9">
        <w:rPr>
          <w:rFonts w:ascii="Arial" w:hAnsi="Arial" w:cs="Arial"/>
        </w:rPr>
        <w:lastRenderedPageBreak/>
        <w:t xml:space="preserve">Educators wield transformative power to challenge and dismantle entrenched systemic barriers. By embracing </w:t>
      </w:r>
      <w:r w:rsidR="009B7097">
        <w:rPr>
          <w:rFonts w:ascii="Arial" w:hAnsi="Arial" w:cs="Arial"/>
        </w:rPr>
        <w:t xml:space="preserve">an </w:t>
      </w:r>
      <w:r w:rsidR="00A147F8">
        <w:rPr>
          <w:rFonts w:ascii="Arial" w:hAnsi="Arial" w:cs="Arial"/>
        </w:rPr>
        <w:t xml:space="preserve">inclusive curriculum </w:t>
      </w:r>
      <w:r w:rsidRPr="000F41A9">
        <w:rPr>
          <w:rFonts w:ascii="Arial" w:hAnsi="Arial" w:cs="Arial"/>
        </w:rPr>
        <w:t>and by committing to our roles as reflective, enabling adults, we create environments in which every child can flourish, thrive, and succeed alongside their peers (Care Learning, no date; Kearney &amp; Kane, 2021).</w:t>
      </w:r>
    </w:p>
    <w:p w14:paraId="6A833F43" w14:textId="3C09A583" w:rsidR="000F41A9" w:rsidRPr="000F41A9" w:rsidRDefault="000F41A9" w:rsidP="000F41A9">
      <w:pPr>
        <w:spacing w:line="360" w:lineRule="auto"/>
        <w:rPr>
          <w:rFonts w:ascii="Arial" w:hAnsi="Arial" w:cs="Arial"/>
        </w:rPr>
      </w:pPr>
      <w:r w:rsidRPr="000F41A9">
        <w:rPr>
          <w:rFonts w:ascii="Arial" w:hAnsi="Arial" w:cs="Arial"/>
        </w:rPr>
        <w:t>Now is the time to lead with courage, compassion, and conviction</w:t>
      </w:r>
      <w:r w:rsidR="00827222">
        <w:rPr>
          <w:rFonts w:ascii="Arial" w:hAnsi="Arial" w:cs="Arial"/>
        </w:rPr>
        <w:t xml:space="preserve">, </w:t>
      </w:r>
      <w:r w:rsidRPr="000F41A9">
        <w:rPr>
          <w:rFonts w:ascii="Arial" w:hAnsi="Arial" w:cs="Arial"/>
        </w:rPr>
        <w:t>to reconceptualise difference as strength and shift from mere accommodation toward genuine empowerment. As early years professionals, we are shaping more than classrooms; we are shaping futures. Let us ensure those futures are inclusive, equitable, and rich with opportunity for all (Booth &amp; Ainscow, 2016; Florian &amp; Spratt, 2013).</w:t>
      </w:r>
    </w:p>
    <w:p w14:paraId="13DA4BA9" w14:textId="1F8D9F56" w:rsidR="000B2DD1" w:rsidRPr="000F41A9" w:rsidRDefault="00D7186D" w:rsidP="00FA7DEF">
      <w:pPr>
        <w:rPr>
          <w:b/>
          <w:bCs/>
          <w:u w:val="single"/>
        </w:rPr>
      </w:pPr>
      <w:r w:rsidRPr="000F41A9">
        <w:rPr>
          <w:b/>
          <w:bCs/>
          <w:u w:val="single"/>
        </w:rPr>
        <w:t>References</w:t>
      </w:r>
    </w:p>
    <w:p w14:paraId="16D41EC3" w14:textId="77777777" w:rsidR="00CE2EFE" w:rsidRPr="00B82946" w:rsidRDefault="00CE2EFE" w:rsidP="00B82946">
      <w:pPr>
        <w:rPr>
          <w:rFonts w:ascii="Arial" w:hAnsi="Arial" w:cs="Arial"/>
        </w:rPr>
      </w:pPr>
      <w:r w:rsidRPr="00B82946">
        <w:rPr>
          <w:rFonts w:ascii="Arial" w:hAnsi="Arial" w:cs="Arial"/>
        </w:rPr>
        <w:t xml:space="preserve">Ainscow, M. (2020) </w:t>
      </w:r>
      <w:r w:rsidRPr="00B82946">
        <w:rPr>
          <w:rFonts w:ascii="Arial" w:hAnsi="Arial" w:cs="Arial"/>
          <w:i/>
          <w:iCs/>
        </w:rPr>
        <w:t>Promoting Equity in Education: Tackling Barriers to Learning and Participation</w:t>
      </w:r>
      <w:r w:rsidRPr="00B82946">
        <w:rPr>
          <w:rFonts w:ascii="Arial" w:hAnsi="Arial" w:cs="Arial"/>
        </w:rPr>
        <w:t>. London: Routledge.</w:t>
      </w:r>
    </w:p>
    <w:p w14:paraId="62ACD922" w14:textId="77777777" w:rsidR="00CE2EFE" w:rsidRPr="00582F11" w:rsidRDefault="00CE2EFE" w:rsidP="00FA7DEF">
      <w:pPr>
        <w:rPr>
          <w:rFonts w:ascii="Arial" w:hAnsi="Arial" w:cs="Arial"/>
        </w:rPr>
      </w:pPr>
      <w:r w:rsidRPr="00582F11">
        <w:rPr>
          <w:rFonts w:ascii="Arial" w:hAnsi="Arial" w:cs="Arial"/>
        </w:rPr>
        <w:t xml:space="preserve">Andrews, D. and Lewis, H. (2022) </w:t>
      </w:r>
      <w:r w:rsidRPr="00582F11">
        <w:rPr>
          <w:rFonts w:ascii="Arial" w:hAnsi="Arial" w:cs="Arial"/>
          <w:i/>
          <w:iCs/>
        </w:rPr>
        <w:t>Practitioner confidence in curriculum design: Early insights from the Curriculum for Wales</w:t>
      </w:r>
      <w:r w:rsidRPr="00582F11">
        <w:rPr>
          <w:rFonts w:ascii="Arial" w:hAnsi="Arial" w:cs="Arial"/>
        </w:rPr>
        <w:t>. Cardiff: University of Wales Press.</w:t>
      </w:r>
    </w:p>
    <w:p w14:paraId="1C12D355" w14:textId="77777777" w:rsidR="00CE2EFE" w:rsidRPr="00582F11" w:rsidRDefault="00CE2EFE" w:rsidP="00FA7DEF">
      <w:pPr>
        <w:rPr>
          <w:rFonts w:ascii="Arial" w:hAnsi="Arial" w:cs="Arial"/>
        </w:rPr>
      </w:pPr>
      <w:r w:rsidRPr="00582F11">
        <w:rPr>
          <w:rFonts w:ascii="Arial" w:hAnsi="Arial" w:cs="Arial"/>
        </w:rPr>
        <w:t xml:space="preserve">Andrews, L. (2014) </w:t>
      </w:r>
      <w:r w:rsidRPr="00582F11">
        <w:rPr>
          <w:rFonts w:ascii="Arial" w:hAnsi="Arial" w:cs="Arial"/>
          <w:i/>
          <w:iCs/>
        </w:rPr>
        <w:t>Ministering to education: A reformer reports</w:t>
      </w:r>
      <w:r w:rsidRPr="00582F11">
        <w:rPr>
          <w:rFonts w:ascii="Arial" w:hAnsi="Arial" w:cs="Arial"/>
        </w:rPr>
        <w:t>. Cardiff: University of Wales Press.</w:t>
      </w:r>
    </w:p>
    <w:p w14:paraId="19421F86" w14:textId="77777777" w:rsidR="00CE2EFE" w:rsidRPr="00582F11" w:rsidRDefault="00CE2EFE" w:rsidP="00FA7DEF">
      <w:pPr>
        <w:rPr>
          <w:rFonts w:ascii="Arial" w:hAnsi="Arial" w:cs="Arial"/>
        </w:rPr>
      </w:pPr>
      <w:r w:rsidRPr="00582F11">
        <w:rPr>
          <w:rFonts w:ascii="Arial" w:hAnsi="Arial" w:cs="Arial"/>
        </w:rPr>
        <w:t xml:space="preserve">Auerbach, J. and Anselmo, M. (2019) ‘Supporting the sensory needs of children with autism in early childhood education’, </w:t>
      </w:r>
      <w:r w:rsidRPr="00582F11">
        <w:rPr>
          <w:rFonts w:ascii="Arial" w:hAnsi="Arial" w:cs="Arial"/>
          <w:i/>
          <w:iCs/>
        </w:rPr>
        <w:t>Early Childhood Education Journal</w:t>
      </w:r>
      <w:r w:rsidRPr="00582F11">
        <w:rPr>
          <w:rFonts w:ascii="Arial" w:hAnsi="Arial" w:cs="Arial"/>
        </w:rPr>
        <w:t>, 47(2), pp. 213–221.</w:t>
      </w:r>
    </w:p>
    <w:p w14:paraId="18C021A3" w14:textId="77777777" w:rsidR="00CE2EFE" w:rsidRPr="00582F11" w:rsidRDefault="00CE2EFE" w:rsidP="00FA7DEF">
      <w:pPr>
        <w:rPr>
          <w:rFonts w:ascii="Arial" w:hAnsi="Arial" w:cs="Arial"/>
        </w:rPr>
      </w:pPr>
      <w:r w:rsidRPr="00582F11">
        <w:rPr>
          <w:rFonts w:ascii="Arial" w:hAnsi="Arial" w:cs="Arial"/>
        </w:rPr>
        <w:t xml:space="preserve">Beatty, C. and Fothergill, S. (2021) </w:t>
      </w:r>
      <w:r w:rsidRPr="00582F11">
        <w:rPr>
          <w:rFonts w:ascii="Arial" w:hAnsi="Arial" w:cs="Arial"/>
          <w:i/>
          <w:iCs/>
        </w:rPr>
        <w:t>The uneven impact of welfare reform in Wales</w:t>
      </w:r>
      <w:r w:rsidRPr="00582F11">
        <w:rPr>
          <w:rFonts w:ascii="Arial" w:hAnsi="Arial" w:cs="Arial"/>
        </w:rPr>
        <w:t xml:space="preserve">. Sheffield: Sheffield Hallam University. Available at: </w:t>
      </w:r>
      <w:hyperlink r:id="rId7" w:tgtFrame="_new" w:history="1">
        <w:r w:rsidRPr="00582F11">
          <w:rPr>
            <w:rStyle w:val="Hyperlink"/>
            <w:rFonts w:ascii="Arial" w:hAnsi="Arial" w:cs="Arial"/>
          </w:rPr>
          <w:t>https://shura.shu.ac.uk/29519/</w:t>
        </w:r>
      </w:hyperlink>
      <w:r w:rsidRPr="00582F11">
        <w:rPr>
          <w:rFonts w:ascii="Arial" w:hAnsi="Arial" w:cs="Arial"/>
        </w:rPr>
        <w:t xml:space="preserve"> (Accessed: 27 August 2025).</w:t>
      </w:r>
    </w:p>
    <w:p w14:paraId="1DD72868" w14:textId="77777777" w:rsidR="00CE2EFE" w:rsidRPr="00582F11" w:rsidRDefault="00CE2EFE" w:rsidP="00FA7DEF">
      <w:pPr>
        <w:rPr>
          <w:rFonts w:ascii="Arial" w:hAnsi="Arial" w:cs="Arial"/>
        </w:rPr>
      </w:pPr>
      <w:r w:rsidRPr="00582F11">
        <w:rPr>
          <w:rFonts w:ascii="Arial" w:hAnsi="Arial" w:cs="Arial"/>
        </w:rPr>
        <w:t xml:space="preserve">Biesta, G. (2010) </w:t>
      </w:r>
      <w:r w:rsidRPr="00582F11">
        <w:rPr>
          <w:rFonts w:ascii="Arial" w:hAnsi="Arial" w:cs="Arial"/>
          <w:i/>
          <w:iCs/>
        </w:rPr>
        <w:t>Good education in an age of measurement: Ethics, politics, democracy</w:t>
      </w:r>
      <w:r w:rsidRPr="00582F11">
        <w:rPr>
          <w:rFonts w:ascii="Arial" w:hAnsi="Arial" w:cs="Arial"/>
        </w:rPr>
        <w:t>. Boulder, CO: Paradigm Publishers.</w:t>
      </w:r>
    </w:p>
    <w:p w14:paraId="6235EE7A" w14:textId="77777777" w:rsidR="00CE2EFE" w:rsidRPr="00B82946" w:rsidRDefault="00CE2EFE" w:rsidP="00B82946">
      <w:pPr>
        <w:rPr>
          <w:rFonts w:ascii="Arial" w:hAnsi="Arial" w:cs="Arial"/>
        </w:rPr>
      </w:pPr>
      <w:r w:rsidRPr="00B82946">
        <w:rPr>
          <w:rFonts w:ascii="Arial" w:hAnsi="Arial" w:cs="Arial"/>
        </w:rPr>
        <w:t xml:space="preserve">Booth, T. (2011) ‘Working with the grain of inclusion: Three generations of inclusive education policy and practice’, </w:t>
      </w:r>
      <w:r w:rsidRPr="00B82946">
        <w:rPr>
          <w:rFonts w:ascii="Arial" w:hAnsi="Arial" w:cs="Arial"/>
          <w:i/>
          <w:iCs/>
        </w:rPr>
        <w:t>British Journal of Special Education</w:t>
      </w:r>
      <w:r w:rsidRPr="00B82946">
        <w:rPr>
          <w:rFonts w:ascii="Arial" w:hAnsi="Arial" w:cs="Arial"/>
        </w:rPr>
        <w:t xml:space="preserve">, 38(3), pp. 97–103. </w:t>
      </w:r>
      <w:hyperlink r:id="rId8" w:history="1">
        <w:r w:rsidRPr="00B82946">
          <w:rPr>
            <w:rStyle w:val="Hyperlink"/>
            <w:rFonts w:ascii="Arial" w:hAnsi="Arial" w:cs="Arial"/>
          </w:rPr>
          <w:t>https://doi.org/10.1111/j.1467-8578.2011.00510.x</w:t>
        </w:r>
      </w:hyperlink>
      <w:r>
        <w:rPr>
          <w:rFonts w:ascii="Arial" w:hAnsi="Arial" w:cs="Arial"/>
        </w:rPr>
        <w:t xml:space="preserve"> </w:t>
      </w:r>
    </w:p>
    <w:p w14:paraId="4A0AB036" w14:textId="77777777" w:rsidR="00CE2EFE" w:rsidRPr="00B82946" w:rsidRDefault="00CE2EFE" w:rsidP="00B82946">
      <w:pPr>
        <w:rPr>
          <w:rFonts w:ascii="Arial" w:hAnsi="Arial" w:cs="Arial"/>
        </w:rPr>
      </w:pPr>
      <w:r w:rsidRPr="00B82946">
        <w:rPr>
          <w:rFonts w:ascii="Arial" w:hAnsi="Arial" w:cs="Arial"/>
        </w:rPr>
        <w:t xml:space="preserve">Booth, T. and Ainscow, M. (2016) </w:t>
      </w:r>
      <w:r w:rsidRPr="00B82946">
        <w:rPr>
          <w:rFonts w:ascii="Arial" w:hAnsi="Arial" w:cs="Arial"/>
          <w:i/>
          <w:iCs/>
        </w:rPr>
        <w:t>The Index for Inclusion: Developing Learning and Participation in Schools</w:t>
      </w:r>
      <w:r w:rsidRPr="00B82946">
        <w:rPr>
          <w:rFonts w:ascii="Arial" w:hAnsi="Arial" w:cs="Arial"/>
        </w:rPr>
        <w:t xml:space="preserve">, 4th </w:t>
      </w:r>
      <w:proofErr w:type="spellStart"/>
      <w:r w:rsidRPr="00B82946">
        <w:rPr>
          <w:rFonts w:ascii="Arial" w:hAnsi="Arial" w:cs="Arial"/>
        </w:rPr>
        <w:t>edn</w:t>
      </w:r>
      <w:proofErr w:type="spellEnd"/>
      <w:r w:rsidRPr="00B82946">
        <w:rPr>
          <w:rFonts w:ascii="Arial" w:hAnsi="Arial" w:cs="Arial"/>
        </w:rPr>
        <w:t>. Bristol: Centre for Studies on Inclusive Education.</w:t>
      </w:r>
    </w:p>
    <w:p w14:paraId="1716E50E" w14:textId="77777777" w:rsidR="00CE2EFE" w:rsidRPr="00582F11" w:rsidRDefault="00CE2EFE" w:rsidP="00FA7DEF">
      <w:pPr>
        <w:rPr>
          <w:rFonts w:ascii="Arial" w:hAnsi="Arial" w:cs="Arial"/>
        </w:rPr>
      </w:pPr>
      <w:r w:rsidRPr="00582F11">
        <w:rPr>
          <w:rFonts w:ascii="Arial" w:hAnsi="Arial" w:cs="Arial"/>
        </w:rPr>
        <w:t xml:space="preserve">Bornman, J., </w:t>
      </w:r>
      <w:proofErr w:type="spellStart"/>
      <w:r w:rsidRPr="00582F11">
        <w:rPr>
          <w:rFonts w:ascii="Arial" w:hAnsi="Arial" w:cs="Arial"/>
        </w:rPr>
        <w:t>Brynard</w:t>
      </w:r>
      <w:proofErr w:type="spellEnd"/>
      <w:r w:rsidRPr="00582F11">
        <w:rPr>
          <w:rFonts w:ascii="Arial" w:hAnsi="Arial" w:cs="Arial"/>
        </w:rPr>
        <w:t xml:space="preserve">, P.A., Donohue, D. and Raphael, S. (2010) ‘Educational assessment of children with disabilities in South Africa: Challenges and opportunities’, </w:t>
      </w:r>
      <w:r w:rsidRPr="00582F11">
        <w:rPr>
          <w:rFonts w:ascii="Arial" w:hAnsi="Arial" w:cs="Arial"/>
          <w:i/>
          <w:iCs/>
        </w:rPr>
        <w:t>South African Journal of Education</w:t>
      </w:r>
      <w:r w:rsidRPr="00582F11">
        <w:rPr>
          <w:rFonts w:ascii="Arial" w:hAnsi="Arial" w:cs="Arial"/>
        </w:rPr>
        <w:t>, 30(1), pp. 47–62.</w:t>
      </w:r>
    </w:p>
    <w:p w14:paraId="645E10F7" w14:textId="77777777" w:rsidR="00CE2EFE" w:rsidRPr="00582F11" w:rsidRDefault="00CE2EFE" w:rsidP="00FA7DEF">
      <w:pPr>
        <w:rPr>
          <w:rFonts w:ascii="Arial" w:hAnsi="Arial" w:cs="Arial"/>
        </w:rPr>
      </w:pPr>
      <w:r w:rsidRPr="00582F11">
        <w:rPr>
          <w:rFonts w:ascii="Arial" w:hAnsi="Arial" w:cs="Arial"/>
        </w:rPr>
        <w:lastRenderedPageBreak/>
        <w:t xml:space="preserve">Bradbury, A. (2019) ‘Inclusive education in Wales: Developments and challenges’, </w:t>
      </w:r>
      <w:r w:rsidRPr="00582F11">
        <w:rPr>
          <w:rFonts w:ascii="Arial" w:hAnsi="Arial" w:cs="Arial"/>
          <w:i/>
          <w:iCs/>
        </w:rPr>
        <w:t>Journal of Research in Special Educational Needs</w:t>
      </w:r>
      <w:r w:rsidRPr="00582F11">
        <w:rPr>
          <w:rFonts w:ascii="Arial" w:hAnsi="Arial" w:cs="Arial"/>
        </w:rPr>
        <w:t>, 19(4), pp. 240–251.</w:t>
      </w:r>
    </w:p>
    <w:p w14:paraId="07BDCD7E" w14:textId="77777777" w:rsidR="00CE2EFE" w:rsidRPr="00582F11" w:rsidRDefault="00CE2EFE" w:rsidP="00FA7DEF">
      <w:pPr>
        <w:rPr>
          <w:rFonts w:ascii="Arial" w:hAnsi="Arial" w:cs="Arial"/>
        </w:rPr>
      </w:pPr>
      <w:r w:rsidRPr="00582F11">
        <w:rPr>
          <w:rFonts w:ascii="Arial" w:hAnsi="Arial" w:cs="Arial"/>
        </w:rPr>
        <w:t xml:space="preserve">Bradbury, A. (2019) ‘The impact of early years assessment policies on practitioners and children: A review of evidence’, </w:t>
      </w:r>
      <w:r w:rsidRPr="00582F11">
        <w:rPr>
          <w:rFonts w:ascii="Arial" w:hAnsi="Arial" w:cs="Arial"/>
          <w:i/>
          <w:iCs/>
        </w:rPr>
        <w:t>British Educational Research Journal</w:t>
      </w:r>
      <w:r w:rsidRPr="00582F11">
        <w:rPr>
          <w:rFonts w:ascii="Arial" w:hAnsi="Arial" w:cs="Arial"/>
        </w:rPr>
        <w:t>, 45(4), pp. 796–812.</w:t>
      </w:r>
    </w:p>
    <w:p w14:paraId="1781149F" w14:textId="77777777" w:rsidR="00CE2EFE" w:rsidRPr="00582F11" w:rsidRDefault="00CE2EFE" w:rsidP="00FA7DEF">
      <w:pPr>
        <w:rPr>
          <w:rFonts w:ascii="Arial" w:hAnsi="Arial" w:cs="Arial"/>
        </w:rPr>
      </w:pPr>
      <w:r w:rsidRPr="00582F11">
        <w:rPr>
          <w:rFonts w:ascii="Arial" w:hAnsi="Arial" w:cs="Arial"/>
        </w:rPr>
        <w:t xml:space="preserve">Bresler, L. (2016) ‘International models of early childhood education’, </w:t>
      </w:r>
      <w:r w:rsidRPr="00582F11">
        <w:rPr>
          <w:rFonts w:ascii="Arial" w:hAnsi="Arial" w:cs="Arial"/>
          <w:i/>
          <w:iCs/>
        </w:rPr>
        <w:t>International Journal of Education &amp; the Arts</w:t>
      </w:r>
      <w:r w:rsidRPr="00582F11">
        <w:rPr>
          <w:rFonts w:ascii="Arial" w:hAnsi="Arial" w:cs="Arial"/>
        </w:rPr>
        <w:t>, 17(3), pp. 1–12.</w:t>
      </w:r>
    </w:p>
    <w:p w14:paraId="4E00D3EE" w14:textId="77777777" w:rsidR="00CE2EFE" w:rsidRPr="00582F11" w:rsidRDefault="00CE2EFE" w:rsidP="00FA7DEF">
      <w:pPr>
        <w:rPr>
          <w:rFonts w:ascii="Arial" w:hAnsi="Arial" w:cs="Arial"/>
        </w:rPr>
      </w:pPr>
      <w:r w:rsidRPr="00582F11">
        <w:rPr>
          <w:rFonts w:ascii="Arial" w:hAnsi="Arial" w:cs="Arial"/>
        </w:rPr>
        <w:t xml:space="preserve">Browder, D., Wood, L., Thompson, J. and </w:t>
      </w:r>
      <w:proofErr w:type="spellStart"/>
      <w:r w:rsidRPr="00582F11">
        <w:rPr>
          <w:rFonts w:ascii="Arial" w:hAnsi="Arial" w:cs="Arial"/>
        </w:rPr>
        <w:t>Ribuffo</w:t>
      </w:r>
      <w:proofErr w:type="spellEnd"/>
      <w:r w:rsidRPr="00582F11">
        <w:rPr>
          <w:rFonts w:ascii="Arial" w:hAnsi="Arial" w:cs="Arial"/>
        </w:rPr>
        <w:t xml:space="preserve">, C. (2018) ‘Supporting early learning in inclusive classrooms: Differentiating instruction for students with disabilities’, </w:t>
      </w:r>
      <w:r w:rsidRPr="00582F11">
        <w:rPr>
          <w:rFonts w:ascii="Arial" w:hAnsi="Arial" w:cs="Arial"/>
          <w:i/>
          <w:iCs/>
        </w:rPr>
        <w:t>Teaching Exceptional Children</w:t>
      </w:r>
      <w:r w:rsidRPr="00582F11">
        <w:rPr>
          <w:rFonts w:ascii="Arial" w:hAnsi="Arial" w:cs="Arial"/>
        </w:rPr>
        <w:t>, 50(3), pp. 147–155.</w:t>
      </w:r>
    </w:p>
    <w:p w14:paraId="10CF25D5" w14:textId="77777777" w:rsidR="00CE2EFE" w:rsidRPr="00582F11" w:rsidRDefault="00CE2EFE" w:rsidP="00FA7DEF">
      <w:pPr>
        <w:rPr>
          <w:rFonts w:ascii="Arial" w:hAnsi="Arial" w:cs="Arial"/>
        </w:rPr>
      </w:pPr>
      <w:r w:rsidRPr="00582F11">
        <w:rPr>
          <w:rFonts w:ascii="Arial" w:hAnsi="Arial" w:cs="Arial"/>
        </w:rPr>
        <w:t xml:space="preserve">Browder, D.M., Wakeman, S.Y., Flowers, C. and Rickelman, R.J. (2018) </w:t>
      </w:r>
      <w:r w:rsidRPr="00582F11">
        <w:rPr>
          <w:rFonts w:ascii="Arial" w:hAnsi="Arial" w:cs="Arial"/>
          <w:i/>
          <w:iCs/>
        </w:rPr>
        <w:t>Access to the general education curriculum for students with significant disabilities: A guide for school leaders</w:t>
      </w:r>
      <w:r w:rsidRPr="00582F11">
        <w:rPr>
          <w:rFonts w:ascii="Arial" w:hAnsi="Arial" w:cs="Arial"/>
        </w:rPr>
        <w:t>. London: Routledge.</w:t>
      </w:r>
    </w:p>
    <w:p w14:paraId="75EB2415" w14:textId="77777777" w:rsidR="00CE2EFE" w:rsidRPr="00582F11" w:rsidRDefault="00CE2EFE" w:rsidP="00FA7DEF">
      <w:pPr>
        <w:rPr>
          <w:rFonts w:ascii="Arial" w:hAnsi="Arial" w:cs="Arial"/>
        </w:rPr>
      </w:pPr>
      <w:r w:rsidRPr="00582F11">
        <w:rPr>
          <w:rFonts w:ascii="Arial" w:hAnsi="Arial" w:cs="Arial"/>
        </w:rPr>
        <w:t xml:space="preserve">Bunting, M. (2021) </w:t>
      </w:r>
      <w:r w:rsidRPr="00582F11">
        <w:rPr>
          <w:rFonts w:ascii="Arial" w:hAnsi="Arial" w:cs="Arial"/>
          <w:i/>
          <w:iCs/>
        </w:rPr>
        <w:t>Curriculum reform in Wales: A new approach to learning and progression</w:t>
      </w:r>
      <w:r w:rsidRPr="00582F11">
        <w:rPr>
          <w:rFonts w:ascii="Arial" w:hAnsi="Arial" w:cs="Arial"/>
        </w:rPr>
        <w:t>. Cardiff: University of Wales Press.</w:t>
      </w:r>
    </w:p>
    <w:p w14:paraId="58D43350" w14:textId="77777777" w:rsidR="00CE2EFE" w:rsidRPr="00582F11" w:rsidRDefault="00CE2EFE" w:rsidP="00FA7DEF">
      <w:pPr>
        <w:rPr>
          <w:rFonts w:ascii="Arial" w:hAnsi="Arial" w:cs="Arial"/>
        </w:rPr>
      </w:pPr>
      <w:r w:rsidRPr="00582F11">
        <w:rPr>
          <w:rFonts w:ascii="Arial" w:hAnsi="Arial" w:cs="Arial"/>
        </w:rPr>
        <w:t xml:space="preserve">Care Learning (no date) </w:t>
      </w:r>
      <w:r w:rsidRPr="00582F11">
        <w:rPr>
          <w:rFonts w:ascii="Arial" w:hAnsi="Arial" w:cs="Arial"/>
          <w:i/>
          <w:iCs/>
        </w:rPr>
        <w:t>What is inclusive practice in early years?</w:t>
      </w:r>
      <w:r w:rsidRPr="00582F11">
        <w:rPr>
          <w:rFonts w:ascii="Arial" w:hAnsi="Arial" w:cs="Arial"/>
        </w:rPr>
        <w:t xml:space="preserve"> Available at: </w:t>
      </w:r>
      <w:hyperlink r:id="rId9" w:tgtFrame="_new" w:history="1">
        <w:r w:rsidRPr="00582F11">
          <w:rPr>
            <w:rStyle w:val="Hyperlink"/>
            <w:rFonts w:ascii="Arial" w:hAnsi="Arial" w:cs="Arial"/>
          </w:rPr>
          <w:t>https://carelearning.org.uk/early-years/environments-and-spaces-in-early-years/what-is-inclusive-practice-in-early-years/</w:t>
        </w:r>
      </w:hyperlink>
      <w:r w:rsidRPr="00582F11">
        <w:rPr>
          <w:rFonts w:ascii="Arial" w:hAnsi="Arial" w:cs="Arial"/>
        </w:rPr>
        <w:t xml:space="preserve"> (Accessed: 31 August 2025).</w:t>
      </w:r>
    </w:p>
    <w:p w14:paraId="5FC15D4D" w14:textId="77777777" w:rsidR="00CE2EFE" w:rsidRPr="00582F11" w:rsidRDefault="00CE2EFE" w:rsidP="00FA7DEF">
      <w:pPr>
        <w:rPr>
          <w:rFonts w:ascii="Arial" w:hAnsi="Arial" w:cs="Arial"/>
        </w:rPr>
      </w:pPr>
      <w:r w:rsidRPr="00582F11">
        <w:rPr>
          <w:rFonts w:ascii="Arial" w:hAnsi="Arial" w:cs="Arial"/>
        </w:rPr>
        <w:t xml:space="preserve">Carr, M. and Lee, W. (2019) </w:t>
      </w:r>
      <w:r w:rsidRPr="00582F11">
        <w:rPr>
          <w:rFonts w:ascii="Arial" w:hAnsi="Arial" w:cs="Arial"/>
          <w:i/>
          <w:iCs/>
        </w:rPr>
        <w:t>Learning stories: Constructing learner identities in early education</w:t>
      </w:r>
      <w:r w:rsidRPr="00582F11">
        <w:rPr>
          <w:rFonts w:ascii="Arial" w:hAnsi="Arial" w:cs="Arial"/>
        </w:rPr>
        <w:t xml:space="preserve">. 2nd </w:t>
      </w:r>
      <w:proofErr w:type="spellStart"/>
      <w:r w:rsidRPr="00582F11">
        <w:rPr>
          <w:rFonts w:ascii="Arial" w:hAnsi="Arial" w:cs="Arial"/>
        </w:rPr>
        <w:t>edn</w:t>
      </w:r>
      <w:proofErr w:type="spellEnd"/>
      <w:r w:rsidRPr="00582F11">
        <w:rPr>
          <w:rFonts w:ascii="Arial" w:hAnsi="Arial" w:cs="Arial"/>
        </w:rPr>
        <w:t>. London: Sage.</w:t>
      </w:r>
    </w:p>
    <w:p w14:paraId="182539A1" w14:textId="77777777" w:rsidR="00CE2EFE" w:rsidRPr="00582F11" w:rsidRDefault="00CE2EFE" w:rsidP="00FA7DEF">
      <w:pPr>
        <w:rPr>
          <w:rFonts w:ascii="Arial" w:hAnsi="Arial" w:cs="Arial"/>
        </w:rPr>
      </w:pPr>
      <w:r w:rsidRPr="00582F11">
        <w:rPr>
          <w:rFonts w:ascii="Arial" w:hAnsi="Arial" w:cs="Arial"/>
        </w:rPr>
        <w:t xml:space="preserve">Chapman, R. (2020) ‘Ableism, assessment and equality in education’, </w:t>
      </w:r>
      <w:r w:rsidRPr="00582F11">
        <w:rPr>
          <w:rFonts w:ascii="Arial" w:hAnsi="Arial" w:cs="Arial"/>
          <w:i/>
          <w:iCs/>
        </w:rPr>
        <w:t>International Journal of Inclusive Education</w:t>
      </w:r>
      <w:r w:rsidRPr="00582F11">
        <w:rPr>
          <w:rFonts w:ascii="Arial" w:hAnsi="Arial" w:cs="Arial"/>
        </w:rPr>
        <w:t>, 24(6), pp. 579–593.</w:t>
      </w:r>
    </w:p>
    <w:p w14:paraId="6720831E" w14:textId="77777777" w:rsidR="00CE2EFE" w:rsidRPr="00582F11" w:rsidRDefault="00CE2EFE" w:rsidP="00FA7DEF">
      <w:pPr>
        <w:rPr>
          <w:rFonts w:ascii="Arial" w:hAnsi="Arial" w:cs="Arial"/>
        </w:rPr>
      </w:pPr>
      <w:r w:rsidRPr="00582F11">
        <w:rPr>
          <w:rFonts w:ascii="Arial" w:hAnsi="Arial" w:cs="Arial"/>
        </w:rPr>
        <w:t xml:space="preserve">Clark, R.M. (2018) </w:t>
      </w:r>
      <w:r w:rsidRPr="00582F11">
        <w:rPr>
          <w:rFonts w:ascii="Arial" w:hAnsi="Arial" w:cs="Arial"/>
          <w:i/>
          <w:iCs/>
        </w:rPr>
        <w:t>Childhood in society for the early years</w:t>
      </w:r>
      <w:r w:rsidRPr="00582F11">
        <w:rPr>
          <w:rFonts w:ascii="Arial" w:hAnsi="Arial" w:cs="Arial"/>
        </w:rPr>
        <w:t xml:space="preserve">. 3rd </w:t>
      </w:r>
      <w:proofErr w:type="spellStart"/>
      <w:r w:rsidRPr="00582F11">
        <w:rPr>
          <w:rFonts w:ascii="Arial" w:hAnsi="Arial" w:cs="Arial"/>
        </w:rPr>
        <w:t>edn</w:t>
      </w:r>
      <w:proofErr w:type="spellEnd"/>
      <w:r w:rsidRPr="00582F11">
        <w:rPr>
          <w:rFonts w:ascii="Arial" w:hAnsi="Arial" w:cs="Arial"/>
        </w:rPr>
        <w:t>. London: Learning Matters.</w:t>
      </w:r>
    </w:p>
    <w:p w14:paraId="6553077D" w14:textId="77777777" w:rsidR="00CE2EFE" w:rsidRPr="00582F11" w:rsidRDefault="00CE2EFE" w:rsidP="00FA7DEF">
      <w:pPr>
        <w:rPr>
          <w:rFonts w:ascii="Arial" w:hAnsi="Arial" w:cs="Arial"/>
        </w:rPr>
      </w:pPr>
      <w:r w:rsidRPr="00582F11">
        <w:rPr>
          <w:rFonts w:ascii="Arial" w:hAnsi="Arial" w:cs="Arial"/>
        </w:rPr>
        <w:t xml:space="preserve">Connolly, L., Davies, H. and Egan, D. (2018) ‘Education policy in Wales: Overcoming the crisis’, </w:t>
      </w:r>
      <w:r w:rsidRPr="00582F11">
        <w:rPr>
          <w:rFonts w:ascii="Arial" w:hAnsi="Arial" w:cs="Arial"/>
          <w:i/>
          <w:iCs/>
        </w:rPr>
        <w:t>The Curriculum Journal</w:t>
      </w:r>
      <w:r w:rsidRPr="00582F11">
        <w:rPr>
          <w:rFonts w:ascii="Arial" w:hAnsi="Arial" w:cs="Arial"/>
        </w:rPr>
        <w:t>, 29(4), pp. 405–423.</w:t>
      </w:r>
    </w:p>
    <w:p w14:paraId="3D532E56" w14:textId="77777777" w:rsidR="00CE2EFE" w:rsidRPr="00582F11" w:rsidRDefault="00CE2EFE" w:rsidP="00FA7DEF">
      <w:pPr>
        <w:rPr>
          <w:rFonts w:ascii="Arial" w:hAnsi="Arial" w:cs="Arial"/>
        </w:rPr>
      </w:pPr>
      <w:r w:rsidRPr="00582F11">
        <w:rPr>
          <w:rFonts w:ascii="Arial" w:hAnsi="Arial" w:cs="Arial"/>
        </w:rPr>
        <w:t xml:space="preserve">Crick, R.D., Thomas, G. and Beauchamp, G. (2023) ‘Assessment for learning: Theory, research, and practice’, </w:t>
      </w:r>
      <w:r w:rsidRPr="00582F11">
        <w:rPr>
          <w:rFonts w:ascii="Arial" w:hAnsi="Arial" w:cs="Arial"/>
          <w:i/>
          <w:iCs/>
        </w:rPr>
        <w:t>Educational Psychology Review</w:t>
      </w:r>
      <w:r w:rsidRPr="00582F11">
        <w:rPr>
          <w:rFonts w:ascii="Arial" w:hAnsi="Arial" w:cs="Arial"/>
        </w:rPr>
        <w:t>, 35(1), pp. 15–33.</w:t>
      </w:r>
    </w:p>
    <w:p w14:paraId="3B25709C" w14:textId="77777777" w:rsidR="00CE2EFE" w:rsidRPr="00582F11" w:rsidRDefault="00CE2EFE" w:rsidP="00FA7DEF">
      <w:pPr>
        <w:rPr>
          <w:rFonts w:ascii="Arial" w:hAnsi="Arial" w:cs="Arial"/>
        </w:rPr>
      </w:pPr>
      <w:r w:rsidRPr="00582F11">
        <w:rPr>
          <w:rFonts w:ascii="Arial" w:hAnsi="Arial" w:cs="Arial"/>
        </w:rPr>
        <w:t xml:space="preserve">Crick, R.D., Thomas, G. and Beauchamp, G. (2023) ‘Developing effective formative assessment practices: Insights from the Curriculum for Wales’, </w:t>
      </w:r>
      <w:r w:rsidRPr="00582F11">
        <w:rPr>
          <w:rFonts w:ascii="Arial" w:hAnsi="Arial" w:cs="Arial"/>
          <w:i/>
          <w:iCs/>
        </w:rPr>
        <w:t>Assessment in Education: Principles, Policy &amp; Practice</w:t>
      </w:r>
      <w:r w:rsidRPr="00582F11">
        <w:rPr>
          <w:rFonts w:ascii="Arial" w:hAnsi="Arial" w:cs="Arial"/>
        </w:rPr>
        <w:t>, 30(2), pp. 135–150.</w:t>
      </w:r>
    </w:p>
    <w:p w14:paraId="265DE292" w14:textId="77777777" w:rsidR="00CE2EFE" w:rsidRPr="00582F11" w:rsidRDefault="00CE2EFE" w:rsidP="00FA7DEF">
      <w:pPr>
        <w:rPr>
          <w:rFonts w:ascii="Arial" w:hAnsi="Arial" w:cs="Arial"/>
        </w:rPr>
      </w:pPr>
      <w:r w:rsidRPr="00582F11">
        <w:rPr>
          <w:rFonts w:ascii="Arial" w:hAnsi="Arial" w:cs="Arial"/>
        </w:rPr>
        <w:t xml:space="preserve">Crick, R.D., Thomas, L. and Beauchamp, G. (2023) ‘Leading curriculum innovation: Systemic change for the Curriculum for Wales’, </w:t>
      </w:r>
      <w:r w:rsidRPr="00582F11">
        <w:rPr>
          <w:rFonts w:ascii="Arial" w:hAnsi="Arial" w:cs="Arial"/>
          <w:i/>
          <w:iCs/>
        </w:rPr>
        <w:t>Educational Futures</w:t>
      </w:r>
      <w:r w:rsidRPr="00582F11">
        <w:rPr>
          <w:rFonts w:ascii="Arial" w:hAnsi="Arial" w:cs="Arial"/>
        </w:rPr>
        <w:t>, 15(1), pp. 27–43.</w:t>
      </w:r>
    </w:p>
    <w:p w14:paraId="7AC9C2F8" w14:textId="77777777" w:rsidR="00CE2EFE" w:rsidRPr="00582F11" w:rsidRDefault="00CE2EFE" w:rsidP="00FA7DEF">
      <w:pPr>
        <w:rPr>
          <w:rFonts w:ascii="Arial" w:hAnsi="Arial" w:cs="Arial"/>
        </w:rPr>
      </w:pPr>
      <w:r w:rsidRPr="00582F11">
        <w:rPr>
          <w:rFonts w:ascii="Arial" w:hAnsi="Arial" w:cs="Arial"/>
        </w:rPr>
        <w:lastRenderedPageBreak/>
        <w:t xml:space="preserve">Curriculum for Wales Framework (no date) </w:t>
      </w:r>
      <w:r w:rsidRPr="00582F11">
        <w:rPr>
          <w:rFonts w:ascii="Arial" w:hAnsi="Arial" w:cs="Arial"/>
          <w:i/>
          <w:iCs/>
        </w:rPr>
        <w:t>Curriculum for Wales guidance</w:t>
      </w:r>
      <w:r w:rsidRPr="00582F11">
        <w:rPr>
          <w:rFonts w:ascii="Arial" w:hAnsi="Arial" w:cs="Arial"/>
        </w:rPr>
        <w:t xml:space="preserve">. Welsh Government. Available at: </w:t>
      </w:r>
      <w:hyperlink r:id="rId10" w:tgtFrame="_new" w:history="1">
        <w:r w:rsidRPr="00582F11">
          <w:rPr>
            <w:rStyle w:val="Hyperlink"/>
            <w:rFonts w:ascii="Arial" w:hAnsi="Arial" w:cs="Arial"/>
          </w:rPr>
          <w:t>https://hwb.gov.wales/curriculum-for-wales</w:t>
        </w:r>
      </w:hyperlink>
      <w:r w:rsidRPr="00582F11">
        <w:rPr>
          <w:rFonts w:ascii="Arial" w:hAnsi="Arial" w:cs="Arial"/>
        </w:rPr>
        <w:t xml:space="preserve"> (Accessed: 28 August 2025).</w:t>
      </w:r>
    </w:p>
    <w:p w14:paraId="29498C52" w14:textId="77777777" w:rsidR="00CE2EFE" w:rsidRPr="00582F11" w:rsidRDefault="00CE2EFE" w:rsidP="00FA7DEF">
      <w:pPr>
        <w:rPr>
          <w:rFonts w:ascii="Arial" w:hAnsi="Arial" w:cs="Arial"/>
        </w:rPr>
      </w:pPr>
      <w:r w:rsidRPr="00582F11">
        <w:rPr>
          <w:rFonts w:ascii="Arial" w:hAnsi="Arial" w:cs="Arial"/>
        </w:rPr>
        <w:t xml:space="preserve">Davies, G. (2014) </w:t>
      </w:r>
      <w:r w:rsidRPr="00582F11">
        <w:rPr>
          <w:rFonts w:ascii="Arial" w:hAnsi="Arial" w:cs="Arial"/>
          <w:i/>
          <w:iCs/>
        </w:rPr>
        <w:t>Attention Autism: A practical approach to increasing attention and engagement in children with autism and communication difficulties</w:t>
      </w:r>
      <w:r w:rsidRPr="00582F11">
        <w:rPr>
          <w:rFonts w:ascii="Arial" w:hAnsi="Arial" w:cs="Arial"/>
        </w:rPr>
        <w:t>. London: Jessica Kingsley Publishers.</w:t>
      </w:r>
    </w:p>
    <w:p w14:paraId="0598F2BF" w14:textId="77777777" w:rsidR="00CE2EFE" w:rsidRPr="008326D6" w:rsidRDefault="00CE2EFE" w:rsidP="008326D6">
      <w:pPr>
        <w:rPr>
          <w:rFonts w:ascii="Arial" w:hAnsi="Arial" w:cs="Arial"/>
        </w:rPr>
      </w:pPr>
      <w:r w:rsidRPr="008326D6">
        <w:rPr>
          <w:rFonts w:ascii="Arial" w:hAnsi="Arial" w:cs="Arial"/>
        </w:rPr>
        <w:t xml:space="preserve">Davies, G. (2014) </w:t>
      </w:r>
      <w:r w:rsidRPr="008326D6">
        <w:rPr>
          <w:rFonts w:ascii="Arial" w:hAnsi="Arial" w:cs="Arial"/>
          <w:i/>
          <w:iCs/>
        </w:rPr>
        <w:t>Attention Autism: Teaching Strategies for Children with Autism Spectrum Disorders and Communication Difficulties</w:t>
      </w:r>
      <w:r w:rsidRPr="008326D6">
        <w:rPr>
          <w:rFonts w:ascii="Arial" w:hAnsi="Arial" w:cs="Arial"/>
        </w:rPr>
        <w:t>. London: Sage Publications.</w:t>
      </w:r>
    </w:p>
    <w:p w14:paraId="57A52B67" w14:textId="77777777" w:rsidR="00CE2EFE" w:rsidRPr="00582F11" w:rsidRDefault="00CE2EFE" w:rsidP="00FA7DEF">
      <w:pPr>
        <w:rPr>
          <w:rFonts w:ascii="Arial" w:hAnsi="Arial" w:cs="Arial"/>
        </w:rPr>
      </w:pPr>
      <w:r w:rsidRPr="00582F11">
        <w:rPr>
          <w:rFonts w:ascii="Arial" w:hAnsi="Arial" w:cs="Arial"/>
        </w:rPr>
        <w:t xml:space="preserve">Davies, H., Egan, D. and Connolly, L. (2018) ‘Devolution and divergence in education policy in Wales: How diverging policy trajectories have impacted equity in Wales’, </w:t>
      </w:r>
      <w:r w:rsidRPr="00582F11">
        <w:rPr>
          <w:rFonts w:ascii="Arial" w:hAnsi="Arial" w:cs="Arial"/>
          <w:i/>
          <w:iCs/>
        </w:rPr>
        <w:t>British Educational Research Journal</w:t>
      </w:r>
      <w:r w:rsidRPr="00582F11">
        <w:rPr>
          <w:rFonts w:ascii="Arial" w:hAnsi="Arial" w:cs="Arial"/>
        </w:rPr>
        <w:t>, 44(3), pp. 381–398.</w:t>
      </w:r>
    </w:p>
    <w:p w14:paraId="767EFA16" w14:textId="77777777" w:rsidR="00CE2EFE" w:rsidRPr="00582F11" w:rsidRDefault="00CE2EFE" w:rsidP="00FA7DEF">
      <w:pPr>
        <w:rPr>
          <w:rFonts w:ascii="Arial" w:hAnsi="Arial" w:cs="Arial"/>
        </w:rPr>
      </w:pPr>
      <w:r w:rsidRPr="00582F11">
        <w:rPr>
          <w:rFonts w:ascii="Arial" w:hAnsi="Arial" w:cs="Arial"/>
        </w:rPr>
        <w:t xml:space="preserve">Department for Education (2020b) </w:t>
      </w:r>
      <w:r w:rsidRPr="00582F11">
        <w:rPr>
          <w:rFonts w:ascii="Arial" w:hAnsi="Arial" w:cs="Arial"/>
          <w:i/>
          <w:iCs/>
        </w:rPr>
        <w:t>Early years foundation stage (EYFS) statutory framework</w:t>
      </w:r>
      <w:r w:rsidRPr="00582F11">
        <w:rPr>
          <w:rFonts w:ascii="Arial" w:hAnsi="Arial" w:cs="Arial"/>
        </w:rPr>
        <w:t>. London: Department for Education.</w:t>
      </w:r>
    </w:p>
    <w:p w14:paraId="004D1EE0" w14:textId="77777777" w:rsidR="00CE2EFE" w:rsidRPr="00582F11" w:rsidRDefault="00CE2EFE" w:rsidP="00FA7DEF">
      <w:pPr>
        <w:rPr>
          <w:rFonts w:ascii="Arial" w:hAnsi="Arial" w:cs="Arial"/>
        </w:rPr>
      </w:pPr>
      <w:r w:rsidRPr="00582F11">
        <w:rPr>
          <w:rFonts w:ascii="Arial" w:hAnsi="Arial" w:cs="Arial"/>
        </w:rPr>
        <w:t xml:space="preserve">Devarakonda, C. (2013) </w:t>
      </w:r>
      <w:r w:rsidRPr="00582F11">
        <w:rPr>
          <w:rFonts w:ascii="Arial" w:hAnsi="Arial" w:cs="Arial"/>
          <w:i/>
          <w:iCs/>
        </w:rPr>
        <w:t>Diversity &amp; inclusion in early childhood: An introduction</w:t>
      </w:r>
      <w:r w:rsidRPr="00582F11">
        <w:rPr>
          <w:rFonts w:ascii="Arial" w:hAnsi="Arial" w:cs="Arial"/>
        </w:rPr>
        <w:t>. London: Sage Publications Ltd.</w:t>
      </w:r>
    </w:p>
    <w:p w14:paraId="29A614AC" w14:textId="77777777" w:rsidR="00CE2EFE" w:rsidRPr="00582F11" w:rsidRDefault="00CE2EFE" w:rsidP="00FA7DEF">
      <w:pPr>
        <w:rPr>
          <w:rFonts w:ascii="Arial" w:hAnsi="Arial" w:cs="Arial"/>
        </w:rPr>
      </w:pPr>
      <w:r w:rsidRPr="00582F11">
        <w:rPr>
          <w:rFonts w:ascii="Arial" w:hAnsi="Arial" w:cs="Arial"/>
        </w:rPr>
        <w:t xml:space="preserve">Devarakonda, K. (2013) ‘Multicultural education and the politics of assessment’, </w:t>
      </w:r>
      <w:r w:rsidRPr="00582F11">
        <w:rPr>
          <w:rFonts w:ascii="Arial" w:hAnsi="Arial" w:cs="Arial"/>
          <w:i/>
          <w:iCs/>
        </w:rPr>
        <w:t>Journal of Curriculum Studies</w:t>
      </w:r>
      <w:r w:rsidRPr="00582F11">
        <w:rPr>
          <w:rFonts w:ascii="Arial" w:hAnsi="Arial" w:cs="Arial"/>
        </w:rPr>
        <w:t>, 45(4), pp. 479–496.</w:t>
      </w:r>
    </w:p>
    <w:p w14:paraId="6373E526" w14:textId="77777777" w:rsidR="00CE2EFE" w:rsidRPr="00582F11" w:rsidRDefault="00CE2EFE" w:rsidP="00FA7DEF">
      <w:pPr>
        <w:rPr>
          <w:rFonts w:ascii="Arial" w:hAnsi="Arial" w:cs="Arial"/>
        </w:rPr>
      </w:pPr>
      <w:r w:rsidRPr="00582F11">
        <w:rPr>
          <w:rFonts w:ascii="Arial" w:hAnsi="Arial" w:cs="Arial"/>
        </w:rPr>
        <w:t xml:space="preserve">Devarakonda, R. (2013) ‘Critical multiculturalism in assessment: Challenges and opportunities’, </w:t>
      </w:r>
      <w:r w:rsidRPr="00582F11">
        <w:rPr>
          <w:rFonts w:ascii="Arial" w:hAnsi="Arial" w:cs="Arial"/>
          <w:i/>
          <w:iCs/>
        </w:rPr>
        <w:t>Race Ethnicity and Education</w:t>
      </w:r>
      <w:r w:rsidRPr="00582F11">
        <w:rPr>
          <w:rFonts w:ascii="Arial" w:hAnsi="Arial" w:cs="Arial"/>
        </w:rPr>
        <w:t>, 16(4), pp. 550–569.</w:t>
      </w:r>
    </w:p>
    <w:p w14:paraId="702AC2C9" w14:textId="77777777" w:rsidR="00CE2EFE" w:rsidRPr="00582F11" w:rsidRDefault="00CE2EFE" w:rsidP="00FA7DEF">
      <w:pPr>
        <w:rPr>
          <w:rFonts w:ascii="Arial" w:hAnsi="Arial" w:cs="Arial"/>
        </w:rPr>
      </w:pPr>
      <w:r w:rsidRPr="00582F11">
        <w:rPr>
          <w:rFonts w:ascii="Arial" w:hAnsi="Arial" w:cs="Arial"/>
        </w:rPr>
        <w:t xml:space="preserve">Devarakonda, S. (2013) ‘Multicultural education and authentic inclusion: Challenges in Welsh classrooms’, </w:t>
      </w:r>
      <w:r w:rsidRPr="00582F11">
        <w:rPr>
          <w:rFonts w:ascii="Arial" w:hAnsi="Arial" w:cs="Arial"/>
          <w:i/>
          <w:iCs/>
        </w:rPr>
        <w:t>Journal of Education for Teaching</w:t>
      </w:r>
      <w:r w:rsidRPr="00582F11">
        <w:rPr>
          <w:rFonts w:ascii="Arial" w:hAnsi="Arial" w:cs="Arial"/>
        </w:rPr>
        <w:t>, 39(5), pp. 532–545.</w:t>
      </w:r>
    </w:p>
    <w:p w14:paraId="337F8D02" w14:textId="77777777" w:rsidR="00CE2EFE" w:rsidRPr="00582F11" w:rsidRDefault="00CE2EFE" w:rsidP="00FA7DEF">
      <w:pPr>
        <w:rPr>
          <w:rFonts w:ascii="Arial" w:hAnsi="Arial" w:cs="Arial"/>
        </w:rPr>
      </w:pPr>
      <w:r w:rsidRPr="00582F11">
        <w:rPr>
          <w:rFonts w:ascii="Arial" w:hAnsi="Arial" w:cs="Arial"/>
        </w:rPr>
        <w:t xml:space="preserve">Dewey, J. (1938) </w:t>
      </w:r>
      <w:r w:rsidRPr="00582F11">
        <w:rPr>
          <w:rFonts w:ascii="Arial" w:hAnsi="Arial" w:cs="Arial"/>
          <w:i/>
          <w:iCs/>
        </w:rPr>
        <w:t>Experience and education</w:t>
      </w:r>
      <w:r w:rsidRPr="00582F11">
        <w:rPr>
          <w:rFonts w:ascii="Arial" w:hAnsi="Arial" w:cs="Arial"/>
        </w:rPr>
        <w:t>. New York: Macmillan.</w:t>
      </w:r>
    </w:p>
    <w:p w14:paraId="3F516676" w14:textId="77777777" w:rsidR="00CE2EFE" w:rsidRPr="00582F11" w:rsidRDefault="00CE2EFE" w:rsidP="00FA7DEF">
      <w:pPr>
        <w:rPr>
          <w:rFonts w:ascii="Arial" w:hAnsi="Arial" w:cs="Arial"/>
        </w:rPr>
      </w:pPr>
      <w:r w:rsidRPr="00582F11">
        <w:rPr>
          <w:rFonts w:ascii="Arial" w:hAnsi="Arial" w:cs="Arial"/>
        </w:rPr>
        <w:t xml:space="preserve">Donaldson, G. (2015) </w:t>
      </w:r>
      <w:r w:rsidRPr="00582F11">
        <w:rPr>
          <w:rFonts w:ascii="Arial" w:hAnsi="Arial" w:cs="Arial"/>
          <w:i/>
          <w:iCs/>
        </w:rPr>
        <w:t>Successful futures: Independent review of curriculum and assessment arrangements in Wales</w:t>
      </w:r>
      <w:r w:rsidRPr="00582F11">
        <w:rPr>
          <w:rFonts w:ascii="Arial" w:hAnsi="Arial" w:cs="Arial"/>
        </w:rPr>
        <w:t>. Cardiff: Welsh Government.</w:t>
      </w:r>
    </w:p>
    <w:p w14:paraId="30D48373" w14:textId="77777777" w:rsidR="00CE2EFE" w:rsidRPr="00582F11" w:rsidRDefault="00CE2EFE" w:rsidP="00FA7DEF">
      <w:pPr>
        <w:rPr>
          <w:rFonts w:ascii="Arial" w:hAnsi="Arial" w:cs="Arial"/>
        </w:rPr>
      </w:pPr>
      <w:r w:rsidRPr="00582F11">
        <w:rPr>
          <w:rFonts w:ascii="Arial" w:hAnsi="Arial" w:cs="Arial"/>
        </w:rPr>
        <w:t xml:space="preserve">Donaldson, G. (2016) ‘A transformational curriculum for Wales’, </w:t>
      </w:r>
      <w:r w:rsidRPr="00582F11">
        <w:rPr>
          <w:rFonts w:ascii="Arial" w:hAnsi="Arial" w:cs="Arial"/>
          <w:i/>
          <w:iCs/>
        </w:rPr>
        <w:t>Education in Wales Journal</w:t>
      </w:r>
      <w:r w:rsidRPr="00582F11">
        <w:rPr>
          <w:rFonts w:ascii="Arial" w:hAnsi="Arial" w:cs="Arial"/>
        </w:rPr>
        <w:t>, 14(2), pp. 3–10.</w:t>
      </w:r>
    </w:p>
    <w:p w14:paraId="63C3B0A9" w14:textId="77777777" w:rsidR="00CE2EFE" w:rsidRPr="00582F11" w:rsidRDefault="00CE2EFE" w:rsidP="00FA7DEF">
      <w:pPr>
        <w:rPr>
          <w:rFonts w:ascii="Arial" w:hAnsi="Arial" w:cs="Arial"/>
        </w:rPr>
      </w:pPr>
      <w:r w:rsidRPr="00582F11">
        <w:rPr>
          <w:rFonts w:ascii="Arial" w:hAnsi="Arial" w:cs="Arial"/>
        </w:rPr>
        <w:t xml:space="preserve">Dweck, C.S. (1991) ‘Children’s conceptions of ability and their role in motivation’, in Maehr, M.L. and Pintrich, P.R. (eds) </w:t>
      </w:r>
      <w:r w:rsidRPr="00582F11">
        <w:rPr>
          <w:rFonts w:ascii="Arial" w:hAnsi="Arial" w:cs="Arial"/>
          <w:i/>
          <w:iCs/>
        </w:rPr>
        <w:t>Advances in motivation and achievement</w:t>
      </w:r>
      <w:r w:rsidRPr="00582F11">
        <w:rPr>
          <w:rFonts w:ascii="Arial" w:hAnsi="Arial" w:cs="Arial"/>
        </w:rPr>
        <w:t>, vol. 7. Greenwich, CT: JAI Press, pp. 57–89.</w:t>
      </w:r>
    </w:p>
    <w:p w14:paraId="655D3416" w14:textId="77777777" w:rsidR="00CE2EFE" w:rsidRPr="00582F11" w:rsidRDefault="00CE2EFE" w:rsidP="00FA7DEF">
      <w:pPr>
        <w:rPr>
          <w:rFonts w:ascii="Arial" w:hAnsi="Arial" w:cs="Arial"/>
        </w:rPr>
      </w:pPr>
      <w:r w:rsidRPr="00582F11">
        <w:rPr>
          <w:rFonts w:ascii="Arial" w:hAnsi="Arial" w:cs="Arial"/>
        </w:rPr>
        <w:t xml:space="preserve">Dweck, C.S. (1991) ‘Self-theories and goals: Their role in motivation, personality, and development’, in </w:t>
      </w:r>
      <w:proofErr w:type="spellStart"/>
      <w:r w:rsidRPr="00582F11">
        <w:rPr>
          <w:rFonts w:ascii="Arial" w:hAnsi="Arial" w:cs="Arial"/>
        </w:rPr>
        <w:t>Dienstbier</w:t>
      </w:r>
      <w:proofErr w:type="spellEnd"/>
      <w:r w:rsidRPr="00582F11">
        <w:rPr>
          <w:rFonts w:ascii="Arial" w:hAnsi="Arial" w:cs="Arial"/>
        </w:rPr>
        <w:t xml:space="preserve">, R.A. (ed.) </w:t>
      </w:r>
      <w:r w:rsidRPr="00582F11">
        <w:rPr>
          <w:rFonts w:ascii="Arial" w:hAnsi="Arial" w:cs="Arial"/>
          <w:i/>
          <w:iCs/>
        </w:rPr>
        <w:t>Nebraska symposium on motivation: Perspectives on motivation</w:t>
      </w:r>
      <w:r w:rsidRPr="00582F11">
        <w:rPr>
          <w:rFonts w:ascii="Arial" w:hAnsi="Arial" w:cs="Arial"/>
        </w:rPr>
        <w:t>, vol. 38. Lincoln: University of Nebraska Press, pp. 199–235.</w:t>
      </w:r>
    </w:p>
    <w:p w14:paraId="43A41106" w14:textId="77777777" w:rsidR="00CE2EFE" w:rsidRPr="00582F11" w:rsidRDefault="00CE2EFE" w:rsidP="00FA7DEF">
      <w:pPr>
        <w:rPr>
          <w:rFonts w:ascii="Arial" w:hAnsi="Arial" w:cs="Arial"/>
        </w:rPr>
      </w:pPr>
      <w:r w:rsidRPr="00582F11">
        <w:rPr>
          <w:rFonts w:ascii="Arial" w:hAnsi="Arial" w:cs="Arial"/>
        </w:rPr>
        <w:t xml:space="preserve">Dweck, C.S. (1991) ‘Self-theories and motivation’, </w:t>
      </w:r>
      <w:r w:rsidRPr="00582F11">
        <w:rPr>
          <w:rFonts w:ascii="Arial" w:hAnsi="Arial" w:cs="Arial"/>
          <w:i/>
          <w:iCs/>
        </w:rPr>
        <w:t>Educational Psychologist</w:t>
      </w:r>
      <w:r w:rsidRPr="00582F11">
        <w:rPr>
          <w:rFonts w:ascii="Arial" w:hAnsi="Arial" w:cs="Arial"/>
        </w:rPr>
        <w:t>, 26(3–4), pp. 325–341.</w:t>
      </w:r>
    </w:p>
    <w:p w14:paraId="082DF5A4" w14:textId="77777777" w:rsidR="00CE2EFE" w:rsidRPr="00582F11" w:rsidRDefault="00CE2EFE" w:rsidP="00FA7DEF">
      <w:pPr>
        <w:rPr>
          <w:rFonts w:ascii="Arial" w:hAnsi="Arial" w:cs="Arial"/>
        </w:rPr>
      </w:pPr>
      <w:r w:rsidRPr="00582F11">
        <w:rPr>
          <w:rFonts w:ascii="Arial" w:hAnsi="Arial" w:cs="Arial"/>
        </w:rPr>
        <w:lastRenderedPageBreak/>
        <w:t xml:space="preserve">Dweck, C.S. (2017a) </w:t>
      </w:r>
      <w:r w:rsidRPr="00582F11">
        <w:rPr>
          <w:rFonts w:ascii="Arial" w:hAnsi="Arial" w:cs="Arial"/>
          <w:i/>
          <w:iCs/>
        </w:rPr>
        <w:t>Mindset: Changing the way you think to fulfil your potential</w:t>
      </w:r>
      <w:r w:rsidRPr="00582F11">
        <w:rPr>
          <w:rFonts w:ascii="Arial" w:hAnsi="Arial" w:cs="Arial"/>
        </w:rPr>
        <w:t>. London: Robinson.</w:t>
      </w:r>
    </w:p>
    <w:p w14:paraId="66353B9D" w14:textId="77777777" w:rsidR="00CE2EFE" w:rsidRPr="00582F11" w:rsidRDefault="00CE2EFE" w:rsidP="00FA7DEF">
      <w:pPr>
        <w:rPr>
          <w:rFonts w:ascii="Arial" w:hAnsi="Arial" w:cs="Arial"/>
        </w:rPr>
      </w:pPr>
      <w:r w:rsidRPr="00582F11">
        <w:rPr>
          <w:rFonts w:ascii="Arial" w:hAnsi="Arial" w:cs="Arial"/>
        </w:rPr>
        <w:t xml:space="preserve">Dyson, A., Kerr, K., Raffo, C., Wigelsworth, M. and </w:t>
      </w:r>
      <w:proofErr w:type="spellStart"/>
      <w:r w:rsidRPr="00582F11">
        <w:rPr>
          <w:rFonts w:ascii="Arial" w:hAnsi="Arial" w:cs="Arial"/>
        </w:rPr>
        <w:t>Gallannaugh</w:t>
      </w:r>
      <w:proofErr w:type="spellEnd"/>
      <w:r w:rsidRPr="00582F11">
        <w:rPr>
          <w:rFonts w:ascii="Arial" w:hAnsi="Arial" w:cs="Arial"/>
        </w:rPr>
        <w:t xml:space="preserve">, F. (2020) </w:t>
      </w:r>
      <w:r w:rsidRPr="00582F11">
        <w:rPr>
          <w:rFonts w:ascii="Arial" w:hAnsi="Arial" w:cs="Arial"/>
          <w:i/>
          <w:iCs/>
        </w:rPr>
        <w:t>Education and poverty: Mapping the terrain and making the links to educational outcomes</w:t>
      </w:r>
      <w:r w:rsidRPr="00582F11">
        <w:rPr>
          <w:rFonts w:ascii="Arial" w:hAnsi="Arial" w:cs="Arial"/>
        </w:rPr>
        <w:t>. Manchester: University of Manchester.</w:t>
      </w:r>
    </w:p>
    <w:p w14:paraId="233CE83A" w14:textId="77777777" w:rsidR="00CE2EFE" w:rsidRPr="00582F11" w:rsidRDefault="00CE2EFE" w:rsidP="00FA7DEF">
      <w:pPr>
        <w:rPr>
          <w:rFonts w:ascii="Arial" w:hAnsi="Arial" w:cs="Arial"/>
        </w:rPr>
      </w:pPr>
      <w:r w:rsidRPr="00582F11">
        <w:rPr>
          <w:rFonts w:ascii="Arial" w:hAnsi="Arial" w:cs="Arial"/>
        </w:rPr>
        <w:t xml:space="preserve">Edwards, C. (2020) </w:t>
      </w:r>
      <w:r w:rsidRPr="00582F11">
        <w:rPr>
          <w:rFonts w:ascii="Arial" w:hAnsi="Arial" w:cs="Arial"/>
          <w:i/>
          <w:iCs/>
        </w:rPr>
        <w:t>The hundred languages of children: The Reggio Emilia approach to early childhood education</w:t>
      </w:r>
      <w:r w:rsidRPr="00582F11">
        <w:rPr>
          <w:rFonts w:ascii="Arial" w:hAnsi="Arial" w:cs="Arial"/>
        </w:rPr>
        <w:t xml:space="preserve">. 3rd </w:t>
      </w:r>
      <w:proofErr w:type="spellStart"/>
      <w:r w:rsidRPr="00582F11">
        <w:rPr>
          <w:rFonts w:ascii="Arial" w:hAnsi="Arial" w:cs="Arial"/>
        </w:rPr>
        <w:t>edn</w:t>
      </w:r>
      <w:proofErr w:type="spellEnd"/>
      <w:r w:rsidRPr="00582F11">
        <w:rPr>
          <w:rFonts w:ascii="Arial" w:hAnsi="Arial" w:cs="Arial"/>
        </w:rPr>
        <w:t>. London: Routledge.</w:t>
      </w:r>
    </w:p>
    <w:p w14:paraId="72A5CC03" w14:textId="77777777" w:rsidR="00CE2EFE" w:rsidRPr="00582F11" w:rsidRDefault="00CE2EFE" w:rsidP="00FA7DEF">
      <w:pPr>
        <w:rPr>
          <w:rFonts w:ascii="Arial" w:hAnsi="Arial" w:cs="Arial"/>
        </w:rPr>
      </w:pPr>
      <w:r w:rsidRPr="00582F11">
        <w:rPr>
          <w:rFonts w:ascii="Arial" w:hAnsi="Arial" w:cs="Arial"/>
        </w:rPr>
        <w:t xml:space="preserve">Egan, D. (2017) ‘Education, poverty and the “policy to practice” problem: The case of Wales’, </w:t>
      </w:r>
      <w:r w:rsidRPr="00582F11">
        <w:rPr>
          <w:rFonts w:ascii="Arial" w:hAnsi="Arial" w:cs="Arial"/>
          <w:i/>
          <w:iCs/>
        </w:rPr>
        <w:t>Welsh Journal of Education</w:t>
      </w:r>
      <w:r w:rsidRPr="00582F11">
        <w:rPr>
          <w:rFonts w:ascii="Arial" w:hAnsi="Arial" w:cs="Arial"/>
        </w:rPr>
        <w:t>, 19(1), pp. 1–18.</w:t>
      </w:r>
    </w:p>
    <w:p w14:paraId="5D909236" w14:textId="77777777" w:rsidR="00CE2EFE" w:rsidRPr="00582F11" w:rsidRDefault="00CE2EFE" w:rsidP="00FA7DEF">
      <w:pPr>
        <w:rPr>
          <w:rFonts w:ascii="Arial" w:hAnsi="Arial" w:cs="Arial"/>
        </w:rPr>
      </w:pPr>
      <w:r w:rsidRPr="00582F11">
        <w:rPr>
          <w:rFonts w:ascii="Arial" w:hAnsi="Arial" w:cs="Arial"/>
        </w:rPr>
        <w:t xml:space="preserve">Egan, D. (2017) </w:t>
      </w:r>
      <w:r w:rsidRPr="00582F11">
        <w:rPr>
          <w:rFonts w:ascii="Arial" w:hAnsi="Arial" w:cs="Arial"/>
          <w:i/>
          <w:iCs/>
        </w:rPr>
        <w:t>Education and social justice in Wales: Policy and practice</w:t>
      </w:r>
      <w:r w:rsidRPr="00582F11">
        <w:rPr>
          <w:rFonts w:ascii="Arial" w:hAnsi="Arial" w:cs="Arial"/>
        </w:rPr>
        <w:t>. Cardiff: Welsh Academic Press.</w:t>
      </w:r>
    </w:p>
    <w:p w14:paraId="0E461D07" w14:textId="77777777" w:rsidR="00CE2EFE" w:rsidRPr="00582F11" w:rsidRDefault="00CE2EFE" w:rsidP="00FA7DEF">
      <w:pPr>
        <w:rPr>
          <w:rFonts w:ascii="Arial" w:hAnsi="Arial" w:cs="Arial"/>
        </w:rPr>
      </w:pPr>
      <w:r w:rsidRPr="00582F11">
        <w:rPr>
          <w:rFonts w:ascii="Arial" w:hAnsi="Arial" w:cs="Arial"/>
        </w:rPr>
        <w:t xml:space="preserve">Egan, K. (2017) ‘Curriculum change and devolution in Wales: Politics and educational reform’, </w:t>
      </w:r>
      <w:r w:rsidRPr="00582F11">
        <w:rPr>
          <w:rFonts w:ascii="Arial" w:hAnsi="Arial" w:cs="Arial"/>
          <w:i/>
          <w:iCs/>
        </w:rPr>
        <w:t>Oxford Review of Education</w:t>
      </w:r>
      <w:r w:rsidRPr="00582F11">
        <w:rPr>
          <w:rFonts w:ascii="Arial" w:hAnsi="Arial" w:cs="Arial"/>
        </w:rPr>
        <w:t>, 43(1), pp. 1–15.</w:t>
      </w:r>
    </w:p>
    <w:p w14:paraId="32D44F3D" w14:textId="77777777" w:rsidR="00CE2EFE" w:rsidRPr="00582F11" w:rsidRDefault="00CE2EFE" w:rsidP="00FA7DEF">
      <w:pPr>
        <w:rPr>
          <w:rFonts w:ascii="Arial" w:hAnsi="Arial" w:cs="Arial"/>
        </w:rPr>
      </w:pPr>
      <w:r w:rsidRPr="00582F11">
        <w:rPr>
          <w:rFonts w:ascii="Arial" w:hAnsi="Arial" w:cs="Arial"/>
        </w:rPr>
        <w:t xml:space="preserve">Egan, K. (2017) ‘Education policy in Wales since devolution: A critical review’, </w:t>
      </w:r>
      <w:r w:rsidRPr="00582F11">
        <w:rPr>
          <w:rFonts w:ascii="Arial" w:hAnsi="Arial" w:cs="Arial"/>
          <w:i/>
          <w:iCs/>
        </w:rPr>
        <w:t>Welsh Journal of Education</w:t>
      </w:r>
      <w:r w:rsidRPr="00582F11">
        <w:rPr>
          <w:rFonts w:ascii="Arial" w:hAnsi="Arial" w:cs="Arial"/>
        </w:rPr>
        <w:t>, 11(2), pp. 45–62.</w:t>
      </w:r>
    </w:p>
    <w:p w14:paraId="15F0ABC2" w14:textId="77777777" w:rsidR="00CE2EFE" w:rsidRPr="00582F11" w:rsidRDefault="00CE2EFE" w:rsidP="00FA7DEF">
      <w:pPr>
        <w:rPr>
          <w:rFonts w:ascii="Arial" w:hAnsi="Arial" w:cs="Arial"/>
        </w:rPr>
      </w:pPr>
      <w:r w:rsidRPr="00582F11">
        <w:rPr>
          <w:rFonts w:ascii="Arial" w:hAnsi="Arial" w:cs="Arial"/>
        </w:rPr>
        <w:t xml:space="preserve">Egan, K. (2017) ‘Reforming education in Wales: Towards a curriculum for equity and social justice’, </w:t>
      </w:r>
      <w:r w:rsidRPr="00582F11">
        <w:rPr>
          <w:rFonts w:ascii="Arial" w:hAnsi="Arial" w:cs="Arial"/>
          <w:i/>
          <w:iCs/>
        </w:rPr>
        <w:t>International Journal of Inclusive Education</w:t>
      </w:r>
      <w:r w:rsidRPr="00582F11">
        <w:rPr>
          <w:rFonts w:ascii="Arial" w:hAnsi="Arial" w:cs="Arial"/>
        </w:rPr>
        <w:t>, 21(9), pp. 899–913.</w:t>
      </w:r>
    </w:p>
    <w:p w14:paraId="4CF9E7B9" w14:textId="77777777" w:rsidR="00CE2EFE" w:rsidRPr="00582F11" w:rsidRDefault="00CE2EFE" w:rsidP="00FA7DEF">
      <w:pPr>
        <w:rPr>
          <w:rFonts w:ascii="Arial" w:hAnsi="Arial" w:cs="Arial"/>
        </w:rPr>
      </w:pPr>
      <w:r w:rsidRPr="00582F11">
        <w:rPr>
          <w:rFonts w:ascii="Arial" w:hAnsi="Arial" w:cs="Arial"/>
        </w:rPr>
        <w:t xml:space="preserve">Estyn (2017) </w:t>
      </w:r>
      <w:r w:rsidRPr="00582F11">
        <w:rPr>
          <w:rFonts w:ascii="Arial" w:hAnsi="Arial" w:cs="Arial"/>
          <w:i/>
          <w:iCs/>
        </w:rPr>
        <w:t>The impact of the Foundation Phase on children’s learning and development</w:t>
      </w:r>
      <w:r w:rsidRPr="00582F11">
        <w:rPr>
          <w:rFonts w:ascii="Arial" w:hAnsi="Arial" w:cs="Arial"/>
        </w:rPr>
        <w:t>. Cardiff: Estyn.</w:t>
      </w:r>
    </w:p>
    <w:p w14:paraId="2A3B9187" w14:textId="77777777" w:rsidR="00CE2EFE" w:rsidRPr="00582F11" w:rsidRDefault="00CE2EFE" w:rsidP="00FA7DEF">
      <w:pPr>
        <w:rPr>
          <w:rFonts w:ascii="Arial" w:hAnsi="Arial" w:cs="Arial"/>
        </w:rPr>
      </w:pPr>
      <w:r w:rsidRPr="00582F11">
        <w:rPr>
          <w:rFonts w:ascii="Arial" w:hAnsi="Arial" w:cs="Arial"/>
        </w:rPr>
        <w:t xml:space="preserve">Estyn (2018) </w:t>
      </w:r>
      <w:r w:rsidRPr="00582F11">
        <w:rPr>
          <w:rFonts w:ascii="Arial" w:hAnsi="Arial" w:cs="Arial"/>
          <w:i/>
          <w:iCs/>
        </w:rPr>
        <w:t>Best practice in the Foundation Phase</w:t>
      </w:r>
      <w:r w:rsidRPr="00582F11">
        <w:rPr>
          <w:rFonts w:ascii="Arial" w:hAnsi="Arial" w:cs="Arial"/>
        </w:rPr>
        <w:t>. Cardiff: Estyn.</w:t>
      </w:r>
    </w:p>
    <w:p w14:paraId="4A4AC268" w14:textId="31EE0808" w:rsidR="00CE2EFE" w:rsidRPr="00582F11" w:rsidRDefault="00CE2EFE" w:rsidP="00FA7DEF">
      <w:pPr>
        <w:rPr>
          <w:rFonts w:ascii="Arial" w:hAnsi="Arial" w:cs="Arial"/>
        </w:rPr>
      </w:pPr>
      <w:r w:rsidRPr="00582F11">
        <w:rPr>
          <w:rFonts w:ascii="Arial" w:hAnsi="Arial" w:cs="Arial"/>
        </w:rPr>
        <w:t xml:space="preserve">Estyn (2018) </w:t>
      </w:r>
      <w:r w:rsidRPr="00582F11">
        <w:rPr>
          <w:rFonts w:ascii="Arial" w:hAnsi="Arial" w:cs="Arial"/>
          <w:i/>
          <w:iCs/>
        </w:rPr>
        <w:t>Equity and excellence in education: Thematic report</w:t>
      </w:r>
      <w:r w:rsidRPr="00582F11">
        <w:rPr>
          <w:rFonts w:ascii="Arial" w:hAnsi="Arial" w:cs="Arial"/>
        </w:rPr>
        <w:t xml:space="preserve">. Cardiff: Estyn. Available at: </w:t>
      </w:r>
      <w:hyperlink r:id="rId11" w:history="1">
        <w:r w:rsidR="00257F20" w:rsidRPr="00AD0E61">
          <w:rPr>
            <w:rStyle w:val="Hyperlink"/>
            <w:rFonts w:ascii="Arial" w:hAnsi="Arial" w:cs="Arial"/>
          </w:rPr>
          <w:t>https://www.estyn.gov.wales/equity-excellence-education</w:t>
        </w:r>
      </w:hyperlink>
      <w:r w:rsidR="00257F20">
        <w:rPr>
          <w:rFonts w:ascii="Arial" w:hAnsi="Arial" w:cs="Arial"/>
        </w:rPr>
        <w:t xml:space="preserve"> </w:t>
      </w:r>
      <w:r w:rsidRPr="00582F11">
        <w:rPr>
          <w:rFonts w:ascii="Arial" w:hAnsi="Arial" w:cs="Arial"/>
        </w:rPr>
        <w:t>(Accessed: 28 August 2025).</w:t>
      </w:r>
    </w:p>
    <w:p w14:paraId="3110EBDF" w14:textId="77777777" w:rsidR="00CE2EFE" w:rsidRPr="00582F11" w:rsidRDefault="00CE2EFE" w:rsidP="00FA7DEF">
      <w:pPr>
        <w:rPr>
          <w:rFonts w:ascii="Arial" w:hAnsi="Arial" w:cs="Arial"/>
        </w:rPr>
      </w:pPr>
      <w:r w:rsidRPr="00582F11">
        <w:rPr>
          <w:rFonts w:ascii="Arial" w:hAnsi="Arial" w:cs="Arial"/>
        </w:rPr>
        <w:t xml:space="preserve">Estyn (2018) </w:t>
      </w:r>
      <w:r w:rsidRPr="00582F11">
        <w:rPr>
          <w:rFonts w:ascii="Arial" w:hAnsi="Arial" w:cs="Arial"/>
          <w:i/>
          <w:iCs/>
        </w:rPr>
        <w:t>Foundation Phase profile evaluation report</w:t>
      </w:r>
      <w:r w:rsidRPr="00582F11">
        <w:rPr>
          <w:rFonts w:ascii="Arial" w:hAnsi="Arial" w:cs="Arial"/>
        </w:rPr>
        <w:t>. Cardiff: Estyn.</w:t>
      </w:r>
    </w:p>
    <w:p w14:paraId="7135868D" w14:textId="77777777" w:rsidR="00CE2EFE" w:rsidRPr="00582F11" w:rsidRDefault="00CE2EFE" w:rsidP="00FA7DEF">
      <w:pPr>
        <w:rPr>
          <w:rFonts w:ascii="Arial" w:hAnsi="Arial" w:cs="Arial"/>
        </w:rPr>
      </w:pPr>
      <w:r w:rsidRPr="00582F11">
        <w:rPr>
          <w:rFonts w:ascii="Arial" w:hAnsi="Arial" w:cs="Arial"/>
        </w:rPr>
        <w:t xml:space="preserve">Estyn (2018) </w:t>
      </w:r>
      <w:r w:rsidRPr="00582F11">
        <w:rPr>
          <w:rFonts w:ascii="Arial" w:hAnsi="Arial" w:cs="Arial"/>
          <w:i/>
          <w:iCs/>
        </w:rPr>
        <w:t>Foundation Phase: The quality and effectiveness of assessment</w:t>
      </w:r>
      <w:r w:rsidRPr="00582F11">
        <w:rPr>
          <w:rFonts w:ascii="Arial" w:hAnsi="Arial" w:cs="Arial"/>
        </w:rPr>
        <w:t xml:space="preserve">. Estyn Inspection Report. Available at: </w:t>
      </w:r>
      <w:hyperlink r:id="rId12" w:tgtFrame="_new" w:history="1">
        <w:r w:rsidRPr="00582F11">
          <w:rPr>
            <w:rStyle w:val="Hyperlink"/>
            <w:rFonts w:ascii="Arial" w:hAnsi="Arial" w:cs="Arial"/>
          </w:rPr>
          <w:t>https://www.estyn.gov.wales</w:t>
        </w:r>
      </w:hyperlink>
      <w:r w:rsidRPr="00582F11">
        <w:rPr>
          <w:rFonts w:ascii="Arial" w:hAnsi="Arial" w:cs="Arial"/>
        </w:rPr>
        <w:t xml:space="preserve"> (Accessed: 31 August 2025).</w:t>
      </w:r>
    </w:p>
    <w:p w14:paraId="2D77C66F" w14:textId="77777777" w:rsidR="00CE2EFE" w:rsidRPr="00582F11" w:rsidRDefault="00CE2EFE" w:rsidP="00FA7DEF">
      <w:pPr>
        <w:rPr>
          <w:rFonts w:ascii="Arial" w:hAnsi="Arial" w:cs="Arial"/>
        </w:rPr>
      </w:pPr>
      <w:r w:rsidRPr="00582F11">
        <w:rPr>
          <w:rFonts w:ascii="Arial" w:hAnsi="Arial" w:cs="Arial"/>
        </w:rPr>
        <w:t xml:space="preserve">Estyn (2018) </w:t>
      </w:r>
      <w:r w:rsidRPr="00582F11">
        <w:rPr>
          <w:rFonts w:ascii="Arial" w:hAnsi="Arial" w:cs="Arial"/>
          <w:i/>
          <w:iCs/>
        </w:rPr>
        <w:t>Inspection outcomes for the Foundation Phase</w:t>
      </w:r>
      <w:r w:rsidRPr="00582F11">
        <w:rPr>
          <w:rFonts w:ascii="Arial" w:hAnsi="Arial" w:cs="Arial"/>
        </w:rPr>
        <w:t>. Cardiff: Estyn.</w:t>
      </w:r>
    </w:p>
    <w:p w14:paraId="670469DD" w14:textId="77777777" w:rsidR="00CE2EFE" w:rsidRPr="00582F11" w:rsidRDefault="00CE2EFE" w:rsidP="00FA7DEF">
      <w:pPr>
        <w:rPr>
          <w:rFonts w:ascii="Arial" w:hAnsi="Arial" w:cs="Arial"/>
        </w:rPr>
      </w:pPr>
      <w:r w:rsidRPr="00582F11">
        <w:rPr>
          <w:rFonts w:ascii="Arial" w:hAnsi="Arial" w:cs="Arial"/>
        </w:rPr>
        <w:t xml:space="preserve">Estyn (2021) </w:t>
      </w:r>
      <w:r w:rsidRPr="00582F11">
        <w:rPr>
          <w:rFonts w:ascii="Arial" w:hAnsi="Arial" w:cs="Arial"/>
          <w:i/>
          <w:iCs/>
        </w:rPr>
        <w:t>The implementation of the Curriculum for Wales: Readiness in schools</w:t>
      </w:r>
      <w:r w:rsidRPr="00582F11">
        <w:rPr>
          <w:rFonts w:ascii="Arial" w:hAnsi="Arial" w:cs="Arial"/>
        </w:rPr>
        <w:t>. Cardiff: Estyn.</w:t>
      </w:r>
    </w:p>
    <w:p w14:paraId="2F5E1F73" w14:textId="77777777" w:rsidR="00CE2EFE" w:rsidRPr="00582F11" w:rsidRDefault="00CE2EFE" w:rsidP="00FA7DEF">
      <w:pPr>
        <w:rPr>
          <w:rFonts w:ascii="Arial" w:hAnsi="Arial" w:cs="Arial"/>
        </w:rPr>
      </w:pPr>
      <w:r w:rsidRPr="00582F11">
        <w:rPr>
          <w:rFonts w:ascii="Arial" w:hAnsi="Arial" w:cs="Arial"/>
        </w:rPr>
        <w:t xml:space="preserve">Estyn (2023) </w:t>
      </w:r>
      <w:r w:rsidRPr="00582F11">
        <w:rPr>
          <w:rFonts w:ascii="Arial" w:hAnsi="Arial" w:cs="Arial"/>
          <w:i/>
          <w:iCs/>
        </w:rPr>
        <w:t>Annual report 2022–2023: Education in Wales</w:t>
      </w:r>
      <w:r w:rsidRPr="00582F11">
        <w:rPr>
          <w:rFonts w:ascii="Arial" w:hAnsi="Arial" w:cs="Arial"/>
        </w:rPr>
        <w:t>. Cardiff: Estyn.</w:t>
      </w:r>
    </w:p>
    <w:p w14:paraId="48E9424A" w14:textId="77777777" w:rsidR="00CE2EFE" w:rsidRPr="00582F11" w:rsidRDefault="00CE2EFE" w:rsidP="00FA7DEF">
      <w:pPr>
        <w:rPr>
          <w:rFonts w:ascii="Arial" w:hAnsi="Arial" w:cs="Arial"/>
        </w:rPr>
      </w:pPr>
      <w:r w:rsidRPr="00582F11">
        <w:rPr>
          <w:rFonts w:ascii="Arial" w:hAnsi="Arial" w:cs="Arial"/>
        </w:rPr>
        <w:t xml:space="preserve">Estyn (2023) </w:t>
      </w:r>
      <w:r w:rsidRPr="00582F11">
        <w:rPr>
          <w:rFonts w:ascii="Arial" w:hAnsi="Arial" w:cs="Arial"/>
          <w:i/>
          <w:iCs/>
        </w:rPr>
        <w:t>Curriculum for Wales: Early implementation report</w:t>
      </w:r>
      <w:r w:rsidRPr="00582F11">
        <w:rPr>
          <w:rFonts w:ascii="Arial" w:hAnsi="Arial" w:cs="Arial"/>
        </w:rPr>
        <w:t>. Cardiff: Estyn.</w:t>
      </w:r>
    </w:p>
    <w:p w14:paraId="37A0DD9C" w14:textId="77777777" w:rsidR="00CE2EFE" w:rsidRPr="00582F11" w:rsidRDefault="00CE2EFE" w:rsidP="00FA7DEF">
      <w:pPr>
        <w:rPr>
          <w:rFonts w:ascii="Arial" w:hAnsi="Arial" w:cs="Arial"/>
        </w:rPr>
      </w:pPr>
      <w:r w:rsidRPr="00582F11">
        <w:rPr>
          <w:rFonts w:ascii="Arial" w:hAnsi="Arial" w:cs="Arial"/>
        </w:rPr>
        <w:t xml:space="preserve">Estyn (2023) </w:t>
      </w:r>
      <w:r w:rsidRPr="00582F11">
        <w:rPr>
          <w:rFonts w:ascii="Arial" w:hAnsi="Arial" w:cs="Arial"/>
          <w:i/>
          <w:iCs/>
        </w:rPr>
        <w:t>Curriculum for Wales: Initial evaluation report</w:t>
      </w:r>
      <w:r w:rsidRPr="00582F11">
        <w:rPr>
          <w:rFonts w:ascii="Arial" w:hAnsi="Arial" w:cs="Arial"/>
        </w:rPr>
        <w:t>. Cardiff: Estyn.</w:t>
      </w:r>
    </w:p>
    <w:p w14:paraId="31628383" w14:textId="77777777" w:rsidR="00CE2EFE" w:rsidRPr="00582F11" w:rsidRDefault="00CE2EFE" w:rsidP="00FA7DEF">
      <w:pPr>
        <w:rPr>
          <w:rFonts w:ascii="Arial" w:hAnsi="Arial" w:cs="Arial"/>
        </w:rPr>
      </w:pPr>
      <w:r w:rsidRPr="00582F11">
        <w:rPr>
          <w:rFonts w:ascii="Arial" w:hAnsi="Arial" w:cs="Arial"/>
        </w:rPr>
        <w:lastRenderedPageBreak/>
        <w:t xml:space="preserve">Estyn (2023) </w:t>
      </w:r>
      <w:r w:rsidRPr="00582F11">
        <w:rPr>
          <w:rFonts w:ascii="Arial" w:hAnsi="Arial" w:cs="Arial"/>
          <w:i/>
          <w:iCs/>
        </w:rPr>
        <w:t>Curriculum for Wales: Progress and challenges in implementation</w:t>
      </w:r>
      <w:r w:rsidRPr="00582F11">
        <w:rPr>
          <w:rFonts w:ascii="Arial" w:hAnsi="Arial" w:cs="Arial"/>
        </w:rPr>
        <w:t xml:space="preserve">. Available at: </w:t>
      </w:r>
      <w:hyperlink r:id="rId13" w:history="1">
        <w:r w:rsidRPr="00582F11">
          <w:rPr>
            <w:rStyle w:val="Hyperlink"/>
            <w:rFonts w:ascii="Arial" w:hAnsi="Arial" w:cs="Arial"/>
          </w:rPr>
          <w:t>https://www.estyn.gov.wales/news/curriculum-wales-progress-and-challenges-implementation</w:t>
        </w:r>
      </w:hyperlink>
      <w:r w:rsidRPr="00582F11">
        <w:rPr>
          <w:rFonts w:ascii="Arial" w:hAnsi="Arial" w:cs="Arial"/>
        </w:rPr>
        <w:t xml:space="preserve"> (Accessed: 31 August 2025).</w:t>
      </w:r>
    </w:p>
    <w:p w14:paraId="2B5C0A43" w14:textId="77777777" w:rsidR="00CE2EFE" w:rsidRPr="00582F11" w:rsidRDefault="00CE2EFE" w:rsidP="00FA7DEF">
      <w:pPr>
        <w:rPr>
          <w:rFonts w:ascii="Arial" w:hAnsi="Arial" w:cs="Arial"/>
        </w:rPr>
      </w:pPr>
      <w:r w:rsidRPr="00582F11">
        <w:rPr>
          <w:rFonts w:ascii="Arial" w:hAnsi="Arial" w:cs="Arial"/>
        </w:rPr>
        <w:t xml:space="preserve">Estyn (2023) </w:t>
      </w:r>
      <w:r w:rsidRPr="00582F11">
        <w:rPr>
          <w:rFonts w:ascii="Arial" w:hAnsi="Arial" w:cs="Arial"/>
          <w:i/>
          <w:iCs/>
        </w:rPr>
        <w:t>Curriculum for Wales: Progress in primary schools</w:t>
      </w:r>
      <w:r w:rsidRPr="00582F11">
        <w:rPr>
          <w:rFonts w:ascii="Arial" w:hAnsi="Arial" w:cs="Arial"/>
        </w:rPr>
        <w:t>. Cardiff: Estyn.</w:t>
      </w:r>
    </w:p>
    <w:p w14:paraId="050285BC" w14:textId="77777777" w:rsidR="00CE2EFE" w:rsidRPr="00582F11" w:rsidRDefault="00CE2EFE" w:rsidP="00FA7DEF">
      <w:pPr>
        <w:rPr>
          <w:rFonts w:ascii="Arial" w:hAnsi="Arial" w:cs="Arial"/>
        </w:rPr>
      </w:pPr>
      <w:r w:rsidRPr="00582F11">
        <w:rPr>
          <w:rFonts w:ascii="Arial" w:hAnsi="Arial" w:cs="Arial"/>
        </w:rPr>
        <w:t xml:space="preserve">Estyn (2023) </w:t>
      </w:r>
      <w:r w:rsidRPr="00582F11">
        <w:rPr>
          <w:rFonts w:ascii="Arial" w:hAnsi="Arial" w:cs="Arial"/>
          <w:i/>
          <w:iCs/>
        </w:rPr>
        <w:t>Implementing the Curriculum for Wales: Assessment practices in schools</w:t>
      </w:r>
      <w:r w:rsidRPr="00582F11">
        <w:rPr>
          <w:rFonts w:ascii="Arial" w:hAnsi="Arial" w:cs="Arial"/>
        </w:rPr>
        <w:t xml:space="preserve">. Estyn Inspection Report. Available at: </w:t>
      </w:r>
      <w:hyperlink r:id="rId14" w:tgtFrame="_new" w:history="1">
        <w:r w:rsidRPr="00582F11">
          <w:rPr>
            <w:rStyle w:val="Hyperlink"/>
            <w:rFonts w:ascii="Arial" w:hAnsi="Arial" w:cs="Arial"/>
          </w:rPr>
          <w:t>https://www.estyn.gov.wales</w:t>
        </w:r>
      </w:hyperlink>
      <w:r w:rsidRPr="00582F11">
        <w:rPr>
          <w:rFonts w:ascii="Arial" w:hAnsi="Arial" w:cs="Arial"/>
        </w:rPr>
        <w:t xml:space="preserve"> (Accessed: 31 August 2025).</w:t>
      </w:r>
    </w:p>
    <w:p w14:paraId="4CD12529" w14:textId="77777777" w:rsidR="00CE2EFE" w:rsidRPr="00582F11" w:rsidRDefault="00CE2EFE" w:rsidP="00FA7DEF">
      <w:pPr>
        <w:rPr>
          <w:rFonts w:ascii="Arial" w:hAnsi="Arial" w:cs="Arial"/>
        </w:rPr>
      </w:pPr>
      <w:r w:rsidRPr="00582F11">
        <w:rPr>
          <w:rFonts w:ascii="Arial" w:hAnsi="Arial" w:cs="Arial"/>
        </w:rPr>
        <w:t xml:space="preserve">Estyn (2023) </w:t>
      </w:r>
      <w:r w:rsidRPr="00582F11">
        <w:rPr>
          <w:rFonts w:ascii="Arial" w:hAnsi="Arial" w:cs="Arial"/>
          <w:i/>
          <w:iCs/>
        </w:rPr>
        <w:t>Thematic review: Curriculum for Wales 2022 – Supporting effective implementation</w:t>
      </w:r>
      <w:r w:rsidRPr="00582F11">
        <w:rPr>
          <w:rFonts w:ascii="Arial" w:hAnsi="Arial" w:cs="Arial"/>
        </w:rPr>
        <w:t>. Cardiff: Estyn.</w:t>
      </w:r>
    </w:p>
    <w:p w14:paraId="0E8B61A6" w14:textId="77777777" w:rsidR="00CE2EFE" w:rsidRPr="00C53608" w:rsidRDefault="00CE2EFE" w:rsidP="00C53608">
      <w:pPr>
        <w:spacing w:line="360" w:lineRule="auto"/>
        <w:rPr>
          <w:rFonts w:ascii="Arial" w:hAnsi="Arial" w:cs="Arial"/>
        </w:rPr>
      </w:pPr>
      <w:r w:rsidRPr="00C53608">
        <w:rPr>
          <w:rFonts w:ascii="Arial" w:hAnsi="Arial" w:cs="Arial"/>
        </w:rPr>
        <w:t xml:space="preserve">Estyn (2025) </w:t>
      </w:r>
      <w:r w:rsidRPr="00C53608">
        <w:rPr>
          <w:rFonts w:ascii="Arial" w:hAnsi="Arial" w:cs="Arial"/>
          <w:i/>
          <w:iCs/>
        </w:rPr>
        <w:t>Annual Report 2025</w:t>
      </w:r>
      <w:r w:rsidRPr="00C53608">
        <w:rPr>
          <w:rFonts w:ascii="Arial" w:hAnsi="Arial" w:cs="Arial"/>
        </w:rPr>
        <w:t xml:space="preserve">. Cardiff: Estyn. Available at: </w:t>
      </w:r>
      <w:hyperlink r:id="rId15" w:history="1">
        <w:r w:rsidRPr="00C53608">
          <w:rPr>
            <w:rStyle w:val="Hyperlink"/>
            <w:rFonts w:ascii="Arial" w:hAnsi="Arial" w:cs="Arial"/>
          </w:rPr>
          <w:t>https://annual-report.estyn.gov.wales/</w:t>
        </w:r>
      </w:hyperlink>
      <w:r>
        <w:rPr>
          <w:rFonts w:ascii="Arial" w:hAnsi="Arial" w:cs="Arial"/>
        </w:rPr>
        <w:t xml:space="preserve"> </w:t>
      </w:r>
      <w:r w:rsidRPr="00C53608">
        <w:rPr>
          <w:rFonts w:ascii="Arial" w:hAnsi="Arial" w:cs="Arial"/>
        </w:rPr>
        <w:t>(Accessed: 31 August 2025).</w:t>
      </w:r>
    </w:p>
    <w:p w14:paraId="142DE949" w14:textId="77777777" w:rsidR="00CE2EFE" w:rsidRPr="00582F11" w:rsidRDefault="00CE2EFE" w:rsidP="00FA7DEF">
      <w:pPr>
        <w:rPr>
          <w:rFonts w:ascii="Arial" w:hAnsi="Arial" w:cs="Arial"/>
        </w:rPr>
      </w:pPr>
      <w:r w:rsidRPr="00582F11">
        <w:rPr>
          <w:rFonts w:ascii="Arial" w:hAnsi="Arial" w:cs="Arial"/>
        </w:rPr>
        <w:t xml:space="preserve">Evans, C. (2023) ‘Curriculum for Wales: Opportunities and challenges in implementation’, </w:t>
      </w:r>
      <w:r w:rsidRPr="00582F11">
        <w:rPr>
          <w:rFonts w:ascii="Arial" w:hAnsi="Arial" w:cs="Arial"/>
          <w:i/>
          <w:iCs/>
        </w:rPr>
        <w:t>Educational Review</w:t>
      </w:r>
      <w:r w:rsidRPr="00582F11">
        <w:rPr>
          <w:rFonts w:ascii="Arial" w:hAnsi="Arial" w:cs="Arial"/>
        </w:rPr>
        <w:t>, 75(1), pp. 45–62.</w:t>
      </w:r>
    </w:p>
    <w:p w14:paraId="405B500A" w14:textId="77777777" w:rsidR="00CE2EFE" w:rsidRPr="00B82946" w:rsidRDefault="00CE2EFE" w:rsidP="00B82946">
      <w:pPr>
        <w:rPr>
          <w:rFonts w:ascii="Arial" w:hAnsi="Arial" w:cs="Arial"/>
        </w:rPr>
      </w:pPr>
      <w:r w:rsidRPr="00B82946">
        <w:rPr>
          <w:rFonts w:ascii="Arial" w:hAnsi="Arial" w:cs="Arial"/>
        </w:rPr>
        <w:t xml:space="preserve">Flewitt, R., et al. (2014) ‘Early years play-based learning and development’, </w:t>
      </w:r>
      <w:r w:rsidRPr="00B82946">
        <w:rPr>
          <w:rFonts w:ascii="Arial" w:hAnsi="Arial" w:cs="Arial"/>
          <w:i/>
          <w:iCs/>
        </w:rPr>
        <w:t>International Journal of Early Childhood</w:t>
      </w:r>
      <w:r w:rsidRPr="00B82946">
        <w:rPr>
          <w:rFonts w:ascii="Arial" w:hAnsi="Arial" w:cs="Arial"/>
        </w:rPr>
        <w:t>, 46(3), pp. 267–280.</w:t>
      </w:r>
    </w:p>
    <w:p w14:paraId="0A1A6428" w14:textId="77777777" w:rsidR="00CE2EFE" w:rsidRPr="00B82946" w:rsidRDefault="00CE2EFE" w:rsidP="00B82946">
      <w:pPr>
        <w:rPr>
          <w:rFonts w:ascii="Arial" w:hAnsi="Arial" w:cs="Arial"/>
        </w:rPr>
      </w:pPr>
      <w:r w:rsidRPr="00B82946">
        <w:rPr>
          <w:rFonts w:ascii="Arial" w:hAnsi="Arial" w:cs="Arial"/>
        </w:rPr>
        <w:t xml:space="preserve">Florian, L. and Black-Hawkins, K. (2011) ‘Exploring inclusive pedagogy’, </w:t>
      </w:r>
      <w:r w:rsidRPr="00B82946">
        <w:rPr>
          <w:rFonts w:ascii="Arial" w:hAnsi="Arial" w:cs="Arial"/>
          <w:i/>
          <w:iCs/>
        </w:rPr>
        <w:t>British Educational Research Journal</w:t>
      </w:r>
      <w:r w:rsidRPr="00B82946">
        <w:rPr>
          <w:rFonts w:ascii="Arial" w:hAnsi="Arial" w:cs="Arial"/>
        </w:rPr>
        <w:t>, 37(5), pp. 813–828.</w:t>
      </w:r>
    </w:p>
    <w:p w14:paraId="318101D0" w14:textId="77777777" w:rsidR="00CE2EFE" w:rsidRPr="00B82946" w:rsidRDefault="00CE2EFE" w:rsidP="00B82946">
      <w:pPr>
        <w:rPr>
          <w:rFonts w:ascii="Arial" w:hAnsi="Arial" w:cs="Arial"/>
        </w:rPr>
      </w:pPr>
      <w:r w:rsidRPr="00B82946">
        <w:rPr>
          <w:rFonts w:ascii="Arial" w:hAnsi="Arial" w:cs="Arial"/>
        </w:rPr>
        <w:t xml:space="preserve">Florian, L. and Spratt, J. (2013) ‘Enacting inclusion: A framework for interrogating inclusive practice’, </w:t>
      </w:r>
      <w:r w:rsidRPr="00B82946">
        <w:rPr>
          <w:rFonts w:ascii="Arial" w:hAnsi="Arial" w:cs="Arial"/>
          <w:i/>
          <w:iCs/>
        </w:rPr>
        <w:t>European Journal of Special Needs Education</w:t>
      </w:r>
      <w:r w:rsidRPr="00B82946">
        <w:rPr>
          <w:rFonts w:ascii="Arial" w:hAnsi="Arial" w:cs="Arial"/>
        </w:rPr>
        <w:t>, 28(2), pp. 119–135.</w:t>
      </w:r>
    </w:p>
    <w:p w14:paraId="3D2F53A4" w14:textId="7903AE0A" w:rsidR="00CE2EFE" w:rsidRPr="00562509" w:rsidRDefault="00CE2EFE" w:rsidP="00562509">
      <w:pPr>
        <w:rPr>
          <w:rFonts w:ascii="Arial" w:hAnsi="Arial" w:cs="Arial"/>
        </w:rPr>
      </w:pPr>
      <w:r w:rsidRPr="00562509">
        <w:rPr>
          <w:rFonts w:ascii="Arial" w:hAnsi="Arial" w:cs="Arial"/>
        </w:rPr>
        <w:t xml:space="preserve">Frontiers in Education (2021) ‘Repositioning the “Word Gap”: A critique of deficit-based narratives in early years education’, </w:t>
      </w:r>
      <w:r w:rsidRPr="00562509">
        <w:rPr>
          <w:rFonts w:ascii="Arial" w:hAnsi="Arial" w:cs="Arial"/>
          <w:i/>
          <w:iCs/>
        </w:rPr>
        <w:t>Frontiers in Education</w:t>
      </w:r>
      <w:r w:rsidRPr="00562509">
        <w:rPr>
          <w:rFonts w:ascii="Arial" w:hAnsi="Arial" w:cs="Arial"/>
        </w:rPr>
        <w:t xml:space="preserve">, 6, Article 641796. </w:t>
      </w:r>
      <w:hyperlink r:id="rId16" w:history="1">
        <w:r w:rsidR="00EE2B90" w:rsidRPr="00562509">
          <w:rPr>
            <w:rStyle w:val="Hyperlink"/>
            <w:rFonts w:ascii="Arial" w:hAnsi="Arial" w:cs="Arial"/>
          </w:rPr>
          <w:t>https://doi.org/10.3389/feduc.2021.641796</w:t>
        </w:r>
      </w:hyperlink>
      <w:r w:rsidR="00EE2B90">
        <w:rPr>
          <w:rFonts w:ascii="Arial" w:hAnsi="Arial" w:cs="Arial"/>
        </w:rPr>
        <w:t xml:space="preserve"> </w:t>
      </w:r>
    </w:p>
    <w:p w14:paraId="5BA89491" w14:textId="77777777" w:rsidR="00CE2EFE" w:rsidRPr="00582F11" w:rsidRDefault="00CE2EFE" w:rsidP="00FA7DEF">
      <w:pPr>
        <w:rPr>
          <w:rFonts w:ascii="Arial" w:hAnsi="Arial" w:cs="Arial"/>
        </w:rPr>
      </w:pPr>
      <w:r w:rsidRPr="00582F11">
        <w:rPr>
          <w:rFonts w:ascii="Arial" w:hAnsi="Arial" w:cs="Arial"/>
        </w:rPr>
        <w:t xml:space="preserve">Frost, J.L., Wortham, S.C. and Reifel, S. (2019) </w:t>
      </w:r>
      <w:r w:rsidRPr="00582F11">
        <w:rPr>
          <w:rFonts w:ascii="Arial" w:hAnsi="Arial" w:cs="Arial"/>
          <w:i/>
          <w:iCs/>
        </w:rPr>
        <w:t>Play and child development</w:t>
      </w:r>
      <w:r w:rsidRPr="00582F11">
        <w:rPr>
          <w:rFonts w:ascii="Arial" w:hAnsi="Arial" w:cs="Arial"/>
        </w:rPr>
        <w:t xml:space="preserve">. 4th </w:t>
      </w:r>
      <w:proofErr w:type="spellStart"/>
      <w:r w:rsidRPr="00582F11">
        <w:rPr>
          <w:rFonts w:ascii="Arial" w:hAnsi="Arial" w:cs="Arial"/>
        </w:rPr>
        <w:t>edn</w:t>
      </w:r>
      <w:proofErr w:type="spellEnd"/>
      <w:r w:rsidRPr="00582F11">
        <w:rPr>
          <w:rFonts w:ascii="Arial" w:hAnsi="Arial" w:cs="Arial"/>
        </w:rPr>
        <w:t>. Upper Saddle River, NJ: Pearson Education.</w:t>
      </w:r>
    </w:p>
    <w:p w14:paraId="6D585E48" w14:textId="77777777" w:rsidR="00CE2EFE" w:rsidRPr="00582F11" w:rsidRDefault="00CE2EFE" w:rsidP="00FA7DEF">
      <w:pPr>
        <w:rPr>
          <w:rFonts w:ascii="Arial" w:hAnsi="Arial" w:cs="Arial"/>
        </w:rPr>
      </w:pPr>
      <w:r w:rsidRPr="00582F11">
        <w:rPr>
          <w:rFonts w:ascii="Arial" w:hAnsi="Arial" w:cs="Arial"/>
        </w:rPr>
        <w:t xml:space="preserve">Gately, L. (2020) ‘Recognition and support for children with additional learning needs in early childhood’, </w:t>
      </w:r>
      <w:r w:rsidRPr="00582F11">
        <w:rPr>
          <w:rFonts w:ascii="Arial" w:hAnsi="Arial" w:cs="Arial"/>
          <w:i/>
          <w:iCs/>
        </w:rPr>
        <w:t>British Journal of Special Education</w:t>
      </w:r>
      <w:r w:rsidRPr="00582F11">
        <w:rPr>
          <w:rFonts w:ascii="Arial" w:hAnsi="Arial" w:cs="Arial"/>
        </w:rPr>
        <w:t>, 47(1), pp. 30–45.</w:t>
      </w:r>
    </w:p>
    <w:p w14:paraId="7225E7AA" w14:textId="77777777" w:rsidR="00CE2EFE" w:rsidRPr="00582F11" w:rsidRDefault="00CE2EFE" w:rsidP="00FA7DEF">
      <w:pPr>
        <w:rPr>
          <w:rFonts w:ascii="Arial" w:hAnsi="Arial" w:cs="Arial"/>
        </w:rPr>
      </w:pPr>
      <w:r w:rsidRPr="00582F11">
        <w:rPr>
          <w:rFonts w:ascii="Arial" w:hAnsi="Arial" w:cs="Arial"/>
        </w:rPr>
        <w:t xml:space="preserve">Gately, S. (2020) ‘Educational assessment for children with disabilities: International perspectives’, </w:t>
      </w:r>
      <w:r w:rsidRPr="00582F11">
        <w:rPr>
          <w:rFonts w:ascii="Arial" w:hAnsi="Arial" w:cs="Arial"/>
          <w:i/>
          <w:iCs/>
        </w:rPr>
        <w:t>International Journal of Disability, Development and Education</w:t>
      </w:r>
      <w:r w:rsidRPr="00582F11">
        <w:rPr>
          <w:rFonts w:ascii="Arial" w:hAnsi="Arial" w:cs="Arial"/>
        </w:rPr>
        <w:t>, 67(1), pp. 1–17.</w:t>
      </w:r>
    </w:p>
    <w:p w14:paraId="33355A2C" w14:textId="77777777" w:rsidR="00CE2EFE" w:rsidRPr="00582F11" w:rsidRDefault="00CE2EFE" w:rsidP="00FA7DEF">
      <w:pPr>
        <w:rPr>
          <w:rFonts w:ascii="Arial" w:hAnsi="Arial" w:cs="Arial"/>
        </w:rPr>
      </w:pPr>
      <w:r w:rsidRPr="00582F11">
        <w:rPr>
          <w:rFonts w:ascii="Arial" w:hAnsi="Arial" w:cs="Arial"/>
        </w:rPr>
        <w:t xml:space="preserve">Gately, S. (2020) ‘Supporting neurodiverse learners: Assessment challenges and strategies’, </w:t>
      </w:r>
      <w:r w:rsidRPr="00582F11">
        <w:rPr>
          <w:rFonts w:ascii="Arial" w:hAnsi="Arial" w:cs="Arial"/>
          <w:i/>
          <w:iCs/>
        </w:rPr>
        <w:t>International Journal of Inclusive Education</w:t>
      </w:r>
      <w:r w:rsidRPr="00582F11">
        <w:rPr>
          <w:rFonts w:ascii="Arial" w:hAnsi="Arial" w:cs="Arial"/>
        </w:rPr>
        <w:t>, 24(8), pp. 865–879.</w:t>
      </w:r>
    </w:p>
    <w:p w14:paraId="20D115BD" w14:textId="77777777" w:rsidR="00CE2EFE" w:rsidRPr="00582F11" w:rsidRDefault="00CE2EFE" w:rsidP="00FA7DEF">
      <w:pPr>
        <w:rPr>
          <w:rFonts w:ascii="Arial" w:hAnsi="Arial" w:cs="Arial"/>
        </w:rPr>
      </w:pPr>
      <w:r w:rsidRPr="00582F11">
        <w:rPr>
          <w:rFonts w:ascii="Arial" w:hAnsi="Arial" w:cs="Arial"/>
        </w:rPr>
        <w:t xml:space="preserve">Gately, S.E. (2020) ‘Assessing children with additional learning needs: Challenges and strategies’, </w:t>
      </w:r>
      <w:r w:rsidRPr="00582F11">
        <w:rPr>
          <w:rFonts w:ascii="Arial" w:hAnsi="Arial" w:cs="Arial"/>
          <w:i/>
          <w:iCs/>
        </w:rPr>
        <w:t>International Journal of Inclusive Education</w:t>
      </w:r>
      <w:r w:rsidRPr="00582F11">
        <w:rPr>
          <w:rFonts w:ascii="Arial" w:hAnsi="Arial" w:cs="Arial"/>
        </w:rPr>
        <w:t>, 24(12), pp. 1283–1298.</w:t>
      </w:r>
    </w:p>
    <w:p w14:paraId="103BBFA4" w14:textId="77777777" w:rsidR="00CE2EFE" w:rsidRPr="00582F11" w:rsidRDefault="00CE2EFE" w:rsidP="00FA7DEF">
      <w:pPr>
        <w:rPr>
          <w:rFonts w:ascii="Arial" w:hAnsi="Arial" w:cs="Arial"/>
        </w:rPr>
      </w:pPr>
      <w:r w:rsidRPr="00582F11">
        <w:rPr>
          <w:rFonts w:ascii="Arial" w:hAnsi="Arial" w:cs="Arial"/>
        </w:rPr>
        <w:lastRenderedPageBreak/>
        <w:t xml:space="preserve">Gay, G. (2018) </w:t>
      </w:r>
      <w:r w:rsidRPr="00582F11">
        <w:rPr>
          <w:rFonts w:ascii="Arial" w:hAnsi="Arial" w:cs="Arial"/>
          <w:i/>
          <w:iCs/>
        </w:rPr>
        <w:t>Culturally responsive teaching: Theory, research, and practice</w:t>
      </w:r>
      <w:r w:rsidRPr="00582F11">
        <w:rPr>
          <w:rFonts w:ascii="Arial" w:hAnsi="Arial" w:cs="Arial"/>
        </w:rPr>
        <w:t xml:space="preserve">. 3rd </w:t>
      </w:r>
      <w:proofErr w:type="spellStart"/>
      <w:r w:rsidRPr="00582F11">
        <w:rPr>
          <w:rFonts w:ascii="Arial" w:hAnsi="Arial" w:cs="Arial"/>
        </w:rPr>
        <w:t>edn</w:t>
      </w:r>
      <w:proofErr w:type="spellEnd"/>
      <w:r w:rsidRPr="00582F11">
        <w:rPr>
          <w:rFonts w:ascii="Arial" w:hAnsi="Arial" w:cs="Arial"/>
        </w:rPr>
        <w:t>. New York: Teachers College Press.</w:t>
      </w:r>
    </w:p>
    <w:p w14:paraId="5F33B118" w14:textId="77777777" w:rsidR="00CE2EFE" w:rsidRPr="00582F11" w:rsidRDefault="00CE2EFE" w:rsidP="00FA7DEF">
      <w:pPr>
        <w:rPr>
          <w:rFonts w:ascii="Arial" w:hAnsi="Arial" w:cs="Arial"/>
        </w:rPr>
      </w:pPr>
      <w:r w:rsidRPr="00582F11">
        <w:rPr>
          <w:rFonts w:ascii="Arial" w:hAnsi="Arial" w:cs="Arial"/>
        </w:rPr>
        <w:t xml:space="preserve">Georgeson, J., Campbell-Barr, V., Bakosi, É., Nemes, M., Pálfi, S. and </w:t>
      </w:r>
      <w:proofErr w:type="spellStart"/>
      <w:r w:rsidRPr="00582F11">
        <w:rPr>
          <w:rFonts w:ascii="Arial" w:hAnsi="Arial" w:cs="Arial"/>
        </w:rPr>
        <w:t>Sorzio</w:t>
      </w:r>
      <w:proofErr w:type="spellEnd"/>
      <w:r w:rsidRPr="00582F11">
        <w:rPr>
          <w:rFonts w:ascii="Arial" w:hAnsi="Arial" w:cs="Arial"/>
        </w:rPr>
        <w:t xml:space="preserve">, P. (2015) ‘Can we have an international approach to child-centred early childhood practice?’, </w:t>
      </w:r>
      <w:r w:rsidRPr="00582F11">
        <w:rPr>
          <w:rFonts w:ascii="Arial" w:hAnsi="Arial" w:cs="Arial"/>
          <w:i/>
          <w:iCs/>
        </w:rPr>
        <w:t>Early Child Development and Care</w:t>
      </w:r>
      <w:r w:rsidRPr="00582F11">
        <w:rPr>
          <w:rFonts w:ascii="Arial" w:hAnsi="Arial" w:cs="Arial"/>
        </w:rPr>
        <w:t>, 185(11–12), pp. 1862–1879.</w:t>
      </w:r>
    </w:p>
    <w:p w14:paraId="5D1DE09A" w14:textId="77777777" w:rsidR="00CE2EFE" w:rsidRPr="00582F11" w:rsidRDefault="00CE2EFE" w:rsidP="00FA7DEF">
      <w:pPr>
        <w:rPr>
          <w:rFonts w:ascii="Arial" w:hAnsi="Arial" w:cs="Arial"/>
        </w:rPr>
      </w:pPr>
      <w:r w:rsidRPr="00582F11">
        <w:rPr>
          <w:rFonts w:ascii="Arial" w:hAnsi="Arial" w:cs="Arial"/>
        </w:rPr>
        <w:t xml:space="preserve">Georgeson, J., Stephenson, A. and Wiltshire, J. (2015) ‘Addressing the needs of under-represented learners in early years assessment’, </w:t>
      </w:r>
      <w:r w:rsidRPr="00582F11">
        <w:rPr>
          <w:rFonts w:ascii="Arial" w:hAnsi="Arial" w:cs="Arial"/>
          <w:i/>
          <w:iCs/>
        </w:rPr>
        <w:t>British Educational Research Journal</w:t>
      </w:r>
      <w:r w:rsidRPr="00582F11">
        <w:rPr>
          <w:rFonts w:ascii="Arial" w:hAnsi="Arial" w:cs="Arial"/>
        </w:rPr>
        <w:t>, 41(3), pp. 390–406.</w:t>
      </w:r>
    </w:p>
    <w:p w14:paraId="5E3E4996" w14:textId="77777777" w:rsidR="00CE2EFE" w:rsidRPr="00582F11" w:rsidRDefault="00CE2EFE" w:rsidP="00FA7DEF">
      <w:pPr>
        <w:rPr>
          <w:rFonts w:ascii="Arial" w:hAnsi="Arial" w:cs="Arial"/>
        </w:rPr>
      </w:pPr>
      <w:r w:rsidRPr="00582F11">
        <w:rPr>
          <w:rFonts w:ascii="Arial" w:hAnsi="Arial" w:cs="Arial"/>
        </w:rPr>
        <w:t xml:space="preserve">Giles, D. and Allen, M. (2019) </w:t>
      </w:r>
      <w:r w:rsidRPr="00582F11">
        <w:rPr>
          <w:rFonts w:ascii="Arial" w:hAnsi="Arial" w:cs="Arial"/>
          <w:i/>
          <w:iCs/>
        </w:rPr>
        <w:t>Inclusive education in practice: A guide to working with children with autism spectrum disorder in the classroom</w:t>
      </w:r>
      <w:r w:rsidRPr="00582F11">
        <w:rPr>
          <w:rFonts w:ascii="Arial" w:hAnsi="Arial" w:cs="Arial"/>
        </w:rPr>
        <w:t>. London: Routledge.</w:t>
      </w:r>
    </w:p>
    <w:p w14:paraId="1699F0F0" w14:textId="4A3FA061" w:rsidR="00CE2EFE" w:rsidRPr="008326D6" w:rsidRDefault="00CE2EFE" w:rsidP="008326D6">
      <w:pPr>
        <w:rPr>
          <w:rFonts w:ascii="Arial" w:hAnsi="Arial" w:cs="Arial"/>
        </w:rPr>
      </w:pPr>
      <w:r w:rsidRPr="008326D6">
        <w:rPr>
          <w:rFonts w:ascii="Arial" w:hAnsi="Arial" w:cs="Arial"/>
        </w:rPr>
        <w:t xml:space="preserve">Giles, K. and Allen, K. (2019) ‘The Impact of Attention Autism on Engagement and Social Interaction for Children with Autism Spectrum Disorder’, </w:t>
      </w:r>
      <w:r w:rsidRPr="008326D6">
        <w:rPr>
          <w:rFonts w:ascii="Arial" w:hAnsi="Arial" w:cs="Arial"/>
          <w:i/>
          <w:iCs/>
        </w:rPr>
        <w:t>Journal of Autism and Developmental Disorders</w:t>
      </w:r>
      <w:r w:rsidRPr="008326D6">
        <w:rPr>
          <w:rFonts w:ascii="Arial" w:hAnsi="Arial" w:cs="Arial"/>
        </w:rPr>
        <w:t xml:space="preserve">, 49(5), pp. 2110–2123. </w:t>
      </w:r>
      <w:hyperlink r:id="rId17" w:history="1">
        <w:r w:rsidR="007472B4" w:rsidRPr="008326D6">
          <w:rPr>
            <w:rStyle w:val="Hyperlink"/>
            <w:rFonts w:ascii="Arial" w:hAnsi="Arial" w:cs="Arial"/>
          </w:rPr>
          <w:t>https://doi.org/10.1007/s10803-018-3849-5</w:t>
        </w:r>
      </w:hyperlink>
      <w:r w:rsidRPr="008326D6">
        <w:rPr>
          <w:rFonts w:ascii="Arial" w:hAnsi="Arial" w:cs="Arial"/>
        </w:rPr>
        <w:t>.</w:t>
      </w:r>
      <w:r w:rsidR="007472B4">
        <w:rPr>
          <w:rFonts w:ascii="Arial" w:hAnsi="Arial" w:cs="Arial"/>
        </w:rPr>
        <w:t xml:space="preserve"> </w:t>
      </w:r>
    </w:p>
    <w:p w14:paraId="2ABCDAD1" w14:textId="77777777" w:rsidR="00CE2EFE" w:rsidRPr="00582F11" w:rsidRDefault="00CE2EFE" w:rsidP="00FA7DEF">
      <w:pPr>
        <w:rPr>
          <w:rFonts w:ascii="Arial" w:hAnsi="Arial" w:cs="Arial"/>
        </w:rPr>
      </w:pPr>
      <w:r w:rsidRPr="00582F11">
        <w:rPr>
          <w:rFonts w:ascii="Arial" w:hAnsi="Arial" w:cs="Arial"/>
        </w:rPr>
        <w:t xml:space="preserve">Goodall, C., </w:t>
      </w:r>
      <w:proofErr w:type="spellStart"/>
      <w:r w:rsidRPr="00582F11">
        <w:rPr>
          <w:rFonts w:ascii="Arial" w:hAnsi="Arial" w:cs="Arial"/>
        </w:rPr>
        <w:t>Vorhaus</w:t>
      </w:r>
      <w:proofErr w:type="spellEnd"/>
      <w:r w:rsidRPr="00582F11">
        <w:rPr>
          <w:rFonts w:ascii="Arial" w:hAnsi="Arial" w:cs="Arial"/>
        </w:rPr>
        <w:t xml:space="preserve">, J. and McQuillan, G. (2019) ‘Early childhood development: Joint attention and its impact on social interaction’, </w:t>
      </w:r>
      <w:r w:rsidRPr="00582F11">
        <w:rPr>
          <w:rFonts w:ascii="Arial" w:hAnsi="Arial" w:cs="Arial"/>
          <w:i/>
          <w:iCs/>
        </w:rPr>
        <w:t>Journal of Child Psychology and Psychiatry</w:t>
      </w:r>
      <w:r w:rsidRPr="00582F11">
        <w:rPr>
          <w:rFonts w:ascii="Arial" w:hAnsi="Arial" w:cs="Arial"/>
        </w:rPr>
        <w:t>, 60(7), pp. 755–764.</w:t>
      </w:r>
    </w:p>
    <w:p w14:paraId="2A233D2C" w14:textId="77777777" w:rsidR="00CE2EFE" w:rsidRPr="00582F11" w:rsidRDefault="00CE2EFE" w:rsidP="00FA7DEF">
      <w:pPr>
        <w:rPr>
          <w:rFonts w:ascii="Arial" w:hAnsi="Arial" w:cs="Arial"/>
        </w:rPr>
      </w:pPr>
      <w:r w:rsidRPr="00582F11">
        <w:rPr>
          <w:rFonts w:ascii="Arial" w:hAnsi="Arial" w:cs="Arial"/>
        </w:rPr>
        <w:t xml:space="preserve">Goodall, K., Lister, L. and Davies, D. (2019) </w:t>
      </w:r>
      <w:r w:rsidRPr="00582F11">
        <w:rPr>
          <w:rFonts w:ascii="Arial" w:hAnsi="Arial" w:cs="Arial"/>
          <w:i/>
          <w:iCs/>
        </w:rPr>
        <w:t>Early childhood education and care: A critical approach to practice</w:t>
      </w:r>
      <w:r w:rsidRPr="00582F11">
        <w:rPr>
          <w:rFonts w:ascii="Arial" w:hAnsi="Arial" w:cs="Arial"/>
        </w:rPr>
        <w:t>. London: Sage Publications.</w:t>
      </w:r>
    </w:p>
    <w:p w14:paraId="24EE9222" w14:textId="77777777" w:rsidR="00CE2EFE" w:rsidRPr="00582F11" w:rsidRDefault="00CE2EFE" w:rsidP="00FA7DEF">
      <w:pPr>
        <w:rPr>
          <w:rFonts w:ascii="Arial" w:hAnsi="Arial" w:cs="Arial"/>
        </w:rPr>
      </w:pPr>
      <w:r w:rsidRPr="00582F11">
        <w:rPr>
          <w:rFonts w:ascii="Arial" w:hAnsi="Arial" w:cs="Arial"/>
        </w:rPr>
        <w:t xml:space="preserve">Hattie, J. (2012) </w:t>
      </w:r>
      <w:r w:rsidRPr="00582F11">
        <w:rPr>
          <w:rFonts w:ascii="Arial" w:hAnsi="Arial" w:cs="Arial"/>
          <w:i/>
          <w:iCs/>
        </w:rPr>
        <w:t>Visible learning for teachers: Maximizing impact on learning</w:t>
      </w:r>
      <w:r w:rsidRPr="00582F11">
        <w:rPr>
          <w:rFonts w:ascii="Arial" w:hAnsi="Arial" w:cs="Arial"/>
        </w:rPr>
        <w:t>. London: Routledge.</w:t>
      </w:r>
    </w:p>
    <w:p w14:paraId="6F68F153" w14:textId="77777777" w:rsidR="00CE2EFE" w:rsidRPr="00582F11" w:rsidRDefault="00CE2EFE" w:rsidP="00FA7DEF">
      <w:pPr>
        <w:rPr>
          <w:rFonts w:ascii="Arial" w:hAnsi="Arial" w:cs="Arial"/>
        </w:rPr>
      </w:pPr>
      <w:r w:rsidRPr="00582F11">
        <w:rPr>
          <w:rFonts w:ascii="Arial" w:hAnsi="Arial" w:cs="Arial"/>
        </w:rPr>
        <w:t xml:space="preserve">Hedges, H. and Cooper, M. (2018) ‘Relational play-based pedagogy: Theorising a core practice in early childhood education’, </w:t>
      </w:r>
      <w:r w:rsidRPr="00582F11">
        <w:rPr>
          <w:rFonts w:ascii="Arial" w:hAnsi="Arial" w:cs="Arial"/>
          <w:i/>
          <w:iCs/>
        </w:rPr>
        <w:t>Teachers and Teaching</w:t>
      </w:r>
      <w:r w:rsidRPr="00582F11">
        <w:rPr>
          <w:rFonts w:ascii="Arial" w:hAnsi="Arial" w:cs="Arial"/>
        </w:rPr>
        <w:t>, 24(4), pp. 369–385.</w:t>
      </w:r>
    </w:p>
    <w:p w14:paraId="27FEE83A" w14:textId="77777777" w:rsidR="00CE2EFE" w:rsidRPr="00582F11" w:rsidRDefault="00CE2EFE" w:rsidP="00FA7DEF">
      <w:pPr>
        <w:rPr>
          <w:rFonts w:ascii="Arial" w:hAnsi="Arial" w:cs="Arial"/>
        </w:rPr>
      </w:pPr>
      <w:r w:rsidRPr="00582F11">
        <w:rPr>
          <w:rFonts w:ascii="Arial" w:hAnsi="Arial" w:cs="Arial"/>
        </w:rPr>
        <w:t xml:space="preserve">Hirsch, D. (2016) </w:t>
      </w:r>
      <w:r w:rsidRPr="00582F11">
        <w:rPr>
          <w:rFonts w:ascii="Arial" w:hAnsi="Arial" w:cs="Arial"/>
          <w:i/>
          <w:iCs/>
        </w:rPr>
        <w:t>Social mobility and education in Wales</w:t>
      </w:r>
      <w:r w:rsidRPr="00582F11">
        <w:rPr>
          <w:rFonts w:ascii="Arial" w:hAnsi="Arial" w:cs="Arial"/>
        </w:rPr>
        <w:t>. London: Sutton Trust.</w:t>
      </w:r>
    </w:p>
    <w:p w14:paraId="791FC246" w14:textId="77777777" w:rsidR="00CE2EFE" w:rsidRPr="00582F11" w:rsidRDefault="00CE2EFE" w:rsidP="00FA7DEF">
      <w:pPr>
        <w:rPr>
          <w:rFonts w:ascii="Arial" w:hAnsi="Arial" w:cs="Arial"/>
        </w:rPr>
      </w:pPr>
      <w:r w:rsidRPr="00582F11">
        <w:rPr>
          <w:rFonts w:ascii="Arial" w:hAnsi="Arial" w:cs="Arial"/>
        </w:rPr>
        <w:t xml:space="preserve">Hirsch, E.D. (2016) </w:t>
      </w:r>
      <w:r w:rsidRPr="00582F11">
        <w:rPr>
          <w:rFonts w:ascii="Arial" w:hAnsi="Arial" w:cs="Arial"/>
          <w:i/>
          <w:iCs/>
        </w:rPr>
        <w:t>Why knowledge matters: Rescuing our children from failed educational theories</w:t>
      </w:r>
      <w:r w:rsidRPr="00582F11">
        <w:rPr>
          <w:rFonts w:ascii="Arial" w:hAnsi="Arial" w:cs="Arial"/>
        </w:rPr>
        <w:t>. Cambridge, MA: Harvard Education Press.</w:t>
      </w:r>
    </w:p>
    <w:p w14:paraId="526CE307" w14:textId="77777777" w:rsidR="00CE2EFE" w:rsidRPr="00582F11" w:rsidRDefault="00CE2EFE" w:rsidP="00FA7DEF">
      <w:pPr>
        <w:rPr>
          <w:rFonts w:ascii="Arial" w:hAnsi="Arial" w:cs="Arial"/>
        </w:rPr>
      </w:pPr>
      <w:r w:rsidRPr="00582F11">
        <w:rPr>
          <w:rFonts w:ascii="Arial" w:hAnsi="Arial" w:cs="Arial"/>
        </w:rPr>
        <w:t xml:space="preserve">Horgan, D. and Sutherland, C. (2020) ‘Standardisation and individuality in early years assessment: Challenges for practitioners’, </w:t>
      </w:r>
      <w:r w:rsidRPr="00582F11">
        <w:rPr>
          <w:rFonts w:ascii="Arial" w:hAnsi="Arial" w:cs="Arial"/>
          <w:i/>
          <w:iCs/>
        </w:rPr>
        <w:t>European Early Childhood Education Research Journal</w:t>
      </w:r>
      <w:r w:rsidRPr="00582F11">
        <w:rPr>
          <w:rFonts w:ascii="Arial" w:hAnsi="Arial" w:cs="Arial"/>
        </w:rPr>
        <w:t>, 28(4), pp. 499–513.</w:t>
      </w:r>
    </w:p>
    <w:p w14:paraId="364E5717" w14:textId="77777777" w:rsidR="00CE2EFE" w:rsidRPr="00582F11" w:rsidRDefault="00CE2EFE" w:rsidP="00FA7DEF">
      <w:pPr>
        <w:rPr>
          <w:rFonts w:ascii="Arial" w:hAnsi="Arial" w:cs="Arial"/>
        </w:rPr>
      </w:pPr>
      <w:r w:rsidRPr="00582F11">
        <w:rPr>
          <w:rFonts w:ascii="Arial" w:hAnsi="Arial" w:cs="Arial"/>
        </w:rPr>
        <w:t xml:space="preserve">Horgan, D. and Sutherland, D. (2020) ‘Assessment in early childhood education: Balancing national standards and individual needs’, </w:t>
      </w:r>
      <w:r w:rsidRPr="00582F11">
        <w:rPr>
          <w:rFonts w:ascii="Arial" w:hAnsi="Arial" w:cs="Arial"/>
          <w:i/>
          <w:iCs/>
        </w:rPr>
        <w:t>Early Years</w:t>
      </w:r>
      <w:r w:rsidRPr="00582F11">
        <w:rPr>
          <w:rFonts w:ascii="Arial" w:hAnsi="Arial" w:cs="Arial"/>
        </w:rPr>
        <w:t>, 40(1), pp. 25–39.</w:t>
      </w:r>
    </w:p>
    <w:p w14:paraId="766FD522" w14:textId="77777777" w:rsidR="00CE2EFE" w:rsidRPr="00582F11" w:rsidRDefault="00CE2EFE" w:rsidP="00FA7DEF">
      <w:pPr>
        <w:rPr>
          <w:rFonts w:ascii="Arial" w:hAnsi="Arial" w:cs="Arial"/>
        </w:rPr>
      </w:pPr>
      <w:r w:rsidRPr="00582F11">
        <w:rPr>
          <w:rFonts w:ascii="Arial" w:hAnsi="Arial" w:cs="Arial"/>
        </w:rPr>
        <w:t xml:space="preserve">Horgan, D. and Sutherland, R. (2020) ‘Over-standardisation in early years assessment: Implications for learner diversity’, </w:t>
      </w:r>
      <w:r w:rsidRPr="00582F11">
        <w:rPr>
          <w:rFonts w:ascii="Arial" w:hAnsi="Arial" w:cs="Arial"/>
          <w:i/>
          <w:iCs/>
        </w:rPr>
        <w:t>Journal of Early Childhood Research</w:t>
      </w:r>
      <w:r w:rsidRPr="00582F11">
        <w:rPr>
          <w:rFonts w:ascii="Arial" w:hAnsi="Arial" w:cs="Arial"/>
        </w:rPr>
        <w:t>, 18(1), pp. 44–58.</w:t>
      </w:r>
    </w:p>
    <w:p w14:paraId="3B507A01" w14:textId="77777777" w:rsidR="00CE2EFE" w:rsidRPr="00582F11" w:rsidRDefault="00CE2EFE" w:rsidP="00FA7DEF">
      <w:pPr>
        <w:rPr>
          <w:rFonts w:ascii="Arial" w:hAnsi="Arial" w:cs="Arial"/>
        </w:rPr>
      </w:pPr>
      <w:r w:rsidRPr="00582F11">
        <w:rPr>
          <w:rFonts w:ascii="Arial" w:hAnsi="Arial" w:cs="Arial"/>
        </w:rPr>
        <w:lastRenderedPageBreak/>
        <w:t xml:space="preserve">Horgan, D. and Sutherland, R. (2020) </w:t>
      </w:r>
      <w:r w:rsidRPr="00582F11">
        <w:rPr>
          <w:rFonts w:ascii="Arial" w:hAnsi="Arial" w:cs="Arial"/>
          <w:i/>
          <w:iCs/>
        </w:rPr>
        <w:t>Inequality and early years education in the UK</w:t>
      </w:r>
      <w:r w:rsidRPr="00582F11">
        <w:rPr>
          <w:rFonts w:ascii="Arial" w:hAnsi="Arial" w:cs="Arial"/>
        </w:rPr>
        <w:t>. Bristol: Policy Press.</w:t>
      </w:r>
    </w:p>
    <w:p w14:paraId="19654D8F" w14:textId="77777777" w:rsidR="00CE2EFE" w:rsidRPr="00582F11" w:rsidRDefault="00CE2EFE" w:rsidP="00FA7DEF">
      <w:pPr>
        <w:rPr>
          <w:rFonts w:ascii="Arial" w:hAnsi="Arial" w:cs="Arial"/>
        </w:rPr>
      </w:pPr>
      <w:r w:rsidRPr="00582F11">
        <w:rPr>
          <w:rFonts w:ascii="Arial" w:hAnsi="Arial" w:cs="Arial"/>
        </w:rPr>
        <w:t xml:space="preserve">Horgan, G. and Sutherland, J. (2020) ‘The politics of early childhood education in the UK’, </w:t>
      </w:r>
      <w:r w:rsidRPr="00582F11">
        <w:rPr>
          <w:rFonts w:ascii="Arial" w:hAnsi="Arial" w:cs="Arial"/>
          <w:i/>
          <w:iCs/>
        </w:rPr>
        <w:t>Contemporary Issues in Early Childhood</w:t>
      </w:r>
      <w:r w:rsidRPr="00582F11">
        <w:rPr>
          <w:rFonts w:ascii="Arial" w:hAnsi="Arial" w:cs="Arial"/>
        </w:rPr>
        <w:t>, 21(1), pp. 8–21.</w:t>
      </w:r>
    </w:p>
    <w:p w14:paraId="5E5D2E94" w14:textId="77777777" w:rsidR="00CE2EFE" w:rsidRPr="00582F11" w:rsidRDefault="00CE2EFE" w:rsidP="00FA7DEF">
      <w:pPr>
        <w:rPr>
          <w:rFonts w:ascii="Arial" w:hAnsi="Arial" w:cs="Arial"/>
        </w:rPr>
      </w:pPr>
      <w:r w:rsidRPr="00582F11">
        <w:rPr>
          <w:rFonts w:ascii="Arial" w:hAnsi="Arial" w:cs="Arial"/>
        </w:rPr>
        <w:t xml:space="preserve">Hughes, A., Makara, K. and Stacey, K. (2020) ‘Bilingual assessment and the Welsh curriculum: Linguistic equity and practice’, </w:t>
      </w:r>
      <w:r w:rsidRPr="00582F11">
        <w:rPr>
          <w:rFonts w:ascii="Arial" w:hAnsi="Arial" w:cs="Arial"/>
          <w:i/>
          <w:iCs/>
        </w:rPr>
        <w:t>Language and Education</w:t>
      </w:r>
      <w:r w:rsidRPr="00582F11">
        <w:rPr>
          <w:rFonts w:ascii="Arial" w:hAnsi="Arial" w:cs="Arial"/>
        </w:rPr>
        <w:t>, 34(3), pp. 200–215.</w:t>
      </w:r>
    </w:p>
    <w:p w14:paraId="37D0D67B" w14:textId="77777777" w:rsidR="00CE2EFE" w:rsidRPr="00B82946" w:rsidRDefault="00CE2EFE" w:rsidP="00B82946">
      <w:pPr>
        <w:rPr>
          <w:rFonts w:ascii="Arial" w:hAnsi="Arial" w:cs="Arial"/>
        </w:rPr>
      </w:pPr>
      <w:r w:rsidRPr="00B82946">
        <w:rPr>
          <w:rFonts w:ascii="Arial" w:hAnsi="Arial" w:cs="Arial"/>
        </w:rPr>
        <w:t xml:space="preserve">Hughes, B., et al. (2020) ‘Sensory play and inclusive pedagogy in early childhood education’, </w:t>
      </w:r>
      <w:r w:rsidRPr="00B82946">
        <w:rPr>
          <w:rFonts w:ascii="Arial" w:hAnsi="Arial" w:cs="Arial"/>
          <w:i/>
          <w:iCs/>
        </w:rPr>
        <w:t>Early Years</w:t>
      </w:r>
      <w:r w:rsidRPr="00B82946">
        <w:rPr>
          <w:rFonts w:ascii="Arial" w:hAnsi="Arial" w:cs="Arial"/>
        </w:rPr>
        <w:t>, 40(4), pp. 388–400.</w:t>
      </w:r>
    </w:p>
    <w:p w14:paraId="61C10A0B" w14:textId="77777777" w:rsidR="00CE2EFE" w:rsidRPr="00582F11" w:rsidRDefault="00CE2EFE" w:rsidP="00FA7DEF">
      <w:pPr>
        <w:rPr>
          <w:rFonts w:ascii="Arial" w:hAnsi="Arial" w:cs="Arial"/>
        </w:rPr>
      </w:pPr>
      <w:r w:rsidRPr="00582F11">
        <w:rPr>
          <w:rFonts w:ascii="Arial" w:hAnsi="Arial" w:cs="Arial"/>
        </w:rPr>
        <w:t xml:space="preserve">Hughes, G. and Lewis, H. (2020) ‘Assessment bias in early childhood education: Cultural barriers and blind spots’, </w:t>
      </w:r>
      <w:r w:rsidRPr="00582F11">
        <w:rPr>
          <w:rFonts w:ascii="Arial" w:hAnsi="Arial" w:cs="Arial"/>
          <w:i/>
          <w:iCs/>
        </w:rPr>
        <w:t>Early Years Educator</w:t>
      </w:r>
      <w:r w:rsidRPr="00582F11">
        <w:rPr>
          <w:rFonts w:ascii="Arial" w:hAnsi="Arial" w:cs="Arial"/>
        </w:rPr>
        <w:t>, 21(3), pp. 20–25.</w:t>
      </w:r>
    </w:p>
    <w:p w14:paraId="45AB2E46" w14:textId="77777777" w:rsidR="00CE2EFE" w:rsidRPr="00582F11" w:rsidRDefault="00CE2EFE" w:rsidP="00FA7DEF">
      <w:pPr>
        <w:rPr>
          <w:rFonts w:ascii="Arial" w:hAnsi="Arial" w:cs="Arial"/>
        </w:rPr>
      </w:pPr>
      <w:r w:rsidRPr="00582F11">
        <w:rPr>
          <w:rFonts w:ascii="Arial" w:hAnsi="Arial" w:cs="Arial"/>
        </w:rPr>
        <w:t xml:space="preserve">Hughes, G. and Thomas, S. (2022) ‘Learner voice and co-construction in Welsh education reform’, </w:t>
      </w:r>
      <w:r w:rsidRPr="00582F11">
        <w:rPr>
          <w:rFonts w:ascii="Arial" w:hAnsi="Arial" w:cs="Arial"/>
          <w:i/>
          <w:iCs/>
        </w:rPr>
        <w:t>Welsh Journal of Education</w:t>
      </w:r>
      <w:r w:rsidRPr="00582F11">
        <w:rPr>
          <w:rFonts w:ascii="Arial" w:hAnsi="Arial" w:cs="Arial"/>
        </w:rPr>
        <w:t>, 24(1), pp. 45–63.</w:t>
      </w:r>
    </w:p>
    <w:p w14:paraId="531B0AF2" w14:textId="77777777" w:rsidR="00CE2EFE" w:rsidRPr="00582F11" w:rsidRDefault="00CE2EFE" w:rsidP="00FA7DEF">
      <w:pPr>
        <w:rPr>
          <w:rFonts w:ascii="Arial" w:hAnsi="Arial" w:cs="Arial"/>
        </w:rPr>
      </w:pPr>
      <w:r w:rsidRPr="00582F11">
        <w:rPr>
          <w:rFonts w:ascii="Arial" w:hAnsi="Arial" w:cs="Arial"/>
        </w:rPr>
        <w:t xml:space="preserve">Hughes, G., Makara, K. and Stacey, B. (2020) ‘Culturally responsive pedagogy in Welsh early years settings: Emerging evidence and implications’, </w:t>
      </w:r>
      <w:r w:rsidRPr="00582F11">
        <w:rPr>
          <w:rFonts w:ascii="Arial" w:hAnsi="Arial" w:cs="Arial"/>
          <w:i/>
          <w:iCs/>
        </w:rPr>
        <w:t>International Journal of Early Years Education</w:t>
      </w:r>
      <w:r w:rsidRPr="00582F11">
        <w:rPr>
          <w:rFonts w:ascii="Arial" w:hAnsi="Arial" w:cs="Arial"/>
        </w:rPr>
        <w:t>, 28(4), pp. 364–380.</w:t>
      </w:r>
    </w:p>
    <w:p w14:paraId="4F7FC5BF" w14:textId="77777777" w:rsidR="00CE2EFE" w:rsidRPr="00582F11" w:rsidRDefault="00CE2EFE" w:rsidP="00FA7DEF">
      <w:pPr>
        <w:rPr>
          <w:rFonts w:ascii="Arial" w:hAnsi="Arial" w:cs="Arial"/>
        </w:rPr>
      </w:pPr>
      <w:r w:rsidRPr="00582F11">
        <w:rPr>
          <w:rFonts w:ascii="Arial" w:hAnsi="Arial" w:cs="Arial"/>
        </w:rPr>
        <w:t xml:space="preserve">Hughes, L. A., Jones, D. and Robinson, M. (2020) </w:t>
      </w:r>
      <w:r w:rsidRPr="00582F11">
        <w:rPr>
          <w:rFonts w:ascii="Arial" w:hAnsi="Arial" w:cs="Arial"/>
          <w:i/>
          <w:iCs/>
        </w:rPr>
        <w:t>Autism in the classroom: A guide for teachers and parents</w:t>
      </w:r>
      <w:r w:rsidRPr="00582F11">
        <w:rPr>
          <w:rFonts w:ascii="Arial" w:hAnsi="Arial" w:cs="Arial"/>
        </w:rPr>
        <w:t>. London: Routledge.</w:t>
      </w:r>
    </w:p>
    <w:p w14:paraId="73D21670" w14:textId="77777777" w:rsidR="00CE2EFE" w:rsidRPr="00582F11" w:rsidRDefault="00CE2EFE" w:rsidP="00FA7DEF">
      <w:pPr>
        <w:rPr>
          <w:rFonts w:ascii="Arial" w:hAnsi="Arial" w:cs="Arial"/>
        </w:rPr>
      </w:pPr>
      <w:r w:rsidRPr="00582F11">
        <w:rPr>
          <w:rFonts w:ascii="Arial" w:hAnsi="Arial" w:cs="Arial"/>
        </w:rPr>
        <w:t xml:space="preserve">Hughes, M., Makara, K. and Stacey, A. (2020) ‘Bilingualism and assessment in Welsh schools: Navigating linguistic equity’, </w:t>
      </w:r>
      <w:r w:rsidRPr="00582F11">
        <w:rPr>
          <w:rFonts w:ascii="Arial" w:hAnsi="Arial" w:cs="Arial"/>
          <w:i/>
          <w:iCs/>
        </w:rPr>
        <w:t>Language and Education</w:t>
      </w:r>
      <w:r w:rsidRPr="00582F11">
        <w:rPr>
          <w:rFonts w:ascii="Arial" w:hAnsi="Arial" w:cs="Arial"/>
        </w:rPr>
        <w:t>, 34(6), pp. 497–513.</w:t>
      </w:r>
    </w:p>
    <w:p w14:paraId="5DB3AFA9" w14:textId="77777777" w:rsidR="00CE2EFE" w:rsidRPr="00582F11" w:rsidRDefault="00CE2EFE" w:rsidP="00FA7DEF">
      <w:pPr>
        <w:rPr>
          <w:rFonts w:ascii="Arial" w:hAnsi="Arial" w:cs="Arial"/>
        </w:rPr>
      </w:pPr>
      <w:r w:rsidRPr="00582F11">
        <w:rPr>
          <w:rFonts w:ascii="Arial" w:hAnsi="Arial" w:cs="Arial"/>
        </w:rPr>
        <w:t xml:space="preserve">Hughes, S., Makara, K. and Stacey, A. (2020) ‘Language and assessment in Welsh bilingual education’, </w:t>
      </w:r>
      <w:r w:rsidRPr="00582F11">
        <w:rPr>
          <w:rFonts w:ascii="Arial" w:hAnsi="Arial" w:cs="Arial"/>
          <w:i/>
          <w:iCs/>
        </w:rPr>
        <w:t>Journal of Language, Identity &amp; Education</w:t>
      </w:r>
      <w:r w:rsidRPr="00582F11">
        <w:rPr>
          <w:rFonts w:ascii="Arial" w:hAnsi="Arial" w:cs="Arial"/>
        </w:rPr>
        <w:t>, 19(4), pp. 289–302.</w:t>
      </w:r>
    </w:p>
    <w:p w14:paraId="5166D2AA" w14:textId="77777777" w:rsidR="00CE2EFE" w:rsidRPr="00582F11" w:rsidRDefault="00CE2EFE" w:rsidP="00FA7DEF">
      <w:pPr>
        <w:rPr>
          <w:rFonts w:ascii="Arial" w:hAnsi="Arial" w:cs="Arial"/>
        </w:rPr>
      </w:pPr>
      <w:r w:rsidRPr="00582F11">
        <w:rPr>
          <w:rFonts w:ascii="Arial" w:hAnsi="Arial" w:cs="Arial"/>
        </w:rPr>
        <w:t xml:space="preserve">James, A. and Prout, A. (2020) </w:t>
      </w:r>
      <w:r w:rsidRPr="00582F11">
        <w:rPr>
          <w:rFonts w:ascii="Arial" w:hAnsi="Arial" w:cs="Arial"/>
          <w:i/>
          <w:iCs/>
        </w:rPr>
        <w:t>Constructing and reconstructing childhood: Contemporary issues in the sociological study of childhood</w:t>
      </w:r>
      <w:r w:rsidRPr="00582F11">
        <w:rPr>
          <w:rFonts w:ascii="Arial" w:hAnsi="Arial" w:cs="Arial"/>
        </w:rPr>
        <w:t xml:space="preserve">. 4th </w:t>
      </w:r>
      <w:proofErr w:type="spellStart"/>
      <w:r w:rsidRPr="00582F11">
        <w:rPr>
          <w:rFonts w:ascii="Arial" w:hAnsi="Arial" w:cs="Arial"/>
        </w:rPr>
        <w:t>edn</w:t>
      </w:r>
      <w:proofErr w:type="spellEnd"/>
      <w:r w:rsidRPr="00582F11">
        <w:rPr>
          <w:rFonts w:ascii="Arial" w:hAnsi="Arial" w:cs="Arial"/>
        </w:rPr>
        <w:t>. London: Routledge.</w:t>
      </w:r>
    </w:p>
    <w:p w14:paraId="70ACAFA7" w14:textId="77777777" w:rsidR="00CE2EFE" w:rsidRPr="00582F11" w:rsidRDefault="00CE2EFE" w:rsidP="00FA7DEF">
      <w:pPr>
        <w:rPr>
          <w:rFonts w:ascii="Arial" w:hAnsi="Arial" w:cs="Arial"/>
        </w:rPr>
      </w:pPr>
      <w:r w:rsidRPr="00582F11">
        <w:rPr>
          <w:rFonts w:ascii="Arial" w:hAnsi="Arial" w:cs="Arial"/>
        </w:rPr>
        <w:t xml:space="preserve">Jenkin, E. (2016) ‘Assessment challenges for neurodiverse children in inclusive settings’, </w:t>
      </w:r>
      <w:r w:rsidRPr="00582F11">
        <w:rPr>
          <w:rFonts w:ascii="Arial" w:hAnsi="Arial" w:cs="Arial"/>
          <w:i/>
          <w:iCs/>
        </w:rPr>
        <w:t>Journal of Applied Research in Intellectual Disabilities</w:t>
      </w:r>
      <w:r w:rsidRPr="00582F11">
        <w:rPr>
          <w:rFonts w:ascii="Arial" w:hAnsi="Arial" w:cs="Arial"/>
        </w:rPr>
        <w:t>, 29(5), pp. 409–420.</w:t>
      </w:r>
    </w:p>
    <w:p w14:paraId="2BDB8917" w14:textId="77777777" w:rsidR="00CE2EFE" w:rsidRPr="00582F11" w:rsidRDefault="00CE2EFE" w:rsidP="00FA7DEF">
      <w:pPr>
        <w:rPr>
          <w:rFonts w:ascii="Arial" w:hAnsi="Arial" w:cs="Arial"/>
        </w:rPr>
      </w:pPr>
      <w:r w:rsidRPr="00582F11">
        <w:rPr>
          <w:rFonts w:ascii="Arial" w:hAnsi="Arial" w:cs="Arial"/>
        </w:rPr>
        <w:t xml:space="preserve">Jenkin, E. (2016) ‘The challenges of assessing children with additional learning needs’, </w:t>
      </w:r>
      <w:r w:rsidRPr="00582F11">
        <w:rPr>
          <w:rFonts w:ascii="Arial" w:hAnsi="Arial" w:cs="Arial"/>
          <w:i/>
          <w:iCs/>
        </w:rPr>
        <w:t>Support for Learning</w:t>
      </w:r>
      <w:r w:rsidRPr="00582F11">
        <w:rPr>
          <w:rFonts w:ascii="Arial" w:hAnsi="Arial" w:cs="Arial"/>
        </w:rPr>
        <w:t>, 31(1), pp. 42–58.</w:t>
      </w:r>
    </w:p>
    <w:p w14:paraId="2026EEBB" w14:textId="77777777" w:rsidR="00CE2EFE" w:rsidRPr="00582F11" w:rsidRDefault="00CE2EFE" w:rsidP="00FA7DEF">
      <w:pPr>
        <w:rPr>
          <w:rFonts w:ascii="Arial" w:hAnsi="Arial" w:cs="Arial"/>
        </w:rPr>
      </w:pPr>
      <w:r w:rsidRPr="00582F11">
        <w:rPr>
          <w:rFonts w:ascii="Arial" w:hAnsi="Arial" w:cs="Arial"/>
        </w:rPr>
        <w:t xml:space="preserve">Jenkin, E.B. (2016) ‘Neurodiversity in education: Assessment and support’, </w:t>
      </w:r>
      <w:r w:rsidRPr="00582F11">
        <w:rPr>
          <w:rFonts w:ascii="Arial" w:hAnsi="Arial" w:cs="Arial"/>
          <w:i/>
          <w:iCs/>
        </w:rPr>
        <w:t>Journal of Special Education</w:t>
      </w:r>
      <w:r w:rsidRPr="00582F11">
        <w:rPr>
          <w:rFonts w:ascii="Arial" w:hAnsi="Arial" w:cs="Arial"/>
        </w:rPr>
        <w:t>, 50(2), pp. 123–131.</w:t>
      </w:r>
    </w:p>
    <w:p w14:paraId="10A13854" w14:textId="77777777" w:rsidR="00CE2EFE" w:rsidRPr="00582F11" w:rsidRDefault="00CE2EFE" w:rsidP="00FA7DEF">
      <w:pPr>
        <w:rPr>
          <w:rFonts w:ascii="Arial" w:hAnsi="Arial" w:cs="Arial"/>
        </w:rPr>
      </w:pPr>
      <w:r w:rsidRPr="00582F11">
        <w:rPr>
          <w:rFonts w:ascii="Arial" w:hAnsi="Arial" w:cs="Arial"/>
        </w:rPr>
        <w:t xml:space="preserve">Johnes, M. (2024) ‘Bilingual education in Wales: Policy, practice, and identity politics’, </w:t>
      </w:r>
      <w:r w:rsidRPr="00582F11">
        <w:rPr>
          <w:rFonts w:ascii="Arial" w:hAnsi="Arial" w:cs="Arial"/>
          <w:i/>
          <w:iCs/>
        </w:rPr>
        <w:t>Contemporary Wales</w:t>
      </w:r>
      <w:r w:rsidRPr="00582F11">
        <w:rPr>
          <w:rFonts w:ascii="Arial" w:hAnsi="Arial" w:cs="Arial"/>
        </w:rPr>
        <w:t>, 37(1), pp. 5–23.</w:t>
      </w:r>
    </w:p>
    <w:p w14:paraId="13FAB16E" w14:textId="77777777" w:rsidR="00CE2EFE" w:rsidRPr="00582F11" w:rsidRDefault="00CE2EFE" w:rsidP="00FA7DEF">
      <w:pPr>
        <w:rPr>
          <w:rFonts w:ascii="Arial" w:hAnsi="Arial" w:cs="Arial"/>
        </w:rPr>
      </w:pPr>
      <w:r w:rsidRPr="00582F11">
        <w:rPr>
          <w:rFonts w:ascii="Arial" w:hAnsi="Arial" w:cs="Arial"/>
        </w:rPr>
        <w:lastRenderedPageBreak/>
        <w:t xml:space="preserve">Jones, G. and Roderick, G. (2021) ‘Education and national identity in Wales: A historical perspective on curriculum reform’, </w:t>
      </w:r>
      <w:r w:rsidRPr="00582F11">
        <w:rPr>
          <w:rFonts w:ascii="Arial" w:hAnsi="Arial" w:cs="Arial"/>
          <w:i/>
          <w:iCs/>
        </w:rPr>
        <w:t>British Journal of Educational Studies</w:t>
      </w:r>
      <w:r w:rsidRPr="00582F11">
        <w:rPr>
          <w:rFonts w:ascii="Arial" w:hAnsi="Arial" w:cs="Arial"/>
        </w:rPr>
        <w:t xml:space="preserve">, 69(2), pp. 163–181. </w:t>
      </w:r>
      <w:hyperlink r:id="rId18" w:tgtFrame="_new" w:history="1">
        <w:r w:rsidRPr="00582F11">
          <w:rPr>
            <w:rStyle w:val="Hyperlink"/>
            <w:rFonts w:ascii="Arial" w:hAnsi="Arial" w:cs="Arial"/>
          </w:rPr>
          <w:t>https://doi.org/10.1080/00071005.2020.1793401</w:t>
        </w:r>
      </w:hyperlink>
    </w:p>
    <w:p w14:paraId="1375844F" w14:textId="77777777" w:rsidR="00CE2EFE" w:rsidRPr="00582F11" w:rsidRDefault="00CE2EFE" w:rsidP="00FA7DEF">
      <w:pPr>
        <w:rPr>
          <w:rFonts w:ascii="Arial" w:hAnsi="Arial" w:cs="Arial"/>
        </w:rPr>
      </w:pPr>
      <w:r w:rsidRPr="00582F11">
        <w:rPr>
          <w:rFonts w:ascii="Arial" w:hAnsi="Arial" w:cs="Arial"/>
        </w:rPr>
        <w:t xml:space="preserve">Jones, R. and Haynes, J. (2017) ‘Welsh language, bilingualism and national identity in education’, </w:t>
      </w:r>
      <w:r w:rsidRPr="00582F11">
        <w:rPr>
          <w:rFonts w:ascii="Arial" w:hAnsi="Arial" w:cs="Arial"/>
          <w:i/>
          <w:iCs/>
        </w:rPr>
        <w:t>Language, Culture and Curriculum</w:t>
      </w:r>
      <w:r w:rsidRPr="00582F11">
        <w:rPr>
          <w:rFonts w:ascii="Arial" w:hAnsi="Arial" w:cs="Arial"/>
        </w:rPr>
        <w:t>, 30(3), pp. 213–229.</w:t>
      </w:r>
    </w:p>
    <w:p w14:paraId="1E6178C8" w14:textId="77777777" w:rsidR="00CE2EFE" w:rsidRPr="00B82946" w:rsidRDefault="00CE2EFE" w:rsidP="00B82946">
      <w:pPr>
        <w:rPr>
          <w:rFonts w:ascii="Arial" w:hAnsi="Arial" w:cs="Arial"/>
        </w:rPr>
      </w:pPr>
      <w:r w:rsidRPr="00B82946">
        <w:rPr>
          <w:rFonts w:ascii="Arial" w:hAnsi="Arial" w:cs="Arial"/>
        </w:rPr>
        <w:t xml:space="preserve">Kangas, E., et al. (2023) </w:t>
      </w:r>
      <w:r w:rsidRPr="00B82946">
        <w:rPr>
          <w:rFonts w:ascii="Arial" w:hAnsi="Arial" w:cs="Arial"/>
          <w:i/>
          <w:iCs/>
        </w:rPr>
        <w:t>Multisensory Learning in Early Childhood Education</w:t>
      </w:r>
      <w:r w:rsidRPr="00B82946">
        <w:rPr>
          <w:rFonts w:ascii="Arial" w:hAnsi="Arial" w:cs="Arial"/>
        </w:rPr>
        <w:t>. London: Springer.</w:t>
      </w:r>
    </w:p>
    <w:p w14:paraId="1C635F55" w14:textId="77777777" w:rsidR="00CE2EFE" w:rsidRPr="00582F11" w:rsidRDefault="00CE2EFE" w:rsidP="00FA7DEF">
      <w:pPr>
        <w:rPr>
          <w:rFonts w:ascii="Arial" w:hAnsi="Arial" w:cs="Arial"/>
        </w:rPr>
      </w:pPr>
      <w:r w:rsidRPr="00582F11">
        <w:rPr>
          <w:rFonts w:ascii="Arial" w:hAnsi="Arial" w:cs="Arial"/>
        </w:rPr>
        <w:t xml:space="preserve">Kearney, A. and Kane, R. (2021) ‘Empowering neurodiverse learners: Inclusive strategies for early years education’, </w:t>
      </w:r>
      <w:r w:rsidRPr="00582F11">
        <w:rPr>
          <w:rFonts w:ascii="Arial" w:hAnsi="Arial" w:cs="Arial"/>
          <w:i/>
          <w:iCs/>
        </w:rPr>
        <w:t>Journal of Inclusive Education</w:t>
      </w:r>
      <w:r w:rsidRPr="00582F11">
        <w:rPr>
          <w:rFonts w:ascii="Arial" w:hAnsi="Arial" w:cs="Arial"/>
        </w:rPr>
        <w:t>, 25(3), pp. 245–260.</w:t>
      </w:r>
    </w:p>
    <w:p w14:paraId="2B4D0F14" w14:textId="77777777" w:rsidR="00CE2EFE" w:rsidRPr="00582F11" w:rsidRDefault="00CE2EFE" w:rsidP="00FA7DEF">
      <w:pPr>
        <w:rPr>
          <w:rFonts w:ascii="Arial" w:hAnsi="Arial" w:cs="Arial"/>
        </w:rPr>
      </w:pPr>
      <w:r w:rsidRPr="00582F11">
        <w:rPr>
          <w:rFonts w:ascii="Arial" w:hAnsi="Arial" w:cs="Arial"/>
        </w:rPr>
        <w:t xml:space="preserve">Kearney, A. and Kane, R. (2021) ‘Inclusive teaching practices and the role of the teacher in supporting neurodiverse learners’, </w:t>
      </w:r>
      <w:r w:rsidRPr="00582F11">
        <w:rPr>
          <w:rFonts w:ascii="Arial" w:hAnsi="Arial" w:cs="Arial"/>
          <w:i/>
          <w:iCs/>
        </w:rPr>
        <w:t>International Journal of Inclusive Education</w:t>
      </w:r>
      <w:r w:rsidRPr="00582F11">
        <w:rPr>
          <w:rFonts w:ascii="Arial" w:hAnsi="Arial" w:cs="Arial"/>
        </w:rPr>
        <w:t>, 25(4), pp. 420–435.</w:t>
      </w:r>
    </w:p>
    <w:p w14:paraId="46484BE1" w14:textId="77777777" w:rsidR="00CE2EFE" w:rsidRPr="00B82946" w:rsidRDefault="00CE2EFE" w:rsidP="00B82946">
      <w:pPr>
        <w:rPr>
          <w:rFonts w:ascii="Arial" w:hAnsi="Arial" w:cs="Arial"/>
        </w:rPr>
      </w:pPr>
      <w:r w:rsidRPr="00B82946">
        <w:rPr>
          <w:rFonts w:ascii="Arial" w:hAnsi="Arial" w:cs="Arial"/>
        </w:rPr>
        <w:t xml:space="preserve">Kearney, A. and Kane, R. (2021) ‘Supporting neurodiverse learners in early years settings’, </w:t>
      </w:r>
      <w:r w:rsidRPr="00B82946">
        <w:rPr>
          <w:rFonts w:ascii="Arial" w:hAnsi="Arial" w:cs="Arial"/>
          <w:i/>
          <w:iCs/>
        </w:rPr>
        <w:t>Journal of Early Childhood Research</w:t>
      </w:r>
      <w:r w:rsidRPr="00B82946">
        <w:rPr>
          <w:rFonts w:ascii="Arial" w:hAnsi="Arial" w:cs="Arial"/>
        </w:rPr>
        <w:t>, 19(1), pp. 45–61.</w:t>
      </w:r>
    </w:p>
    <w:p w14:paraId="5E93D9DE" w14:textId="77777777" w:rsidR="00CE2EFE" w:rsidRPr="00582F11" w:rsidRDefault="00CE2EFE" w:rsidP="00FA7DEF">
      <w:pPr>
        <w:rPr>
          <w:rFonts w:ascii="Arial" w:hAnsi="Arial" w:cs="Arial"/>
        </w:rPr>
      </w:pPr>
      <w:r w:rsidRPr="00582F11">
        <w:rPr>
          <w:rFonts w:ascii="Arial" w:hAnsi="Arial" w:cs="Arial"/>
        </w:rPr>
        <w:t xml:space="preserve">Kirk, S. and Gibb, J. (2020) </w:t>
      </w:r>
      <w:r w:rsidRPr="00582F11">
        <w:rPr>
          <w:rFonts w:ascii="Arial" w:hAnsi="Arial" w:cs="Arial"/>
          <w:i/>
          <w:iCs/>
        </w:rPr>
        <w:t>The development of inclusive education: Multisensory approaches in practice</w:t>
      </w:r>
      <w:r w:rsidRPr="00582F11">
        <w:rPr>
          <w:rFonts w:ascii="Arial" w:hAnsi="Arial" w:cs="Arial"/>
        </w:rPr>
        <w:t>. Springer.</w:t>
      </w:r>
    </w:p>
    <w:p w14:paraId="6919FF66" w14:textId="77777777" w:rsidR="00CE2EFE" w:rsidRPr="00582F11" w:rsidRDefault="00CE2EFE" w:rsidP="00FA7DEF">
      <w:pPr>
        <w:rPr>
          <w:rFonts w:ascii="Arial" w:hAnsi="Arial" w:cs="Arial"/>
        </w:rPr>
      </w:pPr>
      <w:r w:rsidRPr="00582F11">
        <w:rPr>
          <w:rFonts w:ascii="Arial" w:hAnsi="Arial" w:cs="Arial"/>
        </w:rPr>
        <w:t xml:space="preserve">Knight, B. and Crick, R. (2022) ‘Curriculum for Wales: Cultural pluralism and learner-centred education’, </w:t>
      </w:r>
      <w:r w:rsidRPr="00582F11">
        <w:rPr>
          <w:rFonts w:ascii="Arial" w:hAnsi="Arial" w:cs="Arial"/>
          <w:i/>
          <w:iCs/>
        </w:rPr>
        <w:t>Journal of Education Policy</w:t>
      </w:r>
      <w:r w:rsidRPr="00582F11">
        <w:rPr>
          <w:rFonts w:ascii="Arial" w:hAnsi="Arial" w:cs="Arial"/>
        </w:rPr>
        <w:t xml:space="preserve">, 37(4), pp. 527–544. </w:t>
      </w:r>
      <w:hyperlink r:id="rId19" w:tgtFrame="_new" w:history="1">
        <w:r w:rsidRPr="00582F11">
          <w:rPr>
            <w:rStyle w:val="Hyperlink"/>
            <w:rFonts w:ascii="Arial" w:hAnsi="Arial" w:cs="Arial"/>
          </w:rPr>
          <w:t>https://doi.org/10.1080/02680939.2022.2030154</w:t>
        </w:r>
      </w:hyperlink>
    </w:p>
    <w:p w14:paraId="2567DF85" w14:textId="77777777" w:rsidR="00CE2EFE" w:rsidRPr="00582F11" w:rsidRDefault="00CE2EFE" w:rsidP="00FA7DEF">
      <w:pPr>
        <w:rPr>
          <w:rFonts w:ascii="Arial" w:hAnsi="Arial" w:cs="Arial"/>
        </w:rPr>
      </w:pPr>
      <w:r w:rsidRPr="00582F11">
        <w:rPr>
          <w:rFonts w:ascii="Arial" w:hAnsi="Arial" w:cs="Arial"/>
        </w:rPr>
        <w:t xml:space="preserve">Ladson-Billings, G. (1995) ‘Toward a theory of culturally relevant pedagogy’, </w:t>
      </w:r>
      <w:r w:rsidRPr="00582F11">
        <w:rPr>
          <w:rFonts w:ascii="Arial" w:hAnsi="Arial" w:cs="Arial"/>
          <w:i/>
          <w:iCs/>
        </w:rPr>
        <w:t>American Educational Research Journal</w:t>
      </w:r>
      <w:r w:rsidRPr="00582F11">
        <w:rPr>
          <w:rFonts w:ascii="Arial" w:hAnsi="Arial" w:cs="Arial"/>
        </w:rPr>
        <w:t>, 32(3), pp. 465–491.</w:t>
      </w:r>
    </w:p>
    <w:p w14:paraId="1CF6C7A3" w14:textId="77777777" w:rsidR="00CE2EFE" w:rsidRPr="00582F11" w:rsidRDefault="00CE2EFE" w:rsidP="00FA7DEF">
      <w:pPr>
        <w:rPr>
          <w:rFonts w:ascii="Arial" w:hAnsi="Arial" w:cs="Arial"/>
        </w:rPr>
      </w:pPr>
      <w:r w:rsidRPr="00582F11">
        <w:rPr>
          <w:rFonts w:ascii="Arial" w:hAnsi="Arial" w:cs="Arial"/>
        </w:rPr>
        <w:t xml:space="preserve">Leong, M., Woodcock, R. and McDonald, T. (2018) ‘The effectiveness of Attention Autism in engaging children with learning difficulties’, </w:t>
      </w:r>
      <w:r w:rsidRPr="00582F11">
        <w:rPr>
          <w:rFonts w:ascii="Arial" w:hAnsi="Arial" w:cs="Arial"/>
          <w:i/>
          <w:iCs/>
        </w:rPr>
        <w:t>Journal of Special Education</w:t>
      </w:r>
      <w:r w:rsidRPr="00582F11">
        <w:rPr>
          <w:rFonts w:ascii="Arial" w:hAnsi="Arial" w:cs="Arial"/>
        </w:rPr>
        <w:t>, 42(3), pp. 304–316.</w:t>
      </w:r>
    </w:p>
    <w:p w14:paraId="42557548" w14:textId="77777777" w:rsidR="00CE2EFE" w:rsidRPr="008326D6" w:rsidRDefault="00CE2EFE" w:rsidP="008326D6">
      <w:pPr>
        <w:rPr>
          <w:rFonts w:ascii="Arial" w:hAnsi="Arial" w:cs="Arial"/>
        </w:rPr>
      </w:pPr>
      <w:r w:rsidRPr="008326D6">
        <w:rPr>
          <w:rFonts w:ascii="Arial" w:hAnsi="Arial" w:cs="Arial"/>
        </w:rPr>
        <w:t xml:space="preserve">Leong, V., Doble, C., and Green, J. (2018) ‘Evaluating the Effectiveness of Attention Autism for Children with Attention Difficulties’, </w:t>
      </w:r>
      <w:r w:rsidRPr="008326D6">
        <w:rPr>
          <w:rFonts w:ascii="Arial" w:hAnsi="Arial" w:cs="Arial"/>
          <w:i/>
          <w:iCs/>
        </w:rPr>
        <w:t>International Journal of Developmental Disabilities</w:t>
      </w:r>
      <w:r w:rsidRPr="008326D6">
        <w:rPr>
          <w:rFonts w:ascii="Arial" w:hAnsi="Arial" w:cs="Arial"/>
        </w:rPr>
        <w:t xml:space="preserve">, 64(2), pp. 90–99. </w:t>
      </w:r>
      <w:hyperlink r:id="rId20" w:history="1">
        <w:r w:rsidRPr="008326D6">
          <w:rPr>
            <w:rStyle w:val="Hyperlink"/>
            <w:rFonts w:ascii="Arial" w:hAnsi="Arial" w:cs="Arial"/>
          </w:rPr>
          <w:t>https://doi.org/10.1080/20473869.2017.1318997</w:t>
        </w:r>
      </w:hyperlink>
      <w:r>
        <w:rPr>
          <w:rFonts w:ascii="Arial" w:hAnsi="Arial" w:cs="Arial"/>
        </w:rPr>
        <w:t xml:space="preserve"> </w:t>
      </w:r>
    </w:p>
    <w:p w14:paraId="6381266B" w14:textId="77777777" w:rsidR="00CE2EFE" w:rsidRPr="00582F11" w:rsidRDefault="00CE2EFE" w:rsidP="00FA7DEF">
      <w:pPr>
        <w:rPr>
          <w:rFonts w:ascii="Arial" w:hAnsi="Arial" w:cs="Arial"/>
        </w:rPr>
      </w:pPr>
      <w:r w:rsidRPr="00582F11">
        <w:rPr>
          <w:rFonts w:ascii="Arial" w:hAnsi="Arial" w:cs="Arial"/>
        </w:rPr>
        <w:t xml:space="preserve">Lingard, B. and Sellar, S. (2013a) ‘Assessment and social justice: An overview of global policy’, </w:t>
      </w:r>
      <w:r w:rsidRPr="00582F11">
        <w:rPr>
          <w:rFonts w:ascii="Arial" w:hAnsi="Arial" w:cs="Arial"/>
          <w:i/>
          <w:iCs/>
        </w:rPr>
        <w:t>Assessment in Education: Principles, Policy &amp; Practice</w:t>
      </w:r>
      <w:r w:rsidRPr="00582F11">
        <w:rPr>
          <w:rFonts w:ascii="Arial" w:hAnsi="Arial" w:cs="Arial"/>
        </w:rPr>
        <w:t>, 20(1), pp. 1–10.</w:t>
      </w:r>
    </w:p>
    <w:p w14:paraId="6CABB9D9" w14:textId="77777777" w:rsidR="00CE2EFE" w:rsidRPr="00582F11" w:rsidRDefault="00CE2EFE" w:rsidP="00FA7DEF">
      <w:pPr>
        <w:rPr>
          <w:rFonts w:ascii="Arial" w:hAnsi="Arial" w:cs="Arial"/>
        </w:rPr>
      </w:pPr>
      <w:r w:rsidRPr="00582F11">
        <w:rPr>
          <w:rFonts w:ascii="Arial" w:hAnsi="Arial" w:cs="Arial"/>
        </w:rPr>
        <w:t xml:space="preserve">Lingard, B. and Sellar, S. (2013b) ‘Globalisation, curriculum reform and the politics of educational policy: The Australian experience’, </w:t>
      </w:r>
      <w:r w:rsidRPr="00582F11">
        <w:rPr>
          <w:rFonts w:ascii="Arial" w:hAnsi="Arial" w:cs="Arial"/>
          <w:i/>
          <w:iCs/>
        </w:rPr>
        <w:t>Comparative Education</w:t>
      </w:r>
      <w:r w:rsidRPr="00582F11">
        <w:rPr>
          <w:rFonts w:ascii="Arial" w:hAnsi="Arial" w:cs="Arial"/>
        </w:rPr>
        <w:t>, 49(1), pp. 6–18.</w:t>
      </w:r>
    </w:p>
    <w:p w14:paraId="1305B804" w14:textId="77777777" w:rsidR="00CE2EFE" w:rsidRPr="00582F11" w:rsidRDefault="00CE2EFE" w:rsidP="00FA7DEF">
      <w:pPr>
        <w:rPr>
          <w:rFonts w:ascii="Arial" w:hAnsi="Arial" w:cs="Arial"/>
        </w:rPr>
      </w:pPr>
      <w:r w:rsidRPr="00582F11">
        <w:rPr>
          <w:rFonts w:ascii="Arial" w:hAnsi="Arial" w:cs="Arial"/>
        </w:rPr>
        <w:t xml:space="preserve">Lopez, F. (2022) ‘Culturally responsive assessment: A call to action’, </w:t>
      </w:r>
      <w:r w:rsidRPr="00582F11">
        <w:rPr>
          <w:rFonts w:ascii="Arial" w:hAnsi="Arial" w:cs="Arial"/>
          <w:i/>
          <w:iCs/>
        </w:rPr>
        <w:t>Educational Measurement: Issues and Practice</w:t>
      </w:r>
      <w:r w:rsidRPr="00582F11">
        <w:rPr>
          <w:rFonts w:ascii="Arial" w:hAnsi="Arial" w:cs="Arial"/>
        </w:rPr>
        <w:t>, 41(1), pp. 40–47.</w:t>
      </w:r>
    </w:p>
    <w:p w14:paraId="5D71206F" w14:textId="77777777" w:rsidR="00CE2EFE" w:rsidRPr="00582F11" w:rsidRDefault="00CE2EFE" w:rsidP="00FA7DEF">
      <w:pPr>
        <w:rPr>
          <w:rFonts w:ascii="Arial" w:hAnsi="Arial" w:cs="Arial"/>
        </w:rPr>
      </w:pPr>
      <w:r w:rsidRPr="00582F11">
        <w:rPr>
          <w:rFonts w:ascii="Arial" w:hAnsi="Arial" w:cs="Arial"/>
        </w:rPr>
        <w:lastRenderedPageBreak/>
        <w:t xml:space="preserve">Lopez, L. (2022) ‘Learner voice and formative assessment in Welsh curriculum reform’, </w:t>
      </w:r>
      <w:r w:rsidRPr="00582F11">
        <w:rPr>
          <w:rFonts w:ascii="Arial" w:hAnsi="Arial" w:cs="Arial"/>
          <w:i/>
          <w:iCs/>
        </w:rPr>
        <w:t>Curriculum Perspectives</w:t>
      </w:r>
      <w:r w:rsidRPr="00582F11">
        <w:rPr>
          <w:rFonts w:ascii="Arial" w:hAnsi="Arial" w:cs="Arial"/>
        </w:rPr>
        <w:t>, 42(2), pp. 165–177.</w:t>
      </w:r>
    </w:p>
    <w:p w14:paraId="57F617E4" w14:textId="77777777" w:rsidR="00CE2EFE" w:rsidRPr="00582F11" w:rsidRDefault="00CE2EFE" w:rsidP="00FA7DEF">
      <w:pPr>
        <w:rPr>
          <w:rFonts w:ascii="Arial" w:hAnsi="Arial" w:cs="Arial"/>
        </w:rPr>
      </w:pPr>
      <w:r w:rsidRPr="00582F11">
        <w:rPr>
          <w:rFonts w:ascii="Arial" w:hAnsi="Arial" w:cs="Arial"/>
        </w:rPr>
        <w:t xml:space="preserve">Macdonald, N. (2018) ‘The great divide: Separation of care and education in Wales and examination of policy, reform and research evidence’. Available at: </w:t>
      </w:r>
      <w:hyperlink r:id="rId21" w:tgtFrame="_new" w:history="1">
        <w:r w:rsidRPr="00582F11">
          <w:rPr>
            <w:rStyle w:val="Hyperlink"/>
            <w:rFonts w:ascii="Arial" w:hAnsi="Arial" w:cs="Arial"/>
          </w:rPr>
          <w:t>https://www.researchgate.net/publication/328838084_The_Great_Divide_separation_of_care_and_education_in_Wales_an_examination_of_policy_reform_and_research_evidence</w:t>
        </w:r>
      </w:hyperlink>
      <w:r w:rsidRPr="00582F11">
        <w:rPr>
          <w:rFonts w:ascii="Arial" w:hAnsi="Arial" w:cs="Arial"/>
        </w:rPr>
        <w:t xml:space="preserve"> (Accessed: 31 August 2025).</w:t>
      </w:r>
    </w:p>
    <w:p w14:paraId="16FF704E" w14:textId="77777777" w:rsidR="00CE2EFE" w:rsidRPr="00582F11" w:rsidRDefault="00CE2EFE" w:rsidP="00FA7DEF">
      <w:pPr>
        <w:rPr>
          <w:rFonts w:ascii="Arial" w:hAnsi="Arial" w:cs="Arial"/>
        </w:rPr>
      </w:pPr>
      <w:r w:rsidRPr="00582F11">
        <w:rPr>
          <w:rFonts w:ascii="Arial" w:hAnsi="Arial" w:cs="Arial"/>
        </w:rPr>
        <w:t xml:space="preserve">Macintyre, C. (2019) ‘Messy play in early childhood education: Sensory integration and learning through play’, </w:t>
      </w:r>
      <w:r w:rsidRPr="00582F11">
        <w:rPr>
          <w:rFonts w:ascii="Arial" w:hAnsi="Arial" w:cs="Arial"/>
          <w:i/>
          <w:iCs/>
        </w:rPr>
        <w:t>Early Years Journal</w:t>
      </w:r>
      <w:r w:rsidRPr="00582F11">
        <w:rPr>
          <w:rFonts w:ascii="Arial" w:hAnsi="Arial" w:cs="Arial"/>
        </w:rPr>
        <w:t>, 39(4), pp. 442–455.</w:t>
      </w:r>
    </w:p>
    <w:p w14:paraId="60841815" w14:textId="77777777" w:rsidR="00CE2EFE" w:rsidRPr="00582F11" w:rsidRDefault="00CE2EFE" w:rsidP="00FA7DEF">
      <w:pPr>
        <w:rPr>
          <w:rFonts w:ascii="Arial" w:hAnsi="Arial" w:cs="Arial"/>
        </w:rPr>
      </w:pPr>
      <w:r w:rsidRPr="00582F11">
        <w:rPr>
          <w:rFonts w:ascii="Arial" w:hAnsi="Arial" w:cs="Arial"/>
        </w:rPr>
        <w:t xml:space="preserve">Macintyre, G. (2019a) ‘Messy play: Sensory experiences for early childhood development’, </w:t>
      </w:r>
      <w:r w:rsidRPr="00582F11">
        <w:rPr>
          <w:rFonts w:ascii="Arial" w:hAnsi="Arial" w:cs="Arial"/>
          <w:i/>
          <w:iCs/>
        </w:rPr>
        <w:t>Early Years Educator</w:t>
      </w:r>
      <w:r w:rsidRPr="00582F11">
        <w:rPr>
          <w:rFonts w:ascii="Arial" w:hAnsi="Arial" w:cs="Arial"/>
        </w:rPr>
        <w:t>, 21(6), pp. 20–23.</w:t>
      </w:r>
    </w:p>
    <w:p w14:paraId="469CBCDD" w14:textId="77777777" w:rsidR="00CE2EFE" w:rsidRPr="00582F11" w:rsidRDefault="00CE2EFE" w:rsidP="00FA7DEF">
      <w:pPr>
        <w:rPr>
          <w:rFonts w:ascii="Arial" w:hAnsi="Arial" w:cs="Arial"/>
        </w:rPr>
      </w:pPr>
      <w:r w:rsidRPr="00582F11">
        <w:rPr>
          <w:rFonts w:ascii="Arial" w:hAnsi="Arial" w:cs="Arial"/>
        </w:rPr>
        <w:t xml:space="preserve">Macintyre, G. (2019b) ‘The power of messy play: Sensory-rich experiences for early years development’, </w:t>
      </w:r>
      <w:r w:rsidRPr="00582F11">
        <w:rPr>
          <w:rFonts w:ascii="Arial" w:hAnsi="Arial" w:cs="Arial"/>
          <w:i/>
          <w:iCs/>
        </w:rPr>
        <w:t>Early Years Educator</w:t>
      </w:r>
      <w:r w:rsidRPr="00582F11">
        <w:rPr>
          <w:rFonts w:ascii="Arial" w:hAnsi="Arial" w:cs="Arial"/>
        </w:rPr>
        <w:t>, 21(2), pp. 30–34.</w:t>
      </w:r>
    </w:p>
    <w:p w14:paraId="06063EF5" w14:textId="77777777" w:rsidR="00CE2EFE" w:rsidRPr="00582F11" w:rsidRDefault="00CE2EFE" w:rsidP="00FA7DEF">
      <w:pPr>
        <w:rPr>
          <w:rFonts w:ascii="Arial" w:hAnsi="Arial" w:cs="Arial"/>
        </w:rPr>
      </w:pPr>
      <w:r w:rsidRPr="00582F11">
        <w:rPr>
          <w:rFonts w:ascii="Arial" w:hAnsi="Arial" w:cs="Arial"/>
        </w:rPr>
        <w:t xml:space="preserve">May, S. (2014) </w:t>
      </w:r>
      <w:r w:rsidRPr="00582F11">
        <w:rPr>
          <w:rFonts w:ascii="Arial" w:hAnsi="Arial" w:cs="Arial"/>
          <w:i/>
          <w:iCs/>
        </w:rPr>
        <w:t>The multilingual turn: Implications for SLA, TESOL, and bilingual education</w:t>
      </w:r>
      <w:r w:rsidRPr="00582F11">
        <w:rPr>
          <w:rFonts w:ascii="Arial" w:hAnsi="Arial" w:cs="Arial"/>
        </w:rPr>
        <w:t>. London: Routledge.</w:t>
      </w:r>
    </w:p>
    <w:p w14:paraId="38A9FA39" w14:textId="77777777" w:rsidR="00CE2EFE" w:rsidRPr="00B82946" w:rsidRDefault="00CE2EFE" w:rsidP="00B82946">
      <w:pPr>
        <w:rPr>
          <w:rFonts w:ascii="Arial" w:hAnsi="Arial" w:cs="Arial"/>
        </w:rPr>
      </w:pPr>
      <w:r w:rsidRPr="00B82946">
        <w:rPr>
          <w:rFonts w:ascii="Arial" w:hAnsi="Arial" w:cs="Arial"/>
        </w:rPr>
        <w:t xml:space="preserve">McNally, G. and Slutsky, R. (2018) ‘Reflective practice in early childhood education’, </w:t>
      </w:r>
      <w:r w:rsidRPr="00B82946">
        <w:rPr>
          <w:rFonts w:ascii="Arial" w:hAnsi="Arial" w:cs="Arial"/>
          <w:i/>
          <w:iCs/>
        </w:rPr>
        <w:t>International Journal of Early Childhood</w:t>
      </w:r>
      <w:r w:rsidRPr="00B82946">
        <w:rPr>
          <w:rFonts w:ascii="Arial" w:hAnsi="Arial" w:cs="Arial"/>
        </w:rPr>
        <w:t>, 50(2), pp. 157–173.</w:t>
      </w:r>
    </w:p>
    <w:p w14:paraId="6BF11F8A" w14:textId="77777777" w:rsidR="00CE2EFE" w:rsidRPr="00582F11" w:rsidRDefault="00CE2EFE" w:rsidP="00FA7DEF">
      <w:pPr>
        <w:rPr>
          <w:rFonts w:ascii="Arial" w:hAnsi="Arial" w:cs="Arial"/>
        </w:rPr>
      </w:pPr>
      <w:r w:rsidRPr="00582F11">
        <w:rPr>
          <w:rFonts w:ascii="Arial" w:hAnsi="Arial" w:cs="Arial"/>
        </w:rPr>
        <w:t xml:space="preserve">Melhuish, E. (2018) ‘The early years and child development: Policy and provision in the UK’, </w:t>
      </w:r>
      <w:r w:rsidRPr="00582F11">
        <w:rPr>
          <w:rFonts w:ascii="Arial" w:hAnsi="Arial" w:cs="Arial"/>
          <w:i/>
          <w:iCs/>
        </w:rPr>
        <w:t>Children and Youth Services Review</w:t>
      </w:r>
      <w:r w:rsidRPr="00582F11">
        <w:rPr>
          <w:rFonts w:ascii="Arial" w:hAnsi="Arial" w:cs="Arial"/>
        </w:rPr>
        <w:t>, 91, pp. 316–325.</w:t>
      </w:r>
    </w:p>
    <w:p w14:paraId="1C53F23D" w14:textId="77777777" w:rsidR="00CE2EFE" w:rsidRPr="00582F11" w:rsidRDefault="00CE2EFE" w:rsidP="00FA7DEF">
      <w:pPr>
        <w:rPr>
          <w:rFonts w:ascii="Arial" w:hAnsi="Arial" w:cs="Arial"/>
        </w:rPr>
      </w:pPr>
      <w:r w:rsidRPr="00582F11">
        <w:rPr>
          <w:rFonts w:ascii="Arial" w:hAnsi="Arial" w:cs="Arial"/>
        </w:rPr>
        <w:t xml:space="preserve">Melrose, M. and Colligan, C. (2021b) ‘Rethinking the Foundation Phase: A birth-to-five approach for early childhood education’, </w:t>
      </w:r>
      <w:r w:rsidRPr="00582F11">
        <w:rPr>
          <w:rFonts w:ascii="Arial" w:hAnsi="Arial" w:cs="Arial"/>
          <w:i/>
          <w:iCs/>
        </w:rPr>
        <w:t>Educational Review</w:t>
      </w:r>
      <w:r w:rsidRPr="00582F11">
        <w:rPr>
          <w:rFonts w:ascii="Arial" w:hAnsi="Arial" w:cs="Arial"/>
        </w:rPr>
        <w:t xml:space="preserve">, 73(2), pp. 250–267. </w:t>
      </w:r>
      <w:hyperlink r:id="rId22" w:tgtFrame="_new" w:history="1">
        <w:r w:rsidRPr="00582F11">
          <w:rPr>
            <w:rStyle w:val="Hyperlink"/>
            <w:rFonts w:ascii="Arial" w:hAnsi="Arial" w:cs="Arial"/>
          </w:rPr>
          <w:t>https://doi.org/10.1080/00131911.2020.1760150</w:t>
        </w:r>
      </w:hyperlink>
    </w:p>
    <w:p w14:paraId="5B80C070" w14:textId="77777777" w:rsidR="00CE2EFE" w:rsidRPr="00582F11" w:rsidRDefault="00CE2EFE" w:rsidP="00FA7DEF">
      <w:pPr>
        <w:rPr>
          <w:rFonts w:ascii="Arial" w:hAnsi="Arial" w:cs="Arial"/>
        </w:rPr>
      </w:pPr>
      <w:r w:rsidRPr="00582F11">
        <w:rPr>
          <w:rFonts w:ascii="Arial" w:hAnsi="Arial" w:cs="Arial"/>
        </w:rPr>
        <w:t xml:space="preserve">Melrose, M. and Colligan, R. (2021a) </w:t>
      </w:r>
      <w:r w:rsidRPr="00582F11">
        <w:rPr>
          <w:rFonts w:ascii="Arial" w:hAnsi="Arial" w:cs="Arial"/>
          <w:i/>
          <w:iCs/>
        </w:rPr>
        <w:t>The neglected years: An analysis of birth-to-three early learning provision in Wales</w:t>
      </w:r>
      <w:r w:rsidRPr="00582F11">
        <w:rPr>
          <w:rFonts w:ascii="Arial" w:hAnsi="Arial" w:cs="Arial"/>
        </w:rPr>
        <w:t>. Cardiff: Save the Children Wales.</w:t>
      </w:r>
    </w:p>
    <w:p w14:paraId="75635DF4" w14:textId="77777777" w:rsidR="00CE2EFE" w:rsidRPr="00582F11" w:rsidRDefault="00CE2EFE" w:rsidP="00FA7DEF">
      <w:pPr>
        <w:rPr>
          <w:rFonts w:ascii="Arial" w:hAnsi="Arial" w:cs="Arial"/>
        </w:rPr>
      </w:pPr>
      <w:r w:rsidRPr="00582F11">
        <w:rPr>
          <w:rFonts w:ascii="Arial" w:hAnsi="Arial" w:cs="Arial"/>
        </w:rPr>
        <w:t xml:space="preserve">Miller, K., Thompson, G. and Williams, E. (2020) ‘Supporting neurodiverse children in early education: Research and practice’, </w:t>
      </w:r>
      <w:r w:rsidRPr="00582F11">
        <w:rPr>
          <w:rFonts w:ascii="Arial" w:hAnsi="Arial" w:cs="Arial"/>
          <w:i/>
          <w:iCs/>
        </w:rPr>
        <w:t>Journal of Early Childhood Research</w:t>
      </w:r>
      <w:r w:rsidRPr="00582F11">
        <w:rPr>
          <w:rFonts w:ascii="Arial" w:hAnsi="Arial" w:cs="Arial"/>
        </w:rPr>
        <w:t>, 18(1), pp. 75–90.</w:t>
      </w:r>
    </w:p>
    <w:p w14:paraId="00184E9C" w14:textId="77777777" w:rsidR="00CE2EFE" w:rsidRPr="00582F11" w:rsidRDefault="00CE2EFE" w:rsidP="00FA7DEF">
      <w:pPr>
        <w:rPr>
          <w:rFonts w:ascii="Arial" w:hAnsi="Arial" w:cs="Arial"/>
        </w:rPr>
      </w:pPr>
      <w:r w:rsidRPr="00582F11">
        <w:rPr>
          <w:rFonts w:ascii="Arial" w:hAnsi="Arial" w:cs="Arial"/>
        </w:rPr>
        <w:t xml:space="preserve">Miller, L., Whitburn, B. and Crick, T. (2020) ‘Multisensory strategies for neurodiverse learning in early education’, </w:t>
      </w:r>
      <w:r w:rsidRPr="00582F11">
        <w:rPr>
          <w:rFonts w:ascii="Arial" w:hAnsi="Arial" w:cs="Arial"/>
          <w:i/>
          <w:iCs/>
        </w:rPr>
        <w:t>Journal of Early Childhood Research</w:t>
      </w:r>
      <w:r w:rsidRPr="00582F11">
        <w:rPr>
          <w:rFonts w:ascii="Arial" w:hAnsi="Arial" w:cs="Arial"/>
        </w:rPr>
        <w:t>, 18(2), pp. 113–129.</w:t>
      </w:r>
    </w:p>
    <w:p w14:paraId="3F8C589D" w14:textId="77777777" w:rsidR="00CE2EFE" w:rsidRPr="00582F11" w:rsidRDefault="00CE2EFE" w:rsidP="00FA7DEF">
      <w:pPr>
        <w:rPr>
          <w:rFonts w:ascii="Arial" w:hAnsi="Arial" w:cs="Arial"/>
        </w:rPr>
      </w:pPr>
      <w:r w:rsidRPr="00582F11">
        <w:rPr>
          <w:rFonts w:ascii="Arial" w:hAnsi="Arial" w:cs="Arial"/>
        </w:rPr>
        <w:t xml:space="preserve">Moon, B. (2012) ‘The historical and political context of education in Wales’, in Jones, K. and Thomas, A. (eds.) </w:t>
      </w:r>
      <w:r w:rsidRPr="00582F11">
        <w:rPr>
          <w:rFonts w:ascii="Arial" w:hAnsi="Arial" w:cs="Arial"/>
          <w:i/>
          <w:iCs/>
        </w:rPr>
        <w:t>Education in Wales: Policy and practice</w:t>
      </w:r>
      <w:r w:rsidRPr="00582F11">
        <w:rPr>
          <w:rFonts w:ascii="Arial" w:hAnsi="Arial" w:cs="Arial"/>
        </w:rPr>
        <w:t>. London: University of Wales Press, pp. 15–35.</w:t>
      </w:r>
    </w:p>
    <w:p w14:paraId="063063BE" w14:textId="77777777" w:rsidR="00CE2EFE" w:rsidRPr="00582F11" w:rsidRDefault="00CE2EFE" w:rsidP="00FA7DEF">
      <w:pPr>
        <w:rPr>
          <w:rFonts w:ascii="Arial" w:hAnsi="Arial" w:cs="Arial"/>
        </w:rPr>
      </w:pPr>
      <w:r w:rsidRPr="00582F11">
        <w:rPr>
          <w:rFonts w:ascii="Arial" w:hAnsi="Arial" w:cs="Arial"/>
        </w:rPr>
        <w:t xml:space="preserve">Morgan, R. (2020) ‘Curriculum reform and the future of Welsh education’, </w:t>
      </w:r>
      <w:r w:rsidRPr="00582F11">
        <w:rPr>
          <w:rFonts w:ascii="Arial" w:hAnsi="Arial" w:cs="Arial"/>
          <w:i/>
          <w:iCs/>
        </w:rPr>
        <w:t>Educational Review Wales</w:t>
      </w:r>
      <w:r w:rsidRPr="00582F11">
        <w:rPr>
          <w:rFonts w:ascii="Arial" w:hAnsi="Arial" w:cs="Arial"/>
        </w:rPr>
        <w:t>, 36(2), pp. 21–37.</w:t>
      </w:r>
    </w:p>
    <w:p w14:paraId="096F35EF" w14:textId="77777777" w:rsidR="00CE2EFE" w:rsidRPr="00582F11" w:rsidRDefault="00CE2EFE" w:rsidP="00FA7DEF">
      <w:pPr>
        <w:rPr>
          <w:rFonts w:ascii="Arial" w:hAnsi="Arial" w:cs="Arial"/>
        </w:rPr>
      </w:pPr>
      <w:r w:rsidRPr="00582F11">
        <w:rPr>
          <w:rFonts w:ascii="Arial" w:hAnsi="Arial" w:cs="Arial"/>
        </w:rPr>
        <w:lastRenderedPageBreak/>
        <w:t xml:space="preserve">Morton, M. and Guerin, S. (2017) ‘Culturally responsive assessment in diverse classrooms’, </w:t>
      </w:r>
      <w:r w:rsidRPr="00582F11">
        <w:rPr>
          <w:rFonts w:ascii="Arial" w:hAnsi="Arial" w:cs="Arial"/>
          <w:i/>
          <w:iCs/>
        </w:rPr>
        <w:t>International Journal of Inclusive Education</w:t>
      </w:r>
      <w:r w:rsidRPr="00582F11">
        <w:rPr>
          <w:rFonts w:ascii="Arial" w:hAnsi="Arial" w:cs="Arial"/>
        </w:rPr>
        <w:t>, 21(4), pp. 375–389.</w:t>
      </w:r>
    </w:p>
    <w:p w14:paraId="0A74D75C" w14:textId="77777777" w:rsidR="00CE2EFE" w:rsidRPr="00582F11" w:rsidRDefault="00CE2EFE" w:rsidP="00FA7DEF">
      <w:pPr>
        <w:rPr>
          <w:rFonts w:ascii="Arial" w:hAnsi="Arial" w:cs="Arial"/>
        </w:rPr>
      </w:pPr>
      <w:r w:rsidRPr="00582F11">
        <w:rPr>
          <w:rFonts w:ascii="Arial" w:hAnsi="Arial" w:cs="Arial"/>
        </w:rPr>
        <w:t xml:space="preserve">Morton, M. and Guerin, S. (2017) ‘Social justice and culturally responsive assessment practices’, </w:t>
      </w:r>
      <w:r w:rsidRPr="00582F11">
        <w:rPr>
          <w:rFonts w:ascii="Arial" w:hAnsi="Arial" w:cs="Arial"/>
          <w:i/>
          <w:iCs/>
        </w:rPr>
        <w:t>Teaching and Teacher Education</w:t>
      </w:r>
      <w:r w:rsidRPr="00582F11">
        <w:rPr>
          <w:rFonts w:ascii="Arial" w:hAnsi="Arial" w:cs="Arial"/>
        </w:rPr>
        <w:t>, 66, pp. 299–309.</w:t>
      </w:r>
    </w:p>
    <w:p w14:paraId="3F76AD7A" w14:textId="77777777" w:rsidR="00CE2EFE" w:rsidRPr="00582F11" w:rsidRDefault="00CE2EFE" w:rsidP="00FA7DEF">
      <w:pPr>
        <w:rPr>
          <w:rFonts w:ascii="Arial" w:hAnsi="Arial" w:cs="Arial"/>
        </w:rPr>
      </w:pPr>
      <w:r w:rsidRPr="00582F11">
        <w:rPr>
          <w:rFonts w:ascii="Arial" w:hAnsi="Arial" w:cs="Arial"/>
        </w:rPr>
        <w:t xml:space="preserve">Moss, P. (2016) </w:t>
      </w:r>
      <w:r w:rsidRPr="00582F11">
        <w:rPr>
          <w:rFonts w:ascii="Arial" w:hAnsi="Arial" w:cs="Arial"/>
          <w:i/>
          <w:iCs/>
        </w:rPr>
        <w:t>Power and resistance in early childhood education</w:t>
      </w:r>
      <w:r w:rsidRPr="00582F11">
        <w:rPr>
          <w:rFonts w:ascii="Arial" w:hAnsi="Arial" w:cs="Arial"/>
        </w:rPr>
        <w:t>. Abingdon: Routledge.</w:t>
      </w:r>
    </w:p>
    <w:p w14:paraId="46E9FEFB" w14:textId="77777777" w:rsidR="00CE2EFE" w:rsidRPr="00582F11" w:rsidRDefault="00CE2EFE" w:rsidP="00FA7DEF">
      <w:pPr>
        <w:rPr>
          <w:rFonts w:ascii="Arial" w:hAnsi="Arial" w:cs="Arial"/>
        </w:rPr>
      </w:pPr>
      <w:r w:rsidRPr="00582F11">
        <w:rPr>
          <w:rFonts w:ascii="Arial" w:hAnsi="Arial" w:cs="Arial"/>
        </w:rPr>
        <w:t xml:space="preserve">Moss, P. (2018) </w:t>
      </w:r>
      <w:r w:rsidRPr="00582F11">
        <w:rPr>
          <w:rFonts w:ascii="Arial" w:hAnsi="Arial" w:cs="Arial"/>
          <w:i/>
          <w:iCs/>
        </w:rPr>
        <w:t>Early childhood and compulsory education: Reconceptualising the relationship</w:t>
      </w:r>
      <w:r w:rsidRPr="00582F11">
        <w:rPr>
          <w:rFonts w:ascii="Arial" w:hAnsi="Arial" w:cs="Arial"/>
        </w:rPr>
        <w:t>. Abingdon: Routledge.</w:t>
      </w:r>
    </w:p>
    <w:p w14:paraId="19E7BEF9" w14:textId="77777777" w:rsidR="00CE2EFE" w:rsidRPr="00582F11" w:rsidRDefault="00CE2EFE" w:rsidP="00FA7DEF">
      <w:pPr>
        <w:rPr>
          <w:rFonts w:ascii="Arial" w:hAnsi="Arial" w:cs="Arial"/>
        </w:rPr>
      </w:pPr>
      <w:r w:rsidRPr="00582F11">
        <w:rPr>
          <w:rFonts w:ascii="Arial" w:hAnsi="Arial" w:cs="Arial"/>
        </w:rPr>
        <w:t xml:space="preserve">Moss, P. (2018) </w:t>
      </w:r>
      <w:r w:rsidRPr="00582F11">
        <w:rPr>
          <w:rFonts w:ascii="Arial" w:hAnsi="Arial" w:cs="Arial"/>
          <w:i/>
          <w:iCs/>
        </w:rPr>
        <w:t>Early childhood and compulsory education: Reconceptualising the relationship</w:t>
      </w:r>
      <w:r w:rsidRPr="00582F11">
        <w:rPr>
          <w:rFonts w:ascii="Arial" w:hAnsi="Arial" w:cs="Arial"/>
        </w:rPr>
        <w:t>. Abingdon: Routledge.</w:t>
      </w:r>
    </w:p>
    <w:p w14:paraId="6A961D7D" w14:textId="77777777" w:rsidR="00CE2EFE" w:rsidRPr="00582F11" w:rsidRDefault="00CE2EFE" w:rsidP="00FA7DEF">
      <w:pPr>
        <w:rPr>
          <w:rFonts w:ascii="Arial" w:hAnsi="Arial" w:cs="Arial"/>
        </w:rPr>
      </w:pPr>
      <w:r w:rsidRPr="00582F11">
        <w:rPr>
          <w:rFonts w:ascii="Arial" w:hAnsi="Arial" w:cs="Arial"/>
        </w:rPr>
        <w:t xml:space="preserve">Newton, C. (2020) ‘Linguistic diversity in early childhood assessment: Issues and approaches’, </w:t>
      </w:r>
      <w:r w:rsidRPr="00582F11">
        <w:rPr>
          <w:rFonts w:ascii="Arial" w:hAnsi="Arial" w:cs="Arial"/>
          <w:i/>
          <w:iCs/>
        </w:rPr>
        <w:t>International Journal of Bilingual Education</w:t>
      </w:r>
      <w:r w:rsidRPr="00582F11">
        <w:rPr>
          <w:rFonts w:ascii="Arial" w:hAnsi="Arial" w:cs="Arial"/>
        </w:rPr>
        <w:t>, 23(5), pp. 585–599.</w:t>
      </w:r>
    </w:p>
    <w:p w14:paraId="1BF625BF" w14:textId="77777777" w:rsidR="00CE2EFE" w:rsidRPr="00582F11" w:rsidRDefault="00CE2EFE" w:rsidP="00FA7DEF">
      <w:pPr>
        <w:rPr>
          <w:rFonts w:ascii="Arial" w:hAnsi="Arial" w:cs="Arial"/>
        </w:rPr>
      </w:pPr>
      <w:r w:rsidRPr="00582F11">
        <w:rPr>
          <w:rFonts w:ascii="Arial" w:hAnsi="Arial" w:cs="Arial"/>
        </w:rPr>
        <w:t xml:space="preserve">Newton, C. (2020) ‘Welsh-medium education and the challenge of bilingual assessment’, </w:t>
      </w:r>
      <w:r w:rsidRPr="00582F11">
        <w:rPr>
          <w:rFonts w:ascii="Arial" w:hAnsi="Arial" w:cs="Arial"/>
          <w:i/>
          <w:iCs/>
        </w:rPr>
        <w:t>International Journal of Bilingual Education and Bilingualism</w:t>
      </w:r>
      <w:r w:rsidRPr="00582F11">
        <w:rPr>
          <w:rFonts w:ascii="Arial" w:hAnsi="Arial" w:cs="Arial"/>
        </w:rPr>
        <w:t>, 23(1), pp. 25–40.</w:t>
      </w:r>
    </w:p>
    <w:p w14:paraId="4D12C1FD" w14:textId="77777777" w:rsidR="00CE2EFE" w:rsidRPr="00582F11" w:rsidRDefault="00CE2EFE" w:rsidP="00FA7DEF">
      <w:pPr>
        <w:rPr>
          <w:rFonts w:ascii="Arial" w:hAnsi="Arial" w:cs="Arial"/>
        </w:rPr>
      </w:pPr>
      <w:r w:rsidRPr="00582F11">
        <w:rPr>
          <w:rFonts w:ascii="Arial" w:hAnsi="Arial" w:cs="Arial"/>
        </w:rPr>
        <w:t xml:space="preserve">Newton, R. (2020) ‘Bilingual assessment in Wales: Challenges and perspectives’, </w:t>
      </w:r>
      <w:r w:rsidRPr="00582F11">
        <w:rPr>
          <w:rFonts w:ascii="Arial" w:hAnsi="Arial" w:cs="Arial"/>
          <w:i/>
          <w:iCs/>
        </w:rPr>
        <w:t>Language Testing in Wales</w:t>
      </w:r>
      <w:r w:rsidRPr="00582F11">
        <w:rPr>
          <w:rFonts w:ascii="Arial" w:hAnsi="Arial" w:cs="Arial"/>
        </w:rPr>
        <w:t>, 22(1), pp. 12–30.</w:t>
      </w:r>
    </w:p>
    <w:p w14:paraId="63A8EA30" w14:textId="77777777" w:rsidR="00CE2EFE" w:rsidRPr="00B82946" w:rsidRDefault="00CE2EFE" w:rsidP="00B82946">
      <w:pPr>
        <w:rPr>
          <w:rFonts w:ascii="Arial" w:hAnsi="Arial" w:cs="Arial"/>
        </w:rPr>
      </w:pPr>
      <w:r w:rsidRPr="00B82946">
        <w:rPr>
          <w:rFonts w:ascii="Arial" w:hAnsi="Arial" w:cs="Arial"/>
        </w:rPr>
        <w:t xml:space="preserve">Nind, M. and Hewett, D. (2010) </w:t>
      </w:r>
      <w:r w:rsidRPr="00B82946">
        <w:rPr>
          <w:rFonts w:ascii="Arial" w:hAnsi="Arial" w:cs="Arial"/>
          <w:i/>
          <w:iCs/>
        </w:rPr>
        <w:t>Access to Communication: Developing Inclusive Approaches</w:t>
      </w:r>
      <w:r w:rsidRPr="00B82946">
        <w:rPr>
          <w:rFonts w:ascii="Arial" w:hAnsi="Arial" w:cs="Arial"/>
        </w:rPr>
        <w:t>. London: Sage.</w:t>
      </w:r>
    </w:p>
    <w:p w14:paraId="622D2720" w14:textId="77777777" w:rsidR="00CE2EFE" w:rsidRPr="00B82946" w:rsidRDefault="00CE2EFE" w:rsidP="00B82946">
      <w:pPr>
        <w:rPr>
          <w:rFonts w:ascii="Arial" w:hAnsi="Arial" w:cs="Arial"/>
        </w:rPr>
      </w:pPr>
      <w:r w:rsidRPr="00B82946">
        <w:rPr>
          <w:rFonts w:ascii="Arial" w:hAnsi="Arial" w:cs="Arial"/>
        </w:rPr>
        <w:t xml:space="preserve">Norwich, B. (2014) </w:t>
      </w:r>
      <w:r w:rsidRPr="00B82946">
        <w:rPr>
          <w:rFonts w:ascii="Arial" w:hAnsi="Arial" w:cs="Arial"/>
          <w:i/>
          <w:iCs/>
        </w:rPr>
        <w:t>Diversity, Equity and Inclusion in Education</w:t>
      </w:r>
      <w:r w:rsidRPr="00B82946">
        <w:rPr>
          <w:rFonts w:ascii="Arial" w:hAnsi="Arial" w:cs="Arial"/>
        </w:rPr>
        <w:t>. London: Routledge.</w:t>
      </w:r>
    </w:p>
    <w:p w14:paraId="7942E1D8" w14:textId="77777777" w:rsidR="00CE2EFE" w:rsidRPr="00B82946" w:rsidRDefault="00CE2EFE" w:rsidP="00B82946">
      <w:pPr>
        <w:rPr>
          <w:rFonts w:ascii="Arial" w:hAnsi="Arial" w:cs="Arial"/>
        </w:rPr>
      </w:pPr>
      <w:r w:rsidRPr="00B82946">
        <w:rPr>
          <w:rFonts w:ascii="Arial" w:hAnsi="Arial" w:cs="Arial"/>
        </w:rPr>
        <w:t xml:space="preserve">Norwich, B. and Eaton, D. (2015) ‘Supporting inclusion in early childhood education settings’, </w:t>
      </w:r>
      <w:r w:rsidRPr="00B82946">
        <w:rPr>
          <w:rFonts w:ascii="Arial" w:hAnsi="Arial" w:cs="Arial"/>
          <w:i/>
          <w:iCs/>
        </w:rPr>
        <w:t>European Journal of Special Needs Education</w:t>
      </w:r>
      <w:r w:rsidRPr="00B82946">
        <w:rPr>
          <w:rFonts w:ascii="Arial" w:hAnsi="Arial" w:cs="Arial"/>
        </w:rPr>
        <w:t>, 30(2), pp. 153–167.</w:t>
      </w:r>
    </w:p>
    <w:p w14:paraId="15DF18E7" w14:textId="77777777" w:rsidR="00CE2EFE" w:rsidRPr="00582F11" w:rsidRDefault="00CE2EFE" w:rsidP="00FA7DEF">
      <w:pPr>
        <w:rPr>
          <w:rFonts w:ascii="Arial" w:hAnsi="Arial" w:cs="Arial"/>
        </w:rPr>
      </w:pPr>
      <w:r w:rsidRPr="00582F11">
        <w:rPr>
          <w:rFonts w:ascii="Arial" w:hAnsi="Arial" w:cs="Arial"/>
        </w:rPr>
        <w:t xml:space="preserve">Nutbrown, C. (2011) </w:t>
      </w:r>
      <w:r w:rsidRPr="00582F11">
        <w:rPr>
          <w:rFonts w:ascii="Arial" w:hAnsi="Arial" w:cs="Arial"/>
          <w:i/>
          <w:iCs/>
        </w:rPr>
        <w:t>Threads of thinking: Schemas and young children's learning</w:t>
      </w:r>
      <w:r w:rsidRPr="00582F11">
        <w:rPr>
          <w:rFonts w:ascii="Arial" w:hAnsi="Arial" w:cs="Arial"/>
        </w:rPr>
        <w:t xml:space="preserve">. 4th </w:t>
      </w:r>
      <w:proofErr w:type="spellStart"/>
      <w:r w:rsidRPr="00582F11">
        <w:rPr>
          <w:rFonts w:ascii="Arial" w:hAnsi="Arial" w:cs="Arial"/>
        </w:rPr>
        <w:t>edn</w:t>
      </w:r>
      <w:proofErr w:type="spellEnd"/>
      <w:r w:rsidRPr="00582F11">
        <w:rPr>
          <w:rFonts w:ascii="Arial" w:hAnsi="Arial" w:cs="Arial"/>
        </w:rPr>
        <w:t>. London: SAGE.</w:t>
      </w:r>
    </w:p>
    <w:p w14:paraId="2ACB0C18" w14:textId="77777777" w:rsidR="00CE2EFE" w:rsidRPr="00582F11" w:rsidRDefault="00CE2EFE" w:rsidP="00FA7DEF">
      <w:pPr>
        <w:rPr>
          <w:rFonts w:ascii="Arial" w:hAnsi="Arial" w:cs="Arial"/>
        </w:rPr>
      </w:pPr>
      <w:r w:rsidRPr="00582F11">
        <w:rPr>
          <w:rFonts w:ascii="Arial" w:hAnsi="Arial" w:cs="Arial"/>
        </w:rPr>
        <w:t xml:space="preserve">Nutbrown, C. (2018) </w:t>
      </w:r>
      <w:r w:rsidRPr="00582F11">
        <w:rPr>
          <w:rFonts w:ascii="Arial" w:hAnsi="Arial" w:cs="Arial"/>
          <w:i/>
          <w:iCs/>
        </w:rPr>
        <w:t>Foundations for quality: The independent review of early education and childcare qualifications</w:t>
      </w:r>
      <w:r w:rsidRPr="00582F11">
        <w:rPr>
          <w:rFonts w:ascii="Arial" w:hAnsi="Arial" w:cs="Arial"/>
        </w:rPr>
        <w:t>. London: Department for Education.</w:t>
      </w:r>
    </w:p>
    <w:p w14:paraId="4A9BB4B5" w14:textId="77777777" w:rsidR="00CE2EFE" w:rsidRPr="00582F11" w:rsidRDefault="00CE2EFE" w:rsidP="00FA7DEF">
      <w:pPr>
        <w:rPr>
          <w:rFonts w:ascii="Arial" w:hAnsi="Arial" w:cs="Arial"/>
        </w:rPr>
      </w:pPr>
      <w:r w:rsidRPr="00582F11">
        <w:rPr>
          <w:rFonts w:ascii="Arial" w:hAnsi="Arial" w:cs="Arial"/>
        </w:rPr>
        <w:t xml:space="preserve">Nutbrown, C. and Clough, P. (2014) </w:t>
      </w:r>
      <w:r w:rsidRPr="00582F11">
        <w:rPr>
          <w:rFonts w:ascii="Arial" w:hAnsi="Arial" w:cs="Arial"/>
          <w:i/>
          <w:iCs/>
        </w:rPr>
        <w:t>Early childhood education: History, philosophy and experience</w:t>
      </w:r>
      <w:r w:rsidRPr="00582F11">
        <w:rPr>
          <w:rFonts w:ascii="Arial" w:hAnsi="Arial" w:cs="Arial"/>
        </w:rPr>
        <w:t>. London: SAGE.</w:t>
      </w:r>
    </w:p>
    <w:p w14:paraId="5270623D" w14:textId="77777777" w:rsidR="00CE2EFE" w:rsidRPr="00B82946" w:rsidRDefault="00CE2EFE" w:rsidP="00B82946">
      <w:pPr>
        <w:rPr>
          <w:rFonts w:ascii="Arial" w:hAnsi="Arial" w:cs="Arial"/>
        </w:rPr>
      </w:pPr>
      <w:r w:rsidRPr="00B82946">
        <w:rPr>
          <w:rFonts w:ascii="Arial" w:hAnsi="Arial" w:cs="Arial"/>
        </w:rPr>
        <w:t xml:space="preserve">O’Toole, G., et al. (2021) ‘Inclusive pedagogy in early childhood settings: A multisensory approach’, </w:t>
      </w:r>
      <w:r w:rsidRPr="00B82946">
        <w:rPr>
          <w:rFonts w:ascii="Arial" w:hAnsi="Arial" w:cs="Arial"/>
          <w:i/>
          <w:iCs/>
        </w:rPr>
        <w:t>Early Childhood Education Journal</w:t>
      </w:r>
      <w:r w:rsidRPr="00B82946">
        <w:rPr>
          <w:rFonts w:ascii="Arial" w:hAnsi="Arial" w:cs="Arial"/>
        </w:rPr>
        <w:t>, 49(3), pp. 355–368.</w:t>
      </w:r>
    </w:p>
    <w:p w14:paraId="3C7599DF" w14:textId="77777777" w:rsidR="00CE2EFE" w:rsidRPr="00582F11" w:rsidRDefault="00CE2EFE" w:rsidP="00FA7DEF">
      <w:pPr>
        <w:rPr>
          <w:rFonts w:ascii="Arial" w:hAnsi="Arial" w:cs="Arial"/>
        </w:rPr>
      </w:pPr>
      <w:r w:rsidRPr="00582F11">
        <w:rPr>
          <w:rFonts w:ascii="Arial" w:hAnsi="Arial" w:cs="Arial"/>
        </w:rPr>
        <w:t xml:space="preserve">O’Toole, L., Brown, A. and Thomas, D. (2021) </w:t>
      </w:r>
      <w:r w:rsidRPr="00582F11">
        <w:rPr>
          <w:rFonts w:ascii="Arial" w:hAnsi="Arial" w:cs="Arial"/>
          <w:i/>
          <w:iCs/>
        </w:rPr>
        <w:t>The role of multisensory learning in early childhood education: A practical guide for educators</w:t>
      </w:r>
      <w:r w:rsidRPr="00582F11">
        <w:rPr>
          <w:rFonts w:ascii="Arial" w:hAnsi="Arial" w:cs="Arial"/>
        </w:rPr>
        <w:t>. London: Routledge.</w:t>
      </w:r>
    </w:p>
    <w:p w14:paraId="069CE671" w14:textId="77777777" w:rsidR="00CE2EFE" w:rsidRPr="00582F11" w:rsidRDefault="00CE2EFE" w:rsidP="00FA7DEF">
      <w:pPr>
        <w:rPr>
          <w:rFonts w:ascii="Arial" w:hAnsi="Arial" w:cs="Arial"/>
        </w:rPr>
      </w:pPr>
      <w:r w:rsidRPr="00582F11">
        <w:rPr>
          <w:rFonts w:ascii="Arial" w:hAnsi="Arial" w:cs="Arial"/>
        </w:rPr>
        <w:t xml:space="preserve">OECD (2030) </w:t>
      </w:r>
      <w:r w:rsidRPr="00582F11">
        <w:rPr>
          <w:rFonts w:ascii="Arial" w:hAnsi="Arial" w:cs="Arial"/>
          <w:i/>
          <w:iCs/>
        </w:rPr>
        <w:t>The future of education and skills 2030: OECD learning compass</w:t>
      </w:r>
      <w:r w:rsidRPr="00582F11">
        <w:rPr>
          <w:rFonts w:ascii="Arial" w:hAnsi="Arial" w:cs="Arial"/>
        </w:rPr>
        <w:t>. Paris: OECD Publishing.</w:t>
      </w:r>
    </w:p>
    <w:p w14:paraId="4C413C24" w14:textId="77777777" w:rsidR="00CE2EFE" w:rsidRPr="00582F11" w:rsidRDefault="00CE2EFE" w:rsidP="00FA7DEF">
      <w:pPr>
        <w:rPr>
          <w:rFonts w:ascii="Arial" w:hAnsi="Arial" w:cs="Arial"/>
        </w:rPr>
      </w:pPr>
      <w:r w:rsidRPr="00582F11">
        <w:rPr>
          <w:rFonts w:ascii="Arial" w:hAnsi="Arial" w:cs="Arial"/>
        </w:rPr>
        <w:lastRenderedPageBreak/>
        <w:t xml:space="preserve">Olszewski-Kubilius, P. and Clarenbach, J. (2012) ‘Mindsets and ability: Implications for gifted education’, </w:t>
      </w:r>
      <w:r w:rsidRPr="00582F11">
        <w:rPr>
          <w:rFonts w:ascii="Arial" w:hAnsi="Arial" w:cs="Arial"/>
          <w:i/>
          <w:iCs/>
        </w:rPr>
        <w:t>Gifted Child Quarterly</w:t>
      </w:r>
      <w:r w:rsidRPr="00582F11">
        <w:rPr>
          <w:rFonts w:ascii="Arial" w:hAnsi="Arial" w:cs="Arial"/>
        </w:rPr>
        <w:t>, 56(4), pp. 199–210.</w:t>
      </w:r>
    </w:p>
    <w:p w14:paraId="7DAD08AA" w14:textId="77777777" w:rsidR="00CE2EFE" w:rsidRPr="00582F11" w:rsidRDefault="00CE2EFE" w:rsidP="00FA7DEF">
      <w:pPr>
        <w:rPr>
          <w:rFonts w:ascii="Arial" w:hAnsi="Arial" w:cs="Arial"/>
        </w:rPr>
      </w:pPr>
      <w:r w:rsidRPr="00582F11">
        <w:rPr>
          <w:rFonts w:ascii="Arial" w:hAnsi="Arial" w:cs="Arial"/>
        </w:rPr>
        <w:t xml:space="preserve">Olszewski-Kubilius, P. and Clarenbach, J. (2012) </w:t>
      </w:r>
      <w:r w:rsidRPr="00582F11">
        <w:rPr>
          <w:rFonts w:ascii="Arial" w:hAnsi="Arial" w:cs="Arial"/>
          <w:i/>
          <w:iCs/>
        </w:rPr>
        <w:t>Unlocking emergent talent: Supporting high achievement of low-income, high-ability students</w:t>
      </w:r>
      <w:r w:rsidRPr="00582F11">
        <w:rPr>
          <w:rFonts w:ascii="Arial" w:hAnsi="Arial" w:cs="Arial"/>
        </w:rPr>
        <w:t>. Washington DC: National Association for Gifted Children.</w:t>
      </w:r>
    </w:p>
    <w:p w14:paraId="72326EEC" w14:textId="77777777" w:rsidR="00CE2EFE" w:rsidRPr="00582F11" w:rsidRDefault="00CE2EFE" w:rsidP="00FA7DEF">
      <w:pPr>
        <w:rPr>
          <w:rFonts w:ascii="Arial" w:hAnsi="Arial" w:cs="Arial"/>
        </w:rPr>
      </w:pPr>
      <w:r w:rsidRPr="00582F11">
        <w:rPr>
          <w:rFonts w:ascii="Arial" w:hAnsi="Arial" w:cs="Arial"/>
        </w:rPr>
        <w:t xml:space="preserve">Ongley, H. (2013) ‘Assessing young bilingual learners in the early years: Challenges and opportunities’, </w:t>
      </w:r>
      <w:r w:rsidRPr="00582F11">
        <w:rPr>
          <w:rFonts w:ascii="Arial" w:hAnsi="Arial" w:cs="Arial"/>
          <w:i/>
          <w:iCs/>
        </w:rPr>
        <w:t>Early Years: An International Research Journal</w:t>
      </w:r>
      <w:r w:rsidRPr="00582F11">
        <w:rPr>
          <w:rFonts w:ascii="Arial" w:hAnsi="Arial" w:cs="Arial"/>
        </w:rPr>
        <w:t>, 33(3), pp. 254–268.</w:t>
      </w:r>
    </w:p>
    <w:p w14:paraId="13D635AB" w14:textId="77777777" w:rsidR="00CE2EFE" w:rsidRPr="00582F11" w:rsidRDefault="00CE2EFE" w:rsidP="00FA7DEF">
      <w:pPr>
        <w:rPr>
          <w:rFonts w:ascii="Arial" w:hAnsi="Arial" w:cs="Arial"/>
        </w:rPr>
      </w:pPr>
      <w:r w:rsidRPr="00582F11">
        <w:rPr>
          <w:rFonts w:ascii="Arial" w:hAnsi="Arial" w:cs="Arial"/>
        </w:rPr>
        <w:t xml:space="preserve">Ongley, P. (2013) ‘Bilingualism and assessment: Issues of equity’, </w:t>
      </w:r>
      <w:r w:rsidRPr="00582F11">
        <w:rPr>
          <w:rFonts w:ascii="Arial" w:hAnsi="Arial" w:cs="Arial"/>
          <w:i/>
          <w:iCs/>
        </w:rPr>
        <w:t>Language Testing</w:t>
      </w:r>
      <w:r w:rsidRPr="00582F11">
        <w:rPr>
          <w:rFonts w:ascii="Arial" w:hAnsi="Arial" w:cs="Arial"/>
        </w:rPr>
        <w:t>, 30(1), pp. 25–43.</w:t>
      </w:r>
    </w:p>
    <w:p w14:paraId="1BD5A42F" w14:textId="77777777" w:rsidR="00CE2EFE" w:rsidRPr="00582F11" w:rsidRDefault="00CE2EFE" w:rsidP="00FA7DEF">
      <w:pPr>
        <w:rPr>
          <w:rFonts w:ascii="Arial" w:hAnsi="Arial" w:cs="Arial"/>
        </w:rPr>
      </w:pPr>
      <w:r w:rsidRPr="00582F11">
        <w:rPr>
          <w:rFonts w:ascii="Arial" w:hAnsi="Arial" w:cs="Arial"/>
        </w:rPr>
        <w:t xml:space="preserve">Ongley, S.F. (2013) ‘Equity and bilingualism in the Welsh educational context’, </w:t>
      </w:r>
      <w:r w:rsidRPr="00582F11">
        <w:rPr>
          <w:rFonts w:ascii="Arial" w:hAnsi="Arial" w:cs="Arial"/>
          <w:i/>
          <w:iCs/>
        </w:rPr>
        <w:t>International Journal of Bilingual Education and Bilingualism</w:t>
      </w:r>
      <w:r w:rsidRPr="00582F11">
        <w:rPr>
          <w:rFonts w:ascii="Arial" w:hAnsi="Arial" w:cs="Arial"/>
        </w:rPr>
        <w:t>, 16(3), pp. 323–338.</w:t>
      </w:r>
    </w:p>
    <w:p w14:paraId="6E08685A" w14:textId="77777777" w:rsidR="00CE2EFE" w:rsidRPr="00582F11" w:rsidRDefault="00CE2EFE" w:rsidP="00FA7DEF">
      <w:pPr>
        <w:rPr>
          <w:rFonts w:ascii="Arial" w:hAnsi="Arial" w:cs="Arial"/>
        </w:rPr>
      </w:pPr>
      <w:r w:rsidRPr="00582F11">
        <w:rPr>
          <w:rFonts w:ascii="Arial" w:hAnsi="Arial" w:cs="Arial"/>
        </w:rPr>
        <w:t xml:space="preserve">Parekh, G. (2017) ‘Rethinking ability: Social justice and assessment in early years education’, </w:t>
      </w:r>
      <w:r w:rsidRPr="00582F11">
        <w:rPr>
          <w:rFonts w:ascii="Arial" w:hAnsi="Arial" w:cs="Arial"/>
          <w:i/>
          <w:iCs/>
        </w:rPr>
        <w:t>Journal of Education Policy</w:t>
      </w:r>
      <w:r w:rsidRPr="00582F11">
        <w:rPr>
          <w:rFonts w:ascii="Arial" w:hAnsi="Arial" w:cs="Arial"/>
        </w:rPr>
        <w:t>, 32(4), pp. 451–469.</w:t>
      </w:r>
    </w:p>
    <w:p w14:paraId="53983743" w14:textId="77777777" w:rsidR="00CE2EFE" w:rsidRPr="00582F11" w:rsidRDefault="00CE2EFE" w:rsidP="00FA7DEF">
      <w:pPr>
        <w:rPr>
          <w:rFonts w:ascii="Arial" w:hAnsi="Arial" w:cs="Arial"/>
        </w:rPr>
      </w:pPr>
      <w:r w:rsidRPr="00582F11">
        <w:rPr>
          <w:rFonts w:ascii="Arial" w:hAnsi="Arial" w:cs="Arial"/>
        </w:rPr>
        <w:t xml:space="preserve">Parekh, G. (2017) ‘The politics of ability: Disability, education and the social model’, </w:t>
      </w:r>
      <w:r w:rsidRPr="00582F11">
        <w:rPr>
          <w:rFonts w:ascii="Arial" w:hAnsi="Arial" w:cs="Arial"/>
          <w:i/>
          <w:iCs/>
        </w:rPr>
        <w:t>Disability &amp; Society</w:t>
      </w:r>
      <w:r w:rsidRPr="00582F11">
        <w:rPr>
          <w:rFonts w:ascii="Arial" w:hAnsi="Arial" w:cs="Arial"/>
        </w:rPr>
        <w:t>, 32(1), pp. 73–87.</w:t>
      </w:r>
    </w:p>
    <w:p w14:paraId="118CD4D8" w14:textId="77777777" w:rsidR="00CE2EFE" w:rsidRPr="00582F11" w:rsidRDefault="00CE2EFE" w:rsidP="00FA7DEF">
      <w:pPr>
        <w:rPr>
          <w:rFonts w:ascii="Arial" w:hAnsi="Arial" w:cs="Arial"/>
        </w:rPr>
      </w:pPr>
      <w:r w:rsidRPr="00582F11">
        <w:rPr>
          <w:rFonts w:ascii="Arial" w:hAnsi="Arial" w:cs="Arial"/>
        </w:rPr>
        <w:t xml:space="preserve">Parekh, G. (2017) ‘The tyranny of “ability”: Reframing educational policy and practice’, </w:t>
      </w:r>
      <w:r w:rsidRPr="00582F11">
        <w:rPr>
          <w:rFonts w:ascii="Arial" w:hAnsi="Arial" w:cs="Arial"/>
          <w:i/>
          <w:iCs/>
        </w:rPr>
        <w:t>Curriculum Inquiry</w:t>
      </w:r>
      <w:r w:rsidRPr="00582F11">
        <w:rPr>
          <w:rFonts w:ascii="Arial" w:hAnsi="Arial" w:cs="Arial"/>
        </w:rPr>
        <w:t>, 47(4), pp. 337–343.</w:t>
      </w:r>
    </w:p>
    <w:p w14:paraId="62CE0B3A" w14:textId="77777777" w:rsidR="00CE2EFE" w:rsidRPr="00582F11" w:rsidRDefault="00CE2EFE" w:rsidP="00FA7DEF">
      <w:pPr>
        <w:rPr>
          <w:rFonts w:ascii="Arial" w:hAnsi="Arial" w:cs="Arial"/>
        </w:rPr>
      </w:pPr>
      <w:r w:rsidRPr="00582F11">
        <w:rPr>
          <w:rFonts w:ascii="Arial" w:hAnsi="Arial" w:cs="Arial"/>
        </w:rPr>
        <w:t xml:space="preserve">Piaget, J. (1952) </w:t>
      </w:r>
      <w:r w:rsidRPr="00582F11">
        <w:rPr>
          <w:rFonts w:ascii="Arial" w:hAnsi="Arial" w:cs="Arial"/>
          <w:i/>
          <w:iCs/>
        </w:rPr>
        <w:t>The origins of intelligence in children</w:t>
      </w:r>
      <w:r w:rsidRPr="00582F11">
        <w:rPr>
          <w:rFonts w:ascii="Arial" w:hAnsi="Arial" w:cs="Arial"/>
        </w:rPr>
        <w:t>. New York: International Universities Press.</w:t>
      </w:r>
    </w:p>
    <w:p w14:paraId="1591A915" w14:textId="77777777" w:rsidR="00CE2EFE" w:rsidRPr="00582F11" w:rsidRDefault="00CE2EFE" w:rsidP="00FA7DEF">
      <w:pPr>
        <w:rPr>
          <w:rFonts w:ascii="Arial" w:hAnsi="Arial" w:cs="Arial"/>
        </w:rPr>
      </w:pPr>
      <w:r w:rsidRPr="00582F11">
        <w:rPr>
          <w:rFonts w:ascii="Arial" w:hAnsi="Arial" w:cs="Arial"/>
        </w:rPr>
        <w:t xml:space="preserve">Pillay, H. and Watkins, P. (2016) </w:t>
      </w:r>
      <w:r w:rsidRPr="00582F11">
        <w:rPr>
          <w:rFonts w:ascii="Arial" w:hAnsi="Arial" w:cs="Arial"/>
          <w:i/>
          <w:iCs/>
        </w:rPr>
        <w:t>Inclusive education in early childhood settings: Theory and practice</w:t>
      </w:r>
      <w:r w:rsidRPr="00582F11">
        <w:rPr>
          <w:rFonts w:ascii="Arial" w:hAnsi="Arial" w:cs="Arial"/>
        </w:rPr>
        <w:t>. London: Springer.</w:t>
      </w:r>
    </w:p>
    <w:p w14:paraId="10104B85" w14:textId="77777777" w:rsidR="00CE2EFE" w:rsidRPr="00582F11" w:rsidRDefault="00CE2EFE" w:rsidP="00FA7DEF">
      <w:pPr>
        <w:rPr>
          <w:rFonts w:ascii="Arial" w:hAnsi="Arial" w:cs="Arial"/>
        </w:rPr>
      </w:pPr>
      <w:r w:rsidRPr="00582F11">
        <w:rPr>
          <w:rFonts w:ascii="Arial" w:hAnsi="Arial" w:cs="Arial"/>
        </w:rPr>
        <w:t xml:space="preserve">Power, S. (2016) ‘The politics of education and the Welsh education reform journey: A case of “high trust” devolution’, </w:t>
      </w:r>
      <w:r w:rsidRPr="00582F11">
        <w:rPr>
          <w:rFonts w:ascii="Arial" w:hAnsi="Arial" w:cs="Arial"/>
          <w:i/>
          <w:iCs/>
        </w:rPr>
        <w:t>Wales Journal of Education</w:t>
      </w:r>
      <w:r w:rsidRPr="00582F11">
        <w:rPr>
          <w:rFonts w:ascii="Arial" w:hAnsi="Arial" w:cs="Arial"/>
        </w:rPr>
        <w:t>, 18(3), pp. 1–18.</w:t>
      </w:r>
    </w:p>
    <w:p w14:paraId="5C2DEC54" w14:textId="77777777" w:rsidR="00CE2EFE" w:rsidRPr="00582F11" w:rsidRDefault="00CE2EFE" w:rsidP="00FA7DEF">
      <w:pPr>
        <w:rPr>
          <w:rFonts w:ascii="Arial" w:hAnsi="Arial" w:cs="Arial"/>
        </w:rPr>
      </w:pPr>
      <w:r w:rsidRPr="00582F11">
        <w:rPr>
          <w:rFonts w:ascii="Arial" w:hAnsi="Arial" w:cs="Arial"/>
        </w:rPr>
        <w:t xml:space="preserve">Priestley, M. and Biesta, G. (2013) </w:t>
      </w:r>
      <w:r w:rsidRPr="00582F11">
        <w:rPr>
          <w:rFonts w:ascii="Arial" w:hAnsi="Arial" w:cs="Arial"/>
          <w:i/>
          <w:iCs/>
        </w:rPr>
        <w:t>Reinventing the curriculum: New trends in curriculum policy and practice</w:t>
      </w:r>
      <w:r w:rsidRPr="00582F11">
        <w:rPr>
          <w:rFonts w:ascii="Arial" w:hAnsi="Arial" w:cs="Arial"/>
        </w:rPr>
        <w:t>. London: Bloomsbury.</w:t>
      </w:r>
    </w:p>
    <w:p w14:paraId="68D04980" w14:textId="77777777" w:rsidR="00CE2EFE" w:rsidRPr="00582F11" w:rsidRDefault="00CE2EFE" w:rsidP="00FA7DEF">
      <w:pPr>
        <w:rPr>
          <w:rFonts w:ascii="Arial" w:hAnsi="Arial" w:cs="Arial"/>
        </w:rPr>
      </w:pPr>
      <w:r w:rsidRPr="00582F11">
        <w:rPr>
          <w:rFonts w:ascii="Arial" w:hAnsi="Arial" w:cs="Arial"/>
        </w:rPr>
        <w:t xml:space="preserve">Priestley, M., Biesta, G. and Robinson, S. (2021) </w:t>
      </w:r>
      <w:r w:rsidRPr="00582F11">
        <w:rPr>
          <w:rFonts w:ascii="Arial" w:hAnsi="Arial" w:cs="Arial"/>
          <w:i/>
          <w:iCs/>
        </w:rPr>
        <w:t>Teacher agency: An ecological approach</w:t>
      </w:r>
      <w:r w:rsidRPr="00582F11">
        <w:rPr>
          <w:rFonts w:ascii="Arial" w:hAnsi="Arial" w:cs="Arial"/>
        </w:rPr>
        <w:t>. London: Bloomsbury Academic.</w:t>
      </w:r>
    </w:p>
    <w:p w14:paraId="19A09E6D" w14:textId="77777777" w:rsidR="00CE2EFE" w:rsidRPr="00582F11" w:rsidRDefault="00CE2EFE" w:rsidP="00FA7DEF">
      <w:pPr>
        <w:rPr>
          <w:rFonts w:ascii="Arial" w:hAnsi="Arial" w:cs="Arial"/>
        </w:rPr>
      </w:pPr>
      <w:r w:rsidRPr="00582F11">
        <w:rPr>
          <w:rFonts w:ascii="Arial" w:hAnsi="Arial" w:cs="Arial"/>
        </w:rPr>
        <w:t xml:space="preserve">Priestley, M., Philippou, S., </w:t>
      </w:r>
      <w:proofErr w:type="spellStart"/>
      <w:r w:rsidRPr="00582F11">
        <w:rPr>
          <w:rFonts w:ascii="Arial" w:hAnsi="Arial" w:cs="Arial"/>
        </w:rPr>
        <w:t>Alvunger</w:t>
      </w:r>
      <w:proofErr w:type="spellEnd"/>
      <w:r w:rsidRPr="00582F11">
        <w:rPr>
          <w:rFonts w:ascii="Arial" w:hAnsi="Arial" w:cs="Arial"/>
        </w:rPr>
        <w:t xml:space="preserve">, D. and Soini, T. (2021) ‘Curriculum making in Europe: Policy and practice within and across diverse contexts’, </w:t>
      </w:r>
      <w:r w:rsidRPr="00582F11">
        <w:rPr>
          <w:rFonts w:ascii="Arial" w:hAnsi="Arial" w:cs="Arial"/>
          <w:i/>
          <w:iCs/>
        </w:rPr>
        <w:t>European Educational Research Journal</w:t>
      </w:r>
      <w:r w:rsidRPr="00582F11">
        <w:rPr>
          <w:rFonts w:ascii="Arial" w:hAnsi="Arial" w:cs="Arial"/>
        </w:rPr>
        <w:t>, 20(3), pp. 257–275.</w:t>
      </w:r>
    </w:p>
    <w:p w14:paraId="41EA76CB" w14:textId="77777777" w:rsidR="00CE2EFE" w:rsidRPr="00582F11" w:rsidRDefault="00CE2EFE" w:rsidP="00FA7DEF">
      <w:pPr>
        <w:rPr>
          <w:rFonts w:ascii="Arial" w:hAnsi="Arial" w:cs="Arial"/>
        </w:rPr>
      </w:pPr>
      <w:r w:rsidRPr="00582F11">
        <w:rPr>
          <w:rFonts w:ascii="Arial" w:hAnsi="Arial" w:cs="Arial"/>
        </w:rPr>
        <w:t xml:space="preserve">Primary School in Wales (2020) cited in Welsh Government (2022) </w:t>
      </w:r>
      <w:r w:rsidRPr="00582F11">
        <w:rPr>
          <w:rFonts w:ascii="Arial" w:hAnsi="Arial" w:cs="Arial"/>
          <w:i/>
          <w:iCs/>
        </w:rPr>
        <w:t>Curriculum for Wales: Guidance on Curriculum Design</w:t>
      </w:r>
      <w:r w:rsidRPr="00582F11">
        <w:rPr>
          <w:rFonts w:ascii="Arial" w:hAnsi="Arial" w:cs="Arial"/>
        </w:rPr>
        <w:t>. Cardiff: Welsh Government.</w:t>
      </w:r>
    </w:p>
    <w:p w14:paraId="5ADC1041" w14:textId="77777777" w:rsidR="00CE2EFE" w:rsidRPr="00582F11" w:rsidRDefault="00CE2EFE" w:rsidP="00FA7DEF">
      <w:pPr>
        <w:rPr>
          <w:rFonts w:ascii="Arial" w:hAnsi="Arial" w:cs="Arial"/>
        </w:rPr>
      </w:pPr>
      <w:r w:rsidRPr="00582F11">
        <w:rPr>
          <w:rFonts w:ascii="Arial" w:hAnsi="Arial" w:cs="Arial"/>
        </w:rPr>
        <w:t xml:space="preserve">Reay, D. (2017) ‘Education and inequality: A critical analysis’, </w:t>
      </w:r>
      <w:r w:rsidRPr="00582F11">
        <w:rPr>
          <w:rFonts w:ascii="Arial" w:hAnsi="Arial" w:cs="Arial"/>
          <w:i/>
          <w:iCs/>
        </w:rPr>
        <w:t>British Journal of Sociology of Education</w:t>
      </w:r>
      <w:r w:rsidRPr="00582F11">
        <w:rPr>
          <w:rFonts w:ascii="Arial" w:hAnsi="Arial" w:cs="Arial"/>
        </w:rPr>
        <w:t>, 38(5), pp. 709–726.</w:t>
      </w:r>
    </w:p>
    <w:p w14:paraId="47686488" w14:textId="77777777" w:rsidR="00CE2EFE" w:rsidRPr="00582F11" w:rsidRDefault="00CE2EFE" w:rsidP="00FA7DEF">
      <w:pPr>
        <w:rPr>
          <w:rFonts w:ascii="Arial" w:hAnsi="Arial" w:cs="Arial"/>
        </w:rPr>
      </w:pPr>
      <w:r w:rsidRPr="00582F11">
        <w:rPr>
          <w:rFonts w:ascii="Arial" w:hAnsi="Arial" w:cs="Arial"/>
        </w:rPr>
        <w:lastRenderedPageBreak/>
        <w:t xml:space="preserve">Reay, D. (2017) ‘The impact of socio-economic inequalities on education in Wales’, </w:t>
      </w:r>
      <w:r w:rsidRPr="00582F11">
        <w:rPr>
          <w:rFonts w:ascii="Arial" w:hAnsi="Arial" w:cs="Arial"/>
          <w:i/>
          <w:iCs/>
        </w:rPr>
        <w:t>British Journal of Educational Studies</w:t>
      </w:r>
      <w:r w:rsidRPr="00582F11">
        <w:rPr>
          <w:rFonts w:ascii="Arial" w:hAnsi="Arial" w:cs="Arial"/>
        </w:rPr>
        <w:t>, 65(4), pp. 435–452.</w:t>
      </w:r>
    </w:p>
    <w:p w14:paraId="0AE583DC" w14:textId="77777777" w:rsidR="00CE2EFE" w:rsidRPr="00582F11" w:rsidRDefault="00CE2EFE" w:rsidP="00FA7DEF">
      <w:pPr>
        <w:rPr>
          <w:rFonts w:ascii="Arial" w:hAnsi="Arial" w:cs="Arial"/>
        </w:rPr>
      </w:pPr>
      <w:r w:rsidRPr="00582F11">
        <w:rPr>
          <w:rFonts w:ascii="Arial" w:hAnsi="Arial" w:cs="Arial"/>
        </w:rPr>
        <w:t xml:space="preserve">Rees, G., Bradbury, A. and Goswami, H. (2019) ‘Inclusion and diversity in Welsh education: Progress and barriers’, </w:t>
      </w:r>
      <w:r w:rsidRPr="00582F11">
        <w:rPr>
          <w:rFonts w:ascii="Arial" w:hAnsi="Arial" w:cs="Arial"/>
          <w:i/>
          <w:iCs/>
        </w:rPr>
        <w:t>International Journal of Inclusive Education</w:t>
      </w:r>
      <w:r w:rsidRPr="00582F11">
        <w:rPr>
          <w:rFonts w:ascii="Arial" w:hAnsi="Arial" w:cs="Arial"/>
        </w:rPr>
        <w:t>, 23(7–8), pp. 771–785.</w:t>
      </w:r>
    </w:p>
    <w:p w14:paraId="22004938" w14:textId="77777777" w:rsidR="00CE2EFE" w:rsidRPr="00582F11" w:rsidRDefault="00CE2EFE" w:rsidP="00FA7DEF">
      <w:pPr>
        <w:rPr>
          <w:rFonts w:ascii="Arial" w:hAnsi="Arial" w:cs="Arial"/>
        </w:rPr>
      </w:pPr>
      <w:r w:rsidRPr="00582F11">
        <w:rPr>
          <w:rFonts w:ascii="Arial" w:hAnsi="Arial" w:cs="Arial"/>
        </w:rPr>
        <w:t xml:space="preserve">Rees, G., et al. (2019) ‘Teacher professional development in Wales: Challenges and future directions’, </w:t>
      </w:r>
      <w:r w:rsidRPr="00582F11">
        <w:rPr>
          <w:rFonts w:ascii="Arial" w:hAnsi="Arial" w:cs="Arial"/>
          <w:i/>
          <w:iCs/>
        </w:rPr>
        <w:t>Professional Development in Education</w:t>
      </w:r>
      <w:r w:rsidRPr="00582F11">
        <w:rPr>
          <w:rFonts w:ascii="Arial" w:hAnsi="Arial" w:cs="Arial"/>
        </w:rPr>
        <w:t>, 45(2), pp. 157–172.</w:t>
      </w:r>
    </w:p>
    <w:p w14:paraId="0005A8F6" w14:textId="77777777" w:rsidR="00CE2EFE" w:rsidRPr="00582F11" w:rsidRDefault="00CE2EFE" w:rsidP="00FA7DEF">
      <w:pPr>
        <w:rPr>
          <w:rFonts w:ascii="Arial" w:hAnsi="Arial" w:cs="Arial"/>
        </w:rPr>
      </w:pPr>
      <w:r w:rsidRPr="00582F11">
        <w:rPr>
          <w:rFonts w:ascii="Arial" w:hAnsi="Arial" w:cs="Arial"/>
        </w:rPr>
        <w:t xml:space="preserve">Rees, G., Taylor, C. and Davies, R. (2019) </w:t>
      </w:r>
      <w:r w:rsidRPr="00582F11">
        <w:rPr>
          <w:rFonts w:ascii="Arial" w:hAnsi="Arial" w:cs="Arial"/>
          <w:i/>
          <w:iCs/>
        </w:rPr>
        <w:t>Evaluating the impact of curriculum reform in Wales</w:t>
      </w:r>
      <w:r w:rsidRPr="00582F11">
        <w:rPr>
          <w:rFonts w:ascii="Arial" w:hAnsi="Arial" w:cs="Arial"/>
        </w:rPr>
        <w:t>. Cardiff: WISERD.</w:t>
      </w:r>
    </w:p>
    <w:p w14:paraId="742FA102" w14:textId="77777777" w:rsidR="00CE2EFE" w:rsidRPr="00582F11" w:rsidRDefault="00CE2EFE" w:rsidP="00FA7DEF">
      <w:pPr>
        <w:rPr>
          <w:rFonts w:ascii="Arial" w:hAnsi="Arial" w:cs="Arial"/>
        </w:rPr>
      </w:pPr>
      <w:r w:rsidRPr="00582F11">
        <w:rPr>
          <w:rFonts w:ascii="Arial" w:hAnsi="Arial" w:cs="Arial"/>
        </w:rPr>
        <w:t xml:space="preserve">Rees, G., Wainwright, E. and Bradley, H. (2019) ‘Inclusive assessment practices in Wales: Practitioner perspectives’, </w:t>
      </w:r>
      <w:r w:rsidRPr="00582F11">
        <w:rPr>
          <w:rFonts w:ascii="Arial" w:hAnsi="Arial" w:cs="Arial"/>
          <w:i/>
          <w:iCs/>
        </w:rPr>
        <w:t>Welsh Journal of Education</w:t>
      </w:r>
      <w:r w:rsidRPr="00582F11">
        <w:rPr>
          <w:rFonts w:ascii="Arial" w:hAnsi="Arial" w:cs="Arial"/>
        </w:rPr>
        <w:t>, 14(1), pp. 25–43.</w:t>
      </w:r>
    </w:p>
    <w:p w14:paraId="6240BA0B" w14:textId="77777777" w:rsidR="00CE2EFE" w:rsidRPr="00582F11" w:rsidRDefault="00CE2EFE" w:rsidP="00FA7DEF">
      <w:pPr>
        <w:rPr>
          <w:rFonts w:ascii="Arial" w:hAnsi="Arial" w:cs="Arial"/>
        </w:rPr>
      </w:pPr>
      <w:r w:rsidRPr="00582F11">
        <w:rPr>
          <w:rFonts w:ascii="Arial" w:hAnsi="Arial" w:cs="Arial"/>
        </w:rPr>
        <w:t xml:space="preserve">Rees, G., Wills, J. and Wilkins, A. (2019) ‘Children’s voices on inclusion and assessment’, </w:t>
      </w:r>
      <w:r w:rsidRPr="00582F11">
        <w:rPr>
          <w:rFonts w:ascii="Arial" w:hAnsi="Arial" w:cs="Arial"/>
          <w:i/>
          <w:iCs/>
        </w:rPr>
        <w:t>International Journal of Inclusive Education</w:t>
      </w:r>
      <w:r w:rsidRPr="00582F11">
        <w:rPr>
          <w:rFonts w:ascii="Arial" w:hAnsi="Arial" w:cs="Arial"/>
        </w:rPr>
        <w:t>, 23(6), pp. 561–576.</w:t>
      </w:r>
    </w:p>
    <w:p w14:paraId="682E2A69" w14:textId="77777777" w:rsidR="00CE2EFE" w:rsidRPr="00582F11" w:rsidRDefault="00CE2EFE" w:rsidP="00FA7DEF">
      <w:pPr>
        <w:rPr>
          <w:rFonts w:ascii="Arial" w:hAnsi="Arial" w:cs="Arial"/>
        </w:rPr>
      </w:pPr>
      <w:proofErr w:type="spellStart"/>
      <w:r w:rsidRPr="00582F11">
        <w:rPr>
          <w:rFonts w:ascii="Arial" w:hAnsi="Arial" w:cs="Arial"/>
        </w:rPr>
        <w:t>Renkly</w:t>
      </w:r>
      <w:proofErr w:type="spellEnd"/>
      <w:r w:rsidRPr="00582F11">
        <w:rPr>
          <w:rFonts w:ascii="Arial" w:hAnsi="Arial" w:cs="Arial"/>
        </w:rPr>
        <w:t>, S. and Bertolini, K</w:t>
      </w:r>
      <w:r w:rsidRPr="00582F11">
        <w:rPr>
          <w:rFonts w:ascii="Arial" w:hAnsi="Arial" w:cs="Arial"/>
          <w:b/>
          <w:bCs/>
        </w:rPr>
        <w:t>.</w:t>
      </w:r>
      <w:r w:rsidRPr="00582F11">
        <w:rPr>
          <w:rFonts w:ascii="Arial" w:hAnsi="Arial" w:cs="Arial"/>
        </w:rPr>
        <w:t xml:space="preserve"> (2018) </w:t>
      </w:r>
      <w:r w:rsidRPr="00582F11">
        <w:rPr>
          <w:rFonts w:ascii="Arial" w:hAnsi="Arial" w:cs="Arial"/>
          <w:i/>
          <w:iCs/>
        </w:rPr>
        <w:t>Shifting the Paradigm from Deficit Oriented Schools to Asset</w:t>
      </w:r>
      <w:r w:rsidRPr="00582F11">
        <w:rPr>
          <w:rFonts w:ascii="Arial" w:hAnsi="Arial" w:cs="Arial"/>
          <w:i/>
          <w:iCs/>
        </w:rPr>
        <w:noBreakHyphen/>
        <w:t>Based Models: Why Leaders Need to Promote an Asset Orientation in our Schools</w:t>
      </w:r>
      <w:r w:rsidRPr="00582F11">
        <w:rPr>
          <w:rFonts w:ascii="Arial" w:hAnsi="Arial" w:cs="Arial"/>
        </w:rPr>
        <w:t xml:space="preserve">. </w:t>
      </w:r>
      <w:r w:rsidRPr="00582F11">
        <w:rPr>
          <w:rFonts w:ascii="Arial" w:hAnsi="Arial" w:cs="Arial"/>
          <w:i/>
          <w:iCs/>
        </w:rPr>
        <w:t>Empowering Research for Educators</w:t>
      </w:r>
      <w:r w:rsidRPr="00582F11">
        <w:rPr>
          <w:rFonts w:ascii="Arial" w:hAnsi="Arial" w:cs="Arial"/>
        </w:rPr>
        <w:t>, 2(1), Article 4.</w:t>
      </w:r>
    </w:p>
    <w:p w14:paraId="4E1DE5FF" w14:textId="77777777" w:rsidR="00CE2EFE" w:rsidRPr="00B82946" w:rsidRDefault="00CE2EFE" w:rsidP="00B82946">
      <w:pPr>
        <w:rPr>
          <w:rFonts w:ascii="Arial" w:hAnsi="Arial" w:cs="Arial"/>
        </w:rPr>
      </w:pPr>
      <w:r w:rsidRPr="00B82946">
        <w:rPr>
          <w:rFonts w:ascii="Arial" w:hAnsi="Arial" w:cs="Arial"/>
        </w:rPr>
        <w:t xml:space="preserve">Rouse, M., et al. (2016) ‘Policy and practice in Additional Learning Needs in Wales’, </w:t>
      </w:r>
      <w:r w:rsidRPr="00B82946">
        <w:rPr>
          <w:rFonts w:ascii="Arial" w:hAnsi="Arial" w:cs="Arial"/>
          <w:i/>
          <w:iCs/>
        </w:rPr>
        <w:t>International Journal of Inclusive Education</w:t>
      </w:r>
      <w:r w:rsidRPr="00B82946">
        <w:rPr>
          <w:rFonts w:ascii="Arial" w:hAnsi="Arial" w:cs="Arial"/>
        </w:rPr>
        <w:t>, 20(10), pp. 1117–1131.</w:t>
      </w:r>
    </w:p>
    <w:p w14:paraId="6C0D3808" w14:textId="77777777" w:rsidR="00CE2EFE" w:rsidRPr="00582F11" w:rsidRDefault="00CE2EFE" w:rsidP="00FA7DEF">
      <w:pPr>
        <w:rPr>
          <w:rFonts w:ascii="Arial" w:hAnsi="Arial" w:cs="Arial"/>
        </w:rPr>
      </w:pPr>
      <w:proofErr w:type="spellStart"/>
      <w:r w:rsidRPr="00582F11">
        <w:rPr>
          <w:rFonts w:ascii="Arial" w:hAnsi="Arial" w:cs="Arial"/>
        </w:rPr>
        <w:t>Schlebusch</w:t>
      </w:r>
      <w:proofErr w:type="spellEnd"/>
      <w:r w:rsidRPr="00582F11">
        <w:rPr>
          <w:rFonts w:ascii="Arial" w:hAnsi="Arial" w:cs="Arial"/>
        </w:rPr>
        <w:t xml:space="preserve">, L., Davies, P. and Ryan, S. (2018) ‘Engaging all learners: Multisensory strategies for inclusive education’, </w:t>
      </w:r>
      <w:r w:rsidRPr="00582F11">
        <w:rPr>
          <w:rFonts w:ascii="Arial" w:hAnsi="Arial" w:cs="Arial"/>
          <w:i/>
          <w:iCs/>
        </w:rPr>
        <w:t>Journal of Inclusive Education</w:t>
      </w:r>
      <w:r w:rsidRPr="00582F11">
        <w:rPr>
          <w:rFonts w:ascii="Arial" w:hAnsi="Arial" w:cs="Arial"/>
        </w:rPr>
        <w:t>, 25(5), pp. 230–245.</w:t>
      </w:r>
    </w:p>
    <w:p w14:paraId="522B8749" w14:textId="77777777" w:rsidR="00CE2EFE" w:rsidRPr="000B2DD1" w:rsidRDefault="00CE2EFE" w:rsidP="00D7186D">
      <w:pPr>
        <w:rPr>
          <w:rFonts w:ascii="Arial" w:hAnsi="Arial" w:cs="Arial"/>
        </w:rPr>
      </w:pPr>
      <w:proofErr w:type="spellStart"/>
      <w:r w:rsidRPr="000B2DD1">
        <w:rPr>
          <w:rFonts w:ascii="Arial" w:hAnsi="Arial" w:cs="Arial"/>
        </w:rPr>
        <w:t>Sibieta</w:t>
      </w:r>
      <w:proofErr w:type="spellEnd"/>
      <w:r w:rsidRPr="000B2DD1">
        <w:rPr>
          <w:rFonts w:ascii="Arial" w:hAnsi="Arial" w:cs="Arial"/>
        </w:rPr>
        <w:t>, L</w:t>
      </w:r>
      <w:r w:rsidRPr="000B2DD1">
        <w:rPr>
          <w:rFonts w:ascii="Arial" w:hAnsi="Arial" w:cs="Arial"/>
          <w:b/>
          <w:bCs/>
        </w:rPr>
        <w:t>.</w:t>
      </w:r>
      <w:r w:rsidRPr="000B2DD1">
        <w:rPr>
          <w:rFonts w:ascii="Arial" w:hAnsi="Arial" w:cs="Arial"/>
        </w:rPr>
        <w:t xml:space="preserve"> (2024) </w:t>
      </w:r>
      <w:r w:rsidRPr="000B2DD1">
        <w:rPr>
          <w:rFonts w:ascii="Arial" w:hAnsi="Arial" w:cs="Arial"/>
          <w:i/>
          <w:iCs/>
        </w:rPr>
        <w:t>Major challenges for education in Wales</w:t>
      </w:r>
      <w:r w:rsidRPr="000B2DD1">
        <w:rPr>
          <w:rFonts w:ascii="Arial" w:hAnsi="Arial" w:cs="Arial"/>
        </w:rPr>
        <w:t>. IFS Report R303. London: Institute for Fiscal Studies.</w:t>
      </w:r>
    </w:p>
    <w:p w14:paraId="6AF1E970" w14:textId="77777777" w:rsidR="00CE2EFE" w:rsidRPr="00582F11" w:rsidRDefault="00CE2EFE" w:rsidP="00FA7DEF">
      <w:pPr>
        <w:rPr>
          <w:rFonts w:ascii="Arial" w:hAnsi="Arial" w:cs="Arial"/>
        </w:rPr>
      </w:pPr>
      <w:r w:rsidRPr="00582F11">
        <w:rPr>
          <w:rFonts w:ascii="Arial" w:hAnsi="Arial" w:cs="Arial"/>
        </w:rPr>
        <w:t xml:space="preserve">Siraj, I., Kingston, D. and Melhuish, E. (2011) </w:t>
      </w:r>
      <w:r w:rsidRPr="00582F11">
        <w:rPr>
          <w:rFonts w:ascii="Arial" w:hAnsi="Arial" w:cs="Arial"/>
          <w:i/>
          <w:iCs/>
        </w:rPr>
        <w:t>Assessing the Impact of the Foundation Phase</w:t>
      </w:r>
      <w:r w:rsidRPr="00582F11">
        <w:rPr>
          <w:rFonts w:ascii="Arial" w:hAnsi="Arial" w:cs="Arial"/>
        </w:rPr>
        <w:t xml:space="preserve">. Cardiff: Welsh Government. Available at: </w:t>
      </w:r>
      <w:hyperlink r:id="rId23" w:tgtFrame="_new" w:history="1">
        <w:r w:rsidRPr="00582F11">
          <w:rPr>
            <w:rStyle w:val="Hyperlink"/>
            <w:rFonts w:ascii="Arial" w:hAnsi="Arial" w:cs="Arial"/>
          </w:rPr>
          <w:t>https://gov.wales/assessing-impact-foundation-phase</w:t>
        </w:r>
      </w:hyperlink>
      <w:r w:rsidRPr="00582F11">
        <w:rPr>
          <w:rFonts w:ascii="Arial" w:hAnsi="Arial" w:cs="Arial"/>
        </w:rPr>
        <w:t xml:space="preserve"> (Accessed: 28 August 2025).</w:t>
      </w:r>
    </w:p>
    <w:p w14:paraId="5D95596F" w14:textId="77777777" w:rsidR="00CE2EFE" w:rsidRPr="00582F11" w:rsidRDefault="00CE2EFE" w:rsidP="00FA7DEF">
      <w:pPr>
        <w:rPr>
          <w:rFonts w:ascii="Arial" w:hAnsi="Arial" w:cs="Arial"/>
        </w:rPr>
      </w:pPr>
      <w:r w:rsidRPr="00582F11">
        <w:rPr>
          <w:rFonts w:ascii="Arial" w:hAnsi="Arial" w:cs="Arial"/>
        </w:rPr>
        <w:t xml:space="preserve">Siraj, I., Kingston, D. and Melhuish, E. (2011) </w:t>
      </w:r>
      <w:r w:rsidRPr="00582F11">
        <w:rPr>
          <w:rFonts w:ascii="Arial" w:hAnsi="Arial" w:cs="Arial"/>
          <w:i/>
          <w:iCs/>
        </w:rPr>
        <w:t>Evaluation of the Foundation Phase in Wales: Final Report</w:t>
      </w:r>
      <w:r w:rsidRPr="00582F11">
        <w:rPr>
          <w:rFonts w:ascii="Arial" w:hAnsi="Arial" w:cs="Arial"/>
        </w:rPr>
        <w:t>. Cardiff: Welsh Government.</w:t>
      </w:r>
    </w:p>
    <w:p w14:paraId="4594D8F5" w14:textId="77777777" w:rsidR="00CE2EFE" w:rsidRPr="00582F11" w:rsidRDefault="00CE2EFE" w:rsidP="00FA7DEF">
      <w:pPr>
        <w:rPr>
          <w:rFonts w:ascii="Arial" w:hAnsi="Arial" w:cs="Arial"/>
        </w:rPr>
      </w:pPr>
      <w:r w:rsidRPr="00582F11">
        <w:rPr>
          <w:rFonts w:ascii="Arial" w:hAnsi="Arial" w:cs="Arial"/>
        </w:rPr>
        <w:t xml:space="preserve">Siraj-Blatchford, I., Sammons, P., Melhuish, E., Taggart, B. and Sylva, K. (2011) </w:t>
      </w:r>
      <w:r w:rsidRPr="00582F11">
        <w:rPr>
          <w:rFonts w:ascii="Arial" w:hAnsi="Arial" w:cs="Arial"/>
          <w:i/>
          <w:iCs/>
        </w:rPr>
        <w:t>Effective Provision of Pre-school, Primary and Secondary Education (EPPSE): Final Report</w:t>
      </w:r>
      <w:r w:rsidRPr="00582F11">
        <w:rPr>
          <w:rFonts w:ascii="Arial" w:hAnsi="Arial" w:cs="Arial"/>
        </w:rPr>
        <w:t>. London: Department for Education.</w:t>
      </w:r>
    </w:p>
    <w:p w14:paraId="7A53FC7A" w14:textId="01B9F134" w:rsidR="00CE2EFE" w:rsidRPr="00562509" w:rsidRDefault="00CE2EFE" w:rsidP="00562509">
      <w:pPr>
        <w:rPr>
          <w:rFonts w:ascii="Arial" w:hAnsi="Arial" w:cs="Arial"/>
        </w:rPr>
      </w:pPr>
      <w:r w:rsidRPr="00562509">
        <w:rPr>
          <w:rFonts w:ascii="Arial" w:hAnsi="Arial" w:cs="Arial"/>
        </w:rPr>
        <w:t>Slee, R</w:t>
      </w:r>
      <w:r w:rsidRPr="00562509">
        <w:rPr>
          <w:rFonts w:ascii="Arial" w:hAnsi="Arial" w:cs="Arial"/>
          <w:b/>
          <w:bCs/>
        </w:rPr>
        <w:t>.</w:t>
      </w:r>
      <w:r w:rsidRPr="00562509">
        <w:rPr>
          <w:rFonts w:ascii="Arial" w:hAnsi="Arial" w:cs="Arial"/>
        </w:rPr>
        <w:t xml:space="preserve"> (2019) ‘Belonging in education: Toward a theory of inclusive education’, </w:t>
      </w:r>
      <w:r w:rsidRPr="00562509">
        <w:rPr>
          <w:rFonts w:ascii="Arial" w:hAnsi="Arial" w:cs="Arial"/>
          <w:i/>
          <w:iCs/>
        </w:rPr>
        <w:t>International Journal of Inclusive Education</w:t>
      </w:r>
      <w:r w:rsidRPr="00562509">
        <w:rPr>
          <w:rFonts w:ascii="Arial" w:hAnsi="Arial" w:cs="Arial"/>
        </w:rPr>
        <w:t xml:space="preserve">, 23(9), pp. 909–922. </w:t>
      </w:r>
      <w:hyperlink r:id="rId24" w:history="1">
        <w:r w:rsidR="00564104" w:rsidRPr="00562509">
          <w:rPr>
            <w:rStyle w:val="Hyperlink"/>
            <w:rFonts w:ascii="Arial" w:hAnsi="Arial" w:cs="Arial"/>
          </w:rPr>
          <w:t>https://doi.org/10.1080/13603116.2019.1602366</w:t>
        </w:r>
      </w:hyperlink>
      <w:r w:rsidR="00564104">
        <w:rPr>
          <w:rFonts w:ascii="Arial" w:hAnsi="Arial" w:cs="Arial"/>
        </w:rPr>
        <w:t xml:space="preserve"> </w:t>
      </w:r>
    </w:p>
    <w:p w14:paraId="0309CD7C" w14:textId="77777777" w:rsidR="00CE2EFE" w:rsidRPr="00582F11" w:rsidRDefault="00CE2EFE" w:rsidP="00FA7DEF">
      <w:pPr>
        <w:rPr>
          <w:rFonts w:ascii="Arial" w:hAnsi="Arial" w:cs="Arial"/>
        </w:rPr>
      </w:pPr>
      <w:r w:rsidRPr="00582F11">
        <w:rPr>
          <w:rFonts w:ascii="Arial" w:hAnsi="Arial" w:cs="Arial"/>
        </w:rPr>
        <w:lastRenderedPageBreak/>
        <w:t xml:space="preserve">Sloan, A., Jones, A. and Parry, J. (2021) </w:t>
      </w:r>
      <w:r w:rsidRPr="00582F11">
        <w:rPr>
          <w:rFonts w:ascii="Arial" w:hAnsi="Arial" w:cs="Arial"/>
          <w:i/>
          <w:iCs/>
        </w:rPr>
        <w:t>Professional Learning and Curriculum Realisation in Wales</w:t>
      </w:r>
      <w:r w:rsidRPr="00582F11">
        <w:rPr>
          <w:rFonts w:ascii="Arial" w:hAnsi="Arial" w:cs="Arial"/>
        </w:rPr>
        <w:t>. Bangor: University of Bangor.</w:t>
      </w:r>
    </w:p>
    <w:p w14:paraId="2A1CB696" w14:textId="77777777" w:rsidR="00CE2EFE" w:rsidRPr="00582F11" w:rsidRDefault="00CE2EFE" w:rsidP="00FA7DEF">
      <w:pPr>
        <w:rPr>
          <w:rFonts w:ascii="Arial" w:hAnsi="Arial" w:cs="Arial"/>
        </w:rPr>
      </w:pPr>
      <w:r w:rsidRPr="00582F11">
        <w:rPr>
          <w:rFonts w:ascii="Arial" w:hAnsi="Arial" w:cs="Arial"/>
        </w:rPr>
        <w:t xml:space="preserve">Sloan, L., Thomas, H. and Burnell, I. (2021) ‘Education reform in Wales: Ensuring equity in curriculum implementation’, </w:t>
      </w:r>
      <w:r w:rsidRPr="00582F11">
        <w:rPr>
          <w:rFonts w:ascii="Arial" w:hAnsi="Arial" w:cs="Arial"/>
          <w:i/>
          <w:iCs/>
        </w:rPr>
        <w:t>Curriculum Journal</w:t>
      </w:r>
      <w:r w:rsidRPr="00582F11">
        <w:rPr>
          <w:rFonts w:ascii="Arial" w:hAnsi="Arial" w:cs="Arial"/>
        </w:rPr>
        <w:t>, 32(3), pp. 375–391.</w:t>
      </w:r>
    </w:p>
    <w:p w14:paraId="2A95563D" w14:textId="77777777" w:rsidR="00CE2EFE" w:rsidRPr="00582F11" w:rsidRDefault="00CE2EFE" w:rsidP="00FA7DEF">
      <w:pPr>
        <w:rPr>
          <w:rFonts w:ascii="Arial" w:hAnsi="Arial" w:cs="Arial"/>
        </w:rPr>
      </w:pPr>
      <w:r w:rsidRPr="00582F11">
        <w:rPr>
          <w:rFonts w:ascii="Arial" w:hAnsi="Arial" w:cs="Arial"/>
        </w:rPr>
        <w:t xml:space="preserve">Sloan, S., Curtis, P. and Brown, C. (2021) ‘Educational equity and teacher training in Wales’, </w:t>
      </w:r>
      <w:r w:rsidRPr="00582F11">
        <w:rPr>
          <w:rFonts w:ascii="Arial" w:hAnsi="Arial" w:cs="Arial"/>
          <w:i/>
          <w:iCs/>
        </w:rPr>
        <w:t>Welsh Journal of Education</w:t>
      </w:r>
      <w:r w:rsidRPr="00582F11">
        <w:rPr>
          <w:rFonts w:ascii="Arial" w:hAnsi="Arial" w:cs="Arial"/>
        </w:rPr>
        <w:t>, 10(1), pp. 33–51.</w:t>
      </w:r>
    </w:p>
    <w:p w14:paraId="3E1A200D" w14:textId="77777777" w:rsidR="00CE2EFE" w:rsidRPr="00582F11" w:rsidRDefault="00CE2EFE" w:rsidP="00FA7DEF">
      <w:pPr>
        <w:rPr>
          <w:rFonts w:ascii="Arial" w:hAnsi="Arial" w:cs="Arial"/>
        </w:rPr>
      </w:pPr>
      <w:r w:rsidRPr="00582F11">
        <w:rPr>
          <w:rFonts w:ascii="Arial" w:hAnsi="Arial" w:cs="Arial"/>
        </w:rPr>
        <w:t xml:space="preserve">Sloan, S., Rees, A. and Hughes, J. (2021) ‘Building teacher capacity for inclusive assessment in Wales’, </w:t>
      </w:r>
      <w:r w:rsidRPr="00582F11">
        <w:rPr>
          <w:rFonts w:ascii="Arial" w:hAnsi="Arial" w:cs="Arial"/>
          <w:i/>
          <w:iCs/>
        </w:rPr>
        <w:t>Professional Development in Education</w:t>
      </w:r>
      <w:r w:rsidRPr="00582F11">
        <w:rPr>
          <w:rFonts w:ascii="Arial" w:hAnsi="Arial" w:cs="Arial"/>
        </w:rPr>
        <w:t>, 47(5), pp. 820–835.</w:t>
      </w:r>
    </w:p>
    <w:p w14:paraId="0B4C6DEA" w14:textId="77777777" w:rsidR="00CE2EFE" w:rsidRPr="00582F11" w:rsidRDefault="00CE2EFE" w:rsidP="00FA7DEF">
      <w:pPr>
        <w:rPr>
          <w:rFonts w:ascii="Arial" w:hAnsi="Arial" w:cs="Arial"/>
        </w:rPr>
      </w:pPr>
      <w:r w:rsidRPr="00582F11">
        <w:rPr>
          <w:rFonts w:ascii="Arial" w:hAnsi="Arial" w:cs="Arial"/>
        </w:rPr>
        <w:t xml:space="preserve">Sloan, S., Weaver, R. and Martin, S. (2021) ‘Supporting culturally responsive assessment: Teacher training in Wales’, </w:t>
      </w:r>
      <w:r w:rsidRPr="00582F11">
        <w:rPr>
          <w:rFonts w:ascii="Arial" w:hAnsi="Arial" w:cs="Arial"/>
          <w:i/>
          <w:iCs/>
        </w:rPr>
        <w:t>Professional Development in Education</w:t>
      </w:r>
      <w:r w:rsidRPr="00582F11">
        <w:rPr>
          <w:rFonts w:ascii="Arial" w:hAnsi="Arial" w:cs="Arial"/>
        </w:rPr>
        <w:t>, 47(2–3), pp. 355–368.</w:t>
      </w:r>
    </w:p>
    <w:p w14:paraId="0E215FA9" w14:textId="77777777" w:rsidR="00CE2EFE" w:rsidRPr="00582F11" w:rsidRDefault="00CE2EFE" w:rsidP="00FA7DEF">
      <w:pPr>
        <w:rPr>
          <w:rFonts w:ascii="Arial" w:hAnsi="Arial" w:cs="Arial"/>
        </w:rPr>
      </w:pPr>
      <w:r w:rsidRPr="00582F11">
        <w:rPr>
          <w:rFonts w:ascii="Arial" w:hAnsi="Arial" w:cs="Arial"/>
        </w:rPr>
        <w:t xml:space="preserve">Stone, A. (2022) ‘Poverty in rural Wales: A review of barriers to education and services’, </w:t>
      </w:r>
      <w:r w:rsidRPr="00582F11">
        <w:rPr>
          <w:rFonts w:ascii="Arial" w:hAnsi="Arial" w:cs="Arial"/>
          <w:i/>
          <w:iCs/>
        </w:rPr>
        <w:t>Journal of Welsh Social Policy</w:t>
      </w:r>
      <w:r w:rsidRPr="00582F11">
        <w:rPr>
          <w:rFonts w:ascii="Arial" w:hAnsi="Arial" w:cs="Arial"/>
        </w:rPr>
        <w:t>, 15(1), pp. 44–60.</w:t>
      </w:r>
    </w:p>
    <w:p w14:paraId="315F8BF8" w14:textId="77777777" w:rsidR="00CE2EFE" w:rsidRPr="00582F11" w:rsidRDefault="00CE2EFE" w:rsidP="00FA7DEF">
      <w:pPr>
        <w:rPr>
          <w:rFonts w:ascii="Arial" w:hAnsi="Arial" w:cs="Arial"/>
        </w:rPr>
      </w:pPr>
      <w:r w:rsidRPr="00582F11">
        <w:rPr>
          <w:rFonts w:ascii="Arial" w:hAnsi="Arial" w:cs="Arial"/>
        </w:rPr>
        <w:t xml:space="preserve">Sylva, K., Melhuish, E. C., Sammons, P., Siraj-Blatchford, I. and Taggart, B. (2017) </w:t>
      </w:r>
      <w:r w:rsidRPr="00582F11">
        <w:rPr>
          <w:rFonts w:ascii="Arial" w:hAnsi="Arial" w:cs="Arial"/>
          <w:i/>
          <w:iCs/>
        </w:rPr>
        <w:t>Early Childhood Matters: Evidence from the Effective Pre-school and Primary Education Project</w:t>
      </w:r>
      <w:r w:rsidRPr="00582F11">
        <w:rPr>
          <w:rFonts w:ascii="Arial" w:hAnsi="Arial" w:cs="Arial"/>
        </w:rPr>
        <w:t>. London: Routledge.</w:t>
      </w:r>
    </w:p>
    <w:p w14:paraId="39897E10" w14:textId="77777777" w:rsidR="00CE2EFE" w:rsidRPr="00582F11" w:rsidRDefault="00CE2EFE" w:rsidP="00FA7DEF">
      <w:pPr>
        <w:rPr>
          <w:rFonts w:ascii="Arial" w:hAnsi="Arial" w:cs="Arial"/>
        </w:rPr>
      </w:pPr>
      <w:r w:rsidRPr="00582F11">
        <w:rPr>
          <w:rFonts w:ascii="Arial" w:hAnsi="Arial" w:cs="Arial"/>
        </w:rPr>
        <w:t xml:space="preserve">Sylva, K., Melhuish, E., Sammons, P., Siraj-Blatchford, I. and Taggart, B. (2017) </w:t>
      </w:r>
      <w:r w:rsidRPr="00582F11">
        <w:rPr>
          <w:rFonts w:ascii="Arial" w:hAnsi="Arial" w:cs="Arial"/>
          <w:i/>
          <w:iCs/>
        </w:rPr>
        <w:t>Effective Preschool, Primary and Secondary Education Project (EPPSE 3-16+)</w:t>
      </w:r>
      <w:r w:rsidRPr="00582F11">
        <w:rPr>
          <w:rFonts w:ascii="Arial" w:hAnsi="Arial" w:cs="Arial"/>
        </w:rPr>
        <w:t>. Oxford: University of Oxford.</w:t>
      </w:r>
    </w:p>
    <w:p w14:paraId="6AB604E6" w14:textId="77777777" w:rsidR="00CE2EFE" w:rsidRPr="00582F11" w:rsidRDefault="00CE2EFE" w:rsidP="00FA7DEF">
      <w:pPr>
        <w:rPr>
          <w:rFonts w:ascii="Arial" w:hAnsi="Arial" w:cs="Arial"/>
        </w:rPr>
      </w:pPr>
      <w:r w:rsidRPr="00582F11">
        <w:rPr>
          <w:rFonts w:ascii="Arial" w:hAnsi="Arial" w:cs="Arial"/>
        </w:rPr>
        <w:t xml:space="preserve">Taylor, C., Davies, S., McQuaid, R. and Nesbit, T. (2015) </w:t>
      </w:r>
      <w:r w:rsidRPr="00582F11">
        <w:rPr>
          <w:rFonts w:ascii="Arial" w:hAnsi="Arial" w:cs="Arial"/>
          <w:i/>
          <w:iCs/>
        </w:rPr>
        <w:t>Foundation Phase impact study: Final report</w:t>
      </w:r>
      <w:r w:rsidRPr="00582F11">
        <w:rPr>
          <w:rFonts w:ascii="Arial" w:hAnsi="Arial" w:cs="Arial"/>
        </w:rPr>
        <w:t xml:space="preserve">. Cardiff: Welsh Government. Available at: </w:t>
      </w:r>
      <w:hyperlink r:id="rId25" w:tgtFrame="_new" w:history="1">
        <w:r w:rsidRPr="00582F11">
          <w:rPr>
            <w:rStyle w:val="Hyperlink"/>
            <w:rFonts w:ascii="Arial" w:hAnsi="Arial" w:cs="Arial"/>
          </w:rPr>
          <w:t>https://gov.wales/foundation-phase-impact-study-final-report</w:t>
        </w:r>
      </w:hyperlink>
      <w:r w:rsidRPr="00582F11">
        <w:rPr>
          <w:rFonts w:ascii="Arial" w:hAnsi="Arial" w:cs="Arial"/>
        </w:rPr>
        <w:t xml:space="preserve"> (Accessed: 31 August 2025).</w:t>
      </w:r>
    </w:p>
    <w:p w14:paraId="63E6EAA2" w14:textId="77777777" w:rsidR="00CE2EFE" w:rsidRPr="00582F11" w:rsidRDefault="00CE2EFE" w:rsidP="00FA7DEF">
      <w:pPr>
        <w:rPr>
          <w:rFonts w:ascii="Arial" w:hAnsi="Arial" w:cs="Arial"/>
        </w:rPr>
      </w:pPr>
      <w:r w:rsidRPr="00582F11">
        <w:rPr>
          <w:rFonts w:ascii="Arial" w:hAnsi="Arial" w:cs="Arial"/>
        </w:rPr>
        <w:t xml:space="preserve">Taylor, C., et al. (2015) ‘The impact of the Foundation Phase on children's learning and development’, </w:t>
      </w:r>
      <w:r w:rsidRPr="00582F11">
        <w:rPr>
          <w:rFonts w:ascii="Arial" w:hAnsi="Arial" w:cs="Arial"/>
          <w:i/>
          <w:iCs/>
        </w:rPr>
        <w:t>Early Years</w:t>
      </w:r>
      <w:r w:rsidRPr="00582F11">
        <w:rPr>
          <w:rFonts w:ascii="Arial" w:hAnsi="Arial" w:cs="Arial"/>
        </w:rPr>
        <w:t>, 35(1), pp. 3–19.</w:t>
      </w:r>
    </w:p>
    <w:p w14:paraId="2CC42517" w14:textId="77777777" w:rsidR="00CE2EFE" w:rsidRPr="00582F11" w:rsidRDefault="00CE2EFE" w:rsidP="00FA7DEF">
      <w:pPr>
        <w:rPr>
          <w:rFonts w:ascii="Arial" w:hAnsi="Arial" w:cs="Arial"/>
        </w:rPr>
      </w:pPr>
      <w:r w:rsidRPr="00582F11">
        <w:rPr>
          <w:rFonts w:ascii="Arial" w:hAnsi="Arial" w:cs="Arial"/>
        </w:rPr>
        <w:t xml:space="preserve">Taylor, C., Godfrey, R. and Jones, M. (2015) ‘Practitioner perspectives on the Foundation Phase Profile’, </w:t>
      </w:r>
      <w:r w:rsidRPr="00582F11">
        <w:rPr>
          <w:rFonts w:ascii="Arial" w:hAnsi="Arial" w:cs="Arial"/>
          <w:i/>
          <w:iCs/>
        </w:rPr>
        <w:t>Early Child Development and Care</w:t>
      </w:r>
      <w:r w:rsidRPr="00582F11">
        <w:rPr>
          <w:rFonts w:ascii="Arial" w:hAnsi="Arial" w:cs="Arial"/>
        </w:rPr>
        <w:t>, 185(5), pp. 825–839.</w:t>
      </w:r>
    </w:p>
    <w:p w14:paraId="7BCFADD5" w14:textId="77777777" w:rsidR="00CE2EFE" w:rsidRPr="00582F11" w:rsidRDefault="00CE2EFE" w:rsidP="00FA7DEF">
      <w:pPr>
        <w:rPr>
          <w:rFonts w:ascii="Arial" w:hAnsi="Arial" w:cs="Arial"/>
        </w:rPr>
      </w:pPr>
      <w:r w:rsidRPr="00582F11">
        <w:rPr>
          <w:rFonts w:ascii="Arial" w:hAnsi="Arial" w:cs="Arial"/>
        </w:rPr>
        <w:t xml:space="preserve">Taylor, C., Rees, G. and Waldron, S. (2016) </w:t>
      </w:r>
      <w:r w:rsidRPr="00582F11">
        <w:rPr>
          <w:rFonts w:ascii="Arial" w:hAnsi="Arial" w:cs="Arial"/>
          <w:i/>
          <w:iCs/>
        </w:rPr>
        <w:t>Evaluating the Foundation Phase: Final report</w:t>
      </w:r>
      <w:r w:rsidRPr="00582F11">
        <w:rPr>
          <w:rFonts w:ascii="Arial" w:hAnsi="Arial" w:cs="Arial"/>
        </w:rPr>
        <w:t>. Cardiff: Welsh Government.</w:t>
      </w:r>
    </w:p>
    <w:p w14:paraId="694CB358" w14:textId="77777777" w:rsidR="00CE2EFE" w:rsidRPr="00582F11" w:rsidRDefault="00CE2EFE" w:rsidP="00FA7DEF">
      <w:pPr>
        <w:rPr>
          <w:rFonts w:ascii="Arial" w:hAnsi="Arial" w:cs="Arial"/>
        </w:rPr>
      </w:pPr>
      <w:r w:rsidRPr="00582F11">
        <w:rPr>
          <w:rFonts w:ascii="Arial" w:hAnsi="Arial" w:cs="Arial"/>
        </w:rPr>
        <w:t xml:space="preserve">Taylor, L., Davis, C. and Wainwright, S. (2015) </w:t>
      </w:r>
      <w:r w:rsidRPr="00582F11">
        <w:rPr>
          <w:rFonts w:ascii="Arial" w:hAnsi="Arial" w:cs="Arial"/>
          <w:i/>
          <w:iCs/>
        </w:rPr>
        <w:t>Practitioner experiences of the Foundation Phase Profile: Interim findings report</w:t>
      </w:r>
      <w:r w:rsidRPr="00582F11">
        <w:rPr>
          <w:rFonts w:ascii="Arial" w:hAnsi="Arial" w:cs="Arial"/>
        </w:rPr>
        <w:t>. Cardiff: Welsh Government.</w:t>
      </w:r>
    </w:p>
    <w:p w14:paraId="3E89379F" w14:textId="77777777" w:rsidR="00CE2EFE" w:rsidRPr="00582F11" w:rsidRDefault="00CE2EFE" w:rsidP="00FA7DEF">
      <w:pPr>
        <w:rPr>
          <w:rFonts w:ascii="Arial" w:hAnsi="Arial" w:cs="Arial"/>
        </w:rPr>
      </w:pPr>
      <w:r w:rsidRPr="00582F11">
        <w:rPr>
          <w:rFonts w:ascii="Arial" w:hAnsi="Arial" w:cs="Arial"/>
        </w:rPr>
        <w:t xml:space="preserve">Taylor, M., Pope, M., Douglas, G. and Taylor, M. (2015) ‘Foundation Phase Profile: Evaluating the impact on inclusive practice’, </w:t>
      </w:r>
      <w:r w:rsidRPr="00582F11">
        <w:rPr>
          <w:rFonts w:ascii="Arial" w:hAnsi="Arial" w:cs="Arial"/>
          <w:i/>
          <w:iCs/>
        </w:rPr>
        <w:t>Early Years: An International Journal of Research and Development</w:t>
      </w:r>
      <w:r w:rsidRPr="00582F11">
        <w:rPr>
          <w:rFonts w:ascii="Arial" w:hAnsi="Arial" w:cs="Arial"/>
        </w:rPr>
        <w:t>, 35(3), pp. 241–256.</w:t>
      </w:r>
    </w:p>
    <w:p w14:paraId="3127A3E2" w14:textId="77777777" w:rsidR="00CE2EFE" w:rsidRPr="00582F11" w:rsidRDefault="00CE2EFE" w:rsidP="00FA7DEF">
      <w:pPr>
        <w:rPr>
          <w:rFonts w:ascii="Arial" w:hAnsi="Arial" w:cs="Arial"/>
        </w:rPr>
      </w:pPr>
      <w:r w:rsidRPr="00582F11">
        <w:rPr>
          <w:rFonts w:ascii="Arial" w:hAnsi="Arial" w:cs="Arial"/>
        </w:rPr>
        <w:lastRenderedPageBreak/>
        <w:t xml:space="preserve">The Times (2024) ‘Scottish and Welsh pupils fall behind English counterparts in core subjects’, </w:t>
      </w:r>
      <w:r w:rsidRPr="00582F11">
        <w:rPr>
          <w:rFonts w:ascii="Arial" w:hAnsi="Arial" w:cs="Arial"/>
          <w:i/>
          <w:iCs/>
        </w:rPr>
        <w:t>The Times</w:t>
      </w:r>
      <w:r w:rsidRPr="00582F11">
        <w:rPr>
          <w:rFonts w:ascii="Arial" w:hAnsi="Arial" w:cs="Arial"/>
        </w:rPr>
        <w:t xml:space="preserve">, 8 May. Available at: </w:t>
      </w:r>
      <w:hyperlink r:id="rId26" w:tgtFrame="_new" w:history="1">
        <w:r w:rsidRPr="00582F11">
          <w:rPr>
            <w:rStyle w:val="Hyperlink"/>
            <w:rFonts w:ascii="Arial" w:hAnsi="Arial" w:cs="Arial"/>
          </w:rPr>
          <w:t>https://www.thetimes.co.uk</w:t>
        </w:r>
      </w:hyperlink>
      <w:r w:rsidRPr="00582F11">
        <w:rPr>
          <w:rFonts w:ascii="Arial" w:hAnsi="Arial" w:cs="Arial"/>
        </w:rPr>
        <w:t xml:space="preserve"> (Accessed: 27 August 2025).</w:t>
      </w:r>
    </w:p>
    <w:p w14:paraId="58C6D5C3" w14:textId="77777777" w:rsidR="00CE2EFE" w:rsidRPr="00582F11" w:rsidRDefault="00CE2EFE" w:rsidP="00FA7DEF">
      <w:pPr>
        <w:rPr>
          <w:rFonts w:ascii="Arial" w:hAnsi="Arial" w:cs="Arial"/>
        </w:rPr>
      </w:pPr>
      <w:r w:rsidRPr="00582F11">
        <w:rPr>
          <w:rFonts w:ascii="Arial" w:hAnsi="Arial" w:cs="Arial"/>
        </w:rPr>
        <w:t xml:space="preserve">Tierney, J. (2012) ‘Accountability and educational assessment: The risks of high-stakes testing’, </w:t>
      </w:r>
      <w:r w:rsidRPr="00582F11">
        <w:rPr>
          <w:rFonts w:ascii="Arial" w:hAnsi="Arial" w:cs="Arial"/>
          <w:i/>
          <w:iCs/>
        </w:rPr>
        <w:t>Journal of Education Policy</w:t>
      </w:r>
      <w:r w:rsidRPr="00582F11">
        <w:rPr>
          <w:rFonts w:ascii="Arial" w:hAnsi="Arial" w:cs="Arial"/>
        </w:rPr>
        <w:t>, 27(1), pp. 67–79.</w:t>
      </w:r>
    </w:p>
    <w:p w14:paraId="5F0390AD" w14:textId="77777777" w:rsidR="00CE2EFE" w:rsidRPr="00582F11" w:rsidRDefault="00CE2EFE" w:rsidP="00FA7DEF">
      <w:pPr>
        <w:rPr>
          <w:rFonts w:ascii="Arial" w:hAnsi="Arial" w:cs="Arial"/>
        </w:rPr>
      </w:pPr>
      <w:r w:rsidRPr="00582F11">
        <w:rPr>
          <w:rFonts w:ascii="Arial" w:hAnsi="Arial" w:cs="Arial"/>
        </w:rPr>
        <w:t xml:space="preserve">Tierney, K. (2012) ‘The politics of assessment: Implications for inclusive education’, </w:t>
      </w:r>
      <w:r w:rsidRPr="00582F11">
        <w:rPr>
          <w:rFonts w:ascii="Arial" w:hAnsi="Arial" w:cs="Arial"/>
          <w:i/>
          <w:iCs/>
        </w:rPr>
        <w:t>Journal of Educational Administration</w:t>
      </w:r>
      <w:r w:rsidRPr="00582F11">
        <w:rPr>
          <w:rFonts w:ascii="Arial" w:hAnsi="Arial" w:cs="Arial"/>
        </w:rPr>
        <w:t>, 50(1), pp. 68–80.</w:t>
      </w:r>
    </w:p>
    <w:p w14:paraId="26D219D6" w14:textId="77777777" w:rsidR="00CE2EFE" w:rsidRPr="00582F11" w:rsidRDefault="00CE2EFE" w:rsidP="00FA7DEF">
      <w:pPr>
        <w:rPr>
          <w:rFonts w:ascii="Arial" w:hAnsi="Arial" w:cs="Arial"/>
        </w:rPr>
      </w:pPr>
      <w:r w:rsidRPr="00582F11">
        <w:rPr>
          <w:rFonts w:ascii="Arial" w:hAnsi="Arial" w:cs="Arial"/>
        </w:rPr>
        <w:t xml:space="preserve">Tierney, R.D. (2012) </w:t>
      </w:r>
      <w:r w:rsidRPr="00582F11">
        <w:rPr>
          <w:rFonts w:ascii="Arial" w:hAnsi="Arial" w:cs="Arial"/>
          <w:i/>
          <w:iCs/>
        </w:rPr>
        <w:t>Fairness in classroom assessment</w:t>
      </w:r>
      <w:r w:rsidRPr="00582F11">
        <w:rPr>
          <w:rFonts w:ascii="Arial" w:hAnsi="Arial" w:cs="Arial"/>
        </w:rPr>
        <w:t>. London: Sage Publications.</w:t>
      </w:r>
    </w:p>
    <w:p w14:paraId="6535EA2D" w14:textId="77777777" w:rsidR="00CE2EFE" w:rsidRPr="00582F11" w:rsidRDefault="00CE2EFE" w:rsidP="00FA7DEF">
      <w:pPr>
        <w:rPr>
          <w:rFonts w:ascii="Arial" w:hAnsi="Arial" w:cs="Arial"/>
        </w:rPr>
      </w:pPr>
      <w:r w:rsidRPr="00582F11">
        <w:rPr>
          <w:rFonts w:ascii="Arial" w:hAnsi="Arial" w:cs="Arial"/>
        </w:rPr>
        <w:t xml:space="preserve">UNESCO (2021) </w:t>
      </w:r>
      <w:r w:rsidRPr="00582F11">
        <w:rPr>
          <w:rFonts w:ascii="Arial" w:hAnsi="Arial" w:cs="Arial"/>
          <w:i/>
          <w:iCs/>
        </w:rPr>
        <w:t>Reimagining our futures together: A new social contract for education</w:t>
      </w:r>
      <w:r w:rsidRPr="00582F11">
        <w:rPr>
          <w:rFonts w:ascii="Arial" w:hAnsi="Arial" w:cs="Arial"/>
        </w:rPr>
        <w:t>. Paris: UNESCO Publishing.</w:t>
      </w:r>
    </w:p>
    <w:p w14:paraId="6065AC78" w14:textId="77777777" w:rsidR="00CE2EFE" w:rsidRPr="00582F11" w:rsidRDefault="00CE2EFE" w:rsidP="00FA7DEF">
      <w:pPr>
        <w:rPr>
          <w:rFonts w:ascii="Arial" w:hAnsi="Arial" w:cs="Arial"/>
        </w:rPr>
      </w:pPr>
      <w:r w:rsidRPr="00582F11">
        <w:rPr>
          <w:rFonts w:ascii="Arial" w:hAnsi="Arial" w:cs="Arial"/>
        </w:rPr>
        <w:t xml:space="preserve">United Nations (1989) </w:t>
      </w:r>
      <w:r w:rsidRPr="00582F11">
        <w:rPr>
          <w:rFonts w:ascii="Arial" w:hAnsi="Arial" w:cs="Arial"/>
          <w:i/>
          <w:iCs/>
        </w:rPr>
        <w:t>Convention on the Rights of the Child</w:t>
      </w:r>
      <w:r w:rsidRPr="00582F11">
        <w:rPr>
          <w:rFonts w:ascii="Arial" w:hAnsi="Arial" w:cs="Arial"/>
        </w:rPr>
        <w:t>. New York: United Nations.</w:t>
      </w:r>
    </w:p>
    <w:p w14:paraId="3796558E" w14:textId="77777777" w:rsidR="00CE2EFE" w:rsidRPr="00582F11" w:rsidRDefault="00CE2EFE" w:rsidP="00FA7DEF">
      <w:pPr>
        <w:rPr>
          <w:rFonts w:ascii="Arial" w:hAnsi="Arial" w:cs="Arial"/>
        </w:rPr>
      </w:pPr>
      <w:r w:rsidRPr="00582F11">
        <w:rPr>
          <w:rFonts w:ascii="Arial" w:hAnsi="Arial" w:cs="Arial"/>
        </w:rPr>
        <w:t xml:space="preserve">Vygotsky, L.S. (1978) </w:t>
      </w:r>
      <w:r w:rsidRPr="00582F11">
        <w:rPr>
          <w:rFonts w:ascii="Arial" w:hAnsi="Arial" w:cs="Arial"/>
          <w:i/>
          <w:iCs/>
        </w:rPr>
        <w:t>Mind in society: The development of higher psychological processes</w:t>
      </w:r>
      <w:r w:rsidRPr="00582F11">
        <w:rPr>
          <w:rFonts w:ascii="Arial" w:hAnsi="Arial" w:cs="Arial"/>
        </w:rPr>
        <w:t>. Cambridge, MA: Harvard University Press.</w:t>
      </w:r>
    </w:p>
    <w:p w14:paraId="1D5CF9E3" w14:textId="77777777" w:rsidR="00CE2EFE" w:rsidRPr="00582F11" w:rsidRDefault="00CE2EFE" w:rsidP="00FA7DEF">
      <w:pPr>
        <w:rPr>
          <w:rFonts w:ascii="Arial" w:hAnsi="Arial" w:cs="Arial"/>
        </w:rPr>
      </w:pPr>
      <w:r w:rsidRPr="00582F11">
        <w:rPr>
          <w:rFonts w:ascii="Arial" w:hAnsi="Arial" w:cs="Arial"/>
        </w:rPr>
        <w:t xml:space="preserve">Wainwright, E., Meadows, S. and Harrison, M. (2019) ‘Workload pressures and assessment practices in early years settings’, </w:t>
      </w:r>
      <w:r w:rsidRPr="00582F11">
        <w:rPr>
          <w:rFonts w:ascii="Arial" w:hAnsi="Arial" w:cs="Arial"/>
          <w:i/>
          <w:iCs/>
        </w:rPr>
        <w:t>Educational Review</w:t>
      </w:r>
      <w:r w:rsidRPr="00582F11">
        <w:rPr>
          <w:rFonts w:ascii="Arial" w:hAnsi="Arial" w:cs="Arial"/>
        </w:rPr>
        <w:t>, 71(4), pp. 488–505.</w:t>
      </w:r>
    </w:p>
    <w:p w14:paraId="12EB3004" w14:textId="77777777" w:rsidR="00CE2EFE" w:rsidRPr="00582F11" w:rsidRDefault="00CE2EFE" w:rsidP="00FA7DEF">
      <w:pPr>
        <w:rPr>
          <w:rFonts w:ascii="Arial" w:hAnsi="Arial" w:cs="Arial"/>
        </w:rPr>
      </w:pPr>
      <w:r w:rsidRPr="00582F11">
        <w:rPr>
          <w:rFonts w:ascii="Arial" w:hAnsi="Arial" w:cs="Arial"/>
        </w:rPr>
        <w:t xml:space="preserve">Wainwright, E., Rees, G. and Thomas, G. (2019) ‘Practitioner workload and its impact on formative assessment’, </w:t>
      </w:r>
      <w:r w:rsidRPr="00582F11">
        <w:rPr>
          <w:rFonts w:ascii="Arial" w:hAnsi="Arial" w:cs="Arial"/>
          <w:i/>
          <w:iCs/>
        </w:rPr>
        <w:t>British Journal of Educational Studies</w:t>
      </w:r>
      <w:r w:rsidRPr="00582F11">
        <w:rPr>
          <w:rFonts w:ascii="Arial" w:hAnsi="Arial" w:cs="Arial"/>
        </w:rPr>
        <w:t>, 67(1), pp. 37–55.</w:t>
      </w:r>
    </w:p>
    <w:p w14:paraId="639DC5EB" w14:textId="77777777" w:rsidR="00CE2EFE" w:rsidRPr="00582F11" w:rsidRDefault="00CE2EFE" w:rsidP="00FA7DEF">
      <w:pPr>
        <w:rPr>
          <w:rFonts w:ascii="Arial" w:hAnsi="Arial" w:cs="Arial"/>
        </w:rPr>
      </w:pPr>
      <w:r w:rsidRPr="00582F11">
        <w:rPr>
          <w:rFonts w:ascii="Arial" w:hAnsi="Arial" w:cs="Arial"/>
        </w:rPr>
        <w:t xml:space="preserve">Wainwright, L., Smith, J. and Thomas, A. (2016) </w:t>
      </w:r>
      <w:r w:rsidRPr="00582F11">
        <w:rPr>
          <w:rFonts w:ascii="Arial" w:hAnsi="Arial" w:cs="Arial"/>
          <w:i/>
          <w:iCs/>
        </w:rPr>
        <w:t>The physical literacy journey: Foundation Phase case studies</w:t>
      </w:r>
      <w:r w:rsidRPr="00582F11">
        <w:rPr>
          <w:rFonts w:ascii="Arial" w:hAnsi="Arial" w:cs="Arial"/>
        </w:rPr>
        <w:t>. Cardiff: Sport Wales.</w:t>
      </w:r>
    </w:p>
    <w:p w14:paraId="36BEB89D" w14:textId="77777777" w:rsidR="00CE2EFE" w:rsidRPr="00582F11" w:rsidRDefault="00CE2EFE" w:rsidP="00FA7DEF">
      <w:pPr>
        <w:rPr>
          <w:rFonts w:ascii="Arial" w:hAnsi="Arial" w:cs="Arial"/>
        </w:rPr>
      </w:pPr>
      <w:r w:rsidRPr="00582F11">
        <w:rPr>
          <w:rFonts w:ascii="Arial" w:hAnsi="Arial" w:cs="Arial"/>
        </w:rPr>
        <w:t xml:space="preserve">Waller, T. and Duffy, A. (2020) ‘Messy play in the early years: Sensory exploration and development’, </w:t>
      </w:r>
      <w:r w:rsidRPr="00582F11">
        <w:rPr>
          <w:rFonts w:ascii="Arial" w:hAnsi="Arial" w:cs="Arial"/>
          <w:i/>
          <w:iCs/>
        </w:rPr>
        <w:t>Journal of Early Childhood Education</w:t>
      </w:r>
      <w:r w:rsidRPr="00582F11">
        <w:rPr>
          <w:rFonts w:ascii="Arial" w:hAnsi="Arial" w:cs="Arial"/>
        </w:rPr>
        <w:t>, 24(2), pp. 139–152.</w:t>
      </w:r>
    </w:p>
    <w:p w14:paraId="4DBD3C9F" w14:textId="77777777" w:rsidR="00CE2EFE" w:rsidRPr="00582F11" w:rsidRDefault="00CE2EFE" w:rsidP="00FA7DEF">
      <w:pPr>
        <w:rPr>
          <w:rFonts w:ascii="Arial" w:hAnsi="Arial" w:cs="Arial"/>
        </w:rPr>
      </w:pPr>
      <w:r w:rsidRPr="00582F11">
        <w:rPr>
          <w:rFonts w:ascii="Arial" w:hAnsi="Arial" w:cs="Arial"/>
        </w:rPr>
        <w:t xml:space="preserve">Waters, J. (2016) ‘Practitioner agency and curriculum reform in Wales: Reconstructing early years pedagogy’, </w:t>
      </w:r>
      <w:r w:rsidRPr="00582F11">
        <w:rPr>
          <w:rFonts w:ascii="Arial" w:hAnsi="Arial" w:cs="Arial"/>
          <w:i/>
          <w:iCs/>
        </w:rPr>
        <w:t>Early Years: An International Journal of Research and Development</w:t>
      </w:r>
      <w:r w:rsidRPr="00582F11">
        <w:rPr>
          <w:rFonts w:ascii="Arial" w:hAnsi="Arial" w:cs="Arial"/>
        </w:rPr>
        <w:t>, 36(2), pp. 121–135.</w:t>
      </w:r>
    </w:p>
    <w:p w14:paraId="6FCB7494" w14:textId="77777777" w:rsidR="00CE2EFE" w:rsidRPr="00582F11" w:rsidRDefault="00CE2EFE" w:rsidP="00FA7DEF">
      <w:pPr>
        <w:rPr>
          <w:rFonts w:ascii="Arial" w:hAnsi="Arial" w:cs="Arial"/>
        </w:rPr>
      </w:pPr>
      <w:r w:rsidRPr="00582F11">
        <w:rPr>
          <w:rFonts w:ascii="Arial" w:hAnsi="Arial" w:cs="Arial"/>
        </w:rPr>
        <w:t xml:space="preserve">Welsh Government (2008) </w:t>
      </w:r>
      <w:r w:rsidRPr="00582F11">
        <w:rPr>
          <w:rFonts w:ascii="Arial" w:hAnsi="Arial" w:cs="Arial"/>
          <w:i/>
          <w:iCs/>
        </w:rPr>
        <w:t>The Foundation Phase Framework for Children’s Learning for 3 to 7-year-olds in Wales</w:t>
      </w:r>
      <w:r w:rsidRPr="00582F11">
        <w:rPr>
          <w:rFonts w:ascii="Arial" w:hAnsi="Arial" w:cs="Arial"/>
        </w:rPr>
        <w:t>. Cardiff: Welsh Government.</w:t>
      </w:r>
    </w:p>
    <w:p w14:paraId="6B444348" w14:textId="77777777" w:rsidR="00CE2EFE" w:rsidRPr="00582F11" w:rsidRDefault="00CE2EFE" w:rsidP="00FA7DEF">
      <w:pPr>
        <w:rPr>
          <w:rFonts w:ascii="Arial" w:hAnsi="Arial" w:cs="Arial"/>
        </w:rPr>
      </w:pPr>
      <w:r w:rsidRPr="00582F11">
        <w:rPr>
          <w:rFonts w:ascii="Arial" w:hAnsi="Arial" w:cs="Arial"/>
        </w:rPr>
        <w:t xml:space="preserve">Welsh Government (2011) </w:t>
      </w:r>
      <w:r w:rsidRPr="00582F11">
        <w:rPr>
          <w:rFonts w:ascii="Arial" w:hAnsi="Arial" w:cs="Arial"/>
          <w:i/>
          <w:iCs/>
        </w:rPr>
        <w:t>Welsh Language (Wales) Measure 2011</w:t>
      </w:r>
      <w:r w:rsidRPr="00582F11">
        <w:rPr>
          <w:rFonts w:ascii="Arial" w:hAnsi="Arial" w:cs="Arial"/>
        </w:rPr>
        <w:t>. Cardiff: Welsh Government.</w:t>
      </w:r>
    </w:p>
    <w:p w14:paraId="34D60230" w14:textId="77777777" w:rsidR="00CE2EFE" w:rsidRPr="00582F11" w:rsidRDefault="00CE2EFE" w:rsidP="00FA7DEF">
      <w:pPr>
        <w:rPr>
          <w:rFonts w:ascii="Arial" w:hAnsi="Arial" w:cs="Arial"/>
        </w:rPr>
      </w:pPr>
      <w:r w:rsidRPr="00582F11">
        <w:rPr>
          <w:rFonts w:ascii="Arial" w:hAnsi="Arial" w:cs="Arial"/>
        </w:rPr>
        <w:t xml:space="preserve">Welsh Government (2015) </w:t>
      </w:r>
      <w:r w:rsidRPr="00582F11">
        <w:rPr>
          <w:rFonts w:ascii="Arial" w:hAnsi="Arial" w:cs="Arial"/>
          <w:i/>
          <w:iCs/>
        </w:rPr>
        <w:t>Literacy and Numeracy Framework: Guidance for schools</w:t>
      </w:r>
      <w:r w:rsidRPr="00582F11">
        <w:rPr>
          <w:rFonts w:ascii="Arial" w:hAnsi="Arial" w:cs="Arial"/>
        </w:rPr>
        <w:t>. Cardiff: Welsh Government.</w:t>
      </w:r>
    </w:p>
    <w:p w14:paraId="111ECDF9" w14:textId="77777777" w:rsidR="00CE2EFE" w:rsidRPr="00582F11" w:rsidRDefault="00CE2EFE" w:rsidP="00FA7DEF">
      <w:pPr>
        <w:rPr>
          <w:rFonts w:ascii="Arial" w:hAnsi="Arial" w:cs="Arial"/>
        </w:rPr>
      </w:pPr>
      <w:r w:rsidRPr="00582F11">
        <w:rPr>
          <w:rFonts w:ascii="Arial" w:hAnsi="Arial" w:cs="Arial"/>
        </w:rPr>
        <w:t xml:space="preserve">Welsh Government (2015b) </w:t>
      </w:r>
      <w:r w:rsidRPr="00582F11">
        <w:rPr>
          <w:rFonts w:ascii="Arial" w:hAnsi="Arial" w:cs="Arial"/>
          <w:i/>
          <w:iCs/>
        </w:rPr>
        <w:t>Foundation Phase Profile Handbook</w:t>
      </w:r>
      <w:r w:rsidRPr="00582F11">
        <w:rPr>
          <w:rFonts w:ascii="Arial" w:hAnsi="Arial" w:cs="Arial"/>
        </w:rPr>
        <w:t>. Cardiff: Welsh Government.</w:t>
      </w:r>
    </w:p>
    <w:p w14:paraId="65D07776" w14:textId="77777777" w:rsidR="00CE2EFE" w:rsidRPr="00582F11" w:rsidRDefault="00CE2EFE" w:rsidP="00FA7DEF">
      <w:pPr>
        <w:rPr>
          <w:rFonts w:ascii="Arial" w:hAnsi="Arial" w:cs="Arial"/>
        </w:rPr>
      </w:pPr>
      <w:r w:rsidRPr="00582F11">
        <w:rPr>
          <w:rFonts w:ascii="Arial" w:hAnsi="Arial" w:cs="Arial"/>
        </w:rPr>
        <w:lastRenderedPageBreak/>
        <w:t xml:space="preserve">Welsh Government (2017) </w:t>
      </w:r>
      <w:r w:rsidRPr="00582F11">
        <w:rPr>
          <w:rFonts w:ascii="Arial" w:hAnsi="Arial" w:cs="Arial"/>
          <w:i/>
          <w:iCs/>
        </w:rPr>
        <w:t>Professional learning model for the education workforce</w:t>
      </w:r>
      <w:r w:rsidRPr="00582F11">
        <w:rPr>
          <w:rFonts w:ascii="Arial" w:hAnsi="Arial" w:cs="Arial"/>
        </w:rPr>
        <w:t>. Cardiff: Welsh Government.</w:t>
      </w:r>
    </w:p>
    <w:p w14:paraId="0983D7F1" w14:textId="77777777" w:rsidR="00CE2EFE" w:rsidRPr="00582F11" w:rsidRDefault="00CE2EFE" w:rsidP="00FA7DEF">
      <w:pPr>
        <w:rPr>
          <w:rFonts w:ascii="Arial" w:hAnsi="Arial" w:cs="Arial"/>
        </w:rPr>
      </w:pPr>
      <w:r w:rsidRPr="00582F11">
        <w:rPr>
          <w:rFonts w:ascii="Arial" w:hAnsi="Arial" w:cs="Arial"/>
        </w:rPr>
        <w:t xml:space="preserve">Welsh Government (2018) </w:t>
      </w:r>
      <w:r w:rsidRPr="00582F11">
        <w:rPr>
          <w:rFonts w:ascii="Arial" w:hAnsi="Arial" w:cs="Arial"/>
          <w:i/>
          <w:iCs/>
        </w:rPr>
        <w:t>Parental engagement in the Foundation Phase: Evaluation report</w:t>
      </w:r>
      <w:r w:rsidRPr="00582F11">
        <w:rPr>
          <w:rFonts w:ascii="Arial" w:hAnsi="Arial" w:cs="Arial"/>
        </w:rPr>
        <w:t>. Cardiff: Welsh Government.</w:t>
      </w:r>
    </w:p>
    <w:p w14:paraId="21FFE583" w14:textId="77777777" w:rsidR="00CE2EFE" w:rsidRPr="00582F11" w:rsidRDefault="00CE2EFE" w:rsidP="00FA7DEF">
      <w:pPr>
        <w:rPr>
          <w:rFonts w:ascii="Arial" w:hAnsi="Arial" w:cs="Arial"/>
        </w:rPr>
      </w:pPr>
      <w:r w:rsidRPr="00582F11">
        <w:rPr>
          <w:rFonts w:ascii="Arial" w:hAnsi="Arial" w:cs="Arial"/>
        </w:rPr>
        <w:t xml:space="preserve">Welsh Government (2020) </w:t>
      </w:r>
      <w:r w:rsidRPr="00582F11">
        <w:rPr>
          <w:rFonts w:ascii="Arial" w:hAnsi="Arial" w:cs="Arial"/>
          <w:i/>
          <w:iCs/>
        </w:rPr>
        <w:t>Curriculum for Wales Framework</w:t>
      </w:r>
      <w:r w:rsidRPr="00582F11">
        <w:rPr>
          <w:rFonts w:ascii="Arial" w:hAnsi="Arial" w:cs="Arial"/>
        </w:rPr>
        <w:t xml:space="preserve">. Cardiff: Welsh Government. Available at: </w:t>
      </w:r>
      <w:hyperlink r:id="rId27" w:tgtFrame="_new" w:history="1">
        <w:r w:rsidRPr="00582F11">
          <w:rPr>
            <w:rStyle w:val="Hyperlink"/>
            <w:rFonts w:ascii="Arial" w:hAnsi="Arial" w:cs="Arial"/>
          </w:rPr>
          <w:t>https://gov.wales/curriculum-wales-framework</w:t>
        </w:r>
      </w:hyperlink>
      <w:r w:rsidRPr="00582F11">
        <w:rPr>
          <w:rFonts w:ascii="Arial" w:hAnsi="Arial" w:cs="Arial"/>
        </w:rPr>
        <w:t xml:space="preserve"> (Accessed: 28 August 2025).</w:t>
      </w:r>
    </w:p>
    <w:p w14:paraId="71148577" w14:textId="77777777" w:rsidR="00CE2EFE" w:rsidRPr="00582F11" w:rsidRDefault="00CE2EFE" w:rsidP="00FA7DEF">
      <w:pPr>
        <w:rPr>
          <w:rFonts w:ascii="Arial" w:hAnsi="Arial" w:cs="Arial"/>
        </w:rPr>
      </w:pPr>
      <w:r w:rsidRPr="00582F11">
        <w:rPr>
          <w:rFonts w:ascii="Arial" w:hAnsi="Arial" w:cs="Arial"/>
        </w:rPr>
        <w:t xml:space="preserve">Welsh Government (2020) </w:t>
      </w:r>
      <w:r w:rsidRPr="00582F11">
        <w:rPr>
          <w:rFonts w:ascii="Arial" w:hAnsi="Arial" w:cs="Arial"/>
          <w:i/>
          <w:iCs/>
        </w:rPr>
        <w:t>Curriculum for Wales guidance</w:t>
      </w:r>
      <w:r w:rsidRPr="00582F11">
        <w:rPr>
          <w:rFonts w:ascii="Arial" w:hAnsi="Arial" w:cs="Arial"/>
        </w:rPr>
        <w:t>. Cardiff: Welsh Government.</w:t>
      </w:r>
    </w:p>
    <w:p w14:paraId="3B510CE2" w14:textId="77777777" w:rsidR="00CE2EFE" w:rsidRPr="00582F11" w:rsidRDefault="00CE2EFE" w:rsidP="00FA7DEF">
      <w:pPr>
        <w:rPr>
          <w:rFonts w:ascii="Arial" w:hAnsi="Arial" w:cs="Arial"/>
        </w:rPr>
      </w:pPr>
      <w:r w:rsidRPr="00582F11">
        <w:rPr>
          <w:rFonts w:ascii="Arial" w:hAnsi="Arial" w:cs="Arial"/>
        </w:rPr>
        <w:t xml:space="preserve">Welsh Government (2020) </w:t>
      </w:r>
      <w:r w:rsidRPr="00582F11">
        <w:rPr>
          <w:rFonts w:ascii="Arial" w:hAnsi="Arial" w:cs="Arial"/>
          <w:i/>
          <w:iCs/>
        </w:rPr>
        <w:t>Curriculum for Wales: Assessment Guidance</w:t>
      </w:r>
      <w:r w:rsidRPr="00582F11">
        <w:rPr>
          <w:rFonts w:ascii="Arial" w:hAnsi="Arial" w:cs="Arial"/>
        </w:rPr>
        <w:t>. Cardiff: Welsh Government.</w:t>
      </w:r>
    </w:p>
    <w:p w14:paraId="2F680E3F" w14:textId="77777777" w:rsidR="00CE2EFE" w:rsidRPr="00582F11" w:rsidRDefault="00CE2EFE" w:rsidP="00FA7DEF">
      <w:pPr>
        <w:rPr>
          <w:rFonts w:ascii="Arial" w:hAnsi="Arial" w:cs="Arial"/>
        </w:rPr>
      </w:pPr>
      <w:r w:rsidRPr="00582F11">
        <w:rPr>
          <w:rFonts w:ascii="Arial" w:hAnsi="Arial" w:cs="Arial"/>
        </w:rPr>
        <w:t xml:space="preserve">Welsh Government (2021) </w:t>
      </w:r>
      <w:r w:rsidRPr="00582F11">
        <w:rPr>
          <w:rFonts w:ascii="Arial" w:hAnsi="Arial" w:cs="Arial"/>
          <w:i/>
          <w:iCs/>
        </w:rPr>
        <w:t>ALNET Act: Additional Learning Needs and Education Tribunal (Wales) Act 2018</w:t>
      </w:r>
      <w:r w:rsidRPr="00582F11">
        <w:rPr>
          <w:rFonts w:ascii="Arial" w:hAnsi="Arial" w:cs="Arial"/>
        </w:rPr>
        <w:t xml:space="preserve">. Available at: </w:t>
      </w:r>
      <w:hyperlink r:id="rId28" w:tgtFrame="_new" w:history="1">
        <w:r w:rsidRPr="00582F11">
          <w:rPr>
            <w:rStyle w:val="Hyperlink"/>
            <w:rFonts w:ascii="Arial" w:hAnsi="Arial" w:cs="Arial"/>
          </w:rPr>
          <w:t>https://gov.wales/alnet-act</w:t>
        </w:r>
      </w:hyperlink>
      <w:r w:rsidRPr="00582F11">
        <w:rPr>
          <w:rFonts w:ascii="Arial" w:hAnsi="Arial" w:cs="Arial"/>
        </w:rPr>
        <w:t xml:space="preserve"> (Accessed: 31 August 2025).</w:t>
      </w:r>
    </w:p>
    <w:p w14:paraId="45F7600D" w14:textId="77777777" w:rsidR="00CE2EFE" w:rsidRPr="00582F11" w:rsidRDefault="00CE2EFE" w:rsidP="00FA7DEF">
      <w:pPr>
        <w:rPr>
          <w:rFonts w:ascii="Arial" w:hAnsi="Arial" w:cs="Arial"/>
        </w:rPr>
      </w:pPr>
      <w:r w:rsidRPr="00582F11">
        <w:rPr>
          <w:rFonts w:ascii="Arial" w:hAnsi="Arial" w:cs="Arial"/>
        </w:rPr>
        <w:t xml:space="preserve">Welsh Government (2021) </w:t>
      </w:r>
      <w:r w:rsidRPr="00582F11">
        <w:rPr>
          <w:rFonts w:ascii="Arial" w:hAnsi="Arial" w:cs="Arial"/>
          <w:i/>
          <w:iCs/>
        </w:rPr>
        <w:t>The Reform of Education in Wales: A Vision for the Future</w:t>
      </w:r>
      <w:r w:rsidRPr="00582F11">
        <w:rPr>
          <w:rFonts w:ascii="Arial" w:hAnsi="Arial" w:cs="Arial"/>
        </w:rPr>
        <w:t xml:space="preserve">. Available at: </w:t>
      </w:r>
      <w:hyperlink r:id="rId29" w:tgtFrame="_new" w:history="1">
        <w:r w:rsidRPr="00582F11">
          <w:rPr>
            <w:rStyle w:val="Hyperlink"/>
            <w:rFonts w:ascii="Arial" w:hAnsi="Arial" w:cs="Arial"/>
          </w:rPr>
          <w:t>https://gov.wales/reform-education-wales</w:t>
        </w:r>
      </w:hyperlink>
      <w:r w:rsidRPr="00582F11">
        <w:rPr>
          <w:rFonts w:ascii="Arial" w:hAnsi="Arial" w:cs="Arial"/>
        </w:rPr>
        <w:t xml:space="preserve"> (Accessed: 31 August 2025).</w:t>
      </w:r>
    </w:p>
    <w:p w14:paraId="3E2CB268" w14:textId="77777777" w:rsidR="00CE2EFE" w:rsidRPr="00582F11" w:rsidRDefault="00CE2EFE" w:rsidP="00FA7DEF">
      <w:pPr>
        <w:rPr>
          <w:rFonts w:ascii="Arial" w:hAnsi="Arial" w:cs="Arial"/>
        </w:rPr>
      </w:pPr>
      <w:r w:rsidRPr="00582F11">
        <w:rPr>
          <w:rFonts w:ascii="Arial" w:hAnsi="Arial" w:cs="Arial"/>
        </w:rPr>
        <w:t xml:space="preserve">Welsh Government (2022) </w:t>
      </w:r>
      <w:r w:rsidRPr="00582F11">
        <w:rPr>
          <w:rFonts w:ascii="Arial" w:hAnsi="Arial" w:cs="Arial"/>
          <w:i/>
          <w:iCs/>
        </w:rPr>
        <w:t>Curriculum for Wales: Guidance on Curriculum Design</w:t>
      </w:r>
      <w:r w:rsidRPr="00582F11">
        <w:rPr>
          <w:rFonts w:ascii="Arial" w:hAnsi="Arial" w:cs="Arial"/>
        </w:rPr>
        <w:t>. Cardiff: Welsh Government.</w:t>
      </w:r>
    </w:p>
    <w:p w14:paraId="53C517E5" w14:textId="77777777" w:rsidR="00CE2EFE" w:rsidRPr="00582F11" w:rsidRDefault="00CE2EFE" w:rsidP="00FA7DEF">
      <w:pPr>
        <w:rPr>
          <w:rFonts w:ascii="Arial" w:hAnsi="Arial" w:cs="Arial"/>
        </w:rPr>
      </w:pPr>
      <w:r w:rsidRPr="00582F11">
        <w:rPr>
          <w:rFonts w:ascii="Arial" w:hAnsi="Arial" w:cs="Arial"/>
        </w:rPr>
        <w:t xml:space="preserve">Welsh Government (2022) </w:t>
      </w:r>
      <w:r w:rsidRPr="00582F11">
        <w:rPr>
          <w:rFonts w:ascii="Arial" w:hAnsi="Arial" w:cs="Arial"/>
          <w:i/>
          <w:iCs/>
        </w:rPr>
        <w:t>Curriculum for Wales: Overview</w:t>
      </w:r>
      <w:r w:rsidRPr="00582F11">
        <w:rPr>
          <w:rFonts w:ascii="Arial" w:hAnsi="Arial" w:cs="Arial"/>
        </w:rPr>
        <w:t>. Cardiff: Welsh Government.</w:t>
      </w:r>
    </w:p>
    <w:p w14:paraId="4B329D68" w14:textId="77777777" w:rsidR="00CE2EFE" w:rsidRPr="00582F11" w:rsidRDefault="00CE2EFE" w:rsidP="00FA7DEF">
      <w:pPr>
        <w:rPr>
          <w:rFonts w:ascii="Arial" w:hAnsi="Arial" w:cs="Arial"/>
        </w:rPr>
      </w:pPr>
      <w:r w:rsidRPr="00582F11">
        <w:rPr>
          <w:rFonts w:ascii="Arial" w:hAnsi="Arial" w:cs="Arial"/>
        </w:rPr>
        <w:t xml:space="preserve">Welsh Government (2022) </w:t>
      </w:r>
      <w:r w:rsidRPr="00582F11">
        <w:rPr>
          <w:rFonts w:ascii="Arial" w:hAnsi="Arial" w:cs="Arial"/>
          <w:i/>
          <w:iCs/>
        </w:rPr>
        <w:t>Foundation Phase Framework and Foundation Phase Profile Guidance</w:t>
      </w:r>
      <w:r w:rsidRPr="00582F11">
        <w:rPr>
          <w:rFonts w:ascii="Arial" w:hAnsi="Arial" w:cs="Arial"/>
        </w:rPr>
        <w:t>. Cardiff: Welsh Government.</w:t>
      </w:r>
    </w:p>
    <w:p w14:paraId="6FCD8A3A" w14:textId="77777777" w:rsidR="00CE2EFE" w:rsidRPr="00582F11" w:rsidRDefault="00CE2EFE" w:rsidP="00FA7DEF">
      <w:pPr>
        <w:rPr>
          <w:rFonts w:ascii="Arial" w:hAnsi="Arial" w:cs="Arial"/>
        </w:rPr>
      </w:pPr>
      <w:r w:rsidRPr="00582F11">
        <w:rPr>
          <w:rFonts w:ascii="Arial" w:hAnsi="Arial" w:cs="Arial"/>
        </w:rPr>
        <w:t xml:space="preserve">Welsh Government (2022) </w:t>
      </w:r>
      <w:r w:rsidRPr="00582F11">
        <w:rPr>
          <w:rFonts w:ascii="Arial" w:hAnsi="Arial" w:cs="Arial"/>
          <w:i/>
          <w:iCs/>
        </w:rPr>
        <w:t>Foundation Phase Profile Evaluation Report</w:t>
      </w:r>
      <w:r w:rsidRPr="00582F11">
        <w:rPr>
          <w:rFonts w:ascii="Arial" w:hAnsi="Arial" w:cs="Arial"/>
        </w:rPr>
        <w:t>. Cardiff: Welsh Government.</w:t>
      </w:r>
    </w:p>
    <w:p w14:paraId="3B3CBF0B" w14:textId="77777777" w:rsidR="00CE2EFE" w:rsidRPr="00582F11" w:rsidRDefault="00CE2EFE" w:rsidP="00FA7DEF">
      <w:pPr>
        <w:rPr>
          <w:rFonts w:ascii="Arial" w:hAnsi="Arial" w:cs="Arial"/>
        </w:rPr>
      </w:pPr>
      <w:r w:rsidRPr="00582F11">
        <w:rPr>
          <w:rFonts w:ascii="Arial" w:hAnsi="Arial" w:cs="Arial"/>
        </w:rPr>
        <w:t xml:space="preserve">Welsh Government (2022) </w:t>
      </w:r>
      <w:r w:rsidRPr="00582F11">
        <w:rPr>
          <w:rFonts w:ascii="Arial" w:hAnsi="Arial" w:cs="Arial"/>
          <w:i/>
          <w:iCs/>
        </w:rPr>
        <w:t>The Curriculum for Wales: The journey to 2022</w:t>
      </w:r>
      <w:r w:rsidRPr="00582F11">
        <w:rPr>
          <w:rFonts w:ascii="Arial" w:hAnsi="Arial" w:cs="Arial"/>
        </w:rPr>
        <w:t xml:space="preserve">. Cardiff: Welsh Government. Available at: </w:t>
      </w:r>
      <w:hyperlink r:id="rId30" w:tgtFrame="_new" w:history="1">
        <w:r w:rsidRPr="00582F11">
          <w:rPr>
            <w:rStyle w:val="Hyperlink"/>
            <w:rFonts w:ascii="Arial" w:hAnsi="Arial" w:cs="Arial"/>
          </w:rPr>
          <w:t>https://gov.wales/curriculum-for-wales-overview</w:t>
        </w:r>
      </w:hyperlink>
      <w:r w:rsidRPr="00582F11">
        <w:rPr>
          <w:rFonts w:ascii="Arial" w:hAnsi="Arial" w:cs="Arial"/>
        </w:rPr>
        <w:t xml:space="preserve"> (Accessed: 28 August 2025).</w:t>
      </w:r>
    </w:p>
    <w:p w14:paraId="2479D919" w14:textId="77777777" w:rsidR="00CE2EFE" w:rsidRPr="000B2DD1" w:rsidRDefault="00CE2EFE" w:rsidP="000B2DD1">
      <w:pPr>
        <w:rPr>
          <w:rFonts w:ascii="Arial" w:hAnsi="Arial" w:cs="Arial"/>
        </w:rPr>
      </w:pPr>
      <w:r w:rsidRPr="000B2DD1">
        <w:rPr>
          <w:rFonts w:ascii="Arial" w:hAnsi="Arial" w:cs="Arial"/>
        </w:rPr>
        <w:t xml:space="preserve">Welsh Government (2023) </w:t>
      </w:r>
      <w:r w:rsidRPr="000B2DD1">
        <w:rPr>
          <w:rFonts w:ascii="Arial" w:hAnsi="Arial" w:cs="Arial"/>
          <w:i/>
          <w:iCs/>
        </w:rPr>
        <w:t>Achievement of 15-year-olds in Wales: Programme for International Student Assessment (PISA) 2022 – National Report</w:t>
      </w:r>
      <w:r w:rsidRPr="000B2DD1">
        <w:rPr>
          <w:rFonts w:ascii="Arial" w:hAnsi="Arial" w:cs="Arial"/>
        </w:rPr>
        <w:t>. Cardiff: Welsh Government.</w:t>
      </w:r>
    </w:p>
    <w:p w14:paraId="718A4E39" w14:textId="77777777" w:rsidR="00CE2EFE" w:rsidRPr="00582F11" w:rsidRDefault="00CE2EFE" w:rsidP="00FA7DEF">
      <w:pPr>
        <w:rPr>
          <w:rFonts w:ascii="Arial" w:hAnsi="Arial" w:cs="Arial"/>
        </w:rPr>
      </w:pPr>
      <w:r w:rsidRPr="00582F11">
        <w:rPr>
          <w:rFonts w:ascii="Arial" w:hAnsi="Arial" w:cs="Arial"/>
        </w:rPr>
        <w:t xml:space="preserve">Welsh Government (2023) </w:t>
      </w:r>
      <w:r w:rsidRPr="00582F11">
        <w:rPr>
          <w:rFonts w:ascii="Arial" w:hAnsi="Arial" w:cs="Arial"/>
          <w:i/>
          <w:iCs/>
        </w:rPr>
        <w:t>Anti-racist Wales Action Plan</w:t>
      </w:r>
      <w:r w:rsidRPr="00582F11">
        <w:rPr>
          <w:rFonts w:ascii="Arial" w:hAnsi="Arial" w:cs="Arial"/>
        </w:rPr>
        <w:t>. Cardiff: Welsh Government.</w:t>
      </w:r>
    </w:p>
    <w:p w14:paraId="61E7DF1C" w14:textId="77777777" w:rsidR="00CE2EFE" w:rsidRPr="00582F11" w:rsidRDefault="00CE2EFE" w:rsidP="00FA7DEF">
      <w:pPr>
        <w:rPr>
          <w:rFonts w:ascii="Arial" w:hAnsi="Arial" w:cs="Arial"/>
        </w:rPr>
      </w:pPr>
      <w:r w:rsidRPr="00582F11">
        <w:rPr>
          <w:rFonts w:ascii="Arial" w:hAnsi="Arial" w:cs="Arial"/>
        </w:rPr>
        <w:t xml:space="preserve">Welsh Government (2023) </w:t>
      </w:r>
      <w:r w:rsidRPr="00582F11">
        <w:rPr>
          <w:rFonts w:ascii="Arial" w:hAnsi="Arial" w:cs="Arial"/>
          <w:i/>
          <w:iCs/>
        </w:rPr>
        <w:t>Curriculum for Wales: Assessment Principles and Practice</w:t>
      </w:r>
      <w:r w:rsidRPr="00582F11">
        <w:rPr>
          <w:rFonts w:ascii="Arial" w:hAnsi="Arial" w:cs="Arial"/>
        </w:rPr>
        <w:t>. Cardiff: Welsh Government.</w:t>
      </w:r>
    </w:p>
    <w:p w14:paraId="17671F7F" w14:textId="77777777" w:rsidR="00CE2EFE" w:rsidRPr="00582F11" w:rsidRDefault="00CE2EFE" w:rsidP="00FA7DEF">
      <w:pPr>
        <w:rPr>
          <w:rFonts w:ascii="Arial" w:hAnsi="Arial" w:cs="Arial"/>
        </w:rPr>
      </w:pPr>
      <w:r w:rsidRPr="00582F11">
        <w:rPr>
          <w:rFonts w:ascii="Arial" w:hAnsi="Arial" w:cs="Arial"/>
        </w:rPr>
        <w:lastRenderedPageBreak/>
        <w:t xml:space="preserve">Welsh Government (2023) </w:t>
      </w:r>
      <w:r w:rsidRPr="00582F11">
        <w:rPr>
          <w:rFonts w:ascii="Arial" w:hAnsi="Arial" w:cs="Arial"/>
          <w:i/>
          <w:iCs/>
        </w:rPr>
        <w:t>Curriculum for Wales: Supporting Effective Assessment Practices</w:t>
      </w:r>
      <w:r w:rsidRPr="00582F11">
        <w:rPr>
          <w:rFonts w:ascii="Arial" w:hAnsi="Arial" w:cs="Arial"/>
        </w:rPr>
        <w:t>. Cardiff: Welsh Government.</w:t>
      </w:r>
    </w:p>
    <w:p w14:paraId="6A301B4F" w14:textId="77777777" w:rsidR="00CE2EFE" w:rsidRPr="00582F11" w:rsidRDefault="00CE2EFE" w:rsidP="00FA7DEF">
      <w:pPr>
        <w:rPr>
          <w:rFonts w:ascii="Arial" w:hAnsi="Arial" w:cs="Arial"/>
        </w:rPr>
      </w:pPr>
      <w:r w:rsidRPr="00582F11">
        <w:rPr>
          <w:rFonts w:ascii="Arial" w:hAnsi="Arial" w:cs="Arial"/>
        </w:rPr>
        <w:t xml:space="preserve">Welsh Government (2023) </w:t>
      </w:r>
      <w:r w:rsidRPr="00582F11">
        <w:rPr>
          <w:rFonts w:ascii="Arial" w:hAnsi="Arial" w:cs="Arial"/>
          <w:i/>
          <w:iCs/>
        </w:rPr>
        <w:t>Education Equity Action Plan</w:t>
      </w:r>
      <w:r w:rsidRPr="00582F11">
        <w:rPr>
          <w:rFonts w:ascii="Arial" w:hAnsi="Arial" w:cs="Arial"/>
        </w:rPr>
        <w:t xml:space="preserve">. Cardiff: Welsh Government. Available at: </w:t>
      </w:r>
      <w:hyperlink r:id="rId31" w:tgtFrame="_new" w:history="1">
        <w:r w:rsidRPr="00582F11">
          <w:rPr>
            <w:rStyle w:val="Hyperlink"/>
            <w:rFonts w:ascii="Arial" w:hAnsi="Arial" w:cs="Arial"/>
          </w:rPr>
          <w:t>https://gov.wales/education-equity-action-plan</w:t>
        </w:r>
      </w:hyperlink>
      <w:r w:rsidRPr="00582F11">
        <w:rPr>
          <w:rFonts w:ascii="Arial" w:hAnsi="Arial" w:cs="Arial"/>
        </w:rPr>
        <w:t xml:space="preserve"> (Accessed: 31 August 2025).</w:t>
      </w:r>
    </w:p>
    <w:p w14:paraId="52948D2D" w14:textId="77777777" w:rsidR="00CE2EFE" w:rsidRPr="00582F11" w:rsidRDefault="00CE2EFE" w:rsidP="00FA7DEF">
      <w:pPr>
        <w:rPr>
          <w:rFonts w:ascii="Arial" w:hAnsi="Arial" w:cs="Arial"/>
        </w:rPr>
      </w:pPr>
      <w:r w:rsidRPr="00582F11">
        <w:rPr>
          <w:rFonts w:ascii="Arial" w:hAnsi="Arial" w:cs="Arial"/>
        </w:rPr>
        <w:t xml:space="preserve">Welsh Government (2023) </w:t>
      </w:r>
      <w:r w:rsidRPr="00582F11">
        <w:rPr>
          <w:rFonts w:ascii="Arial" w:hAnsi="Arial" w:cs="Arial"/>
          <w:i/>
          <w:iCs/>
        </w:rPr>
        <w:t>Supporting learners with ALN under the Curriculum for Wales</w:t>
      </w:r>
      <w:r w:rsidRPr="00582F11">
        <w:rPr>
          <w:rFonts w:ascii="Arial" w:hAnsi="Arial" w:cs="Arial"/>
        </w:rPr>
        <w:t>. Cardiff: Welsh Government.</w:t>
      </w:r>
    </w:p>
    <w:p w14:paraId="27F8CB45" w14:textId="77777777" w:rsidR="00CE2EFE" w:rsidRPr="00582F11" w:rsidRDefault="00CE2EFE" w:rsidP="00FA7DEF">
      <w:pPr>
        <w:rPr>
          <w:rFonts w:ascii="Arial" w:hAnsi="Arial" w:cs="Arial"/>
        </w:rPr>
      </w:pPr>
      <w:r w:rsidRPr="00582F11">
        <w:rPr>
          <w:rFonts w:ascii="Arial" w:hAnsi="Arial" w:cs="Arial"/>
        </w:rPr>
        <w:t xml:space="preserve">Welsh Government (2025) </w:t>
      </w:r>
      <w:r w:rsidRPr="00582F11">
        <w:rPr>
          <w:rFonts w:ascii="Arial" w:hAnsi="Arial" w:cs="Arial"/>
          <w:i/>
          <w:iCs/>
        </w:rPr>
        <w:t>Curriculum for Wales: Assessment and Progression Guidance</w:t>
      </w:r>
      <w:r w:rsidRPr="00582F11">
        <w:rPr>
          <w:rFonts w:ascii="Arial" w:hAnsi="Arial" w:cs="Arial"/>
        </w:rPr>
        <w:t>. Cardiff: Welsh Government.</w:t>
      </w:r>
    </w:p>
    <w:p w14:paraId="0E9ADA54" w14:textId="77777777" w:rsidR="00CE2EFE" w:rsidRPr="00582F11" w:rsidRDefault="00CE2EFE" w:rsidP="00FA7DEF">
      <w:pPr>
        <w:rPr>
          <w:rFonts w:ascii="Arial" w:hAnsi="Arial" w:cs="Arial"/>
        </w:rPr>
      </w:pPr>
      <w:r w:rsidRPr="00582F11">
        <w:rPr>
          <w:rFonts w:ascii="Arial" w:hAnsi="Arial" w:cs="Arial"/>
        </w:rPr>
        <w:t xml:space="preserve">Welsh Government (2025) </w:t>
      </w:r>
      <w:r w:rsidRPr="00582F11">
        <w:rPr>
          <w:rFonts w:ascii="Arial" w:hAnsi="Arial" w:cs="Arial"/>
          <w:i/>
          <w:iCs/>
        </w:rPr>
        <w:t>Welsh Language and Education (Wales) Act 2025</w:t>
      </w:r>
      <w:r w:rsidRPr="00582F11">
        <w:rPr>
          <w:rFonts w:ascii="Arial" w:hAnsi="Arial" w:cs="Arial"/>
        </w:rPr>
        <w:t>. Cardiff: Welsh Government.</w:t>
      </w:r>
    </w:p>
    <w:p w14:paraId="65B68E32" w14:textId="77777777" w:rsidR="00CE2EFE" w:rsidRPr="00582F11" w:rsidRDefault="00CE2EFE" w:rsidP="00FA7DEF">
      <w:pPr>
        <w:rPr>
          <w:rFonts w:ascii="Arial" w:hAnsi="Arial" w:cs="Arial"/>
        </w:rPr>
      </w:pPr>
      <w:r w:rsidRPr="00582F11">
        <w:rPr>
          <w:rFonts w:ascii="Arial" w:hAnsi="Arial" w:cs="Arial"/>
        </w:rPr>
        <w:t xml:space="preserve">Whitebread, D., Basilio, M., </w:t>
      </w:r>
      <w:proofErr w:type="spellStart"/>
      <w:r w:rsidRPr="00582F11">
        <w:rPr>
          <w:rFonts w:ascii="Arial" w:hAnsi="Arial" w:cs="Arial"/>
        </w:rPr>
        <w:t>Kuvalja</w:t>
      </w:r>
      <w:proofErr w:type="spellEnd"/>
      <w:r w:rsidRPr="00582F11">
        <w:rPr>
          <w:rFonts w:ascii="Arial" w:hAnsi="Arial" w:cs="Arial"/>
        </w:rPr>
        <w:t xml:space="preserve">, M. and Verma, M. (2017) </w:t>
      </w:r>
      <w:r w:rsidRPr="00582F11">
        <w:rPr>
          <w:rFonts w:ascii="Arial" w:hAnsi="Arial" w:cs="Arial"/>
          <w:i/>
          <w:iCs/>
        </w:rPr>
        <w:t>The importance of play: A report on the value of children’s play with a series of policy recommendations</w:t>
      </w:r>
      <w:r w:rsidRPr="00582F11">
        <w:rPr>
          <w:rFonts w:ascii="Arial" w:hAnsi="Arial" w:cs="Arial"/>
        </w:rPr>
        <w:t>. Cambridge: PEDAL, University of Cambridge.</w:t>
      </w:r>
    </w:p>
    <w:p w14:paraId="277A1185" w14:textId="77777777" w:rsidR="00CE2EFE" w:rsidRPr="00582F11" w:rsidRDefault="00CE2EFE" w:rsidP="00FA7DEF">
      <w:pPr>
        <w:rPr>
          <w:rFonts w:ascii="Arial" w:hAnsi="Arial" w:cs="Arial"/>
        </w:rPr>
      </w:pPr>
      <w:r w:rsidRPr="00582F11">
        <w:rPr>
          <w:rFonts w:ascii="Arial" w:hAnsi="Arial" w:cs="Arial"/>
        </w:rPr>
        <w:t xml:space="preserve">Whitebread, D., Coltman, P., Jameson, H. and Lander, R. (2017) ‘Play, pedagogy and child development’, </w:t>
      </w:r>
      <w:r w:rsidRPr="00582F11">
        <w:rPr>
          <w:rFonts w:ascii="Arial" w:hAnsi="Arial" w:cs="Arial"/>
          <w:i/>
          <w:iCs/>
        </w:rPr>
        <w:t>Early Years</w:t>
      </w:r>
      <w:r w:rsidRPr="00582F11">
        <w:rPr>
          <w:rFonts w:ascii="Arial" w:hAnsi="Arial" w:cs="Arial"/>
        </w:rPr>
        <w:t>, 37(3), pp. 245–251.</w:t>
      </w:r>
    </w:p>
    <w:p w14:paraId="10FEF0BD" w14:textId="77777777" w:rsidR="00CE2EFE" w:rsidRPr="00582F11" w:rsidRDefault="00CE2EFE" w:rsidP="00FA7DEF">
      <w:pPr>
        <w:rPr>
          <w:rFonts w:ascii="Arial" w:hAnsi="Arial" w:cs="Arial"/>
        </w:rPr>
      </w:pPr>
      <w:r w:rsidRPr="00582F11">
        <w:rPr>
          <w:rFonts w:ascii="Arial" w:hAnsi="Arial" w:cs="Arial"/>
        </w:rPr>
        <w:t xml:space="preserve">Whitebread, D., </w:t>
      </w:r>
      <w:proofErr w:type="spellStart"/>
      <w:r w:rsidRPr="00582F11">
        <w:rPr>
          <w:rFonts w:ascii="Arial" w:hAnsi="Arial" w:cs="Arial"/>
        </w:rPr>
        <w:t>Kuvalja</w:t>
      </w:r>
      <w:proofErr w:type="spellEnd"/>
      <w:r w:rsidRPr="00582F11">
        <w:rPr>
          <w:rFonts w:ascii="Arial" w:hAnsi="Arial" w:cs="Arial"/>
        </w:rPr>
        <w:t xml:space="preserve">, M. and O’Connor, A. (2017) ‘Play and Assessment in Early Childhood Education’, </w:t>
      </w:r>
      <w:r w:rsidRPr="00582F11">
        <w:rPr>
          <w:rFonts w:ascii="Arial" w:hAnsi="Arial" w:cs="Arial"/>
          <w:i/>
          <w:iCs/>
        </w:rPr>
        <w:t>Educational Research Review</w:t>
      </w:r>
      <w:r w:rsidRPr="00582F11">
        <w:rPr>
          <w:rFonts w:ascii="Arial" w:hAnsi="Arial" w:cs="Arial"/>
        </w:rPr>
        <w:t>, 20, pp. 22–35.</w:t>
      </w:r>
    </w:p>
    <w:p w14:paraId="1F6638D6" w14:textId="77777777" w:rsidR="00CE2EFE" w:rsidRPr="00582F11" w:rsidRDefault="00CE2EFE" w:rsidP="00FA7DEF">
      <w:pPr>
        <w:rPr>
          <w:rFonts w:ascii="Arial" w:hAnsi="Arial" w:cs="Arial"/>
        </w:rPr>
      </w:pPr>
      <w:r w:rsidRPr="00582F11">
        <w:rPr>
          <w:rFonts w:ascii="Arial" w:hAnsi="Arial" w:cs="Arial"/>
        </w:rPr>
        <w:t xml:space="preserve">WISERD (2015) </w:t>
      </w:r>
      <w:r w:rsidRPr="00582F11">
        <w:rPr>
          <w:rFonts w:ascii="Arial" w:hAnsi="Arial" w:cs="Arial"/>
          <w:i/>
          <w:iCs/>
        </w:rPr>
        <w:t>Foundation Phase evaluation: Annual report 2015</w:t>
      </w:r>
      <w:r w:rsidRPr="00582F11">
        <w:rPr>
          <w:rFonts w:ascii="Arial" w:hAnsi="Arial" w:cs="Arial"/>
        </w:rPr>
        <w:t>. Cardiff: Wales Institute of Social &amp; Economic Research, Data &amp; Methods.</w:t>
      </w:r>
    </w:p>
    <w:p w14:paraId="2F9F29BB" w14:textId="77777777" w:rsidR="00CE2EFE" w:rsidRPr="00582F11" w:rsidRDefault="00CE2EFE" w:rsidP="00FA7DEF">
      <w:pPr>
        <w:rPr>
          <w:rFonts w:ascii="Arial" w:hAnsi="Arial" w:cs="Arial"/>
        </w:rPr>
      </w:pPr>
      <w:r w:rsidRPr="00582F11">
        <w:rPr>
          <w:rFonts w:ascii="Arial" w:hAnsi="Arial" w:cs="Arial"/>
        </w:rPr>
        <w:t xml:space="preserve">WISERD (2022) </w:t>
      </w:r>
      <w:r w:rsidRPr="00582F11">
        <w:rPr>
          <w:rFonts w:ascii="Arial" w:hAnsi="Arial" w:cs="Arial"/>
          <w:i/>
          <w:iCs/>
        </w:rPr>
        <w:t>Assessment and Inclusion in Welsh Schools: Practitioner Insights</w:t>
      </w:r>
      <w:r w:rsidRPr="00582F11">
        <w:rPr>
          <w:rFonts w:ascii="Arial" w:hAnsi="Arial" w:cs="Arial"/>
        </w:rPr>
        <w:t>. Cardiff: WISERD.</w:t>
      </w:r>
    </w:p>
    <w:p w14:paraId="0810C96C" w14:textId="77777777" w:rsidR="00CE2EFE" w:rsidRPr="00582F11" w:rsidRDefault="00CE2EFE" w:rsidP="00FA7DEF">
      <w:pPr>
        <w:rPr>
          <w:rFonts w:ascii="Arial" w:hAnsi="Arial" w:cs="Arial"/>
        </w:rPr>
      </w:pPr>
      <w:r w:rsidRPr="00582F11">
        <w:rPr>
          <w:rFonts w:ascii="Arial" w:hAnsi="Arial" w:cs="Arial"/>
        </w:rPr>
        <w:t xml:space="preserve">WISERD (2022) </w:t>
      </w:r>
      <w:r w:rsidRPr="00582F11">
        <w:rPr>
          <w:rFonts w:ascii="Arial" w:hAnsi="Arial" w:cs="Arial"/>
          <w:i/>
          <w:iCs/>
        </w:rPr>
        <w:t>Education Inequality in Wales: Trends and Policy Implications</w:t>
      </w:r>
      <w:r w:rsidRPr="00582F11">
        <w:rPr>
          <w:rFonts w:ascii="Arial" w:hAnsi="Arial" w:cs="Arial"/>
        </w:rPr>
        <w:t>. Cardiff: Wales Institute of Social &amp; Economic Research, Data &amp; Methods.</w:t>
      </w:r>
    </w:p>
    <w:p w14:paraId="070BE996" w14:textId="77777777" w:rsidR="00CE2EFE" w:rsidRPr="00582F11" w:rsidRDefault="00CE2EFE" w:rsidP="00FA7DEF">
      <w:pPr>
        <w:rPr>
          <w:rFonts w:ascii="Arial" w:hAnsi="Arial" w:cs="Arial"/>
        </w:rPr>
      </w:pPr>
      <w:r w:rsidRPr="00582F11">
        <w:rPr>
          <w:rFonts w:ascii="Arial" w:hAnsi="Arial" w:cs="Arial"/>
        </w:rPr>
        <w:t xml:space="preserve">WISERD (2022) </w:t>
      </w:r>
      <w:r w:rsidRPr="00582F11">
        <w:rPr>
          <w:rFonts w:ascii="Arial" w:hAnsi="Arial" w:cs="Arial"/>
          <w:i/>
          <w:iCs/>
        </w:rPr>
        <w:t>Educational Equity and Curriculum Reform in Wales: An Evaluation Report</w:t>
      </w:r>
      <w:r w:rsidRPr="00582F11">
        <w:rPr>
          <w:rFonts w:ascii="Arial" w:hAnsi="Arial" w:cs="Arial"/>
        </w:rPr>
        <w:t>. Cardiff: Wales Institute of Social &amp; Economic Research, Data &amp; Methods.</w:t>
      </w:r>
    </w:p>
    <w:p w14:paraId="6F0CDF8E" w14:textId="77777777" w:rsidR="00CE2EFE" w:rsidRPr="00582F11" w:rsidRDefault="00CE2EFE" w:rsidP="00FA7DEF">
      <w:pPr>
        <w:rPr>
          <w:rFonts w:ascii="Arial" w:hAnsi="Arial" w:cs="Arial"/>
        </w:rPr>
      </w:pPr>
      <w:r w:rsidRPr="00582F11">
        <w:rPr>
          <w:rFonts w:ascii="Arial" w:hAnsi="Arial" w:cs="Arial"/>
        </w:rPr>
        <w:t xml:space="preserve">WISERD (2022) </w:t>
      </w:r>
      <w:r w:rsidRPr="00582F11">
        <w:rPr>
          <w:rFonts w:ascii="Arial" w:hAnsi="Arial" w:cs="Arial"/>
          <w:i/>
          <w:iCs/>
        </w:rPr>
        <w:t>Equity in education in Wales: Progress and challenges</w:t>
      </w:r>
      <w:r w:rsidRPr="00582F11">
        <w:rPr>
          <w:rFonts w:ascii="Arial" w:hAnsi="Arial" w:cs="Arial"/>
        </w:rPr>
        <w:t>. Cardiff: WISERD.</w:t>
      </w:r>
    </w:p>
    <w:p w14:paraId="5BE9300A" w14:textId="77777777" w:rsidR="00CE2EFE" w:rsidRPr="00582F11" w:rsidRDefault="00CE2EFE" w:rsidP="00FA7DEF">
      <w:pPr>
        <w:rPr>
          <w:rFonts w:ascii="Arial" w:hAnsi="Arial" w:cs="Arial"/>
        </w:rPr>
      </w:pPr>
      <w:r w:rsidRPr="00582F11">
        <w:rPr>
          <w:rFonts w:ascii="Arial" w:hAnsi="Arial" w:cs="Arial"/>
        </w:rPr>
        <w:t xml:space="preserve">WISERD (2022) </w:t>
      </w:r>
      <w:r w:rsidRPr="00582F11">
        <w:rPr>
          <w:rFonts w:ascii="Arial" w:hAnsi="Arial" w:cs="Arial"/>
          <w:i/>
          <w:iCs/>
        </w:rPr>
        <w:t>Realising the Curriculum for Wales: The challenge of coherence and equity</w:t>
      </w:r>
      <w:r w:rsidRPr="00582F11">
        <w:rPr>
          <w:rFonts w:ascii="Arial" w:hAnsi="Arial" w:cs="Arial"/>
        </w:rPr>
        <w:t>. Cardiff: Cardiff University.</w:t>
      </w:r>
    </w:p>
    <w:p w14:paraId="1BE4C760" w14:textId="77777777" w:rsidR="00CE2EFE" w:rsidRPr="00582F11" w:rsidRDefault="00CE2EFE" w:rsidP="00FA7DEF">
      <w:pPr>
        <w:rPr>
          <w:rFonts w:ascii="Arial" w:hAnsi="Arial" w:cs="Arial"/>
        </w:rPr>
      </w:pPr>
      <w:r w:rsidRPr="00582F11">
        <w:rPr>
          <w:rFonts w:ascii="Arial" w:hAnsi="Arial" w:cs="Arial"/>
        </w:rPr>
        <w:t xml:space="preserve">Wood, E. (2019) ‘Developing a Pedagogy of Play’, in Broadhead, P., Howard, J. and Wood, E. (eds.) </w:t>
      </w:r>
      <w:r w:rsidRPr="00582F11">
        <w:rPr>
          <w:rFonts w:ascii="Arial" w:hAnsi="Arial" w:cs="Arial"/>
          <w:i/>
          <w:iCs/>
        </w:rPr>
        <w:t>Play and Learning in the Early Years: From Research to Practice</w:t>
      </w:r>
      <w:r w:rsidRPr="00582F11">
        <w:rPr>
          <w:rFonts w:ascii="Arial" w:hAnsi="Arial" w:cs="Arial"/>
        </w:rPr>
        <w:t xml:space="preserve">. 3rd </w:t>
      </w:r>
      <w:proofErr w:type="spellStart"/>
      <w:r w:rsidRPr="00582F11">
        <w:rPr>
          <w:rFonts w:ascii="Arial" w:hAnsi="Arial" w:cs="Arial"/>
        </w:rPr>
        <w:t>edn</w:t>
      </w:r>
      <w:proofErr w:type="spellEnd"/>
      <w:r w:rsidRPr="00582F11">
        <w:rPr>
          <w:rFonts w:ascii="Arial" w:hAnsi="Arial" w:cs="Arial"/>
        </w:rPr>
        <w:t>. London: Sage, pp. 15–29.</w:t>
      </w:r>
    </w:p>
    <w:p w14:paraId="32C17C40" w14:textId="77777777" w:rsidR="00CE2EFE" w:rsidRPr="00582F11" w:rsidRDefault="00CE2EFE" w:rsidP="00FA7DEF">
      <w:pPr>
        <w:rPr>
          <w:rFonts w:ascii="Arial" w:hAnsi="Arial" w:cs="Arial"/>
        </w:rPr>
      </w:pPr>
      <w:r w:rsidRPr="00582F11">
        <w:rPr>
          <w:rFonts w:ascii="Arial" w:hAnsi="Arial" w:cs="Arial"/>
        </w:rPr>
        <w:t xml:space="preserve">Wood, E. (2020) </w:t>
      </w:r>
      <w:r w:rsidRPr="00582F11">
        <w:rPr>
          <w:rFonts w:ascii="Arial" w:hAnsi="Arial" w:cs="Arial"/>
          <w:i/>
          <w:iCs/>
        </w:rPr>
        <w:t>Play, Learning and Curriculum: Perspectives and Challenges</w:t>
      </w:r>
      <w:r w:rsidRPr="00582F11">
        <w:rPr>
          <w:rFonts w:ascii="Arial" w:hAnsi="Arial" w:cs="Arial"/>
        </w:rPr>
        <w:t>. Abingdon: Routledge.</w:t>
      </w:r>
    </w:p>
    <w:p w14:paraId="43C87CF0" w14:textId="77777777" w:rsidR="00CE2EFE" w:rsidRDefault="00CE2EFE" w:rsidP="00FA7DEF">
      <w:pPr>
        <w:rPr>
          <w:rFonts w:ascii="Arial" w:hAnsi="Arial" w:cs="Arial"/>
        </w:rPr>
      </w:pPr>
      <w:r w:rsidRPr="00582F11">
        <w:rPr>
          <w:rFonts w:ascii="Arial" w:hAnsi="Arial" w:cs="Arial"/>
        </w:rPr>
        <w:lastRenderedPageBreak/>
        <w:t xml:space="preserve">Wood, E. (2020) </w:t>
      </w:r>
      <w:r w:rsidRPr="00582F11">
        <w:rPr>
          <w:rFonts w:ascii="Arial" w:hAnsi="Arial" w:cs="Arial"/>
          <w:i/>
          <w:iCs/>
        </w:rPr>
        <w:t>Reconceptualising play and pedagogy in early childhood education</w:t>
      </w:r>
      <w:r w:rsidRPr="00582F11">
        <w:rPr>
          <w:rFonts w:ascii="Arial" w:hAnsi="Arial" w:cs="Arial"/>
        </w:rPr>
        <w:t>. Abingdon: Routledge.</w:t>
      </w:r>
    </w:p>
    <w:sectPr w:rsidR="00CE2EFE">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8B474" w14:textId="77777777" w:rsidR="00A47F2B" w:rsidRDefault="00A47F2B" w:rsidP="00387472">
      <w:pPr>
        <w:spacing w:after="0" w:line="240" w:lineRule="auto"/>
      </w:pPr>
      <w:r>
        <w:separator/>
      </w:r>
    </w:p>
  </w:endnote>
  <w:endnote w:type="continuationSeparator" w:id="0">
    <w:p w14:paraId="75E0B799" w14:textId="77777777" w:rsidR="00A47F2B" w:rsidRDefault="00A47F2B" w:rsidP="00387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3973481"/>
      <w:docPartObj>
        <w:docPartGallery w:val="Page Numbers (Bottom of Page)"/>
        <w:docPartUnique/>
      </w:docPartObj>
    </w:sdtPr>
    <w:sdtEndPr/>
    <w:sdtContent>
      <w:p w14:paraId="741F969B" w14:textId="3E0EE6C1" w:rsidR="00387472" w:rsidRDefault="00387472">
        <w:pPr>
          <w:pStyle w:val="Footer"/>
        </w:pPr>
        <w:r>
          <w:fldChar w:fldCharType="begin"/>
        </w:r>
        <w:r>
          <w:instrText>PAGE   \* MERGEFORMAT</w:instrText>
        </w:r>
        <w:r>
          <w:fldChar w:fldCharType="separate"/>
        </w:r>
        <w:r>
          <w:t>2</w:t>
        </w:r>
        <w:r>
          <w:fldChar w:fldCharType="end"/>
        </w:r>
      </w:p>
    </w:sdtContent>
  </w:sdt>
  <w:p w14:paraId="4E61A13B" w14:textId="77777777" w:rsidR="00387472" w:rsidRDefault="00387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71D88" w14:textId="77777777" w:rsidR="00A47F2B" w:rsidRDefault="00A47F2B" w:rsidP="00387472">
      <w:pPr>
        <w:spacing w:after="0" w:line="240" w:lineRule="auto"/>
      </w:pPr>
      <w:r>
        <w:separator/>
      </w:r>
    </w:p>
  </w:footnote>
  <w:footnote w:type="continuationSeparator" w:id="0">
    <w:p w14:paraId="4252F84C" w14:textId="77777777" w:rsidR="00A47F2B" w:rsidRDefault="00A47F2B" w:rsidP="003874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15A146" w14:textId="77777777" w:rsidR="00B30F16" w:rsidRPr="00694FE5" w:rsidRDefault="00B30F16" w:rsidP="00B30F16">
    <w:pPr>
      <w:pStyle w:val="Header"/>
      <w:rPr>
        <w:rFonts w:ascii="Arial" w:hAnsi="Arial" w:cs="Arial"/>
      </w:rPr>
    </w:pPr>
    <w:r w:rsidRPr="00694FE5">
      <w:rPr>
        <w:rFonts w:ascii="Arial" w:hAnsi="Arial" w:cs="Arial"/>
      </w:rPr>
      <w:t>Module: ECEY6010C</w:t>
    </w:r>
  </w:p>
  <w:p w14:paraId="4FD8D5D7" w14:textId="77777777" w:rsidR="00B30F16" w:rsidRPr="00694FE5" w:rsidRDefault="00B30F16" w:rsidP="00B30F16">
    <w:pPr>
      <w:pStyle w:val="Header"/>
      <w:rPr>
        <w:rFonts w:ascii="Arial" w:hAnsi="Arial" w:cs="Arial"/>
      </w:rPr>
    </w:pPr>
    <w:r w:rsidRPr="00694FE5">
      <w:rPr>
        <w:rFonts w:ascii="Arial" w:hAnsi="Arial" w:cs="Arial"/>
      </w:rPr>
      <w:t>Student: 0652449</w:t>
    </w:r>
  </w:p>
  <w:p w14:paraId="11B8E991" w14:textId="7298DC51" w:rsidR="00387472" w:rsidRPr="00B30F16" w:rsidRDefault="00B30F16">
    <w:pPr>
      <w:pStyle w:val="Header"/>
      <w:rPr>
        <w:rFonts w:ascii="Arial" w:hAnsi="Arial" w:cs="Arial"/>
      </w:rPr>
    </w:pPr>
    <w:r w:rsidRPr="00694FE5">
      <w:rPr>
        <w:rFonts w:ascii="Arial" w:hAnsi="Arial" w:cs="Arial"/>
      </w:rPr>
      <w:t>Word Count:</w:t>
    </w:r>
    <w:r w:rsidR="00C71745">
      <w:rPr>
        <w:rFonts w:ascii="Arial" w:hAnsi="Arial" w:cs="Arial"/>
      </w:rPr>
      <w:t>4</w:t>
    </w:r>
    <w:r w:rsidR="00674E06">
      <w:rPr>
        <w:rFonts w:ascii="Arial" w:hAnsi="Arial" w:cs="Arial"/>
      </w:rPr>
      <w:t>400</w:t>
    </w:r>
  </w:p>
  <w:p w14:paraId="43C9BDBD" w14:textId="77777777" w:rsidR="00387472" w:rsidRDefault="003874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27337"/>
    <w:multiLevelType w:val="multilevel"/>
    <w:tmpl w:val="8A6275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97897"/>
    <w:multiLevelType w:val="multilevel"/>
    <w:tmpl w:val="26D418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02425D"/>
    <w:multiLevelType w:val="multilevel"/>
    <w:tmpl w:val="5C662B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8D4188"/>
    <w:multiLevelType w:val="multilevel"/>
    <w:tmpl w:val="5B36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A13E27"/>
    <w:multiLevelType w:val="multilevel"/>
    <w:tmpl w:val="3794B8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F0220D"/>
    <w:multiLevelType w:val="multilevel"/>
    <w:tmpl w:val="FC5CD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203D9C"/>
    <w:multiLevelType w:val="multilevel"/>
    <w:tmpl w:val="87321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4059035">
    <w:abstractNumId w:val="5"/>
  </w:num>
  <w:num w:numId="2" w16cid:durableId="897319860">
    <w:abstractNumId w:val="1"/>
  </w:num>
  <w:num w:numId="3" w16cid:durableId="354814286">
    <w:abstractNumId w:val="4"/>
  </w:num>
  <w:num w:numId="4" w16cid:durableId="78138930">
    <w:abstractNumId w:val="2"/>
  </w:num>
  <w:num w:numId="5" w16cid:durableId="719061872">
    <w:abstractNumId w:val="0"/>
  </w:num>
  <w:num w:numId="6" w16cid:durableId="1918200888">
    <w:abstractNumId w:val="6"/>
  </w:num>
  <w:num w:numId="7" w16cid:durableId="7737912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EC"/>
    <w:rsid w:val="00026672"/>
    <w:rsid w:val="0002718A"/>
    <w:rsid w:val="0003652F"/>
    <w:rsid w:val="00051EB8"/>
    <w:rsid w:val="00061730"/>
    <w:rsid w:val="000736A8"/>
    <w:rsid w:val="00075FD3"/>
    <w:rsid w:val="00084D0A"/>
    <w:rsid w:val="000A46C1"/>
    <w:rsid w:val="000A7861"/>
    <w:rsid w:val="000B2DD1"/>
    <w:rsid w:val="000C100A"/>
    <w:rsid w:val="000C2289"/>
    <w:rsid w:val="000D31BC"/>
    <w:rsid w:val="000E24E3"/>
    <w:rsid w:val="000E4C16"/>
    <w:rsid w:val="000F41A9"/>
    <w:rsid w:val="001052E6"/>
    <w:rsid w:val="00107175"/>
    <w:rsid w:val="00140B9B"/>
    <w:rsid w:val="00162468"/>
    <w:rsid w:val="0019740E"/>
    <w:rsid w:val="001A74CC"/>
    <w:rsid w:val="001B0ABA"/>
    <w:rsid w:val="001B1B96"/>
    <w:rsid w:val="001C2FA9"/>
    <w:rsid w:val="001D162E"/>
    <w:rsid w:val="001D4284"/>
    <w:rsid w:val="001D5C93"/>
    <w:rsid w:val="001F1F79"/>
    <w:rsid w:val="001F26D0"/>
    <w:rsid w:val="001F520A"/>
    <w:rsid w:val="00210526"/>
    <w:rsid w:val="00214345"/>
    <w:rsid w:val="00214A41"/>
    <w:rsid w:val="00230D8A"/>
    <w:rsid w:val="00233D5E"/>
    <w:rsid w:val="00236D3C"/>
    <w:rsid w:val="00250DEB"/>
    <w:rsid w:val="00254FA3"/>
    <w:rsid w:val="00257D14"/>
    <w:rsid w:val="00257F20"/>
    <w:rsid w:val="00261EB0"/>
    <w:rsid w:val="00282CC1"/>
    <w:rsid w:val="00284993"/>
    <w:rsid w:val="00295A9C"/>
    <w:rsid w:val="002C2ED7"/>
    <w:rsid w:val="002D57DA"/>
    <w:rsid w:val="002E6968"/>
    <w:rsid w:val="002F0680"/>
    <w:rsid w:val="002F24BB"/>
    <w:rsid w:val="00300B21"/>
    <w:rsid w:val="0030769F"/>
    <w:rsid w:val="0031262D"/>
    <w:rsid w:val="003140AA"/>
    <w:rsid w:val="00326200"/>
    <w:rsid w:val="00335C1E"/>
    <w:rsid w:val="00340799"/>
    <w:rsid w:val="003515AB"/>
    <w:rsid w:val="0035321B"/>
    <w:rsid w:val="003603BD"/>
    <w:rsid w:val="0036452B"/>
    <w:rsid w:val="00365643"/>
    <w:rsid w:val="00387472"/>
    <w:rsid w:val="00390698"/>
    <w:rsid w:val="003A688B"/>
    <w:rsid w:val="003B797D"/>
    <w:rsid w:val="003B7CDC"/>
    <w:rsid w:val="003C26D3"/>
    <w:rsid w:val="00400E52"/>
    <w:rsid w:val="00403E55"/>
    <w:rsid w:val="0045184C"/>
    <w:rsid w:val="00463D63"/>
    <w:rsid w:val="004706F5"/>
    <w:rsid w:val="0047136F"/>
    <w:rsid w:val="004A46BC"/>
    <w:rsid w:val="004C1719"/>
    <w:rsid w:val="004D03A6"/>
    <w:rsid w:val="004D753C"/>
    <w:rsid w:val="004F324E"/>
    <w:rsid w:val="004F592A"/>
    <w:rsid w:val="005159AB"/>
    <w:rsid w:val="00562509"/>
    <w:rsid w:val="00564104"/>
    <w:rsid w:val="00576107"/>
    <w:rsid w:val="00581874"/>
    <w:rsid w:val="00582F11"/>
    <w:rsid w:val="005A2735"/>
    <w:rsid w:val="005A2E5A"/>
    <w:rsid w:val="005A65C7"/>
    <w:rsid w:val="005B313A"/>
    <w:rsid w:val="005C0ACF"/>
    <w:rsid w:val="005C5734"/>
    <w:rsid w:val="005C6DC9"/>
    <w:rsid w:val="005E19D1"/>
    <w:rsid w:val="005E6208"/>
    <w:rsid w:val="00624C2A"/>
    <w:rsid w:val="006370C4"/>
    <w:rsid w:val="00646399"/>
    <w:rsid w:val="006466AE"/>
    <w:rsid w:val="00650560"/>
    <w:rsid w:val="00664CDB"/>
    <w:rsid w:val="00665105"/>
    <w:rsid w:val="00671E00"/>
    <w:rsid w:val="00674E06"/>
    <w:rsid w:val="00686E80"/>
    <w:rsid w:val="00694EA7"/>
    <w:rsid w:val="00696C4F"/>
    <w:rsid w:val="006A0009"/>
    <w:rsid w:val="006D7A93"/>
    <w:rsid w:val="006E2EA6"/>
    <w:rsid w:val="006E518A"/>
    <w:rsid w:val="006F15BA"/>
    <w:rsid w:val="0070473C"/>
    <w:rsid w:val="00704C36"/>
    <w:rsid w:val="007130B8"/>
    <w:rsid w:val="007152CF"/>
    <w:rsid w:val="007461EE"/>
    <w:rsid w:val="007472B4"/>
    <w:rsid w:val="00747D79"/>
    <w:rsid w:val="00755D8F"/>
    <w:rsid w:val="007678D1"/>
    <w:rsid w:val="00773B80"/>
    <w:rsid w:val="007C4955"/>
    <w:rsid w:val="007D22BE"/>
    <w:rsid w:val="007D7CB4"/>
    <w:rsid w:val="007E0EA2"/>
    <w:rsid w:val="007E1F47"/>
    <w:rsid w:val="007F1606"/>
    <w:rsid w:val="007F4FB9"/>
    <w:rsid w:val="0080052F"/>
    <w:rsid w:val="008027E4"/>
    <w:rsid w:val="00804350"/>
    <w:rsid w:val="008072F2"/>
    <w:rsid w:val="0081739B"/>
    <w:rsid w:val="008210C1"/>
    <w:rsid w:val="00822FF9"/>
    <w:rsid w:val="00823C3C"/>
    <w:rsid w:val="00827222"/>
    <w:rsid w:val="008326D6"/>
    <w:rsid w:val="00845F6A"/>
    <w:rsid w:val="00850D1B"/>
    <w:rsid w:val="00853B6A"/>
    <w:rsid w:val="00870591"/>
    <w:rsid w:val="008863FF"/>
    <w:rsid w:val="0089214B"/>
    <w:rsid w:val="008B489C"/>
    <w:rsid w:val="008D338C"/>
    <w:rsid w:val="008D489A"/>
    <w:rsid w:val="008E7497"/>
    <w:rsid w:val="00911BCD"/>
    <w:rsid w:val="009134B0"/>
    <w:rsid w:val="00924977"/>
    <w:rsid w:val="00926BC5"/>
    <w:rsid w:val="009423FF"/>
    <w:rsid w:val="00950717"/>
    <w:rsid w:val="00960DEC"/>
    <w:rsid w:val="00995FB1"/>
    <w:rsid w:val="009B56FE"/>
    <w:rsid w:val="009B7097"/>
    <w:rsid w:val="009C02C9"/>
    <w:rsid w:val="009C4B13"/>
    <w:rsid w:val="009C66EB"/>
    <w:rsid w:val="009E7332"/>
    <w:rsid w:val="00A147F8"/>
    <w:rsid w:val="00A15912"/>
    <w:rsid w:val="00A3196B"/>
    <w:rsid w:val="00A3273A"/>
    <w:rsid w:val="00A4331B"/>
    <w:rsid w:val="00A476AE"/>
    <w:rsid w:val="00A47F2B"/>
    <w:rsid w:val="00A5391D"/>
    <w:rsid w:val="00A8123B"/>
    <w:rsid w:val="00A834B3"/>
    <w:rsid w:val="00A85737"/>
    <w:rsid w:val="00A8739F"/>
    <w:rsid w:val="00AA2F8C"/>
    <w:rsid w:val="00AA62C5"/>
    <w:rsid w:val="00AA6CB5"/>
    <w:rsid w:val="00AB1B6D"/>
    <w:rsid w:val="00AC2DD5"/>
    <w:rsid w:val="00AC706E"/>
    <w:rsid w:val="00AC7100"/>
    <w:rsid w:val="00AD29BD"/>
    <w:rsid w:val="00AE5B1F"/>
    <w:rsid w:val="00AF67F3"/>
    <w:rsid w:val="00B06EEB"/>
    <w:rsid w:val="00B219F5"/>
    <w:rsid w:val="00B2475F"/>
    <w:rsid w:val="00B30F16"/>
    <w:rsid w:val="00B40017"/>
    <w:rsid w:val="00B4397B"/>
    <w:rsid w:val="00B52954"/>
    <w:rsid w:val="00B56E2B"/>
    <w:rsid w:val="00B623CA"/>
    <w:rsid w:val="00B72E29"/>
    <w:rsid w:val="00B749DB"/>
    <w:rsid w:val="00B82946"/>
    <w:rsid w:val="00B91488"/>
    <w:rsid w:val="00BD7912"/>
    <w:rsid w:val="00BE2D67"/>
    <w:rsid w:val="00BE35F3"/>
    <w:rsid w:val="00BE3EE7"/>
    <w:rsid w:val="00C15C32"/>
    <w:rsid w:val="00C30521"/>
    <w:rsid w:val="00C53608"/>
    <w:rsid w:val="00C5360B"/>
    <w:rsid w:val="00C55D71"/>
    <w:rsid w:val="00C63EED"/>
    <w:rsid w:val="00C648B5"/>
    <w:rsid w:val="00C71745"/>
    <w:rsid w:val="00C76025"/>
    <w:rsid w:val="00C81067"/>
    <w:rsid w:val="00C85996"/>
    <w:rsid w:val="00CA530F"/>
    <w:rsid w:val="00CC1D2A"/>
    <w:rsid w:val="00CD39ED"/>
    <w:rsid w:val="00CE2EFE"/>
    <w:rsid w:val="00CF1CE4"/>
    <w:rsid w:val="00CF312E"/>
    <w:rsid w:val="00D03051"/>
    <w:rsid w:val="00D424A8"/>
    <w:rsid w:val="00D44224"/>
    <w:rsid w:val="00D47285"/>
    <w:rsid w:val="00D638ED"/>
    <w:rsid w:val="00D64478"/>
    <w:rsid w:val="00D65662"/>
    <w:rsid w:val="00D7186D"/>
    <w:rsid w:val="00D72686"/>
    <w:rsid w:val="00D735FE"/>
    <w:rsid w:val="00DA328E"/>
    <w:rsid w:val="00DA51BA"/>
    <w:rsid w:val="00DB36C4"/>
    <w:rsid w:val="00DB59B1"/>
    <w:rsid w:val="00DC54FC"/>
    <w:rsid w:val="00E02ECA"/>
    <w:rsid w:val="00E2166C"/>
    <w:rsid w:val="00E23F84"/>
    <w:rsid w:val="00E2643E"/>
    <w:rsid w:val="00E43808"/>
    <w:rsid w:val="00E52D0A"/>
    <w:rsid w:val="00E53F0C"/>
    <w:rsid w:val="00E542C7"/>
    <w:rsid w:val="00E55092"/>
    <w:rsid w:val="00E67E94"/>
    <w:rsid w:val="00E72D24"/>
    <w:rsid w:val="00E74830"/>
    <w:rsid w:val="00E8001F"/>
    <w:rsid w:val="00E91385"/>
    <w:rsid w:val="00EB2F64"/>
    <w:rsid w:val="00EB7684"/>
    <w:rsid w:val="00EC2983"/>
    <w:rsid w:val="00EC3A7B"/>
    <w:rsid w:val="00ED1F06"/>
    <w:rsid w:val="00ED504A"/>
    <w:rsid w:val="00ED6310"/>
    <w:rsid w:val="00ED6F6F"/>
    <w:rsid w:val="00EE2B90"/>
    <w:rsid w:val="00EE6D25"/>
    <w:rsid w:val="00EF0114"/>
    <w:rsid w:val="00EF76C1"/>
    <w:rsid w:val="00F070CC"/>
    <w:rsid w:val="00F10820"/>
    <w:rsid w:val="00F27306"/>
    <w:rsid w:val="00F27799"/>
    <w:rsid w:val="00F278A5"/>
    <w:rsid w:val="00F30724"/>
    <w:rsid w:val="00F428F7"/>
    <w:rsid w:val="00F42BBB"/>
    <w:rsid w:val="00F45282"/>
    <w:rsid w:val="00F60D09"/>
    <w:rsid w:val="00F66B66"/>
    <w:rsid w:val="00F94DF6"/>
    <w:rsid w:val="00F94F29"/>
    <w:rsid w:val="00FA0618"/>
    <w:rsid w:val="00FA0CB5"/>
    <w:rsid w:val="00FA709F"/>
    <w:rsid w:val="00FA7DEF"/>
    <w:rsid w:val="00FB7444"/>
    <w:rsid w:val="00FE6EC2"/>
    <w:rsid w:val="00FF0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0D2C4"/>
  <w15:chartTrackingRefBased/>
  <w15:docId w15:val="{D73732D3-DC42-4271-90A0-A389962DA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D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0D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D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D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D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D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D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D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D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D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0D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D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D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D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D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D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D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DEC"/>
    <w:rPr>
      <w:rFonts w:eastAsiaTheme="majorEastAsia" w:cstheme="majorBidi"/>
      <w:color w:val="272727" w:themeColor="text1" w:themeTint="D8"/>
    </w:rPr>
  </w:style>
  <w:style w:type="paragraph" w:styleId="Title">
    <w:name w:val="Title"/>
    <w:basedOn w:val="Normal"/>
    <w:next w:val="Normal"/>
    <w:link w:val="TitleChar"/>
    <w:uiPriority w:val="10"/>
    <w:qFormat/>
    <w:rsid w:val="00960D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D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D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D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DEC"/>
    <w:pPr>
      <w:spacing w:before="160"/>
      <w:jc w:val="center"/>
    </w:pPr>
    <w:rPr>
      <w:i/>
      <w:iCs/>
      <w:color w:val="404040" w:themeColor="text1" w:themeTint="BF"/>
    </w:rPr>
  </w:style>
  <w:style w:type="character" w:customStyle="1" w:styleId="QuoteChar">
    <w:name w:val="Quote Char"/>
    <w:basedOn w:val="DefaultParagraphFont"/>
    <w:link w:val="Quote"/>
    <w:uiPriority w:val="29"/>
    <w:rsid w:val="00960DEC"/>
    <w:rPr>
      <w:i/>
      <w:iCs/>
      <w:color w:val="404040" w:themeColor="text1" w:themeTint="BF"/>
    </w:rPr>
  </w:style>
  <w:style w:type="paragraph" w:styleId="ListParagraph">
    <w:name w:val="List Paragraph"/>
    <w:basedOn w:val="Normal"/>
    <w:uiPriority w:val="34"/>
    <w:qFormat/>
    <w:rsid w:val="00960DEC"/>
    <w:pPr>
      <w:ind w:left="720"/>
      <w:contextualSpacing/>
    </w:pPr>
  </w:style>
  <w:style w:type="character" w:styleId="IntenseEmphasis">
    <w:name w:val="Intense Emphasis"/>
    <w:basedOn w:val="DefaultParagraphFont"/>
    <w:uiPriority w:val="21"/>
    <w:qFormat/>
    <w:rsid w:val="00960DEC"/>
    <w:rPr>
      <w:i/>
      <w:iCs/>
      <w:color w:val="0F4761" w:themeColor="accent1" w:themeShade="BF"/>
    </w:rPr>
  </w:style>
  <w:style w:type="paragraph" w:styleId="IntenseQuote">
    <w:name w:val="Intense Quote"/>
    <w:basedOn w:val="Normal"/>
    <w:next w:val="Normal"/>
    <w:link w:val="IntenseQuoteChar"/>
    <w:uiPriority w:val="30"/>
    <w:qFormat/>
    <w:rsid w:val="00960D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DEC"/>
    <w:rPr>
      <w:i/>
      <w:iCs/>
      <w:color w:val="0F4761" w:themeColor="accent1" w:themeShade="BF"/>
    </w:rPr>
  </w:style>
  <w:style w:type="character" w:styleId="IntenseReference">
    <w:name w:val="Intense Reference"/>
    <w:basedOn w:val="DefaultParagraphFont"/>
    <w:uiPriority w:val="32"/>
    <w:qFormat/>
    <w:rsid w:val="00960DEC"/>
    <w:rPr>
      <w:b/>
      <w:bCs/>
      <w:smallCaps/>
      <w:color w:val="0F4761" w:themeColor="accent1" w:themeShade="BF"/>
      <w:spacing w:val="5"/>
    </w:rPr>
  </w:style>
  <w:style w:type="paragraph" w:styleId="Header">
    <w:name w:val="header"/>
    <w:basedOn w:val="Normal"/>
    <w:link w:val="HeaderChar"/>
    <w:uiPriority w:val="99"/>
    <w:unhideWhenUsed/>
    <w:rsid w:val="00387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472"/>
  </w:style>
  <w:style w:type="paragraph" w:styleId="Footer">
    <w:name w:val="footer"/>
    <w:basedOn w:val="Normal"/>
    <w:link w:val="FooterChar"/>
    <w:uiPriority w:val="99"/>
    <w:unhideWhenUsed/>
    <w:rsid w:val="00387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472"/>
  </w:style>
  <w:style w:type="character" w:styleId="Hyperlink">
    <w:name w:val="Hyperlink"/>
    <w:basedOn w:val="DefaultParagraphFont"/>
    <w:uiPriority w:val="99"/>
    <w:unhideWhenUsed/>
    <w:rsid w:val="00FA7DEF"/>
    <w:rPr>
      <w:color w:val="467886" w:themeColor="hyperlink"/>
      <w:u w:val="single"/>
    </w:rPr>
  </w:style>
  <w:style w:type="character" w:styleId="UnresolvedMention">
    <w:name w:val="Unresolved Mention"/>
    <w:basedOn w:val="DefaultParagraphFont"/>
    <w:uiPriority w:val="99"/>
    <w:semiHidden/>
    <w:unhideWhenUsed/>
    <w:rsid w:val="00C536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news/curriculum-wales-progress-and-challenges-implementation" TargetMode="External"/><Relationship Id="rId18" Type="http://schemas.openxmlformats.org/officeDocument/2006/relationships/hyperlink" Target="https://doi.org/10.1080/00071005.2020.1793401?utm_source=chatgpt.com" TargetMode="External"/><Relationship Id="rId26" Type="http://schemas.openxmlformats.org/officeDocument/2006/relationships/hyperlink" Target="https://www.thetimes.co.uk?utm_source=chatgpt.com" TargetMode="External"/><Relationship Id="rId3" Type="http://schemas.openxmlformats.org/officeDocument/2006/relationships/settings" Target="settings.xml"/><Relationship Id="rId21" Type="http://schemas.openxmlformats.org/officeDocument/2006/relationships/hyperlink" Target="https://www.researchgate.net/publication/328838084_The_Great_Divide_separation_of_care_and_education_in_Wales_an_examination_of_policy_reform_and_research_evidence?utm_source=chatgpt.com" TargetMode="External"/><Relationship Id="rId34" Type="http://schemas.openxmlformats.org/officeDocument/2006/relationships/fontTable" Target="fontTable.xml"/><Relationship Id="rId7" Type="http://schemas.openxmlformats.org/officeDocument/2006/relationships/hyperlink" Target="https://shura.shu.ac.uk/29519/?utm_source=chatgpt.com" TargetMode="External"/><Relationship Id="rId12" Type="http://schemas.openxmlformats.org/officeDocument/2006/relationships/hyperlink" Target="https://www.estyn.gov.wales?utm_source=chatgpt.com" TargetMode="External"/><Relationship Id="rId17" Type="http://schemas.openxmlformats.org/officeDocument/2006/relationships/hyperlink" Target="https://doi.org/10.1007/s10803-018-3849-5" TargetMode="External"/><Relationship Id="rId25" Type="http://schemas.openxmlformats.org/officeDocument/2006/relationships/hyperlink" Target="https://gov.wales/foundation-phase-impact-study-final-report?utm_source=chatgpt.com"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3389/feduc.2021.641796" TargetMode="External"/><Relationship Id="rId20" Type="http://schemas.openxmlformats.org/officeDocument/2006/relationships/hyperlink" Target="https://doi.org/10.1080/20473869.2017.1318997" TargetMode="External"/><Relationship Id="rId29" Type="http://schemas.openxmlformats.org/officeDocument/2006/relationships/hyperlink" Target="https://gov.wales/reform-education-wale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quity-excellence-education" TargetMode="External"/><Relationship Id="rId24" Type="http://schemas.openxmlformats.org/officeDocument/2006/relationships/hyperlink" Target="https://doi.org/10.1080/13603116.2019.1602366"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nnual-report.estyn.gov.wales/" TargetMode="External"/><Relationship Id="rId23" Type="http://schemas.openxmlformats.org/officeDocument/2006/relationships/hyperlink" Target="https://gov.wales/assessing-impact-foundation-phase?utm_source=chatgpt.com" TargetMode="External"/><Relationship Id="rId28" Type="http://schemas.openxmlformats.org/officeDocument/2006/relationships/hyperlink" Target="https://gov.wales/alnet-act?utm_source=chatgpt.com" TargetMode="External"/><Relationship Id="rId10" Type="http://schemas.openxmlformats.org/officeDocument/2006/relationships/hyperlink" Target="https://hwb.gov.wales/curriculum-for-wales?utm_source=chatgpt.com" TargetMode="External"/><Relationship Id="rId19" Type="http://schemas.openxmlformats.org/officeDocument/2006/relationships/hyperlink" Target="https://doi.org/10.1080/02680939.2022.2030154?utm_source=chatgpt.com" TargetMode="External"/><Relationship Id="rId31" Type="http://schemas.openxmlformats.org/officeDocument/2006/relationships/hyperlink" Target="https://gov.wales/education-equity-action-plan?utm_source=chatgpt.com" TargetMode="External"/><Relationship Id="rId4" Type="http://schemas.openxmlformats.org/officeDocument/2006/relationships/webSettings" Target="webSettings.xml"/><Relationship Id="rId9" Type="http://schemas.openxmlformats.org/officeDocument/2006/relationships/hyperlink" Target="https://carelearning.org.uk/early-years/environments-and-spaces-in-early-years/what-is-inclusive-practice-in-early-years/?utm_source=chatgpt.com" TargetMode="External"/><Relationship Id="rId14" Type="http://schemas.openxmlformats.org/officeDocument/2006/relationships/hyperlink" Target="https://www.estyn.gov.wales?utm_source=chatgpt.com" TargetMode="External"/><Relationship Id="rId22" Type="http://schemas.openxmlformats.org/officeDocument/2006/relationships/hyperlink" Target="https://doi.org/10.1080/00131911.2020.1760150?utm_source=chatgpt.com" TargetMode="External"/><Relationship Id="rId27" Type="http://schemas.openxmlformats.org/officeDocument/2006/relationships/hyperlink" Target="https://gov.wales/curriculum-wales-framework?utm_source=chatgpt.com" TargetMode="External"/><Relationship Id="rId30" Type="http://schemas.openxmlformats.org/officeDocument/2006/relationships/hyperlink" Target="https://gov.wales/curriculum-for-wales-overview?utm_source=chatgpt.com" TargetMode="External"/><Relationship Id="rId35" Type="http://schemas.openxmlformats.org/officeDocument/2006/relationships/theme" Target="theme/theme1.xml"/><Relationship Id="rId8" Type="http://schemas.openxmlformats.org/officeDocument/2006/relationships/hyperlink" Target="https://doi.org/10.1111/j.1467-8578.2011.0051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10561</Words>
  <Characters>60199</Characters>
  <Application>Microsoft Office Word</Application>
  <DocSecurity>0</DocSecurity>
  <Lines>501</Lines>
  <Paragraphs>141</Paragraphs>
  <ScaleCrop>false</ScaleCrop>
  <Company/>
  <LinksUpToDate>false</LinksUpToDate>
  <CharactersWithSpaces>70619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2</cp:revision>
  <dcterms:created xsi:type="dcterms:W3CDTF">2025-08-31T22:08:00Z</dcterms:created>
  <dcterms:modified xsi:type="dcterms:W3CDTF">2025-08-31T22:08:00Z</dcterms:modified>
</cp:coreProperties>
</file>