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AAB85" w14:textId="200F974B" w:rsidR="00040194" w:rsidRPr="006B747D" w:rsidRDefault="00507608" w:rsidP="00507608">
      <w:pPr>
        <w:jc w:val="center"/>
        <w:rPr>
          <w:rFonts w:ascii="MS Reference Sans Serif" w:hAnsi="MS Reference Sans Serif" w:cstheme="majorHAnsi"/>
          <w:b/>
          <w:sz w:val="32"/>
          <w:szCs w:val="28"/>
          <w:u w:val="single"/>
        </w:rPr>
      </w:pPr>
      <w:r w:rsidRPr="006B747D">
        <w:rPr>
          <w:rFonts w:ascii="MS Reference Sans Serif" w:hAnsi="MS Reference Sans Serif" w:cstheme="majorHAnsi"/>
          <w:b/>
          <w:sz w:val="32"/>
          <w:szCs w:val="28"/>
          <w:u w:val="single"/>
        </w:rPr>
        <w:t>Are moral judgements anything more than an expression of cultural norms?</w:t>
      </w:r>
    </w:p>
    <w:p w14:paraId="112BE533" w14:textId="05124778" w:rsidR="00507608" w:rsidRPr="006B747D" w:rsidRDefault="00507608" w:rsidP="00507608">
      <w:pPr>
        <w:jc w:val="center"/>
        <w:rPr>
          <w:rFonts w:ascii="MS Reference Sans Serif" w:hAnsi="MS Reference Sans Serif" w:cstheme="majorHAnsi"/>
          <w:sz w:val="28"/>
          <w:szCs w:val="28"/>
        </w:rPr>
      </w:pPr>
    </w:p>
    <w:p w14:paraId="790A8D97" w14:textId="1772F671" w:rsidR="00F42547" w:rsidRPr="006B747D" w:rsidRDefault="00053D4A" w:rsidP="006B7CAE">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Within the </w:t>
      </w:r>
      <w:r w:rsidR="00A12795" w:rsidRPr="006B747D">
        <w:rPr>
          <w:rFonts w:ascii="MS Reference Sans Serif" w:hAnsi="MS Reference Sans Serif" w:cstheme="majorHAnsi"/>
          <w:sz w:val="28"/>
          <w:szCs w:val="28"/>
        </w:rPr>
        <w:t>subsequent</w:t>
      </w:r>
      <w:r w:rsidRPr="006B747D">
        <w:rPr>
          <w:rFonts w:ascii="MS Reference Sans Serif" w:hAnsi="MS Reference Sans Serif" w:cstheme="majorHAnsi"/>
          <w:sz w:val="28"/>
          <w:szCs w:val="28"/>
        </w:rPr>
        <w:t xml:space="preserve"> essay I shall be looking at how moral judgments can be perceived as being the same as cultural norms</w:t>
      </w:r>
      <w:r w:rsidR="00A12795" w:rsidRPr="006B747D">
        <w:rPr>
          <w:rFonts w:ascii="MS Reference Sans Serif" w:hAnsi="MS Reference Sans Serif" w:cstheme="majorHAnsi"/>
          <w:sz w:val="28"/>
          <w:szCs w:val="28"/>
        </w:rPr>
        <w:t>,</w:t>
      </w:r>
      <w:r w:rsidRPr="006B747D">
        <w:rPr>
          <w:rFonts w:ascii="MS Reference Sans Serif" w:hAnsi="MS Reference Sans Serif" w:cstheme="majorHAnsi"/>
          <w:sz w:val="28"/>
          <w:szCs w:val="28"/>
        </w:rPr>
        <w:t xml:space="preserve"> but also how some people may </w:t>
      </w:r>
      <w:r w:rsidR="00895DF9" w:rsidRPr="006B747D">
        <w:rPr>
          <w:rFonts w:ascii="MS Reference Sans Serif" w:hAnsi="MS Reference Sans Serif" w:cstheme="majorHAnsi"/>
          <w:sz w:val="28"/>
          <w:szCs w:val="28"/>
        </w:rPr>
        <w:t>disagree</w:t>
      </w:r>
      <w:r w:rsidRPr="006B747D">
        <w:rPr>
          <w:rFonts w:ascii="MS Reference Sans Serif" w:hAnsi="MS Reference Sans Serif" w:cstheme="majorHAnsi"/>
          <w:sz w:val="28"/>
          <w:szCs w:val="28"/>
        </w:rPr>
        <w:t xml:space="preserve"> with this statement</w:t>
      </w:r>
      <w:r w:rsidR="000A6688" w:rsidRPr="006B747D">
        <w:rPr>
          <w:rFonts w:ascii="MS Reference Sans Serif" w:hAnsi="MS Reference Sans Serif" w:cstheme="majorHAnsi"/>
          <w:sz w:val="28"/>
          <w:szCs w:val="28"/>
        </w:rPr>
        <w:t xml:space="preserve">. It can be argued that the </w:t>
      </w:r>
      <w:r w:rsidRPr="006B747D">
        <w:rPr>
          <w:rFonts w:ascii="MS Reference Sans Serif" w:hAnsi="MS Reference Sans Serif" w:cstheme="majorHAnsi"/>
          <w:sz w:val="28"/>
          <w:szCs w:val="28"/>
        </w:rPr>
        <w:t xml:space="preserve">two phrases are </w:t>
      </w:r>
      <w:proofErr w:type="gramStart"/>
      <w:r w:rsidRPr="006B747D">
        <w:rPr>
          <w:rFonts w:ascii="MS Reference Sans Serif" w:hAnsi="MS Reference Sans Serif" w:cstheme="majorHAnsi"/>
          <w:sz w:val="28"/>
          <w:szCs w:val="28"/>
        </w:rPr>
        <w:t>completely separate</w:t>
      </w:r>
      <w:proofErr w:type="gramEnd"/>
      <w:r w:rsidRPr="006B747D">
        <w:rPr>
          <w:rFonts w:ascii="MS Reference Sans Serif" w:hAnsi="MS Reference Sans Serif" w:cstheme="majorHAnsi"/>
          <w:sz w:val="28"/>
          <w:szCs w:val="28"/>
        </w:rPr>
        <w:t xml:space="preserve"> </w:t>
      </w:r>
      <w:r w:rsidR="00895DF9" w:rsidRPr="006B747D">
        <w:rPr>
          <w:rFonts w:ascii="MS Reference Sans Serif" w:hAnsi="MS Reference Sans Serif" w:cstheme="majorHAnsi"/>
          <w:sz w:val="28"/>
          <w:szCs w:val="28"/>
        </w:rPr>
        <w:t xml:space="preserve">entities. </w:t>
      </w:r>
      <w:r w:rsidR="000A6688" w:rsidRPr="006B747D">
        <w:rPr>
          <w:rFonts w:ascii="MS Reference Sans Serif" w:hAnsi="MS Reference Sans Serif" w:cstheme="majorHAnsi"/>
          <w:sz w:val="28"/>
          <w:szCs w:val="28"/>
        </w:rPr>
        <w:t xml:space="preserve">When </w:t>
      </w:r>
      <w:r w:rsidR="00A12795" w:rsidRPr="006B747D">
        <w:rPr>
          <w:rFonts w:ascii="MS Reference Sans Serif" w:hAnsi="MS Reference Sans Serif" w:cstheme="majorHAnsi"/>
          <w:sz w:val="28"/>
          <w:szCs w:val="28"/>
        </w:rPr>
        <w:t>investigating</w:t>
      </w:r>
      <w:r w:rsidR="000A6688" w:rsidRPr="006B747D">
        <w:rPr>
          <w:rFonts w:ascii="MS Reference Sans Serif" w:hAnsi="MS Reference Sans Serif" w:cstheme="majorHAnsi"/>
          <w:sz w:val="28"/>
          <w:szCs w:val="28"/>
        </w:rPr>
        <w:t xml:space="preserve"> initially</w:t>
      </w:r>
      <w:r w:rsidR="00A12795" w:rsidRPr="006B747D">
        <w:rPr>
          <w:rFonts w:ascii="MS Reference Sans Serif" w:hAnsi="MS Reference Sans Serif" w:cstheme="majorHAnsi"/>
          <w:sz w:val="28"/>
          <w:szCs w:val="28"/>
        </w:rPr>
        <w:t xml:space="preserve"> </w:t>
      </w:r>
      <w:r w:rsidRPr="006B747D">
        <w:rPr>
          <w:rFonts w:ascii="MS Reference Sans Serif" w:hAnsi="MS Reference Sans Serif" w:cstheme="majorHAnsi"/>
          <w:sz w:val="28"/>
          <w:szCs w:val="28"/>
        </w:rPr>
        <w:t xml:space="preserve">whether moral judgments are merely a rephrasing of the </w:t>
      </w:r>
      <w:r w:rsidR="00A12795" w:rsidRPr="006B747D">
        <w:rPr>
          <w:rFonts w:ascii="MS Reference Sans Serif" w:hAnsi="MS Reference Sans Serif" w:cstheme="majorHAnsi"/>
          <w:sz w:val="28"/>
          <w:szCs w:val="28"/>
        </w:rPr>
        <w:t>expression</w:t>
      </w:r>
      <w:r w:rsidRPr="006B747D">
        <w:rPr>
          <w:rFonts w:ascii="MS Reference Sans Serif" w:hAnsi="MS Reference Sans Serif" w:cstheme="majorHAnsi"/>
          <w:sz w:val="28"/>
          <w:szCs w:val="28"/>
        </w:rPr>
        <w:t xml:space="preserve"> cultural norms </w:t>
      </w:r>
      <w:r w:rsidR="00C44F17" w:rsidRPr="006B747D">
        <w:rPr>
          <w:rFonts w:ascii="MS Reference Sans Serif" w:hAnsi="MS Reference Sans Serif" w:cstheme="majorHAnsi"/>
          <w:sz w:val="28"/>
          <w:szCs w:val="28"/>
        </w:rPr>
        <w:t xml:space="preserve">an insight into what people perceive each phrase means will be given </w:t>
      </w:r>
      <w:r w:rsidR="00895DF9" w:rsidRPr="006B747D">
        <w:rPr>
          <w:rFonts w:ascii="MS Reference Sans Serif" w:hAnsi="MS Reference Sans Serif" w:cstheme="majorHAnsi"/>
          <w:sz w:val="28"/>
          <w:szCs w:val="28"/>
        </w:rPr>
        <w:t xml:space="preserve">to help give a foundation as to what </w:t>
      </w:r>
      <w:r w:rsidR="000A6688" w:rsidRPr="006B747D">
        <w:rPr>
          <w:rFonts w:ascii="MS Reference Sans Serif" w:hAnsi="MS Reference Sans Serif" w:cstheme="majorHAnsi"/>
          <w:sz w:val="28"/>
          <w:szCs w:val="28"/>
        </w:rPr>
        <w:t>basic meaning is being used</w:t>
      </w:r>
      <w:r w:rsidR="00895DF9" w:rsidRPr="006B747D">
        <w:rPr>
          <w:rFonts w:ascii="MS Reference Sans Serif" w:hAnsi="MS Reference Sans Serif" w:cstheme="majorHAnsi"/>
          <w:sz w:val="28"/>
          <w:szCs w:val="28"/>
        </w:rPr>
        <w:t xml:space="preserve">. </w:t>
      </w:r>
    </w:p>
    <w:p w14:paraId="009B7ED8" w14:textId="6F00C27D" w:rsidR="00895DF9" w:rsidRPr="006B747D" w:rsidRDefault="00CC3E2B" w:rsidP="006B7CAE">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Broadly speaking m</w:t>
      </w:r>
      <w:r w:rsidR="00895DF9" w:rsidRPr="006B747D">
        <w:rPr>
          <w:rFonts w:ascii="MS Reference Sans Serif" w:hAnsi="MS Reference Sans Serif" w:cstheme="majorHAnsi"/>
          <w:sz w:val="28"/>
          <w:szCs w:val="28"/>
        </w:rPr>
        <w:t xml:space="preserve">oral judgements are generally perceived as being what is right and wrong? Is this </w:t>
      </w:r>
      <w:r w:rsidR="00496FFD" w:rsidRPr="006B747D">
        <w:rPr>
          <w:rFonts w:ascii="MS Reference Sans Serif" w:hAnsi="MS Reference Sans Serif" w:cstheme="majorHAnsi"/>
          <w:sz w:val="28"/>
          <w:szCs w:val="28"/>
        </w:rPr>
        <w:t>action,</w:t>
      </w:r>
      <w:r w:rsidR="00895DF9" w:rsidRPr="006B747D">
        <w:rPr>
          <w:rFonts w:ascii="MS Reference Sans Serif" w:hAnsi="MS Reference Sans Serif" w:cstheme="majorHAnsi"/>
          <w:sz w:val="28"/>
          <w:szCs w:val="28"/>
        </w:rPr>
        <w:t xml:space="preserve"> right?</w:t>
      </w:r>
      <w:r w:rsidRPr="006B747D">
        <w:rPr>
          <w:rFonts w:ascii="MS Reference Sans Serif" w:hAnsi="MS Reference Sans Serif" w:cstheme="majorHAnsi"/>
          <w:sz w:val="28"/>
          <w:szCs w:val="28"/>
        </w:rPr>
        <w:t xml:space="preserve"> Contemplating an action based on whether it is considered to be right or </w:t>
      </w:r>
      <w:proofErr w:type="gramStart"/>
      <w:r w:rsidRPr="006B747D">
        <w:rPr>
          <w:rFonts w:ascii="MS Reference Sans Serif" w:hAnsi="MS Reference Sans Serif" w:cstheme="majorHAnsi"/>
          <w:sz w:val="28"/>
          <w:szCs w:val="28"/>
        </w:rPr>
        <w:t xml:space="preserve">wrong </w:t>
      </w:r>
      <w:r w:rsidR="00EA1188" w:rsidRPr="006B747D">
        <w:rPr>
          <w:rFonts w:ascii="MS Reference Sans Serif" w:hAnsi="MS Reference Sans Serif" w:cstheme="majorHAnsi"/>
          <w:sz w:val="28"/>
          <w:szCs w:val="28"/>
        </w:rPr>
        <w:t>,</w:t>
      </w:r>
      <w:proofErr w:type="gramEnd"/>
      <w:r w:rsidR="00EA1188" w:rsidRPr="006B747D">
        <w:rPr>
          <w:rFonts w:ascii="MS Reference Sans Serif" w:hAnsi="MS Reference Sans Serif" w:cstheme="majorHAnsi"/>
          <w:sz w:val="28"/>
          <w:szCs w:val="28"/>
        </w:rPr>
        <w:t xml:space="preserve"> this </w:t>
      </w:r>
      <w:r w:rsidRPr="006B747D">
        <w:rPr>
          <w:rFonts w:ascii="MS Reference Sans Serif" w:hAnsi="MS Reference Sans Serif" w:cstheme="majorHAnsi"/>
          <w:sz w:val="28"/>
          <w:szCs w:val="28"/>
        </w:rPr>
        <w:t>is what is generally</w:t>
      </w:r>
      <w:r w:rsidR="0026300F" w:rsidRPr="006B747D">
        <w:rPr>
          <w:rFonts w:ascii="MS Reference Sans Serif" w:hAnsi="MS Reference Sans Serif" w:cstheme="majorHAnsi"/>
          <w:sz w:val="28"/>
          <w:szCs w:val="28"/>
        </w:rPr>
        <w:t xml:space="preserve"> what is commonly known </w:t>
      </w:r>
      <w:r w:rsidRPr="006B747D">
        <w:rPr>
          <w:rFonts w:ascii="MS Reference Sans Serif" w:hAnsi="MS Reference Sans Serif" w:cstheme="majorHAnsi"/>
          <w:sz w:val="28"/>
          <w:szCs w:val="28"/>
        </w:rPr>
        <w:t>as being a moral judgement</w:t>
      </w:r>
      <w:r w:rsidR="0026300F" w:rsidRPr="006B747D">
        <w:rPr>
          <w:rFonts w:ascii="MS Reference Sans Serif" w:hAnsi="MS Reference Sans Serif" w:cstheme="majorHAnsi"/>
          <w:sz w:val="28"/>
          <w:szCs w:val="28"/>
        </w:rPr>
        <w:t>.</w:t>
      </w:r>
      <w:r w:rsidRPr="006B747D">
        <w:rPr>
          <w:rFonts w:ascii="MS Reference Sans Serif" w:hAnsi="MS Reference Sans Serif" w:cstheme="majorHAnsi"/>
          <w:sz w:val="28"/>
          <w:szCs w:val="28"/>
        </w:rPr>
        <w:t xml:space="preserve"> </w:t>
      </w:r>
      <w:r w:rsidR="00F42547" w:rsidRPr="006B747D">
        <w:rPr>
          <w:rFonts w:ascii="MS Reference Sans Serif" w:hAnsi="MS Reference Sans Serif" w:cstheme="majorHAnsi"/>
          <w:sz w:val="28"/>
          <w:szCs w:val="28"/>
        </w:rPr>
        <w:t>Moral judgements can also be considered as being good or bad things, using the words right and good interchangeably</w:t>
      </w:r>
      <w:r w:rsidR="00EA1188" w:rsidRPr="006B747D">
        <w:rPr>
          <w:rFonts w:ascii="MS Reference Sans Serif" w:hAnsi="MS Reference Sans Serif" w:cstheme="majorHAnsi"/>
          <w:sz w:val="28"/>
          <w:szCs w:val="28"/>
        </w:rPr>
        <w:t xml:space="preserve"> (and likewise with bad and wrong) </w:t>
      </w:r>
      <w:r w:rsidR="00F42547" w:rsidRPr="006B747D">
        <w:rPr>
          <w:rFonts w:ascii="MS Reference Sans Serif" w:hAnsi="MS Reference Sans Serif" w:cstheme="majorHAnsi"/>
          <w:sz w:val="28"/>
          <w:szCs w:val="28"/>
        </w:rPr>
        <w:t>‘moral judgements, according to Toulmin, asserts the existence or non-existence of ‘good reasons’</w:t>
      </w:r>
      <w:r w:rsidR="00F42547" w:rsidRPr="006B747D">
        <w:rPr>
          <w:rStyle w:val="FootnoteReference"/>
          <w:rFonts w:ascii="MS Reference Sans Serif" w:hAnsi="MS Reference Sans Serif" w:cstheme="majorHAnsi"/>
          <w:sz w:val="28"/>
          <w:szCs w:val="28"/>
        </w:rPr>
        <w:footnoteReference w:id="1"/>
      </w:r>
      <w:r w:rsidR="00F42547" w:rsidRPr="006B747D">
        <w:rPr>
          <w:rFonts w:ascii="MS Reference Sans Serif" w:hAnsi="MS Reference Sans Serif" w:cstheme="majorHAnsi"/>
          <w:sz w:val="28"/>
          <w:szCs w:val="28"/>
        </w:rPr>
        <w:t>’. I</w:t>
      </w:r>
      <w:r w:rsidRPr="006B747D">
        <w:rPr>
          <w:rFonts w:ascii="MS Reference Sans Serif" w:hAnsi="MS Reference Sans Serif" w:cstheme="majorHAnsi"/>
          <w:sz w:val="28"/>
          <w:szCs w:val="28"/>
        </w:rPr>
        <w:t xml:space="preserve">n comparison cultural norms </w:t>
      </w:r>
      <w:r w:rsidR="00F66960" w:rsidRPr="006B747D">
        <w:rPr>
          <w:rFonts w:ascii="MS Reference Sans Serif" w:hAnsi="MS Reference Sans Serif" w:cstheme="majorHAnsi"/>
          <w:sz w:val="28"/>
          <w:szCs w:val="28"/>
        </w:rPr>
        <w:t xml:space="preserve">are actions or principles </w:t>
      </w:r>
      <w:r w:rsidRPr="006B747D">
        <w:rPr>
          <w:rFonts w:ascii="MS Reference Sans Serif" w:hAnsi="MS Reference Sans Serif" w:cstheme="majorHAnsi"/>
          <w:sz w:val="28"/>
          <w:szCs w:val="28"/>
        </w:rPr>
        <w:t xml:space="preserve">which are perceived as </w:t>
      </w:r>
      <w:r w:rsidR="00F66960" w:rsidRPr="006B747D">
        <w:rPr>
          <w:rFonts w:ascii="MS Reference Sans Serif" w:hAnsi="MS Reference Sans Serif" w:cstheme="majorHAnsi"/>
          <w:sz w:val="28"/>
          <w:szCs w:val="28"/>
        </w:rPr>
        <w:t xml:space="preserve">being </w:t>
      </w:r>
      <w:r w:rsidRPr="006B747D">
        <w:rPr>
          <w:rFonts w:ascii="MS Reference Sans Serif" w:hAnsi="MS Reference Sans Serif" w:cstheme="majorHAnsi"/>
          <w:sz w:val="28"/>
          <w:szCs w:val="28"/>
        </w:rPr>
        <w:t xml:space="preserve">what is right and wrong within a specific culture, often these cultural norms have a big impact on the laws of the country. Within the following essay we shall see how these two definitions contradicted each other but also </w:t>
      </w:r>
      <w:r w:rsidR="00EA1188" w:rsidRPr="006B747D">
        <w:rPr>
          <w:rFonts w:ascii="MS Reference Sans Serif" w:hAnsi="MS Reference Sans Serif" w:cstheme="majorHAnsi"/>
          <w:sz w:val="28"/>
          <w:szCs w:val="28"/>
        </w:rPr>
        <w:t xml:space="preserve">how they can </w:t>
      </w:r>
      <w:r w:rsidRPr="006B747D">
        <w:rPr>
          <w:rFonts w:ascii="MS Reference Sans Serif" w:hAnsi="MS Reference Sans Serif" w:cstheme="majorHAnsi"/>
          <w:sz w:val="28"/>
          <w:szCs w:val="28"/>
        </w:rPr>
        <w:t>complement each other.</w:t>
      </w:r>
    </w:p>
    <w:p w14:paraId="0FD369BE" w14:textId="67AC1955" w:rsidR="003A4BD8" w:rsidRPr="006B747D" w:rsidRDefault="00A66246" w:rsidP="006B7CAE">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Moral judgements and cultural norms can be considered the same, as we defined above moral judgements help us </w:t>
      </w:r>
      <w:r w:rsidR="003A4BD8" w:rsidRPr="006B747D">
        <w:rPr>
          <w:rFonts w:ascii="MS Reference Sans Serif" w:hAnsi="MS Reference Sans Serif" w:cstheme="majorHAnsi"/>
          <w:sz w:val="28"/>
          <w:szCs w:val="28"/>
        </w:rPr>
        <w:t>express</w:t>
      </w:r>
      <w:r w:rsidRPr="006B747D">
        <w:rPr>
          <w:rFonts w:ascii="MS Reference Sans Serif" w:hAnsi="MS Reference Sans Serif" w:cstheme="majorHAnsi"/>
          <w:sz w:val="28"/>
          <w:szCs w:val="28"/>
        </w:rPr>
        <w:t xml:space="preserve"> what is right and wrong as do cultural norms. This helps show that both phrases are the same</w:t>
      </w:r>
      <w:r w:rsidR="00DB0C1A" w:rsidRPr="006B747D">
        <w:rPr>
          <w:rFonts w:ascii="MS Reference Sans Serif" w:hAnsi="MS Reference Sans Serif" w:cstheme="majorHAnsi"/>
          <w:sz w:val="28"/>
          <w:szCs w:val="28"/>
        </w:rPr>
        <w:t>. M</w:t>
      </w:r>
      <w:r w:rsidRPr="006B747D">
        <w:rPr>
          <w:rFonts w:ascii="MS Reference Sans Serif" w:hAnsi="MS Reference Sans Serif" w:cstheme="majorHAnsi"/>
          <w:sz w:val="28"/>
          <w:szCs w:val="28"/>
        </w:rPr>
        <w:t xml:space="preserve">oral judgements help guide and control our actions which is thus </w:t>
      </w:r>
      <w:proofErr w:type="gramStart"/>
      <w:r w:rsidRPr="006B747D">
        <w:rPr>
          <w:rFonts w:ascii="MS Reference Sans Serif" w:hAnsi="MS Reference Sans Serif" w:cstheme="majorHAnsi"/>
          <w:sz w:val="28"/>
          <w:szCs w:val="28"/>
        </w:rPr>
        <w:t>similar to</w:t>
      </w:r>
      <w:proofErr w:type="gramEnd"/>
      <w:r w:rsidRPr="006B747D">
        <w:rPr>
          <w:rFonts w:ascii="MS Reference Sans Serif" w:hAnsi="MS Reference Sans Serif" w:cstheme="majorHAnsi"/>
          <w:sz w:val="28"/>
          <w:szCs w:val="28"/>
        </w:rPr>
        <w:t xml:space="preserve"> cultural norms which act</w:t>
      </w:r>
      <w:r w:rsidR="00DB0C1A" w:rsidRPr="006B747D">
        <w:rPr>
          <w:rFonts w:ascii="MS Reference Sans Serif" w:hAnsi="MS Reference Sans Serif" w:cstheme="majorHAnsi"/>
          <w:sz w:val="28"/>
          <w:szCs w:val="28"/>
        </w:rPr>
        <w:t xml:space="preserve"> also</w:t>
      </w:r>
      <w:r w:rsidRPr="006B747D">
        <w:rPr>
          <w:rFonts w:ascii="MS Reference Sans Serif" w:hAnsi="MS Reference Sans Serif" w:cstheme="majorHAnsi"/>
          <w:sz w:val="28"/>
          <w:szCs w:val="28"/>
        </w:rPr>
        <w:t xml:space="preserve"> as a guide to help control what actions we </w:t>
      </w:r>
      <w:r w:rsidR="00297614" w:rsidRPr="006B747D">
        <w:rPr>
          <w:rFonts w:ascii="MS Reference Sans Serif" w:hAnsi="MS Reference Sans Serif" w:cstheme="majorHAnsi"/>
          <w:sz w:val="28"/>
          <w:szCs w:val="28"/>
        </w:rPr>
        <w:t>pursue</w:t>
      </w:r>
      <w:r w:rsidRPr="006B747D">
        <w:rPr>
          <w:rFonts w:ascii="MS Reference Sans Serif" w:hAnsi="MS Reference Sans Serif" w:cstheme="majorHAnsi"/>
          <w:sz w:val="28"/>
          <w:szCs w:val="28"/>
        </w:rPr>
        <w:t xml:space="preserve"> </w:t>
      </w:r>
      <w:r w:rsidRPr="006B747D">
        <w:rPr>
          <w:rFonts w:ascii="MS Reference Sans Serif" w:hAnsi="MS Reference Sans Serif" w:cstheme="majorHAnsi"/>
          <w:sz w:val="28"/>
          <w:szCs w:val="28"/>
        </w:rPr>
        <w:lastRenderedPageBreak/>
        <w:t xml:space="preserve">and which ones we do not. </w:t>
      </w:r>
      <w:proofErr w:type="gramStart"/>
      <w:r w:rsidR="0007408A" w:rsidRPr="006B747D">
        <w:rPr>
          <w:rFonts w:ascii="MS Reference Sans Serif" w:hAnsi="MS Reference Sans Serif" w:cstheme="majorHAnsi"/>
          <w:sz w:val="28"/>
          <w:szCs w:val="28"/>
        </w:rPr>
        <w:t>It can be seen that both</w:t>
      </w:r>
      <w:proofErr w:type="gramEnd"/>
      <w:r w:rsidR="0007408A" w:rsidRPr="006B747D">
        <w:rPr>
          <w:rFonts w:ascii="MS Reference Sans Serif" w:hAnsi="MS Reference Sans Serif" w:cstheme="majorHAnsi"/>
          <w:sz w:val="28"/>
          <w:szCs w:val="28"/>
        </w:rPr>
        <w:t xml:space="preserve"> principles act as guidelines to our lives.</w:t>
      </w:r>
      <w:r w:rsidR="00EF16A9" w:rsidRPr="006B747D">
        <w:rPr>
          <w:rFonts w:ascii="MS Reference Sans Serif" w:hAnsi="MS Reference Sans Serif" w:cstheme="majorHAnsi"/>
          <w:sz w:val="28"/>
          <w:szCs w:val="28"/>
        </w:rPr>
        <w:t xml:space="preserve"> ‘What constitutes a good reason for judging a particular action is to be right or wrong</w:t>
      </w:r>
      <w:r w:rsidR="00EF16A9" w:rsidRPr="006B747D">
        <w:rPr>
          <w:rStyle w:val="FootnoteReference"/>
          <w:rFonts w:ascii="MS Reference Sans Serif" w:hAnsi="MS Reference Sans Serif" w:cstheme="majorHAnsi"/>
          <w:sz w:val="28"/>
          <w:szCs w:val="28"/>
        </w:rPr>
        <w:footnoteReference w:id="2"/>
      </w:r>
      <w:r w:rsidR="00EF16A9" w:rsidRPr="006B747D">
        <w:rPr>
          <w:rFonts w:ascii="MS Reference Sans Serif" w:hAnsi="MS Reference Sans Serif" w:cstheme="majorHAnsi"/>
          <w:sz w:val="28"/>
          <w:szCs w:val="28"/>
        </w:rPr>
        <w:t>’.</w:t>
      </w:r>
      <w:r w:rsidR="00D07EE9" w:rsidRPr="006B747D">
        <w:rPr>
          <w:rFonts w:ascii="MS Reference Sans Serif" w:hAnsi="MS Reference Sans Serif" w:cstheme="majorHAnsi"/>
          <w:sz w:val="28"/>
          <w:szCs w:val="28"/>
        </w:rPr>
        <w:t xml:space="preserve"> </w:t>
      </w:r>
      <w:r w:rsidR="0007408A" w:rsidRPr="006B747D">
        <w:rPr>
          <w:rFonts w:ascii="MS Reference Sans Serif" w:hAnsi="MS Reference Sans Serif" w:cstheme="majorHAnsi"/>
          <w:sz w:val="28"/>
          <w:szCs w:val="28"/>
        </w:rPr>
        <w:t>Even though c</w:t>
      </w:r>
      <w:r w:rsidRPr="006B747D">
        <w:rPr>
          <w:rFonts w:ascii="MS Reference Sans Serif" w:hAnsi="MS Reference Sans Serif" w:cstheme="majorHAnsi"/>
          <w:sz w:val="28"/>
          <w:szCs w:val="28"/>
        </w:rPr>
        <w:t xml:space="preserve">ultural norms are specific to </w:t>
      </w:r>
      <w:r w:rsidR="0007408A" w:rsidRPr="006B747D">
        <w:rPr>
          <w:rFonts w:ascii="MS Reference Sans Serif" w:hAnsi="MS Reference Sans Serif" w:cstheme="majorHAnsi"/>
          <w:sz w:val="28"/>
          <w:szCs w:val="28"/>
        </w:rPr>
        <w:t>the culture they are in</w:t>
      </w:r>
      <w:r w:rsidR="00DB0C1A" w:rsidRPr="006B747D">
        <w:rPr>
          <w:rFonts w:ascii="MS Reference Sans Serif" w:hAnsi="MS Reference Sans Serif" w:cstheme="majorHAnsi"/>
          <w:sz w:val="28"/>
          <w:szCs w:val="28"/>
        </w:rPr>
        <w:t>,</w:t>
      </w:r>
      <w:r w:rsidR="0007408A" w:rsidRPr="006B747D">
        <w:rPr>
          <w:rFonts w:ascii="MS Reference Sans Serif" w:hAnsi="MS Reference Sans Serif" w:cstheme="majorHAnsi"/>
          <w:sz w:val="28"/>
          <w:szCs w:val="28"/>
        </w:rPr>
        <w:t xml:space="preserve"> they </w:t>
      </w:r>
      <w:r w:rsidR="00DB0C1A" w:rsidRPr="006B747D">
        <w:rPr>
          <w:rFonts w:ascii="MS Reference Sans Serif" w:hAnsi="MS Reference Sans Serif" w:cstheme="majorHAnsi"/>
          <w:sz w:val="28"/>
          <w:szCs w:val="28"/>
        </w:rPr>
        <w:t xml:space="preserve">help </w:t>
      </w:r>
      <w:r w:rsidR="0007408A" w:rsidRPr="006B747D">
        <w:rPr>
          <w:rFonts w:ascii="MS Reference Sans Serif" w:hAnsi="MS Reference Sans Serif" w:cstheme="majorHAnsi"/>
          <w:sz w:val="28"/>
          <w:szCs w:val="28"/>
        </w:rPr>
        <w:t xml:space="preserve">bring up people in an environment where they learn what is right and wrong within that </w:t>
      </w:r>
      <w:r w:rsidR="00DB0C1A" w:rsidRPr="006B747D">
        <w:rPr>
          <w:rFonts w:ascii="MS Reference Sans Serif" w:hAnsi="MS Reference Sans Serif" w:cstheme="majorHAnsi"/>
          <w:sz w:val="28"/>
          <w:szCs w:val="28"/>
        </w:rPr>
        <w:t xml:space="preserve">specific </w:t>
      </w:r>
      <w:r w:rsidR="0007408A" w:rsidRPr="006B747D">
        <w:rPr>
          <w:rFonts w:ascii="MS Reference Sans Serif" w:hAnsi="MS Reference Sans Serif" w:cstheme="majorHAnsi"/>
          <w:sz w:val="28"/>
          <w:szCs w:val="28"/>
        </w:rPr>
        <w:t>culture.</w:t>
      </w:r>
      <w:r w:rsidR="00A22A88" w:rsidRPr="006B747D">
        <w:rPr>
          <w:rFonts w:ascii="MS Reference Sans Serif" w:hAnsi="MS Reference Sans Serif" w:cstheme="majorHAnsi"/>
          <w:sz w:val="28"/>
          <w:szCs w:val="28"/>
        </w:rPr>
        <w:t xml:space="preserve"> </w:t>
      </w:r>
      <w:r w:rsidR="003A4BD8" w:rsidRPr="006B747D">
        <w:rPr>
          <w:rFonts w:ascii="MS Reference Sans Serif" w:hAnsi="MS Reference Sans Serif" w:cstheme="majorHAnsi"/>
          <w:sz w:val="28"/>
          <w:szCs w:val="28"/>
        </w:rPr>
        <w:t>‘</w:t>
      </w:r>
      <w:r w:rsidR="00A22A88" w:rsidRPr="006B747D">
        <w:rPr>
          <w:rFonts w:ascii="MS Reference Sans Serif" w:hAnsi="MS Reference Sans Serif" w:cstheme="majorHAnsi"/>
          <w:sz w:val="28"/>
          <w:szCs w:val="28"/>
        </w:rPr>
        <w:t>Toulmin, ethics forms part of the mechanism which enables us to live together with our fellow beings</w:t>
      </w:r>
      <w:r w:rsidR="00A22A88" w:rsidRPr="006B747D">
        <w:rPr>
          <w:rStyle w:val="FootnoteReference"/>
          <w:rFonts w:ascii="MS Reference Sans Serif" w:hAnsi="MS Reference Sans Serif" w:cstheme="majorHAnsi"/>
          <w:sz w:val="28"/>
          <w:szCs w:val="28"/>
        </w:rPr>
        <w:footnoteReference w:id="3"/>
      </w:r>
      <w:r w:rsidR="00A22A88" w:rsidRPr="006B747D">
        <w:rPr>
          <w:rFonts w:ascii="MS Reference Sans Serif" w:hAnsi="MS Reference Sans Serif" w:cstheme="majorHAnsi"/>
          <w:sz w:val="28"/>
          <w:szCs w:val="28"/>
        </w:rPr>
        <w:t xml:space="preserve">’ </w:t>
      </w:r>
      <w:r w:rsidR="005F1CE9" w:rsidRPr="006B747D">
        <w:rPr>
          <w:rFonts w:ascii="MS Reference Sans Serif" w:hAnsi="MS Reference Sans Serif" w:cstheme="majorHAnsi"/>
          <w:sz w:val="28"/>
          <w:szCs w:val="28"/>
        </w:rPr>
        <w:t>t</w:t>
      </w:r>
      <w:r w:rsidR="00DB0C1A" w:rsidRPr="006B747D">
        <w:rPr>
          <w:rFonts w:ascii="MS Reference Sans Serif" w:hAnsi="MS Reference Sans Serif" w:cstheme="majorHAnsi"/>
          <w:sz w:val="28"/>
          <w:szCs w:val="28"/>
        </w:rPr>
        <w:t xml:space="preserve">his quote </w:t>
      </w:r>
      <w:r w:rsidR="00A22A88" w:rsidRPr="006B747D">
        <w:rPr>
          <w:rFonts w:ascii="MS Reference Sans Serif" w:hAnsi="MS Reference Sans Serif" w:cstheme="majorHAnsi"/>
          <w:sz w:val="28"/>
          <w:szCs w:val="28"/>
        </w:rPr>
        <w:t>therefore shows h</w:t>
      </w:r>
      <w:r w:rsidR="00DB0C1A" w:rsidRPr="006B747D">
        <w:rPr>
          <w:rFonts w:ascii="MS Reference Sans Serif" w:hAnsi="MS Reference Sans Serif" w:cstheme="majorHAnsi"/>
          <w:sz w:val="28"/>
          <w:szCs w:val="28"/>
        </w:rPr>
        <w:t>ow</w:t>
      </w:r>
      <w:r w:rsidR="00A22A88" w:rsidRPr="006B747D">
        <w:rPr>
          <w:rFonts w:ascii="MS Reference Sans Serif" w:hAnsi="MS Reference Sans Serif" w:cstheme="majorHAnsi"/>
          <w:sz w:val="28"/>
          <w:szCs w:val="28"/>
        </w:rPr>
        <w:t xml:space="preserve"> a bridge can be built between cultural norms and moral judgements.</w:t>
      </w:r>
      <w:r w:rsidR="0007408A" w:rsidRPr="006B747D">
        <w:rPr>
          <w:rFonts w:ascii="MS Reference Sans Serif" w:hAnsi="MS Reference Sans Serif" w:cstheme="majorHAnsi"/>
          <w:sz w:val="28"/>
          <w:szCs w:val="28"/>
        </w:rPr>
        <w:t xml:space="preserve"> Moral judgements guide people to believe what is right and wrong and often what is perceived as right in a specific culture crosses over with what is perceived as being right </w:t>
      </w:r>
      <w:proofErr w:type="gramStart"/>
      <w:r w:rsidR="0007408A" w:rsidRPr="006B747D">
        <w:rPr>
          <w:rFonts w:ascii="MS Reference Sans Serif" w:hAnsi="MS Reference Sans Serif" w:cstheme="majorHAnsi"/>
          <w:sz w:val="28"/>
          <w:szCs w:val="28"/>
        </w:rPr>
        <w:t>in regard to</w:t>
      </w:r>
      <w:proofErr w:type="gramEnd"/>
      <w:r w:rsidR="0007408A" w:rsidRPr="006B747D">
        <w:rPr>
          <w:rFonts w:ascii="MS Reference Sans Serif" w:hAnsi="MS Reference Sans Serif" w:cstheme="majorHAnsi"/>
          <w:sz w:val="28"/>
          <w:szCs w:val="28"/>
        </w:rPr>
        <w:t xml:space="preserve"> moral judgements.</w:t>
      </w:r>
      <w:r w:rsidR="00D07EE9" w:rsidRPr="006B747D">
        <w:rPr>
          <w:rFonts w:ascii="MS Reference Sans Serif" w:hAnsi="MS Reference Sans Serif" w:cstheme="majorHAnsi"/>
          <w:sz w:val="28"/>
          <w:szCs w:val="28"/>
        </w:rPr>
        <w:t xml:space="preserve"> </w:t>
      </w:r>
      <w:r w:rsidR="003A0510" w:rsidRPr="006B747D">
        <w:rPr>
          <w:rFonts w:ascii="MS Reference Sans Serif" w:hAnsi="MS Reference Sans Serif" w:cstheme="majorHAnsi"/>
          <w:sz w:val="28"/>
          <w:szCs w:val="28"/>
        </w:rPr>
        <w:t>Thus,</w:t>
      </w:r>
      <w:r w:rsidR="00D07EE9" w:rsidRPr="006B747D">
        <w:rPr>
          <w:rFonts w:ascii="MS Reference Sans Serif" w:hAnsi="MS Reference Sans Serif" w:cstheme="majorHAnsi"/>
          <w:sz w:val="28"/>
          <w:szCs w:val="28"/>
        </w:rPr>
        <w:t xml:space="preserve"> is cross-culturally right or wrong presenting no real difference between cultural norms and moral judgements. </w:t>
      </w:r>
      <w:r w:rsidR="007C65B7" w:rsidRPr="006B747D">
        <w:rPr>
          <w:rFonts w:ascii="MS Reference Sans Serif" w:hAnsi="MS Reference Sans Serif" w:cstheme="majorHAnsi"/>
          <w:sz w:val="28"/>
          <w:szCs w:val="28"/>
        </w:rPr>
        <w:t xml:space="preserve"> ’There is no sharp line between moral and non-moral qualities</w:t>
      </w:r>
      <w:r w:rsidR="007C65B7" w:rsidRPr="006B747D">
        <w:rPr>
          <w:rStyle w:val="FootnoteReference"/>
          <w:rFonts w:ascii="MS Reference Sans Serif" w:hAnsi="MS Reference Sans Serif" w:cstheme="majorHAnsi"/>
          <w:sz w:val="28"/>
          <w:szCs w:val="28"/>
        </w:rPr>
        <w:footnoteReference w:id="4"/>
      </w:r>
      <w:r w:rsidR="007C65B7" w:rsidRPr="006B747D">
        <w:rPr>
          <w:rFonts w:ascii="MS Reference Sans Serif" w:hAnsi="MS Reference Sans Serif" w:cstheme="majorHAnsi"/>
          <w:sz w:val="28"/>
          <w:szCs w:val="28"/>
        </w:rPr>
        <w:t>’ this can be used to express how cultural norms are nothing more than moral judgements as they cross paths regularly</w:t>
      </w:r>
      <w:r w:rsidR="00F33C75" w:rsidRPr="006B747D">
        <w:rPr>
          <w:rFonts w:ascii="MS Reference Sans Serif" w:hAnsi="MS Reference Sans Serif" w:cstheme="majorHAnsi"/>
          <w:sz w:val="28"/>
          <w:szCs w:val="28"/>
        </w:rPr>
        <w:t xml:space="preserve">. </w:t>
      </w:r>
      <w:proofErr w:type="gramStart"/>
      <w:r w:rsidR="004E3F6B" w:rsidRPr="006B747D">
        <w:rPr>
          <w:rFonts w:ascii="MS Reference Sans Serif" w:hAnsi="MS Reference Sans Serif" w:cstheme="majorHAnsi"/>
          <w:sz w:val="28"/>
          <w:szCs w:val="28"/>
        </w:rPr>
        <w:t>It can be seen that moral</w:t>
      </w:r>
      <w:proofErr w:type="gramEnd"/>
      <w:r w:rsidR="004E3F6B" w:rsidRPr="006B747D">
        <w:rPr>
          <w:rFonts w:ascii="MS Reference Sans Serif" w:hAnsi="MS Reference Sans Serif" w:cstheme="majorHAnsi"/>
          <w:sz w:val="28"/>
          <w:szCs w:val="28"/>
        </w:rPr>
        <w:t xml:space="preserve"> judgements are the same as cultural norms with reference to the Universal Declaration of Human Rights</w:t>
      </w:r>
      <w:r w:rsidR="00F33C75" w:rsidRPr="006B747D">
        <w:rPr>
          <w:rFonts w:ascii="MS Reference Sans Serif" w:hAnsi="MS Reference Sans Serif" w:cstheme="majorHAnsi"/>
          <w:sz w:val="28"/>
          <w:szCs w:val="28"/>
        </w:rPr>
        <w:t xml:space="preserve"> (UDHR). The UDHR </w:t>
      </w:r>
      <w:r w:rsidR="00A80420" w:rsidRPr="006B747D">
        <w:rPr>
          <w:rFonts w:ascii="MS Reference Sans Serif" w:hAnsi="MS Reference Sans Serif" w:cstheme="majorHAnsi"/>
          <w:sz w:val="28"/>
          <w:szCs w:val="28"/>
        </w:rPr>
        <w:t>act</w:t>
      </w:r>
      <w:r w:rsidR="00F33C75" w:rsidRPr="006B747D">
        <w:rPr>
          <w:rFonts w:ascii="MS Reference Sans Serif" w:hAnsi="MS Reference Sans Serif" w:cstheme="majorHAnsi"/>
          <w:sz w:val="28"/>
          <w:szCs w:val="28"/>
        </w:rPr>
        <w:t>s</w:t>
      </w:r>
      <w:r w:rsidR="00A80420" w:rsidRPr="006B747D">
        <w:rPr>
          <w:rFonts w:ascii="MS Reference Sans Serif" w:hAnsi="MS Reference Sans Serif" w:cstheme="majorHAnsi"/>
          <w:sz w:val="28"/>
          <w:szCs w:val="28"/>
        </w:rPr>
        <w:t xml:space="preserve"> as moral judgements which all cultures can refer to as a baseline to ensure there are certain moral situations which are regarded as universally, culturally and morally wrong. </w:t>
      </w:r>
      <w:r w:rsidR="00961CA8" w:rsidRPr="006B747D">
        <w:rPr>
          <w:rFonts w:ascii="MS Reference Sans Serif" w:hAnsi="MS Reference Sans Serif" w:cstheme="majorHAnsi"/>
          <w:sz w:val="28"/>
          <w:szCs w:val="28"/>
        </w:rPr>
        <w:t>Moral judgements influence cultural norms as cultural norms act as the guidelines to influence human behaviour, moral judgements act as the guidelines to influence those who set the cultural norms, ‘Rightness might then be a good way to systematize and summarize the tacit knowledge deployed by thinkers who use the word as the communicate, think and act</w:t>
      </w:r>
      <w:r w:rsidR="00961CA8" w:rsidRPr="006B747D">
        <w:rPr>
          <w:rStyle w:val="FootnoteReference"/>
          <w:rFonts w:ascii="MS Reference Sans Serif" w:hAnsi="MS Reference Sans Serif" w:cstheme="majorHAnsi"/>
          <w:sz w:val="28"/>
          <w:szCs w:val="28"/>
        </w:rPr>
        <w:footnoteReference w:id="5"/>
      </w:r>
      <w:r w:rsidR="00961CA8" w:rsidRPr="006B747D">
        <w:rPr>
          <w:rFonts w:ascii="MS Reference Sans Serif" w:hAnsi="MS Reference Sans Serif" w:cstheme="majorHAnsi"/>
          <w:sz w:val="28"/>
          <w:szCs w:val="28"/>
        </w:rPr>
        <w:t>.’</w:t>
      </w:r>
      <w:r w:rsidR="00CE5385" w:rsidRPr="006B747D">
        <w:rPr>
          <w:rFonts w:ascii="MS Reference Sans Serif" w:hAnsi="MS Reference Sans Serif" w:cstheme="majorHAnsi"/>
          <w:sz w:val="28"/>
          <w:szCs w:val="28"/>
        </w:rPr>
        <w:t xml:space="preserve"> </w:t>
      </w:r>
      <w:r w:rsidR="00B64EC9" w:rsidRPr="006B747D">
        <w:rPr>
          <w:rFonts w:ascii="MS Reference Sans Serif" w:hAnsi="MS Reference Sans Serif" w:cstheme="majorHAnsi"/>
          <w:sz w:val="28"/>
          <w:szCs w:val="28"/>
        </w:rPr>
        <w:t xml:space="preserve">Overall, </w:t>
      </w:r>
      <w:proofErr w:type="gramStart"/>
      <w:r w:rsidR="00B64EC9" w:rsidRPr="006B747D">
        <w:rPr>
          <w:rFonts w:ascii="MS Reference Sans Serif" w:hAnsi="MS Reference Sans Serif" w:cstheme="majorHAnsi"/>
          <w:sz w:val="28"/>
          <w:szCs w:val="28"/>
        </w:rPr>
        <w:t>it can be seen that moral</w:t>
      </w:r>
      <w:proofErr w:type="gramEnd"/>
      <w:r w:rsidR="00B64EC9" w:rsidRPr="006B747D">
        <w:rPr>
          <w:rFonts w:ascii="MS Reference Sans Serif" w:hAnsi="MS Reference Sans Serif" w:cstheme="majorHAnsi"/>
          <w:sz w:val="28"/>
          <w:szCs w:val="28"/>
        </w:rPr>
        <w:t xml:space="preserve"> judgements are the same as cultural norms with reference to the cultural norms using moral judgements as their </w:t>
      </w:r>
      <w:r w:rsidR="00B64EC9" w:rsidRPr="006B747D">
        <w:rPr>
          <w:rFonts w:ascii="MS Reference Sans Serif" w:hAnsi="MS Reference Sans Serif" w:cstheme="majorHAnsi"/>
          <w:sz w:val="28"/>
          <w:szCs w:val="28"/>
        </w:rPr>
        <w:lastRenderedPageBreak/>
        <w:t xml:space="preserve">own personal cultural norms thus meaning all intentions are the same. I believe that there is a sound agreement of terms between moral judgements and cultural norms, especially regarding their definitions which have similar connotations. </w:t>
      </w:r>
    </w:p>
    <w:p w14:paraId="010F69C4" w14:textId="77777777" w:rsidR="006E472D" w:rsidRPr="006B747D" w:rsidRDefault="0007408A" w:rsidP="006B7CAE">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 </w:t>
      </w:r>
      <w:r w:rsidR="00CF4D84" w:rsidRPr="006B747D">
        <w:rPr>
          <w:rFonts w:ascii="MS Reference Sans Serif" w:hAnsi="MS Reference Sans Serif" w:cstheme="majorHAnsi"/>
          <w:sz w:val="28"/>
          <w:szCs w:val="28"/>
        </w:rPr>
        <w:t xml:space="preserve">However, </w:t>
      </w:r>
      <w:proofErr w:type="gramStart"/>
      <w:r w:rsidR="00CF4D84" w:rsidRPr="006B747D">
        <w:rPr>
          <w:rFonts w:ascii="MS Reference Sans Serif" w:hAnsi="MS Reference Sans Serif" w:cstheme="majorHAnsi"/>
          <w:sz w:val="28"/>
          <w:szCs w:val="28"/>
        </w:rPr>
        <w:t>it can be seen that moral</w:t>
      </w:r>
      <w:proofErr w:type="gramEnd"/>
      <w:r w:rsidR="00CF4D84" w:rsidRPr="006B747D">
        <w:rPr>
          <w:rFonts w:ascii="MS Reference Sans Serif" w:hAnsi="MS Reference Sans Serif" w:cstheme="majorHAnsi"/>
          <w:sz w:val="28"/>
          <w:szCs w:val="28"/>
        </w:rPr>
        <w:t xml:space="preserve"> judgements are not the same as cultural norms. </w:t>
      </w:r>
      <w:r w:rsidR="001E6748" w:rsidRPr="006B747D">
        <w:rPr>
          <w:rFonts w:ascii="MS Reference Sans Serif" w:hAnsi="MS Reference Sans Serif" w:cstheme="majorHAnsi"/>
          <w:sz w:val="28"/>
          <w:szCs w:val="28"/>
        </w:rPr>
        <w:t xml:space="preserve">Moral judgements </w:t>
      </w:r>
      <w:proofErr w:type="gramStart"/>
      <w:r w:rsidR="001E6748" w:rsidRPr="006B747D">
        <w:rPr>
          <w:rFonts w:ascii="MS Reference Sans Serif" w:hAnsi="MS Reference Sans Serif" w:cstheme="majorHAnsi"/>
          <w:sz w:val="28"/>
          <w:szCs w:val="28"/>
        </w:rPr>
        <w:t>can be seen as</w:t>
      </w:r>
      <w:proofErr w:type="gramEnd"/>
      <w:r w:rsidR="001E6748" w:rsidRPr="006B747D">
        <w:rPr>
          <w:rFonts w:ascii="MS Reference Sans Serif" w:hAnsi="MS Reference Sans Serif" w:cstheme="majorHAnsi"/>
          <w:sz w:val="28"/>
          <w:szCs w:val="28"/>
        </w:rPr>
        <w:t xml:space="preserve"> universals thus meaning that all over the world certain things are construed as being morally wrong</w:t>
      </w:r>
      <w:r w:rsidR="006E472D" w:rsidRPr="006B747D">
        <w:rPr>
          <w:rFonts w:ascii="MS Reference Sans Serif" w:hAnsi="MS Reference Sans Serif" w:cstheme="majorHAnsi"/>
          <w:sz w:val="28"/>
          <w:szCs w:val="28"/>
        </w:rPr>
        <w:t xml:space="preserve">, </w:t>
      </w:r>
      <w:r w:rsidR="001E6748" w:rsidRPr="006B747D">
        <w:rPr>
          <w:rFonts w:ascii="MS Reference Sans Serif" w:hAnsi="MS Reference Sans Serif" w:cstheme="majorHAnsi"/>
          <w:sz w:val="28"/>
          <w:szCs w:val="28"/>
        </w:rPr>
        <w:t>likewise with things being labelled universally morally right. This contradicts the belief that cultural norms are merely a rephrasing</w:t>
      </w:r>
      <w:r w:rsidR="006E472D" w:rsidRPr="006B747D">
        <w:rPr>
          <w:rFonts w:ascii="MS Reference Sans Serif" w:hAnsi="MS Reference Sans Serif" w:cstheme="majorHAnsi"/>
          <w:sz w:val="28"/>
          <w:szCs w:val="28"/>
        </w:rPr>
        <w:t>. T</w:t>
      </w:r>
      <w:r w:rsidR="001E6748" w:rsidRPr="006B747D">
        <w:rPr>
          <w:rFonts w:ascii="MS Reference Sans Serif" w:hAnsi="MS Reference Sans Serif" w:cstheme="majorHAnsi"/>
          <w:sz w:val="28"/>
          <w:szCs w:val="28"/>
        </w:rPr>
        <w:t>he main reason why cultural norms are significant is that they change from cultural to culture, what one culture sees as morally wrong is</w:t>
      </w:r>
      <w:r w:rsidR="007E54EA" w:rsidRPr="006B747D">
        <w:rPr>
          <w:rFonts w:ascii="MS Reference Sans Serif" w:hAnsi="MS Reference Sans Serif" w:cstheme="majorHAnsi"/>
          <w:sz w:val="28"/>
          <w:szCs w:val="28"/>
        </w:rPr>
        <w:t xml:space="preserve"> not </w:t>
      </w:r>
      <w:r w:rsidR="001E6748" w:rsidRPr="006B747D">
        <w:rPr>
          <w:rFonts w:ascii="MS Reference Sans Serif" w:hAnsi="MS Reference Sans Serif" w:cstheme="majorHAnsi"/>
          <w:sz w:val="28"/>
          <w:szCs w:val="28"/>
        </w:rPr>
        <w:t xml:space="preserve">necessarily </w:t>
      </w:r>
      <w:r w:rsidR="007E54EA" w:rsidRPr="006B747D">
        <w:rPr>
          <w:rFonts w:ascii="MS Reference Sans Serif" w:hAnsi="MS Reference Sans Serif" w:cstheme="majorHAnsi"/>
          <w:sz w:val="28"/>
          <w:szCs w:val="28"/>
        </w:rPr>
        <w:t xml:space="preserve">in agreement with other cultures as </w:t>
      </w:r>
      <w:r w:rsidR="001E6748" w:rsidRPr="006B747D">
        <w:rPr>
          <w:rFonts w:ascii="MS Reference Sans Serif" w:hAnsi="MS Reference Sans Serif" w:cstheme="majorHAnsi"/>
          <w:sz w:val="28"/>
          <w:szCs w:val="28"/>
        </w:rPr>
        <w:t xml:space="preserve">another culture could potentially see </w:t>
      </w:r>
      <w:r w:rsidR="007E54EA" w:rsidRPr="006B747D">
        <w:rPr>
          <w:rFonts w:ascii="MS Reference Sans Serif" w:hAnsi="MS Reference Sans Serif" w:cstheme="majorHAnsi"/>
          <w:sz w:val="28"/>
          <w:szCs w:val="28"/>
        </w:rPr>
        <w:t xml:space="preserve">this </w:t>
      </w:r>
      <w:r w:rsidR="001E6748" w:rsidRPr="006B747D">
        <w:rPr>
          <w:rFonts w:ascii="MS Reference Sans Serif" w:hAnsi="MS Reference Sans Serif" w:cstheme="majorHAnsi"/>
          <w:sz w:val="28"/>
          <w:szCs w:val="28"/>
        </w:rPr>
        <w:t>as being right.</w:t>
      </w:r>
    </w:p>
    <w:p w14:paraId="788390B4" w14:textId="7227EF2C" w:rsidR="006E472D" w:rsidRPr="006B747D" w:rsidRDefault="006E472D" w:rsidP="006E472D">
      <w:pPr>
        <w:rPr>
          <w:rFonts w:ascii="MS Reference Sans Serif" w:hAnsi="MS Reference Sans Serif" w:cstheme="majorHAnsi"/>
          <w:i/>
          <w:sz w:val="28"/>
          <w:szCs w:val="28"/>
        </w:rPr>
      </w:pPr>
      <w:r w:rsidRPr="006B747D">
        <w:rPr>
          <w:rFonts w:ascii="MS Reference Sans Serif" w:eastAsiaTheme="minorEastAsia" w:hAnsi="MS Reference Sans Serif"/>
          <w:i/>
          <w:kern w:val="24"/>
          <w:sz w:val="28"/>
          <w:szCs w:val="28"/>
          <w:lang w:eastAsia="en-GB"/>
        </w:rPr>
        <w:t xml:space="preserve"> </w:t>
      </w:r>
      <w:r w:rsidRPr="006B747D">
        <w:rPr>
          <w:rFonts w:ascii="MS Reference Sans Serif" w:hAnsi="MS Reference Sans Serif" w:cstheme="majorHAnsi"/>
          <w:i/>
          <w:sz w:val="28"/>
          <w:szCs w:val="28"/>
        </w:rPr>
        <w:t>‘(1) The Eskimos see nothing wrong in infanticide, whereas Americans believes infanticide is immoral.</w:t>
      </w:r>
    </w:p>
    <w:p w14:paraId="6A5349D1" w14:textId="47594491" w:rsidR="006E472D" w:rsidRPr="006B747D" w:rsidRDefault="006E472D" w:rsidP="006E472D">
      <w:pPr>
        <w:jc w:val="center"/>
        <w:rPr>
          <w:rFonts w:ascii="MS Reference Sans Serif" w:hAnsi="MS Reference Sans Serif" w:cstheme="majorHAnsi"/>
          <w:i/>
          <w:sz w:val="28"/>
          <w:szCs w:val="28"/>
        </w:rPr>
      </w:pPr>
      <w:r w:rsidRPr="006B747D">
        <w:rPr>
          <w:rFonts w:ascii="MS Reference Sans Serif" w:hAnsi="MS Reference Sans Serif" w:cstheme="majorHAnsi"/>
          <w:i/>
          <w:sz w:val="28"/>
          <w:szCs w:val="28"/>
        </w:rPr>
        <w:t>(2) Therefore, infanticide is neither objectively right nor objectively wrong. It is merely a matter of opinion, which varies from culture to culture.</w:t>
      </w:r>
      <w:r w:rsidRPr="006B747D">
        <w:rPr>
          <w:rStyle w:val="FootnoteReference"/>
          <w:rFonts w:ascii="MS Reference Sans Serif" w:hAnsi="MS Reference Sans Serif" w:cstheme="majorHAnsi"/>
          <w:i/>
          <w:sz w:val="28"/>
          <w:szCs w:val="28"/>
        </w:rPr>
        <w:footnoteReference w:id="6"/>
      </w:r>
      <w:r w:rsidRPr="006B747D">
        <w:rPr>
          <w:rFonts w:ascii="MS Reference Sans Serif" w:hAnsi="MS Reference Sans Serif" w:cstheme="majorHAnsi"/>
          <w:i/>
          <w:sz w:val="28"/>
          <w:szCs w:val="28"/>
        </w:rPr>
        <w:t xml:space="preserve"> ‘</w:t>
      </w:r>
    </w:p>
    <w:p w14:paraId="27D8E7C1" w14:textId="21A5762B" w:rsidR="00EF16A9" w:rsidRPr="006B747D" w:rsidRDefault="001E6748" w:rsidP="006B7CAE">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 </w:t>
      </w:r>
      <w:r w:rsidR="007C65B7" w:rsidRPr="006B747D">
        <w:rPr>
          <w:rFonts w:ascii="MS Reference Sans Serif" w:hAnsi="MS Reference Sans Serif" w:cstheme="majorHAnsi"/>
          <w:sz w:val="28"/>
          <w:szCs w:val="28"/>
        </w:rPr>
        <w:t>There is a conflict of interest between the two subjects in question as ‘</w:t>
      </w:r>
      <w:r w:rsidR="00037753" w:rsidRPr="006B747D">
        <w:rPr>
          <w:rFonts w:ascii="MS Reference Sans Serif" w:hAnsi="MS Reference Sans Serif" w:cstheme="majorHAnsi"/>
          <w:sz w:val="28"/>
          <w:szCs w:val="28"/>
        </w:rPr>
        <w:t>things that are instrumentally good are moral qualities-honesty</w:t>
      </w:r>
      <w:r w:rsidR="00037753" w:rsidRPr="006B747D">
        <w:rPr>
          <w:rStyle w:val="FootnoteReference"/>
          <w:rFonts w:ascii="MS Reference Sans Serif" w:hAnsi="MS Reference Sans Serif" w:cstheme="majorHAnsi"/>
          <w:sz w:val="28"/>
          <w:szCs w:val="28"/>
        </w:rPr>
        <w:footnoteReference w:id="7"/>
      </w:r>
      <w:r w:rsidR="00037753" w:rsidRPr="006B747D">
        <w:rPr>
          <w:rFonts w:ascii="MS Reference Sans Serif" w:hAnsi="MS Reference Sans Serif" w:cstheme="majorHAnsi"/>
          <w:sz w:val="28"/>
          <w:szCs w:val="28"/>
        </w:rPr>
        <w:t>’ this backs up the argument that some principles are intrinsically good or bad</w:t>
      </w:r>
      <w:r w:rsidR="00AD5D41" w:rsidRPr="006B747D">
        <w:rPr>
          <w:rFonts w:ascii="MS Reference Sans Serif" w:hAnsi="MS Reference Sans Serif" w:cstheme="majorHAnsi"/>
          <w:sz w:val="28"/>
          <w:szCs w:val="28"/>
        </w:rPr>
        <w:t>. H</w:t>
      </w:r>
      <w:r w:rsidR="00037753" w:rsidRPr="006B747D">
        <w:rPr>
          <w:rFonts w:ascii="MS Reference Sans Serif" w:hAnsi="MS Reference Sans Serif" w:cstheme="majorHAnsi"/>
          <w:sz w:val="28"/>
          <w:szCs w:val="28"/>
        </w:rPr>
        <w:t xml:space="preserve">owever, ‘All these qualities can be used for either good or ill and are not always even instrumentally good…honesty </w:t>
      </w:r>
      <w:proofErr w:type="gramStart"/>
      <w:r w:rsidR="00037753" w:rsidRPr="006B747D">
        <w:rPr>
          <w:rFonts w:ascii="MS Reference Sans Serif" w:hAnsi="MS Reference Sans Serif" w:cstheme="majorHAnsi"/>
          <w:sz w:val="28"/>
          <w:szCs w:val="28"/>
        </w:rPr>
        <w:t>are</w:t>
      </w:r>
      <w:proofErr w:type="gramEnd"/>
      <w:r w:rsidR="00037753" w:rsidRPr="006B747D">
        <w:rPr>
          <w:rFonts w:ascii="MS Reference Sans Serif" w:hAnsi="MS Reference Sans Serif" w:cstheme="majorHAnsi"/>
          <w:sz w:val="28"/>
          <w:szCs w:val="28"/>
        </w:rPr>
        <w:t xml:space="preserve"> evil if used in a bad cause</w:t>
      </w:r>
      <w:r w:rsidR="00037753" w:rsidRPr="006B747D">
        <w:rPr>
          <w:rStyle w:val="FootnoteReference"/>
          <w:rFonts w:ascii="MS Reference Sans Serif" w:hAnsi="MS Reference Sans Serif" w:cstheme="majorHAnsi"/>
          <w:sz w:val="28"/>
          <w:szCs w:val="28"/>
        </w:rPr>
        <w:footnoteReference w:id="8"/>
      </w:r>
      <w:r w:rsidR="00AD5D41" w:rsidRPr="006B747D">
        <w:rPr>
          <w:rFonts w:ascii="MS Reference Sans Serif" w:hAnsi="MS Reference Sans Serif" w:cstheme="majorHAnsi"/>
          <w:sz w:val="28"/>
          <w:szCs w:val="28"/>
        </w:rPr>
        <w:t xml:space="preserve">.’ </w:t>
      </w:r>
      <w:r w:rsidR="00037753" w:rsidRPr="006B747D">
        <w:rPr>
          <w:rFonts w:ascii="MS Reference Sans Serif" w:hAnsi="MS Reference Sans Serif" w:cstheme="majorHAnsi"/>
          <w:sz w:val="28"/>
          <w:szCs w:val="28"/>
        </w:rPr>
        <w:t xml:space="preserve">This works in favour of the fact there are universal moral judgements which </w:t>
      </w:r>
      <w:proofErr w:type="gramStart"/>
      <w:r w:rsidR="00037753" w:rsidRPr="006B747D">
        <w:rPr>
          <w:rFonts w:ascii="MS Reference Sans Serif" w:hAnsi="MS Reference Sans Serif" w:cstheme="majorHAnsi"/>
          <w:sz w:val="28"/>
          <w:szCs w:val="28"/>
        </w:rPr>
        <w:t>can be seen as</w:t>
      </w:r>
      <w:proofErr w:type="gramEnd"/>
      <w:r w:rsidR="00037753" w:rsidRPr="006B747D">
        <w:rPr>
          <w:rFonts w:ascii="MS Reference Sans Serif" w:hAnsi="MS Reference Sans Serif" w:cstheme="majorHAnsi"/>
          <w:sz w:val="28"/>
          <w:szCs w:val="28"/>
        </w:rPr>
        <w:t xml:space="preserve"> right and wrong, but within certain groups or cultures these moral judgements can be given a different meaning thus meaning moral judgements and cultural norms are not the same thing</w:t>
      </w:r>
      <w:r w:rsidR="0072784A" w:rsidRPr="006B747D">
        <w:rPr>
          <w:rFonts w:ascii="MS Reference Sans Serif" w:hAnsi="MS Reference Sans Serif" w:cstheme="majorHAnsi"/>
          <w:sz w:val="28"/>
          <w:szCs w:val="28"/>
        </w:rPr>
        <w:t>.</w:t>
      </w:r>
      <w:r w:rsidR="00037753" w:rsidRPr="006B747D">
        <w:rPr>
          <w:rFonts w:ascii="MS Reference Sans Serif" w:hAnsi="MS Reference Sans Serif" w:cstheme="majorHAnsi"/>
          <w:sz w:val="28"/>
          <w:szCs w:val="28"/>
        </w:rPr>
        <w:t xml:space="preserve"> </w:t>
      </w:r>
      <w:r w:rsidR="00EF16A9" w:rsidRPr="006B747D">
        <w:rPr>
          <w:rFonts w:ascii="MS Reference Sans Serif" w:hAnsi="MS Reference Sans Serif" w:cstheme="majorHAnsi"/>
          <w:sz w:val="28"/>
          <w:szCs w:val="28"/>
        </w:rPr>
        <w:t xml:space="preserve">Cultural norms can often </w:t>
      </w:r>
      <w:proofErr w:type="gramStart"/>
      <w:r w:rsidR="00EF16A9" w:rsidRPr="006B747D">
        <w:rPr>
          <w:rFonts w:ascii="MS Reference Sans Serif" w:hAnsi="MS Reference Sans Serif" w:cstheme="majorHAnsi"/>
          <w:sz w:val="28"/>
          <w:szCs w:val="28"/>
        </w:rPr>
        <w:t>be seen as</w:t>
      </w:r>
      <w:proofErr w:type="gramEnd"/>
      <w:r w:rsidR="00EF16A9" w:rsidRPr="006B747D">
        <w:rPr>
          <w:rFonts w:ascii="MS Reference Sans Serif" w:hAnsi="MS Reference Sans Serif" w:cstheme="majorHAnsi"/>
          <w:sz w:val="28"/>
          <w:szCs w:val="28"/>
        </w:rPr>
        <w:t xml:space="preserve"> a choice while moral judgements are more entrenched within human beings. Culturally it is seen as the normal or right thing </w:t>
      </w:r>
      <w:r w:rsidR="00EF16A9" w:rsidRPr="006B747D">
        <w:rPr>
          <w:rFonts w:ascii="MS Reference Sans Serif" w:hAnsi="MS Reference Sans Serif" w:cstheme="majorHAnsi"/>
          <w:sz w:val="28"/>
          <w:szCs w:val="28"/>
        </w:rPr>
        <w:lastRenderedPageBreak/>
        <w:t xml:space="preserve">to do a certain action, yet in another culture this might not be the case whereas moral judgements </w:t>
      </w:r>
      <w:proofErr w:type="gramStart"/>
      <w:r w:rsidR="00EF16A9" w:rsidRPr="006B747D">
        <w:rPr>
          <w:rFonts w:ascii="MS Reference Sans Serif" w:hAnsi="MS Reference Sans Serif" w:cstheme="majorHAnsi"/>
          <w:sz w:val="28"/>
          <w:szCs w:val="28"/>
        </w:rPr>
        <w:t>can be seen as</w:t>
      </w:r>
      <w:proofErr w:type="gramEnd"/>
      <w:r w:rsidR="00EF16A9" w:rsidRPr="006B747D">
        <w:rPr>
          <w:rFonts w:ascii="MS Reference Sans Serif" w:hAnsi="MS Reference Sans Serif" w:cstheme="majorHAnsi"/>
          <w:sz w:val="28"/>
          <w:szCs w:val="28"/>
        </w:rPr>
        <w:t xml:space="preserve"> always being either right or wrong with no change.</w:t>
      </w:r>
    </w:p>
    <w:p w14:paraId="62690303" w14:textId="3F451860" w:rsidR="00FE3D8C" w:rsidRPr="006B747D" w:rsidRDefault="00EF16A9" w:rsidP="007270CE">
      <w:pPr>
        <w:jc w:val="center"/>
        <w:rPr>
          <w:rFonts w:ascii="MS Reference Sans Serif" w:hAnsi="MS Reference Sans Serif" w:cstheme="majorHAnsi"/>
          <w:i/>
          <w:sz w:val="28"/>
          <w:szCs w:val="28"/>
        </w:rPr>
      </w:pPr>
      <w:r w:rsidRPr="006B747D">
        <w:rPr>
          <w:rFonts w:ascii="MS Reference Sans Serif" w:hAnsi="MS Reference Sans Serif" w:cstheme="majorHAnsi"/>
          <w:i/>
          <w:sz w:val="28"/>
          <w:szCs w:val="28"/>
        </w:rPr>
        <w:t xml:space="preserve"> ‘Rightness is not a property; and when I asked the two people which course was the right one I was not asking them about a property- what I wanted to know was whether there was any reason for choosing one course of action rather than another;</w:t>
      </w:r>
      <w:r w:rsidRPr="006B747D">
        <w:rPr>
          <w:rStyle w:val="FootnoteReference"/>
          <w:rFonts w:ascii="MS Reference Sans Serif" w:hAnsi="MS Reference Sans Serif" w:cstheme="majorHAnsi"/>
          <w:i/>
          <w:sz w:val="28"/>
          <w:szCs w:val="28"/>
        </w:rPr>
        <w:footnoteReference w:id="9"/>
      </w:r>
      <w:r w:rsidRPr="006B747D">
        <w:rPr>
          <w:rFonts w:ascii="MS Reference Sans Serif" w:hAnsi="MS Reference Sans Serif" w:cstheme="majorHAnsi"/>
          <w:i/>
          <w:sz w:val="28"/>
          <w:szCs w:val="28"/>
        </w:rPr>
        <w:t>’.</w:t>
      </w:r>
      <w:r w:rsidR="007270CE" w:rsidRPr="006B747D">
        <w:rPr>
          <w:rFonts w:ascii="MS Reference Sans Serif" w:hAnsi="MS Reference Sans Serif" w:cstheme="majorHAnsi"/>
          <w:i/>
          <w:sz w:val="28"/>
          <w:szCs w:val="28"/>
        </w:rPr>
        <w:t xml:space="preserve"> </w:t>
      </w:r>
    </w:p>
    <w:p w14:paraId="58C4DE76" w14:textId="044E2C39" w:rsidR="0093466B" w:rsidRPr="006B747D" w:rsidRDefault="0093466B" w:rsidP="00B42134">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‘Distinction needs to be made between moral and legal rights</w:t>
      </w:r>
      <w:r w:rsidRPr="006B747D">
        <w:rPr>
          <w:rStyle w:val="FootnoteReference"/>
          <w:rFonts w:ascii="MS Reference Sans Serif" w:hAnsi="MS Reference Sans Serif" w:cstheme="majorHAnsi"/>
          <w:sz w:val="28"/>
          <w:szCs w:val="28"/>
        </w:rPr>
        <w:footnoteReference w:id="10"/>
      </w:r>
      <w:r w:rsidRPr="006B747D">
        <w:rPr>
          <w:rFonts w:ascii="MS Reference Sans Serif" w:hAnsi="MS Reference Sans Serif" w:cstheme="majorHAnsi"/>
          <w:sz w:val="28"/>
          <w:szCs w:val="28"/>
        </w:rPr>
        <w:t>’ this therefore shows a difference between moral judgements and cultural norms</w:t>
      </w:r>
      <w:r w:rsidR="0072784A" w:rsidRPr="006B747D">
        <w:rPr>
          <w:rFonts w:ascii="MS Reference Sans Serif" w:hAnsi="MS Reference Sans Serif" w:cstheme="majorHAnsi"/>
          <w:sz w:val="28"/>
          <w:szCs w:val="28"/>
        </w:rPr>
        <w:t>. A</w:t>
      </w:r>
      <w:r w:rsidRPr="006B747D">
        <w:rPr>
          <w:rFonts w:ascii="MS Reference Sans Serif" w:hAnsi="MS Reference Sans Serif" w:cstheme="majorHAnsi"/>
          <w:sz w:val="28"/>
          <w:szCs w:val="28"/>
        </w:rPr>
        <w:t xml:space="preserve">s moral rights are things which are intrinsically right and wrong whereas legal rights differ from culture to culture so just because it is legal in one culture this doesn’t mean it’s legal in another culture thus showing the </w:t>
      </w:r>
      <w:proofErr w:type="spellStart"/>
      <w:r w:rsidRPr="006B747D">
        <w:rPr>
          <w:rFonts w:ascii="MS Reference Sans Serif" w:hAnsi="MS Reference Sans Serif" w:cstheme="majorHAnsi"/>
          <w:sz w:val="28"/>
          <w:szCs w:val="28"/>
        </w:rPr>
        <w:t>difference</w:t>
      </w:r>
      <w:r w:rsidR="0072784A" w:rsidRPr="006B747D">
        <w:rPr>
          <w:rFonts w:ascii="MS Reference Sans Serif" w:hAnsi="MS Reference Sans Serif" w:cstheme="majorHAnsi"/>
          <w:sz w:val="28"/>
          <w:szCs w:val="28"/>
        </w:rPr>
        <w:t>.To</w:t>
      </w:r>
      <w:proofErr w:type="spellEnd"/>
      <w:r w:rsidR="0072784A" w:rsidRPr="006B747D">
        <w:rPr>
          <w:rFonts w:ascii="MS Reference Sans Serif" w:hAnsi="MS Reference Sans Serif" w:cstheme="majorHAnsi"/>
          <w:sz w:val="28"/>
          <w:szCs w:val="28"/>
        </w:rPr>
        <w:t xml:space="preserve"> conclude,</w:t>
      </w:r>
      <w:r w:rsidRPr="006B747D">
        <w:rPr>
          <w:rFonts w:ascii="MS Reference Sans Serif" w:hAnsi="MS Reference Sans Serif" w:cstheme="majorHAnsi"/>
          <w:sz w:val="28"/>
          <w:szCs w:val="28"/>
        </w:rPr>
        <w:t xml:space="preserve"> </w:t>
      </w:r>
      <w:r w:rsidR="00CE5385" w:rsidRPr="006B747D">
        <w:rPr>
          <w:rFonts w:ascii="MS Reference Sans Serif" w:hAnsi="MS Reference Sans Serif" w:cstheme="majorHAnsi"/>
          <w:sz w:val="28"/>
          <w:szCs w:val="28"/>
        </w:rPr>
        <w:t>‘If we want to insure that our feelings don’t lead us morally astray we therefore need to regulate them in accordance with prior moral judgements</w:t>
      </w:r>
      <w:r w:rsidR="00CE5385" w:rsidRPr="006B747D">
        <w:rPr>
          <w:rStyle w:val="FootnoteReference"/>
          <w:rFonts w:ascii="MS Reference Sans Serif" w:hAnsi="MS Reference Sans Serif" w:cstheme="majorHAnsi"/>
          <w:sz w:val="28"/>
          <w:szCs w:val="28"/>
        </w:rPr>
        <w:footnoteReference w:id="11"/>
      </w:r>
      <w:r w:rsidR="00CE5385" w:rsidRPr="006B747D">
        <w:rPr>
          <w:rFonts w:ascii="MS Reference Sans Serif" w:hAnsi="MS Reference Sans Serif" w:cstheme="majorHAnsi"/>
          <w:sz w:val="28"/>
          <w:szCs w:val="28"/>
        </w:rPr>
        <w:t>’</w:t>
      </w:r>
      <w:r w:rsidR="0072784A" w:rsidRPr="006B747D">
        <w:rPr>
          <w:rFonts w:ascii="MS Reference Sans Serif" w:hAnsi="MS Reference Sans Serif" w:cstheme="majorHAnsi"/>
          <w:sz w:val="28"/>
          <w:szCs w:val="28"/>
        </w:rPr>
        <w:t xml:space="preserve"> indicating that there is a difference between cultural norms and moral judgements. In my opinion if there was a way of universally teaching a set of moral beliefs which everyone could abide by this would make it easier to </w:t>
      </w:r>
      <w:r w:rsidR="006B7CAE" w:rsidRPr="006B747D">
        <w:rPr>
          <w:rFonts w:ascii="MS Reference Sans Serif" w:hAnsi="MS Reference Sans Serif" w:cstheme="majorHAnsi"/>
          <w:sz w:val="28"/>
          <w:szCs w:val="28"/>
        </w:rPr>
        <w:t>d</w:t>
      </w:r>
      <w:r w:rsidR="0072784A" w:rsidRPr="006B747D">
        <w:rPr>
          <w:rFonts w:ascii="MS Reference Sans Serif" w:hAnsi="MS Reference Sans Serif" w:cstheme="majorHAnsi"/>
          <w:sz w:val="28"/>
          <w:szCs w:val="28"/>
        </w:rPr>
        <w:t xml:space="preserve">ifferentiate between what is good and bad, but the differences between cultures is what sets cultures apart from each other. If we all had the same cultural norms </w:t>
      </w:r>
      <w:proofErr w:type="gramStart"/>
      <w:r w:rsidR="0072784A" w:rsidRPr="006B747D">
        <w:rPr>
          <w:rFonts w:ascii="MS Reference Sans Serif" w:hAnsi="MS Reference Sans Serif" w:cstheme="majorHAnsi"/>
          <w:sz w:val="28"/>
          <w:szCs w:val="28"/>
        </w:rPr>
        <w:t>surely</w:t>
      </w:r>
      <w:proofErr w:type="gramEnd"/>
      <w:r w:rsidR="0072784A" w:rsidRPr="006B747D">
        <w:rPr>
          <w:rFonts w:ascii="MS Reference Sans Serif" w:hAnsi="MS Reference Sans Serif" w:cstheme="majorHAnsi"/>
          <w:sz w:val="28"/>
          <w:szCs w:val="28"/>
        </w:rPr>
        <w:t xml:space="preserve"> we would just be one big culture? </w:t>
      </w:r>
    </w:p>
    <w:p w14:paraId="292FF10B" w14:textId="77777777" w:rsidR="006A7FDA" w:rsidRPr="006B747D" w:rsidRDefault="00916C60" w:rsidP="006A7FDA">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Moral judgements and cultural norms can also </w:t>
      </w:r>
      <w:proofErr w:type="gramStart"/>
      <w:r w:rsidRPr="006B747D">
        <w:rPr>
          <w:rFonts w:ascii="MS Reference Sans Serif" w:hAnsi="MS Reference Sans Serif" w:cstheme="majorHAnsi"/>
          <w:sz w:val="28"/>
          <w:szCs w:val="28"/>
        </w:rPr>
        <w:t>be seen as</w:t>
      </w:r>
      <w:proofErr w:type="gramEnd"/>
      <w:r w:rsidRPr="006B747D">
        <w:rPr>
          <w:rFonts w:ascii="MS Reference Sans Serif" w:hAnsi="MS Reference Sans Serif" w:cstheme="majorHAnsi"/>
          <w:sz w:val="28"/>
          <w:szCs w:val="28"/>
        </w:rPr>
        <w:t xml:space="preserve"> being the same thing</w:t>
      </w:r>
      <w:r w:rsidR="003A5658" w:rsidRPr="006B747D">
        <w:rPr>
          <w:rFonts w:ascii="MS Reference Sans Serif" w:hAnsi="MS Reference Sans Serif" w:cstheme="majorHAnsi"/>
          <w:sz w:val="28"/>
          <w:szCs w:val="28"/>
        </w:rPr>
        <w:t xml:space="preserve">. </w:t>
      </w:r>
      <w:r w:rsidRPr="006B747D">
        <w:rPr>
          <w:rFonts w:ascii="MS Reference Sans Serif" w:hAnsi="MS Reference Sans Serif" w:cstheme="majorHAnsi"/>
          <w:sz w:val="28"/>
          <w:szCs w:val="28"/>
        </w:rPr>
        <w:t xml:space="preserve"> </w:t>
      </w:r>
      <w:r w:rsidR="003A5658" w:rsidRPr="006B747D">
        <w:rPr>
          <w:rFonts w:ascii="MS Reference Sans Serif" w:hAnsi="MS Reference Sans Serif" w:cstheme="majorHAnsi"/>
          <w:sz w:val="28"/>
          <w:szCs w:val="28"/>
        </w:rPr>
        <w:t>To help</w:t>
      </w:r>
      <w:r w:rsidRPr="006B747D">
        <w:rPr>
          <w:rFonts w:ascii="MS Reference Sans Serif" w:hAnsi="MS Reference Sans Serif" w:cstheme="majorHAnsi"/>
          <w:sz w:val="28"/>
          <w:szCs w:val="28"/>
        </w:rPr>
        <w:t xml:space="preserve"> portray this </w:t>
      </w:r>
      <w:r w:rsidR="003A5658" w:rsidRPr="006B747D">
        <w:rPr>
          <w:rFonts w:ascii="MS Reference Sans Serif" w:hAnsi="MS Reference Sans Serif" w:cstheme="majorHAnsi"/>
          <w:sz w:val="28"/>
          <w:szCs w:val="28"/>
        </w:rPr>
        <w:t>argument evidence can be drawn</w:t>
      </w:r>
      <w:r w:rsidRPr="006B747D">
        <w:rPr>
          <w:rFonts w:ascii="MS Reference Sans Serif" w:hAnsi="MS Reference Sans Serif" w:cstheme="majorHAnsi"/>
          <w:sz w:val="28"/>
          <w:szCs w:val="28"/>
        </w:rPr>
        <w:t xml:space="preserve"> from religious institutions</w:t>
      </w:r>
      <w:r w:rsidR="003A5658" w:rsidRPr="006B747D">
        <w:rPr>
          <w:rFonts w:ascii="MS Reference Sans Serif" w:hAnsi="MS Reference Sans Serif" w:cstheme="majorHAnsi"/>
          <w:sz w:val="28"/>
          <w:szCs w:val="28"/>
        </w:rPr>
        <w:t xml:space="preserve">. </w:t>
      </w:r>
      <w:r w:rsidRPr="006B747D">
        <w:rPr>
          <w:rFonts w:ascii="MS Reference Sans Serif" w:hAnsi="MS Reference Sans Serif" w:cstheme="majorHAnsi"/>
          <w:sz w:val="28"/>
          <w:szCs w:val="28"/>
        </w:rPr>
        <w:t xml:space="preserve"> Many cultures take their influences from religions even if the country in question is not typically religious</w:t>
      </w:r>
      <w:r w:rsidR="008D2939" w:rsidRPr="006B747D">
        <w:rPr>
          <w:rFonts w:ascii="MS Reference Sans Serif" w:hAnsi="MS Reference Sans Serif" w:cstheme="majorHAnsi"/>
          <w:sz w:val="28"/>
          <w:szCs w:val="28"/>
        </w:rPr>
        <w:t>, such as England which takes influence from Christianity although there is a clear rise in atheism</w:t>
      </w:r>
      <w:r w:rsidR="008D2939" w:rsidRPr="006B747D">
        <w:rPr>
          <w:rStyle w:val="FootnoteReference"/>
          <w:rFonts w:ascii="MS Reference Sans Serif" w:hAnsi="MS Reference Sans Serif" w:cstheme="majorHAnsi"/>
          <w:sz w:val="28"/>
          <w:szCs w:val="28"/>
        </w:rPr>
        <w:footnoteReference w:id="12"/>
      </w:r>
      <w:r w:rsidRPr="006B747D">
        <w:rPr>
          <w:rFonts w:ascii="MS Reference Sans Serif" w:hAnsi="MS Reference Sans Serif" w:cstheme="majorHAnsi"/>
          <w:sz w:val="28"/>
          <w:szCs w:val="28"/>
        </w:rPr>
        <w:t>. For example, Ireland is a Catholic</w:t>
      </w:r>
      <w:r w:rsidRPr="006B747D">
        <w:rPr>
          <w:rStyle w:val="FootnoteReference"/>
          <w:rFonts w:ascii="MS Reference Sans Serif" w:hAnsi="MS Reference Sans Serif" w:cstheme="majorHAnsi"/>
          <w:sz w:val="28"/>
          <w:szCs w:val="28"/>
        </w:rPr>
        <w:footnoteReference w:id="13"/>
      </w:r>
      <w:r w:rsidRPr="006B747D">
        <w:rPr>
          <w:rFonts w:ascii="MS Reference Sans Serif" w:hAnsi="MS Reference Sans Serif" w:cstheme="majorHAnsi"/>
          <w:sz w:val="28"/>
          <w:szCs w:val="28"/>
        </w:rPr>
        <w:t xml:space="preserve"> country whereas in Iraq the </w:t>
      </w:r>
      <w:r w:rsidRPr="006B747D">
        <w:rPr>
          <w:rFonts w:ascii="MS Reference Sans Serif" w:hAnsi="MS Reference Sans Serif" w:cstheme="majorHAnsi"/>
          <w:sz w:val="28"/>
          <w:szCs w:val="28"/>
        </w:rPr>
        <w:lastRenderedPageBreak/>
        <w:t>dominant religion is Islam</w:t>
      </w:r>
      <w:r w:rsidRPr="006B747D">
        <w:rPr>
          <w:rStyle w:val="FootnoteReference"/>
          <w:rFonts w:ascii="MS Reference Sans Serif" w:hAnsi="MS Reference Sans Serif" w:cstheme="majorHAnsi"/>
          <w:sz w:val="28"/>
          <w:szCs w:val="28"/>
        </w:rPr>
        <w:footnoteReference w:id="14"/>
      </w:r>
      <w:r w:rsidRPr="006B747D">
        <w:rPr>
          <w:rFonts w:ascii="MS Reference Sans Serif" w:hAnsi="MS Reference Sans Serif" w:cstheme="majorHAnsi"/>
          <w:sz w:val="28"/>
          <w:szCs w:val="28"/>
        </w:rPr>
        <w:t xml:space="preserve"> thus meaning that both these countries have different influences on their </w:t>
      </w:r>
      <w:r w:rsidR="00393EA5" w:rsidRPr="006B747D">
        <w:rPr>
          <w:rFonts w:ascii="MS Reference Sans Serif" w:hAnsi="MS Reference Sans Serif" w:cstheme="majorHAnsi"/>
          <w:sz w:val="28"/>
          <w:szCs w:val="28"/>
        </w:rPr>
        <w:t>cultural</w:t>
      </w:r>
      <w:r w:rsidR="008D2939" w:rsidRPr="006B747D">
        <w:rPr>
          <w:rFonts w:ascii="MS Reference Sans Serif" w:hAnsi="MS Reference Sans Serif" w:cstheme="majorHAnsi"/>
          <w:sz w:val="28"/>
          <w:szCs w:val="28"/>
        </w:rPr>
        <w:t xml:space="preserve"> norms</w:t>
      </w:r>
      <w:r w:rsidR="00393EA5" w:rsidRPr="006B747D">
        <w:rPr>
          <w:rFonts w:ascii="MS Reference Sans Serif" w:hAnsi="MS Reference Sans Serif" w:cstheme="majorHAnsi"/>
          <w:sz w:val="28"/>
          <w:szCs w:val="28"/>
        </w:rPr>
        <w:t>,</w:t>
      </w:r>
      <w:r w:rsidRPr="006B747D">
        <w:rPr>
          <w:rFonts w:ascii="MS Reference Sans Serif" w:hAnsi="MS Reference Sans Serif" w:cstheme="majorHAnsi"/>
          <w:sz w:val="28"/>
          <w:szCs w:val="28"/>
        </w:rPr>
        <w:t xml:space="preserve"> yet </w:t>
      </w:r>
      <w:proofErr w:type="gramStart"/>
      <w:r w:rsidRPr="006B747D">
        <w:rPr>
          <w:rFonts w:ascii="MS Reference Sans Serif" w:hAnsi="MS Reference Sans Serif" w:cstheme="majorHAnsi"/>
          <w:sz w:val="28"/>
          <w:szCs w:val="28"/>
        </w:rPr>
        <w:t>both of these</w:t>
      </w:r>
      <w:proofErr w:type="gramEnd"/>
      <w:r w:rsidRPr="006B747D">
        <w:rPr>
          <w:rFonts w:ascii="MS Reference Sans Serif" w:hAnsi="MS Reference Sans Serif" w:cstheme="majorHAnsi"/>
          <w:sz w:val="28"/>
          <w:szCs w:val="28"/>
        </w:rPr>
        <w:t xml:space="preserve"> countries have similar moral </w:t>
      </w:r>
      <w:r w:rsidR="00393EA5" w:rsidRPr="006B747D">
        <w:rPr>
          <w:rFonts w:ascii="MS Reference Sans Serif" w:hAnsi="MS Reference Sans Serif" w:cstheme="majorHAnsi"/>
          <w:sz w:val="28"/>
          <w:szCs w:val="28"/>
        </w:rPr>
        <w:t xml:space="preserve">standards which </w:t>
      </w:r>
      <w:r w:rsidR="000A3DB7" w:rsidRPr="006B747D">
        <w:rPr>
          <w:rFonts w:ascii="MS Reference Sans Serif" w:hAnsi="MS Reference Sans Serif" w:cstheme="majorHAnsi"/>
          <w:sz w:val="28"/>
          <w:szCs w:val="28"/>
        </w:rPr>
        <w:t>affect</w:t>
      </w:r>
      <w:r w:rsidR="00393EA5" w:rsidRPr="006B747D">
        <w:rPr>
          <w:rFonts w:ascii="MS Reference Sans Serif" w:hAnsi="MS Reference Sans Serif" w:cstheme="majorHAnsi"/>
          <w:sz w:val="28"/>
          <w:szCs w:val="28"/>
        </w:rPr>
        <w:t xml:space="preserve"> people’s moral judgements. Both portray murder as wrong, which is a cultural norm, but this is also a standard moral judgement that murder is wrong.</w:t>
      </w:r>
      <w:r w:rsidR="007270CE" w:rsidRPr="006B747D">
        <w:rPr>
          <w:rFonts w:ascii="MS Reference Sans Serif" w:hAnsi="MS Reference Sans Serif" w:cstheme="majorHAnsi"/>
          <w:sz w:val="28"/>
          <w:szCs w:val="28"/>
        </w:rPr>
        <w:t xml:space="preserve"> The impact that cultures have on moral judgements can be seen in the way we view the </w:t>
      </w:r>
      <w:r w:rsidR="00F90244" w:rsidRPr="006B747D">
        <w:rPr>
          <w:rFonts w:ascii="MS Reference Sans Serif" w:hAnsi="MS Reference Sans Serif" w:cstheme="majorHAnsi"/>
          <w:sz w:val="28"/>
          <w:szCs w:val="28"/>
        </w:rPr>
        <w:t>world;</w:t>
      </w:r>
      <w:r w:rsidR="007270CE" w:rsidRPr="006B747D">
        <w:rPr>
          <w:rFonts w:ascii="MS Reference Sans Serif" w:hAnsi="MS Reference Sans Serif" w:cstheme="majorHAnsi"/>
          <w:sz w:val="28"/>
          <w:szCs w:val="28"/>
        </w:rPr>
        <w:t xml:space="preserve"> moral judgements </w:t>
      </w:r>
      <w:r w:rsidR="00685714" w:rsidRPr="006B747D">
        <w:rPr>
          <w:rFonts w:ascii="MS Reference Sans Serif" w:hAnsi="MS Reference Sans Serif" w:cstheme="majorHAnsi"/>
          <w:sz w:val="28"/>
          <w:szCs w:val="28"/>
        </w:rPr>
        <w:t>help influence the way we try to describe the world and describing the world stems from what we see every day which stems from our upbringing which is within our cultural upbringing</w:t>
      </w:r>
      <w:r w:rsidR="001F1A38" w:rsidRPr="006B747D">
        <w:rPr>
          <w:rStyle w:val="FootnoteReference"/>
          <w:rFonts w:ascii="MS Reference Sans Serif" w:hAnsi="MS Reference Sans Serif" w:cstheme="majorHAnsi"/>
          <w:sz w:val="28"/>
          <w:szCs w:val="28"/>
        </w:rPr>
        <w:footnoteReference w:id="15"/>
      </w:r>
      <w:r w:rsidR="00685714" w:rsidRPr="006B747D">
        <w:rPr>
          <w:rFonts w:ascii="MS Reference Sans Serif" w:hAnsi="MS Reference Sans Serif" w:cstheme="majorHAnsi"/>
          <w:sz w:val="28"/>
          <w:szCs w:val="28"/>
        </w:rPr>
        <w:t xml:space="preserve">. </w:t>
      </w:r>
      <w:r w:rsidR="006D209D" w:rsidRPr="006B747D">
        <w:rPr>
          <w:rFonts w:ascii="MS Reference Sans Serif" w:hAnsi="MS Reference Sans Serif" w:cstheme="majorHAnsi"/>
          <w:sz w:val="28"/>
          <w:szCs w:val="28"/>
        </w:rPr>
        <w:t xml:space="preserve"> Cultural norms are influenced via those in positions of authority who ‘kind of authority is able to oblige people to do or not do certain things</w:t>
      </w:r>
      <w:r w:rsidR="006D209D" w:rsidRPr="006B747D">
        <w:rPr>
          <w:rStyle w:val="FootnoteReference"/>
          <w:rFonts w:ascii="MS Reference Sans Serif" w:hAnsi="MS Reference Sans Serif" w:cstheme="majorHAnsi"/>
          <w:sz w:val="28"/>
          <w:szCs w:val="28"/>
        </w:rPr>
        <w:footnoteReference w:id="16"/>
      </w:r>
      <w:r w:rsidR="006D209D" w:rsidRPr="006B747D">
        <w:rPr>
          <w:rFonts w:ascii="MS Reference Sans Serif" w:hAnsi="MS Reference Sans Serif" w:cstheme="majorHAnsi"/>
          <w:sz w:val="28"/>
          <w:szCs w:val="28"/>
        </w:rPr>
        <w:t>’ thus showing that people are influenced by both their culture and their moral judgements</w:t>
      </w:r>
      <w:r w:rsidR="008D2939" w:rsidRPr="006B747D">
        <w:rPr>
          <w:rFonts w:ascii="MS Reference Sans Serif" w:hAnsi="MS Reference Sans Serif" w:cstheme="majorHAnsi"/>
          <w:sz w:val="28"/>
          <w:szCs w:val="28"/>
        </w:rPr>
        <w:t>.</w:t>
      </w:r>
      <w:r w:rsidR="006D209D" w:rsidRPr="006B747D">
        <w:rPr>
          <w:rFonts w:ascii="MS Reference Sans Serif" w:hAnsi="MS Reference Sans Serif" w:cstheme="majorHAnsi"/>
          <w:sz w:val="28"/>
          <w:szCs w:val="28"/>
        </w:rPr>
        <w:t xml:space="preserve"> </w:t>
      </w:r>
      <w:r w:rsidR="008D2939" w:rsidRPr="006B747D">
        <w:rPr>
          <w:rFonts w:ascii="MS Reference Sans Serif" w:hAnsi="MS Reference Sans Serif" w:cstheme="majorHAnsi"/>
          <w:sz w:val="28"/>
          <w:szCs w:val="28"/>
        </w:rPr>
        <w:t xml:space="preserve">If </w:t>
      </w:r>
      <w:r w:rsidR="006D209D" w:rsidRPr="006B747D">
        <w:rPr>
          <w:rFonts w:ascii="MS Reference Sans Serif" w:hAnsi="MS Reference Sans Serif" w:cstheme="majorHAnsi"/>
          <w:sz w:val="28"/>
          <w:szCs w:val="28"/>
        </w:rPr>
        <w:t xml:space="preserve">they work in harmony together it is not hard for people to make the right decision without offending other people. </w:t>
      </w:r>
      <w:r w:rsidR="0093466B" w:rsidRPr="006B747D">
        <w:rPr>
          <w:rFonts w:ascii="MS Reference Sans Serif" w:hAnsi="MS Reference Sans Serif" w:cstheme="majorHAnsi"/>
          <w:sz w:val="28"/>
          <w:szCs w:val="28"/>
        </w:rPr>
        <w:t>‘Hold these truths to be self-evident, that all men are created equal, that they are endowed by their creator with certain unalienable rights</w:t>
      </w:r>
      <w:r w:rsidR="0093466B" w:rsidRPr="006B747D">
        <w:rPr>
          <w:rStyle w:val="FootnoteReference"/>
          <w:rFonts w:ascii="MS Reference Sans Serif" w:hAnsi="MS Reference Sans Serif" w:cstheme="majorHAnsi"/>
          <w:sz w:val="28"/>
          <w:szCs w:val="28"/>
        </w:rPr>
        <w:footnoteReference w:id="17"/>
      </w:r>
      <w:r w:rsidR="0093466B" w:rsidRPr="006B747D">
        <w:rPr>
          <w:rFonts w:ascii="MS Reference Sans Serif" w:hAnsi="MS Reference Sans Serif" w:cstheme="majorHAnsi"/>
          <w:sz w:val="28"/>
          <w:szCs w:val="28"/>
        </w:rPr>
        <w:t>’.</w:t>
      </w:r>
      <w:r w:rsidR="008D2939" w:rsidRPr="006B747D">
        <w:rPr>
          <w:rFonts w:ascii="MS Reference Sans Serif" w:hAnsi="MS Reference Sans Serif" w:cstheme="majorHAnsi"/>
          <w:sz w:val="28"/>
          <w:szCs w:val="28"/>
        </w:rPr>
        <w:t xml:space="preserve"> Overall it can be seen that there is reason to believe that cultural norms and moral judgements are the same thing especially with the evidence from religion</w:t>
      </w:r>
      <w:r w:rsidR="009E7F93" w:rsidRPr="006B747D">
        <w:rPr>
          <w:rFonts w:ascii="MS Reference Sans Serif" w:hAnsi="MS Reference Sans Serif" w:cstheme="majorHAnsi"/>
          <w:sz w:val="28"/>
          <w:szCs w:val="28"/>
        </w:rPr>
        <w:t>. M</w:t>
      </w:r>
      <w:r w:rsidR="00F229F8" w:rsidRPr="006B747D">
        <w:rPr>
          <w:rFonts w:ascii="MS Reference Sans Serif" w:hAnsi="MS Reference Sans Serif" w:cstheme="majorHAnsi"/>
          <w:sz w:val="28"/>
          <w:szCs w:val="28"/>
        </w:rPr>
        <w:t xml:space="preserve">any of the core beliefs in religions overlap thus meaning many of the core beliefs overlap which </w:t>
      </w:r>
      <w:proofErr w:type="gramStart"/>
      <w:r w:rsidR="00F229F8" w:rsidRPr="006B747D">
        <w:rPr>
          <w:rFonts w:ascii="MS Reference Sans Serif" w:hAnsi="MS Reference Sans Serif" w:cstheme="majorHAnsi"/>
          <w:sz w:val="28"/>
          <w:szCs w:val="28"/>
        </w:rPr>
        <w:t>can be seen as</w:t>
      </w:r>
      <w:proofErr w:type="gramEnd"/>
      <w:r w:rsidR="00F229F8" w:rsidRPr="006B747D">
        <w:rPr>
          <w:rFonts w:ascii="MS Reference Sans Serif" w:hAnsi="MS Reference Sans Serif" w:cstheme="majorHAnsi"/>
          <w:sz w:val="28"/>
          <w:szCs w:val="28"/>
        </w:rPr>
        <w:t xml:space="preserve"> evidence for the existence of universal moral judgements which are actually cultural norms. </w:t>
      </w:r>
    </w:p>
    <w:p w14:paraId="1A8A0A45" w14:textId="60DB0E39" w:rsidR="006A7FDA" w:rsidRPr="006B747D" w:rsidRDefault="00ED3817" w:rsidP="009640CA">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Although religion can play a significant part in the argument in favour of there being no difference between moral judgements and cultural norms, it can also be used as a significant argument into why they are not the same thing. For </w:t>
      </w:r>
      <w:r w:rsidR="00F90244" w:rsidRPr="006B747D">
        <w:rPr>
          <w:rFonts w:ascii="MS Reference Sans Serif" w:hAnsi="MS Reference Sans Serif" w:cstheme="majorHAnsi"/>
          <w:sz w:val="28"/>
          <w:szCs w:val="28"/>
        </w:rPr>
        <w:t>example,</w:t>
      </w:r>
      <w:r w:rsidRPr="006B747D">
        <w:rPr>
          <w:rFonts w:ascii="MS Reference Sans Serif" w:hAnsi="MS Reference Sans Serif" w:cstheme="majorHAnsi"/>
          <w:sz w:val="28"/>
          <w:szCs w:val="28"/>
        </w:rPr>
        <w:t xml:space="preserve"> in religions such as Hinduism no meat is allowed</w:t>
      </w:r>
      <w:r w:rsidRPr="006B747D">
        <w:rPr>
          <w:rStyle w:val="FootnoteReference"/>
          <w:rFonts w:ascii="MS Reference Sans Serif" w:hAnsi="MS Reference Sans Serif" w:cstheme="majorHAnsi"/>
          <w:sz w:val="28"/>
          <w:szCs w:val="28"/>
        </w:rPr>
        <w:footnoteReference w:id="18"/>
      </w:r>
      <w:r w:rsidRPr="006B747D">
        <w:rPr>
          <w:rFonts w:ascii="MS Reference Sans Serif" w:hAnsi="MS Reference Sans Serif" w:cstheme="majorHAnsi"/>
          <w:sz w:val="28"/>
          <w:szCs w:val="28"/>
        </w:rPr>
        <w:t xml:space="preserve"> and this is a cultural norm, but this is not a global moral judgement that animals are sacred and therefore we should not each them thus showing how </w:t>
      </w:r>
      <w:r w:rsidRPr="006B747D">
        <w:rPr>
          <w:rFonts w:ascii="MS Reference Sans Serif" w:hAnsi="MS Reference Sans Serif" w:cstheme="majorHAnsi"/>
          <w:sz w:val="28"/>
          <w:szCs w:val="28"/>
        </w:rPr>
        <w:lastRenderedPageBreak/>
        <w:t xml:space="preserve">the two phrases are separate entities. </w:t>
      </w:r>
      <w:r w:rsidR="007270CE" w:rsidRPr="006B747D">
        <w:rPr>
          <w:rFonts w:ascii="MS Reference Sans Serif" w:hAnsi="MS Reference Sans Serif" w:cstheme="majorHAnsi"/>
          <w:sz w:val="28"/>
          <w:szCs w:val="28"/>
        </w:rPr>
        <w:t>Moral judgements and cultural norms are different entities because ‘we cannot identify moral properties with other sorts of properties</w:t>
      </w:r>
      <w:r w:rsidR="007270CE" w:rsidRPr="006B747D">
        <w:rPr>
          <w:rStyle w:val="FootnoteReference"/>
          <w:rFonts w:ascii="MS Reference Sans Serif" w:hAnsi="MS Reference Sans Serif" w:cstheme="majorHAnsi"/>
          <w:sz w:val="28"/>
          <w:szCs w:val="28"/>
        </w:rPr>
        <w:footnoteReference w:id="19"/>
      </w:r>
      <w:r w:rsidR="006D209D" w:rsidRPr="006B747D">
        <w:rPr>
          <w:rFonts w:ascii="MS Reference Sans Serif" w:hAnsi="MS Reference Sans Serif" w:cstheme="majorHAnsi"/>
          <w:sz w:val="28"/>
          <w:szCs w:val="28"/>
        </w:rPr>
        <w:t>.</w:t>
      </w:r>
      <w:r w:rsidR="009640CA" w:rsidRPr="006B747D">
        <w:rPr>
          <w:rFonts w:ascii="MS Reference Sans Serif" w:hAnsi="MS Reference Sans Serif" w:cstheme="majorHAnsi"/>
          <w:sz w:val="28"/>
          <w:szCs w:val="28"/>
        </w:rPr>
        <w:t xml:space="preserve"> </w:t>
      </w:r>
      <w:r w:rsidR="006D209D" w:rsidRPr="006B747D">
        <w:rPr>
          <w:rFonts w:ascii="MS Reference Sans Serif" w:hAnsi="MS Reference Sans Serif" w:cstheme="majorHAnsi"/>
          <w:sz w:val="28"/>
          <w:szCs w:val="28"/>
        </w:rPr>
        <w:t>‘Governments of States have mainly claimed this kind of authority, not merely the power to influence people’s actions</w:t>
      </w:r>
      <w:r w:rsidR="006D209D" w:rsidRPr="006B747D">
        <w:rPr>
          <w:rStyle w:val="FootnoteReference"/>
          <w:rFonts w:ascii="MS Reference Sans Serif" w:hAnsi="MS Reference Sans Serif" w:cstheme="majorHAnsi"/>
          <w:sz w:val="28"/>
          <w:szCs w:val="28"/>
        </w:rPr>
        <w:footnoteReference w:id="20"/>
      </w:r>
      <w:r w:rsidR="006D209D" w:rsidRPr="006B747D">
        <w:rPr>
          <w:rFonts w:ascii="MS Reference Sans Serif" w:hAnsi="MS Reference Sans Serif" w:cstheme="majorHAnsi"/>
          <w:sz w:val="28"/>
          <w:szCs w:val="28"/>
        </w:rPr>
        <w:t xml:space="preserve">’ this shows that those in authority of specific cultures can influence how </w:t>
      </w:r>
      <w:r w:rsidR="009640CA" w:rsidRPr="006B747D">
        <w:rPr>
          <w:rFonts w:ascii="MS Reference Sans Serif" w:hAnsi="MS Reference Sans Serif" w:cstheme="majorHAnsi"/>
          <w:sz w:val="28"/>
          <w:szCs w:val="28"/>
        </w:rPr>
        <w:t xml:space="preserve">cultures perceive what is right and </w:t>
      </w:r>
      <w:proofErr w:type="gramStart"/>
      <w:r w:rsidR="009640CA" w:rsidRPr="006B747D">
        <w:rPr>
          <w:rFonts w:ascii="MS Reference Sans Serif" w:hAnsi="MS Reference Sans Serif" w:cstheme="majorHAnsi"/>
          <w:sz w:val="28"/>
          <w:szCs w:val="28"/>
        </w:rPr>
        <w:t>wrong</w:t>
      </w:r>
      <w:proofErr w:type="gramEnd"/>
      <w:r w:rsidR="006D209D" w:rsidRPr="006B747D">
        <w:rPr>
          <w:rFonts w:ascii="MS Reference Sans Serif" w:hAnsi="MS Reference Sans Serif" w:cstheme="majorHAnsi"/>
          <w:sz w:val="28"/>
          <w:szCs w:val="28"/>
        </w:rPr>
        <w:t xml:space="preserve"> but people still have their own moral judgements to tell them if they are right or wrong to act in a specific way. </w:t>
      </w:r>
      <w:r w:rsidR="00E960B9" w:rsidRPr="006B747D">
        <w:rPr>
          <w:rFonts w:ascii="MS Reference Sans Serif" w:hAnsi="MS Reference Sans Serif" w:cstheme="majorHAnsi"/>
          <w:sz w:val="28"/>
          <w:szCs w:val="28"/>
        </w:rPr>
        <w:t>‘</w:t>
      </w:r>
      <w:r w:rsidR="00152D96" w:rsidRPr="006B747D">
        <w:rPr>
          <w:rFonts w:ascii="MS Reference Sans Serif" w:hAnsi="MS Reference Sans Serif" w:cstheme="majorHAnsi"/>
          <w:sz w:val="28"/>
          <w:szCs w:val="28"/>
        </w:rPr>
        <w:t>Most people think they have a moral obligation</w:t>
      </w:r>
      <w:r w:rsidR="00152D96" w:rsidRPr="006B747D">
        <w:rPr>
          <w:rStyle w:val="FootnoteReference"/>
          <w:rFonts w:ascii="MS Reference Sans Serif" w:hAnsi="MS Reference Sans Serif" w:cstheme="majorHAnsi"/>
          <w:sz w:val="28"/>
          <w:szCs w:val="28"/>
        </w:rPr>
        <w:footnoteReference w:id="21"/>
      </w:r>
      <w:r w:rsidR="00152D96" w:rsidRPr="006B747D">
        <w:rPr>
          <w:rFonts w:ascii="MS Reference Sans Serif" w:hAnsi="MS Reference Sans Serif" w:cstheme="majorHAnsi"/>
          <w:sz w:val="28"/>
          <w:szCs w:val="28"/>
        </w:rPr>
        <w:t>’ to obey laws however it can be said that they have more of a moral obligation to obey their moral judgments rather than the law</w:t>
      </w:r>
      <w:r w:rsidR="009640CA" w:rsidRPr="006B747D">
        <w:rPr>
          <w:rFonts w:ascii="MS Reference Sans Serif" w:hAnsi="MS Reference Sans Serif" w:cstheme="majorHAnsi"/>
          <w:sz w:val="28"/>
          <w:szCs w:val="28"/>
        </w:rPr>
        <w:t>.</w:t>
      </w:r>
      <w:r w:rsidR="00152D96" w:rsidRPr="006B747D">
        <w:rPr>
          <w:rFonts w:ascii="MS Reference Sans Serif" w:hAnsi="MS Reference Sans Serif" w:cstheme="majorHAnsi"/>
          <w:sz w:val="28"/>
          <w:szCs w:val="28"/>
        </w:rPr>
        <w:t xml:space="preserve"> </w:t>
      </w:r>
      <w:r w:rsidR="009640CA" w:rsidRPr="006B747D">
        <w:rPr>
          <w:rFonts w:ascii="MS Reference Sans Serif" w:hAnsi="MS Reference Sans Serif" w:cstheme="majorHAnsi"/>
          <w:sz w:val="28"/>
          <w:szCs w:val="28"/>
        </w:rPr>
        <w:t>T</w:t>
      </w:r>
      <w:r w:rsidR="00152D96" w:rsidRPr="006B747D">
        <w:rPr>
          <w:rFonts w:ascii="MS Reference Sans Serif" w:hAnsi="MS Reference Sans Serif" w:cstheme="majorHAnsi"/>
          <w:sz w:val="28"/>
          <w:szCs w:val="28"/>
        </w:rPr>
        <w:t xml:space="preserve">he law which is more influenced by the cultural norms not </w:t>
      </w:r>
      <w:proofErr w:type="gramStart"/>
      <w:r w:rsidR="00152D96" w:rsidRPr="006B747D">
        <w:rPr>
          <w:rFonts w:ascii="MS Reference Sans Serif" w:hAnsi="MS Reference Sans Serif" w:cstheme="majorHAnsi"/>
          <w:sz w:val="28"/>
          <w:szCs w:val="28"/>
        </w:rPr>
        <w:t>ones</w:t>
      </w:r>
      <w:proofErr w:type="gramEnd"/>
      <w:r w:rsidR="00152D96" w:rsidRPr="006B747D">
        <w:rPr>
          <w:rFonts w:ascii="MS Reference Sans Serif" w:hAnsi="MS Reference Sans Serif" w:cstheme="majorHAnsi"/>
          <w:sz w:val="28"/>
          <w:szCs w:val="28"/>
        </w:rPr>
        <w:t xml:space="preserve"> moral judgement therefore showing the difference between the two phrases. </w:t>
      </w:r>
      <w:r w:rsidR="009E5FCF" w:rsidRPr="006B747D">
        <w:rPr>
          <w:rFonts w:ascii="MS Reference Sans Serif" w:hAnsi="MS Reference Sans Serif" w:cstheme="majorHAnsi"/>
          <w:sz w:val="28"/>
          <w:szCs w:val="28"/>
        </w:rPr>
        <w:t>‘If I am forced to obey, I have no need to obey out of duty… the word ‘right’ adds nothing to the word force</w:t>
      </w:r>
      <w:r w:rsidR="009E5FCF" w:rsidRPr="006B747D">
        <w:rPr>
          <w:rStyle w:val="FootnoteReference"/>
          <w:rFonts w:ascii="MS Reference Sans Serif" w:hAnsi="MS Reference Sans Serif" w:cstheme="majorHAnsi"/>
          <w:sz w:val="28"/>
          <w:szCs w:val="28"/>
        </w:rPr>
        <w:footnoteReference w:id="22"/>
      </w:r>
      <w:r w:rsidR="009E5FCF" w:rsidRPr="006B747D">
        <w:rPr>
          <w:rFonts w:ascii="MS Reference Sans Serif" w:hAnsi="MS Reference Sans Serif" w:cstheme="majorHAnsi"/>
          <w:sz w:val="28"/>
          <w:szCs w:val="28"/>
        </w:rPr>
        <w:t>’ this</w:t>
      </w:r>
      <w:r w:rsidR="009640CA" w:rsidRPr="006B747D">
        <w:rPr>
          <w:rFonts w:ascii="MS Reference Sans Serif" w:hAnsi="MS Reference Sans Serif" w:cstheme="majorHAnsi"/>
          <w:sz w:val="28"/>
          <w:szCs w:val="28"/>
        </w:rPr>
        <w:t xml:space="preserve"> quote</w:t>
      </w:r>
      <w:r w:rsidR="009E5FCF" w:rsidRPr="006B747D">
        <w:rPr>
          <w:rFonts w:ascii="MS Reference Sans Serif" w:hAnsi="MS Reference Sans Serif" w:cstheme="majorHAnsi"/>
          <w:sz w:val="28"/>
          <w:szCs w:val="28"/>
        </w:rPr>
        <w:t xml:space="preserve"> shows the difference between the two phrases as it shows that cultural laws or norms are not necessarily </w:t>
      </w:r>
      <w:r w:rsidR="009640CA" w:rsidRPr="006B747D">
        <w:rPr>
          <w:rFonts w:ascii="MS Reference Sans Serif" w:hAnsi="MS Reference Sans Serif" w:cstheme="majorHAnsi"/>
          <w:sz w:val="28"/>
          <w:szCs w:val="28"/>
        </w:rPr>
        <w:t xml:space="preserve">to define </w:t>
      </w:r>
      <w:r w:rsidR="009E5FCF" w:rsidRPr="006B747D">
        <w:rPr>
          <w:rFonts w:ascii="MS Reference Sans Serif" w:hAnsi="MS Reference Sans Serif" w:cstheme="majorHAnsi"/>
          <w:sz w:val="28"/>
          <w:szCs w:val="28"/>
        </w:rPr>
        <w:t xml:space="preserve">what is considered morally right, but cultural norms can be used as a way of controlling those within the cultural rather than teaching the citizens what is right and wrong. </w:t>
      </w:r>
      <w:r w:rsidR="009640CA" w:rsidRPr="006B747D">
        <w:rPr>
          <w:rFonts w:ascii="MS Reference Sans Serif" w:hAnsi="MS Reference Sans Serif" w:cstheme="majorHAnsi"/>
          <w:sz w:val="28"/>
          <w:szCs w:val="28"/>
        </w:rPr>
        <w:t xml:space="preserve">To conclude </w:t>
      </w:r>
      <w:proofErr w:type="gramStart"/>
      <w:r w:rsidR="009640CA" w:rsidRPr="006B747D">
        <w:rPr>
          <w:rFonts w:ascii="MS Reference Sans Serif" w:hAnsi="MS Reference Sans Serif" w:cstheme="majorHAnsi"/>
          <w:sz w:val="28"/>
          <w:szCs w:val="28"/>
        </w:rPr>
        <w:t>it can be seen that cultural</w:t>
      </w:r>
      <w:proofErr w:type="gramEnd"/>
      <w:r w:rsidR="009640CA" w:rsidRPr="006B747D">
        <w:rPr>
          <w:rFonts w:ascii="MS Reference Sans Serif" w:hAnsi="MS Reference Sans Serif" w:cstheme="majorHAnsi"/>
          <w:sz w:val="28"/>
          <w:szCs w:val="28"/>
        </w:rPr>
        <w:t xml:space="preserve"> norms take their influence from different stimuluses which effects how people are raised in that culture where as moral judgements are something which can not be taught differently between cultures but are the black and white right and wrongs of the world. </w:t>
      </w:r>
    </w:p>
    <w:p w14:paraId="6D8230E3" w14:textId="3F332D60" w:rsidR="003009DF" w:rsidRPr="006B747D" w:rsidRDefault="0093466B" w:rsidP="00FC7FD4">
      <w:pPr>
        <w:jc w:val="both"/>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 </w:t>
      </w:r>
      <w:r w:rsidR="001F7007" w:rsidRPr="006B747D">
        <w:rPr>
          <w:rFonts w:ascii="MS Reference Sans Serif" w:hAnsi="MS Reference Sans Serif" w:cstheme="majorHAnsi"/>
          <w:sz w:val="28"/>
          <w:szCs w:val="28"/>
        </w:rPr>
        <w:t xml:space="preserve">To summarise </w:t>
      </w:r>
      <w:r w:rsidRPr="006B747D">
        <w:rPr>
          <w:rFonts w:ascii="MS Reference Sans Serif" w:hAnsi="MS Reference Sans Serif" w:cstheme="majorHAnsi"/>
          <w:sz w:val="28"/>
          <w:szCs w:val="28"/>
        </w:rPr>
        <w:t xml:space="preserve">‘Natural rights must be </w:t>
      </w:r>
      <w:proofErr w:type="gramStart"/>
      <w:r w:rsidRPr="006B747D">
        <w:rPr>
          <w:rFonts w:ascii="MS Reference Sans Serif" w:hAnsi="MS Reference Sans Serif" w:cstheme="majorHAnsi"/>
          <w:sz w:val="28"/>
          <w:szCs w:val="28"/>
        </w:rPr>
        <w:t>self-evident</w:t>
      </w:r>
      <w:proofErr w:type="gramEnd"/>
      <w:r w:rsidRPr="006B747D">
        <w:rPr>
          <w:rFonts w:ascii="MS Reference Sans Serif" w:hAnsi="MS Reference Sans Serif" w:cstheme="majorHAnsi"/>
          <w:sz w:val="28"/>
          <w:szCs w:val="28"/>
        </w:rPr>
        <w:t xml:space="preserve"> and they must be absolute if they are to be rights at all</w:t>
      </w:r>
      <w:r w:rsidRPr="006B747D">
        <w:rPr>
          <w:rStyle w:val="FootnoteReference"/>
          <w:rFonts w:ascii="MS Reference Sans Serif" w:hAnsi="MS Reference Sans Serif" w:cstheme="majorHAnsi"/>
          <w:sz w:val="28"/>
          <w:szCs w:val="28"/>
        </w:rPr>
        <w:footnoteReference w:id="23"/>
      </w:r>
      <w:r w:rsidRPr="006B747D">
        <w:rPr>
          <w:rFonts w:ascii="MS Reference Sans Serif" w:hAnsi="MS Reference Sans Serif" w:cstheme="majorHAnsi"/>
          <w:sz w:val="28"/>
          <w:szCs w:val="28"/>
        </w:rPr>
        <w:t>’.</w:t>
      </w:r>
      <w:r w:rsidR="001F7007" w:rsidRPr="006B747D">
        <w:rPr>
          <w:rFonts w:ascii="MS Reference Sans Serif" w:hAnsi="MS Reference Sans Serif" w:cstheme="majorHAnsi"/>
          <w:sz w:val="28"/>
          <w:szCs w:val="28"/>
        </w:rPr>
        <w:t xml:space="preserve"> Moral judgements and cultural norms must agree on all cases to be considered the same thing which is something they do not. Cultural norms take their influences from a variety of sources </w:t>
      </w:r>
      <w:r w:rsidR="001F7007" w:rsidRPr="006B747D">
        <w:rPr>
          <w:rFonts w:ascii="MS Reference Sans Serif" w:hAnsi="MS Reference Sans Serif" w:cstheme="majorHAnsi"/>
          <w:sz w:val="28"/>
          <w:szCs w:val="28"/>
        </w:rPr>
        <w:lastRenderedPageBreak/>
        <w:t xml:space="preserve">including religion and moral judgements whereas moral judgements are matters of right and wrong within themselves without influence from anywhere else. In my opinion although there is evidence for why cultural norms and moral judgements have their difference and this could make them not the same thing, there are reasons to why they can be considered the same. The belief they are the same, is a bold statement it would be </w:t>
      </w:r>
      <w:proofErr w:type="gramStart"/>
      <w:r w:rsidR="001F7007" w:rsidRPr="006B747D">
        <w:rPr>
          <w:rFonts w:ascii="MS Reference Sans Serif" w:hAnsi="MS Reference Sans Serif" w:cstheme="majorHAnsi"/>
          <w:sz w:val="28"/>
          <w:szCs w:val="28"/>
        </w:rPr>
        <w:t>more fair</w:t>
      </w:r>
      <w:proofErr w:type="gramEnd"/>
      <w:r w:rsidR="001F7007" w:rsidRPr="006B747D">
        <w:rPr>
          <w:rFonts w:ascii="MS Reference Sans Serif" w:hAnsi="MS Reference Sans Serif" w:cstheme="majorHAnsi"/>
          <w:sz w:val="28"/>
          <w:szCs w:val="28"/>
        </w:rPr>
        <w:t xml:space="preserve"> to say they are similar and agree to an extent but are separate entities which influence each other greatly. </w:t>
      </w:r>
    </w:p>
    <w:p w14:paraId="17BE397F" w14:textId="77777777" w:rsidR="006B747D" w:rsidRPr="006B747D" w:rsidRDefault="006B747D" w:rsidP="006B747D">
      <w:pPr>
        <w:jc w:val="center"/>
        <w:rPr>
          <w:rFonts w:ascii="MS Reference Sans Serif" w:hAnsi="MS Reference Sans Serif" w:cstheme="majorHAnsi"/>
          <w:sz w:val="28"/>
          <w:szCs w:val="28"/>
        </w:rPr>
      </w:pPr>
    </w:p>
    <w:p w14:paraId="4686CC96" w14:textId="77777777" w:rsidR="006B747D" w:rsidRPr="006B747D" w:rsidRDefault="006B747D" w:rsidP="006B747D">
      <w:pPr>
        <w:jc w:val="center"/>
        <w:rPr>
          <w:rFonts w:ascii="MS Reference Sans Serif" w:hAnsi="MS Reference Sans Serif" w:cstheme="majorHAnsi"/>
          <w:sz w:val="28"/>
          <w:szCs w:val="28"/>
        </w:rPr>
      </w:pPr>
    </w:p>
    <w:p w14:paraId="4F0FB095" w14:textId="77777777" w:rsidR="006B747D" w:rsidRPr="006B747D" w:rsidRDefault="006B747D" w:rsidP="006B747D">
      <w:pPr>
        <w:jc w:val="center"/>
        <w:rPr>
          <w:rFonts w:ascii="MS Reference Sans Serif" w:hAnsi="MS Reference Sans Serif" w:cstheme="majorHAnsi"/>
          <w:sz w:val="28"/>
          <w:szCs w:val="28"/>
        </w:rPr>
      </w:pPr>
    </w:p>
    <w:p w14:paraId="2A21AB29" w14:textId="77777777" w:rsidR="006B747D" w:rsidRPr="006B747D" w:rsidRDefault="006B747D" w:rsidP="006B747D">
      <w:pPr>
        <w:jc w:val="center"/>
        <w:rPr>
          <w:rFonts w:ascii="MS Reference Sans Serif" w:hAnsi="MS Reference Sans Serif" w:cstheme="majorHAnsi"/>
          <w:sz w:val="28"/>
          <w:szCs w:val="28"/>
        </w:rPr>
      </w:pPr>
    </w:p>
    <w:p w14:paraId="45D39997" w14:textId="77777777" w:rsidR="006B747D" w:rsidRPr="006B747D" w:rsidRDefault="006B747D" w:rsidP="006B747D">
      <w:pPr>
        <w:jc w:val="center"/>
        <w:rPr>
          <w:rFonts w:ascii="MS Reference Sans Serif" w:hAnsi="MS Reference Sans Serif" w:cstheme="majorHAnsi"/>
          <w:sz w:val="28"/>
          <w:szCs w:val="28"/>
        </w:rPr>
      </w:pPr>
    </w:p>
    <w:p w14:paraId="6FDF9312" w14:textId="77777777" w:rsidR="006B747D" w:rsidRPr="006B747D" w:rsidRDefault="006B747D" w:rsidP="006B747D">
      <w:pPr>
        <w:jc w:val="center"/>
        <w:rPr>
          <w:rFonts w:ascii="MS Reference Sans Serif" w:hAnsi="MS Reference Sans Serif" w:cstheme="majorHAnsi"/>
          <w:sz w:val="28"/>
          <w:szCs w:val="28"/>
        </w:rPr>
      </w:pPr>
    </w:p>
    <w:p w14:paraId="567FE999" w14:textId="77777777" w:rsidR="006B747D" w:rsidRPr="006B747D" w:rsidRDefault="006B747D" w:rsidP="006B747D">
      <w:pPr>
        <w:jc w:val="center"/>
        <w:rPr>
          <w:rFonts w:ascii="MS Reference Sans Serif" w:hAnsi="MS Reference Sans Serif" w:cstheme="majorHAnsi"/>
          <w:sz w:val="28"/>
          <w:szCs w:val="28"/>
        </w:rPr>
      </w:pPr>
    </w:p>
    <w:p w14:paraId="7907A6A9" w14:textId="77777777" w:rsidR="006B747D" w:rsidRPr="006B747D" w:rsidRDefault="006B747D" w:rsidP="006B747D">
      <w:pPr>
        <w:jc w:val="center"/>
        <w:rPr>
          <w:rFonts w:ascii="MS Reference Sans Serif" w:hAnsi="MS Reference Sans Serif" w:cstheme="majorHAnsi"/>
          <w:sz w:val="28"/>
          <w:szCs w:val="28"/>
        </w:rPr>
      </w:pPr>
    </w:p>
    <w:p w14:paraId="2C229CA9" w14:textId="77777777" w:rsidR="006B747D" w:rsidRPr="006B747D" w:rsidRDefault="006B747D" w:rsidP="006B747D">
      <w:pPr>
        <w:jc w:val="center"/>
        <w:rPr>
          <w:rFonts w:ascii="MS Reference Sans Serif" w:hAnsi="MS Reference Sans Serif" w:cstheme="majorHAnsi"/>
          <w:sz w:val="28"/>
          <w:szCs w:val="28"/>
        </w:rPr>
      </w:pPr>
    </w:p>
    <w:p w14:paraId="3B2002CA" w14:textId="77777777" w:rsidR="006B747D" w:rsidRPr="006B747D" w:rsidRDefault="006B747D" w:rsidP="006B747D">
      <w:pPr>
        <w:jc w:val="center"/>
        <w:rPr>
          <w:rFonts w:ascii="MS Reference Sans Serif" w:hAnsi="MS Reference Sans Serif" w:cstheme="majorHAnsi"/>
          <w:sz w:val="28"/>
          <w:szCs w:val="28"/>
        </w:rPr>
      </w:pPr>
    </w:p>
    <w:p w14:paraId="699C6C68" w14:textId="77777777" w:rsidR="006B747D" w:rsidRPr="006B747D" w:rsidRDefault="006B747D" w:rsidP="006B747D">
      <w:pPr>
        <w:jc w:val="center"/>
        <w:rPr>
          <w:rFonts w:ascii="MS Reference Sans Serif" w:hAnsi="MS Reference Sans Serif" w:cstheme="majorHAnsi"/>
          <w:sz w:val="28"/>
          <w:szCs w:val="28"/>
        </w:rPr>
      </w:pPr>
    </w:p>
    <w:p w14:paraId="2B068756" w14:textId="77777777" w:rsidR="006B747D" w:rsidRPr="006B747D" w:rsidRDefault="006B747D" w:rsidP="006B747D">
      <w:pPr>
        <w:jc w:val="center"/>
        <w:rPr>
          <w:rFonts w:ascii="MS Reference Sans Serif" w:hAnsi="MS Reference Sans Serif" w:cstheme="majorHAnsi"/>
          <w:sz w:val="28"/>
          <w:szCs w:val="28"/>
        </w:rPr>
      </w:pPr>
    </w:p>
    <w:p w14:paraId="17374B55" w14:textId="77777777" w:rsidR="006B747D" w:rsidRPr="006B747D" w:rsidRDefault="006B747D" w:rsidP="006B747D">
      <w:pPr>
        <w:jc w:val="center"/>
        <w:rPr>
          <w:rFonts w:ascii="MS Reference Sans Serif" w:hAnsi="MS Reference Sans Serif" w:cstheme="majorHAnsi"/>
          <w:sz w:val="28"/>
          <w:szCs w:val="28"/>
        </w:rPr>
      </w:pPr>
    </w:p>
    <w:p w14:paraId="3BA16927" w14:textId="77777777" w:rsidR="006B747D" w:rsidRPr="006B747D" w:rsidRDefault="006B747D" w:rsidP="006B747D">
      <w:pPr>
        <w:jc w:val="center"/>
        <w:rPr>
          <w:rFonts w:ascii="MS Reference Sans Serif" w:hAnsi="MS Reference Sans Serif" w:cstheme="majorHAnsi"/>
          <w:sz w:val="28"/>
          <w:szCs w:val="28"/>
        </w:rPr>
      </w:pPr>
    </w:p>
    <w:p w14:paraId="0B7E4E27" w14:textId="77777777" w:rsidR="006B747D" w:rsidRPr="006B747D" w:rsidRDefault="006B747D" w:rsidP="006B747D">
      <w:pPr>
        <w:jc w:val="center"/>
        <w:rPr>
          <w:rFonts w:ascii="MS Reference Sans Serif" w:hAnsi="MS Reference Sans Serif" w:cstheme="majorHAnsi"/>
          <w:sz w:val="28"/>
          <w:szCs w:val="28"/>
        </w:rPr>
      </w:pPr>
    </w:p>
    <w:p w14:paraId="27374048" w14:textId="77777777" w:rsidR="006B747D" w:rsidRPr="006B747D" w:rsidRDefault="006B747D" w:rsidP="006B747D">
      <w:pPr>
        <w:jc w:val="center"/>
        <w:rPr>
          <w:rFonts w:ascii="MS Reference Sans Serif" w:hAnsi="MS Reference Sans Serif" w:cstheme="majorHAnsi"/>
          <w:sz w:val="28"/>
          <w:szCs w:val="28"/>
        </w:rPr>
      </w:pPr>
    </w:p>
    <w:p w14:paraId="479436B7" w14:textId="77777777" w:rsidR="006B747D" w:rsidRPr="006B747D" w:rsidRDefault="006B747D" w:rsidP="006B747D">
      <w:pPr>
        <w:jc w:val="center"/>
        <w:rPr>
          <w:rFonts w:ascii="MS Reference Sans Serif" w:hAnsi="MS Reference Sans Serif" w:cstheme="majorHAnsi"/>
          <w:sz w:val="28"/>
          <w:szCs w:val="28"/>
        </w:rPr>
      </w:pPr>
    </w:p>
    <w:p w14:paraId="5ED632E1" w14:textId="77777777" w:rsidR="006B747D" w:rsidRPr="006B747D" w:rsidRDefault="006B747D" w:rsidP="006B747D">
      <w:pPr>
        <w:jc w:val="center"/>
        <w:rPr>
          <w:rFonts w:ascii="MS Reference Sans Serif" w:hAnsi="MS Reference Sans Serif" w:cstheme="majorHAnsi"/>
          <w:sz w:val="28"/>
          <w:szCs w:val="28"/>
        </w:rPr>
      </w:pPr>
    </w:p>
    <w:p w14:paraId="4D17FE03" w14:textId="77777777" w:rsidR="006B747D" w:rsidRPr="006B747D" w:rsidRDefault="006B747D" w:rsidP="006B747D">
      <w:pPr>
        <w:jc w:val="center"/>
        <w:rPr>
          <w:rFonts w:ascii="MS Reference Sans Serif" w:hAnsi="MS Reference Sans Serif" w:cstheme="majorHAnsi"/>
          <w:sz w:val="28"/>
          <w:szCs w:val="28"/>
        </w:rPr>
      </w:pPr>
    </w:p>
    <w:p w14:paraId="2AA64F3E" w14:textId="77777777" w:rsidR="006B747D" w:rsidRPr="006B747D" w:rsidRDefault="006B747D" w:rsidP="006B747D">
      <w:pPr>
        <w:jc w:val="center"/>
        <w:rPr>
          <w:rFonts w:ascii="MS Reference Sans Serif" w:hAnsi="MS Reference Sans Serif" w:cstheme="majorHAnsi"/>
          <w:sz w:val="28"/>
          <w:szCs w:val="28"/>
        </w:rPr>
      </w:pPr>
    </w:p>
    <w:p w14:paraId="7294E733" w14:textId="11F99CD4" w:rsidR="00654814" w:rsidRPr="006B747D" w:rsidRDefault="00FC7FD4" w:rsidP="006B747D">
      <w:pPr>
        <w:jc w:val="center"/>
        <w:rPr>
          <w:rFonts w:ascii="MS Reference Sans Serif" w:hAnsi="MS Reference Sans Serif" w:cstheme="majorHAnsi"/>
          <w:b/>
          <w:sz w:val="28"/>
          <w:szCs w:val="28"/>
          <w:u w:val="single"/>
        </w:rPr>
      </w:pPr>
      <w:r w:rsidRPr="006B747D">
        <w:rPr>
          <w:rFonts w:ascii="MS Reference Sans Serif" w:hAnsi="MS Reference Sans Serif" w:cstheme="majorHAnsi"/>
          <w:b/>
          <w:sz w:val="28"/>
          <w:szCs w:val="28"/>
          <w:u w:val="single"/>
        </w:rPr>
        <w:lastRenderedPageBreak/>
        <w:t>BIBLIOGRAPHY</w:t>
      </w:r>
    </w:p>
    <w:p w14:paraId="6B157704" w14:textId="2032BB8F"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Abbate, Fred, J, A Preface to the Philosophy of the State, Wadsworth Publishing Company, 1977</w:t>
      </w:r>
    </w:p>
    <w:p w14:paraId="55522148" w14:textId="1AD51836"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Barth, Frederik, Ethic Groups and Boundaries, The Social </w:t>
      </w:r>
      <w:bookmarkStart w:id="0" w:name="_GoBack"/>
      <w:bookmarkEnd w:id="0"/>
      <w:r w:rsidRPr="006B747D">
        <w:rPr>
          <w:rFonts w:ascii="MS Reference Sans Serif" w:hAnsi="MS Reference Sans Serif" w:cstheme="majorHAnsi"/>
          <w:sz w:val="28"/>
          <w:szCs w:val="28"/>
        </w:rPr>
        <w:t>Organization of Cultural Difference, Waveland Press, Illinois, 1969</w:t>
      </w:r>
    </w:p>
    <w:p w14:paraId="7C0E7E72" w14:textId="222AF229" w:rsidR="00D678F9" w:rsidRPr="006B747D" w:rsidRDefault="00D678F9"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Brooks, Ian</w:t>
      </w:r>
      <w:r w:rsidR="006B747D" w:rsidRPr="006B747D">
        <w:rPr>
          <w:rFonts w:ascii="MS Reference Sans Serif" w:hAnsi="MS Reference Sans Serif" w:cstheme="majorHAnsi"/>
          <w:sz w:val="28"/>
          <w:szCs w:val="28"/>
        </w:rPr>
        <w:t>, Organisational Behaviour, Individuals, Groups and the Organisation, Pitman Publishing, London, 1999</w:t>
      </w:r>
    </w:p>
    <w:p w14:paraId="0001A61A" w14:textId="34ACF03B" w:rsidR="007779EC" w:rsidRPr="006B747D" w:rsidRDefault="007779EC"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Cottle, Simon, Ethnic Minorities and the Media, Changing Cultural Boundaries, Open University Press, Buckingham, 2000</w:t>
      </w:r>
    </w:p>
    <w:p w14:paraId="6988D715" w14:textId="093FBF5F"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proofErr w:type="spellStart"/>
      <w:r w:rsidRPr="006B747D">
        <w:rPr>
          <w:rFonts w:ascii="MS Reference Sans Serif" w:hAnsi="MS Reference Sans Serif" w:cstheme="majorHAnsi"/>
          <w:sz w:val="28"/>
          <w:szCs w:val="28"/>
        </w:rPr>
        <w:t>Crary</w:t>
      </w:r>
      <w:proofErr w:type="spellEnd"/>
      <w:r w:rsidRPr="006B747D">
        <w:rPr>
          <w:rFonts w:ascii="MS Reference Sans Serif" w:hAnsi="MS Reference Sans Serif" w:cstheme="majorHAnsi"/>
          <w:sz w:val="28"/>
          <w:szCs w:val="28"/>
        </w:rPr>
        <w:t>, Alice, Beyond Moral Judgement, Harvard University Press, London, 2007</w:t>
      </w:r>
    </w:p>
    <w:p w14:paraId="6D9D584E" w14:textId="38AB56EE"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Dupre, Ben, 50 Philosophy Ideas you really need to know, Quercus, Oxford, 2004</w:t>
      </w:r>
    </w:p>
    <w:p w14:paraId="71E7B8FA" w14:textId="2356036D" w:rsidR="007779EC" w:rsidRPr="006B747D" w:rsidRDefault="007779EC" w:rsidP="007779EC">
      <w:pPr>
        <w:pStyle w:val="ListParagraph"/>
        <w:numPr>
          <w:ilvl w:val="0"/>
          <w:numId w:val="1"/>
        </w:numPr>
        <w:jc w:val="center"/>
        <w:rPr>
          <w:rFonts w:ascii="MS Reference Sans Serif" w:hAnsi="MS Reference Sans Serif" w:cstheme="majorHAnsi"/>
          <w:sz w:val="28"/>
          <w:szCs w:val="28"/>
        </w:rPr>
      </w:pPr>
      <w:hyperlink r:id="rId8" w:history="1">
        <w:r w:rsidRPr="006B747D">
          <w:rPr>
            <w:rStyle w:val="Hyperlink"/>
            <w:rFonts w:ascii="MS Reference Sans Serif" w:hAnsi="MS Reference Sans Serif"/>
            <w:color w:val="auto"/>
            <w:sz w:val="28"/>
            <w:szCs w:val="28"/>
            <w:u w:val="none"/>
          </w:rPr>
          <w:t>https://www.historyofengland.net/religion#</w:t>
        </w:r>
      </w:hyperlink>
    </w:p>
    <w:p w14:paraId="35CE38A7" w14:textId="116E3AAD"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proofErr w:type="spellStart"/>
      <w:r w:rsidRPr="006B747D">
        <w:rPr>
          <w:rFonts w:ascii="MS Reference Sans Serif" w:hAnsi="MS Reference Sans Serif" w:cstheme="majorHAnsi"/>
          <w:sz w:val="28"/>
          <w:szCs w:val="28"/>
        </w:rPr>
        <w:t>Hosper</w:t>
      </w:r>
      <w:proofErr w:type="spellEnd"/>
      <w:r w:rsidRPr="006B747D">
        <w:rPr>
          <w:rFonts w:ascii="MS Reference Sans Serif" w:hAnsi="MS Reference Sans Serif" w:cstheme="majorHAnsi"/>
          <w:sz w:val="28"/>
          <w:szCs w:val="28"/>
        </w:rPr>
        <w:t>, John, An Introduction to Philosophical Analysis, Revised Edition, Routledge and Kegan Paul Limited, London. 1956</w:t>
      </w:r>
    </w:p>
    <w:p w14:paraId="4CCDBACA" w14:textId="67CC11D5" w:rsidR="00D678F9" w:rsidRPr="006B747D" w:rsidRDefault="00D678F9"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Ingram, David, Critical Theory to Structuralism, Philosophy, Politics and Human Sciences, The History of Continental Philosophy, Volume 5, Acumen, Durham, 2013</w:t>
      </w:r>
    </w:p>
    <w:p w14:paraId="7F2C28D8" w14:textId="16088EC2" w:rsidR="005166DF" w:rsidRPr="006B747D" w:rsidRDefault="005166DF" w:rsidP="007779EC">
      <w:pPr>
        <w:pStyle w:val="ListParagraph"/>
        <w:numPr>
          <w:ilvl w:val="0"/>
          <w:numId w:val="1"/>
        </w:numPr>
        <w:jc w:val="center"/>
        <w:rPr>
          <w:rFonts w:ascii="MS Reference Sans Serif" w:hAnsi="MS Reference Sans Serif" w:cstheme="majorHAnsi"/>
          <w:sz w:val="28"/>
          <w:szCs w:val="28"/>
        </w:rPr>
      </w:pPr>
      <w:proofErr w:type="spellStart"/>
      <w:r w:rsidRPr="006B747D">
        <w:rPr>
          <w:rFonts w:ascii="MS Reference Sans Serif" w:hAnsi="MS Reference Sans Serif" w:cstheme="majorHAnsi"/>
          <w:sz w:val="28"/>
          <w:szCs w:val="28"/>
        </w:rPr>
        <w:t>Kirchin</w:t>
      </w:r>
      <w:proofErr w:type="spellEnd"/>
      <w:r w:rsidRPr="006B747D">
        <w:rPr>
          <w:rFonts w:ascii="MS Reference Sans Serif" w:hAnsi="MS Reference Sans Serif" w:cstheme="majorHAnsi"/>
          <w:sz w:val="28"/>
          <w:szCs w:val="28"/>
        </w:rPr>
        <w:t xml:space="preserve">, Simon, Metaethics, Palgrave Philosophy Today, Palgrave Macmillan Publications, </w:t>
      </w:r>
      <w:r w:rsidR="00654814" w:rsidRPr="006B747D">
        <w:rPr>
          <w:rFonts w:ascii="MS Reference Sans Serif" w:hAnsi="MS Reference Sans Serif" w:cstheme="majorHAnsi"/>
          <w:sz w:val="28"/>
          <w:szCs w:val="28"/>
        </w:rPr>
        <w:t>Hampshire, 2012</w:t>
      </w:r>
    </w:p>
    <w:p w14:paraId="147DA39E" w14:textId="4652F613" w:rsidR="007779EC" w:rsidRPr="006B747D" w:rsidRDefault="007779EC" w:rsidP="007779EC">
      <w:pPr>
        <w:pStyle w:val="ListParagraph"/>
        <w:numPr>
          <w:ilvl w:val="0"/>
          <w:numId w:val="1"/>
        </w:numPr>
        <w:jc w:val="center"/>
        <w:rPr>
          <w:rStyle w:val="Hyperlink"/>
          <w:rFonts w:ascii="MS Reference Sans Serif" w:hAnsi="MS Reference Sans Serif" w:cstheme="majorHAnsi"/>
          <w:color w:val="auto"/>
          <w:sz w:val="28"/>
          <w:szCs w:val="28"/>
          <w:u w:val="none"/>
        </w:rPr>
      </w:pPr>
      <w:hyperlink r:id="rId9" w:history="1">
        <w:r w:rsidRPr="006B747D">
          <w:rPr>
            <w:rStyle w:val="Hyperlink"/>
            <w:rFonts w:ascii="MS Reference Sans Serif" w:hAnsi="MS Reference Sans Serif"/>
            <w:color w:val="auto"/>
            <w:sz w:val="28"/>
            <w:szCs w:val="28"/>
            <w:u w:val="none"/>
          </w:rPr>
          <w:t>http://www.looklex.com/e.o/iraq.religions.htm</w:t>
        </w:r>
      </w:hyperlink>
    </w:p>
    <w:p w14:paraId="77B7227F" w14:textId="6C2E3C5B"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proofErr w:type="spellStart"/>
      <w:r w:rsidRPr="006B747D">
        <w:rPr>
          <w:rFonts w:ascii="MS Reference Sans Serif" w:hAnsi="MS Reference Sans Serif" w:cstheme="majorHAnsi"/>
          <w:sz w:val="28"/>
          <w:szCs w:val="28"/>
        </w:rPr>
        <w:t>Mcgrath</w:t>
      </w:r>
      <w:proofErr w:type="spellEnd"/>
      <w:r w:rsidRPr="006B747D">
        <w:rPr>
          <w:rFonts w:ascii="MS Reference Sans Serif" w:hAnsi="MS Reference Sans Serif" w:cstheme="majorHAnsi"/>
          <w:sz w:val="28"/>
          <w:szCs w:val="28"/>
        </w:rPr>
        <w:t xml:space="preserve">, Patrick, The Nature of Moral Judgement, A study of </w:t>
      </w:r>
      <w:proofErr w:type="spellStart"/>
      <w:r w:rsidRPr="006B747D">
        <w:rPr>
          <w:rFonts w:ascii="MS Reference Sans Serif" w:hAnsi="MS Reference Sans Serif" w:cstheme="majorHAnsi"/>
          <w:sz w:val="28"/>
          <w:szCs w:val="28"/>
        </w:rPr>
        <w:t>contempory</w:t>
      </w:r>
      <w:proofErr w:type="spellEnd"/>
      <w:r w:rsidRPr="006B747D">
        <w:rPr>
          <w:rFonts w:ascii="MS Reference Sans Serif" w:hAnsi="MS Reference Sans Serif" w:cstheme="majorHAnsi"/>
          <w:sz w:val="28"/>
          <w:szCs w:val="28"/>
        </w:rPr>
        <w:t xml:space="preserve"> moral philosophy, </w:t>
      </w:r>
      <w:proofErr w:type="spellStart"/>
      <w:r w:rsidRPr="006B747D">
        <w:rPr>
          <w:rFonts w:ascii="MS Reference Sans Serif" w:hAnsi="MS Reference Sans Serif" w:cstheme="majorHAnsi"/>
          <w:sz w:val="28"/>
          <w:szCs w:val="28"/>
        </w:rPr>
        <w:t>Sheed</w:t>
      </w:r>
      <w:proofErr w:type="spellEnd"/>
      <w:r w:rsidRPr="006B747D">
        <w:rPr>
          <w:rFonts w:ascii="MS Reference Sans Serif" w:hAnsi="MS Reference Sans Serif" w:cstheme="majorHAnsi"/>
          <w:sz w:val="28"/>
          <w:szCs w:val="28"/>
        </w:rPr>
        <w:t xml:space="preserve"> and Ward </w:t>
      </w:r>
      <w:proofErr w:type="spellStart"/>
      <w:r w:rsidRPr="006B747D">
        <w:rPr>
          <w:rFonts w:ascii="MS Reference Sans Serif" w:hAnsi="MS Reference Sans Serif" w:cstheme="majorHAnsi"/>
          <w:sz w:val="28"/>
          <w:szCs w:val="28"/>
        </w:rPr>
        <w:t>Stagbooks</w:t>
      </w:r>
      <w:proofErr w:type="spellEnd"/>
      <w:r w:rsidRPr="006B747D">
        <w:rPr>
          <w:rFonts w:ascii="MS Reference Sans Serif" w:hAnsi="MS Reference Sans Serif" w:cstheme="majorHAnsi"/>
          <w:sz w:val="28"/>
          <w:szCs w:val="28"/>
        </w:rPr>
        <w:t>, London, 1967</w:t>
      </w:r>
    </w:p>
    <w:p w14:paraId="3BE84137" w14:textId="77777777" w:rsidR="007779EC" w:rsidRPr="006B747D" w:rsidRDefault="007779EC" w:rsidP="007779EC">
      <w:pPr>
        <w:pStyle w:val="ListParagraph"/>
        <w:numPr>
          <w:ilvl w:val="0"/>
          <w:numId w:val="1"/>
        </w:numPr>
        <w:jc w:val="center"/>
        <w:rPr>
          <w:rStyle w:val="Hyperlink"/>
          <w:rFonts w:ascii="MS Reference Sans Serif" w:hAnsi="MS Reference Sans Serif" w:cstheme="majorHAnsi"/>
          <w:color w:val="auto"/>
          <w:sz w:val="28"/>
          <w:szCs w:val="28"/>
          <w:u w:val="none"/>
        </w:rPr>
      </w:pPr>
      <w:hyperlink r:id="rId10" w:history="1">
        <w:r w:rsidRPr="006B747D">
          <w:rPr>
            <w:rStyle w:val="Hyperlink"/>
            <w:rFonts w:ascii="MS Reference Sans Serif" w:hAnsi="MS Reference Sans Serif"/>
            <w:color w:val="auto"/>
            <w:sz w:val="28"/>
            <w:szCs w:val="28"/>
            <w:u w:val="none"/>
          </w:rPr>
          <w:t>http://proud2beirish.com/Religions-of-Ireland.htm</w:t>
        </w:r>
      </w:hyperlink>
    </w:p>
    <w:p w14:paraId="21B8805C" w14:textId="2F9CAB04" w:rsidR="007779EC" w:rsidRPr="006B747D" w:rsidRDefault="007779EC"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sz w:val="28"/>
          <w:szCs w:val="28"/>
        </w:rPr>
        <w:t>Nash, Tristan, Cultural Relativism, Metaethics</w:t>
      </w:r>
    </w:p>
    <w:p w14:paraId="2859882E" w14:textId="045D7C17" w:rsidR="00654814" w:rsidRPr="006B747D" w:rsidRDefault="00654814"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Popkin, Richard H and Stroll, </w:t>
      </w:r>
      <w:proofErr w:type="spellStart"/>
      <w:r w:rsidRPr="006B747D">
        <w:rPr>
          <w:rFonts w:ascii="MS Reference Sans Serif" w:hAnsi="MS Reference Sans Serif" w:cstheme="majorHAnsi"/>
          <w:sz w:val="28"/>
          <w:szCs w:val="28"/>
        </w:rPr>
        <w:t>Avrum</w:t>
      </w:r>
      <w:proofErr w:type="spellEnd"/>
      <w:r w:rsidRPr="006B747D">
        <w:rPr>
          <w:rFonts w:ascii="MS Reference Sans Serif" w:hAnsi="MS Reference Sans Serif" w:cstheme="majorHAnsi"/>
          <w:sz w:val="28"/>
          <w:szCs w:val="28"/>
        </w:rPr>
        <w:t xml:space="preserve">, Philosophy, New Revised Edition, </w:t>
      </w:r>
      <w:r w:rsidR="00D678F9" w:rsidRPr="006B747D">
        <w:rPr>
          <w:rFonts w:ascii="MS Reference Sans Serif" w:hAnsi="MS Reference Sans Serif" w:cstheme="majorHAnsi"/>
          <w:sz w:val="28"/>
          <w:szCs w:val="28"/>
        </w:rPr>
        <w:t>Heinemann Professional Publishing Ltd, Oxford, 1986</w:t>
      </w:r>
    </w:p>
    <w:p w14:paraId="13F3FE08" w14:textId="2DC39D34" w:rsidR="007779EC" w:rsidRPr="006B747D" w:rsidRDefault="005166DF" w:rsidP="007779EC">
      <w:pPr>
        <w:pStyle w:val="ListParagraph"/>
        <w:numPr>
          <w:ilvl w:val="0"/>
          <w:numId w:val="1"/>
        </w:numPr>
        <w:jc w:val="center"/>
        <w:rPr>
          <w:rFonts w:ascii="MS Reference Sans Serif" w:hAnsi="MS Reference Sans Serif" w:cstheme="majorHAnsi"/>
          <w:sz w:val="28"/>
          <w:szCs w:val="28"/>
        </w:rPr>
      </w:pPr>
      <w:r w:rsidRPr="006B747D">
        <w:rPr>
          <w:rFonts w:ascii="MS Reference Sans Serif" w:hAnsi="MS Reference Sans Serif" w:cstheme="majorHAnsi"/>
          <w:sz w:val="28"/>
          <w:szCs w:val="28"/>
        </w:rPr>
        <w:t xml:space="preserve">Van </w:t>
      </w:r>
      <w:proofErr w:type="spellStart"/>
      <w:r w:rsidRPr="006B747D">
        <w:rPr>
          <w:rFonts w:ascii="MS Reference Sans Serif" w:hAnsi="MS Reference Sans Serif" w:cstheme="majorHAnsi"/>
          <w:sz w:val="28"/>
          <w:szCs w:val="28"/>
        </w:rPr>
        <w:t>Roojen</w:t>
      </w:r>
      <w:proofErr w:type="spellEnd"/>
      <w:r w:rsidRPr="006B747D">
        <w:rPr>
          <w:rFonts w:ascii="MS Reference Sans Serif" w:hAnsi="MS Reference Sans Serif" w:cstheme="majorHAnsi"/>
          <w:sz w:val="28"/>
          <w:szCs w:val="28"/>
        </w:rPr>
        <w:t>, Mark, Metaethics, A Contemporary Introduction, Routledge Contemporary Introductions to Philosophy, Routledge Publications, London, 2015</w:t>
      </w:r>
    </w:p>
    <w:sectPr w:rsidR="007779EC" w:rsidRPr="006B74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E082F5" w14:textId="77777777" w:rsidR="00B62E8E" w:rsidRDefault="00B62E8E" w:rsidP="00916C60">
      <w:pPr>
        <w:spacing w:after="0" w:line="240" w:lineRule="auto"/>
      </w:pPr>
      <w:r>
        <w:separator/>
      </w:r>
    </w:p>
  </w:endnote>
  <w:endnote w:type="continuationSeparator" w:id="0">
    <w:p w14:paraId="04E76C12" w14:textId="77777777" w:rsidR="00B62E8E" w:rsidRDefault="00B62E8E" w:rsidP="00916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Reference Sans Serif">
    <w:panose1 w:val="020B0604030504040204"/>
    <w:charset w:val="00"/>
    <w:family w:val="swiss"/>
    <w:pitch w:val="variable"/>
    <w:sig w:usb0="20000287" w:usb1="00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05E45" w14:textId="77777777" w:rsidR="00B62E8E" w:rsidRDefault="00B62E8E" w:rsidP="00916C60">
      <w:pPr>
        <w:spacing w:after="0" w:line="240" w:lineRule="auto"/>
      </w:pPr>
      <w:r>
        <w:separator/>
      </w:r>
    </w:p>
  </w:footnote>
  <w:footnote w:type="continuationSeparator" w:id="0">
    <w:p w14:paraId="75EA6F5E" w14:textId="77777777" w:rsidR="00B62E8E" w:rsidRDefault="00B62E8E" w:rsidP="00916C60">
      <w:pPr>
        <w:spacing w:after="0" w:line="240" w:lineRule="auto"/>
      </w:pPr>
      <w:r>
        <w:continuationSeparator/>
      </w:r>
    </w:p>
  </w:footnote>
  <w:footnote w:id="1">
    <w:p w14:paraId="205B96F5" w14:textId="3B193CC1" w:rsidR="00F42547" w:rsidRDefault="00F42547">
      <w:pPr>
        <w:pStyle w:val="FootnoteText"/>
      </w:pPr>
      <w:r>
        <w:rPr>
          <w:rStyle w:val="FootnoteReference"/>
        </w:rPr>
        <w:footnoteRef/>
      </w:r>
      <w:r>
        <w:t xml:space="preserve"> McGrath, Patrick, The Nature of Moral Judgements, A study of contemporary moral philosophy, London, </w:t>
      </w:r>
      <w:proofErr w:type="spellStart"/>
      <w:r>
        <w:t>Sheed</w:t>
      </w:r>
      <w:proofErr w:type="spellEnd"/>
      <w:r>
        <w:t xml:space="preserve"> and Ward, 1967, p.205</w:t>
      </w:r>
    </w:p>
  </w:footnote>
  <w:footnote w:id="2">
    <w:p w14:paraId="46A69594" w14:textId="3CB90574" w:rsidR="00EF16A9" w:rsidRDefault="00EF16A9">
      <w:pPr>
        <w:pStyle w:val="FootnoteText"/>
      </w:pPr>
      <w:r>
        <w:rPr>
          <w:rStyle w:val="FootnoteReference"/>
        </w:rPr>
        <w:footnoteRef/>
      </w:r>
      <w:r>
        <w:t xml:space="preserve"> McGrath, Patrick, The Nature of Moral Judgements, A study of contemporary moral philosophy, London, </w:t>
      </w:r>
      <w:proofErr w:type="spellStart"/>
      <w:r>
        <w:t>Sheed</w:t>
      </w:r>
      <w:proofErr w:type="spellEnd"/>
      <w:r>
        <w:t xml:space="preserve"> and Ward, 1967, p.201</w:t>
      </w:r>
    </w:p>
  </w:footnote>
  <w:footnote w:id="3">
    <w:p w14:paraId="6F2342DC" w14:textId="466D49F4" w:rsidR="00A22A88" w:rsidRDefault="00A22A88">
      <w:pPr>
        <w:pStyle w:val="FootnoteText"/>
      </w:pPr>
      <w:r>
        <w:rPr>
          <w:rStyle w:val="FootnoteReference"/>
        </w:rPr>
        <w:footnoteRef/>
      </w:r>
      <w:r>
        <w:t xml:space="preserve"> McGrath, Patrick, The Nature of Moral Judgements, A study of contemporary moral philosophy, London, </w:t>
      </w:r>
      <w:proofErr w:type="spellStart"/>
      <w:r>
        <w:t>Sheed</w:t>
      </w:r>
      <w:proofErr w:type="spellEnd"/>
      <w:r>
        <w:t xml:space="preserve"> and Ward, 1967, p.202</w:t>
      </w:r>
    </w:p>
  </w:footnote>
  <w:footnote w:id="4">
    <w:p w14:paraId="7AC013F3" w14:textId="6C11FF08" w:rsidR="007C65B7" w:rsidRDefault="007C65B7">
      <w:pPr>
        <w:pStyle w:val="FootnoteText"/>
      </w:pPr>
      <w:r>
        <w:rPr>
          <w:rStyle w:val="FootnoteReference"/>
        </w:rPr>
        <w:footnoteRef/>
      </w:r>
      <w:r>
        <w:t xml:space="preserve"> Hospers, John, An Introduction to Philosophical Analysis, Revised Edition, Great Britain, Routledge and Kegan Paul Limited, 1967. P.586</w:t>
      </w:r>
    </w:p>
  </w:footnote>
  <w:footnote w:id="5">
    <w:p w14:paraId="307F74C9" w14:textId="1CA6D93A" w:rsidR="00961CA8" w:rsidRDefault="00961CA8">
      <w:pPr>
        <w:pStyle w:val="FootnoteText"/>
      </w:pPr>
      <w:r>
        <w:rPr>
          <w:rStyle w:val="FootnoteReference"/>
        </w:rPr>
        <w:footnoteRef/>
      </w:r>
      <w:r>
        <w:t xml:space="preserve"> Van </w:t>
      </w:r>
      <w:proofErr w:type="spellStart"/>
      <w:r>
        <w:t>Roojen</w:t>
      </w:r>
      <w:proofErr w:type="spellEnd"/>
      <w:r>
        <w:t>, Mark, Metaethics, A contemporary Introduction, Routledge contemporary introductions to philosophy, Routledge publications, London, 2015, p238</w:t>
      </w:r>
    </w:p>
  </w:footnote>
  <w:footnote w:id="6">
    <w:p w14:paraId="46A849A4" w14:textId="4AB1C82F" w:rsidR="006E472D" w:rsidRDefault="006E472D">
      <w:pPr>
        <w:pStyle w:val="FootnoteText"/>
      </w:pPr>
      <w:r>
        <w:rPr>
          <w:rStyle w:val="FootnoteReference"/>
        </w:rPr>
        <w:footnoteRef/>
      </w:r>
      <w:r>
        <w:t xml:space="preserve"> Nash, Tristan, Cultural Relativism, Metaethics, slide 3</w:t>
      </w:r>
    </w:p>
  </w:footnote>
  <w:footnote w:id="7">
    <w:p w14:paraId="33ED6187" w14:textId="4B21985B" w:rsidR="00037753" w:rsidRDefault="00037753">
      <w:pPr>
        <w:pStyle w:val="FootnoteText"/>
      </w:pPr>
      <w:r>
        <w:rPr>
          <w:rStyle w:val="FootnoteReference"/>
        </w:rPr>
        <w:footnoteRef/>
      </w:r>
      <w:r>
        <w:t xml:space="preserve"> Hospers, John, An Introduction to Philosophical Analysis, Revised Edition, Great Britain, Routledge and Kegan Paul Limited, 1967. P.586</w:t>
      </w:r>
    </w:p>
  </w:footnote>
  <w:footnote w:id="8">
    <w:p w14:paraId="50813DF4" w14:textId="68D87B2A" w:rsidR="00037753" w:rsidRDefault="00037753">
      <w:pPr>
        <w:pStyle w:val="FootnoteText"/>
      </w:pPr>
      <w:r>
        <w:rPr>
          <w:rStyle w:val="FootnoteReference"/>
        </w:rPr>
        <w:footnoteRef/>
      </w:r>
      <w:r>
        <w:t xml:space="preserve"> Hospers, John, An Introduction to Philosophical Analysis, Revised Edition, Great Britain, Routledge and Kegan Paul Limited, 1967. P.589</w:t>
      </w:r>
    </w:p>
  </w:footnote>
  <w:footnote w:id="9">
    <w:p w14:paraId="24568AF2" w14:textId="3074FBAC" w:rsidR="00EF16A9" w:rsidRDefault="00EF16A9">
      <w:pPr>
        <w:pStyle w:val="FootnoteText"/>
      </w:pPr>
      <w:r>
        <w:rPr>
          <w:rStyle w:val="FootnoteReference"/>
        </w:rPr>
        <w:footnoteRef/>
      </w:r>
      <w:r>
        <w:t xml:space="preserve"> McGrath, Patrick, The Nature of Moral Judgements, A study of contemporary moral philosophy, London, </w:t>
      </w:r>
      <w:proofErr w:type="spellStart"/>
      <w:r>
        <w:t>Sheed</w:t>
      </w:r>
      <w:proofErr w:type="spellEnd"/>
      <w:r>
        <w:t xml:space="preserve"> and Ward, 1967, p.200</w:t>
      </w:r>
    </w:p>
  </w:footnote>
  <w:footnote w:id="10">
    <w:p w14:paraId="1F3B9224" w14:textId="18CD1D0E" w:rsidR="0093466B" w:rsidRDefault="0093466B">
      <w:pPr>
        <w:pStyle w:val="FootnoteText"/>
      </w:pPr>
      <w:r>
        <w:rPr>
          <w:rStyle w:val="FootnoteReference"/>
        </w:rPr>
        <w:footnoteRef/>
      </w:r>
      <w:r>
        <w:t xml:space="preserve"> Abbate, Fred, J, A Preface to the philosophy of the state, Wadsworth Publishing Company, California, 1977, p.106</w:t>
      </w:r>
    </w:p>
  </w:footnote>
  <w:footnote w:id="11">
    <w:p w14:paraId="57B213FD" w14:textId="05E7E523" w:rsidR="00CE5385" w:rsidRDefault="00CE5385">
      <w:pPr>
        <w:pStyle w:val="FootnoteText"/>
      </w:pPr>
      <w:r>
        <w:rPr>
          <w:rStyle w:val="FootnoteReference"/>
        </w:rPr>
        <w:footnoteRef/>
      </w:r>
      <w:r>
        <w:t xml:space="preserve"> </w:t>
      </w:r>
      <w:proofErr w:type="spellStart"/>
      <w:r>
        <w:t>Crary</w:t>
      </w:r>
      <w:proofErr w:type="spellEnd"/>
      <w:r>
        <w:t>, Alice, Beyond Moral Judgement, Harvard University Press, London, 2007, p.205</w:t>
      </w:r>
    </w:p>
  </w:footnote>
  <w:footnote w:id="12">
    <w:p w14:paraId="659F9F50" w14:textId="0D37D143" w:rsidR="008D2939" w:rsidRDefault="008D2939">
      <w:pPr>
        <w:pStyle w:val="FootnoteText"/>
      </w:pPr>
      <w:r>
        <w:rPr>
          <w:rStyle w:val="FootnoteReference"/>
        </w:rPr>
        <w:footnoteRef/>
      </w:r>
      <w:r>
        <w:t xml:space="preserve"> </w:t>
      </w:r>
      <w:hyperlink r:id="rId1" w:history="1">
        <w:r w:rsidRPr="006A7A49">
          <w:rPr>
            <w:rStyle w:val="Hyperlink"/>
          </w:rPr>
          <w:t>https://www.historyofengland.net/religion#</w:t>
        </w:r>
      </w:hyperlink>
      <w:r>
        <w:t xml:space="preserve"> viewed 22/01/2018 </w:t>
      </w:r>
    </w:p>
  </w:footnote>
  <w:footnote w:id="13">
    <w:p w14:paraId="7273906C" w14:textId="7485F1E4" w:rsidR="00916C60" w:rsidRDefault="00916C60">
      <w:pPr>
        <w:pStyle w:val="FootnoteText"/>
      </w:pPr>
      <w:r>
        <w:rPr>
          <w:rStyle w:val="FootnoteReference"/>
        </w:rPr>
        <w:footnoteRef/>
      </w:r>
      <w:r>
        <w:t xml:space="preserve"> </w:t>
      </w:r>
      <w:hyperlink r:id="rId2" w:history="1">
        <w:r w:rsidRPr="00FD256F">
          <w:rPr>
            <w:rStyle w:val="Hyperlink"/>
          </w:rPr>
          <w:t>http://proud2beirish.com/Religions-of-Ireland.htm</w:t>
        </w:r>
      </w:hyperlink>
      <w:r>
        <w:t xml:space="preserve"> viewed 18/01/2018</w:t>
      </w:r>
    </w:p>
  </w:footnote>
  <w:footnote w:id="14">
    <w:p w14:paraId="4041D93B" w14:textId="41425EB6" w:rsidR="00916C60" w:rsidRDefault="00916C60">
      <w:pPr>
        <w:pStyle w:val="FootnoteText"/>
      </w:pPr>
      <w:r>
        <w:rPr>
          <w:rStyle w:val="FootnoteReference"/>
        </w:rPr>
        <w:footnoteRef/>
      </w:r>
      <w:r>
        <w:t xml:space="preserve"> </w:t>
      </w:r>
      <w:hyperlink r:id="rId3" w:history="1">
        <w:r w:rsidRPr="00FD256F">
          <w:rPr>
            <w:rStyle w:val="Hyperlink"/>
          </w:rPr>
          <w:t>http://www.looklex.com/e.o/iraq.religions.htm</w:t>
        </w:r>
      </w:hyperlink>
      <w:r>
        <w:t xml:space="preserve"> viewed 18/01/2018</w:t>
      </w:r>
    </w:p>
  </w:footnote>
  <w:footnote w:id="15">
    <w:p w14:paraId="6895DA40" w14:textId="6C1D0CD4" w:rsidR="001F1A38" w:rsidRDefault="001F1A38">
      <w:pPr>
        <w:pStyle w:val="FootnoteText"/>
      </w:pPr>
      <w:r>
        <w:rPr>
          <w:rStyle w:val="FootnoteReference"/>
        </w:rPr>
        <w:footnoteRef/>
      </w:r>
      <w:r>
        <w:t xml:space="preserve"> </w:t>
      </w:r>
      <w:proofErr w:type="spellStart"/>
      <w:r>
        <w:t>Kirchin</w:t>
      </w:r>
      <w:proofErr w:type="spellEnd"/>
      <w:r>
        <w:t>, Simon, Metaethics, Palgrave Philosophy Today, Palgrave Macmillan, Hampshire, 2012, p9</w:t>
      </w:r>
    </w:p>
  </w:footnote>
  <w:footnote w:id="16">
    <w:p w14:paraId="07AB49AF" w14:textId="5F849F66" w:rsidR="006D209D" w:rsidRDefault="006D209D">
      <w:pPr>
        <w:pStyle w:val="FootnoteText"/>
      </w:pPr>
      <w:r>
        <w:rPr>
          <w:rStyle w:val="FootnoteReference"/>
        </w:rPr>
        <w:footnoteRef/>
      </w:r>
      <w:r>
        <w:t xml:space="preserve"> Abbate, Fred, J, A Preface to the philosophy of the state, Wadsworth Publishing Company, California, 1977, p.23</w:t>
      </w:r>
    </w:p>
  </w:footnote>
  <w:footnote w:id="17">
    <w:p w14:paraId="151535BD" w14:textId="3E1A7A7A" w:rsidR="0093466B" w:rsidRDefault="0093466B">
      <w:pPr>
        <w:pStyle w:val="FootnoteText"/>
      </w:pPr>
      <w:r>
        <w:rPr>
          <w:rStyle w:val="FootnoteReference"/>
        </w:rPr>
        <w:footnoteRef/>
      </w:r>
      <w:r>
        <w:t xml:space="preserve"> Abbate, Fred, J, A Preface to the philosophy of the state, Wadsworth Publishing Company, California, 1977, p.108</w:t>
      </w:r>
    </w:p>
  </w:footnote>
  <w:footnote w:id="18">
    <w:p w14:paraId="3D2417F2" w14:textId="6556708C" w:rsidR="00ED3817" w:rsidRDefault="00ED3817">
      <w:pPr>
        <w:pStyle w:val="FootnoteText"/>
      </w:pPr>
      <w:r>
        <w:rPr>
          <w:rStyle w:val="FootnoteReference"/>
        </w:rPr>
        <w:footnoteRef/>
      </w:r>
      <w:r>
        <w:t xml:space="preserve"> </w:t>
      </w:r>
      <w:hyperlink r:id="rId4" w:history="1">
        <w:r w:rsidRPr="00FD256F">
          <w:rPr>
            <w:rStyle w:val="Hyperlink"/>
          </w:rPr>
          <w:t>http://www.chewfo.com/philosophical-reasons-for-food-choices/religious-dietary-restrictions/</w:t>
        </w:r>
      </w:hyperlink>
      <w:r>
        <w:t xml:space="preserve"> viewed 18/01/2018</w:t>
      </w:r>
    </w:p>
  </w:footnote>
  <w:footnote w:id="19">
    <w:p w14:paraId="01C9F136" w14:textId="50ABF7F5" w:rsidR="007270CE" w:rsidRDefault="007270CE">
      <w:pPr>
        <w:pStyle w:val="FootnoteText"/>
      </w:pPr>
      <w:r>
        <w:rPr>
          <w:rStyle w:val="FootnoteReference"/>
        </w:rPr>
        <w:footnoteRef/>
      </w:r>
      <w:r>
        <w:t xml:space="preserve"> </w:t>
      </w:r>
      <w:proofErr w:type="spellStart"/>
      <w:r>
        <w:t>Kirchin</w:t>
      </w:r>
      <w:proofErr w:type="spellEnd"/>
      <w:r>
        <w:t>, Simon, Metaethics, Palgrave Philosophy Today, Palgrave Macmillan, Hampshire, 2012, p7</w:t>
      </w:r>
    </w:p>
  </w:footnote>
  <w:footnote w:id="20">
    <w:p w14:paraId="6E979C23" w14:textId="77777777" w:rsidR="006D209D" w:rsidRDefault="006D209D" w:rsidP="006D209D">
      <w:pPr>
        <w:pStyle w:val="FootnoteText"/>
      </w:pPr>
      <w:r>
        <w:rPr>
          <w:rStyle w:val="FootnoteReference"/>
        </w:rPr>
        <w:footnoteRef/>
      </w:r>
      <w:r>
        <w:t xml:space="preserve"> Abbate, Fred, J, A Preface to the philosophy of the state, Wadsworth Publishing Company, California, 1977, p.23</w:t>
      </w:r>
    </w:p>
  </w:footnote>
  <w:footnote w:id="21">
    <w:p w14:paraId="5D6BC5C0" w14:textId="608B1CB3" w:rsidR="00152D96" w:rsidRDefault="00152D96">
      <w:pPr>
        <w:pStyle w:val="FootnoteText"/>
      </w:pPr>
      <w:r>
        <w:rPr>
          <w:rStyle w:val="FootnoteReference"/>
        </w:rPr>
        <w:footnoteRef/>
      </w:r>
      <w:r>
        <w:t xml:space="preserve"> Abbate, Fred, J, A Preface to the philosophy of the state, Wadsworth Publishing Company, California, 1977, p.26</w:t>
      </w:r>
    </w:p>
  </w:footnote>
  <w:footnote w:id="22">
    <w:p w14:paraId="15DE9AE4" w14:textId="7E668A6A" w:rsidR="009E5FCF" w:rsidRDefault="009E5FCF">
      <w:pPr>
        <w:pStyle w:val="FootnoteText"/>
      </w:pPr>
      <w:r>
        <w:rPr>
          <w:rStyle w:val="FootnoteReference"/>
        </w:rPr>
        <w:footnoteRef/>
      </w:r>
      <w:r>
        <w:t xml:space="preserve"> Abbate, Fred, J, A Preface to the philosophy of the state, Wadsworth Publishing Company, California, 1977, p.30</w:t>
      </w:r>
    </w:p>
  </w:footnote>
  <w:footnote w:id="23">
    <w:p w14:paraId="1007A8B1" w14:textId="27154ACC" w:rsidR="0093466B" w:rsidRDefault="0093466B">
      <w:pPr>
        <w:pStyle w:val="FootnoteText"/>
      </w:pPr>
      <w:r>
        <w:rPr>
          <w:rStyle w:val="FootnoteReference"/>
        </w:rPr>
        <w:footnoteRef/>
      </w:r>
      <w:r>
        <w:t xml:space="preserve"> Abbate, Fred, J, A Preface to the philosophy of the state, Wadsworth Publishing Company, California, 1977, p.110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02411C"/>
    <w:multiLevelType w:val="hybridMultilevel"/>
    <w:tmpl w:val="1DF00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608"/>
    <w:rsid w:val="00037753"/>
    <w:rsid w:val="00040194"/>
    <w:rsid w:val="00053D4A"/>
    <w:rsid w:val="0007408A"/>
    <w:rsid w:val="000A3DB7"/>
    <w:rsid w:val="000A6688"/>
    <w:rsid w:val="00152D96"/>
    <w:rsid w:val="001E6748"/>
    <w:rsid w:val="001F1A38"/>
    <w:rsid w:val="001F7007"/>
    <w:rsid w:val="0026300F"/>
    <w:rsid w:val="00297614"/>
    <w:rsid w:val="003009DF"/>
    <w:rsid w:val="00393EA5"/>
    <w:rsid w:val="003A0510"/>
    <w:rsid w:val="003A4BD8"/>
    <w:rsid w:val="003A5658"/>
    <w:rsid w:val="003B0D36"/>
    <w:rsid w:val="003C4ECB"/>
    <w:rsid w:val="003C6692"/>
    <w:rsid w:val="003D1CC9"/>
    <w:rsid w:val="00451984"/>
    <w:rsid w:val="00463F40"/>
    <w:rsid w:val="00496FFD"/>
    <w:rsid w:val="004E3F6B"/>
    <w:rsid w:val="00507608"/>
    <w:rsid w:val="005166DF"/>
    <w:rsid w:val="00570D36"/>
    <w:rsid w:val="005F1CE9"/>
    <w:rsid w:val="00610DAC"/>
    <w:rsid w:val="00654814"/>
    <w:rsid w:val="00685714"/>
    <w:rsid w:val="006A7FDA"/>
    <w:rsid w:val="006B747D"/>
    <w:rsid w:val="006B7CAE"/>
    <w:rsid w:val="006D209D"/>
    <w:rsid w:val="006E472D"/>
    <w:rsid w:val="007270CE"/>
    <w:rsid w:val="0072784A"/>
    <w:rsid w:val="007779EC"/>
    <w:rsid w:val="007C65B7"/>
    <w:rsid w:val="007E54EA"/>
    <w:rsid w:val="00891131"/>
    <w:rsid w:val="00895DF9"/>
    <w:rsid w:val="008A47B3"/>
    <w:rsid w:val="008D2939"/>
    <w:rsid w:val="008F2A32"/>
    <w:rsid w:val="00916C60"/>
    <w:rsid w:val="0093466B"/>
    <w:rsid w:val="00960396"/>
    <w:rsid w:val="00961CA8"/>
    <w:rsid w:val="009640CA"/>
    <w:rsid w:val="009E2521"/>
    <w:rsid w:val="009E5FCF"/>
    <w:rsid w:val="009E7F93"/>
    <w:rsid w:val="00A12795"/>
    <w:rsid w:val="00A22A88"/>
    <w:rsid w:val="00A66246"/>
    <w:rsid w:val="00A80420"/>
    <w:rsid w:val="00AD5D41"/>
    <w:rsid w:val="00AF4955"/>
    <w:rsid w:val="00B42134"/>
    <w:rsid w:val="00B62E8E"/>
    <w:rsid w:val="00B64EC9"/>
    <w:rsid w:val="00C254EF"/>
    <w:rsid w:val="00C44F17"/>
    <w:rsid w:val="00C65AB9"/>
    <w:rsid w:val="00C65C03"/>
    <w:rsid w:val="00CC3E2B"/>
    <w:rsid w:val="00CE5385"/>
    <w:rsid w:val="00CF4D84"/>
    <w:rsid w:val="00D07EE9"/>
    <w:rsid w:val="00D678F9"/>
    <w:rsid w:val="00D85C78"/>
    <w:rsid w:val="00DB085C"/>
    <w:rsid w:val="00DB0C1A"/>
    <w:rsid w:val="00E1451A"/>
    <w:rsid w:val="00E960B9"/>
    <w:rsid w:val="00EA1188"/>
    <w:rsid w:val="00ED3817"/>
    <w:rsid w:val="00EF16A9"/>
    <w:rsid w:val="00F229F8"/>
    <w:rsid w:val="00F33C75"/>
    <w:rsid w:val="00F42547"/>
    <w:rsid w:val="00F66960"/>
    <w:rsid w:val="00F73581"/>
    <w:rsid w:val="00F90244"/>
    <w:rsid w:val="00FC7FD4"/>
    <w:rsid w:val="00FD7710"/>
    <w:rsid w:val="00FE3D8C"/>
    <w:rsid w:val="00FF1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9F7DF0"/>
  <w15:chartTrackingRefBased/>
  <w15:docId w15:val="{8BFCBD28-854B-4241-9627-9F206127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16C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6C60"/>
    <w:rPr>
      <w:sz w:val="20"/>
      <w:szCs w:val="20"/>
    </w:rPr>
  </w:style>
  <w:style w:type="character" w:styleId="FootnoteReference">
    <w:name w:val="footnote reference"/>
    <w:basedOn w:val="DefaultParagraphFont"/>
    <w:uiPriority w:val="99"/>
    <w:semiHidden/>
    <w:unhideWhenUsed/>
    <w:rsid w:val="00916C60"/>
    <w:rPr>
      <w:vertAlign w:val="superscript"/>
    </w:rPr>
  </w:style>
  <w:style w:type="character" w:styleId="Hyperlink">
    <w:name w:val="Hyperlink"/>
    <w:basedOn w:val="DefaultParagraphFont"/>
    <w:uiPriority w:val="99"/>
    <w:unhideWhenUsed/>
    <w:rsid w:val="00916C60"/>
    <w:rPr>
      <w:color w:val="0563C1" w:themeColor="hyperlink"/>
      <w:u w:val="single"/>
    </w:rPr>
  </w:style>
  <w:style w:type="character" w:styleId="UnresolvedMention">
    <w:name w:val="Unresolved Mention"/>
    <w:basedOn w:val="DefaultParagraphFont"/>
    <w:uiPriority w:val="99"/>
    <w:semiHidden/>
    <w:unhideWhenUsed/>
    <w:rsid w:val="00916C60"/>
    <w:rPr>
      <w:color w:val="808080"/>
      <w:shd w:val="clear" w:color="auto" w:fill="E6E6E6"/>
    </w:rPr>
  </w:style>
  <w:style w:type="paragraph" w:styleId="NormalWeb">
    <w:name w:val="Normal (Web)"/>
    <w:basedOn w:val="Normal"/>
    <w:uiPriority w:val="99"/>
    <w:semiHidden/>
    <w:unhideWhenUsed/>
    <w:rsid w:val="006E47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C7F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368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ofengland.net/relig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proud2beirish.com/Religions-of-Ireland.htm" TargetMode="External"/><Relationship Id="rId4" Type="http://schemas.openxmlformats.org/officeDocument/2006/relationships/settings" Target="settings.xml"/><Relationship Id="rId9" Type="http://schemas.openxmlformats.org/officeDocument/2006/relationships/hyperlink" Target="http://www.looklex.com/e.o/iraq.religions.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looklex.com/e.o/iraq.religions.htm" TargetMode="External"/><Relationship Id="rId2" Type="http://schemas.openxmlformats.org/officeDocument/2006/relationships/hyperlink" Target="http://proud2beirish.com/Religions-of-Ireland.htm" TargetMode="External"/><Relationship Id="rId1" Type="http://schemas.openxmlformats.org/officeDocument/2006/relationships/hyperlink" Target="https://www.historyofengland.net/religion#" TargetMode="External"/><Relationship Id="rId4" Type="http://schemas.openxmlformats.org/officeDocument/2006/relationships/hyperlink" Target="http://www.chewfo.com/philosophical-reasons-for-food-choices/religious-dietary-restri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2E1E1-2AB4-409A-8656-9A922D876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991</TotalTime>
  <Pages>8</Pages>
  <Words>2299</Words>
  <Characters>11267</Characters>
  <Application>Microsoft Office Word</Application>
  <DocSecurity>0</DocSecurity>
  <Lines>184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44</cp:revision>
  <dcterms:created xsi:type="dcterms:W3CDTF">2018-01-18T11:16:00Z</dcterms:created>
  <dcterms:modified xsi:type="dcterms:W3CDTF">2018-01-22T16:28:00Z</dcterms:modified>
</cp:coreProperties>
</file>