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8085643"/>
        <w:docPartObj>
          <w:docPartGallery w:val="Cover Pages"/>
          <w:docPartUnique/>
        </w:docPartObj>
      </w:sdtPr>
      <w:sdtContent>
        <w:p w14:paraId="11612C9D" w14:textId="01FB32D5" w:rsidR="00921B0A" w:rsidRDefault="00921B0A">
          <w:r>
            <w:rPr>
              <w:noProof/>
            </w:rPr>
            <mc:AlternateContent>
              <mc:Choice Requires="wps">
                <w:drawing>
                  <wp:anchor distT="0" distB="0" distL="114300" distR="114300" simplePos="0" relativeHeight="251658240" behindDoc="0" locked="0" layoutInCell="1" allowOverlap="1" wp14:anchorId="4CA1B90B" wp14:editId="7344CA43">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00"/>
                                  <w:gridCol w:w="2097"/>
                                </w:tblGrid>
                                <w:tr w:rsidR="00921B0A" w14:paraId="10BD7C67" w14:textId="77777777">
                                  <w:trPr>
                                    <w:jc w:val="center"/>
                                  </w:trPr>
                                  <w:tc>
                                    <w:tcPr>
                                      <w:tcW w:w="2568" w:type="pct"/>
                                      <w:vAlign w:val="center"/>
                                    </w:tcPr>
                                    <w:p w14:paraId="0DB2FC84" w14:textId="77777777" w:rsidR="00921B0A" w:rsidRDefault="00921B0A">
                                      <w:pPr>
                                        <w:jc w:val="right"/>
                                      </w:pPr>
                                      <w:r>
                                        <w:rPr>
                                          <w:noProof/>
                                        </w:rPr>
                                        <w:drawing>
                                          <wp:inline distT="0" distB="0" distL="0" distR="0" wp14:anchorId="2BECDAAF" wp14:editId="388E3501">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8E143E" w14:textId="27004668" w:rsidR="00921B0A" w:rsidRDefault="005B12D3">
                                          <w:pPr>
                                            <w:pStyle w:val="NoSpacing"/>
                                            <w:spacing w:line="312" w:lineRule="auto"/>
                                            <w:jc w:val="right"/>
                                            <w:rPr>
                                              <w:caps/>
                                              <w:color w:val="191919" w:themeColor="text1" w:themeTint="E6"/>
                                              <w:sz w:val="72"/>
                                              <w:szCs w:val="72"/>
                                            </w:rPr>
                                          </w:pPr>
                                          <w:r>
                                            <w:rPr>
                                              <w:caps/>
                                              <w:color w:val="191919" w:themeColor="text1" w:themeTint="E6"/>
                                              <w:sz w:val="72"/>
                                              <w:szCs w:val="72"/>
                                            </w:rPr>
                                            <w:t>Construction Materials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3AB6285" w14:textId="1EEE23B3" w:rsidR="00921B0A" w:rsidRDefault="005B12D3">
                                          <w:pPr>
                                            <w:jc w:val="right"/>
                                          </w:pPr>
                                          <w:r>
                                            <w:rPr>
                                              <w:color w:val="000000" w:themeColor="text1"/>
                                            </w:rPr>
                                            <w:t>ACBA4016</w:t>
                                          </w:r>
                                        </w:p>
                                      </w:sdtContent>
                                    </w:sdt>
                                  </w:tc>
                                  <w:tc>
                                    <w:tcPr>
                                      <w:tcW w:w="2432" w:type="pct"/>
                                      <w:vAlign w:val="center"/>
                                    </w:tcPr>
                                    <w:p w14:paraId="50EF538B" w14:textId="6B0A19D9" w:rsidR="00921B0A" w:rsidRDefault="00921B0A">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864E36D" w14:textId="0ECB3189" w:rsidR="00921B0A" w:rsidRDefault="005B12D3">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1757D9A" w14:textId="6960FAAE" w:rsidR="00921B0A" w:rsidRDefault="00921B0A">
                                          <w:pPr>
                                            <w:pStyle w:val="NoSpacing"/>
                                            <w:rPr>
                                              <w:color w:val="E97132" w:themeColor="accent2"/>
                                              <w:sz w:val="26"/>
                                              <w:szCs w:val="26"/>
                                            </w:rPr>
                                          </w:pPr>
                                          <w:r>
                                            <w:rPr>
                                              <w:color w:val="E97132" w:themeColor="accent2"/>
                                              <w:sz w:val="26"/>
                                              <w:szCs w:val="26"/>
                                            </w:rPr>
                                            <w:t>Cory Westermark</w:t>
                                          </w:r>
                                        </w:p>
                                      </w:sdtContent>
                                    </w:sdt>
                                    <w:p w14:paraId="33604ED8" w14:textId="79E9059B" w:rsidR="00921B0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5B12D3">
                                            <w:rPr>
                                              <w:color w:val="0E2841" w:themeColor="text2"/>
                                            </w:rPr>
                                            <w:t>2409514</w:t>
                                          </w:r>
                                        </w:sdtContent>
                                      </w:sdt>
                                    </w:p>
                                  </w:tc>
                                </w:tr>
                              </w:tbl>
                              <w:p w14:paraId="505A3D47" w14:textId="77777777" w:rsidR="00921B0A" w:rsidRDefault="00921B0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A1B90B"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00"/>
                            <w:gridCol w:w="2097"/>
                          </w:tblGrid>
                          <w:tr w:rsidR="00921B0A" w14:paraId="10BD7C67" w14:textId="77777777">
                            <w:trPr>
                              <w:jc w:val="center"/>
                            </w:trPr>
                            <w:tc>
                              <w:tcPr>
                                <w:tcW w:w="2568" w:type="pct"/>
                                <w:vAlign w:val="center"/>
                              </w:tcPr>
                              <w:p w14:paraId="0DB2FC84" w14:textId="77777777" w:rsidR="00921B0A" w:rsidRDefault="00921B0A">
                                <w:pPr>
                                  <w:jc w:val="right"/>
                                </w:pPr>
                                <w:r>
                                  <w:rPr>
                                    <w:noProof/>
                                  </w:rPr>
                                  <w:drawing>
                                    <wp:inline distT="0" distB="0" distL="0" distR="0" wp14:anchorId="2BECDAAF" wp14:editId="388E3501">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8E143E" w14:textId="27004668" w:rsidR="00921B0A" w:rsidRDefault="005B12D3">
                                    <w:pPr>
                                      <w:pStyle w:val="NoSpacing"/>
                                      <w:spacing w:line="312" w:lineRule="auto"/>
                                      <w:jc w:val="right"/>
                                      <w:rPr>
                                        <w:caps/>
                                        <w:color w:val="191919" w:themeColor="text1" w:themeTint="E6"/>
                                        <w:sz w:val="72"/>
                                        <w:szCs w:val="72"/>
                                      </w:rPr>
                                    </w:pPr>
                                    <w:r>
                                      <w:rPr>
                                        <w:caps/>
                                        <w:color w:val="191919" w:themeColor="text1" w:themeTint="E6"/>
                                        <w:sz w:val="72"/>
                                        <w:szCs w:val="72"/>
                                      </w:rPr>
                                      <w:t>Construction Materials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3AB6285" w14:textId="1EEE23B3" w:rsidR="00921B0A" w:rsidRDefault="005B12D3">
                                    <w:pPr>
                                      <w:jc w:val="right"/>
                                    </w:pPr>
                                    <w:r>
                                      <w:rPr>
                                        <w:color w:val="000000" w:themeColor="text1"/>
                                      </w:rPr>
                                      <w:t>ACBA4016</w:t>
                                    </w:r>
                                  </w:p>
                                </w:sdtContent>
                              </w:sdt>
                            </w:tc>
                            <w:tc>
                              <w:tcPr>
                                <w:tcW w:w="2432" w:type="pct"/>
                                <w:vAlign w:val="center"/>
                              </w:tcPr>
                              <w:p w14:paraId="50EF538B" w14:textId="6B0A19D9" w:rsidR="00921B0A" w:rsidRDefault="00921B0A">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864E36D" w14:textId="0ECB3189" w:rsidR="00921B0A" w:rsidRDefault="005B12D3">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1757D9A" w14:textId="6960FAAE" w:rsidR="00921B0A" w:rsidRDefault="00921B0A">
                                    <w:pPr>
                                      <w:pStyle w:val="NoSpacing"/>
                                      <w:rPr>
                                        <w:color w:val="E97132" w:themeColor="accent2"/>
                                        <w:sz w:val="26"/>
                                        <w:szCs w:val="26"/>
                                      </w:rPr>
                                    </w:pPr>
                                    <w:r>
                                      <w:rPr>
                                        <w:color w:val="E97132" w:themeColor="accent2"/>
                                        <w:sz w:val="26"/>
                                        <w:szCs w:val="26"/>
                                      </w:rPr>
                                      <w:t>Cory Westermark</w:t>
                                    </w:r>
                                  </w:p>
                                </w:sdtContent>
                              </w:sdt>
                              <w:p w14:paraId="33604ED8" w14:textId="79E9059B" w:rsidR="00921B0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5B12D3">
                                      <w:rPr>
                                        <w:color w:val="0E2841" w:themeColor="text2"/>
                                      </w:rPr>
                                      <w:t>2409514</w:t>
                                    </w:r>
                                  </w:sdtContent>
                                </w:sdt>
                              </w:p>
                            </w:tc>
                          </w:tr>
                        </w:tbl>
                        <w:p w14:paraId="505A3D47" w14:textId="77777777" w:rsidR="00921B0A" w:rsidRDefault="00921B0A"/>
                      </w:txbxContent>
                    </v:textbox>
                    <w10:wrap anchorx="page" anchory="page"/>
                  </v:shape>
                </w:pict>
              </mc:Fallback>
            </mc:AlternateContent>
          </w:r>
          <w:r>
            <w:br w:type="page"/>
          </w:r>
        </w:p>
      </w:sdtContent>
    </w:sdt>
    <w:p w14:paraId="6AD2CCDD" w14:textId="77777777" w:rsidR="008E3502" w:rsidRDefault="008E3502" w:rsidP="008E3502">
      <w:pPr>
        <w:rPr>
          <w:rFonts w:ascii="Aharoni" w:hAnsi="Aharoni" w:cs="Aharoni"/>
        </w:rPr>
      </w:pPr>
    </w:p>
    <w:p w14:paraId="572430F1" w14:textId="502D0983" w:rsidR="00F935F7" w:rsidRPr="008A4D73" w:rsidRDefault="00F935F7" w:rsidP="008E3502">
      <w:pPr>
        <w:jc w:val="center"/>
        <w:rPr>
          <w:rFonts w:ascii="Aharoni" w:hAnsi="Aharoni" w:cs="Aharoni"/>
          <w:sz w:val="48"/>
          <w:szCs w:val="48"/>
        </w:rPr>
      </w:pPr>
      <w:r w:rsidRPr="008A4D73">
        <w:rPr>
          <w:rFonts w:ascii="Aharoni" w:hAnsi="Aharoni" w:cs="Aharoni" w:hint="cs"/>
          <w:sz w:val="48"/>
          <w:szCs w:val="48"/>
        </w:rPr>
        <w:t>Contents page</w:t>
      </w:r>
    </w:p>
    <w:p w14:paraId="03789D8B" w14:textId="77777777" w:rsidR="00A61148" w:rsidRDefault="00A61148"/>
    <w:p w14:paraId="703E3CE7" w14:textId="77777777" w:rsidR="009A13FF" w:rsidRDefault="009A13FF" w:rsidP="00BD0DC6">
      <w:pPr>
        <w:rPr>
          <w:rFonts w:ascii="Agency FB" w:hAnsi="Agency FB"/>
          <w:b/>
          <w:bCs/>
          <w:sz w:val="28"/>
          <w:szCs w:val="28"/>
        </w:rPr>
      </w:pPr>
    </w:p>
    <w:p w14:paraId="13046ABD" w14:textId="1EB35298" w:rsidR="001C5DC4" w:rsidRPr="005B26B7" w:rsidRDefault="001C5DC4" w:rsidP="00BD0DC6">
      <w:pPr>
        <w:rPr>
          <w:rFonts w:ascii="Agency FB" w:hAnsi="Agency FB"/>
          <w:b/>
          <w:bCs/>
          <w:sz w:val="36"/>
          <w:szCs w:val="36"/>
        </w:rPr>
      </w:pPr>
      <w:r w:rsidRPr="005B26B7">
        <w:rPr>
          <w:rFonts w:ascii="Agency FB" w:hAnsi="Agency FB"/>
          <w:b/>
          <w:bCs/>
          <w:sz w:val="36"/>
          <w:szCs w:val="36"/>
        </w:rPr>
        <w:t>Concrete Frame Structure</w:t>
      </w:r>
    </w:p>
    <w:p w14:paraId="7380787F" w14:textId="5C5C14D7" w:rsidR="00BD0DC6" w:rsidRDefault="001C5DC4" w:rsidP="001C5DC4">
      <w:pPr>
        <w:rPr>
          <w:color w:val="00B0F0"/>
          <w:sz w:val="22"/>
          <w:szCs w:val="22"/>
        </w:rPr>
      </w:pPr>
      <w:r>
        <w:t xml:space="preserve">   -</w:t>
      </w:r>
      <w:r w:rsidR="00BD0DC6" w:rsidRPr="00B6324F">
        <w:rPr>
          <w:rFonts w:ascii="Abadi" w:hAnsi="Abadi"/>
          <w:color w:val="00B0F0"/>
          <w:sz w:val="28"/>
          <w:szCs w:val="28"/>
        </w:rPr>
        <w:t>Ardmore residence, Singapore</w:t>
      </w:r>
      <w:r w:rsidR="00BD0DC6" w:rsidRPr="00B6324F">
        <w:rPr>
          <w:color w:val="00B0F0"/>
          <w:sz w:val="28"/>
          <w:szCs w:val="28"/>
        </w:rPr>
        <w:t xml:space="preserve"> </w:t>
      </w:r>
    </w:p>
    <w:p w14:paraId="7BA499E2" w14:textId="77777777" w:rsidR="00BA4288" w:rsidRPr="001C5DC4" w:rsidRDefault="00BA4288" w:rsidP="001C5DC4">
      <w:pPr>
        <w:rPr>
          <w:color w:val="00B0F0"/>
          <w:sz w:val="22"/>
          <w:szCs w:val="22"/>
        </w:rPr>
      </w:pPr>
    </w:p>
    <w:p w14:paraId="6BD4FFAB" w14:textId="03E972CC" w:rsidR="002210A6" w:rsidRPr="005B26B7" w:rsidRDefault="00FE15E7" w:rsidP="002210A6">
      <w:pPr>
        <w:pStyle w:val="ListParagraph"/>
        <w:numPr>
          <w:ilvl w:val="0"/>
          <w:numId w:val="4"/>
        </w:numPr>
        <w:rPr>
          <w:rFonts w:ascii="Agency FB" w:hAnsi="Agency FB"/>
          <w:sz w:val="40"/>
          <w:szCs w:val="40"/>
        </w:rPr>
      </w:pPr>
      <w:r w:rsidRPr="005B26B7">
        <w:rPr>
          <w:rFonts w:ascii="Agency FB" w:hAnsi="Agency FB"/>
          <w:sz w:val="40"/>
          <w:szCs w:val="40"/>
        </w:rPr>
        <w:t>Overview</w:t>
      </w:r>
    </w:p>
    <w:p w14:paraId="2F245A6B" w14:textId="77777777" w:rsidR="00C05C2F" w:rsidRPr="005B26B7" w:rsidRDefault="00FE15E7" w:rsidP="00C05C2F">
      <w:pPr>
        <w:pStyle w:val="ListParagraph"/>
        <w:numPr>
          <w:ilvl w:val="0"/>
          <w:numId w:val="5"/>
        </w:numPr>
        <w:rPr>
          <w:rFonts w:ascii="Agency FB" w:hAnsi="Agency FB"/>
          <w:sz w:val="40"/>
          <w:szCs w:val="40"/>
        </w:rPr>
      </w:pPr>
      <w:r w:rsidRPr="005B26B7">
        <w:rPr>
          <w:rFonts w:ascii="Agency FB" w:hAnsi="Agency FB"/>
          <w:sz w:val="40"/>
          <w:szCs w:val="40"/>
        </w:rPr>
        <w:t>Original Design</w:t>
      </w:r>
    </w:p>
    <w:p w14:paraId="299BA1C3" w14:textId="77777777" w:rsidR="007E4DED" w:rsidRPr="005B26B7" w:rsidRDefault="00FE15E7" w:rsidP="007E4DED">
      <w:pPr>
        <w:pStyle w:val="ListParagraph"/>
        <w:numPr>
          <w:ilvl w:val="0"/>
          <w:numId w:val="9"/>
        </w:numPr>
        <w:rPr>
          <w:rFonts w:ascii="Agency FB" w:hAnsi="Agency FB"/>
          <w:sz w:val="40"/>
          <w:szCs w:val="40"/>
        </w:rPr>
      </w:pPr>
      <w:r w:rsidRPr="005B26B7">
        <w:rPr>
          <w:rFonts w:ascii="Agency FB" w:hAnsi="Agency FB"/>
          <w:sz w:val="40"/>
          <w:szCs w:val="40"/>
        </w:rPr>
        <w:t>Method of Construction</w:t>
      </w:r>
    </w:p>
    <w:p w14:paraId="7D04B621" w14:textId="02704F37" w:rsidR="00FE15E7" w:rsidRPr="005B26B7" w:rsidRDefault="00FE15E7" w:rsidP="007E4DED">
      <w:pPr>
        <w:pStyle w:val="ListParagraph"/>
        <w:numPr>
          <w:ilvl w:val="0"/>
          <w:numId w:val="11"/>
        </w:numPr>
        <w:rPr>
          <w:rFonts w:ascii="Agency FB" w:hAnsi="Agency FB"/>
          <w:sz w:val="40"/>
          <w:szCs w:val="40"/>
        </w:rPr>
      </w:pPr>
      <w:r w:rsidRPr="005B26B7">
        <w:rPr>
          <w:rFonts w:ascii="Agency FB" w:hAnsi="Agency FB"/>
          <w:sz w:val="40"/>
          <w:szCs w:val="40"/>
        </w:rPr>
        <w:t>Architectural and engineering features</w:t>
      </w:r>
    </w:p>
    <w:p w14:paraId="7308C23B" w14:textId="7694FD11" w:rsidR="005F6CD1" w:rsidRPr="005B26B7" w:rsidRDefault="005F6CD1" w:rsidP="007E4DED">
      <w:pPr>
        <w:pStyle w:val="ListParagraph"/>
        <w:numPr>
          <w:ilvl w:val="0"/>
          <w:numId w:val="12"/>
        </w:numPr>
        <w:rPr>
          <w:rFonts w:ascii="Agency FB" w:hAnsi="Agency FB"/>
          <w:sz w:val="40"/>
          <w:szCs w:val="40"/>
        </w:rPr>
      </w:pPr>
      <w:r w:rsidRPr="005B26B7">
        <w:rPr>
          <w:rFonts w:ascii="Agency FB" w:hAnsi="Agency FB"/>
          <w:sz w:val="40"/>
          <w:szCs w:val="40"/>
        </w:rPr>
        <w:t>Reception and impact</w:t>
      </w:r>
    </w:p>
    <w:p w14:paraId="1C105332" w14:textId="64BCE019" w:rsidR="005F6CD1" w:rsidRPr="005B26B7" w:rsidRDefault="005F6CD1" w:rsidP="007E4DED">
      <w:pPr>
        <w:pStyle w:val="ListParagraph"/>
        <w:numPr>
          <w:ilvl w:val="0"/>
          <w:numId w:val="13"/>
        </w:numPr>
        <w:rPr>
          <w:rFonts w:ascii="Agency FB" w:hAnsi="Agency FB"/>
          <w:sz w:val="40"/>
          <w:szCs w:val="40"/>
        </w:rPr>
      </w:pPr>
      <w:r w:rsidRPr="005B26B7">
        <w:rPr>
          <w:rFonts w:ascii="Agency FB" w:hAnsi="Agency FB"/>
          <w:sz w:val="40"/>
          <w:szCs w:val="40"/>
        </w:rPr>
        <w:t>Conclusion</w:t>
      </w:r>
    </w:p>
    <w:p w14:paraId="1839911B" w14:textId="77777777" w:rsidR="00BD0DC6" w:rsidRPr="005B26B7" w:rsidRDefault="00BD0DC6">
      <w:pPr>
        <w:rPr>
          <w:sz w:val="32"/>
          <w:szCs w:val="32"/>
        </w:rPr>
      </w:pPr>
    </w:p>
    <w:p w14:paraId="2FDCCDBD" w14:textId="77777777" w:rsidR="00BA4288" w:rsidRDefault="00BA4288">
      <w:pPr>
        <w:rPr>
          <w:rFonts w:ascii="Agency FB" w:hAnsi="Agency FB"/>
          <w:b/>
          <w:bCs/>
          <w:sz w:val="28"/>
          <w:szCs w:val="28"/>
        </w:rPr>
      </w:pPr>
    </w:p>
    <w:p w14:paraId="7C2DEF28" w14:textId="74B0709B" w:rsidR="003365EE" w:rsidRPr="005B26B7" w:rsidRDefault="003365EE">
      <w:pPr>
        <w:rPr>
          <w:rFonts w:ascii="Agency FB" w:hAnsi="Agency FB"/>
          <w:b/>
          <w:bCs/>
          <w:sz w:val="36"/>
          <w:szCs w:val="36"/>
        </w:rPr>
      </w:pPr>
      <w:r w:rsidRPr="005B26B7">
        <w:rPr>
          <w:rFonts w:ascii="Agency FB" w:hAnsi="Agency FB"/>
          <w:b/>
          <w:bCs/>
          <w:sz w:val="36"/>
          <w:szCs w:val="36"/>
        </w:rPr>
        <w:t>Steel Frame Structure</w:t>
      </w:r>
    </w:p>
    <w:p w14:paraId="611F4351" w14:textId="6BD1C06A" w:rsidR="0029675B" w:rsidRDefault="009A13FF" w:rsidP="00126078">
      <w:pPr>
        <w:rPr>
          <w:rFonts w:ascii="Abadi" w:hAnsi="Abadi"/>
          <w:color w:val="00B0F0"/>
        </w:rPr>
      </w:pPr>
      <w:r>
        <w:rPr>
          <w:rFonts w:ascii="Agency FB" w:hAnsi="Agency FB"/>
        </w:rPr>
        <w:t xml:space="preserve"> </w:t>
      </w:r>
      <w:r w:rsidR="00126078">
        <w:rPr>
          <w:rFonts w:ascii="Agency FB" w:hAnsi="Agency FB"/>
        </w:rPr>
        <w:t xml:space="preserve"> -</w:t>
      </w:r>
      <w:r w:rsidR="0029675B" w:rsidRPr="00B6324F">
        <w:rPr>
          <w:rFonts w:ascii="Abadi" w:hAnsi="Abadi"/>
          <w:color w:val="00B0F0"/>
          <w:sz w:val="28"/>
          <w:szCs w:val="28"/>
        </w:rPr>
        <w:t>John Hancock centre</w:t>
      </w:r>
      <w:r w:rsidR="00126078" w:rsidRPr="00B6324F">
        <w:rPr>
          <w:rFonts w:ascii="Abadi" w:hAnsi="Abadi"/>
          <w:color w:val="00B0F0"/>
          <w:sz w:val="28"/>
          <w:szCs w:val="28"/>
        </w:rPr>
        <w:t>,</w:t>
      </w:r>
      <w:r w:rsidR="00BA4288" w:rsidRPr="00B6324F">
        <w:rPr>
          <w:rFonts w:ascii="Abadi" w:hAnsi="Abadi"/>
          <w:color w:val="00B0F0"/>
          <w:sz w:val="28"/>
          <w:szCs w:val="28"/>
        </w:rPr>
        <w:t xml:space="preserve"> America</w:t>
      </w:r>
    </w:p>
    <w:p w14:paraId="28E9AC61" w14:textId="77777777" w:rsidR="00BA4288" w:rsidRDefault="00BA4288" w:rsidP="00126078">
      <w:pPr>
        <w:rPr>
          <w:rFonts w:ascii="Abadi" w:hAnsi="Abadi"/>
          <w:color w:val="00B0F0"/>
        </w:rPr>
      </w:pPr>
    </w:p>
    <w:p w14:paraId="3216C900" w14:textId="77777777" w:rsidR="00BA4288" w:rsidRPr="008A4D73" w:rsidRDefault="00BA4288" w:rsidP="00BA4288">
      <w:pPr>
        <w:pStyle w:val="ListParagraph"/>
        <w:numPr>
          <w:ilvl w:val="0"/>
          <w:numId w:val="4"/>
        </w:numPr>
        <w:rPr>
          <w:rFonts w:ascii="Agency FB" w:hAnsi="Agency FB"/>
          <w:sz w:val="44"/>
          <w:szCs w:val="44"/>
        </w:rPr>
      </w:pPr>
      <w:r w:rsidRPr="008A4D73">
        <w:rPr>
          <w:rFonts w:ascii="Agency FB" w:hAnsi="Agency FB"/>
          <w:sz w:val="44"/>
          <w:szCs w:val="44"/>
        </w:rPr>
        <w:t>Overview</w:t>
      </w:r>
    </w:p>
    <w:p w14:paraId="2F29C8A9" w14:textId="77777777" w:rsidR="00BA4288" w:rsidRPr="008A4D73" w:rsidRDefault="00BA4288" w:rsidP="00BA4288">
      <w:pPr>
        <w:pStyle w:val="ListParagraph"/>
        <w:numPr>
          <w:ilvl w:val="0"/>
          <w:numId w:val="5"/>
        </w:numPr>
        <w:rPr>
          <w:rFonts w:ascii="Agency FB" w:hAnsi="Agency FB"/>
          <w:sz w:val="44"/>
          <w:szCs w:val="44"/>
        </w:rPr>
      </w:pPr>
      <w:r w:rsidRPr="008A4D73">
        <w:rPr>
          <w:rFonts w:ascii="Agency FB" w:hAnsi="Agency FB"/>
          <w:sz w:val="44"/>
          <w:szCs w:val="44"/>
        </w:rPr>
        <w:t>Original Design</w:t>
      </w:r>
    </w:p>
    <w:p w14:paraId="7103D60E" w14:textId="77777777" w:rsidR="00BA4288" w:rsidRPr="008A4D73" w:rsidRDefault="00BA4288" w:rsidP="00BA4288">
      <w:pPr>
        <w:pStyle w:val="ListParagraph"/>
        <w:numPr>
          <w:ilvl w:val="0"/>
          <w:numId w:val="9"/>
        </w:numPr>
        <w:rPr>
          <w:rFonts w:ascii="Agency FB" w:hAnsi="Agency FB"/>
          <w:sz w:val="44"/>
          <w:szCs w:val="44"/>
        </w:rPr>
      </w:pPr>
      <w:r w:rsidRPr="008A4D73">
        <w:rPr>
          <w:rFonts w:ascii="Agency FB" w:hAnsi="Agency FB"/>
          <w:sz w:val="44"/>
          <w:szCs w:val="44"/>
        </w:rPr>
        <w:t>Method of Construction</w:t>
      </w:r>
    </w:p>
    <w:p w14:paraId="3B37CF0C" w14:textId="77777777" w:rsidR="00BA4288" w:rsidRPr="008A4D73" w:rsidRDefault="00BA4288" w:rsidP="00BA4288">
      <w:pPr>
        <w:pStyle w:val="ListParagraph"/>
        <w:numPr>
          <w:ilvl w:val="0"/>
          <w:numId w:val="11"/>
        </w:numPr>
        <w:rPr>
          <w:rFonts w:ascii="Agency FB" w:hAnsi="Agency FB"/>
          <w:sz w:val="44"/>
          <w:szCs w:val="44"/>
        </w:rPr>
      </w:pPr>
      <w:r w:rsidRPr="008A4D73">
        <w:rPr>
          <w:rFonts w:ascii="Agency FB" w:hAnsi="Agency FB"/>
          <w:sz w:val="44"/>
          <w:szCs w:val="44"/>
        </w:rPr>
        <w:t>Architectural and engineering features</w:t>
      </w:r>
    </w:p>
    <w:p w14:paraId="670ED1DA" w14:textId="77777777" w:rsidR="00BA4288" w:rsidRPr="008A4D73" w:rsidRDefault="00BA4288" w:rsidP="00BA4288">
      <w:pPr>
        <w:pStyle w:val="ListParagraph"/>
        <w:numPr>
          <w:ilvl w:val="0"/>
          <w:numId w:val="12"/>
        </w:numPr>
        <w:rPr>
          <w:rFonts w:ascii="Agency FB" w:hAnsi="Agency FB"/>
          <w:sz w:val="44"/>
          <w:szCs w:val="44"/>
        </w:rPr>
      </w:pPr>
      <w:r w:rsidRPr="008A4D73">
        <w:rPr>
          <w:rFonts w:ascii="Agency FB" w:hAnsi="Agency FB"/>
          <w:sz w:val="44"/>
          <w:szCs w:val="44"/>
        </w:rPr>
        <w:t>Reception and impact</w:t>
      </w:r>
    </w:p>
    <w:p w14:paraId="4A5B554A" w14:textId="0FBD18A7" w:rsidR="008E3502" w:rsidRPr="00396009" w:rsidRDefault="00BA4288" w:rsidP="00396009">
      <w:pPr>
        <w:pStyle w:val="ListParagraph"/>
        <w:numPr>
          <w:ilvl w:val="0"/>
          <w:numId w:val="13"/>
        </w:numPr>
        <w:rPr>
          <w:rFonts w:ascii="Agency FB" w:hAnsi="Agency FB"/>
          <w:sz w:val="44"/>
          <w:szCs w:val="44"/>
        </w:rPr>
      </w:pPr>
      <w:r w:rsidRPr="008A4D73">
        <w:rPr>
          <w:rFonts w:ascii="Agency FB" w:hAnsi="Agency FB"/>
          <w:sz w:val="44"/>
          <w:szCs w:val="44"/>
        </w:rPr>
        <w:t>Conclusion</w:t>
      </w:r>
    </w:p>
    <w:p w14:paraId="541D46CB" w14:textId="34723299" w:rsidR="00A61148" w:rsidRPr="005B26B7" w:rsidRDefault="00F43565">
      <w:pPr>
        <w:rPr>
          <w:rFonts w:asciiTheme="majorHAnsi" w:hAnsiTheme="majorHAnsi"/>
          <w:b/>
          <w:bCs/>
          <w:sz w:val="36"/>
          <w:szCs w:val="36"/>
        </w:rPr>
      </w:pPr>
      <w:r w:rsidRPr="005B26B7">
        <w:rPr>
          <w:rFonts w:asciiTheme="majorHAnsi" w:hAnsiTheme="majorHAnsi"/>
          <w:b/>
          <w:bCs/>
          <w:sz w:val="36"/>
          <w:szCs w:val="36"/>
        </w:rPr>
        <w:lastRenderedPageBreak/>
        <w:t>Introduction</w:t>
      </w:r>
    </w:p>
    <w:p w14:paraId="4D109CAE" w14:textId="4D6A3E59" w:rsidR="00F43565" w:rsidRPr="005B26B7" w:rsidRDefault="002F34EE">
      <w:pPr>
        <w:rPr>
          <w:rFonts w:ascii="Nirmala UI" w:hAnsi="Nirmala UI" w:cs="Nirmala UI"/>
          <w:sz w:val="28"/>
          <w:szCs w:val="28"/>
        </w:rPr>
      </w:pPr>
      <w:r w:rsidRPr="005B26B7">
        <w:rPr>
          <w:rFonts w:ascii="Nirmala UI" w:hAnsi="Nirmala UI" w:cs="Nirmala UI"/>
          <w:sz w:val="28"/>
          <w:szCs w:val="28"/>
        </w:rPr>
        <w:t xml:space="preserve">By comparing the two chosen buildings </w:t>
      </w:r>
      <w:r w:rsidR="00A81321" w:rsidRPr="005B26B7">
        <w:rPr>
          <w:rFonts w:ascii="Nirmala UI" w:hAnsi="Nirmala UI" w:cs="Nirmala UI"/>
          <w:sz w:val="28"/>
          <w:szCs w:val="28"/>
        </w:rPr>
        <w:t xml:space="preserve">this report will explore how their original designs were conceived, the materials and techniques used in their </w:t>
      </w:r>
      <w:r w:rsidR="004E5E2D" w:rsidRPr="005B26B7">
        <w:rPr>
          <w:rFonts w:ascii="Nirmala UI" w:hAnsi="Nirmala UI" w:cs="Nirmala UI"/>
          <w:sz w:val="28"/>
          <w:szCs w:val="28"/>
        </w:rPr>
        <w:t>construction, and the impact of these choices on their overall performance</w:t>
      </w:r>
      <w:r w:rsidR="00E32508" w:rsidRPr="005B26B7">
        <w:rPr>
          <w:rFonts w:ascii="Nirmala UI" w:hAnsi="Nirmala UI" w:cs="Nirmala UI"/>
          <w:sz w:val="28"/>
          <w:szCs w:val="28"/>
        </w:rPr>
        <w:t>.</w:t>
      </w:r>
      <w:r w:rsidR="006F1B0D" w:rsidRPr="005B26B7">
        <w:rPr>
          <w:rFonts w:ascii="Nirmala UI" w:hAnsi="Nirmala UI" w:cs="Nirmala UI"/>
          <w:sz w:val="28"/>
          <w:szCs w:val="28"/>
        </w:rPr>
        <w:t xml:space="preserve"> For the Ardmore residence the report will </w:t>
      </w:r>
      <w:r w:rsidR="001F72E7" w:rsidRPr="005B26B7">
        <w:rPr>
          <w:rFonts w:ascii="Nirmala UI" w:hAnsi="Nirmala UI" w:cs="Nirmala UI"/>
          <w:sz w:val="28"/>
          <w:szCs w:val="28"/>
        </w:rPr>
        <w:t>analyse</w:t>
      </w:r>
      <w:r w:rsidR="006F1B0D" w:rsidRPr="005B26B7">
        <w:rPr>
          <w:rFonts w:ascii="Nirmala UI" w:hAnsi="Nirmala UI" w:cs="Nirmala UI"/>
          <w:sz w:val="28"/>
          <w:szCs w:val="28"/>
        </w:rPr>
        <w:t xml:space="preserve"> how reinforced concrete </w:t>
      </w:r>
      <w:r w:rsidR="00514487" w:rsidRPr="005B26B7">
        <w:rPr>
          <w:rFonts w:ascii="Nirmala UI" w:hAnsi="Nirmala UI" w:cs="Nirmala UI"/>
          <w:sz w:val="28"/>
          <w:szCs w:val="28"/>
        </w:rPr>
        <w:t xml:space="preserve">was </w:t>
      </w:r>
      <w:r w:rsidR="00A61AC4" w:rsidRPr="005B26B7">
        <w:rPr>
          <w:rFonts w:ascii="Nirmala UI" w:hAnsi="Nirmala UI" w:cs="Nirmala UI"/>
          <w:sz w:val="28"/>
          <w:szCs w:val="28"/>
        </w:rPr>
        <w:t>utilised</w:t>
      </w:r>
      <w:r w:rsidR="00514487" w:rsidRPr="005B26B7">
        <w:rPr>
          <w:rFonts w:ascii="Nirmala UI" w:hAnsi="Nirmala UI" w:cs="Nirmala UI"/>
          <w:sz w:val="28"/>
          <w:szCs w:val="28"/>
        </w:rPr>
        <w:t xml:space="preserve"> to create a modish </w:t>
      </w:r>
      <w:r w:rsidR="00261B47" w:rsidRPr="005B26B7">
        <w:rPr>
          <w:rFonts w:ascii="Nirmala UI" w:hAnsi="Nirmala UI" w:cs="Nirmala UI"/>
          <w:sz w:val="28"/>
          <w:szCs w:val="28"/>
        </w:rPr>
        <w:t xml:space="preserve">residential tower, focusing on its </w:t>
      </w:r>
      <w:r w:rsidR="001F72E7" w:rsidRPr="005B26B7">
        <w:rPr>
          <w:rFonts w:ascii="Nirmala UI" w:hAnsi="Nirmala UI" w:cs="Nirmala UI"/>
          <w:sz w:val="28"/>
          <w:szCs w:val="28"/>
        </w:rPr>
        <w:t>open ended</w:t>
      </w:r>
      <w:r w:rsidR="00E02468" w:rsidRPr="005B26B7">
        <w:rPr>
          <w:rFonts w:ascii="Nirmala UI" w:hAnsi="Nirmala UI" w:cs="Nirmala UI"/>
          <w:sz w:val="28"/>
          <w:szCs w:val="28"/>
        </w:rPr>
        <w:t xml:space="preserve"> architectural form, structural integrity and material efficiency</w:t>
      </w:r>
      <w:r w:rsidR="000078C2" w:rsidRPr="005B26B7">
        <w:rPr>
          <w:rFonts w:ascii="Nirmala UI" w:hAnsi="Nirmala UI" w:cs="Nirmala UI"/>
          <w:sz w:val="28"/>
          <w:szCs w:val="28"/>
        </w:rPr>
        <w:t xml:space="preserve">. For the John Hancock centre the report will </w:t>
      </w:r>
      <w:r w:rsidR="001F72E7" w:rsidRPr="005B26B7">
        <w:rPr>
          <w:rFonts w:ascii="Nirmala UI" w:hAnsi="Nirmala UI" w:cs="Nirmala UI"/>
          <w:sz w:val="28"/>
          <w:szCs w:val="28"/>
        </w:rPr>
        <w:t>assess</w:t>
      </w:r>
      <w:r w:rsidR="000078C2" w:rsidRPr="005B26B7">
        <w:rPr>
          <w:rFonts w:ascii="Nirmala UI" w:hAnsi="Nirmala UI" w:cs="Nirmala UI"/>
          <w:sz w:val="28"/>
          <w:szCs w:val="28"/>
        </w:rPr>
        <w:t xml:space="preserve"> how its tubular steel frame structure </w:t>
      </w:r>
      <w:r w:rsidR="007C47F5" w:rsidRPr="005B26B7">
        <w:rPr>
          <w:rFonts w:ascii="Nirmala UI" w:hAnsi="Nirmala UI" w:cs="Nirmala UI"/>
          <w:sz w:val="28"/>
          <w:szCs w:val="28"/>
        </w:rPr>
        <w:t>mirrors the surrounding high rise construction in the area</w:t>
      </w:r>
      <w:r w:rsidR="00E11CB0" w:rsidRPr="005B26B7">
        <w:rPr>
          <w:rFonts w:ascii="Nirmala UI" w:hAnsi="Nirmala UI" w:cs="Nirmala UI"/>
          <w:sz w:val="28"/>
          <w:szCs w:val="28"/>
        </w:rPr>
        <w:t xml:space="preserve">. The structural approach not only </w:t>
      </w:r>
      <w:r w:rsidR="001E6193" w:rsidRPr="005B26B7">
        <w:rPr>
          <w:rFonts w:ascii="Nirmala UI" w:hAnsi="Nirmala UI" w:cs="Nirmala UI"/>
          <w:sz w:val="28"/>
          <w:szCs w:val="28"/>
        </w:rPr>
        <w:t xml:space="preserve">enhances </w:t>
      </w:r>
      <w:r w:rsidR="00E11CB0" w:rsidRPr="005B26B7">
        <w:rPr>
          <w:rFonts w:ascii="Nirmala UI" w:hAnsi="Nirmala UI" w:cs="Nirmala UI"/>
          <w:sz w:val="28"/>
          <w:szCs w:val="28"/>
        </w:rPr>
        <w:t xml:space="preserve">wind resistance but also </w:t>
      </w:r>
      <w:r w:rsidR="00A61AC4" w:rsidRPr="005B26B7">
        <w:rPr>
          <w:rFonts w:ascii="Nirmala UI" w:hAnsi="Nirmala UI" w:cs="Nirmala UI"/>
          <w:sz w:val="28"/>
          <w:szCs w:val="28"/>
        </w:rPr>
        <w:t>maximises</w:t>
      </w:r>
      <w:r w:rsidR="00E11CB0" w:rsidRPr="005B26B7">
        <w:rPr>
          <w:rFonts w:ascii="Nirmala UI" w:hAnsi="Nirmala UI" w:cs="Nirmala UI"/>
          <w:sz w:val="28"/>
          <w:szCs w:val="28"/>
        </w:rPr>
        <w:t xml:space="preserve"> usable floor space making it a land</w:t>
      </w:r>
      <w:r w:rsidR="001F72E7" w:rsidRPr="005B26B7">
        <w:rPr>
          <w:rFonts w:ascii="Nirmala UI" w:hAnsi="Nirmala UI" w:cs="Nirmala UI"/>
          <w:sz w:val="28"/>
          <w:szCs w:val="28"/>
        </w:rPr>
        <w:t>m</w:t>
      </w:r>
      <w:r w:rsidR="00E11CB0" w:rsidRPr="005B26B7">
        <w:rPr>
          <w:rFonts w:ascii="Nirmala UI" w:hAnsi="Nirmala UI" w:cs="Nirmala UI"/>
          <w:sz w:val="28"/>
          <w:szCs w:val="28"/>
        </w:rPr>
        <w:t>ark in engineering innovation.</w:t>
      </w:r>
      <w:r w:rsidR="00F947A4" w:rsidRPr="005B26B7">
        <w:rPr>
          <w:rFonts w:ascii="Nirmala UI" w:hAnsi="Nirmala UI" w:cs="Nirmala UI"/>
          <w:sz w:val="28"/>
          <w:szCs w:val="28"/>
        </w:rPr>
        <w:t xml:space="preserve"> In this report </w:t>
      </w:r>
      <w:r w:rsidR="000120AD" w:rsidRPr="005B26B7">
        <w:rPr>
          <w:rFonts w:ascii="Nirmala UI" w:hAnsi="Nirmala UI" w:cs="Nirmala UI"/>
          <w:sz w:val="28"/>
          <w:szCs w:val="28"/>
        </w:rPr>
        <w:t xml:space="preserve">it will compare these two construction methods </w:t>
      </w:r>
      <w:r w:rsidR="001F72E7" w:rsidRPr="005B26B7">
        <w:rPr>
          <w:rFonts w:ascii="Nirmala UI" w:hAnsi="Nirmala UI" w:cs="Nirmala UI"/>
          <w:sz w:val="28"/>
          <w:szCs w:val="28"/>
        </w:rPr>
        <w:t>providing insights into how material selection and engineering techniques influence the success and functionality of modern habitable buildings.</w:t>
      </w:r>
    </w:p>
    <w:p w14:paraId="430A23DE" w14:textId="77777777" w:rsidR="00E32508" w:rsidRDefault="00E32508"/>
    <w:p w14:paraId="0DD09D37" w14:textId="77777777" w:rsidR="00E32508" w:rsidRPr="005B26B7" w:rsidRDefault="00E32508">
      <w:pPr>
        <w:rPr>
          <w:rFonts w:ascii="Aptos Display" w:hAnsi="Aptos Display"/>
          <w:b/>
          <w:bCs/>
          <w:sz w:val="36"/>
          <w:szCs w:val="36"/>
        </w:rPr>
      </w:pPr>
    </w:p>
    <w:p w14:paraId="76D6DD38" w14:textId="241B797E" w:rsidR="00D40E50" w:rsidRPr="005B26B7" w:rsidRDefault="009E6055">
      <w:pPr>
        <w:rPr>
          <w:rFonts w:ascii="Aptos Display" w:hAnsi="Aptos Display"/>
          <w:b/>
          <w:bCs/>
          <w:sz w:val="36"/>
          <w:szCs w:val="36"/>
        </w:rPr>
      </w:pPr>
      <w:r w:rsidRPr="005B26B7">
        <w:rPr>
          <w:rFonts w:ascii="Aptos Display" w:hAnsi="Aptos Display"/>
          <w:b/>
          <w:bCs/>
          <w:sz w:val="36"/>
          <w:szCs w:val="36"/>
        </w:rPr>
        <w:t>Ardmore residence, Singapore (Concrete frame)</w:t>
      </w:r>
    </w:p>
    <w:p w14:paraId="2D54411F" w14:textId="77777777" w:rsidR="00070141" w:rsidRDefault="00070141"/>
    <w:p w14:paraId="530DE741" w14:textId="756E3F2C" w:rsidR="00070141" w:rsidRPr="005B26B7" w:rsidRDefault="00070141">
      <w:pPr>
        <w:rPr>
          <w:rFonts w:ascii="Nirmala UI" w:hAnsi="Nirmala UI" w:cs="Nirmala UI"/>
          <w:sz w:val="28"/>
          <w:szCs w:val="28"/>
        </w:rPr>
      </w:pPr>
      <w:r w:rsidRPr="005B26B7">
        <w:rPr>
          <w:rFonts w:ascii="Nirmala UI" w:hAnsi="Nirmala UI" w:cs="Nirmala UI"/>
          <w:sz w:val="28"/>
          <w:szCs w:val="28"/>
        </w:rPr>
        <w:t>-Overview</w:t>
      </w:r>
    </w:p>
    <w:p w14:paraId="71480407" w14:textId="615A1301" w:rsidR="00070141" w:rsidRPr="005B26B7" w:rsidRDefault="00AE27BA">
      <w:pPr>
        <w:rPr>
          <w:rFonts w:ascii="Nirmala UI" w:hAnsi="Nirmala UI" w:cs="Nirmala UI"/>
          <w:sz w:val="28"/>
          <w:szCs w:val="28"/>
        </w:rPr>
      </w:pPr>
      <w:r w:rsidRPr="005B26B7">
        <w:rPr>
          <w:rFonts w:ascii="Nirmala UI" w:hAnsi="Nirmala UI" w:cs="Nirmala UI"/>
          <w:sz w:val="28"/>
          <w:szCs w:val="28"/>
        </w:rPr>
        <w:t>Ardmore Residence</w:t>
      </w:r>
      <w:r w:rsidR="003C0AC6" w:rsidRPr="005B26B7">
        <w:rPr>
          <w:rFonts w:ascii="Nirmala UI" w:hAnsi="Nirmala UI" w:cs="Nirmala UI"/>
          <w:sz w:val="28"/>
          <w:szCs w:val="28"/>
        </w:rPr>
        <w:t xml:space="preserve"> is a 36 story residential tower </w:t>
      </w:r>
      <w:r w:rsidR="00256A46" w:rsidRPr="005B26B7">
        <w:rPr>
          <w:rFonts w:ascii="Nirmala UI" w:hAnsi="Nirmala UI" w:cs="Nirmala UI"/>
          <w:sz w:val="28"/>
          <w:szCs w:val="28"/>
        </w:rPr>
        <w:t>produced by UNStudio</w:t>
      </w:r>
      <w:r w:rsidR="00C4643F" w:rsidRPr="005B26B7">
        <w:rPr>
          <w:rFonts w:ascii="Nirmala UI" w:hAnsi="Nirmala UI" w:cs="Nirmala UI"/>
          <w:sz w:val="28"/>
          <w:szCs w:val="28"/>
        </w:rPr>
        <w:t xml:space="preserve"> near Orchard Road in Singapore. The project was complete in the year 2013</w:t>
      </w:r>
      <w:r w:rsidR="001B26E5" w:rsidRPr="005B26B7">
        <w:rPr>
          <w:rFonts w:ascii="Nirmala UI" w:hAnsi="Nirmala UI" w:cs="Nirmala UI"/>
          <w:sz w:val="28"/>
          <w:szCs w:val="28"/>
        </w:rPr>
        <w:t xml:space="preserve"> made to </w:t>
      </w:r>
      <w:r w:rsidR="00676757" w:rsidRPr="005B26B7">
        <w:rPr>
          <w:rFonts w:ascii="Nirmala UI" w:hAnsi="Nirmala UI" w:cs="Nirmala UI"/>
          <w:sz w:val="28"/>
          <w:szCs w:val="28"/>
        </w:rPr>
        <w:t>integrate</w:t>
      </w:r>
      <w:r w:rsidR="001B26E5" w:rsidRPr="005B26B7">
        <w:rPr>
          <w:rFonts w:ascii="Nirmala UI" w:hAnsi="Nirmala UI" w:cs="Nirmala UI"/>
          <w:sz w:val="28"/>
          <w:szCs w:val="28"/>
        </w:rPr>
        <w:t xml:space="preserve"> the natural landscap</w:t>
      </w:r>
      <w:r w:rsidR="008F026F" w:rsidRPr="005B26B7">
        <w:rPr>
          <w:rFonts w:ascii="Nirmala UI" w:hAnsi="Nirmala UI" w:cs="Nirmala UI"/>
          <w:sz w:val="28"/>
          <w:szCs w:val="28"/>
        </w:rPr>
        <w:t>e of Singapore with its very modern architectural elements</w:t>
      </w:r>
      <w:r w:rsidR="005D0360" w:rsidRPr="005B26B7">
        <w:rPr>
          <w:rFonts w:ascii="Nirmala UI" w:hAnsi="Nirmala UI" w:cs="Nirmala UI"/>
          <w:sz w:val="28"/>
          <w:szCs w:val="28"/>
        </w:rPr>
        <w:t xml:space="preserve">. The </w:t>
      </w:r>
      <w:r w:rsidR="00AF5684" w:rsidRPr="005B26B7">
        <w:rPr>
          <w:rFonts w:ascii="Nirmala UI" w:hAnsi="Nirmala UI" w:cs="Nirmala UI"/>
          <w:sz w:val="28"/>
          <w:szCs w:val="28"/>
        </w:rPr>
        <w:t xml:space="preserve">building </w:t>
      </w:r>
      <w:r w:rsidR="00965F30" w:rsidRPr="005B26B7">
        <w:rPr>
          <w:rFonts w:ascii="Nirmala UI" w:hAnsi="Nirmala UI" w:cs="Nirmala UI"/>
          <w:sz w:val="28"/>
          <w:szCs w:val="28"/>
        </w:rPr>
        <w:t>also present</w:t>
      </w:r>
      <w:r w:rsidR="00AF5684" w:rsidRPr="005B26B7">
        <w:rPr>
          <w:rFonts w:ascii="Nirmala UI" w:hAnsi="Nirmala UI" w:cs="Nirmala UI"/>
          <w:sz w:val="28"/>
          <w:szCs w:val="28"/>
        </w:rPr>
        <w:t xml:space="preserve">s </w:t>
      </w:r>
      <w:r w:rsidR="0013256B" w:rsidRPr="005B26B7">
        <w:rPr>
          <w:rFonts w:ascii="Nirmala UI" w:hAnsi="Nirmala UI" w:cs="Nirmala UI"/>
          <w:sz w:val="28"/>
          <w:szCs w:val="28"/>
        </w:rPr>
        <w:t xml:space="preserve">expansive city views and </w:t>
      </w:r>
      <w:r w:rsidR="00B20338" w:rsidRPr="005B26B7">
        <w:rPr>
          <w:rFonts w:ascii="Nirmala UI" w:hAnsi="Nirmala UI" w:cs="Nirmala UI"/>
          <w:sz w:val="28"/>
          <w:szCs w:val="28"/>
        </w:rPr>
        <w:t>supplementally</w:t>
      </w:r>
      <w:r w:rsidR="00D87EEF" w:rsidRPr="005B26B7">
        <w:rPr>
          <w:rFonts w:ascii="Nirmala UI" w:hAnsi="Nirmala UI" w:cs="Nirmala UI"/>
          <w:sz w:val="28"/>
          <w:szCs w:val="28"/>
        </w:rPr>
        <w:t xml:space="preserve"> featuring both indoor and outdoor living. </w:t>
      </w:r>
      <w:r w:rsidR="00A308C4" w:rsidRPr="005B26B7">
        <w:rPr>
          <w:rFonts w:ascii="Nirmala UI" w:hAnsi="Nirmala UI" w:cs="Nirmala UI"/>
          <w:sz w:val="28"/>
          <w:szCs w:val="28"/>
        </w:rPr>
        <w:t xml:space="preserve">The Ardmore residence, located at 7 Ardmore Park in Singapore, has sweeping views of the </w:t>
      </w:r>
      <w:r w:rsidR="00F575E4" w:rsidRPr="005B26B7">
        <w:rPr>
          <w:rFonts w:ascii="Nirmala UI" w:hAnsi="Nirmala UI" w:cs="Nirmala UI"/>
          <w:sz w:val="28"/>
          <w:szCs w:val="28"/>
        </w:rPr>
        <w:t>city</w:t>
      </w:r>
      <w:r w:rsidR="00A308C4" w:rsidRPr="005B26B7">
        <w:rPr>
          <w:rFonts w:ascii="Nirmala UI" w:hAnsi="Nirmala UI" w:cs="Nirmala UI"/>
          <w:sz w:val="28"/>
          <w:szCs w:val="28"/>
        </w:rPr>
        <w:t xml:space="preserve"> and the surrounding open spaces and is close to the upscale Orchard Road shopping centre. </w:t>
      </w:r>
      <w:r w:rsidR="00E079E9" w:rsidRPr="005B26B7">
        <w:rPr>
          <w:rFonts w:ascii="Nirmala UI" w:hAnsi="Nirmala UI" w:cs="Nirmala UI"/>
          <w:sz w:val="28"/>
          <w:szCs w:val="28"/>
        </w:rPr>
        <w:t xml:space="preserve">The design concept for the 36 story 17,178 square meter residential tower is a </w:t>
      </w:r>
      <w:r w:rsidR="00647480" w:rsidRPr="005B26B7">
        <w:rPr>
          <w:rFonts w:ascii="Nirmala UI" w:hAnsi="Nirmala UI" w:cs="Nirmala UI"/>
          <w:sz w:val="28"/>
          <w:szCs w:val="28"/>
        </w:rPr>
        <w:t>multi-layered</w:t>
      </w:r>
      <w:r w:rsidR="00E079E9" w:rsidRPr="005B26B7">
        <w:rPr>
          <w:rFonts w:ascii="Nirmala UI" w:hAnsi="Nirmala UI" w:cs="Nirmala UI"/>
          <w:sz w:val="28"/>
          <w:szCs w:val="28"/>
        </w:rPr>
        <w:t xml:space="preserve"> </w:t>
      </w:r>
      <w:r w:rsidR="00B61351" w:rsidRPr="005B26B7">
        <w:rPr>
          <w:rFonts w:ascii="Nirmala UI" w:hAnsi="Nirmala UI" w:cs="Nirmala UI"/>
          <w:sz w:val="28"/>
          <w:szCs w:val="28"/>
        </w:rPr>
        <w:lastRenderedPageBreak/>
        <w:t xml:space="preserve">mirror </w:t>
      </w:r>
      <w:r w:rsidR="00E079E9" w:rsidRPr="005B26B7">
        <w:rPr>
          <w:rFonts w:ascii="Nirmala UI" w:hAnsi="Nirmala UI" w:cs="Nirmala UI"/>
          <w:sz w:val="28"/>
          <w:szCs w:val="28"/>
        </w:rPr>
        <w:t xml:space="preserve">to </w:t>
      </w:r>
      <w:r w:rsidR="003B7B41" w:rsidRPr="005B26B7">
        <w:rPr>
          <w:rFonts w:ascii="Nirmala UI" w:hAnsi="Nirmala UI" w:cs="Nirmala UI"/>
          <w:sz w:val="28"/>
          <w:szCs w:val="28"/>
        </w:rPr>
        <w:t xml:space="preserve">Singapore’s </w:t>
      </w:r>
      <w:r w:rsidR="00E079E9" w:rsidRPr="005B26B7">
        <w:rPr>
          <w:rFonts w:ascii="Nirmala UI" w:hAnsi="Nirmala UI" w:cs="Nirmala UI"/>
          <w:sz w:val="28"/>
          <w:szCs w:val="28"/>
        </w:rPr>
        <w:t xml:space="preserve">‘Garden City’ </w:t>
      </w:r>
      <w:r w:rsidR="003B7B41" w:rsidRPr="005B26B7">
        <w:rPr>
          <w:rFonts w:ascii="Nirmala UI" w:hAnsi="Nirmala UI" w:cs="Nirmala UI"/>
          <w:sz w:val="28"/>
          <w:szCs w:val="28"/>
        </w:rPr>
        <w:t>environment</w:t>
      </w:r>
      <w:r w:rsidR="00F471B9" w:rsidRPr="005B26B7">
        <w:rPr>
          <w:rFonts w:ascii="Nirmala UI" w:hAnsi="Nirmala UI" w:cs="Nirmala UI"/>
          <w:sz w:val="28"/>
          <w:szCs w:val="28"/>
        </w:rPr>
        <w:t xml:space="preserve"> which is </w:t>
      </w:r>
      <w:r w:rsidR="00D902A7" w:rsidRPr="005B26B7">
        <w:rPr>
          <w:rFonts w:ascii="Nirmala UI" w:hAnsi="Nirmala UI" w:cs="Nirmala UI"/>
          <w:sz w:val="28"/>
          <w:szCs w:val="28"/>
        </w:rPr>
        <w:t xml:space="preserve">accomplished by </w:t>
      </w:r>
      <w:r w:rsidR="00323373" w:rsidRPr="005B26B7">
        <w:rPr>
          <w:rFonts w:ascii="Nirmala UI" w:hAnsi="Nirmala UI" w:cs="Nirmala UI"/>
          <w:sz w:val="28"/>
          <w:szCs w:val="28"/>
        </w:rPr>
        <w:t>its articulated façade with organic textures and patterns</w:t>
      </w:r>
      <w:r w:rsidR="00F43565" w:rsidRPr="005B26B7">
        <w:rPr>
          <w:rFonts w:ascii="Nirmala UI" w:hAnsi="Nirmala UI" w:cs="Nirmala UI"/>
          <w:sz w:val="28"/>
          <w:szCs w:val="28"/>
        </w:rPr>
        <w:t xml:space="preserve"> and expansive</w:t>
      </w:r>
      <w:r w:rsidR="00323373" w:rsidRPr="005B26B7">
        <w:rPr>
          <w:rFonts w:ascii="Nirmala UI" w:hAnsi="Nirmala UI" w:cs="Nirmala UI"/>
          <w:sz w:val="28"/>
          <w:szCs w:val="28"/>
        </w:rPr>
        <w:t xml:space="preserve"> views</w:t>
      </w:r>
      <w:r w:rsidR="000D6FBE" w:rsidRPr="005B26B7">
        <w:rPr>
          <w:rFonts w:ascii="Nirmala UI" w:hAnsi="Nirmala UI" w:cs="Nirmala UI"/>
          <w:sz w:val="28"/>
          <w:szCs w:val="28"/>
        </w:rPr>
        <w:t xml:space="preserve"> through large open </w:t>
      </w:r>
      <w:r w:rsidR="00B65489" w:rsidRPr="005B26B7">
        <w:rPr>
          <w:rFonts w:ascii="Nirmala UI" w:hAnsi="Nirmala UI" w:cs="Nirmala UI"/>
          <w:sz w:val="28"/>
          <w:szCs w:val="28"/>
        </w:rPr>
        <w:t xml:space="preserve">glazed </w:t>
      </w:r>
      <w:r w:rsidR="00156ED3" w:rsidRPr="005B26B7">
        <w:rPr>
          <w:rFonts w:ascii="Nirmala UI" w:hAnsi="Nirmala UI" w:cs="Nirmala UI"/>
          <w:sz w:val="28"/>
          <w:szCs w:val="28"/>
        </w:rPr>
        <w:t>areas</w:t>
      </w:r>
      <w:r w:rsidR="00F43565" w:rsidRPr="005B26B7">
        <w:rPr>
          <w:rFonts w:ascii="Nirmala UI" w:hAnsi="Nirmala UI" w:cs="Nirmala UI"/>
          <w:sz w:val="28"/>
          <w:szCs w:val="28"/>
        </w:rPr>
        <w:t>.</w:t>
      </w:r>
      <w:r w:rsidR="00CA2F60" w:rsidRPr="005B26B7">
        <w:rPr>
          <w:rFonts w:ascii="Nirmala UI" w:hAnsi="Nirmala UI" w:cs="Nirmala UI"/>
          <w:sz w:val="28"/>
          <w:szCs w:val="28"/>
        </w:rPr>
        <w:t xml:space="preserve"> The </w:t>
      </w:r>
      <w:r w:rsidR="00647480" w:rsidRPr="005B26B7">
        <w:rPr>
          <w:rFonts w:ascii="Nirmala UI" w:hAnsi="Nirmala UI" w:cs="Nirmala UI"/>
          <w:sz w:val="28"/>
          <w:szCs w:val="28"/>
        </w:rPr>
        <w:t>well-built</w:t>
      </w:r>
      <w:r w:rsidR="004546F5" w:rsidRPr="005B26B7">
        <w:rPr>
          <w:rFonts w:ascii="Nirmala UI" w:hAnsi="Nirmala UI" w:cs="Nirmala UI"/>
          <w:sz w:val="28"/>
          <w:szCs w:val="28"/>
        </w:rPr>
        <w:t xml:space="preserve"> design features </w:t>
      </w:r>
      <w:r w:rsidR="00AA1522" w:rsidRPr="005B26B7">
        <w:rPr>
          <w:rFonts w:ascii="Nirmala UI" w:hAnsi="Nirmala UI" w:cs="Nirmala UI"/>
          <w:sz w:val="28"/>
          <w:szCs w:val="28"/>
        </w:rPr>
        <w:t xml:space="preserve">classy structural elements like Bay windows and balconies </w:t>
      </w:r>
      <w:r w:rsidR="00031E83" w:rsidRPr="005B26B7">
        <w:rPr>
          <w:rFonts w:ascii="Nirmala UI" w:hAnsi="Nirmala UI" w:cs="Nirmala UI"/>
          <w:sz w:val="28"/>
          <w:szCs w:val="28"/>
        </w:rPr>
        <w:t xml:space="preserve">repeated every four stories with rounded glass creating </w:t>
      </w:r>
      <w:r w:rsidR="0012772F" w:rsidRPr="005B26B7">
        <w:rPr>
          <w:rFonts w:ascii="Nirmala UI" w:hAnsi="Nirmala UI" w:cs="Nirmala UI"/>
          <w:sz w:val="28"/>
          <w:szCs w:val="28"/>
        </w:rPr>
        <w:t>column</w:t>
      </w:r>
      <w:r w:rsidR="00DF3C1F" w:rsidRPr="005B26B7">
        <w:rPr>
          <w:rFonts w:ascii="Nirmala UI" w:hAnsi="Nirmala UI" w:cs="Nirmala UI"/>
          <w:sz w:val="28"/>
          <w:szCs w:val="28"/>
        </w:rPr>
        <w:t xml:space="preserve"> free corners that m</w:t>
      </w:r>
      <w:r w:rsidR="009701E5" w:rsidRPr="005B26B7">
        <w:rPr>
          <w:rFonts w:ascii="Nirmala UI" w:hAnsi="Nirmala UI" w:cs="Nirmala UI"/>
          <w:sz w:val="28"/>
          <w:szCs w:val="28"/>
        </w:rPr>
        <w:t>ingle internal and external spaces</w:t>
      </w:r>
    </w:p>
    <w:p w14:paraId="7F90E558" w14:textId="77777777" w:rsidR="007F7373" w:rsidRPr="007F7373" w:rsidRDefault="007F7373" w:rsidP="007F7373">
      <w:pPr>
        <w:rPr>
          <w:rFonts w:ascii="Nirmala UI" w:hAnsi="Nirmala UI" w:cs="Nirmala UI"/>
          <w:sz w:val="28"/>
          <w:szCs w:val="28"/>
        </w:rPr>
      </w:pPr>
      <w:r w:rsidRPr="007F7373">
        <w:rPr>
          <w:rFonts w:ascii="Nirmala UI" w:hAnsi="Nirmala UI" w:cs="Nirmala UI"/>
          <w:sz w:val="28"/>
          <w:szCs w:val="28"/>
        </w:rPr>
        <w:t xml:space="preserve">Giuroiu, A. (2024). </w:t>
      </w:r>
      <w:r w:rsidRPr="007F7373">
        <w:rPr>
          <w:rFonts w:ascii="Nirmala UI" w:hAnsi="Nirmala UI" w:cs="Nirmala UI"/>
          <w:i/>
          <w:iCs/>
          <w:sz w:val="28"/>
          <w:szCs w:val="28"/>
        </w:rPr>
        <w:t>Ardmore Residence / UNStudio</w:t>
      </w:r>
      <w:r w:rsidRPr="007F7373">
        <w:rPr>
          <w:rFonts w:ascii="Nirmala UI" w:hAnsi="Nirmala UI" w:cs="Nirmala UI"/>
          <w:sz w:val="28"/>
          <w:szCs w:val="28"/>
        </w:rPr>
        <w:t>. [online] Architecture Lab. Available at: https://www.architecturelab.net/ardmore-residence-unstudio/ [Accessed 6 Mar. 2025].</w:t>
      </w:r>
    </w:p>
    <w:p w14:paraId="194B35FA" w14:textId="77777777" w:rsidR="007F7373" w:rsidRDefault="007F7373"/>
    <w:p w14:paraId="75D80D81" w14:textId="77777777" w:rsidR="001E6193" w:rsidRDefault="001E6193"/>
    <w:p w14:paraId="7D095AF5" w14:textId="77777777" w:rsidR="001E6193" w:rsidRDefault="001E6193"/>
    <w:p w14:paraId="7919DFA9" w14:textId="7C8B09F1" w:rsidR="00EB71A0" w:rsidRPr="0053596E" w:rsidRDefault="00EB71A0">
      <w:pPr>
        <w:rPr>
          <w:rFonts w:asciiTheme="majorHAnsi" w:hAnsiTheme="majorHAnsi"/>
          <w:b/>
          <w:bCs/>
          <w:sz w:val="36"/>
          <w:szCs w:val="36"/>
        </w:rPr>
      </w:pPr>
      <w:r w:rsidRPr="0053596E">
        <w:rPr>
          <w:rFonts w:asciiTheme="majorHAnsi" w:hAnsiTheme="majorHAnsi"/>
          <w:b/>
          <w:bCs/>
          <w:sz w:val="36"/>
          <w:szCs w:val="36"/>
        </w:rPr>
        <w:t>Original design</w:t>
      </w:r>
    </w:p>
    <w:p w14:paraId="705154B4" w14:textId="2F61BDC2" w:rsidR="00384C73" w:rsidRPr="0053596E" w:rsidRDefault="00FC7FA0">
      <w:pPr>
        <w:rPr>
          <w:rFonts w:ascii="Nirmala UI" w:hAnsi="Nirmala UI" w:cs="Nirmala UI"/>
          <w:sz w:val="28"/>
          <w:szCs w:val="28"/>
        </w:rPr>
      </w:pPr>
      <w:r w:rsidRPr="0053596E">
        <w:rPr>
          <w:rFonts w:ascii="Nirmala UI" w:hAnsi="Nirmala UI" w:cs="Nirmala UI"/>
          <w:sz w:val="28"/>
          <w:szCs w:val="28"/>
        </w:rPr>
        <w:t xml:space="preserve">This colossal project was founded </w:t>
      </w:r>
      <w:r w:rsidR="004D4BA6" w:rsidRPr="0053596E">
        <w:rPr>
          <w:rFonts w:ascii="Nirmala UI" w:hAnsi="Nirmala UI" w:cs="Nirmala UI"/>
          <w:sz w:val="28"/>
          <w:szCs w:val="28"/>
        </w:rPr>
        <w:t>by Ben van Berkel and Caroline Bos</w:t>
      </w:r>
      <w:r w:rsidRPr="0053596E">
        <w:rPr>
          <w:rFonts w:ascii="Nirmala UI" w:hAnsi="Nirmala UI" w:cs="Nirmala UI"/>
          <w:sz w:val="28"/>
          <w:szCs w:val="28"/>
        </w:rPr>
        <w:t xml:space="preserve"> in 1988. Van Berkel is a </w:t>
      </w:r>
      <w:r w:rsidR="0058576F" w:rsidRPr="0053596E">
        <w:rPr>
          <w:rFonts w:ascii="Nirmala UI" w:hAnsi="Nirmala UI" w:cs="Nirmala UI"/>
          <w:sz w:val="28"/>
          <w:szCs w:val="28"/>
        </w:rPr>
        <w:t>Dutch</w:t>
      </w:r>
      <w:r w:rsidRPr="0053596E">
        <w:rPr>
          <w:rFonts w:ascii="Nirmala UI" w:hAnsi="Nirmala UI" w:cs="Nirmala UI"/>
          <w:sz w:val="28"/>
          <w:szCs w:val="28"/>
        </w:rPr>
        <w:t xml:space="preserve"> architect known for his innovative and futuristic designs</w:t>
      </w:r>
      <w:r w:rsidR="00984401" w:rsidRPr="0053596E">
        <w:rPr>
          <w:rFonts w:ascii="Nirmala UI" w:hAnsi="Nirmala UI" w:cs="Nirmala UI"/>
          <w:sz w:val="28"/>
          <w:szCs w:val="28"/>
        </w:rPr>
        <w:t xml:space="preserve"> and cutting-edge materials. His firm ‘UN</w:t>
      </w:r>
      <w:r w:rsidR="002A5B1E" w:rsidRPr="0053596E">
        <w:rPr>
          <w:rFonts w:ascii="Nirmala UI" w:hAnsi="Nirmala UI" w:cs="Nirmala UI"/>
          <w:sz w:val="28"/>
          <w:szCs w:val="28"/>
        </w:rPr>
        <w:t xml:space="preserve">Studio’ </w:t>
      </w:r>
      <w:r w:rsidR="00A61AC4" w:rsidRPr="0053596E">
        <w:rPr>
          <w:rFonts w:ascii="Nirmala UI" w:hAnsi="Nirmala UI" w:cs="Nirmala UI"/>
          <w:sz w:val="28"/>
          <w:szCs w:val="28"/>
        </w:rPr>
        <w:t>specialises</w:t>
      </w:r>
      <w:r w:rsidR="002A5B1E" w:rsidRPr="0053596E">
        <w:rPr>
          <w:rFonts w:ascii="Nirmala UI" w:hAnsi="Nirmala UI" w:cs="Nirmala UI"/>
          <w:sz w:val="28"/>
          <w:szCs w:val="28"/>
        </w:rPr>
        <w:t xml:space="preserve"> in architecture, urban planning, and </w:t>
      </w:r>
      <w:r w:rsidR="00985C10" w:rsidRPr="0053596E">
        <w:rPr>
          <w:rFonts w:ascii="Nirmala UI" w:hAnsi="Nirmala UI" w:cs="Nirmala UI"/>
          <w:sz w:val="28"/>
          <w:szCs w:val="28"/>
        </w:rPr>
        <w:t>infrastructure. B</w:t>
      </w:r>
      <w:r w:rsidR="0058576F" w:rsidRPr="0053596E">
        <w:rPr>
          <w:rFonts w:ascii="Nirmala UI" w:hAnsi="Nirmala UI" w:cs="Nirmala UI"/>
          <w:sz w:val="28"/>
          <w:szCs w:val="28"/>
        </w:rPr>
        <w:t>en</w:t>
      </w:r>
      <w:r w:rsidR="00985C10" w:rsidRPr="0053596E">
        <w:rPr>
          <w:rFonts w:ascii="Nirmala UI" w:hAnsi="Nirmala UI" w:cs="Nirmala UI"/>
          <w:sz w:val="28"/>
          <w:szCs w:val="28"/>
        </w:rPr>
        <w:t xml:space="preserve"> van Berkel</w:t>
      </w:r>
      <w:r w:rsidR="00CD31FB" w:rsidRPr="0053596E">
        <w:rPr>
          <w:rFonts w:ascii="Nirmala UI" w:hAnsi="Nirmala UI" w:cs="Nirmala UI"/>
          <w:sz w:val="28"/>
          <w:szCs w:val="28"/>
        </w:rPr>
        <w:t xml:space="preserve"> designed Ardmore residence as a testament to</w:t>
      </w:r>
      <w:r w:rsidR="007E22E6" w:rsidRPr="0053596E">
        <w:rPr>
          <w:rFonts w:ascii="Nirmala UI" w:hAnsi="Nirmala UI" w:cs="Nirmala UI"/>
          <w:sz w:val="28"/>
          <w:szCs w:val="28"/>
        </w:rPr>
        <w:t xml:space="preserve"> use the ability to merge artistic expression with structural innovation.</w:t>
      </w:r>
      <w:r w:rsidR="00745A9E" w:rsidRPr="0053596E">
        <w:rPr>
          <w:rFonts w:ascii="Nirmala UI" w:hAnsi="Nirmala UI" w:cs="Nirmala UI"/>
          <w:sz w:val="28"/>
          <w:szCs w:val="28"/>
        </w:rPr>
        <w:t xml:space="preserve"> The </w:t>
      </w:r>
      <w:r w:rsidR="00CD013D" w:rsidRPr="0053596E">
        <w:rPr>
          <w:rFonts w:ascii="Nirmala UI" w:hAnsi="Nirmala UI" w:cs="Nirmala UI"/>
          <w:sz w:val="28"/>
          <w:szCs w:val="28"/>
        </w:rPr>
        <w:t>building examples how a high rise living building can be aesthetic, func</w:t>
      </w:r>
      <w:r w:rsidR="0041012E" w:rsidRPr="0053596E">
        <w:rPr>
          <w:rFonts w:ascii="Nirmala UI" w:hAnsi="Nirmala UI" w:cs="Nirmala UI"/>
          <w:sz w:val="28"/>
          <w:szCs w:val="28"/>
        </w:rPr>
        <w:t xml:space="preserve">tional and sustainable setting a benchmark for future surrounding projects </w:t>
      </w:r>
      <w:r w:rsidR="00D76FC0" w:rsidRPr="0053596E">
        <w:rPr>
          <w:rFonts w:ascii="Nirmala UI" w:hAnsi="Nirmala UI" w:cs="Nirmala UI"/>
          <w:sz w:val="28"/>
          <w:szCs w:val="28"/>
        </w:rPr>
        <w:t>in the coming years.</w:t>
      </w:r>
    </w:p>
    <w:p w14:paraId="43C6EDD2" w14:textId="11553159" w:rsidR="00EB71A0" w:rsidRPr="0053596E" w:rsidRDefault="00EB71A0">
      <w:pPr>
        <w:rPr>
          <w:rFonts w:ascii="Nirmala UI" w:hAnsi="Nirmala UI" w:cs="Nirmala UI"/>
          <w:sz w:val="28"/>
          <w:szCs w:val="28"/>
        </w:rPr>
      </w:pPr>
      <w:r w:rsidRPr="0053596E">
        <w:rPr>
          <w:rFonts w:ascii="Nirmala UI" w:hAnsi="Nirmala UI" w:cs="Nirmala UI"/>
          <w:sz w:val="28"/>
          <w:szCs w:val="28"/>
        </w:rPr>
        <w:t xml:space="preserve">The </w:t>
      </w:r>
      <w:r w:rsidR="00647480" w:rsidRPr="0053596E">
        <w:rPr>
          <w:rFonts w:ascii="Nirmala UI" w:hAnsi="Nirmala UI" w:cs="Nirmala UI"/>
          <w:sz w:val="28"/>
          <w:szCs w:val="28"/>
        </w:rPr>
        <w:t>well-built</w:t>
      </w:r>
      <w:r w:rsidRPr="0053596E">
        <w:rPr>
          <w:rFonts w:ascii="Nirmala UI" w:hAnsi="Nirmala UI" w:cs="Nirmala UI"/>
          <w:sz w:val="28"/>
          <w:szCs w:val="28"/>
        </w:rPr>
        <w:t xml:space="preserve"> design features classy </w:t>
      </w:r>
      <w:r w:rsidR="006F2322" w:rsidRPr="0053596E">
        <w:rPr>
          <w:rFonts w:ascii="Nirmala UI" w:hAnsi="Nirmala UI" w:cs="Nirmala UI"/>
          <w:sz w:val="28"/>
          <w:szCs w:val="28"/>
        </w:rPr>
        <w:t xml:space="preserve">well architected structural </w:t>
      </w:r>
      <w:r w:rsidRPr="0053596E">
        <w:rPr>
          <w:rFonts w:ascii="Nirmala UI" w:hAnsi="Nirmala UI" w:cs="Nirmala UI"/>
          <w:sz w:val="28"/>
          <w:szCs w:val="28"/>
        </w:rPr>
        <w:t>elements like Bay windows and balconies repeated every four stories with rounded glass creating column free corners that mingle internal and external spaces</w:t>
      </w:r>
      <w:r w:rsidR="0074431C" w:rsidRPr="0053596E">
        <w:rPr>
          <w:rFonts w:ascii="Nirmala UI" w:hAnsi="Nirmala UI" w:cs="Nirmala UI"/>
          <w:sz w:val="28"/>
          <w:szCs w:val="28"/>
        </w:rPr>
        <w:t>.</w:t>
      </w:r>
      <w:r w:rsidR="004F6A56" w:rsidRPr="0053596E">
        <w:rPr>
          <w:rFonts w:ascii="Nirmala UI" w:hAnsi="Nirmala UI" w:cs="Nirmala UI"/>
          <w:sz w:val="28"/>
          <w:szCs w:val="28"/>
        </w:rPr>
        <w:t xml:space="preserve"> The residences interiors extend useful rooms into adaptable regions, </w:t>
      </w:r>
      <w:r w:rsidR="009B752D" w:rsidRPr="0053596E">
        <w:rPr>
          <w:rFonts w:ascii="Nirmala UI" w:hAnsi="Nirmala UI" w:cs="Nirmala UI"/>
          <w:sz w:val="28"/>
          <w:szCs w:val="28"/>
        </w:rPr>
        <w:t xml:space="preserve">representing the idea of a ‘living landscape’. </w:t>
      </w:r>
      <w:r w:rsidR="00B833BB" w:rsidRPr="0053596E">
        <w:rPr>
          <w:rFonts w:ascii="Nirmala UI" w:hAnsi="Nirmala UI" w:cs="Nirmala UI"/>
          <w:sz w:val="28"/>
          <w:szCs w:val="28"/>
        </w:rPr>
        <w:t>The indoor-outdoor living experience is improved by the large windows and double</w:t>
      </w:r>
      <w:r w:rsidR="00C2433D" w:rsidRPr="0053596E">
        <w:rPr>
          <w:rFonts w:ascii="Nirmala UI" w:hAnsi="Nirmala UI" w:cs="Nirmala UI"/>
          <w:sz w:val="28"/>
          <w:szCs w:val="28"/>
        </w:rPr>
        <w:t xml:space="preserve">-height balconies that offer a wide range of views across a wide range of views </w:t>
      </w:r>
      <w:r w:rsidR="00C2433D" w:rsidRPr="0053596E">
        <w:rPr>
          <w:rFonts w:ascii="Nirmala UI" w:hAnsi="Nirmala UI" w:cs="Nirmala UI"/>
          <w:sz w:val="28"/>
          <w:szCs w:val="28"/>
        </w:rPr>
        <w:lastRenderedPageBreak/>
        <w:t>across the Singapore City.</w:t>
      </w:r>
      <w:r w:rsidR="00A0656C" w:rsidRPr="0053596E">
        <w:rPr>
          <w:rFonts w:ascii="Nirmala UI" w:hAnsi="Nirmala UI" w:cs="Nirmala UI"/>
          <w:sz w:val="28"/>
          <w:szCs w:val="28"/>
        </w:rPr>
        <w:t xml:space="preserve"> The terrace areas are incorporated into daily life, </w:t>
      </w:r>
      <w:r w:rsidR="003335EE" w:rsidRPr="0053596E">
        <w:rPr>
          <w:rFonts w:ascii="Nirmala UI" w:hAnsi="Nirmala UI" w:cs="Nirmala UI"/>
          <w:sz w:val="28"/>
          <w:szCs w:val="28"/>
        </w:rPr>
        <w:t>encouraging</w:t>
      </w:r>
      <w:r w:rsidR="00A0656C" w:rsidRPr="0053596E">
        <w:rPr>
          <w:rFonts w:ascii="Nirmala UI" w:hAnsi="Nirmala UI" w:cs="Nirmala UI"/>
          <w:sz w:val="28"/>
          <w:szCs w:val="28"/>
        </w:rPr>
        <w:t xml:space="preserve"> a smooth transition between </w:t>
      </w:r>
      <w:r w:rsidR="00D12E51" w:rsidRPr="0053596E">
        <w:rPr>
          <w:rFonts w:ascii="Nirmala UI" w:hAnsi="Nirmala UI" w:cs="Nirmala UI"/>
          <w:sz w:val="28"/>
          <w:szCs w:val="28"/>
        </w:rPr>
        <w:t xml:space="preserve">indoor and outdoor areas. </w:t>
      </w:r>
    </w:p>
    <w:p w14:paraId="64315D9B" w14:textId="62A8F341" w:rsidR="00313D70" w:rsidRDefault="00313D70"/>
    <w:p w14:paraId="57A5DD2A" w14:textId="407C6F92" w:rsidR="005B26B7" w:rsidRDefault="005B26B7">
      <w:pPr>
        <w:rPr>
          <w:rFonts w:asciiTheme="majorHAnsi" w:hAnsiTheme="majorHAnsi"/>
          <w:b/>
          <w:bCs/>
          <w:sz w:val="36"/>
          <w:szCs w:val="36"/>
        </w:rPr>
      </w:pPr>
    </w:p>
    <w:p w14:paraId="56BDF0DB" w14:textId="12390C3C" w:rsidR="00313D70" w:rsidRPr="0053596E" w:rsidRDefault="00313D70">
      <w:pPr>
        <w:rPr>
          <w:rFonts w:asciiTheme="majorHAnsi" w:hAnsiTheme="majorHAnsi"/>
          <w:b/>
          <w:bCs/>
          <w:sz w:val="36"/>
          <w:szCs w:val="36"/>
        </w:rPr>
      </w:pPr>
      <w:r w:rsidRPr="0053596E">
        <w:rPr>
          <w:rFonts w:asciiTheme="majorHAnsi" w:hAnsiTheme="majorHAnsi"/>
          <w:b/>
          <w:bCs/>
          <w:sz w:val="36"/>
          <w:szCs w:val="36"/>
        </w:rPr>
        <w:t>Method of construction</w:t>
      </w:r>
    </w:p>
    <w:p w14:paraId="095EEC83" w14:textId="1682E9BF" w:rsidR="00D4116B" w:rsidRDefault="00D4116B">
      <w:pPr>
        <w:rPr>
          <w:rFonts w:asciiTheme="majorHAnsi" w:hAnsiTheme="majorHAnsi"/>
          <w:b/>
          <w:bCs/>
          <w:sz w:val="28"/>
          <w:szCs w:val="28"/>
        </w:rPr>
      </w:pPr>
    </w:p>
    <w:p w14:paraId="2F8B739E" w14:textId="70F957E5" w:rsidR="00DF6FDB" w:rsidRDefault="0092596C">
      <w:pPr>
        <w:rPr>
          <w:rFonts w:ascii="Nirmala UI" w:hAnsi="Nirmala UI" w:cs="Nirmala UI"/>
          <w:sz w:val="28"/>
          <w:szCs w:val="28"/>
        </w:rPr>
      </w:pPr>
      <w:r w:rsidRPr="0092596C">
        <w:rPr>
          <w:rFonts w:ascii="Nirmala UI" w:hAnsi="Nirmala UI" w:cs="Nirmala UI"/>
          <w:noProof/>
          <w:sz w:val="28"/>
          <w:szCs w:val="28"/>
        </w:rPr>
        <w:drawing>
          <wp:anchor distT="0" distB="0" distL="114300" distR="114300" simplePos="0" relativeHeight="251658241" behindDoc="1" locked="0" layoutInCell="1" allowOverlap="1" wp14:anchorId="2A1E7638" wp14:editId="23C3BBEF">
            <wp:simplePos x="0" y="0"/>
            <wp:positionH relativeFrom="page">
              <wp:align>right</wp:align>
            </wp:positionH>
            <wp:positionV relativeFrom="paragraph">
              <wp:posOffset>2289468</wp:posOffset>
            </wp:positionV>
            <wp:extent cx="4620260" cy="3533775"/>
            <wp:effectExtent l="0" t="0" r="8890" b="9525"/>
            <wp:wrapTight wrapText="bothSides">
              <wp:wrapPolygon edited="0">
                <wp:start x="0" y="0"/>
                <wp:lineTo x="0" y="21542"/>
                <wp:lineTo x="21553" y="21542"/>
                <wp:lineTo x="21553" y="0"/>
                <wp:lineTo x="0" y="0"/>
              </wp:wrapPolygon>
            </wp:wrapTight>
            <wp:docPr id="249252729" name="Picture 1" descr="A drawing of a tall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52729" name="Picture 1" descr="A drawing of a tall building&#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20260" cy="3533775"/>
                    </a:xfrm>
                    <a:prstGeom prst="rect">
                      <a:avLst/>
                    </a:prstGeom>
                  </pic:spPr>
                </pic:pic>
              </a:graphicData>
            </a:graphic>
          </wp:anchor>
        </w:drawing>
      </w:r>
      <w:r w:rsidR="00AE3C41" w:rsidRPr="0053596E">
        <w:rPr>
          <w:rFonts w:ascii="Nirmala UI" w:hAnsi="Nirmala UI" w:cs="Nirmala UI"/>
          <w:sz w:val="28"/>
          <w:szCs w:val="28"/>
        </w:rPr>
        <w:t xml:space="preserve">The </w:t>
      </w:r>
      <w:r w:rsidR="009B12DA">
        <w:rPr>
          <w:rFonts w:ascii="Nirmala UI" w:hAnsi="Nirmala UI" w:cs="Nirmala UI"/>
          <w:sz w:val="28"/>
          <w:szCs w:val="28"/>
        </w:rPr>
        <w:t xml:space="preserve">planning &amp; design phase </w:t>
      </w:r>
      <w:r w:rsidR="00AE3C41" w:rsidRPr="0053596E">
        <w:rPr>
          <w:rFonts w:ascii="Nirmala UI" w:hAnsi="Nirmala UI" w:cs="Nirmala UI"/>
          <w:sz w:val="28"/>
          <w:szCs w:val="28"/>
        </w:rPr>
        <w:t xml:space="preserve">began in 2006 </w:t>
      </w:r>
      <w:r w:rsidR="007E2469" w:rsidRPr="0053596E">
        <w:rPr>
          <w:rFonts w:ascii="Nirmala UI" w:hAnsi="Nirmala UI" w:cs="Nirmala UI"/>
          <w:sz w:val="28"/>
          <w:szCs w:val="28"/>
        </w:rPr>
        <w:t xml:space="preserve">where the </w:t>
      </w:r>
      <w:r w:rsidR="00A61AC4" w:rsidRPr="0053596E">
        <w:rPr>
          <w:rFonts w:ascii="Nirmala UI" w:hAnsi="Nirmala UI" w:cs="Nirmala UI"/>
          <w:sz w:val="28"/>
          <w:szCs w:val="28"/>
        </w:rPr>
        <w:t>conceptualisation</w:t>
      </w:r>
      <w:r w:rsidR="007E2469" w:rsidRPr="0053596E">
        <w:rPr>
          <w:rFonts w:ascii="Nirmala UI" w:hAnsi="Nirmala UI" w:cs="Nirmala UI"/>
          <w:sz w:val="28"/>
          <w:szCs w:val="28"/>
        </w:rPr>
        <w:t xml:space="preserve"> of the project was done by ‘Pontiac Land Group’. In 2007 </w:t>
      </w:r>
      <w:r w:rsidR="004C5EAF" w:rsidRPr="0053596E">
        <w:rPr>
          <w:rFonts w:ascii="Nirmala UI" w:hAnsi="Nirmala UI" w:cs="Nirmala UI"/>
          <w:sz w:val="28"/>
          <w:szCs w:val="28"/>
        </w:rPr>
        <w:t xml:space="preserve">the appointment of UNStudio </w:t>
      </w:r>
      <w:r w:rsidR="00773429" w:rsidRPr="0053596E">
        <w:rPr>
          <w:rFonts w:ascii="Nirmala UI" w:hAnsi="Nirmala UI" w:cs="Nirmala UI"/>
          <w:sz w:val="28"/>
          <w:szCs w:val="28"/>
        </w:rPr>
        <w:t>too</w:t>
      </w:r>
      <w:r w:rsidR="005B26B7">
        <w:rPr>
          <w:rFonts w:ascii="Nirmala UI" w:hAnsi="Nirmala UI" w:cs="Nirmala UI"/>
          <w:sz w:val="28"/>
          <w:szCs w:val="28"/>
        </w:rPr>
        <w:t>k</w:t>
      </w:r>
      <w:r w:rsidR="00773429" w:rsidRPr="0053596E">
        <w:rPr>
          <w:rFonts w:ascii="Nirmala UI" w:hAnsi="Nirmala UI" w:cs="Nirmala UI"/>
          <w:sz w:val="28"/>
          <w:szCs w:val="28"/>
        </w:rPr>
        <w:t xml:space="preserve"> place</w:t>
      </w:r>
      <w:r w:rsidR="004C5EAF" w:rsidRPr="0053596E">
        <w:rPr>
          <w:rFonts w:ascii="Nirmala UI" w:hAnsi="Nirmala UI" w:cs="Nirmala UI"/>
          <w:sz w:val="28"/>
          <w:szCs w:val="28"/>
        </w:rPr>
        <w:t xml:space="preserve"> as the main design architect contractor </w:t>
      </w:r>
      <w:r w:rsidR="00773429" w:rsidRPr="0053596E">
        <w:rPr>
          <w:rFonts w:ascii="Nirmala UI" w:hAnsi="Nirmala UI" w:cs="Nirmala UI"/>
          <w:sz w:val="28"/>
          <w:szCs w:val="28"/>
        </w:rPr>
        <w:t xml:space="preserve">leading to the year 2008 being the </w:t>
      </w:r>
      <w:r w:rsidR="00A61AC4" w:rsidRPr="0053596E">
        <w:rPr>
          <w:rFonts w:ascii="Nirmala UI" w:hAnsi="Nirmala UI" w:cs="Nirmala UI"/>
          <w:sz w:val="28"/>
          <w:szCs w:val="28"/>
        </w:rPr>
        <w:t>finalisation</w:t>
      </w:r>
      <w:r w:rsidR="00773429" w:rsidRPr="0053596E">
        <w:rPr>
          <w:rFonts w:ascii="Nirmala UI" w:hAnsi="Nirmala UI" w:cs="Nirmala UI"/>
          <w:sz w:val="28"/>
          <w:szCs w:val="28"/>
        </w:rPr>
        <w:t xml:space="preserve"> of designs and approval processes with Singapore’s urban planning authorities.</w:t>
      </w:r>
      <w:r w:rsidR="00DD438F">
        <w:rPr>
          <w:rFonts w:ascii="Nirmala UI" w:hAnsi="Nirmala UI" w:cs="Nirmala UI"/>
          <w:sz w:val="28"/>
          <w:szCs w:val="28"/>
        </w:rPr>
        <w:t xml:space="preserve"> The construction phase began in 2009 </w:t>
      </w:r>
      <w:r w:rsidR="00FA2A8A">
        <w:rPr>
          <w:rFonts w:ascii="Nirmala UI" w:hAnsi="Nirmala UI" w:cs="Nirmala UI"/>
          <w:sz w:val="28"/>
          <w:szCs w:val="28"/>
        </w:rPr>
        <w:t xml:space="preserve">where the groundbreaking and foundation laying works </w:t>
      </w:r>
      <w:r w:rsidR="00041A5E">
        <w:rPr>
          <w:rFonts w:ascii="Nirmala UI" w:hAnsi="Nirmala UI" w:cs="Nirmala UI"/>
          <w:sz w:val="28"/>
          <w:szCs w:val="28"/>
        </w:rPr>
        <w:t>hosted</w:t>
      </w:r>
      <w:r w:rsidR="00A74610">
        <w:rPr>
          <w:rFonts w:ascii="Nirmala UI" w:hAnsi="Nirmala UI" w:cs="Nirmala UI"/>
          <w:sz w:val="28"/>
          <w:szCs w:val="28"/>
        </w:rPr>
        <w:t xml:space="preserve">. </w:t>
      </w:r>
      <w:r w:rsidR="00934F21">
        <w:rPr>
          <w:rFonts w:ascii="Nirmala UI" w:hAnsi="Nirmala UI" w:cs="Nirmala UI"/>
          <w:sz w:val="28"/>
          <w:szCs w:val="28"/>
        </w:rPr>
        <w:t xml:space="preserve">In 2010 the superstructure construction started with major structural framework taking </w:t>
      </w:r>
      <w:r w:rsidR="000E7346">
        <w:rPr>
          <w:rFonts w:ascii="Nirmala UI" w:hAnsi="Nirmala UI" w:cs="Nirmala UI"/>
          <w:sz w:val="28"/>
          <w:szCs w:val="28"/>
        </w:rPr>
        <w:t xml:space="preserve">shape. </w:t>
      </w:r>
      <w:r w:rsidR="00924C3D">
        <w:rPr>
          <w:rFonts w:ascii="Nirmala UI" w:hAnsi="Nirmala UI" w:cs="Nirmala UI"/>
          <w:sz w:val="28"/>
          <w:szCs w:val="28"/>
        </w:rPr>
        <w:t xml:space="preserve">Façade installation and interior work took place </w:t>
      </w:r>
      <w:r w:rsidR="007C080D">
        <w:rPr>
          <w:rFonts w:ascii="Nirmala UI" w:hAnsi="Nirmala UI" w:cs="Nirmala UI"/>
          <w:sz w:val="28"/>
          <w:szCs w:val="28"/>
        </w:rPr>
        <w:t xml:space="preserve">in 2011 running into 2012 </w:t>
      </w:r>
      <w:r w:rsidR="00453238">
        <w:rPr>
          <w:rFonts w:ascii="Nirmala UI" w:hAnsi="Nirmala UI" w:cs="Nirmala UI"/>
          <w:sz w:val="28"/>
          <w:szCs w:val="28"/>
        </w:rPr>
        <w:t>with the project completion</w:t>
      </w:r>
      <w:r w:rsidR="00B546FE">
        <w:rPr>
          <w:rFonts w:ascii="Nirmala UI" w:hAnsi="Nirmala UI" w:cs="Nirmala UI"/>
          <w:sz w:val="28"/>
          <w:szCs w:val="28"/>
        </w:rPr>
        <w:t xml:space="preserve"> and handover of units to buyers</w:t>
      </w:r>
      <w:r w:rsidR="00453238">
        <w:rPr>
          <w:rFonts w:ascii="Nirmala UI" w:hAnsi="Nirmala UI" w:cs="Nirmala UI"/>
          <w:sz w:val="28"/>
          <w:szCs w:val="28"/>
        </w:rPr>
        <w:t xml:space="preserve"> being in 2013</w:t>
      </w:r>
      <w:r w:rsidR="00495288">
        <w:rPr>
          <w:rFonts w:ascii="Nirmala UI" w:hAnsi="Nirmala UI" w:cs="Nirmala UI"/>
          <w:sz w:val="28"/>
          <w:szCs w:val="28"/>
        </w:rPr>
        <w:t>.</w:t>
      </w:r>
      <w:r w:rsidR="009D4E5E">
        <w:rPr>
          <w:rFonts w:ascii="Nirmala UI" w:hAnsi="Nirmala UI" w:cs="Nirmala UI"/>
          <w:sz w:val="28"/>
          <w:szCs w:val="28"/>
        </w:rPr>
        <w:t xml:space="preserve"> The timeline was approximately 7 years </w:t>
      </w:r>
      <w:r w:rsidR="00B70706">
        <w:rPr>
          <w:rFonts w:ascii="Nirmala UI" w:hAnsi="Nirmala UI" w:cs="Nirmala UI"/>
          <w:sz w:val="28"/>
          <w:szCs w:val="28"/>
        </w:rPr>
        <w:t>from planning to completion.</w:t>
      </w:r>
      <w:r w:rsidR="001B5769">
        <w:rPr>
          <w:rFonts w:ascii="Nirmala UI" w:hAnsi="Nirmala UI" w:cs="Nirmala UI"/>
          <w:sz w:val="28"/>
          <w:szCs w:val="28"/>
        </w:rPr>
        <w:t xml:space="preserve"> </w:t>
      </w:r>
      <w:r w:rsidR="00573652">
        <w:rPr>
          <w:rFonts w:ascii="Nirmala UI" w:hAnsi="Nirmala UI" w:cs="Nirmala UI"/>
          <w:sz w:val="28"/>
          <w:szCs w:val="28"/>
        </w:rPr>
        <w:t xml:space="preserve">The floor plan chosen for the 58 individual apartments is designed to increase the amount </w:t>
      </w:r>
      <w:r w:rsidR="003566A6">
        <w:rPr>
          <w:rFonts w:ascii="Nirmala UI" w:hAnsi="Nirmala UI" w:cs="Nirmala UI"/>
          <w:sz w:val="28"/>
          <w:szCs w:val="28"/>
        </w:rPr>
        <w:t>of daylight</w:t>
      </w:r>
      <w:r w:rsidR="00F05CDD">
        <w:rPr>
          <w:rFonts w:ascii="Nirmala UI" w:hAnsi="Nirmala UI" w:cs="Nirmala UI"/>
          <w:sz w:val="28"/>
          <w:szCs w:val="28"/>
        </w:rPr>
        <w:t xml:space="preserve"> giving the </w:t>
      </w:r>
      <w:r w:rsidR="00532D05">
        <w:rPr>
          <w:rFonts w:ascii="Nirmala UI" w:hAnsi="Nirmala UI" w:cs="Nirmala UI"/>
          <w:sz w:val="28"/>
          <w:szCs w:val="28"/>
        </w:rPr>
        <w:t>residences a feeling of spaciousness</w:t>
      </w:r>
      <w:r w:rsidR="00AD3CCA">
        <w:rPr>
          <w:rFonts w:ascii="Nirmala UI" w:hAnsi="Nirmala UI" w:cs="Nirmala UI"/>
          <w:sz w:val="28"/>
          <w:szCs w:val="28"/>
        </w:rPr>
        <w:t xml:space="preserve">. The idea of </w:t>
      </w:r>
      <w:r w:rsidR="0085413D">
        <w:rPr>
          <w:rFonts w:ascii="Nirmala UI" w:hAnsi="Nirmala UI" w:cs="Nirmala UI"/>
          <w:sz w:val="28"/>
          <w:szCs w:val="28"/>
        </w:rPr>
        <w:t xml:space="preserve">a </w:t>
      </w:r>
      <w:r w:rsidR="00AD3CCA">
        <w:rPr>
          <w:rFonts w:ascii="Nirmala UI" w:hAnsi="Nirmala UI" w:cs="Nirmala UI"/>
          <w:sz w:val="28"/>
          <w:szCs w:val="28"/>
        </w:rPr>
        <w:t>‘cours d’honneur’</w:t>
      </w:r>
      <w:r w:rsidR="003A08AC">
        <w:rPr>
          <w:rFonts w:ascii="Nirmala UI" w:hAnsi="Nirmala UI" w:cs="Nirmala UI"/>
          <w:sz w:val="28"/>
          <w:szCs w:val="28"/>
        </w:rPr>
        <w:t xml:space="preserve"> </w:t>
      </w:r>
      <w:r w:rsidR="00FC0E46">
        <w:rPr>
          <w:rFonts w:ascii="Nirmala UI" w:hAnsi="Nirmala UI" w:cs="Nirmala UI"/>
          <w:sz w:val="28"/>
          <w:szCs w:val="28"/>
        </w:rPr>
        <w:t xml:space="preserve">allows for visual connections between various areas of the </w:t>
      </w:r>
      <w:r w:rsidR="004079ED">
        <w:rPr>
          <w:rFonts w:ascii="Nirmala UI" w:hAnsi="Nirmala UI" w:cs="Nirmala UI"/>
          <w:sz w:val="28"/>
          <w:szCs w:val="28"/>
        </w:rPr>
        <w:lastRenderedPageBreak/>
        <w:t xml:space="preserve">same house, and an examination of </w:t>
      </w:r>
      <w:r w:rsidR="006E7ADC">
        <w:rPr>
          <w:rFonts w:ascii="Nirmala UI" w:hAnsi="Nirmala UI" w:cs="Nirmala UI"/>
          <w:sz w:val="28"/>
          <w:szCs w:val="28"/>
        </w:rPr>
        <w:t>renaissance villa prototypes served as the basis for this floor design.</w:t>
      </w:r>
      <w:r w:rsidR="00545D49">
        <w:rPr>
          <w:rFonts w:ascii="Nirmala UI" w:hAnsi="Nirmala UI" w:cs="Nirmala UI"/>
          <w:sz w:val="28"/>
          <w:szCs w:val="28"/>
        </w:rPr>
        <w:t xml:space="preserve"> </w:t>
      </w:r>
    </w:p>
    <w:p w14:paraId="5B48CEEC" w14:textId="77777777" w:rsidR="00163B8C" w:rsidRDefault="00163B8C" w:rsidP="00AA20BB">
      <w:pPr>
        <w:rPr>
          <w:rFonts w:ascii="Nirmala UI" w:hAnsi="Nirmala UI" w:cs="Nirmala UI"/>
          <w:sz w:val="28"/>
          <w:szCs w:val="28"/>
        </w:rPr>
      </w:pPr>
    </w:p>
    <w:p w14:paraId="45AE286E" w14:textId="77777777" w:rsidR="00163B8C" w:rsidRDefault="00163B8C" w:rsidP="00AA20BB">
      <w:pPr>
        <w:rPr>
          <w:rFonts w:ascii="Nirmala UI" w:hAnsi="Nirmala UI" w:cs="Nirmala UI"/>
          <w:sz w:val="28"/>
          <w:szCs w:val="28"/>
        </w:rPr>
      </w:pPr>
    </w:p>
    <w:p w14:paraId="730138C2" w14:textId="77777777" w:rsidR="00163B8C" w:rsidRDefault="00163B8C" w:rsidP="00AA20BB">
      <w:pPr>
        <w:rPr>
          <w:rFonts w:ascii="Nirmala UI" w:hAnsi="Nirmala UI" w:cs="Nirmala UI"/>
          <w:sz w:val="28"/>
          <w:szCs w:val="28"/>
        </w:rPr>
      </w:pPr>
    </w:p>
    <w:p w14:paraId="32D5A20B" w14:textId="77777777" w:rsidR="00163B8C" w:rsidRDefault="00163B8C" w:rsidP="00AA20BB">
      <w:pPr>
        <w:rPr>
          <w:rFonts w:ascii="Nirmala UI" w:hAnsi="Nirmala UI" w:cs="Nirmala UI"/>
          <w:sz w:val="28"/>
          <w:szCs w:val="28"/>
        </w:rPr>
      </w:pPr>
    </w:p>
    <w:p w14:paraId="082C1115" w14:textId="10EB6D88" w:rsidR="00AA20BB" w:rsidRPr="00AA20BB" w:rsidRDefault="00AA20BB" w:rsidP="00AA20BB">
      <w:pPr>
        <w:rPr>
          <w:rFonts w:ascii="Nirmala UI" w:hAnsi="Nirmala UI" w:cs="Nirmala UI"/>
          <w:sz w:val="28"/>
          <w:szCs w:val="28"/>
        </w:rPr>
      </w:pPr>
      <w:r w:rsidRPr="00AA20BB">
        <w:rPr>
          <w:rFonts w:ascii="Nirmala UI" w:hAnsi="Nirmala UI" w:cs="Nirmala UI"/>
          <w:sz w:val="28"/>
          <w:szCs w:val="28"/>
        </w:rPr>
        <w:t xml:space="preserve">Skyscrapercenter.com. (2025). </w:t>
      </w:r>
      <w:r w:rsidRPr="00AA20BB">
        <w:rPr>
          <w:rFonts w:ascii="Nirmala UI" w:hAnsi="Nirmala UI" w:cs="Nirmala UI"/>
          <w:i/>
          <w:iCs/>
          <w:sz w:val="28"/>
          <w:szCs w:val="28"/>
        </w:rPr>
        <w:t>Ardmore Residence - The Skyscraper Centre</w:t>
      </w:r>
      <w:r w:rsidRPr="00AA20BB">
        <w:rPr>
          <w:rFonts w:ascii="Nirmala UI" w:hAnsi="Nirmala UI" w:cs="Nirmala UI"/>
          <w:sz w:val="28"/>
          <w:szCs w:val="28"/>
        </w:rPr>
        <w:t>. [online] Available at:</w:t>
      </w:r>
      <w:r w:rsidR="00EA3805">
        <w:rPr>
          <w:rFonts w:ascii="Nirmala UI" w:hAnsi="Nirmala UI" w:cs="Nirmala UI"/>
          <w:sz w:val="28"/>
          <w:szCs w:val="28"/>
        </w:rPr>
        <w:t xml:space="preserve"> </w:t>
      </w:r>
      <w:r w:rsidRPr="00AA20BB">
        <w:rPr>
          <w:rFonts w:ascii="Nirmala UI" w:hAnsi="Nirmala UI" w:cs="Nirmala UI"/>
          <w:sz w:val="28"/>
          <w:szCs w:val="28"/>
        </w:rPr>
        <w:t>https://www.skyscrapercenter.com/building</w:t>
      </w:r>
      <w:r w:rsidR="00EA3805">
        <w:rPr>
          <w:rFonts w:ascii="Nirmala UI" w:hAnsi="Nirmala UI" w:cs="Nirmala UI"/>
          <w:sz w:val="28"/>
          <w:szCs w:val="28"/>
        </w:rPr>
        <w:t>-</w:t>
      </w:r>
      <w:r w:rsidRPr="00AA20BB">
        <w:rPr>
          <w:rFonts w:ascii="Nirmala UI" w:hAnsi="Nirmala UI" w:cs="Nirmala UI"/>
          <w:sz w:val="28"/>
          <w:szCs w:val="28"/>
        </w:rPr>
        <w:t>/ardmore-residence/15951 [Accessed 10 Mar. 2025]</w:t>
      </w:r>
    </w:p>
    <w:p w14:paraId="4F52AED7" w14:textId="4720849C" w:rsidR="00ED7257" w:rsidRDefault="00ED7257">
      <w:pPr>
        <w:rPr>
          <w:rFonts w:ascii="Nirmala UI" w:hAnsi="Nirmala UI" w:cs="Nirmala UI"/>
          <w:sz w:val="28"/>
          <w:szCs w:val="28"/>
        </w:rPr>
      </w:pPr>
    </w:p>
    <w:p w14:paraId="2EFFCEF6" w14:textId="77777777" w:rsidR="00950F44" w:rsidRDefault="00950F44">
      <w:pPr>
        <w:rPr>
          <w:rFonts w:ascii="Nirmala UI" w:hAnsi="Nirmala UI" w:cs="Nirmala UI"/>
          <w:sz w:val="28"/>
          <w:szCs w:val="28"/>
        </w:rPr>
      </w:pPr>
    </w:p>
    <w:p w14:paraId="520ED27C" w14:textId="46BFE6BE" w:rsidR="00950F44" w:rsidRPr="00395771" w:rsidRDefault="003E26E1">
      <w:pPr>
        <w:rPr>
          <w:rFonts w:asciiTheme="majorHAnsi" w:hAnsiTheme="majorHAnsi" w:cs="Nirmala UI"/>
          <w:b/>
          <w:bCs/>
          <w:sz w:val="36"/>
          <w:szCs w:val="36"/>
        </w:rPr>
      </w:pPr>
      <w:r w:rsidRPr="00395771">
        <w:rPr>
          <w:rFonts w:asciiTheme="majorHAnsi" w:hAnsiTheme="majorHAnsi" w:cs="Nirmala UI"/>
          <w:b/>
          <w:bCs/>
          <w:sz w:val="36"/>
          <w:szCs w:val="36"/>
        </w:rPr>
        <w:t>Environmental &amp; d</w:t>
      </w:r>
      <w:r w:rsidR="00950F44" w:rsidRPr="00395771">
        <w:rPr>
          <w:rFonts w:asciiTheme="majorHAnsi" w:hAnsiTheme="majorHAnsi" w:cs="Nirmala UI"/>
          <w:b/>
          <w:bCs/>
          <w:sz w:val="36"/>
          <w:szCs w:val="36"/>
        </w:rPr>
        <w:t>esign</w:t>
      </w:r>
      <w:r w:rsidR="00CC70A6" w:rsidRPr="00395771">
        <w:rPr>
          <w:rFonts w:asciiTheme="majorHAnsi" w:hAnsiTheme="majorHAnsi" w:cs="Nirmala UI"/>
          <w:b/>
          <w:bCs/>
          <w:sz w:val="36"/>
          <w:szCs w:val="36"/>
        </w:rPr>
        <w:t xml:space="preserve"> </w:t>
      </w:r>
    </w:p>
    <w:p w14:paraId="4F68813B" w14:textId="60F3E63C" w:rsidR="00ED7257" w:rsidRDefault="00ED7257">
      <w:pPr>
        <w:rPr>
          <w:rFonts w:ascii="Nirmala UI" w:hAnsi="Nirmala UI" w:cs="Nirmala UI"/>
          <w:sz w:val="28"/>
          <w:szCs w:val="28"/>
        </w:rPr>
      </w:pPr>
    </w:p>
    <w:p w14:paraId="4E0AD750" w14:textId="779B7F24" w:rsidR="00487342" w:rsidRDefault="00293346">
      <w:pPr>
        <w:rPr>
          <w:rFonts w:ascii="Nirmala UI" w:hAnsi="Nirmala UI" w:cs="Nirmala UI"/>
          <w:sz w:val="28"/>
          <w:szCs w:val="28"/>
        </w:rPr>
      </w:pPr>
      <w:r>
        <w:rPr>
          <w:rFonts w:ascii="Nirmala UI" w:hAnsi="Nirmala UI" w:cs="Nirmala UI"/>
          <w:sz w:val="28"/>
          <w:szCs w:val="28"/>
        </w:rPr>
        <w:t xml:space="preserve">The </w:t>
      </w:r>
      <w:r w:rsidR="00542F50">
        <w:rPr>
          <w:rFonts w:ascii="Nirmala UI" w:hAnsi="Nirmala UI" w:cs="Nirmala UI"/>
          <w:sz w:val="28"/>
          <w:szCs w:val="28"/>
        </w:rPr>
        <w:t xml:space="preserve">Ardmore residence project was built using reinforced concrete and </w:t>
      </w:r>
      <w:r w:rsidR="0050376C">
        <w:rPr>
          <w:rFonts w:ascii="Nirmala UI" w:hAnsi="Nirmala UI" w:cs="Nirmala UI"/>
          <w:sz w:val="28"/>
          <w:szCs w:val="28"/>
        </w:rPr>
        <w:t xml:space="preserve">also included a large amount of prefabrication work. </w:t>
      </w:r>
      <w:r w:rsidR="001B54F6">
        <w:rPr>
          <w:rFonts w:ascii="Nirmala UI" w:hAnsi="Nirmala UI" w:cs="Nirmala UI"/>
          <w:sz w:val="28"/>
          <w:szCs w:val="28"/>
        </w:rPr>
        <w:t xml:space="preserve">The development was built with four mega columns at the base of the </w:t>
      </w:r>
      <w:r w:rsidR="00E662F6">
        <w:rPr>
          <w:rFonts w:ascii="Nirmala UI" w:hAnsi="Nirmala UI" w:cs="Nirmala UI"/>
          <w:sz w:val="28"/>
          <w:szCs w:val="28"/>
        </w:rPr>
        <w:t xml:space="preserve">high rise build with a transfer level at the seventh storey. </w:t>
      </w:r>
      <w:r w:rsidR="0018423D">
        <w:rPr>
          <w:rFonts w:ascii="Nirmala UI" w:hAnsi="Nirmala UI" w:cs="Nirmala UI"/>
          <w:sz w:val="28"/>
          <w:szCs w:val="28"/>
        </w:rPr>
        <w:t xml:space="preserve">The structure of </w:t>
      </w:r>
      <w:r w:rsidR="0005533E">
        <w:rPr>
          <w:rFonts w:ascii="Nirmala UI" w:hAnsi="Nirmala UI" w:cs="Nirmala UI"/>
          <w:sz w:val="28"/>
          <w:szCs w:val="28"/>
        </w:rPr>
        <w:t>reinforced</w:t>
      </w:r>
      <w:r w:rsidR="0018423D">
        <w:rPr>
          <w:rFonts w:ascii="Nirmala UI" w:hAnsi="Nirmala UI" w:cs="Nirmala UI"/>
          <w:sz w:val="28"/>
          <w:szCs w:val="28"/>
        </w:rPr>
        <w:t xml:space="preserve"> concrete is two materi</w:t>
      </w:r>
      <w:r w:rsidR="0080188F">
        <w:rPr>
          <w:rFonts w:ascii="Nirmala UI" w:hAnsi="Nirmala UI" w:cs="Nirmala UI"/>
          <w:sz w:val="28"/>
          <w:szCs w:val="28"/>
        </w:rPr>
        <w:t xml:space="preserve">als (concrete and steel) </w:t>
      </w:r>
      <w:r w:rsidR="00D26C2D">
        <w:rPr>
          <w:rFonts w:ascii="Nirmala UI" w:hAnsi="Nirmala UI" w:cs="Nirmala UI"/>
          <w:sz w:val="28"/>
          <w:szCs w:val="28"/>
        </w:rPr>
        <w:t xml:space="preserve">united together with the steel being embedded </w:t>
      </w:r>
      <w:r w:rsidR="00A857F9">
        <w:rPr>
          <w:rFonts w:ascii="Nirmala UI" w:hAnsi="Nirmala UI" w:cs="Nirmala UI"/>
          <w:sz w:val="28"/>
          <w:szCs w:val="28"/>
        </w:rPr>
        <w:t xml:space="preserve">inside. </w:t>
      </w:r>
      <w:r w:rsidR="00C567EC">
        <w:rPr>
          <w:rFonts w:ascii="Nirmala UI" w:hAnsi="Nirmala UI" w:cs="Nirmala UI"/>
          <w:sz w:val="28"/>
          <w:szCs w:val="28"/>
        </w:rPr>
        <w:t xml:space="preserve">The steel </w:t>
      </w:r>
      <w:r w:rsidR="0005533E">
        <w:rPr>
          <w:rFonts w:ascii="Nirmala UI" w:hAnsi="Nirmala UI" w:cs="Nirmala UI"/>
          <w:sz w:val="28"/>
          <w:szCs w:val="28"/>
        </w:rPr>
        <w:t>incorporation</w:t>
      </w:r>
      <w:r w:rsidR="00C567EC">
        <w:rPr>
          <w:rFonts w:ascii="Nirmala UI" w:hAnsi="Nirmala UI" w:cs="Nirmala UI"/>
          <w:sz w:val="28"/>
          <w:szCs w:val="28"/>
        </w:rPr>
        <w:t xml:space="preserve"> is for </w:t>
      </w:r>
      <w:r w:rsidR="006A5FFC">
        <w:rPr>
          <w:rFonts w:ascii="Nirmala UI" w:hAnsi="Nirmala UI" w:cs="Nirmala UI"/>
          <w:sz w:val="28"/>
          <w:szCs w:val="28"/>
        </w:rPr>
        <w:t xml:space="preserve">structured for </w:t>
      </w:r>
      <w:r w:rsidR="0005533E">
        <w:rPr>
          <w:rFonts w:ascii="Nirmala UI" w:hAnsi="Nirmala UI" w:cs="Nirmala UI"/>
          <w:sz w:val="28"/>
          <w:szCs w:val="28"/>
        </w:rPr>
        <w:t>both materials to work in unison to withstand applied forces.</w:t>
      </w:r>
      <w:r w:rsidR="00671B7A">
        <w:rPr>
          <w:rFonts w:ascii="Nirmala UI" w:hAnsi="Nirmala UI" w:cs="Nirmala UI"/>
          <w:sz w:val="28"/>
          <w:szCs w:val="28"/>
        </w:rPr>
        <w:t xml:space="preserve"> </w:t>
      </w:r>
      <w:r w:rsidR="009F60C7">
        <w:rPr>
          <w:rFonts w:ascii="Nirmala UI" w:hAnsi="Nirmala UI" w:cs="Nirmala UI"/>
          <w:sz w:val="28"/>
          <w:szCs w:val="28"/>
        </w:rPr>
        <w:t>A</w:t>
      </w:r>
      <w:r w:rsidR="00EC5A96">
        <w:rPr>
          <w:rFonts w:ascii="Nirmala UI" w:hAnsi="Nirmala UI" w:cs="Nirmala UI"/>
          <w:sz w:val="28"/>
          <w:szCs w:val="28"/>
        </w:rPr>
        <w:t xml:space="preserve">n </w:t>
      </w:r>
      <w:r w:rsidR="009F60C7">
        <w:rPr>
          <w:rFonts w:ascii="Nirmala UI" w:hAnsi="Nirmala UI" w:cs="Nirmala UI"/>
          <w:sz w:val="28"/>
          <w:szCs w:val="28"/>
        </w:rPr>
        <w:t>adv</w:t>
      </w:r>
      <w:r w:rsidR="008664DC">
        <w:rPr>
          <w:rFonts w:ascii="Nirmala UI" w:hAnsi="Nirmala UI" w:cs="Nirmala UI"/>
          <w:sz w:val="28"/>
          <w:szCs w:val="28"/>
        </w:rPr>
        <w:t>antage of the use of rebar in this development is that i</w:t>
      </w:r>
      <w:r w:rsidR="00710ADC">
        <w:rPr>
          <w:rFonts w:ascii="Nirmala UI" w:hAnsi="Nirmala UI" w:cs="Nirmala UI"/>
          <w:sz w:val="28"/>
          <w:szCs w:val="28"/>
        </w:rPr>
        <w:t>t</w:t>
      </w:r>
      <w:r w:rsidR="008664DC">
        <w:rPr>
          <w:rFonts w:ascii="Nirmala UI" w:hAnsi="Nirmala UI" w:cs="Nirmala UI"/>
          <w:sz w:val="28"/>
          <w:szCs w:val="28"/>
        </w:rPr>
        <w:t xml:space="preserve"> </w:t>
      </w:r>
      <w:r w:rsidR="00DF0E05">
        <w:rPr>
          <w:rFonts w:ascii="Nirmala UI" w:hAnsi="Nirmala UI" w:cs="Nirmala UI"/>
          <w:sz w:val="28"/>
          <w:szCs w:val="28"/>
        </w:rPr>
        <w:t>creates</w:t>
      </w:r>
      <w:r w:rsidR="008664DC">
        <w:rPr>
          <w:rFonts w:ascii="Nirmala UI" w:hAnsi="Nirmala UI" w:cs="Nirmala UI"/>
          <w:sz w:val="28"/>
          <w:szCs w:val="28"/>
        </w:rPr>
        <w:t xml:space="preserve"> the structure more ductil</w:t>
      </w:r>
      <w:r w:rsidR="00FF3198">
        <w:rPr>
          <w:rFonts w:ascii="Nirmala UI" w:hAnsi="Nirmala UI" w:cs="Nirmala UI"/>
          <w:sz w:val="28"/>
          <w:szCs w:val="28"/>
        </w:rPr>
        <w:t xml:space="preserve">e </w:t>
      </w:r>
      <w:r w:rsidR="00B370DA">
        <w:rPr>
          <w:rFonts w:ascii="Nirmala UI" w:hAnsi="Nirmala UI" w:cs="Nirmala UI"/>
          <w:sz w:val="28"/>
          <w:szCs w:val="28"/>
        </w:rPr>
        <w:t xml:space="preserve">meaning </w:t>
      </w:r>
      <w:r w:rsidR="00324B14">
        <w:rPr>
          <w:rFonts w:ascii="Nirmala UI" w:hAnsi="Nirmala UI" w:cs="Nirmala UI"/>
          <w:sz w:val="28"/>
          <w:szCs w:val="28"/>
        </w:rPr>
        <w:t>that the structure is able to significantly deform before failure</w:t>
      </w:r>
      <w:r w:rsidR="00D12365">
        <w:rPr>
          <w:rFonts w:ascii="Nirmala UI" w:hAnsi="Nirmala UI" w:cs="Nirmala UI"/>
          <w:sz w:val="28"/>
          <w:szCs w:val="28"/>
        </w:rPr>
        <w:t xml:space="preserve">. A great </w:t>
      </w:r>
      <w:r w:rsidR="00BA465F">
        <w:rPr>
          <w:rFonts w:ascii="Nirmala UI" w:hAnsi="Nirmala UI" w:cs="Nirmala UI"/>
          <w:sz w:val="28"/>
          <w:szCs w:val="28"/>
        </w:rPr>
        <w:t xml:space="preserve">superiority </w:t>
      </w:r>
      <w:r w:rsidR="00D12365">
        <w:rPr>
          <w:rFonts w:ascii="Nirmala UI" w:hAnsi="Nirmala UI" w:cs="Nirmala UI"/>
          <w:sz w:val="28"/>
          <w:szCs w:val="28"/>
        </w:rPr>
        <w:t xml:space="preserve">to </w:t>
      </w:r>
      <w:r w:rsidR="00A20667">
        <w:rPr>
          <w:rFonts w:ascii="Nirmala UI" w:hAnsi="Nirmala UI" w:cs="Nirmala UI"/>
          <w:sz w:val="28"/>
          <w:szCs w:val="28"/>
        </w:rPr>
        <w:t xml:space="preserve">the flexibility </w:t>
      </w:r>
      <w:r w:rsidR="007449B4">
        <w:rPr>
          <w:rFonts w:ascii="Nirmala UI" w:hAnsi="Nirmala UI" w:cs="Nirmala UI"/>
          <w:sz w:val="28"/>
          <w:szCs w:val="28"/>
        </w:rPr>
        <w:t xml:space="preserve">that </w:t>
      </w:r>
      <w:r w:rsidR="00A20667">
        <w:rPr>
          <w:rFonts w:ascii="Nirmala UI" w:hAnsi="Nirmala UI" w:cs="Nirmala UI"/>
          <w:sz w:val="28"/>
          <w:szCs w:val="28"/>
        </w:rPr>
        <w:t xml:space="preserve">steel offers is that </w:t>
      </w:r>
      <w:r w:rsidR="00955C6F">
        <w:rPr>
          <w:rFonts w:ascii="Nirmala UI" w:hAnsi="Nirmala UI" w:cs="Nirmala UI"/>
          <w:sz w:val="28"/>
          <w:szCs w:val="28"/>
        </w:rPr>
        <w:t xml:space="preserve">it will prevent sudden collapse </w:t>
      </w:r>
      <w:r w:rsidR="00EB6079">
        <w:rPr>
          <w:rFonts w:ascii="Nirmala UI" w:hAnsi="Nirmala UI" w:cs="Nirmala UI"/>
          <w:sz w:val="28"/>
          <w:szCs w:val="28"/>
        </w:rPr>
        <w:t>giving time for any occupancy time to evacuate in an emergency situation</w:t>
      </w:r>
      <w:r w:rsidR="00113EEA">
        <w:rPr>
          <w:rFonts w:ascii="Nirmala UI" w:hAnsi="Nirmala UI" w:cs="Nirmala UI"/>
          <w:sz w:val="28"/>
          <w:szCs w:val="28"/>
        </w:rPr>
        <w:t xml:space="preserve"> although the </w:t>
      </w:r>
      <w:r w:rsidR="00B00CF0">
        <w:rPr>
          <w:rFonts w:ascii="Nirmala UI" w:hAnsi="Nirmala UI" w:cs="Nirmala UI"/>
          <w:sz w:val="28"/>
          <w:szCs w:val="28"/>
        </w:rPr>
        <w:t>strength of the concrete used provides excellent load bearing capacity and longevity</w:t>
      </w:r>
      <w:r w:rsidR="005C7068">
        <w:rPr>
          <w:rFonts w:ascii="Nirmala UI" w:hAnsi="Nirmala UI" w:cs="Nirmala UI"/>
          <w:sz w:val="28"/>
          <w:szCs w:val="28"/>
        </w:rPr>
        <w:t xml:space="preserve">. This is crucial due to </w:t>
      </w:r>
      <w:r w:rsidR="00CB6C68">
        <w:rPr>
          <w:rFonts w:ascii="Nirmala UI" w:hAnsi="Nirmala UI" w:cs="Nirmala UI"/>
          <w:sz w:val="28"/>
          <w:szCs w:val="28"/>
        </w:rPr>
        <w:t xml:space="preserve">Singapore’s dense urban environment. </w:t>
      </w:r>
      <w:r w:rsidR="008713B3">
        <w:rPr>
          <w:rFonts w:ascii="Nirmala UI" w:hAnsi="Nirmala UI" w:cs="Nirmala UI"/>
          <w:sz w:val="28"/>
          <w:szCs w:val="28"/>
        </w:rPr>
        <w:t xml:space="preserve">The Ardmore residence has curving, flowing facades and a sleek, sculpture-like form. These flowing </w:t>
      </w:r>
      <w:r w:rsidR="008713B3">
        <w:rPr>
          <w:rFonts w:ascii="Nirmala UI" w:hAnsi="Nirmala UI" w:cs="Nirmala UI"/>
          <w:sz w:val="28"/>
          <w:szCs w:val="28"/>
        </w:rPr>
        <w:lastRenderedPageBreak/>
        <w:t>architectural shapes are made possible by concrete’s sophisticated formwork techniques.</w:t>
      </w:r>
      <w:r w:rsidR="007F552F">
        <w:rPr>
          <w:rFonts w:ascii="Nirmala UI" w:hAnsi="Nirmala UI" w:cs="Nirmala UI"/>
          <w:sz w:val="28"/>
          <w:szCs w:val="28"/>
        </w:rPr>
        <w:t xml:space="preserve"> </w:t>
      </w:r>
      <w:r w:rsidR="00325594">
        <w:rPr>
          <w:rFonts w:ascii="Nirmala UI" w:hAnsi="Nirmala UI" w:cs="Nirmala UI"/>
          <w:sz w:val="28"/>
          <w:szCs w:val="28"/>
        </w:rPr>
        <w:t>Beneficial</w:t>
      </w:r>
      <w:r w:rsidR="007F552F">
        <w:rPr>
          <w:rFonts w:ascii="Nirmala UI" w:hAnsi="Nirmala UI" w:cs="Nirmala UI"/>
          <w:sz w:val="28"/>
          <w:szCs w:val="28"/>
        </w:rPr>
        <w:t xml:space="preserve"> to the purpose of the </w:t>
      </w:r>
      <w:r w:rsidR="00664BF2">
        <w:rPr>
          <w:rFonts w:ascii="Nirmala UI" w:hAnsi="Nirmala UI" w:cs="Nirmala UI"/>
          <w:sz w:val="28"/>
          <w:szCs w:val="28"/>
        </w:rPr>
        <w:t xml:space="preserve">Ardmore </w:t>
      </w:r>
      <w:r w:rsidR="000677E0">
        <w:rPr>
          <w:rFonts w:ascii="Nirmala UI" w:hAnsi="Nirmala UI" w:cs="Nirmala UI"/>
          <w:sz w:val="28"/>
          <w:szCs w:val="28"/>
        </w:rPr>
        <w:t>inhabitation,</w:t>
      </w:r>
      <w:r w:rsidR="007102BA">
        <w:rPr>
          <w:rFonts w:ascii="Nirmala UI" w:hAnsi="Nirmala UI" w:cs="Nirmala UI"/>
          <w:sz w:val="28"/>
          <w:szCs w:val="28"/>
        </w:rPr>
        <w:t xml:space="preserve"> </w:t>
      </w:r>
      <w:r w:rsidR="000677E0">
        <w:rPr>
          <w:rFonts w:ascii="Nirmala UI" w:hAnsi="Nirmala UI" w:cs="Nirmala UI"/>
          <w:sz w:val="28"/>
          <w:szCs w:val="28"/>
        </w:rPr>
        <w:t xml:space="preserve">concrete offers a high thermal mass </w:t>
      </w:r>
      <w:r w:rsidR="00995452">
        <w:rPr>
          <w:rFonts w:ascii="Nirmala UI" w:hAnsi="Nirmala UI" w:cs="Nirmala UI"/>
          <w:sz w:val="28"/>
          <w:szCs w:val="28"/>
        </w:rPr>
        <w:t>component helping regulate indoor temperature</w:t>
      </w:r>
      <w:r w:rsidR="00CC70A6">
        <w:rPr>
          <w:rFonts w:ascii="Nirmala UI" w:hAnsi="Nirmala UI" w:cs="Nirmala UI"/>
          <w:sz w:val="28"/>
          <w:szCs w:val="28"/>
        </w:rPr>
        <w:t>s by absorbing and slowly releasing heat</w:t>
      </w:r>
      <w:r w:rsidR="007102BA">
        <w:rPr>
          <w:rFonts w:ascii="Nirmala UI" w:hAnsi="Nirmala UI" w:cs="Nirmala UI"/>
          <w:sz w:val="28"/>
          <w:szCs w:val="28"/>
        </w:rPr>
        <w:t xml:space="preserve">. </w:t>
      </w:r>
      <w:r w:rsidR="00962751">
        <w:rPr>
          <w:rFonts w:ascii="Nirmala UI" w:hAnsi="Nirmala UI" w:cs="Nirmala UI"/>
          <w:sz w:val="28"/>
          <w:szCs w:val="28"/>
        </w:rPr>
        <w:t>In consequence, this is worthwhile given the tropical climate</w:t>
      </w:r>
      <w:r w:rsidR="00F02783">
        <w:rPr>
          <w:rFonts w:ascii="Nirmala UI" w:hAnsi="Nirmala UI" w:cs="Nirmala UI"/>
          <w:sz w:val="28"/>
          <w:szCs w:val="28"/>
        </w:rPr>
        <w:t xml:space="preserve"> in Singapore, thus reducing </w:t>
      </w:r>
      <w:r w:rsidR="00325594">
        <w:rPr>
          <w:rFonts w:ascii="Nirmala UI" w:hAnsi="Nirmala UI" w:cs="Nirmala UI"/>
          <w:sz w:val="28"/>
          <w:szCs w:val="28"/>
        </w:rPr>
        <w:t xml:space="preserve">its cooling loads. </w:t>
      </w:r>
      <w:r w:rsidR="0027059E">
        <w:rPr>
          <w:rFonts w:ascii="Nirmala UI" w:hAnsi="Nirmala UI" w:cs="Nirmala UI"/>
          <w:sz w:val="28"/>
          <w:szCs w:val="28"/>
        </w:rPr>
        <w:t xml:space="preserve">With </w:t>
      </w:r>
      <w:r w:rsidR="00FB7412">
        <w:rPr>
          <w:rFonts w:ascii="Nirmala UI" w:hAnsi="Nirmala UI" w:cs="Nirmala UI"/>
          <w:sz w:val="28"/>
          <w:szCs w:val="28"/>
        </w:rPr>
        <w:t>all</w:t>
      </w:r>
      <w:r w:rsidR="00251B9E">
        <w:rPr>
          <w:rFonts w:ascii="Nirmala UI" w:hAnsi="Nirmala UI" w:cs="Nirmala UI"/>
          <w:sz w:val="28"/>
          <w:szCs w:val="28"/>
        </w:rPr>
        <w:t xml:space="preserve"> year round humid climate </w:t>
      </w:r>
      <w:r w:rsidR="00714177">
        <w:rPr>
          <w:rFonts w:ascii="Nirmala UI" w:hAnsi="Nirmala UI" w:cs="Nirmala UI"/>
          <w:sz w:val="28"/>
          <w:szCs w:val="28"/>
        </w:rPr>
        <w:t xml:space="preserve">the demand for </w:t>
      </w:r>
      <w:r w:rsidR="00CB57EC">
        <w:rPr>
          <w:rFonts w:ascii="Nirmala UI" w:hAnsi="Nirmala UI" w:cs="Nirmala UI"/>
          <w:sz w:val="28"/>
          <w:szCs w:val="28"/>
        </w:rPr>
        <w:t>materials that resist moisture related deterioration is high</w:t>
      </w:r>
      <w:r w:rsidR="00EB4721">
        <w:rPr>
          <w:rFonts w:ascii="Nirmala UI" w:hAnsi="Nirmala UI" w:cs="Nirmala UI"/>
          <w:sz w:val="28"/>
          <w:szCs w:val="28"/>
        </w:rPr>
        <w:t xml:space="preserve">. </w:t>
      </w:r>
      <w:r w:rsidR="00FB7412">
        <w:rPr>
          <w:rFonts w:ascii="Nirmala UI" w:hAnsi="Nirmala UI" w:cs="Nirmala UI"/>
          <w:sz w:val="28"/>
          <w:szCs w:val="28"/>
        </w:rPr>
        <w:t>Also,</w:t>
      </w:r>
      <w:r w:rsidR="00EB4721">
        <w:rPr>
          <w:rFonts w:ascii="Nirmala UI" w:hAnsi="Nirmala UI" w:cs="Nirmala UI"/>
          <w:sz w:val="28"/>
          <w:szCs w:val="28"/>
        </w:rPr>
        <w:t xml:space="preserve"> with a lot of materials </w:t>
      </w:r>
      <w:r w:rsidR="00B43AC7">
        <w:rPr>
          <w:rFonts w:ascii="Nirmala UI" w:hAnsi="Nirmala UI" w:cs="Nirmala UI"/>
          <w:sz w:val="28"/>
          <w:szCs w:val="28"/>
        </w:rPr>
        <w:t>being flammable, concrete offers excellent fire resistance</w:t>
      </w:r>
      <w:r w:rsidR="008F2DDE">
        <w:rPr>
          <w:rFonts w:ascii="Nirmala UI" w:hAnsi="Nirmala UI" w:cs="Nirmala UI"/>
          <w:sz w:val="28"/>
          <w:szCs w:val="28"/>
        </w:rPr>
        <w:t xml:space="preserve"> improving safety tremendously.  </w:t>
      </w:r>
      <w:r w:rsidR="00BB6641">
        <w:rPr>
          <w:rFonts w:ascii="Nirmala UI" w:hAnsi="Nirmala UI" w:cs="Nirmala UI"/>
          <w:sz w:val="28"/>
          <w:szCs w:val="28"/>
        </w:rPr>
        <w:t xml:space="preserve">Given </w:t>
      </w:r>
      <w:r w:rsidR="008F2DDE">
        <w:rPr>
          <w:rFonts w:ascii="Nirmala UI" w:hAnsi="Nirmala UI" w:cs="Nirmala UI"/>
          <w:sz w:val="28"/>
          <w:szCs w:val="28"/>
        </w:rPr>
        <w:t xml:space="preserve">Singapore’s </w:t>
      </w:r>
      <w:r w:rsidR="00BB6641">
        <w:rPr>
          <w:rFonts w:ascii="Nirmala UI" w:hAnsi="Nirmala UI" w:cs="Nirmala UI"/>
          <w:sz w:val="28"/>
          <w:szCs w:val="28"/>
        </w:rPr>
        <w:t xml:space="preserve">very </w:t>
      </w:r>
      <w:r w:rsidR="00C71708">
        <w:rPr>
          <w:rFonts w:ascii="Nirmala UI" w:hAnsi="Nirmala UI" w:cs="Nirmala UI"/>
          <w:sz w:val="28"/>
          <w:szCs w:val="28"/>
        </w:rPr>
        <w:t xml:space="preserve">active </w:t>
      </w:r>
      <w:r w:rsidR="00BB6641">
        <w:rPr>
          <w:rFonts w:ascii="Nirmala UI" w:hAnsi="Nirmala UI" w:cs="Nirmala UI"/>
          <w:sz w:val="28"/>
          <w:szCs w:val="28"/>
        </w:rPr>
        <w:t>and</w:t>
      </w:r>
      <w:r w:rsidR="00C71708">
        <w:rPr>
          <w:rFonts w:ascii="Nirmala UI" w:hAnsi="Nirmala UI" w:cs="Nirmala UI"/>
          <w:sz w:val="28"/>
          <w:szCs w:val="28"/>
        </w:rPr>
        <w:t xml:space="preserve"> </w:t>
      </w:r>
      <w:r w:rsidR="00826992">
        <w:rPr>
          <w:rFonts w:ascii="Nirmala UI" w:hAnsi="Nirmala UI" w:cs="Nirmala UI"/>
          <w:sz w:val="28"/>
          <w:szCs w:val="28"/>
        </w:rPr>
        <w:t xml:space="preserve">noisy environment on the streets, the use of concrete enhances soundproofing, ensuring privacy and comfort </w:t>
      </w:r>
      <w:r w:rsidR="005036FF">
        <w:rPr>
          <w:rFonts w:ascii="Nirmala UI" w:hAnsi="Nirmala UI" w:cs="Nirmala UI"/>
          <w:sz w:val="28"/>
          <w:szCs w:val="28"/>
        </w:rPr>
        <w:t>in luxury high rise living.</w:t>
      </w:r>
    </w:p>
    <w:p w14:paraId="3742105D" w14:textId="77777777" w:rsidR="007F4C1D" w:rsidRDefault="007F4C1D">
      <w:pPr>
        <w:rPr>
          <w:rFonts w:ascii="Nirmala UI" w:hAnsi="Nirmala UI" w:cs="Nirmala UI"/>
          <w:sz w:val="28"/>
          <w:szCs w:val="28"/>
        </w:rPr>
      </w:pPr>
    </w:p>
    <w:p w14:paraId="0C6049CD" w14:textId="43892536" w:rsidR="00A8502D" w:rsidRDefault="00A8502D">
      <w:pPr>
        <w:rPr>
          <w:rFonts w:ascii="Nirmala UI" w:hAnsi="Nirmala UI" w:cs="Nirmala UI"/>
          <w:sz w:val="28"/>
          <w:szCs w:val="28"/>
        </w:rPr>
      </w:pPr>
      <w:r>
        <w:rPr>
          <w:rFonts w:ascii="Nirmala UI" w:hAnsi="Nirmala UI" w:cs="Nirmala UI"/>
          <w:sz w:val="28"/>
          <w:szCs w:val="28"/>
        </w:rPr>
        <w:t>C</w:t>
      </w:r>
      <w:r w:rsidR="00F246D3">
        <w:rPr>
          <w:rFonts w:ascii="Nirmala UI" w:hAnsi="Nirmala UI" w:cs="Nirmala UI"/>
          <w:sz w:val="28"/>
          <w:szCs w:val="28"/>
        </w:rPr>
        <w:t xml:space="preserve">ement the main component of concrete, </w:t>
      </w:r>
      <w:r>
        <w:rPr>
          <w:rFonts w:ascii="Nirmala UI" w:hAnsi="Nirmala UI" w:cs="Nirmala UI"/>
          <w:sz w:val="28"/>
          <w:szCs w:val="28"/>
        </w:rPr>
        <w:t>contributes a lot to the carbon footprint</w:t>
      </w:r>
      <w:r w:rsidR="00E42158">
        <w:rPr>
          <w:rFonts w:ascii="Nirmala UI" w:hAnsi="Nirmala UI" w:cs="Nirmala UI"/>
          <w:sz w:val="28"/>
          <w:szCs w:val="28"/>
        </w:rPr>
        <w:t>. Concrete is responsible for nearly 8% of global CO2 emissions</w:t>
      </w:r>
      <w:r w:rsidR="00923EFC">
        <w:rPr>
          <w:rFonts w:ascii="Nirmala UI" w:hAnsi="Nirmala UI" w:cs="Nirmala UI"/>
          <w:sz w:val="28"/>
          <w:szCs w:val="28"/>
        </w:rPr>
        <w:t xml:space="preserve">. </w:t>
      </w:r>
      <w:r w:rsidR="00F246D3">
        <w:rPr>
          <w:rFonts w:ascii="Nirmala UI" w:hAnsi="Nirmala UI" w:cs="Nirmala UI"/>
          <w:sz w:val="28"/>
          <w:szCs w:val="28"/>
        </w:rPr>
        <w:t>It is uncertain on what cement was used</w:t>
      </w:r>
      <w:r w:rsidR="002535ED">
        <w:rPr>
          <w:rFonts w:ascii="Nirmala UI" w:hAnsi="Nirmala UI" w:cs="Nirmala UI"/>
          <w:sz w:val="28"/>
          <w:szCs w:val="28"/>
        </w:rPr>
        <w:t xml:space="preserve"> to construct the Ardmore residence but if Portland cement was used it would have contributed </w:t>
      </w:r>
      <w:r w:rsidR="002A1CA5">
        <w:rPr>
          <w:rFonts w:ascii="Nirmala UI" w:hAnsi="Nirmala UI" w:cs="Nirmala UI"/>
          <w:sz w:val="28"/>
          <w:szCs w:val="28"/>
        </w:rPr>
        <w:t xml:space="preserve">to high CO2 emissions. Differently </w:t>
      </w:r>
      <w:r w:rsidR="00D4723D">
        <w:rPr>
          <w:rFonts w:ascii="Nirmala UI" w:hAnsi="Nirmala UI" w:cs="Nirmala UI"/>
          <w:sz w:val="28"/>
          <w:szCs w:val="28"/>
        </w:rPr>
        <w:t>if the use of blended cement or supplementary cemen</w:t>
      </w:r>
      <w:r w:rsidR="00DF6AB4">
        <w:rPr>
          <w:rFonts w:ascii="Nirmala UI" w:hAnsi="Nirmala UI" w:cs="Nirmala UI"/>
          <w:sz w:val="28"/>
          <w:szCs w:val="28"/>
        </w:rPr>
        <w:t xml:space="preserve">t materials were used, it could </w:t>
      </w:r>
      <w:r w:rsidR="00DA29CE">
        <w:rPr>
          <w:rFonts w:ascii="Nirmala UI" w:hAnsi="Nirmala UI" w:cs="Nirmala UI"/>
          <w:sz w:val="28"/>
          <w:szCs w:val="28"/>
        </w:rPr>
        <w:t xml:space="preserve">fractionally reduce the </w:t>
      </w:r>
      <w:r w:rsidR="004C011A">
        <w:rPr>
          <w:rFonts w:ascii="Nirmala UI" w:hAnsi="Nirmala UI" w:cs="Nirmala UI"/>
          <w:sz w:val="28"/>
          <w:szCs w:val="28"/>
        </w:rPr>
        <w:t>impact on the carbon emissions produced</w:t>
      </w:r>
      <w:r w:rsidR="00765455">
        <w:rPr>
          <w:rFonts w:ascii="Nirmala UI" w:hAnsi="Nirmala UI" w:cs="Nirmala UI"/>
          <w:sz w:val="28"/>
          <w:szCs w:val="28"/>
        </w:rPr>
        <w:t xml:space="preserve">. </w:t>
      </w:r>
      <w:r w:rsidR="001A2C5B">
        <w:rPr>
          <w:rFonts w:ascii="Nirmala UI" w:hAnsi="Nirmala UI" w:cs="Nirmala UI"/>
          <w:sz w:val="28"/>
          <w:szCs w:val="28"/>
        </w:rPr>
        <w:t>The production of this material includes</w:t>
      </w:r>
      <w:r w:rsidR="00DE5533">
        <w:rPr>
          <w:rFonts w:ascii="Nirmala UI" w:hAnsi="Nirmala UI" w:cs="Nirmala UI"/>
          <w:sz w:val="28"/>
          <w:szCs w:val="28"/>
        </w:rPr>
        <w:t xml:space="preserve"> mining of raw materials such as sand</w:t>
      </w:r>
      <w:r w:rsidR="00751BAF">
        <w:rPr>
          <w:rFonts w:ascii="Nirmala UI" w:hAnsi="Nirmala UI" w:cs="Nirmala UI"/>
          <w:sz w:val="28"/>
          <w:szCs w:val="28"/>
        </w:rPr>
        <w:t xml:space="preserve">, limestone and </w:t>
      </w:r>
      <w:r w:rsidR="000C2D3C">
        <w:rPr>
          <w:rFonts w:ascii="Nirmala UI" w:hAnsi="Nirmala UI" w:cs="Nirmala UI"/>
          <w:sz w:val="28"/>
          <w:szCs w:val="28"/>
        </w:rPr>
        <w:t>portions of gravel</w:t>
      </w:r>
      <w:r w:rsidR="00C83BB7">
        <w:rPr>
          <w:rFonts w:ascii="Nirmala UI" w:hAnsi="Nirmala UI" w:cs="Nirmala UI"/>
          <w:sz w:val="28"/>
          <w:szCs w:val="28"/>
        </w:rPr>
        <w:t>, which</w:t>
      </w:r>
      <w:r w:rsidR="000C2D3C">
        <w:rPr>
          <w:rFonts w:ascii="Nirmala UI" w:hAnsi="Nirmala UI" w:cs="Nirmala UI"/>
          <w:sz w:val="28"/>
          <w:szCs w:val="28"/>
        </w:rPr>
        <w:t xml:space="preserve"> </w:t>
      </w:r>
      <w:r w:rsidR="001B1901">
        <w:rPr>
          <w:rFonts w:ascii="Nirmala UI" w:hAnsi="Nirmala UI" w:cs="Nirmala UI"/>
          <w:sz w:val="28"/>
          <w:szCs w:val="28"/>
        </w:rPr>
        <w:t>depletes</w:t>
      </w:r>
      <w:r w:rsidR="00C83BB7">
        <w:rPr>
          <w:rFonts w:ascii="Nirmala UI" w:hAnsi="Nirmala UI" w:cs="Nirmala UI"/>
          <w:sz w:val="28"/>
          <w:szCs w:val="28"/>
        </w:rPr>
        <w:t xml:space="preserve"> </w:t>
      </w:r>
      <w:r w:rsidR="000C2D3C">
        <w:rPr>
          <w:rFonts w:ascii="Nirmala UI" w:hAnsi="Nirmala UI" w:cs="Nirmala UI"/>
          <w:sz w:val="28"/>
          <w:szCs w:val="28"/>
        </w:rPr>
        <w:t>natural resources</w:t>
      </w:r>
      <w:r w:rsidR="00C83BB7">
        <w:rPr>
          <w:rFonts w:ascii="Nirmala UI" w:hAnsi="Nirmala UI" w:cs="Nirmala UI"/>
          <w:sz w:val="28"/>
          <w:szCs w:val="28"/>
        </w:rPr>
        <w:t>.</w:t>
      </w:r>
      <w:r w:rsidR="00DE5533">
        <w:rPr>
          <w:rFonts w:ascii="Nirmala UI" w:hAnsi="Nirmala UI" w:cs="Nirmala UI"/>
          <w:sz w:val="28"/>
          <w:szCs w:val="28"/>
        </w:rPr>
        <w:t xml:space="preserve"> </w:t>
      </w:r>
      <w:r w:rsidR="00C83BB7">
        <w:rPr>
          <w:rFonts w:ascii="Nirmala UI" w:hAnsi="Nirmala UI" w:cs="Nirmala UI"/>
          <w:sz w:val="28"/>
          <w:szCs w:val="28"/>
        </w:rPr>
        <w:t>Q</w:t>
      </w:r>
      <w:r w:rsidR="001A2C5B">
        <w:rPr>
          <w:rFonts w:ascii="Nirmala UI" w:hAnsi="Nirmala UI" w:cs="Nirmala UI"/>
          <w:sz w:val="28"/>
          <w:szCs w:val="28"/>
        </w:rPr>
        <w:t xml:space="preserve">uarrying and transportation </w:t>
      </w:r>
      <w:r w:rsidR="00C83BB7">
        <w:rPr>
          <w:rFonts w:ascii="Nirmala UI" w:hAnsi="Nirmala UI" w:cs="Nirmala UI"/>
          <w:sz w:val="28"/>
          <w:szCs w:val="28"/>
        </w:rPr>
        <w:t>is heavily involved</w:t>
      </w:r>
      <w:r w:rsidR="001B1901">
        <w:rPr>
          <w:rFonts w:ascii="Nirmala UI" w:hAnsi="Nirmala UI" w:cs="Nirmala UI"/>
          <w:sz w:val="28"/>
          <w:szCs w:val="28"/>
        </w:rPr>
        <w:t xml:space="preserve">, </w:t>
      </w:r>
      <w:r w:rsidR="009A7BD5">
        <w:rPr>
          <w:rFonts w:ascii="Nirmala UI" w:hAnsi="Nirmala UI" w:cs="Nirmala UI"/>
          <w:sz w:val="28"/>
          <w:szCs w:val="28"/>
        </w:rPr>
        <w:t>resulting in the consumption of fossil fuels, adding to energy use and emissions</w:t>
      </w:r>
      <w:r w:rsidR="00DE5533">
        <w:rPr>
          <w:rFonts w:ascii="Nirmala UI" w:hAnsi="Nirmala UI" w:cs="Nirmala UI"/>
          <w:sz w:val="28"/>
          <w:szCs w:val="28"/>
        </w:rPr>
        <w:t>.</w:t>
      </w:r>
    </w:p>
    <w:p w14:paraId="1DC5B4CE" w14:textId="77777777" w:rsidR="006F40B0" w:rsidRDefault="006F40B0" w:rsidP="007F4C1D">
      <w:pPr>
        <w:rPr>
          <w:rFonts w:ascii="Nirmala UI" w:hAnsi="Nirmala UI" w:cs="Nirmala UI"/>
          <w:sz w:val="28"/>
          <w:szCs w:val="28"/>
        </w:rPr>
      </w:pPr>
    </w:p>
    <w:p w14:paraId="13C2AC38" w14:textId="77777777" w:rsidR="006F40B0" w:rsidRDefault="006F40B0" w:rsidP="007F4C1D">
      <w:pPr>
        <w:rPr>
          <w:rFonts w:ascii="Nirmala UI" w:hAnsi="Nirmala UI" w:cs="Nirmala UI"/>
          <w:sz w:val="28"/>
          <w:szCs w:val="28"/>
        </w:rPr>
      </w:pPr>
    </w:p>
    <w:p w14:paraId="7EA20EBA" w14:textId="44B5F69D" w:rsidR="007F4C1D" w:rsidRDefault="007F4C1D" w:rsidP="007F4C1D">
      <w:pPr>
        <w:rPr>
          <w:rFonts w:ascii="Nirmala UI" w:hAnsi="Nirmala UI" w:cs="Nirmala UI"/>
          <w:sz w:val="28"/>
          <w:szCs w:val="28"/>
        </w:rPr>
      </w:pPr>
      <w:r w:rsidRPr="007F4C1D">
        <w:rPr>
          <w:rFonts w:ascii="Nirmala UI" w:hAnsi="Nirmala UI" w:cs="Nirmala UI"/>
          <w:sz w:val="28"/>
          <w:szCs w:val="28"/>
        </w:rPr>
        <w:t xml:space="preserve">The Editors of Encyclopaedia Britannica (2019). Reinforced concrete | building material. In: </w:t>
      </w:r>
      <w:r w:rsidR="00FB7412" w:rsidRPr="007F4C1D">
        <w:rPr>
          <w:rFonts w:ascii="Nirmala UI" w:hAnsi="Nirmala UI" w:cs="Nirmala UI"/>
          <w:i/>
          <w:iCs/>
          <w:sz w:val="28"/>
          <w:szCs w:val="28"/>
        </w:rPr>
        <w:t>Encyclo</w:t>
      </w:r>
      <w:r w:rsidR="00FB7412">
        <w:rPr>
          <w:rFonts w:ascii="Nirmala UI" w:hAnsi="Nirmala UI" w:cs="Nirmala UI"/>
          <w:i/>
          <w:iCs/>
          <w:sz w:val="28"/>
          <w:szCs w:val="28"/>
        </w:rPr>
        <w:t>pa</w:t>
      </w:r>
      <w:r w:rsidR="00FB7412" w:rsidRPr="007F4C1D">
        <w:rPr>
          <w:rFonts w:ascii="Nirmala UI" w:hAnsi="Nirmala UI" w:cs="Nirmala UI"/>
          <w:i/>
          <w:iCs/>
          <w:sz w:val="28"/>
          <w:szCs w:val="28"/>
        </w:rPr>
        <w:t>edia</w:t>
      </w:r>
      <w:r w:rsidRPr="007F4C1D">
        <w:rPr>
          <w:rFonts w:ascii="Nirmala UI" w:hAnsi="Nirmala UI" w:cs="Nirmala UI"/>
          <w:i/>
          <w:iCs/>
          <w:sz w:val="28"/>
          <w:szCs w:val="28"/>
        </w:rPr>
        <w:t xml:space="preserve"> Britannica</w:t>
      </w:r>
      <w:r w:rsidRPr="007F4C1D">
        <w:rPr>
          <w:rFonts w:ascii="Nirmala UI" w:hAnsi="Nirmala UI" w:cs="Nirmala UI"/>
          <w:sz w:val="28"/>
          <w:szCs w:val="28"/>
        </w:rPr>
        <w:t>. [online] Available at: https://www.britannica.com/technology/reinforced-concrete [Accessed 11 Mar. 2025].</w:t>
      </w:r>
    </w:p>
    <w:p w14:paraId="2A14CE3B" w14:textId="77777777" w:rsidR="00487342" w:rsidRDefault="00487342" w:rsidP="007F4C1D">
      <w:pPr>
        <w:rPr>
          <w:rFonts w:ascii="Nirmala UI" w:hAnsi="Nirmala UI" w:cs="Nirmala UI"/>
          <w:sz w:val="28"/>
          <w:szCs w:val="28"/>
        </w:rPr>
      </w:pPr>
    </w:p>
    <w:p w14:paraId="045869E2" w14:textId="77777777" w:rsidR="00487342" w:rsidRPr="00487342" w:rsidRDefault="00487342" w:rsidP="00487342">
      <w:pPr>
        <w:rPr>
          <w:rFonts w:ascii="Nirmala UI" w:hAnsi="Nirmala UI" w:cs="Nirmala UI"/>
          <w:sz w:val="28"/>
          <w:szCs w:val="28"/>
        </w:rPr>
      </w:pPr>
      <w:r w:rsidRPr="00487342">
        <w:rPr>
          <w:rFonts w:ascii="Nirmala UI" w:hAnsi="Nirmala UI" w:cs="Nirmala UI"/>
          <w:sz w:val="28"/>
          <w:szCs w:val="28"/>
        </w:rPr>
        <w:t xml:space="preserve">Architecturalrecord.com. (2013). </w:t>
      </w:r>
      <w:r w:rsidRPr="00487342">
        <w:rPr>
          <w:rFonts w:ascii="Nirmala UI" w:hAnsi="Nirmala UI" w:cs="Nirmala UI"/>
          <w:i/>
          <w:iCs/>
          <w:sz w:val="28"/>
          <w:szCs w:val="28"/>
        </w:rPr>
        <w:t>Ardmore Residence</w:t>
      </w:r>
      <w:r w:rsidRPr="00487342">
        <w:rPr>
          <w:rFonts w:ascii="Nirmala UI" w:hAnsi="Nirmala UI" w:cs="Nirmala UI"/>
          <w:sz w:val="28"/>
          <w:szCs w:val="28"/>
        </w:rPr>
        <w:t>. [online] Available at: https://www.architecturalrecord.com/articles/7965-ardmore-residence?utm_source=chatgpt.com [Accessed 13 Mar. 2025].</w:t>
      </w:r>
    </w:p>
    <w:p w14:paraId="3EBF32BD" w14:textId="77777777" w:rsidR="00487342" w:rsidRPr="007F4C1D" w:rsidRDefault="00487342" w:rsidP="007F4C1D">
      <w:pPr>
        <w:rPr>
          <w:rFonts w:ascii="Nirmala UI" w:hAnsi="Nirmala UI" w:cs="Nirmala UI"/>
          <w:sz w:val="28"/>
          <w:szCs w:val="28"/>
        </w:rPr>
      </w:pPr>
    </w:p>
    <w:p w14:paraId="06A0BE16" w14:textId="77777777" w:rsidR="007F4C1D" w:rsidRDefault="007F4C1D">
      <w:pPr>
        <w:rPr>
          <w:rFonts w:ascii="Nirmala UI" w:hAnsi="Nirmala UI" w:cs="Nirmala UI"/>
          <w:sz w:val="28"/>
          <w:szCs w:val="28"/>
        </w:rPr>
      </w:pPr>
    </w:p>
    <w:p w14:paraId="1A110680" w14:textId="675CE4F1" w:rsidR="007D1F91" w:rsidRDefault="007D1F91">
      <w:pPr>
        <w:rPr>
          <w:rFonts w:asciiTheme="majorHAnsi" w:hAnsiTheme="majorHAnsi" w:cs="Nirmala UI"/>
          <w:b/>
          <w:bCs/>
          <w:sz w:val="36"/>
          <w:szCs w:val="36"/>
        </w:rPr>
      </w:pPr>
      <w:r w:rsidRPr="007D1F91">
        <w:rPr>
          <w:rFonts w:asciiTheme="majorHAnsi" w:hAnsiTheme="majorHAnsi" w:cs="Nirmala UI"/>
          <w:b/>
          <w:bCs/>
          <w:sz w:val="36"/>
          <w:szCs w:val="36"/>
        </w:rPr>
        <w:t>John Hancock centre</w:t>
      </w:r>
      <w:r>
        <w:rPr>
          <w:rFonts w:asciiTheme="majorHAnsi" w:hAnsiTheme="majorHAnsi" w:cs="Nirmala UI"/>
          <w:b/>
          <w:bCs/>
          <w:sz w:val="36"/>
          <w:szCs w:val="36"/>
        </w:rPr>
        <w:t xml:space="preserve">, </w:t>
      </w:r>
      <w:r w:rsidRPr="007D1F91">
        <w:rPr>
          <w:rFonts w:asciiTheme="majorHAnsi" w:hAnsiTheme="majorHAnsi" w:cs="Nirmala UI"/>
          <w:b/>
          <w:bCs/>
          <w:sz w:val="36"/>
          <w:szCs w:val="36"/>
        </w:rPr>
        <w:t>America (Steel frame)</w:t>
      </w:r>
    </w:p>
    <w:p w14:paraId="1D253B36" w14:textId="77777777" w:rsidR="007D1F91" w:rsidRPr="009B54E0" w:rsidRDefault="007D1F91">
      <w:pPr>
        <w:rPr>
          <w:rFonts w:asciiTheme="majorHAnsi" w:hAnsiTheme="majorHAnsi" w:cs="Nirmala UI"/>
          <w:b/>
          <w:bCs/>
          <w:sz w:val="44"/>
          <w:szCs w:val="44"/>
        </w:rPr>
      </w:pPr>
    </w:p>
    <w:p w14:paraId="6F2DD27D" w14:textId="07513999" w:rsidR="007D1F91" w:rsidRPr="009B54E0" w:rsidRDefault="007D1F91">
      <w:pPr>
        <w:rPr>
          <w:rFonts w:asciiTheme="majorHAnsi" w:hAnsiTheme="majorHAnsi" w:cs="Nirmala UI"/>
          <w:b/>
          <w:bCs/>
          <w:sz w:val="36"/>
          <w:szCs w:val="36"/>
        </w:rPr>
      </w:pPr>
      <w:r w:rsidRPr="009B54E0">
        <w:rPr>
          <w:rFonts w:asciiTheme="majorHAnsi" w:hAnsiTheme="majorHAnsi" w:cs="Nirmala UI"/>
          <w:b/>
          <w:bCs/>
          <w:sz w:val="36"/>
          <w:szCs w:val="36"/>
        </w:rPr>
        <w:t>Overview-</w:t>
      </w:r>
    </w:p>
    <w:p w14:paraId="5F37B8A0" w14:textId="37349E2A" w:rsidR="003E6779" w:rsidRDefault="003E6779">
      <w:pPr>
        <w:rPr>
          <w:rFonts w:asciiTheme="majorHAnsi" w:hAnsiTheme="majorHAnsi" w:cs="Nirmala UI"/>
          <w:sz w:val="28"/>
          <w:szCs w:val="28"/>
        </w:rPr>
      </w:pPr>
      <w:r>
        <w:rPr>
          <w:rFonts w:asciiTheme="majorHAnsi" w:hAnsiTheme="majorHAnsi" w:cs="Nirmala UI"/>
          <w:sz w:val="28"/>
          <w:szCs w:val="28"/>
        </w:rPr>
        <w:t xml:space="preserve">Location: Chicago, </w:t>
      </w:r>
      <w:r w:rsidR="00DF3FB6">
        <w:rPr>
          <w:rFonts w:asciiTheme="majorHAnsi" w:hAnsiTheme="majorHAnsi" w:cs="Nirmala UI"/>
          <w:sz w:val="28"/>
          <w:szCs w:val="28"/>
        </w:rPr>
        <w:t>Illinois America</w:t>
      </w:r>
    </w:p>
    <w:p w14:paraId="72F872DB" w14:textId="3CF7005E" w:rsidR="003E6779" w:rsidRDefault="00D912AF">
      <w:pPr>
        <w:rPr>
          <w:rFonts w:asciiTheme="majorHAnsi" w:hAnsiTheme="majorHAnsi" w:cs="Nirmala UI"/>
          <w:sz w:val="28"/>
          <w:szCs w:val="28"/>
        </w:rPr>
      </w:pPr>
      <w:r>
        <w:rPr>
          <w:rFonts w:asciiTheme="majorHAnsi" w:hAnsiTheme="majorHAnsi" w:cs="Nirmala UI"/>
          <w:sz w:val="28"/>
          <w:szCs w:val="28"/>
        </w:rPr>
        <w:t>Projec</w:t>
      </w:r>
      <w:r w:rsidR="00F06D39">
        <w:rPr>
          <w:rFonts w:asciiTheme="majorHAnsi" w:hAnsiTheme="majorHAnsi" w:cs="Nirmala UI"/>
          <w:sz w:val="28"/>
          <w:szCs w:val="28"/>
        </w:rPr>
        <w:t>t</w:t>
      </w:r>
      <w:r w:rsidR="009019FD">
        <w:rPr>
          <w:rFonts w:asciiTheme="majorHAnsi" w:hAnsiTheme="majorHAnsi" w:cs="Nirmala UI"/>
          <w:sz w:val="28"/>
          <w:szCs w:val="28"/>
        </w:rPr>
        <w:t xml:space="preserve"> year: 1965</w:t>
      </w:r>
    </w:p>
    <w:p w14:paraId="2E6F2680" w14:textId="2E9FC22E" w:rsidR="009019FD" w:rsidRDefault="009019FD">
      <w:pPr>
        <w:rPr>
          <w:rFonts w:asciiTheme="majorHAnsi" w:hAnsiTheme="majorHAnsi" w:cs="Nirmala UI"/>
          <w:sz w:val="28"/>
          <w:szCs w:val="28"/>
        </w:rPr>
      </w:pPr>
      <w:r>
        <w:rPr>
          <w:rFonts w:asciiTheme="majorHAnsi" w:hAnsiTheme="majorHAnsi" w:cs="Nirmala UI"/>
          <w:sz w:val="28"/>
          <w:szCs w:val="28"/>
        </w:rPr>
        <w:t>Project Area: 2.8 million square-feet</w:t>
      </w:r>
    </w:p>
    <w:p w14:paraId="2A3CB5A1" w14:textId="38AA6148" w:rsidR="009019FD" w:rsidRDefault="009019FD">
      <w:pPr>
        <w:rPr>
          <w:rFonts w:asciiTheme="majorHAnsi" w:hAnsiTheme="majorHAnsi" w:cs="Nirmala UI"/>
          <w:sz w:val="28"/>
          <w:szCs w:val="28"/>
        </w:rPr>
      </w:pPr>
      <w:r>
        <w:rPr>
          <w:rFonts w:asciiTheme="majorHAnsi" w:hAnsiTheme="majorHAnsi" w:cs="Nirmala UI"/>
          <w:sz w:val="28"/>
          <w:szCs w:val="28"/>
        </w:rPr>
        <w:t>Height: 1,127 feet</w:t>
      </w:r>
    </w:p>
    <w:p w14:paraId="1922620C" w14:textId="0D5E2E90" w:rsidR="009019FD" w:rsidRDefault="009019FD">
      <w:pPr>
        <w:rPr>
          <w:rFonts w:asciiTheme="majorHAnsi" w:hAnsiTheme="majorHAnsi" w:cs="Nirmala UI"/>
          <w:sz w:val="28"/>
          <w:szCs w:val="28"/>
        </w:rPr>
      </w:pPr>
      <w:r>
        <w:rPr>
          <w:rFonts w:asciiTheme="majorHAnsi" w:hAnsiTheme="majorHAnsi" w:cs="Nirmala UI"/>
          <w:sz w:val="28"/>
          <w:szCs w:val="28"/>
        </w:rPr>
        <w:t>Architecture and structure: Skidmore Owings &amp; Merrill</w:t>
      </w:r>
    </w:p>
    <w:p w14:paraId="65DA6283" w14:textId="19025C92" w:rsidR="009019FD" w:rsidRDefault="009019FD">
      <w:pPr>
        <w:rPr>
          <w:rFonts w:asciiTheme="majorHAnsi" w:hAnsiTheme="majorHAnsi" w:cs="Nirmala UI"/>
          <w:sz w:val="28"/>
          <w:szCs w:val="28"/>
        </w:rPr>
      </w:pPr>
      <w:r>
        <w:rPr>
          <w:rFonts w:asciiTheme="majorHAnsi" w:hAnsiTheme="majorHAnsi" w:cs="Nirmala UI"/>
          <w:sz w:val="28"/>
          <w:szCs w:val="28"/>
        </w:rPr>
        <w:t>Structural engineer: Fazlur R Khan</w:t>
      </w:r>
    </w:p>
    <w:p w14:paraId="219BE985" w14:textId="4EE474AA" w:rsidR="009019FD" w:rsidRDefault="009019FD">
      <w:pPr>
        <w:rPr>
          <w:rFonts w:asciiTheme="majorHAnsi" w:hAnsiTheme="majorHAnsi" w:cs="Nirmala UI"/>
          <w:sz w:val="28"/>
          <w:szCs w:val="28"/>
        </w:rPr>
      </w:pPr>
      <w:r>
        <w:rPr>
          <w:rFonts w:asciiTheme="majorHAnsi" w:hAnsiTheme="majorHAnsi" w:cs="Nirmala UI"/>
          <w:sz w:val="28"/>
          <w:szCs w:val="28"/>
        </w:rPr>
        <w:t xml:space="preserve">Material: </w:t>
      </w:r>
      <w:r w:rsidR="00EE33E9">
        <w:rPr>
          <w:rFonts w:asciiTheme="majorHAnsi" w:hAnsiTheme="majorHAnsi" w:cs="Nirmala UI"/>
          <w:sz w:val="28"/>
          <w:szCs w:val="28"/>
        </w:rPr>
        <w:t>Braced steel and concrete</w:t>
      </w:r>
    </w:p>
    <w:p w14:paraId="7D0F1723" w14:textId="77777777" w:rsidR="007D1F91" w:rsidRDefault="007D1F91">
      <w:pPr>
        <w:rPr>
          <w:rFonts w:asciiTheme="majorHAnsi" w:hAnsiTheme="majorHAnsi" w:cs="Nirmala UI"/>
          <w:sz w:val="28"/>
          <w:szCs w:val="28"/>
        </w:rPr>
      </w:pPr>
    </w:p>
    <w:p w14:paraId="21D33566" w14:textId="560FE9CB" w:rsidR="007D1F91" w:rsidRDefault="007605FC">
      <w:pPr>
        <w:rPr>
          <w:rFonts w:asciiTheme="majorHAnsi" w:hAnsiTheme="majorHAnsi" w:cs="Nirmala UI"/>
          <w:sz w:val="28"/>
          <w:szCs w:val="28"/>
        </w:rPr>
      </w:pPr>
      <w:r>
        <w:rPr>
          <w:rFonts w:asciiTheme="majorHAnsi" w:hAnsiTheme="majorHAnsi" w:cs="Nirmala UI"/>
          <w:sz w:val="28"/>
          <w:szCs w:val="28"/>
        </w:rPr>
        <w:t xml:space="preserve">Known as 875 North Michigan Avenue, the John Hancock centre </w:t>
      </w:r>
      <w:r w:rsidR="00804768">
        <w:rPr>
          <w:rFonts w:asciiTheme="majorHAnsi" w:hAnsiTheme="majorHAnsi" w:cs="Nirmala UI"/>
          <w:sz w:val="28"/>
          <w:szCs w:val="28"/>
        </w:rPr>
        <w:t>i</w:t>
      </w:r>
      <w:r w:rsidR="006D6403">
        <w:rPr>
          <w:rFonts w:asciiTheme="majorHAnsi" w:hAnsiTheme="majorHAnsi" w:cs="Nirmala UI"/>
          <w:sz w:val="28"/>
          <w:szCs w:val="28"/>
        </w:rPr>
        <w:t>s</w:t>
      </w:r>
      <w:r w:rsidR="00804768">
        <w:rPr>
          <w:rFonts w:asciiTheme="majorHAnsi" w:hAnsiTheme="majorHAnsi" w:cs="Nirmala UI"/>
          <w:sz w:val="28"/>
          <w:szCs w:val="28"/>
        </w:rPr>
        <w:t xml:space="preserve"> an architectural icon in the state Chicago</w:t>
      </w:r>
      <w:r w:rsidR="006D6403">
        <w:rPr>
          <w:rFonts w:asciiTheme="majorHAnsi" w:hAnsiTheme="majorHAnsi" w:cs="Nirmala UI"/>
          <w:sz w:val="28"/>
          <w:szCs w:val="28"/>
        </w:rPr>
        <w:t xml:space="preserve">. </w:t>
      </w:r>
      <w:r w:rsidR="008857EE">
        <w:rPr>
          <w:rFonts w:asciiTheme="majorHAnsi" w:hAnsiTheme="majorHAnsi" w:cs="Nirmala UI"/>
          <w:sz w:val="28"/>
          <w:szCs w:val="28"/>
        </w:rPr>
        <w:t>Originated</w:t>
      </w:r>
      <w:r w:rsidR="006D6403">
        <w:rPr>
          <w:rFonts w:asciiTheme="majorHAnsi" w:hAnsiTheme="majorHAnsi" w:cs="Nirmala UI"/>
          <w:sz w:val="28"/>
          <w:szCs w:val="28"/>
        </w:rPr>
        <w:t xml:space="preserve"> by Bruce Graham and</w:t>
      </w:r>
      <w:r w:rsidR="00A46536">
        <w:rPr>
          <w:rFonts w:asciiTheme="majorHAnsi" w:hAnsiTheme="majorHAnsi" w:cs="Nirmala UI"/>
          <w:sz w:val="28"/>
          <w:szCs w:val="28"/>
        </w:rPr>
        <w:t xml:space="preserve"> engineered by Fazlur Khan</w:t>
      </w:r>
      <w:r w:rsidR="008857EE">
        <w:rPr>
          <w:rFonts w:asciiTheme="majorHAnsi" w:hAnsiTheme="majorHAnsi" w:cs="Nirmala UI"/>
          <w:sz w:val="28"/>
          <w:szCs w:val="28"/>
        </w:rPr>
        <w:t xml:space="preserve">, this building reshaped the </w:t>
      </w:r>
      <w:r w:rsidR="008802F9">
        <w:rPr>
          <w:rFonts w:asciiTheme="majorHAnsi" w:hAnsiTheme="majorHAnsi" w:cs="Nirmala UI"/>
          <w:sz w:val="28"/>
          <w:szCs w:val="28"/>
        </w:rPr>
        <w:t>city’s</w:t>
      </w:r>
      <w:r w:rsidR="008857EE">
        <w:rPr>
          <w:rFonts w:asciiTheme="majorHAnsi" w:hAnsiTheme="majorHAnsi" w:cs="Nirmala UI"/>
          <w:sz w:val="28"/>
          <w:szCs w:val="28"/>
        </w:rPr>
        <w:t xml:space="preserve"> skyline with its </w:t>
      </w:r>
      <w:r w:rsidR="008802F9">
        <w:rPr>
          <w:rFonts w:asciiTheme="majorHAnsi" w:hAnsiTheme="majorHAnsi" w:cs="Nirmala UI"/>
          <w:sz w:val="28"/>
          <w:szCs w:val="28"/>
        </w:rPr>
        <w:t>inventive</w:t>
      </w:r>
      <w:r w:rsidR="00070048">
        <w:rPr>
          <w:rFonts w:asciiTheme="majorHAnsi" w:hAnsiTheme="majorHAnsi" w:cs="Nirmala UI"/>
          <w:sz w:val="28"/>
          <w:szCs w:val="28"/>
        </w:rPr>
        <w:t xml:space="preserve"> design and structural techniques. </w:t>
      </w:r>
      <w:r w:rsidR="009339D3">
        <w:rPr>
          <w:rFonts w:asciiTheme="majorHAnsi" w:hAnsiTheme="majorHAnsi" w:cs="Nirmala UI"/>
          <w:sz w:val="28"/>
          <w:szCs w:val="28"/>
        </w:rPr>
        <w:t xml:space="preserve">With construction </w:t>
      </w:r>
      <w:r w:rsidR="003F24AC">
        <w:rPr>
          <w:rFonts w:asciiTheme="majorHAnsi" w:hAnsiTheme="majorHAnsi" w:cs="Nirmala UI"/>
          <w:sz w:val="28"/>
          <w:szCs w:val="28"/>
        </w:rPr>
        <w:t>finalised</w:t>
      </w:r>
      <w:r w:rsidR="008802F9">
        <w:rPr>
          <w:rFonts w:asciiTheme="majorHAnsi" w:hAnsiTheme="majorHAnsi" w:cs="Nirmala UI"/>
          <w:sz w:val="28"/>
          <w:szCs w:val="28"/>
        </w:rPr>
        <w:t xml:space="preserve"> </w:t>
      </w:r>
      <w:r w:rsidR="009339D3">
        <w:rPr>
          <w:rFonts w:asciiTheme="majorHAnsi" w:hAnsiTheme="majorHAnsi" w:cs="Nirmala UI"/>
          <w:sz w:val="28"/>
          <w:szCs w:val="28"/>
        </w:rPr>
        <w:t>in 1969, t</w:t>
      </w:r>
      <w:r w:rsidR="00AF4207">
        <w:rPr>
          <w:rFonts w:asciiTheme="majorHAnsi" w:hAnsiTheme="majorHAnsi" w:cs="Nirmala UI"/>
          <w:sz w:val="28"/>
          <w:szCs w:val="28"/>
        </w:rPr>
        <w:t xml:space="preserve">his eye catching skyscraper was once </w:t>
      </w:r>
      <w:r w:rsidR="00A2256F">
        <w:rPr>
          <w:rFonts w:asciiTheme="majorHAnsi" w:hAnsiTheme="majorHAnsi" w:cs="Nirmala UI"/>
          <w:sz w:val="28"/>
          <w:szCs w:val="28"/>
        </w:rPr>
        <w:t>renowned as the the tallest building outside of New York showcasing Chicago’s architectural expertise</w:t>
      </w:r>
      <w:r w:rsidR="00C50D85">
        <w:rPr>
          <w:rFonts w:asciiTheme="majorHAnsi" w:hAnsiTheme="majorHAnsi" w:cs="Nirmala UI"/>
          <w:sz w:val="28"/>
          <w:szCs w:val="28"/>
        </w:rPr>
        <w:t xml:space="preserve">. </w:t>
      </w:r>
    </w:p>
    <w:p w14:paraId="6C599FD1" w14:textId="77777777" w:rsidR="00E86FEF" w:rsidRDefault="00E86FEF">
      <w:pPr>
        <w:rPr>
          <w:rFonts w:asciiTheme="majorHAnsi" w:hAnsiTheme="majorHAnsi" w:cs="Nirmala UI"/>
          <w:sz w:val="28"/>
          <w:szCs w:val="28"/>
        </w:rPr>
      </w:pPr>
    </w:p>
    <w:p w14:paraId="6B5DA424" w14:textId="77777777" w:rsidR="00E86FEF" w:rsidRPr="009B54E0" w:rsidRDefault="00E86FEF">
      <w:pPr>
        <w:rPr>
          <w:rFonts w:asciiTheme="majorHAnsi" w:hAnsiTheme="majorHAnsi" w:cs="Nirmala UI"/>
          <w:b/>
          <w:bCs/>
          <w:sz w:val="36"/>
          <w:szCs w:val="36"/>
        </w:rPr>
      </w:pPr>
    </w:p>
    <w:p w14:paraId="27167357" w14:textId="62F24F8A" w:rsidR="00AE4631" w:rsidRPr="009B54E0" w:rsidRDefault="00E86FEF">
      <w:pPr>
        <w:rPr>
          <w:rFonts w:asciiTheme="majorHAnsi" w:hAnsiTheme="majorHAnsi" w:cs="Nirmala UI"/>
          <w:b/>
          <w:bCs/>
          <w:sz w:val="36"/>
          <w:szCs w:val="36"/>
        </w:rPr>
      </w:pPr>
      <w:r w:rsidRPr="009B54E0">
        <w:rPr>
          <w:rFonts w:asciiTheme="majorHAnsi" w:hAnsiTheme="majorHAnsi" w:cs="Nirmala UI"/>
          <w:b/>
          <w:bCs/>
          <w:sz w:val="36"/>
          <w:szCs w:val="36"/>
        </w:rPr>
        <w:lastRenderedPageBreak/>
        <w:t>Method of construction</w:t>
      </w:r>
      <w:r w:rsidR="009B54E0">
        <w:rPr>
          <w:rFonts w:asciiTheme="majorHAnsi" w:hAnsiTheme="majorHAnsi" w:cs="Nirmala UI"/>
          <w:b/>
          <w:bCs/>
          <w:sz w:val="36"/>
          <w:szCs w:val="36"/>
        </w:rPr>
        <w:t xml:space="preserve"> </w:t>
      </w:r>
      <w:r w:rsidR="00395771">
        <w:rPr>
          <w:rFonts w:asciiTheme="majorHAnsi" w:hAnsiTheme="majorHAnsi" w:cs="Nirmala UI"/>
          <w:b/>
          <w:bCs/>
          <w:sz w:val="36"/>
          <w:szCs w:val="36"/>
        </w:rPr>
        <w:t>&amp; Original Design</w:t>
      </w:r>
    </w:p>
    <w:p w14:paraId="64C20A52" w14:textId="28F791FF" w:rsidR="00E86FEF" w:rsidRDefault="00AE4631">
      <w:pPr>
        <w:rPr>
          <w:rFonts w:asciiTheme="majorHAnsi" w:hAnsiTheme="majorHAnsi" w:cs="Nirmala UI"/>
          <w:sz w:val="28"/>
          <w:szCs w:val="28"/>
        </w:rPr>
      </w:pPr>
      <w:r>
        <w:rPr>
          <w:rFonts w:asciiTheme="majorHAnsi" w:hAnsiTheme="majorHAnsi" w:cs="Nirmala UI"/>
          <w:sz w:val="28"/>
          <w:szCs w:val="28"/>
        </w:rPr>
        <w:t xml:space="preserve">The John Hancock </w:t>
      </w:r>
      <w:r w:rsidR="00DF3FB6">
        <w:rPr>
          <w:rFonts w:asciiTheme="majorHAnsi" w:hAnsiTheme="majorHAnsi" w:cs="Nirmala UI"/>
          <w:sz w:val="28"/>
          <w:szCs w:val="28"/>
        </w:rPr>
        <w:t>centre’s</w:t>
      </w:r>
      <w:r w:rsidR="001014D3">
        <w:rPr>
          <w:rFonts w:asciiTheme="majorHAnsi" w:hAnsiTheme="majorHAnsi" w:cs="Nirmala UI"/>
          <w:sz w:val="28"/>
          <w:szCs w:val="28"/>
        </w:rPr>
        <w:t xml:space="preserve"> original owner was Jerry Wolman born in 19-27, a real estate developer and builder who, in 1963</w:t>
      </w:r>
      <w:r w:rsidR="00442F68">
        <w:rPr>
          <w:rFonts w:asciiTheme="majorHAnsi" w:hAnsiTheme="majorHAnsi" w:cs="Nirmala UI"/>
          <w:sz w:val="28"/>
          <w:szCs w:val="28"/>
        </w:rPr>
        <w:t xml:space="preserve">, Owned the Philadelphia Eagles, making him the youngest NFL owner in history at the time. In </w:t>
      </w:r>
      <w:r w:rsidR="00285892">
        <w:rPr>
          <w:rFonts w:asciiTheme="majorHAnsi" w:hAnsiTheme="majorHAnsi" w:cs="Nirmala UI"/>
          <w:sz w:val="28"/>
          <w:szCs w:val="28"/>
        </w:rPr>
        <w:t>1964 Woolman invested $22 million of his own funds to construct the highest skyscraper in the world.</w:t>
      </w:r>
      <w:r w:rsidR="000F63D9">
        <w:rPr>
          <w:rFonts w:asciiTheme="majorHAnsi" w:hAnsiTheme="majorHAnsi" w:cs="Nirmala UI"/>
          <w:sz w:val="28"/>
          <w:szCs w:val="28"/>
        </w:rPr>
        <w:t xml:space="preserve"> </w:t>
      </w:r>
      <w:r w:rsidR="008E6AD1">
        <w:rPr>
          <w:rFonts w:asciiTheme="majorHAnsi" w:hAnsiTheme="majorHAnsi" w:cs="Nirmala UI"/>
          <w:sz w:val="28"/>
          <w:szCs w:val="28"/>
        </w:rPr>
        <w:t>The structure features 100 stories above the ground</w:t>
      </w:r>
      <w:r w:rsidR="00050808">
        <w:rPr>
          <w:rFonts w:asciiTheme="majorHAnsi" w:hAnsiTheme="majorHAnsi" w:cs="Nirmala UI"/>
          <w:sz w:val="28"/>
          <w:szCs w:val="28"/>
        </w:rPr>
        <w:t xml:space="preserve"> with 70 stories of office building, and 45 stories of 45 residential buildings. </w:t>
      </w:r>
      <w:r w:rsidR="002D2815">
        <w:rPr>
          <w:rFonts w:asciiTheme="majorHAnsi" w:hAnsiTheme="majorHAnsi" w:cs="Nirmala UI"/>
          <w:sz w:val="28"/>
          <w:szCs w:val="28"/>
        </w:rPr>
        <w:t xml:space="preserve">Construction </w:t>
      </w:r>
      <w:r w:rsidR="00AE71BD">
        <w:rPr>
          <w:rFonts w:asciiTheme="majorHAnsi" w:hAnsiTheme="majorHAnsi" w:cs="Nirmala UI"/>
          <w:sz w:val="28"/>
          <w:szCs w:val="28"/>
        </w:rPr>
        <w:t>began in 1965</w:t>
      </w:r>
      <w:r w:rsidR="00216DE4">
        <w:rPr>
          <w:rFonts w:asciiTheme="majorHAnsi" w:hAnsiTheme="majorHAnsi" w:cs="Nirmala UI"/>
          <w:sz w:val="28"/>
          <w:szCs w:val="28"/>
        </w:rPr>
        <w:t xml:space="preserve"> for the John Hancock project centre, which then halted </w:t>
      </w:r>
      <w:r w:rsidR="00DC704B">
        <w:rPr>
          <w:rFonts w:asciiTheme="majorHAnsi" w:hAnsiTheme="majorHAnsi" w:cs="Nirmala UI"/>
          <w:sz w:val="28"/>
          <w:szCs w:val="28"/>
        </w:rPr>
        <w:t xml:space="preserve">in 1967 due to the buildings persistent sinking. The John Hancock centre had the </w:t>
      </w:r>
      <w:r w:rsidR="004649A7">
        <w:rPr>
          <w:rFonts w:asciiTheme="majorHAnsi" w:hAnsiTheme="majorHAnsi" w:cs="Nirmala UI"/>
          <w:sz w:val="28"/>
          <w:szCs w:val="28"/>
        </w:rPr>
        <w:t>deepest</w:t>
      </w:r>
      <w:r w:rsidR="00DC704B">
        <w:rPr>
          <w:rFonts w:asciiTheme="majorHAnsi" w:hAnsiTheme="majorHAnsi" w:cs="Nirmala UI"/>
          <w:sz w:val="28"/>
          <w:szCs w:val="28"/>
        </w:rPr>
        <w:t xml:space="preserve"> foundation of any structure at the time because of its lakeside </w:t>
      </w:r>
      <w:r w:rsidR="004649A7">
        <w:rPr>
          <w:rFonts w:asciiTheme="majorHAnsi" w:hAnsiTheme="majorHAnsi" w:cs="Nirmala UI"/>
          <w:sz w:val="28"/>
          <w:szCs w:val="28"/>
        </w:rPr>
        <w:t>setting, which required 57 concrete caissons to be lowered into holes that were 10 feet wide and dug 197 feet below grade into bedrock.</w:t>
      </w:r>
      <w:r w:rsidR="005D5673">
        <w:rPr>
          <w:rFonts w:asciiTheme="majorHAnsi" w:hAnsiTheme="majorHAnsi" w:cs="Nirmala UI"/>
          <w:sz w:val="28"/>
          <w:szCs w:val="28"/>
        </w:rPr>
        <w:t xml:space="preserve"> </w:t>
      </w:r>
      <w:r w:rsidR="000F63D9">
        <w:rPr>
          <w:rFonts w:asciiTheme="majorHAnsi" w:hAnsiTheme="majorHAnsi" w:cs="Nirmala UI"/>
          <w:sz w:val="28"/>
          <w:szCs w:val="28"/>
        </w:rPr>
        <w:t xml:space="preserve">As a result of this Woolman could no </w:t>
      </w:r>
      <w:r w:rsidR="003419A4">
        <w:rPr>
          <w:rFonts w:asciiTheme="majorHAnsi" w:hAnsiTheme="majorHAnsi" w:cs="Nirmala UI"/>
          <w:sz w:val="28"/>
          <w:szCs w:val="28"/>
        </w:rPr>
        <w:t>longer</w:t>
      </w:r>
      <w:r w:rsidR="000F63D9">
        <w:rPr>
          <w:rFonts w:asciiTheme="majorHAnsi" w:hAnsiTheme="majorHAnsi" w:cs="Nirmala UI"/>
          <w:sz w:val="28"/>
          <w:szCs w:val="28"/>
        </w:rPr>
        <w:t xml:space="preserve"> afford the construction</w:t>
      </w:r>
      <w:r w:rsidR="00754B4E">
        <w:rPr>
          <w:rFonts w:asciiTheme="majorHAnsi" w:hAnsiTheme="majorHAnsi" w:cs="Nirmala UI"/>
          <w:sz w:val="28"/>
          <w:szCs w:val="28"/>
        </w:rPr>
        <w:t xml:space="preserve">. After the departure of ownership by Jerry Woolman, investors John Hancock </w:t>
      </w:r>
      <w:r w:rsidR="003419A4">
        <w:rPr>
          <w:rFonts w:asciiTheme="majorHAnsi" w:hAnsiTheme="majorHAnsi" w:cs="Nirmala UI"/>
          <w:sz w:val="28"/>
          <w:szCs w:val="28"/>
        </w:rPr>
        <w:t>mutual</w:t>
      </w:r>
      <w:r w:rsidR="00754B4E">
        <w:rPr>
          <w:rFonts w:asciiTheme="majorHAnsi" w:hAnsiTheme="majorHAnsi" w:cs="Nirmala UI"/>
          <w:sz w:val="28"/>
          <w:szCs w:val="28"/>
        </w:rPr>
        <w:t xml:space="preserve"> life insurance company seized control </w:t>
      </w:r>
      <w:r w:rsidR="003419A4">
        <w:rPr>
          <w:rFonts w:asciiTheme="majorHAnsi" w:hAnsiTheme="majorHAnsi" w:cs="Nirmala UI"/>
          <w:sz w:val="28"/>
          <w:szCs w:val="28"/>
        </w:rPr>
        <w:t>of this development.</w:t>
      </w:r>
    </w:p>
    <w:p w14:paraId="05CC59C8" w14:textId="71CF3528" w:rsidR="00E86FEF" w:rsidRDefault="006F39A1">
      <w:pPr>
        <w:rPr>
          <w:rFonts w:asciiTheme="majorHAnsi" w:hAnsiTheme="majorHAnsi" w:cs="Nirmala UI"/>
          <w:sz w:val="28"/>
          <w:szCs w:val="28"/>
        </w:rPr>
      </w:pPr>
      <w:r>
        <w:rPr>
          <w:rFonts w:asciiTheme="majorHAnsi" w:hAnsiTheme="majorHAnsi" w:cs="Nirmala UI"/>
          <w:sz w:val="28"/>
          <w:szCs w:val="28"/>
        </w:rPr>
        <w:t>In addition to providing structural efficiency, the buildings tapering shape and X bracing façade gi</w:t>
      </w:r>
      <w:r w:rsidR="00D46514">
        <w:rPr>
          <w:rFonts w:asciiTheme="majorHAnsi" w:hAnsiTheme="majorHAnsi" w:cs="Nirmala UI"/>
          <w:sz w:val="28"/>
          <w:szCs w:val="28"/>
        </w:rPr>
        <w:t>ves it a distinctive and identifiable profile. Both design choices combined to create a building that is both functional and aesthetically appealing.</w:t>
      </w:r>
      <w:r w:rsidR="005A64AA">
        <w:rPr>
          <w:rFonts w:asciiTheme="majorHAnsi" w:hAnsiTheme="majorHAnsi" w:cs="Nirmala UI"/>
          <w:sz w:val="28"/>
          <w:szCs w:val="28"/>
        </w:rPr>
        <w:t xml:space="preserve"> </w:t>
      </w:r>
      <w:r w:rsidR="00C114E0">
        <w:rPr>
          <w:rFonts w:asciiTheme="majorHAnsi" w:hAnsiTheme="majorHAnsi" w:cs="Nirmala UI"/>
          <w:sz w:val="28"/>
          <w:szCs w:val="28"/>
        </w:rPr>
        <w:t xml:space="preserve">Practical considerations </w:t>
      </w:r>
      <w:r w:rsidR="007A7529">
        <w:rPr>
          <w:rFonts w:asciiTheme="majorHAnsi" w:hAnsiTheme="majorHAnsi" w:cs="Nirmala UI"/>
          <w:sz w:val="28"/>
          <w:szCs w:val="28"/>
        </w:rPr>
        <w:t>d</w:t>
      </w:r>
      <w:r w:rsidR="00D857F8">
        <w:rPr>
          <w:rFonts w:asciiTheme="majorHAnsi" w:hAnsiTheme="majorHAnsi" w:cs="Nirmala UI"/>
          <w:sz w:val="28"/>
          <w:szCs w:val="28"/>
        </w:rPr>
        <w:t>ictated</w:t>
      </w:r>
      <w:r w:rsidR="007A7529">
        <w:rPr>
          <w:rFonts w:asciiTheme="majorHAnsi" w:hAnsiTheme="majorHAnsi" w:cs="Nirmala UI"/>
          <w:sz w:val="28"/>
          <w:szCs w:val="28"/>
        </w:rPr>
        <w:t xml:space="preserve"> ho</w:t>
      </w:r>
      <w:r w:rsidR="002E3D9E">
        <w:rPr>
          <w:rFonts w:asciiTheme="majorHAnsi" w:hAnsiTheme="majorHAnsi" w:cs="Nirmala UI"/>
          <w:sz w:val="28"/>
          <w:szCs w:val="28"/>
        </w:rPr>
        <w:t>w closely columns could be positioned without impairing the interior space</w:t>
      </w:r>
      <w:r w:rsidR="00113EDE">
        <w:rPr>
          <w:rFonts w:asciiTheme="majorHAnsi" w:hAnsiTheme="majorHAnsi" w:cs="Nirmala UI"/>
          <w:sz w:val="28"/>
          <w:szCs w:val="28"/>
        </w:rPr>
        <w:t>s functionalit</w:t>
      </w:r>
      <w:r w:rsidR="00C142E7">
        <w:rPr>
          <w:rFonts w:asciiTheme="majorHAnsi" w:hAnsiTheme="majorHAnsi" w:cs="Nirmala UI"/>
          <w:sz w:val="28"/>
          <w:szCs w:val="28"/>
        </w:rPr>
        <w:t xml:space="preserve">y, this limited the frame’s </w:t>
      </w:r>
      <w:r w:rsidR="001B6F9D">
        <w:rPr>
          <w:rFonts w:asciiTheme="majorHAnsi" w:hAnsiTheme="majorHAnsi" w:cs="Nirmala UI"/>
          <w:sz w:val="28"/>
          <w:szCs w:val="28"/>
        </w:rPr>
        <w:t>rigidity</w:t>
      </w:r>
      <w:r w:rsidR="00C142E7">
        <w:rPr>
          <w:rFonts w:asciiTheme="majorHAnsi" w:hAnsiTheme="majorHAnsi" w:cs="Nirmala UI"/>
          <w:sz w:val="28"/>
          <w:szCs w:val="28"/>
        </w:rPr>
        <w:t>. Khan (</w:t>
      </w:r>
      <w:r w:rsidR="00BB52D4">
        <w:rPr>
          <w:rFonts w:asciiTheme="majorHAnsi" w:hAnsiTheme="majorHAnsi" w:cs="Nirmala UI"/>
          <w:sz w:val="28"/>
          <w:szCs w:val="28"/>
        </w:rPr>
        <w:t xml:space="preserve">engineer) found that the structure could function </w:t>
      </w:r>
      <w:r w:rsidR="001B6F9D">
        <w:rPr>
          <w:rFonts w:asciiTheme="majorHAnsi" w:hAnsiTheme="majorHAnsi" w:cs="Nirmala UI"/>
          <w:sz w:val="28"/>
          <w:szCs w:val="28"/>
        </w:rPr>
        <w:t>similarly</w:t>
      </w:r>
      <w:r w:rsidR="00BB52D4">
        <w:rPr>
          <w:rFonts w:asciiTheme="majorHAnsi" w:hAnsiTheme="majorHAnsi" w:cs="Nirmala UI"/>
          <w:sz w:val="28"/>
          <w:szCs w:val="28"/>
        </w:rPr>
        <w:t xml:space="preserve"> to a thin walled tube cantilevering from the ground by employing closely spaced </w:t>
      </w:r>
      <w:r w:rsidR="001B6F9D">
        <w:rPr>
          <w:rFonts w:asciiTheme="majorHAnsi" w:hAnsiTheme="majorHAnsi" w:cs="Nirmala UI"/>
          <w:sz w:val="28"/>
          <w:szCs w:val="28"/>
        </w:rPr>
        <w:t>columns</w:t>
      </w:r>
      <w:r w:rsidR="00BB52D4">
        <w:rPr>
          <w:rFonts w:asciiTheme="majorHAnsi" w:hAnsiTheme="majorHAnsi" w:cs="Nirmala UI"/>
          <w:sz w:val="28"/>
          <w:szCs w:val="28"/>
        </w:rPr>
        <w:t xml:space="preserve"> around the </w:t>
      </w:r>
      <w:r w:rsidR="00D03E94">
        <w:rPr>
          <w:rFonts w:asciiTheme="majorHAnsi" w:hAnsiTheme="majorHAnsi" w:cs="Nirmala UI"/>
          <w:sz w:val="28"/>
          <w:szCs w:val="28"/>
        </w:rPr>
        <w:t>building’s</w:t>
      </w:r>
      <w:r w:rsidR="00BB52D4">
        <w:rPr>
          <w:rFonts w:asciiTheme="majorHAnsi" w:hAnsiTheme="majorHAnsi" w:cs="Nirmala UI"/>
          <w:sz w:val="28"/>
          <w:szCs w:val="28"/>
        </w:rPr>
        <w:t xml:space="preserve"> perimeter. </w:t>
      </w:r>
      <w:r w:rsidR="001310B6">
        <w:rPr>
          <w:rFonts w:asciiTheme="majorHAnsi" w:hAnsiTheme="majorHAnsi" w:cs="Nirmala UI"/>
          <w:sz w:val="28"/>
          <w:szCs w:val="28"/>
        </w:rPr>
        <w:t>Densifying</w:t>
      </w:r>
      <w:r w:rsidR="00BB52D4">
        <w:rPr>
          <w:rFonts w:asciiTheme="majorHAnsi" w:hAnsiTheme="majorHAnsi" w:cs="Nirmala UI"/>
          <w:sz w:val="28"/>
          <w:szCs w:val="28"/>
        </w:rPr>
        <w:t xml:space="preserve"> the </w:t>
      </w:r>
      <w:r w:rsidR="001310B6">
        <w:rPr>
          <w:rFonts w:asciiTheme="majorHAnsi" w:hAnsiTheme="majorHAnsi" w:cs="Nirmala UI"/>
          <w:sz w:val="28"/>
          <w:szCs w:val="28"/>
        </w:rPr>
        <w:t>columns</w:t>
      </w:r>
      <w:r w:rsidR="00BB52D4">
        <w:rPr>
          <w:rFonts w:asciiTheme="majorHAnsi" w:hAnsiTheme="majorHAnsi" w:cs="Nirmala UI"/>
          <w:sz w:val="28"/>
          <w:szCs w:val="28"/>
        </w:rPr>
        <w:t xml:space="preserve"> at the perimeter could be done without affecting the buildings functionality while increasing the </w:t>
      </w:r>
      <w:r w:rsidR="001310B6">
        <w:rPr>
          <w:rFonts w:asciiTheme="majorHAnsi" w:hAnsiTheme="majorHAnsi" w:cs="Nirmala UI"/>
          <w:sz w:val="28"/>
          <w:szCs w:val="28"/>
        </w:rPr>
        <w:t>rigidity</w:t>
      </w:r>
      <w:r w:rsidR="00BB52D4">
        <w:rPr>
          <w:rFonts w:asciiTheme="majorHAnsi" w:hAnsiTheme="majorHAnsi" w:cs="Nirmala UI"/>
          <w:sz w:val="28"/>
          <w:szCs w:val="28"/>
        </w:rPr>
        <w:t xml:space="preserve"> of the perimeter tube. </w:t>
      </w:r>
      <w:r w:rsidR="00663441">
        <w:rPr>
          <w:rFonts w:asciiTheme="majorHAnsi" w:hAnsiTheme="majorHAnsi" w:cs="Nirmala UI"/>
          <w:sz w:val="28"/>
          <w:szCs w:val="28"/>
        </w:rPr>
        <w:t xml:space="preserve">This would make it possible for the withstand </w:t>
      </w:r>
      <w:r w:rsidR="001310B6">
        <w:rPr>
          <w:rFonts w:asciiTheme="majorHAnsi" w:hAnsiTheme="majorHAnsi" w:cs="Nirmala UI"/>
          <w:sz w:val="28"/>
          <w:szCs w:val="28"/>
        </w:rPr>
        <w:t>sole</w:t>
      </w:r>
      <w:r w:rsidR="001B6F9D">
        <w:rPr>
          <w:rFonts w:asciiTheme="majorHAnsi" w:hAnsiTheme="majorHAnsi" w:cs="Nirmala UI"/>
          <w:sz w:val="28"/>
          <w:szCs w:val="28"/>
        </w:rPr>
        <w:t>l</w:t>
      </w:r>
      <w:r w:rsidR="001310B6">
        <w:rPr>
          <w:rFonts w:asciiTheme="majorHAnsi" w:hAnsiTheme="majorHAnsi" w:cs="Nirmala UI"/>
          <w:sz w:val="28"/>
          <w:szCs w:val="28"/>
        </w:rPr>
        <w:t>y</w:t>
      </w:r>
      <w:r w:rsidR="00663441">
        <w:rPr>
          <w:rFonts w:asciiTheme="majorHAnsi" w:hAnsiTheme="majorHAnsi" w:cs="Nirmala UI"/>
          <w:sz w:val="28"/>
          <w:szCs w:val="28"/>
        </w:rPr>
        <w:t xml:space="preserve"> gravity stresses, allowing them to be further apart and creating more adaptable and useful interior areas. This structural breakthrough was partially accomplished by considering the structure </w:t>
      </w:r>
      <w:r w:rsidR="001310B6">
        <w:rPr>
          <w:rFonts w:asciiTheme="majorHAnsi" w:hAnsiTheme="majorHAnsi" w:cs="Nirmala UI"/>
          <w:sz w:val="28"/>
          <w:szCs w:val="28"/>
        </w:rPr>
        <w:t>as operating in three dimensions, with the tube serving as a 3D box section instead of a collection of 2D frames.</w:t>
      </w:r>
      <w:r w:rsidR="00540982">
        <w:rPr>
          <w:rFonts w:asciiTheme="majorHAnsi" w:hAnsiTheme="majorHAnsi" w:cs="Nirmala UI"/>
          <w:sz w:val="28"/>
          <w:szCs w:val="28"/>
        </w:rPr>
        <w:t xml:space="preserve"> The steel superstructure was erected using cranes to lift prefabricated sections into place</w:t>
      </w:r>
      <w:r w:rsidR="00DF1955">
        <w:rPr>
          <w:rFonts w:asciiTheme="majorHAnsi" w:hAnsiTheme="majorHAnsi" w:cs="Nirmala UI"/>
          <w:sz w:val="28"/>
          <w:szCs w:val="28"/>
        </w:rPr>
        <w:t xml:space="preserve"> which required a lot of time and cost to perform. The diagonal cross bracing on the exterior of the project transfers wind loads, reducing the need for a traditional core</w:t>
      </w:r>
      <w:r w:rsidR="00285B01">
        <w:rPr>
          <w:rFonts w:asciiTheme="majorHAnsi" w:hAnsiTheme="majorHAnsi" w:cs="Nirmala UI"/>
          <w:sz w:val="28"/>
          <w:szCs w:val="28"/>
        </w:rPr>
        <w:t xml:space="preserve">. With its fantastic design the </w:t>
      </w:r>
      <w:r w:rsidR="00F076CB">
        <w:rPr>
          <w:rFonts w:asciiTheme="majorHAnsi" w:hAnsiTheme="majorHAnsi" w:cs="Nirmala UI"/>
          <w:sz w:val="28"/>
          <w:szCs w:val="28"/>
        </w:rPr>
        <w:t>building</w:t>
      </w:r>
      <w:r w:rsidR="00830ABF">
        <w:rPr>
          <w:rFonts w:asciiTheme="majorHAnsi" w:hAnsiTheme="majorHAnsi" w:cs="Nirmala UI"/>
          <w:sz w:val="28"/>
          <w:szCs w:val="28"/>
        </w:rPr>
        <w:t xml:space="preserve">, instead of </w:t>
      </w:r>
      <w:r w:rsidR="00D954F8">
        <w:rPr>
          <w:rFonts w:asciiTheme="majorHAnsi" w:hAnsiTheme="majorHAnsi" w:cs="Nirmala UI"/>
          <w:sz w:val="28"/>
          <w:szCs w:val="28"/>
        </w:rPr>
        <w:t xml:space="preserve">retaining many elevators running from the bottom to the top, </w:t>
      </w:r>
      <w:r w:rsidR="000C0FE3">
        <w:rPr>
          <w:rFonts w:asciiTheme="majorHAnsi" w:hAnsiTheme="majorHAnsi" w:cs="Nirmala UI"/>
          <w:sz w:val="28"/>
          <w:szCs w:val="28"/>
        </w:rPr>
        <w:t xml:space="preserve">it </w:t>
      </w:r>
      <w:r w:rsidR="009265C4">
        <w:rPr>
          <w:rFonts w:asciiTheme="majorHAnsi" w:hAnsiTheme="majorHAnsi" w:cs="Nirmala UI"/>
          <w:sz w:val="28"/>
          <w:szCs w:val="28"/>
        </w:rPr>
        <w:t xml:space="preserve">uses double deck elevators and a sky lobby </w:t>
      </w:r>
      <w:r w:rsidR="009265C4">
        <w:rPr>
          <w:rFonts w:asciiTheme="majorHAnsi" w:hAnsiTheme="majorHAnsi" w:cs="Nirmala UI"/>
          <w:sz w:val="28"/>
          <w:szCs w:val="28"/>
        </w:rPr>
        <w:lastRenderedPageBreak/>
        <w:t>system</w:t>
      </w:r>
      <w:r w:rsidR="006563FD">
        <w:rPr>
          <w:rFonts w:asciiTheme="majorHAnsi" w:hAnsiTheme="majorHAnsi" w:cs="Nirmala UI"/>
          <w:sz w:val="28"/>
          <w:szCs w:val="28"/>
        </w:rPr>
        <w:t xml:space="preserve"> </w:t>
      </w:r>
      <w:r w:rsidR="00CC1C4E">
        <w:rPr>
          <w:rFonts w:asciiTheme="majorHAnsi" w:hAnsiTheme="majorHAnsi" w:cs="Nirmala UI"/>
          <w:sz w:val="28"/>
          <w:szCs w:val="28"/>
        </w:rPr>
        <w:t>where passengers can transfer between non-connected banks of elevators.</w:t>
      </w:r>
      <w:r w:rsidR="002D65AA">
        <w:rPr>
          <w:rFonts w:asciiTheme="majorHAnsi" w:hAnsiTheme="majorHAnsi" w:cs="Nirmala UI"/>
          <w:sz w:val="28"/>
          <w:szCs w:val="28"/>
        </w:rPr>
        <w:t xml:space="preserve"> The main express elevators take passengers to the 44</w:t>
      </w:r>
      <w:r w:rsidR="002D65AA" w:rsidRPr="002D65AA">
        <w:rPr>
          <w:rFonts w:asciiTheme="majorHAnsi" w:hAnsiTheme="majorHAnsi" w:cs="Nirmala UI"/>
          <w:sz w:val="28"/>
          <w:szCs w:val="28"/>
          <w:vertAlign w:val="superscript"/>
        </w:rPr>
        <w:t>th</w:t>
      </w:r>
      <w:r w:rsidR="002D65AA">
        <w:rPr>
          <w:rFonts w:asciiTheme="majorHAnsi" w:hAnsiTheme="majorHAnsi" w:cs="Nirmala UI"/>
          <w:sz w:val="28"/>
          <w:szCs w:val="28"/>
        </w:rPr>
        <w:t xml:space="preserve"> floor sky lobby, where they then transfer to local elevators</w:t>
      </w:r>
      <w:r w:rsidR="00BE2045">
        <w:rPr>
          <w:rFonts w:asciiTheme="majorHAnsi" w:hAnsiTheme="majorHAnsi" w:cs="Nirmala UI"/>
          <w:sz w:val="28"/>
          <w:szCs w:val="28"/>
        </w:rPr>
        <w:t>.</w:t>
      </w:r>
      <w:r w:rsidR="006822A3">
        <w:rPr>
          <w:rFonts w:asciiTheme="majorHAnsi" w:hAnsiTheme="majorHAnsi" w:cs="Nirmala UI"/>
          <w:sz w:val="28"/>
          <w:szCs w:val="28"/>
        </w:rPr>
        <w:t xml:space="preserve"> </w:t>
      </w:r>
      <w:r w:rsidR="00DA1D31">
        <w:rPr>
          <w:rFonts w:asciiTheme="majorHAnsi" w:hAnsiTheme="majorHAnsi" w:cs="Nirmala UI"/>
          <w:sz w:val="28"/>
          <w:szCs w:val="28"/>
        </w:rPr>
        <w:t xml:space="preserve">As </w:t>
      </w:r>
      <w:r w:rsidR="00C60C61">
        <w:rPr>
          <w:rFonts w:asciiTheme="majorHAnsi" w:hAnsiTheme="majorHAnsi" w:cs="Nirmala UI"/>
          <w:sz w:val="28"/>
          <w:szCs w:val="28"/>
        </w:rPr>
        <w:t>mentioned,</w:t>
      </w:r>
      <w:r w:rsidR="00DA1D31">
        <w:rPr>
          <w:rFonts w:asciiTheme="majorHAnsi" w:hAnsiTheme="majorHAnsi" w:cs="Nirmala UI"/>
          <w:sz w:val="28"/>
          <w:szCs w:val="28"/>
        </w:rPr>
        <w:t xml:space="preserve"> the construction process was t</w:t>
      </w:r>
      <w:r w:rsidR="00CD5B4A">
        <w:rPr>
          <w:rFonts w:asciiTheme="majorHAnsi" w:hAnsiTheme="majorHAnsi" w:cs="Nirmala UI"/>
          <w:sz w:val="28"/>
          <w:szCs w:val="28"/>
        </w:rPr>
        <w:t>imely</w:t>
      </w:r>
      <w:r w:rsidR="00CA37E9">
        <w:rPr>
          <w:rFonts w:asciiTheme="majorHAnsi" w:hAnsiTheme="majorHAnsi" w:cs="Nirmala UI"/>
          <w:sz w:val="28"/>
          <w:szCs w:val="28"/>
        </w:rPr>
        <w:t xml:space="preserve"> but a faster alternative to most methods of construction</w:t>
      </w:r>
      <w:r w:rsidR="00CD5B4A">
        <w:rPr>
          <w:rFonts w:asciiTheme="majorHAnsi" w:hAnsiTheme="majorHAnsi" w:cs="Nirmala UI"/>
          <w:sz w:val="28"/>
          <w:szCs w:val="28"/>
        </w:rPr>
        <w:t>. The steel skeleton was built in sections</w:t>
      </w:r>
      <w:r w:rsidR="00CA37E9">
        <w:rPr>
          <w:rFonts w:asciiTheme="majorHAnsi" w:hAnsiTheme="majorHAnsi" w:cs="Nirmala UI"/>
          <w:sz w:val="28"/>
          <w:szCs w:val="28"/>
        </w:rPr>
        <w:t xml:space="preserve"> which did accelerate </w:t>
      </w:r>
      <w:r w:rsidR="005E7648">
        <w:rPr>
          <w:rFonts w:asciiTheme="majorHAnsi" w:hAnsiTheme="majorHAnsi" w:cs="Nirmala UI"/>
          <w:sz w:val="28"/>
          <w:szCs w:val="28"/>
        </w:rPr>
        <w:t>the erection</w:t>
      </w:r>
      <w:r w:rsidR="00A74ACC">
        <w:rPr>
          <w:rFonts w:asciiTheme="majorHAnsi" w:hAnsiTheme="majorHAnsi" w:cs="Nirmala UI"/>
          <w:sz w:val="28"/>
          <w:szCs w:val="28"/>
        </w:rPr>
        <w:t xml:space="preserve">, </w:t>
      </w:r>
      <w:r w:rsidR="00CE0ECE">
        <w:rPr>
          <w:rFonts w:asciiTheme="majorHAnsi" w:hAnsiTheme="majorHAnsi" w:cs="Nirmala UI"/>
          <w:sz w:val="28"/>
          <w:szCs w:val="28"/>
        </w:rPr>
        <w:t>commenc</w:t>
      </w:r>
      <w:r w:rsidR="00A74ACC">
        <w:rPr>
          <w:rFonts w:asciiTheme="majorHAnsi" w:hAnsiTheme="majorHAnsi" w:cs="Nirmala UI"/>
          <w:sz w:val="28"/>
          <w:szCs w:val="28"/>
        </w:rPr>
        <w:t>ing</w:t>
      </w:r>
      <w:r w:rsidR="00CE0ECE">
        <w:rPr>
          <w:rFonts w:asciiTheme="majorHAnsi" w:hAnsiTheme="majorHAnsi" w:cs="Nirmala UI"/>
          <w:sz w:val="28"/>
          <w:szCs w:val="28"/>
        </w:rPr>
        <w:t xml:space="preserve"> in 1966</w:t>
      </w:r>
      <w:r w:rsidR="008C75E3">
        <w:rPr>
          <w:rFonts w:asciiTheme="majorHAnsi" w:hAnsiTheme="majorHAnsi" w:cs="Nirmala UI"/>
          <w:sz w:val="28"/>
          <w:szCs w:val="28"/>
        </w:rPr>
        <w:t>. Following the steel fixing came the floor &amp; core construction</w:t>
      </w:r>
      <w:r w:rsidR="00B36349">
        <w:rPr>
          <w:rFonts w:asciiTheme="majorHAnsi" w:hAnsiTheme="majorHAnsi" w:cs="Nirmala UI"/>
          <w:sz w:val="28"/>
          <w:szCs w:val="28"/>
        </w:rPr>
        <w:t xml:space="preserve"> where the concrete floors were poured level by level working from bottom to top.</w:t>
      </w:r>
      <w:r w:rsidR="000E39D2">
        <w:rPr>
          <w:rFonts w:asciiTheme="majorHAnsi" w:hAnsiTheme="majorHAnsi" w:cs="Nirmala UI"/>
          <w:sz w:val="28"/>
          <w:szCs w:val="28"/>
        </w:rPr>
        <w:t xml:space="preserve"> As the concrete floors rose the mechanical core such as the housing </w:t>
      </w:r>
      <w:r w:rsidR="00AD70D5">
        <w:rPr>
          <w:rFonts w:asciiTheme="majorHAnsi" w:hAnsiTheme="majorHAnsi" w:cs="Nirmala UI"/>
          <w:sz w:val="28"/>
          <w:szCs w:val="28"/>
        </w:rPr>
        <w:t>elevators, plumbing</w:t>
      </w:r>
      <w:r w:rsidR="000E39D2">
        <w:rPr>
          <w:rFonts w:asciiTheme="majorHAnsi" w:hAnsiTheme="majorHAnsi" w:cs="Nirmala UI"/>
          <w:sz w:val="28"/>
          <w:szCs w:val="28"/>
        </w:rPr>
        <w:t xml:space="preserve">, and electrical </w:t>
      </w:r>
      <w:r w:rsidR="007843B5">
        <w:rPr>
          <w:rFonts w:asciiTheme="majorHAnsi" w:hAnsiTheme="majorHAnsi" w:cs="Nirmala UI"/>
          <w:sz w:val="28"/>
          <w:szCs w:val="28"/>
        </w:rPr>
        <w:t>systemisation</w:t>
      </w:r>
      <w:r w:rsidR="003D1542">
        <w:rPr>
          <w:rFonts w:asciiTheme="majorHAnsi" w:hAnsiTheme="majorHAnsi" w:cs="Nirmala UI"/>
          <w:sz w:val="28"/>
          <w:szCs w:val="28"/>
        </w:rPr>
        <w:t xml:space="preserve"> were </w:t>
      </w:r>
      <w:r w:rsidR="00971B22">
        <w:rPr>
          <w:rFonts w:asciiTheme="majorHAnsi" w:hAnsiTheme="majorHAnsi" w:cs="Nirmala UI"/>
          <w:sz w:val="28"/>
          <w:szCs w:val="28"/>
        </w:rPr>
        <w:t>installed. These works</w:t>
      </w:r>
      <w:r w:rsidR="00AD70D5">
        <w:rPr>
          <w:rFonts w:asciiTheme="majorHAnsi" w:hAnsiTheme="majorHAnsi" w:cs="Nirmala UI"/>
          <w:sz w:val="28"/>
          <w:szCs w:val="28"/>
        </w:rPr>
        <w:t xml:space="preserve"> took 2 years to complete. </w:t>
      </w:r>
      <w:r w:rsidR="00D63769">
        <w:rPr>
          <w:rFonts w:asciiTheme="majorHAnsi" w:hAnsiTheme="majorHAnsi" w:cs="Nirmala UI"/>
          <w:sz w:val="28"/>
          <w:szCs w:val="28"/>
        </w:rPr>
        <w:t>After the 1</w:t>
      </w:r>
      <w:r w:rsidR="00D63769" w:rsidRPr="00D63769">
        <w:rPr>
          <w:rFonts w:asciiTheme="majorHAnsi" w:hAnsiTheme="majorHAnsi" w:cs="Nirmala UI"/>
          <w:sz w:val="28"/>
          <w:szCs w:val="28"/>
          <w:vertAlign w:val="superscript"/>
        </w:rPr>
        <w:t>st</w:t>
      </w:r>
      <w:r w:rsidR="00D63769">
        <w:rPr>
          <w:rFonts w:asciiTheme="majorHAnsi" w:hAnsiTheme="majorHAnsi" w:cs="Nirmala UI"/>
          <w:sz w:val="28"/>
          <w:szCs w:val="28"/>
        </w:rPr>
        <w:t xml:space="preserve"> year of flooring </w:t>
      </w:r>
      <w:r w:rsidR="00D03E94">
        <w:rPr>
          <w:rFonts w:asciiTheme="majorHAnsi" w:hAnsiTheme="majorHAnsi" w:cs="Nirmala UI"/>
          <w:sz w:val="28"/>
          <w:szCs w:val="28"/>
        </w:rPr>
        <w:t>assembly,</w:t>
      </w:r>
      <w:r w:rsidR="00D63769">
        <w:rPr>
          <w:rFonts w:asciiTheme="majorHAnsi" w:hAnsiTheme="majorHAnsi" w:cs="Nirmala UI"/>
          <w:sz w:val="28"/>
          <w:szCs w:val="28"/>
        </w:rPr>
        <w:t xml:space="preserve"> the exterior of cladding and windows began. The façade of the build was covered in black </w:t>
      </w:r>
      <w:r w:rsidR="007843B5">
        <w:rPr>
          <w:rFonts w:asciiTheme="majorHAnsi" w:hAnsiTheme="majorHAnsi" w:cs="Nirmala UI"/>
          <w:sz w:val="28"/>
          <w:szCs w:val="28"/>
        </w:rPr>
        <w:t>anodised</w:t>
      </w:r>
      <w:r w:rsidR="00D63769">
        <w:rPr>
          <w:rFonts w:asciiTheme="majorHAnsi" w:hAnsiTheme="majorHAnsi" w:cs="Nirmala UI"/>
          <w:sz w:val="28"/>
          <w:szCs w:val="28"/>
        </w:rPr>
        <w:t xml:space="preserve"> aluminium and bronze tinted glass. The windows of the project were installed in prefabricated panels thus also sped up the timeline of the project. </w:t>
      </w:r>
      <w:r w:rsidR="009B54E0">
        <w:rPr>
          <w:rFonts w:asciiTheme="majorHAnsi" w:hAnsiTheme="majorHAnsi" w:cs="Nirmala UI"/>
          <w:sz w:val="28"/>
          <w:szCs w:val="28"/>
        </w:rPr>
        <w:t>Upon completion, the</w:t>
      </w:r>
      <w:r w:rsidR="00CF3A9D">
        <w:rPr>
          <w:rFonts w:asciiTheme="majorHAnsi" w:hAnsiTheme="majorHAnsi" w:cs="Nirmala UI"/>
          <w:sz w:val="28"/>
          <w:szCs w:val="28"/>
        </w:rPr>
        <w:t xml:space="preserve"> building topped out at 1,128 feet, </w:t>
      </w:r>
      <w:r w:rsidR="003F2A3F">
        <w:rPr>
          <w:rFonts w:asciiTheme="majorHAnsi" w:hAnsiTheme="majorHAnsi" w:cs="Nirmala UI"/>
          <w:sz w:val="28"/>
          <w:szCs w:val="28"/>
        </w:rPr>
        <w:t>becoming the second tallest building in the world</w:t>
      </w:r>
      <w:r w:rsidR="009B54E0">
        <w:rPr>
          <w:rFonts w:asciiTheme="majorHAnsi" w:hAnsiTheme="majorHAnsi" w:cs="Nirmala UI"/>
          <w:sz w:val="28"/>
          <w:szCs w:val="28"/>
        </w:rPr>
        <w:t xml:space="preserve"> </w:t>
      </w:r>
      <w:r w:rsidR="0071286C">
        <w:rPr>
          <w:rFonts w:asciiTheme="majorHAnsi" w:hAnsiTheme="majorHAnsi" w:cs="Nirmala UI"/>
          <w:sz w:val="28"/>
          <w:szCs w:val="28"/>
        </w:rPr>
        <w:t>at the time.</w:t>
      </w:r>
      <w:r w:rsidR="00395771">
        <w:rPr>
          <w:rFonts w:asciiTheme="majorHAnsi" w:hAnsiTheme="majorHAnsi" w:cs="Nirmala UI"/>
          <w:sz w:val="28"/>
          <w:szCs w:val="28"/>
        </w:rPr>
        <w:t xml:space="preserve"> </w:t>
      </w:r>
    </w:p>
    <w:p w14:paraId="742E4A4E" w14:textId="77777777" w:rsidR="00BF2DA7" w:rsidRDefault="00BF2DA7">
      <w:pPr>
        <w:rPr>
          <w:rFonts w:asciiTheme="majorHAnsi" w:hAnsiTheme="majorHAnsi" w:cs="Nirmala UI"/>
          <w:sz w:val="28"/>
          <w:szCs w:val="28"/>
        </w:rPr>
      </w:pPr>
    </w:p>
    <w:p w14:paraId="395B9CA2" w14:textId="77866DDD" w:rsidR="00BF2DA7" w:rsidRDefault="007177A6">
      <w:pPr>
        <w:rPr>
          <w:rFonts w:asciiTheme="majorHAnsi" w:hAnsiTheme="majorHAnsi" w:cs="Nirmala UI"/>
          <w:sz w:val="28"/>
          <w:szCs w:val="28"/>
        </w:rPr>
      </w:pPr>
      <w:r>
        <w:rPr>
          <w:rFonts w:asciiTheme="majorHAnsi" w:hAnsiTheme="majorHAnsi" w:cs="Nirmala UI"/>
          <w:sz w:val="28"/>
          <w:szCs w:val="28"/>
        </w:rPr>
        <w:t>Architectural and Engineering features</w:t>
      </w:r>
    </w:p>
    <w:p w14:paraId="2FEEFB9B" w14:textId="77777777" w:rsidR="00C60C61" w:rsidRDefault="00C60C61">
      <w:pPr>
        <w:rPr>
          <w:rFonts w:asciiTheme="majorHAnsi" w:hAnsiTheme="majorHAnsi" w:cs="Nirmala UI"/>
          <w:sz w:val="28"/>
          <w:szCs w:val="28"/>
        </w:rPr>
      </w:pPr>
    </w:p>
    <w:p w14:paraId="1BACBAD4" w14:textId="3D493270" w:rsidR="00E0457E" w:rsidRDefault="00E0457E">
      <w:pPr>
        <w:rPr>
          <w:rFonts w:asciiTheme="majorHAnsi" w:eastAsia="Times New Roman" w:hAnsiTheme="majorHAnsi"/>
          <w:color w:val="000000"/>
          <w:sz w:val="27"/>
          <w:szCs w:val="27"/>
        </w:rPr>
      </w:pPr>
      <w:r>
        <w:rPr>
          <w:rFonts w:asciiTheme="majorHAnsi" w:hAnsiTheme="majorHAnsi" w:cs="Nirmala UI"/>
          <w:sz w:val="28"/>
          <w:szCs w:val="28"/>
        </w:rPr>
        <w:t>The</w:t>
      </w:r>
      <w:r w:rsidR="00603B31">
        <w:rPr>
          <w:rFonts w:asciiTheme="majorHAnsi" w:hAnsiTheme="majorHAnsi" w:cs="Nirmala UI"/>
          <w:sz w:val="28"/>
          <w:szCs w:val="28"/>
        </w:rPr>
        <w:t xml:space="preserve"> building has a tapered shape with X bracing exterior which not only provides structural </w:t>
      </w:r>
      <w:r w:rsidR="002E7832">
        <w:rPr>
          <w:rFonts w:asciiTheme="majorHAnsi" w:hAnsiTheme="majorHAnsi" w:cs="Nirmala UI"/>
          <w:sz w:val="28"/>
          <w:szCs w:val="28"/>
        </w:rPr>
        <w:t xml:space="preserve">coherence but also </w:t>
      </w:r>
      <w:r w:rsidR="00942D7B">
        <w:rPr>
          <w:rFonts w:asciiTheme="majorHAnsi" w:hAnsiTheme="majorHAnsi" w:cs="Nirmala UI"/>
          <w:sz w:val="28"/>
          <w:szCs w:val="28"/>
        </w:rPr>
        <w:t xml:space="preserve">makes the building appear </w:t>
      </w:r>
      <w:r w:rsidR="003D1FA1">
        <w:rPr>
          <w:rFonts w:asciiTheme="majorHAnsi" w:hAnsiTheme="majorHAnsi" w:cs="Nirmala UI"/>
          <w:sz w:val="28"/>
          <w:szCs w:val="28"/>
        </w:rPr>
        <w:t xml:space="preserve">a </w:t>
      </w:r>
      <w:r w:rsidR="00942D7B">
        <w:rPr>
          <w:rFonts w:asciiTheme="majorHAnsi" w:hAnsiTheme="majorHAnsi" w:cs="Nirmala UI"/>
          <w:sz w:val="28"/>
          <w:szCs w:val="28"/>
        </w:rPr>
        <w:t xml:space="preserve">unique and recognisable </w:t>
      </w:r>
      <w:r w:rsidR="003D1FA1">
        <w:rPr>
          <w:rFonts w:asciiTheme="majorHAnsi" w:hAnsiTheme="majorHAnsi" w:cs="Nirmala UI"/>
          <w:sz w:val="28"/>
          <w:szCs w:val="28"/>
        </w:rPr>
        <w:t xml:space="preserve">silhouette. </w:t>
      </w:r>
      <w:r w:rsidR="00C86799">
        <w:rPr>
          <w:rFonts w:asciiTheme="majorHAnsi" w:hAnsiTheme="majorHAnsi" w:cs="Nirmala UI"/>
          <w:sz w:val="28"/>
          <w:szCs w:val="28"/>
        </w:rPr>
        <w:t xml:space="preserve">Together, these design decisions produced a </w:t>
      </w:r>
      <w:r w:rsidR="0046158D">
        <w:rPr>
          <w:rFonts w:asciiTheme="majorHAnsi" w:hAnsiTheme="majorHAnsi" w:cs="Nirmala UI"/>
          <w:sz w:val="28"/>
          <w:szCs w:val="28"/>
        </w:rPr>
        <w:t>building that is both aesthetically pleasing and useful.</w:t>
      </w:r>
      <w:r w:rsidR="009C2EAC" w:rsidRPr="009C2EAC">
        <w:rPr>
          <w:rFonts w:ascii="-webkit-standard" w:eastAsia="Times New Roman" w:hAnsi="-webkit-standard"/>
          <w:color w:val="000000"/>
          <w:sz w:val="27"/>
          <w:szCs w:val="27"/>
        </w:rPr>
        <w:t xml:space="preserve"> </w:t>
      </w:r>
      <w:r w:rsidR="009C2EAC" w:rsidRPr="00584187">
        <w:rPr>
          <w:rFonts w:asciiTheme="majorHAnsi" w:eastAsia="Times New Roman" w:hAnsiTheme="majorHAnsi"/>
          <w:color w:val="000000"/>
          <w:sz w:val="27"/>
          <w:szCs w:val="27"/>
        </w:rPr>
        <w:t xml:space="preserve">This design uses a rigid steel exoskeleton to resist wind forces, allowing for a lighter and more efficient structure while </w:t>
      </w:r>
      <w:r w:rsidR="00584187" w:rsidRPr="00584187">
        <w:rPr>
          <w:rFonts w:asciiTheme="majorHAnsi" w:eastAsia="Times New Roman" w:hAnsiTheme="majorHAnsi"/>
          <w:color w:val="000000"/>
          <w:sz w:val="27"/>
          <w:szCs w:val="27"/>
        </w:rPr>
        <w:t>maximising</w:t>
      </w:r>
      <w:r w:rsidR="009C2EAC" w:rsidRPr="00584187">
        <w:rPr>
          <w:rFonts w:asciiTheme="majorHAnsi" w:eastAsia="Times New Roman" w:hAnsiTheme="majorHAnsi"/>
          <w:color w:val="000000"/>
          <w:sz w:val="27"/>
          <w:szCs w:val="27"/>
        </w:rPr>
        <w:t xml:space="preserve"> interior space. The building's distinctive X-shaped braces, visible on its exterior, not only contribute to its striking aesthetic but also reduce the need for interior columns, creating open and flexible floor plans. Standing at 1,128 feet tall, the John Hancock </w:t>
      </w:r>
      <w:r w:rsidR="00584187" w:rsidRPr="00584187">
        <w:rPr>
          <w:rFonts w:asciiTheme="majorHAnsi" w:eastAsia="Times New Roman" w:hAnsiTheme="majorHAnsi"/>
          <w:color w:val="000000"/>
          <w:sz w:val="27"/>
          <w:szCs w:val="27"/>
        </w:rPr>
        <w:t>Centre</w:t>
      </w:r>
      <w:r w:rsidR="009C2EAC" w:rsidRPr="00584187">
        <w:rPr>
          <w:rFonts w:asciiTheme="majorHAnsi" w:eastAsia="Times New Roman" w:hAnsiTheme="majorHAnsi"/>
          <w:color w:val="000000"/>
          <w:sz w:val="27"/>
          <w:szCs w:val="27"/>
        </w:rPr>
        <w:t xml:space="preserve"> houses offices, residential units, retail spaces, and an observation deck, making it a multifunctional urban landmark. Its bold engineering solutions and sleek modernist design make it a symbol of Chicago's architectural innovation.</w:t>
      </w:r>
    </w:p>
    <w:p w14:paraId="59665D59" w14:textId="77777777" w:rsidR="000540AB" w:rsidRDefault="000540AB">
      <w:pPr>
        <w:rPr>
          <w:rFonts w:asciiTheme="majorHAnsi" w:eastAsia="Times New Roman" w:hAnsiTheme="majorHAnsi"/>
          <w:color w:val="000000"/>
          <w:sz w:val="27"/>
          <w:szCs w:val="27"/>
        </w:rPr>
      </w:pPr>
    </w:p>
    <w:p w14:paraId="12507636" w14:textId="77777777" w:rsidR="00787DA3" w:rsidRDefault="00787DA3">
      <w:pPr>
        <w:rPr>
          <w:rFonts w:asciiTheme="majorHAnsi" w:eastAsia="Times New Roman" w:hAnsiTheme="majorHAnsi"/>
          <w:b/>
          <w:bCs/>
          <w:color w:val="000000"/>
          <w:sz w:val="27"/>
          <w:szCs w:val="27"/>
        </w:rPr>
      </w:pPr>
    </w:p>
    <w:p w14:paraId="58F3FBEF" w14:textId="77777777" w:rsidR="00787DA3" w:rsidRDefault="00787DA3">
      <w:pPr>
        <w:rPr>
          <w:rFonts w:asciiTheme="majorHAnsi" w:eastAsia="Times New Roman" w:hAnsiTheme="majorHAnsi"/>
          <w:b/>
          <w:bCs/>
          <w:color w:val="000000"/>
          <w:sz w:val="27"/>
          <w:szCs w:val="27"/>
        </w:rPr>
      </w:pPr>
    </w:p>
    <w:p w14:paraId="7E5A17AB" w14:textId="33D3A1D3" w:rsidR="000540AB" w:rsidRPr="00E076F4" w:rsidRDefault="00787DA3">
      <w:pPr>
        <w:rPr>
          <w:rFonts w:asciiTheme="majorHAnsi" w:eastAsia="Times New Roman" w:hAnsiTheme="majorHAnsi"/>
          <w:b/>
          <w:bCs/>
          <w:color w:val="000000"/>
          <w:sz w:val="27"/>
          <w:szCs w:val="27"/>
        </w:rPr>
      </w:pPr>
      <w:r>
        <w:rPr>
          <w:rFonts w:asciiTheme="majorHAnsi" w:eastAsia="Times New Roman" w:hAnsiTheme="majorHAnsi"/>
          <w:b/>
          <w:bCs/>
          <w:color w:val="000000"/>
          <w:sz w:val="27"/>
          <w:szCs w:val="27"/>
        </w:rPr>
        <w:t>Reception and Impact</w:t>
      </w:r>
    </w:p>
    <w:p w14:paraId="0439B610" w14:textId="419AB986" w:rsidR="000540AB" w:rsidRPr="000540AB" w:rsidRDefault="000540AB" w:rsidP="000540AB">
      <w:pPr>
        <w:spacing w:before="100" w:beforeAutospacing="1" w:after="100" w:afterAutospacing="1" w:line="240" w:lineRule="auto"/>
        <w:divId w:val="1247347197"/>
        <w:rPr>
          <w:rFonts w:ascii="Times New Roman" w:eastAsiaTheme="minorEastAsia" w:hAnsi="Times New Roman" w:cs="Times New Roman"/>
          <w:color w:val="000000"/>
          <w:kern w:val="0"/>
          <w:lang w:eastAsia="en-GB"/>
          <w14:ligatures w14:val="none"/>
        </w:rPr>
      </w:pPr>
      <w:r w:rsidRPr="000540AB">
        <w:rPr>
          <w:rFonts w:ascii="Times New Roman" w:eastAsiaTheme="minorEastAsia" w:hAnsi="Times New Roman" w:cs="Times New Roman"/>
          <w:color w:val="000000"/>
          <w:kern w:val="0"/>
          <w:lang w:eastAsia="en-GB"/>
          <w14:ligatures w14:val="none"/>
        </w:rPr>
        <w:t xml:space="preserve">The John Hancock </w:t>
      </w:r>
      <w:r w:rsidR="00AF2DCC" w:rsidRPr="000540AB">
        <w:rPr>
          <w:rFonts w:ascii="Times New Roman" w:eastAsiaTheme="minorEastAsia" w:hAnsi="Times New Roman" w:cs="Times New Roman"/>
          <w:color w:val="000000"/>
          <w:kern w:val="0"/>
          <w:lang w:eastAsia="en-GB"/>
          <w14:ligatures w14:val="none"/>
        </w:rPr>
        <w:t>Centre</w:t>
      </w:r>
      <w:r w:rsidRPr="000540AB">
        <w:rPr>
          <w:rFonts w:ascii="Times New Roman" w:eastAsiaTheme="minorEastAsia" w:hAnsi="Times New Roman" w:cs="Times New Roman"/>
          <w:color w:val="000000"/>
          <w:kern w:val="0"/>
          <w:lang w:eastAsia="en-GB"/>
          <w14:ligatures w14:val="none"/>
        </w:rPr>
        <w:t xml:space="preserve"> significantly impacted its surrounding area, both economically and culturally. When completed in 1969, it became a catalyst for the development of Chicago’s Magnificent Mile, transforming the area into a bustling commercial and residential hub. Its mix of retail, office space, luxury condominiums, and a public observation deck set a precedent for vertical mixed-use developments, influencing future urban planning and skyscraper designs.</w:t>
      </w:r>
    </w:p>
    <w:p w14:paraId="350A3A49" w14:textId="1A9E77F8" w:rsidR="000540AB" w:rsidRPr="000540AB" w:rsidRDefault="000540AB" w:rsidP="000540AB">
      <w:pPr>
        <w:spacing w:before="100" w:beforeAutospacing="1" w:after="100" w:afterAutospacing="1" w:line="240" w:lineRule="auto"/>
        <w:divId w:val="1247347197"/>
        <w:rPr>
          <w:rFonts w:ascii="Times New Roman" w:eastAsiaTheme="minorEastAsia" w:hAnsi="Times New Roman" w:cs="Times New Roman"/>
          <w:color w:val="000000"/>
          <w:kern w:val="0"/>
          <w:lang w:eastAsia="en-GB"/>
          <w14:ligatures w14:val="none"/>
        </w:rPr>
      </w:pPr>
      <w:r w:rsidRPr="000540AB">
        <w:rPr>
          <w:rFonts w:ascii="Times New Roman" w:eastAsiaTheme="minorEastAsia" w:hAnsi="Times New Roman" w:cs="Times New Roman"/>
          <w:color w:val="000000"/>
          <w:kern w:val="0"/>
          <w:lang w:eastAsia="en-GB"/>
          <w14:ligatures w14:val="none"/>
        </w:rPr>
        <w:t xml:space="preserve">Economically, the building attracted businesses, high-end retailers, and affluent residents, elevating property values and establishing the area as one of Chicago’s premier destinations. Its observation deck and signature restaurants also drew tourists, boosting local tourism revenue. Culturally, the John Hancock </w:t>
      </w:r>
      <w:r w:rsidR="00AF2DCC" w:rsidRPr="000540AB">
        <w:rPr>
          <w:rFonts w:ascii="Times New Roman" w:eastAsiaTheme="minorEastAsia" w:hAnsi="Times New Roman" w:cs="Times New Roman"/>
          <w:color w:val="000000"/>
          <w:kern w:val="0"/>
          <w:lang w:eastAsia="en-GB"/>
          <w14:ligatures w14:val="none"/>
        </w:rPr>
        <w:t>Centre</w:t>
      </w:r>
      <w:r w:rsidRPr="000540AB">
        <w:rPr>
          <w:rFonts w:ascii="Times New Roman" w:eastAsiaTheme="minorEastAsia" w:hAnsi="Times New Roman" w:cs="Times New Roman"/>
          <w:color w:val="000000"/>
          <w:kern w:val="0"/>
          <w:lang w:eastAsia="en-GB"/>
          <w14:ligatures w14:val="none"/>
        </w:rPr>
        <w:t xml:space="preserve"> became a symbol of Chicago’s architectural ambition, embodying the city’s legacy of engineering excellence and innovation.</w:t>
      </w:r>
    </w:p>
    <w:p w14:paraId="646ADE61" w14:textId="1284F17F" w:rsidR="000540AB" w:rsidRPr="000540AB" w:rsidRDefault="000540AB" w:rsidP="000540AB">
      <w:pPr>
        <w:spacing w:before="100" w:beforeAutospacing="1" w:after="100" w:afterAutospacing="1" w:line="240" w:lineRule="auto"/>
        <w:divId w:val="1247347197"/>
        <w:rPr>
          <w:rFonts w:ascii="Times New Roman" w:eastAsiaTheme="minorEastAsia" w:hAnsi="Times New Roman" w:cs="Times New Roman"/>
          <w:color w:val="000000"/>
          <w:kern w:val="0"/>
          <w:lang w:eastAsia="en-GB"/>
          <w14:ligatures w14:val="none"/>
        </w:rPr>
      </w:pPr>
      <w:r w:rsidRPr="000540AB">
        <w:rPr>
          <w:rFonts w:ascii="Times New Roman" w:eastAsiaTheme="minorEastAsia" w:hAnsi="Times New Roman" w:cs="Times New Roman"/>
          <w:color w:val="000000"/>
          <w:kern w:val="0"/>
          <w:lang w:eastAsia="en-GB"/>
          <w14:ligatures w14:val="none"/>
        </w:rPr>
        <w:t xml:space="preserve">The building's towering presence reshaped the city skyline and solidified Chicago's reputation as a global leader in skyscraper design. It remains a </w:t>
      </w:r>
      <w:r w:rsidR="00AF2DCC" w:rsidRPr="000540AB">
        <w:rPr>
          <w:rFonts w:ascii="Times New Roman" w:eastAsiaTheme="minorEastAsia" w:hAnsi="Times New Roman" w:cs="Times New Roman"/>
          <w:color w:val="000000"/>
          <w:kern w:val="0"/>
          <w:lang w:eastAsia="en-GB"/>
          <w14:ligatures w14:val="none"/>
        </w:rPr>
        <w:t>centrepiece</w:t>
      </w:r>
      <w:r w:rsidRPr="000540AB">
        <w:rPr>
          <w:rFonts w:ascii="Times New Roman" w:eastAsiaTheme="minorEastAsia" w:hAnsi="Times New Roman" w:cs="Times New Roman"/>
          <w:color w:val="000000"/>
          <w:kern w:val="0"/>
          <w:lang w:eastAsia="en-GB"/>
          <w14:ligatures w14:val="none"/>
        </w:rPr>
        <w:t xml:space="preserve"> of urban life, continuing to contribute to the area’s vibrancy and economic vitality.</w:t>
      </w:r>
    </w:p>
    <w:p w14:paraId="058EE7A5" w14:textId="77777777" w:rsidR="000540AB" w:rsidRDefault="000540AB">
      <w:pPr>
        <w:rPr>
          <w:rFonts w:asciiTheme="majorHAnsi" w:eastAsia="Times New Roman" w:hAnsiTheme="majorHAnsi"/>
          <w:color w:val="000000"/>
          <w:sz w:val="27"/>
          <w:szCs w:val="27"/>
        </w:rPr>
      </w:pPr>
    </w:p>
    <w:p w14:paraId="03E4A050" w14:textId="32FB5EFA" w:rsidR="00EE5B9B" w:rsidRDefault="00EE5B9B">
      <w:pPr>
        <w:rPr>
          <w:rFonts w:asciiTheme="majorHAnsi" w:eastAsia="Times New Roman" w:hAnsiTheme="majorHAnsi"/>
          <w:color w:val="000000"/>
          <w:sz w:val="27"/>
          <w:szCs w:val="27"/>
        </w:rPr>
      </w:pPr>
      <w:r>
        <w:rPr>
          <w:rFonts w:ascii="-webkit-standard" w:eastAsia="Times New Roman" w:hAnsi="-webkit-standard"/>
          <w:color w:val="000000"/>
          <w:sz w:val="27"/>
          <w:szCs w:val="27"/>
        </w:rPr>
        <w:t>Willis, C., 1995.</w:t>
      </w:r>
      <w:r>
        <w:rPr>
          <w:rStyle w:val="apple-converted-space"/>
          <w:rFonts w:ascii="-webkit-standard" w:eastAsia="Times New Roman" w:hAnsi="-webkit-standard"/>
          <w:color w:val="000000"/>
          <w:sz w:val="27"/>
          <w:szCs w:val="27"/>
        </w:rPr>
        <w:t> </w:t>
      </w:r>
      <w:r>
        <w:rPr>
          <w:rStyle w:val="Emphasis"/>
          <w:rFonts w:eastAsia="Times New Roman"/>
          <w:color w:val="000000"/>
        </w:rPr>
        <w:t>Form Follows Finance: Skyscrapers and Skylines in New York and Chicago.</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New York: Princeton Architectural Press.</w:t>
      </w:r>
    </w:p>
    <w:p w14:paraId="3C42F6D0" w14:textId="77777777" w:rsidR="000540AB" w:rsidRDefault="000540AB">
      <w:pPr>
        <w:rPr>
          <w:rFonts w:asciiTheme="majorHAnsi" w:hAnsiTheme="majorHAnsi" w:cs="Nirmala UI"/>
          <w:sz w:val="28"/>
          <w:szCs w:val="28"/>
        </w:rPr>
      </w:pPr>
    </w:p>
    <w:p w14:paraId="6D13144B" w14:textId="309F7835" w:rsidR="00A723EC" w:rsidRDefault="009C698E">
      <w:pPr>
        <w:rPr>
          <w:rFonts w:asciiTheme="majorHAnsi" w:hAnsiTheme="majorHAnsi" w:cs="Nirmala UI"/>
          <w:sz w:val="28"/>
          <w:szCs w:val="28"/>
        </w:rPr>
      </w:pPr>
      <w:r>
        <w:rPr>
          <w:rFonts w:asciiTheme="majorHAnsi" w:hAnsiTheme="majorHAnsi" w:cs="Nirmala UI"/>
          <w:sz w:val="28"/>
          <w:szCs w:val="28"/>
        </w:rPr>
        <w:t>Conclusion</w:t>
      </w:r>
    </w:p>
    <w:p w14:paraId="2D99F9EA" w14:textId="3E653060" w:rsidR="00A723EC" w:rsidRPr="00584187" w:rsidRDefault="38C2B254">
      <w:pPr>
        <w:rPr>
          <w:rFonts w:asciiTheme="majorHAnsi" w:hAnsiTheme="majorHAnsi" w:cs="Nirmala UI"/>
          <w:sz w:val="28"/>
          <w:szCs w:val="28"/>
        </w:rPr>
      </w:pPr>
      <w:r w:rsidRPr="1D8E3C92">
        <w:rPr>
          <w:rFonts w:ascii="-webkit-standard" w:eastAsia="Times New Roman" w:hAnsi="-webkit-standard"/>
          <w:color w:val="000000" w:themeColor="text1"/>
          <w:sz w:val="27"/>
          <w:szCs w:val="27"/>
        </w:rPr>
        <w:t xml:space="preserve">In conclusion, the John Hancock </w:t>
      </w:r>
      <w:r w:rsidR="44DAC37D" w:rsidRPr="1D8E3C92">
        <w:rPr>
          <w:rFonts w:ascii="-webkit-standard" w:eastAsia="Times New Roman" w:hAnsi="-webkit-standard"/>
          <w:color w:val="000000" w:themeColor="text1"/>
          <w:sz w:val="27"/>
          <w:szCs w:val="27"/>
        </w:rPr>
        <w:t>Centre</w:t>
      </w:r>
      <w:r w:rsidRPr="1D8E3C92">
        <w:rPr>
          <w:rFonts w:ascii="-webkit-standard" w:eastAsia="Times New Roman" w:hAnsi="-webkit-standard"/>
          <w:color w:val="000000" w:themeColor="text1"/>
          <w:sz w:val="27"/>
          <w:szCs w:val="27"/>
        </w:rPr>
        <w:t xml:space="preserve"> stands as a testament to architectural and engineering ingenuity, shaping both Chicago’s skyline and its urban development. Its innovative structural design, particularly the trussed tube system, </w:t>
      </w:r>
      <w:r w:rsidR="44DAC37D" w:rsidRPr="1D8E3C92">
        <w:rPr>
          <w:rFonts w:ascii="-webkit-standard" w:eastAsia="Times New Roman" w:hAnsi="-webkit-standard"/>
          <w:color w:val="000000" w:themeColor="text1"/>
          <w:sz w:val="27"/>
          <w:szCs w:val="27"/>
        </w:rPr>
        <w:t>revolutionised</w:t>
      </w:r>
      <w:r w:rsidRPr="1D8E3C92">
        <w:rPr>
          <w:rFonts w:ascii="-webkit-standard" w:eastAsia="Times New Roman" w:hAnsi="-webkit-standard"/>
          <w:color w:val="000000" w:themeColor="text1"/>
          <w:sz w:val="27"/>
          <w:szCs w:val="27"/>
        </w:rPr>
        <w:t xml:space="preserve"> skyscraper construction and influenced modern architecture worldwide. Economically, it played a pivotal role in transforming the Magnificent Mile into a thriving commercial and residential district, while culturally, it reinforced Chicago’s identity as a hub of innovation and bold design. Decades after its completion, the John Hancock </w:t>
      </w:r>
      <w:r w:rsidR="44DAC37D" w:rsidRPr="1D8E3C92">
        <w:rPr>
          <w:rFonts w:ascii="-webkit-standard" w:eastAsia="Times New Roman" w:hAnsi="-webkit-standard"/>
          <w:color w:val="000000" w:themeColor="text1"/>
          <w:sz w:val="27"/>
          <w:szCs w:val="27"/>
        </w:rPr>
        <w:t>Centre</w:t>
      </w:r>
      <w:r w:rsidRPr="1D8E3C92">
        <w:rPr>
          <w:rFonts w:ascii="-webkit-standard" w:eastAsia="Times New Roman" w:hAnsi="-webkit-standard"/>
          <w:color w:val="000000" w:themeColor="text1"/>
          <w:sz w:val="27"/>
          <w:szCs w:val="27"/>
        </w:rPr>
        <w:t xml:space="preserve"> remains an enduring symbol of progress and a landmark that continues to define the city’s architectural legacy.</w:t>
      </w:r>
    </w:p>
    <w:p w14:paraId="28A7BF86" w14:textId="77777777" w:rsidR="442FBF49" w:rsidRDefault="442FBF49" w:rsidP="1D8E3C92">
      <w:pPr>
        <w:rPr>
          <w:rFonts w:asciiTheme="majorHAnsi" w:hAnsiTheme="majorHAnsi" w:cs="Nirmala UI"/>
          <w:sz w:val="28"/>
          <w:szCs w:val="28"/>
        </w:rPr>
      </w:pPr>
    </w:p>
    <w:p w14:paraId="745F3E8D" w14:textId="2B79A2E9" w:rsidR="1D8E3C92" w:rsidRDefault="1D8E3C92" w:rsidP="1D8E3C92">
      <w:pPr>
        <w:rPr>
          <w:rFonts w:asciiTheme="majorHAnsi" w:hAnsiTheme="majorHAnsi" w:cs="Nirmala UI"/>
          <w:sz w:val="28"/>
          <w:szCs w:val="28"/>
        </w:rPr>
      </w:pPr>
    </w:p>
    <w:p w14:paraId="154D7BAE" w14:textId="68F22756" w:rsidR="728F1AB0" w:rsidRDefault="728F1AB0" w:rsidP="1D8E3C92">
      <w:pPr>
        <w:rPr>
          <w:rFonts w:asciiTheme="majorHAnsi" w:hAnsiTheme="majorHAnsi" w:cs="Nirmala UI"/>
          <w:sz w:val="28"/>
          <w:szCs w:val="28"/>
        </w:rPr>
      </w:pPr>
      <w:r w:rsidRPr="1D8E3C92">
        <w:rPr>
          <w:rFonts w:asciiTheme="majorHAnsi" w:hAnsiTheme="majorHAnsi" w:cs="Nirmala UI"/>
          <w:sz w:val="28"/>
          <w:szCs w:val="28"/>
        </w:rPr>
        <w:t>Advantages and Disadvantages of Concrete frame</w:t>
      </w:r>
    </w:p>
    <w:p w14:paraId="0367219D" w14:textId="1402A9FB" w:rsidR="1D8E3C92" w:rsidRDefault="1D8E3C92" w:rsidP="1D8E3C92">
      <w:pPr>
        <w:rPr>
          <w:rFonts w:asciiTheme="majorHAnsi" w:hAnsiTheme="majorHAnsi" w:cs="Nirmala UI"/>
          <w:sz w:val="28"/>
          <w:szCs w:val="28"/>
        </w:rPr>
      </w:pPr>
    </w:p>
    <w:tbl>
      <w:tblPr>
        <w:tblStyle w:val="TableGrid"/>
        <w:tblW w:w="0" w:type="auto"/>
        <w:tblLayout w:type="fixed"/>
        <w:tblLook w:val="06A0" w:firstRow="1" w:lastRow="0" w:firstColumn="1" w:lastColumn="0" w:noHBand="1" w:noVBand="1"/>
      </w:tblPr>
      <w:tblGrid>
        <w:gridCol w:w="4508"/>
        <w:gridCol w:w="4508"/>
      </w:tblGrid>
      <w:tr w:rsidR="1D8E3C92" w14:paraId="4708F674" w14:textId="77777777" w:rsidTr="1D8E3C92">
        <w:trPr>
          <w:trHeight w:val="300"/>
        </w:trPr>
        <w:tc>
          <w:tcPr>
            <w:tcW w:w="4508" w:type="dxa"/>
          </w:tcPr>
          <w:p w14:paraId="787E9557" w14:textId="0094347E" w:rsidR="728F1AB0" w:rsidRDefault="728F1AB0" w:rsidP="1D8E3C92">
            <w:pPr>
              <w:rPr>
                <w:rFonts w:asciiTheme="majorHAnsi" w:hAnsiTheme="majorHAnsi" w:cs="Nirmala UI"/>
                <w:sz w:val="28"/>
                <w:szCs w:val="28"/>
              </w:rPr>
            </w:pPr>
            <w:r w:rsidRPr="1D8E3C92">
              <w:rPr>
                <w:rFonts w:asciiTheme="majorHAnsi" w:hAnsiTheme="majorHAnsi" w:cs="Nirmala UI"/>
                <w:sz w:val="28"/>
                <w:szCs w:val="28"/>
              </w:rPr>
              <w:t>Advantages</w:t>
            </w:r>
          </w:p>
        </w:tc>
        <w:tc>
          <w:tcPr>
            <w:tcW w:w="4508" w:type="dxa"/>
          </w:tcPr>
          <w:p w14:paraId="12B4433E" w14:textId="07B839E2" w:rsidR="728F1AB0" w:rsidRDefault="728F1AB0" w:rsidP="1D8E3C92">
            <w:pPr>
              <w:rPr>
                <w:rFonts w:asciiTheme="majorHAnsi" w:hAnsiTheme="majorHAnsi" w:cs="Nirmala UI"/>
                <w:sz w:val="28"/>
                <w:szCs w:val="28"/>
              </w:rPr>
            </w:pPr>
            <w:r w:rsidRPr="1D8E3C92">
              <w:rPr>
                <w:rFonts w:asciiTheme="majorHAnsi" w:hAnsiTheme="majorHAnsi" w:cs="Nirmala UI"/>
                <w:sz w:val="28"/>
                <w:szCs w:val="28"/>
              </w:rPr>
              <w:t>Disadvantages</w:t>
            </w:r>
          </w:p>
        </w:tc>
      </w:tr>
      <w:tr w:rsidR="1D8E3C92" w14:paraId="4FE36205" w14:textId="77777777" w:rsidTr="1D8E3C92">
        <w:trPr>
          <w:trHeight w:val="300"/>
        </w:trPr>
        <w:tc>
          <w:tcPr>
            <w:tcW w:w="4508" w:type="dxa"/>
          </w:tcPr>
          <w:p w14:paraId="33C101EA" w14:textId="217A7F33" w:rsidR="728F1AB0" w:rsidRDefault="728F1AB0" w:rsidP="1D8E3C92">
            <w:pPr>
              <w:rPr>
                <w:rFonts w:asciiTheme="majorHAnsi" w:hAnsiTheme="majorHAnsi" w:cs="Nirmala UI"/>
                <w:sz w:val="28"/>
                <w:szCs w:val="28"/>
              </w:rPr>
            </w:pPr>
            <w:r w:rsidRPr="1D8E3C92">
              <w:rPr>
                <w:rFonts w:asciiTheme="majorHAnsi" w:hAnsiTheme="majorHAnsi" w:cs="Nirmala UI"/>
                <w:sz w:val="28"/>
                <w:szCs w:val="28"/>
              </w:rPr>
              <w:t>Concrete is very easy to find and is a very affordable opt</w:t>
            </w:r>
            <w:r w:rsidR="3F535DF9" w:rsidRPr="1D8E3C92">
              <w:rPr>
                <w:rFonts w:asciiTheme="majorHAnsi" w:hAnsiTheme="majorHAnsi" w:cs="Nirmala UI"/>
                <w:sz w:val="28"/>
                <w:szCs w:val="28"/>
              </w:rPr>
              <w:t>i</w:t>
            </w:r>
            <w:r w:rsidRPr="1D8E3C92">
              <w:rPr>
                <w:rFonts w:asciiTheme="majorHAnsi" w:hAnsiTheme="majorHAnsi" w:cs="Nirmala UI"/>
                <w:sz w:val="28"/>
                <w:szCs w:val="28"/>
              </w:rPr>
              <w:t>on</w:t>
            </w:r>
            <w:r w:rsidR="101DF17C" w:rsidRPr="1D8E3C92">
              <w:rPr>
                <w:rFonts w:asciiTheme="majorHAnsi" w:hAnsiTheme="majorHAnsi" w:cs="Nirmala UI"/>
                <w:sz w:val="28"/>
                <w:szCs w:val="28"/>
              </w:rPr>
              <w:t>.</w:t>
            </w:r>
          </w:p>
        </w:tc>
        <w:tc>
          <w:tcPr>
            <w:tcW w:w="4508" w:type="dxa"/>
          </w:tcPr>
          <w:p w14:paraId="174442E1" w14:textId="0694F445" w:rsidR="6755185B" w:rsidRDefault="6755185B" w:rsidP="1D8E3C92">
            <w:pPr>
              <w:rPr>
                <w:rFonts w:asciiTheme="majorHAnsi" w:hAnsiTheme="majorHAnsi" w:cs="Nirmala UI"/>
                <w:sz w:val="28"/>
                <w:szCs w:val="28"/>
              </w:rPr>
            </w:pPr>
            <w:r w:rsidRPr="1D8E3C92">
              <w:rPr>
                <w:rFonts w:asciiTheme="majorHAnsi" w:hAnsiTheme="majorHAnsi" w:cs="Nirmala UI"/>
                <w:sz w:val="28"/>
                <w:szCs w:val="28"/>
              </w:rPr>
              <w:t xml:space="preserve">Since concrete is solid, it </w:t>
            </w:r>
            <w:r w:rsidR="252573A0" w:rsidRPr="1D8E3C92">
              <w:rPr>
                <w:rFonts w:asciiTheme="majorHAnsi" w:hAnsiTheme="majorHAnsi" w:cs="Nirmala UI"/>
                <w:sz w:val="28"/>
                <w:szCs w:val="28"/>
              </w:rPr>
              <w:t>doesn't</w:t>
            </w:r>
            <w:r w:rsidRPr="1D8E3C92">
              <w:rPr>
                <w:rFonts w:asciiTheme="majorHAnsi" w:hAnsiTheme="majorHAnsi" w:cs="Nirmala UI"/>
                <w:sz w:val="28"/>
                <w:szCs w:val="28"/>
              </w:rPr>
              <w:t xml:space="preserve"> have the facility to bend or warp meaning it can crack under a lot of tension.</w:t>
            </w:r>
          </w:p>
        </w:tc>
      </w:tr>
      <w:tr w:rsidR="1D8E3C92" w14:paraId="7C044954" w14:textId="77777777" w:rsidTr="1D8E3C92">
        <w:trPr>
          <w:trHeight w:val="300"/>
        </w:trPr>
        <w:tc>
          <w:tcPr>
            <w:tcW w:w="4508" w:type="dxa"/>
          </w:tcPr>
          <w:p w14:paraId="1ED3FD75" w14:textId="7D4DBC2E" w:rsidR="728F1AB0" w:rsidRDefault="728F1AB0" w:rsidP="1D8E3C92">
            <w:pPr>
              <w:rPr>
                <w:rFonts w:asciiTheme="majorHAnsi" w:hAnsiTheme="majorHAnsi" w:cs="Nirmala UI"/>
                <w:sz w:val="28"/>
                <w:szCs w:val="28"/>
              </w:rPr>
            </w:pPr>
            <w:r w:rsidRPr="1D8E3C92">
              <w:rPr>
                <w:rFonts w:asciiTheme="majorHAnsi" w:hAnsiTheme="majorHAnsi" w:cs="Nirmala UI"/>
                <w:sz w:val="28"/>
                <w:szCs w:val="28"/>
              </w:rPr>
              <w:t xml:space="preserve">Concrete is very durable with a lifespan ranging from 30 to 120 years depending on how </w:t>
            </w:r>
            <w:r w:rsidR="4CF04421" w:rsidRPr="1D8E3C92">
              <w:rPr>
                <w:rFonts w:asciiTheme="majorHAnsi" w:hAnsiTheme="majorHAnsi" w:cs="Nirmala UI"/>
                <w:sz w:val="28"/>
                <w:szCs w:val="28"/>
              </w:rPr>
              <w:t>exposed it gets to cold or wet weather.</w:t>
            </w:r>
            <w:r w:rsidR="1F28F7D7" w:rsidRPr="1D8E3C92">
              <w:rPr>
                <w:rFonts w:asciiTheme="majorHAnsi" w:hAnsiTheme="majorHAnsi" w:cs="Nirmala UI"/>
                <w:sz w:val="28"/>
                <w:szCs w:val="28"/>
              </w:rPr>
              <w:t xml:space="preserve"> Concrete doesnt rust or decay differently to alot of co</w:t>
            </w:r>
            <w:r w:rsidR="57AF561F" w:rsidRPr="1D8E3C92">
              <w:rPr>
                <w:rFonts w:asciiTheme="majorHAnsi" w:hAnsiTheme="majorHAnsi" w:cs="Nirmala UI"/>
                <w:sz w:val="28"/>
                <w:szCs w:val="28"/>
              </w:rPr>
              <w:t>nstruction materials out there.</w:t>
            </w:r>
          </w:p>
        </w:tc>
        <w:tc>
          <w:tcPr>
            <w:tcW w:w="4508" w:type="dxa"/>
          </w:tcPr>
          <w:p w14:paraId="708CEFF2" w14:textId="4F4B4F02" w:rsidR="2B523509" w:rsidRDefault="2B523509" w:rsidP="1D8E3C92">
            <w:pPr>
              <w:rPr>
                <w:rFonts w:asciiTheme="majorHAnsi" w:hAnsiTheme="majorHAnsi" w:cs="Nirmala UI"/>
                <w:sz w:val="28"/>
                <w:szCs w:val="28"/>
              </w:rPr>
            </w:pPr>
            <w:r w:rsidRPr="1D8E3C92">
              <w:rPr>
                <w:rFonts w:asciiTheme="majorHAnsi" w:hAnsiTheme="majorHAnsi" w:cs="Nirmala UI"/>
                <w:sz w:val="28"/>
                <w:szCs w:val="28"/>
              </w:rPr>
              <w:t xml:space="preserve">Living in a rapid temperature changing </w:t>
            </w:r>
            <w:r w:rsidR="326BCF4F" w:rsidRPr="1D8E3C92">
              <w:rPr>
                <w:rFonts w:asciiTheme="majorHAnsi" w:hAnsiTheme="majorHAnsi" w:cs="Nirmala UI"/>
                <w:sz w:val="28"/>
                <w:szCs w:val="28"/>
              </w:rPr>
              <w:t>environment</w:t>
            </w:r>
            <w:r w:rsidRPr="1D8E3C92">
              <w:rPr>
                <w:rFonts w:asciiTheme="majorHAnsi" w:hAnsiTheme="majorHAnsi" w:cs="Nirmala UI"/>
                <w:sz w:val="28"/>
                <w:szCs w:val="28"/>
              </w:rPr>
              <w:t xml:space="preserve"> has a massive set back on the use of concrete as heat causes concrete to expand and cold </w:t>
            </w:r>
            <w:r w:rsidR="7AF2F6A0" w:rsidRPr="1D8E3C92">
              <w:rPr>
                <w:rFonts w:asciiTheme="majorHAnsi" w:hAnsiTheme="majorHAnsi" w:cs="Nirmala UI"/>
                <w:sz w:val="28"/>
                <w:szCs w:val="28"/>
              </w:rPr>
              <w:t>temperatures cause it to shrink</w:t>
            </w:r>
            <w:r w:rsidR="6224E3D1" w:rsidRPr="1D8E3C92">
              <w:rPr>
                <w:rFonts w:asciiTheme="majorHAnsi" w:hAnsiTheme="majorHAnsi" w:cs="Nirmala UI"/>
                <w:sz w:val="28"/>
                <w:szCs w:val="28"/>
              </w:rPr>
              <w:t>.</w:t>
            </w:r>
          </w:p>
        </w:tc>
      </w:tr>
      <w:tr w:rsidR="1D8E3C92" w14:paraId="3FEA50B6" w14:textId="77777777" w:rsidTr="1D8E3C92">
        <w:trPr>
          <w:trHeight w:val="300"/>
        </w:trPr>
        <w:tc>
          <w:tcPr>
            <w:tcW w:w="4508" w:type="dxa"/>
          </w:tcPr>
          <w:p w14:paraId="27220D93" w14:textId="4021D26B" w:rsidR="57AF561F" w:rsidRDefault="57AF561F" w:rsidP="1D8E3C92">
            <w:pPr>
              <w:rPr>
                <w:rFonts w:asciiTheme="majorHAnsi" w:hAnsiTheme="majorHAnsi" w:cs="Nirmala UI"/>
                <w:sz w:val="28"/>
                <w:szCs w:val="28"/>
              </w:rPr>
            </w:pPr>
            <w:r w:rsidRPr="1D8E3C92">
              <w:rPr>
                <w:rFonts w:asciiTheme="majorHAnsi" w:hAnsiTheme="majorHAnsi" w:cs="Nirmala UI"/>
                <w:sz w:val="28"/>
                <w:szCs w:val="28"/>
              </w:rPr>
              <w:t>Unlike metal and wood, concrete is hard and durable. This making concrete a lot more structurally sound compared to o</w:t>
            </w:r>
            <w:r w:rsidR="508BACEB" w:rsidRPr="1D8E3C92">
              <w:rPr>
                <w:rFonts w:asciiTheme="majorHAnsi" w:hAnsiTheme="majorHAnsi" w:cs="Nirmala UI"/>
                <w:sz w:val="28"/>
                <w:szCs w:val="28"/>
              </w:rPr>
              <w:t>ther materials.</w:t>
            </w:r>
          </w:p>
        </w:tc>
        <w:tc>
          <w:tcPr>
            <w:tcW w:w="4508" w:type="dxa"/>
          </w:tcPr>
          <w:p w14:paraId="5B6BFB19" w14:textId="28E30E36" w:rsidR="760885DC" w:rsidRDefault="760885DC" w:rsidP="1D8E3C92">
            <w:pPr>
              <w:rPr>
                <w:rFonts w:asciiTheme="majorHAnsi" w:hAnsiTheme="majorHAnsi" w:cs="Nirmala UI"/>
                <w:sz w:val="28"/>
                <w:szCs w:val="28"/>
              </w:rPr>
            </w:pPr>
            <w:r w:rsidRPr="1D8E3C92">
              <w:rPr>
                <w:rFonts w:asciiTheme="majorHAnsi" w:hAnsiTheme="majorHAnsi" w:cs="Nirmala UI"/>
                <w:sz w:val="28"/>
                <w:szCs w:val="28"/>
              </w:rPr>
              <w:t xml:space="preserve">Although the longevity is positive with concrete, it can take a long time to fully cure depending on the temperature when used to construct. </w:t>
            </w:r>
          </w:p>
        </w:tc>
      </w:tr>
      <w:tr w:rsidR="1D8E3C92" w14:paraId="7BAD8C70" w14:textId="77777777" w:rsidTr="1D8E3C92">
        <w:trPr>
          <w:trHeight w:val="300"/>
        </w:trPr>
        <w:tc>
          <w:tcPr>
            <w:tcW w:w="4508" w:type="dxa"/>
          </w:tcPr>
          <w:p w14:paraId="78B98309" w14:textId="5D2A1A46" w:rsidR="508BACEB" w:rsidRDefault="508BACEB" w:rsidP="1D8E3C92">
            <w:pPr>
              <w:rPr>
                <w:rFonts w:asciiTheme="majorHAnsi" w:hAnsiTheme="majorHAnsi" w:cs="Nirmala UI"/>
                <w:sz w:val="28"/>
                <w:szCs w:val="28"/>
              </w:rPr>
            </w:pPr>
            <w:r w:rsidRPr="1D8E3C92">
              <w:rPr>
                <w:rFonts w:asciiTheme="majorHAnsi" w:hAnsiTheme="majorHAnsi" w:cs="Nirmala UI"/>
                <w:sz w:val="28"/>
                <w:szCs w:val="28"/>
              </w:rPr>
              <w:t xml:space="preserve">A great advantage is that concrete is fireproof and impossible to set on fire. A lot of old builds that have buit in fire places are built from concrete due to its </w:t>
            </w:r>
            <w:r w:rsidR="3BC39F42" w:rsidRPr="1D8E3C92">
              <w:rPr>
                <w:rFonts w:asciiTheme="majorHAnsi" w:hAnsiTheme="majorHAnsi" w:cs="Nirmala UI"/>
                <w:sz w:val="28"/>
                <w:szCs w:val="28"/>
              </w:rPr>
              <w:t xml:space="preserve">fire proofness. </w:t>
            </w:r>
          </w:p>
        </w:tc>
        <w:tc>
          <w:tcPr>
            <w:tcW w:w="4508" w:type="dxa"/>
          </w:tcPr>
          <w:p w14:paraId="055A194E" w14:textId="218AF25B" w:rsidR="2DC7BA13" w:rsidRDefault="2DC7BA13" w:rsidP="1D8E3C92">
            <w:pPr>
              <w:rPr>
                <w:rFonts w:asciiTheme="majorHAnsi" w:hAnsiTheme="majorHAnsi" w:cs="Nirmala UI"/>
                <w:sz w:val="28"/>
                <w:szCs w:val="28"/>
              </w:rPr>
            </w:pPr>
            <w:r w:rsidRPr="1D8E3C92">
              <w:rPr>
                <w:rFonts w:asciiTheme="majorHAnsi" w:hAnsiTheme="majorHAnsi" w:cs="Nirmala UI"/>
                <w:sz w:val="28"/>
                <w:szCs w:val="28"/>
              </w:rPr>
              <w:t>Unlinke resources such as wood, metal or stone concrete requires a mold form for structures.</w:t>
            </w:r>
          </w:p>
        </w:tc>
      </w:tr>
      <w:tr w:rsidR="1D8E3C92" w14:paraId="28013BD9" w14:textId="77777777" w:rsidTr="1D8E3C92">
        <w:trPr>
          <w:trHeight w:val="300"/>
        </w:trPr>
        <w:tc>
          <w:tcPr>
            <w:tcW w:w="4508" w:type="dxa"/>
          </w:tcPr>
          <w:p w14:paraId="30FAF19A" w14:textId="117DA217" w:rsidR="3BC39F42" w:rsidRDefault="3BC39F42" w:rsidP="1D8E3C92">
            <w:pPr>
              <w:rPr>
                <w:rFonts w:asciiTheme="majorHAnsi" w:hAnsiTheme="majorHAnsi" w:cs="Nirmala UI"/>
                <w:sz w:val="28"/>
                <w:szCs w:val="28"/>
              </w:rPr>
            </w:pPr>
            <w:r w:rsidRPr="1D8E3C92">
              <w:rPr>
                <w:rFonts w:asciiTheme="majorHAnsi" w:hAnsiTheme="majorHAnsi" w:cs="Nirmala UI"/>
                <w:sz w:val="28"/>
                <w:szCs w:val="28"/>
              </w:rPr>
              <w:t xml:space="preserve">As concrete is a powder form it is a lot easier to transport compared to the likes of </w:t>
            </w:r>
            <w:r w:rsidR="423D856E" w:rsidRPr="1D8E3C92">
              <w:rPr>
                <w:rFonts w:asciiTheme="majorHAnsi" w:hAnsiTheme="majorHAnsi" w:cs="Nirmala UI"/>
                <w:sz w:val="28"/>
                <w:szCs w:val="28"/>
              </w:rPr>
              <w:t>wood, stone</w:t>
            </w:r>
            <w:r w:rsidRPr="1D8E3C92">
              <w:rPr>
                <w:rFonts w:asciiTheme="majorHAnsi" w:hAnsiTheme="majorHAnsi" w:cs="Nirmala UI"/>
                <w:sz w:val="28"/>
                <w:szCs w:val="28"/>
              </w:rPr>
              <w:t xml:space="preserve"> and metal where </w:t>
            </w:r>
            <w:r w:rsidR="7A621E0E" w:rsidRPr="1D8E3C92">
              <w:rPr>
                <w:rFonts w:asciiTheme="majorHAnsi" w:hAnsiTheme="majorHAnsi" w:cs="Nirmala UI"/>
                <w:sz w:val="28"/>
                <w:szCs w:val="28"/>
              </w:rPr>
              <w:t>challenges</w:t>
            </w:r>
            <w:r w:rsidRPr="1D8E3C92">
              <w:rPr>
                <w:rFonts w:asciiTheme="majorHAnsi" w:hAnsiTheme="majorHAnsi" w:cs="Nirmala UI"/>
                <w:sz w:val="28"/>
                <w:szCs w:val="28"/>
              </w:rPr>
              <w:t xml:space="preserve"> can be f</w:t>
            </w:r>
            <w:r w:rsidR="03CC5BAD" w:rsidRPr="1D8E3C92">
              <w:rPr>
                <w:rFonts w:asciiTheme="majorHAnsi" w:hAnsiTheme="majorHAnsi" w:cs="Nirmala UI"/>
                <w:sz w:val="28"/>
                <w:szCs w:val="28"/>
              </w:rPr>
              <w:t>aced with transport</w:t>
            </w:r>
            <w:r w:rsidR="5D4E7411" w:rsidRPr="1D8E3C92">
              <w:rPr>
                <w:rFonts w:asciiTheme="majorHAnsi" w:hAnsiTheme="majorHAnsi" w:cs="Nirmala UI"/>
                <w:sz w:val="28"/>
                <w:szCs w:val="28"/>
              </w:rPr>
              <w:t>.</w:t>
            </w:r>
          </w:p>
        </w:tc>
        <w:tc>
          <w:tcPr>
            <w:tcW w:w="4508" w:type="dxa"/>
          </w:tcPr>
          <w:p w14:paraId="071C2B66" w14:textId="0E4A6DA6" w:rsidR="52F43B96" w:rsidRDefault="52F43B96" w:rsidP="1D8E3C92">
            <w:pPr>
              <w:rPr>
                <w:rFonts w:asciiTheme="majorHAnsi" w:hAnsiTheme="majorHAnsi" w:cs="Nirmala UI"/>
                <w:sz w:val="28"/>
                <w:szCs w:val="28"/>
              </w:rPr>
            </w:pPr>
            <w:r w:rsidRPr="1D8E3C92">
              <w:rPr>
                <w:rFonts w:asciiTheme="majorHAnsi" w:hAnsiTheme="majorHAnsi" w:cs="Nirmala UI"/>
                <w:sz w:val="28"/>
                <w:szCs w:val="28"/>
              </w:rPr>
              <w:t>Concreete absorbes moisture over time. Humid concrete is more likley to soften which can cause it to erode or make it bri</w:t>
            </w:r>
            <w:r w:rsidR="1120B617" w:rsidRPr="1D8E3C92">
              <w:rPr>
                <w:rFonts w:asciiTheme="majorHAnsi" w:hAnsiTheme="majorHAnsi" w:cs="Nirmala UI"/>
                <w:sz w:val="28"/>
                <w:szCs w:val="28"/>
              </w:rPr>
              <w:t>ttle over time.</w:t>
            </w:r>
          </w:p>
        </w:tc>
      </w:tr>
    </w:tbl>
    <w:p w14:paraId="082A2499" w14:textId="43412B7C" w:rsidR="1D8E3C92" w:rsidRDefault="1D8E3C92" w:rsidP="1D8E3C92">
      <w:pPr>
        <w:rPr>
          <w:rFonts w:asciiTheme="majorHAnsi" w:hAnsiTheme="majorHAnsi" w:cs="Nirmala UI"/>
          <w:sz w:val="28"/>
          <w:szCs w:val="28"/>
        </w:rPr>
      </w:pPr>
    </w:p>
    <w:p w14:paraId="1E1D8AEC" w14:textId="04A90E02" w:rsidR="1D8E3C92" w:rsidRDefault="1D8E3C92" w:rsidP="1D8E3C92">
      <w:pPr>
        <w:rPr>
          <w:rFonts w:asciiTheme="majorHAnsi" w:hAnsiTheme="majorHAnsi" w:cs="Nirmala UI"/>
          <w:sz w:val="28"/>
          <w:szCs w:val="28"/>
        </w:rPr>
      </w:pPr>
    </w:p>
    <w:p w14:paraId="2EF62787" w14:textId="2B81B971" w:rsidR="337E3487" w:rsidRDefault="337E3487" w:rsidP="1D8E3C92">
      <w:pPr>
        <w:rPr>
          <w:rFonts w:asciiTheme="majorHAnsi" w:eastAsiaTheme="majorEastAsia" w:hAnsiTheme="majorHAnsi" w:cstheme="majorBidi"/>
          <w:sz w:val="28"/>
          <w:szCs w:val="28"/>
        </w:rPr>
      </w:pPr>
      <w:r w:rsidRPr="1D8E3C92">
        <w:rPr>
          <w:rFonts w:asciiTheme="majorHAnsi" w:eastAsiaTheme="majorEastAsia" w:hAnsiTheme="majorHAnsi" w:cstheme="majorBidi"/>
          <w:sz w:val="28"/>
          <w:szCs w:val="28"/>
        </w:rPr>
        <w:t>Comparison</w:t>
      </w:r>
    </w:p>
    <w:p w14:paraId="791E7398" w14:textId="59E3038C" w:rsidR="1D8E3C92" w:rsidRDefault="1D8E3C92" w:rsidP="1D8E3C92">
      <w:pPr>
        <w:rPr>
          <w:rFonts w:asciiTheme="majorHAnsi" w:eastAsiaTheme="majorEastAsia" w:hAnsiTheme="majorHAnsi" w:cstheme="majorBidi"/>
          <w:sz w:val="28"/>
          <w:szCs w:val="28"/>
        </w:rPr>
      </w:pPr>
    </w:p>
    <w:p w14:paraId="65FDEF14" w14:textId="3935AC0A" w:rsidR="337E3487" w:rsidRDefault="337E3487" w:rsidP="1D8E3C92">
      <w:pPr>
        <w:spacing w:after="0"/>
        <w:rPr>
          <w:rFonts w:asciiTheme="majorHAnsi" w:eastAsiaTheme="majorEastAsia" w:hAnsiTheme="majorHAnsi" w:cstheme="majorBidi"/>
          <w:color w:val="000000" w:themeColor="text1"/>
        </w:rPr>
      </w:pPr>
      <w:r w:rsidRPr="1D8E3C92">
        <w:rPr>
          <w:rFonts w:asciiTheme="majorHAnsi" w:eastAsiaTheme="majorEastAsia" w:hAnsiTheme="majorHAnsi" w:cstheme="majorBidi"/>
          <w:color w:val="000000" w:themeColor="text1"/>
        </w:rPr>
        <w:t xml:space="preserve">Steel frames and concrete frames are two common structural systems used in construction, each with distinct advantages and applications. Steel frames are composed of steel beams and columns, offering high strength-to-weight ratios, flexibility, and faster construction times due to prefabrication. They are ideal for high-rise buildings, industrial structures, and areas prone to earthquakes because of their ductility and ability to absorb energy. In contrast, concrete frames, made of reinforced concrete, provide excellent compressive strength and durability, making them well-suited for mid-rise buildings, bridges, and structures exposed to harsh environments. Concrete frames also offer better fire resistance and sound insulation </w:t>
      </w:r>
      <w:r w:rsidRPr="1D8E3C92">
        <w:rPr>
          <w:rFonts w:asciiTheme="majorHAnsi" w:eastAsiaTheme="majorEastAsia" w:hAnsiTheme="majorHAnsi" w:cstheme="majorBidi"/>
          <w:color w:val="000000" w:themeColor="text1"/>
        </w:rPr>
        <w:lastRenderedPageBreak/>
        <w:t>compared to steel frames. However, they typically require longer construction times due to on-site curing. The choice between the two depends on project requirements, budget, environmental conditions, and design preferences.</w:t>
      </w:r>
    </w:p>
    <w:p w14:paraId="6C48B3D1" w14:textId="697A7B02" w:rsidR="1D8E3C92" w:rsidRDefault="1D8E3C92" w:rsidP="1D8E3C92">
      <w:pPr>
        <w:rPr>
          <w:rFonts w:asciiTheme="majorHAnsi" w:eastAsiaTheme="majorEastAsia" w:hAnsiTheme="majorHAnsi" w:cstheme="majorBidi"/>
          <w:sz w:val="28"/>
          <w:szCs w:val="28"/>
        </w:rPr>
      </w:pPr>
    </w:p>
    <w:sectPr w:rsidR="1D8E3C92" w:rsidSect="00921B0A">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98E22" w14:textId="77777777" w:rsidR="00A85D12" w:rsidRDefault="00A85D12" w:rsidP="00BA4288">
      <w:pPr>
        <w:spacing w:after="0" w:line="240" w:lineRule="auto"/>
      </w:pPr>
      <w:r>
        <w:separator/>
      </w:r>
    </w:p>
  </w:endnote>
  <w:endnote w:type="continuationSeparator" w:id="0">
    <w:p w14:paraId="320A882A" w14:textId="77777777" w:rsidR="00A85D12" w:rsidRDefault="00A85D12" w:rsidP="00BA4288">
      <w:pPr>
        <w:spacing w:after="0" w:line="240" w:lineRule="auto"/>
      </w:pPr>
      <w:r>
        <w:continuationSeparator/>
      </w:r>
    </w:p>
  </w:endnote>
  <w:endnote w:type="continuationNotice" w:id="1">
    <w:p w14:paraId="4CE5BB28" w14:textId="77777777" w:rsidR="00A85D12" w:rsidRDefault="00A85D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haroni">
    <w:charset w:val="B1"/>
    <w:family w:val="auto"/>
    <w:pitch w:val="variable"/>
    <w:sig w:usb0="00000803" w:usb1="00000000" w:usb2="00000000" w:usb3="00000000" w:csb0="00000021" w:csb1="00000000"/>
  </w:font>
  <w:font w:name="Abadi">
    <w:charset w:val="00"/>
    <w:family w:val="swiss"/>
    <w:pitch w:val="variable"/>
    <w:sig w:usb0="8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webkit-standar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42A80" w14:textId="77777777" w:rsidR="00A85D12" w:rsidRDefault="00A85D12" w:rsidP="00BA4288">
      <w:pPr>
        <w:spacing w:after="0" w:line="240" w:lineRule="auto"/>
      </w:pPr>
      <w:r>
        <w:separator/>
      </w:r>
    </w:p>
  </w:footnote>
  <w:footnote w:type="continuationSeparator" w:id="0">
    <w:p w14:paraId="3B726D80" w14:textId="77777777" w:rsidR="00A85D12" w:rsidRDefault="00A85D12" w:rsidP="00BA4288">
      <w:pPr>
        <w:spacing w:after="0" w:line="240" w:lineRule="auto"/>
      </w:pPr>
      <w:r>
        <w:continuationSeparator/>
      </w:r>
    </w:p>
  </w:footnote>
  <w:footnote w:type="continuationNotice" w:id="1">
    <w:p w14:paraId="3090E00A" w14:textId="77777777" w:rsidR="00A85D12" w:rsidRDefault="00A85D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6B13D" w14:textId="24165E02" w:rsidR="00BA4288" w:rsidRDefault="009A13FF">
    <w:pPr>
      <w:pStyle w:val="Header"/>
    </w:pPr>
    <w:r>
      <w:t>Construction Materials</w:t>
    </w:r>
    <w:r w:rsidR="00BA4288">
      <w:ptab w:relativeTo="margin" w:alignment="center" w:leader="none"/>
    </w:r>
    <w:r>
      <w:t>Cory Westermark</w:t>
    </w:r>
    <w:r w:rsidR="00BA4288">
      <w:ptab w:relativeTo="margin" w:alignment="right" w:leader="none"/>
    </w:r>
    <w:r>
      <w:t>2409514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7AB"/>
    <w:multiLevelType w:val="hybridMultilevel"/>
    <w:tmpl w:val="C36ED4B0"/>
    <w:lvl w:ilvl="0" w:tplc="DEAAC0A0">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132564"/>
    <w:multiLevelType w:val="hybridMultilevel"/>
    <w:tmpl w:val="C71619D6"/>
    <w:lvl w:ilvl="0" w:tplc="2742588E">
      <w:numFmt w:val="bullet"/>
      <w:lvlText w:val="-"/>
      <w:lvlJc w:val="left"/>
      <w:pPr>
        <w:ind w:left="420" w:hanging="360"/>
      </w:pPr>
      <w:rPr>
        <w:rFonts w:ascii="Agency FB" w:eastAsiaTheme="minorHAnsi" w:hAnsi="Agency FB"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8C31510"/>
    <w:multiLevelType w:val="hybridMultilevel"/>
    <w:tmpl w:val="0D76D700"/>
    <w:lvl w:ilvl="0" w:tplc="1DAE0878">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510F55"/>
    <w:multiLevelType w:val="hybridMultilevel"/>
    <w:tmpl w:val="DA42D79C"/>
    <w:lvl w:ilvl="0" w:tplc="67D010D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4D03AC"/>
    <w:multiLevelType w:val="hybridMultilevel"/>
    <w:tmpl w:val="0882A3C0"/>
    <w:lvl w:ilvl="0" w:tplc="1DAE0878">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103C07"/>
    <w:multiLevelType w:val="hybridMultilevel"/>
    <w:tmpl w:val="84BA4ECC"/>
    <w:lvl w:ilvl="0" w:tplc="FFFFFFFF">
      <w:start w:val="1"/>
      <w:numFmt w:val="bullet"/>
      <w:lvlText w:val=""/>
      <w:lvlJc w:val="left"/>
      <w:pPr>
        <w:ind w:left="1440" w:hanging="360"/>
      </w:pPr>
      <w:rPr>
        <w:rFonts w:ascii="Symbol" w:hAnsi="Symbol" w:hint="default"/>
        <w:color w:val="auto"/>
      </w:rPr>
    </w:lvl>
    <w:lvl w:ilvl="1" w:tplc="1DAE0878">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12C056D"/>
    <w:multiLevelType w:val="hybridMultilevel"/>
    <w:tmpl w:val="BB9244E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26271C9"/>
    <w:multiLevelType w:val="hybridMultilevel"/>
    <w:tmpl w:val="EDBCE9A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AB9603F"/>
    <w:multiLevelType w:val="hybridMultilevel"/>
    <w:tmpl w:val="5CBE7464"/>
    <w:lvl w:ilvl="0" w:tplc="F4645D50">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F8F75D2"/>
    <w:multiLevelType w:val="hybridMultilevel"/>
    <w:tmpl w:val="6F76A2F0"/>
    <w:lvl w:ilvl="0" w:tplc="D6A070C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FB805D8"/>
    <w:multiLevelType w:val="hybridMultilevel"/>
    <w:tmpl w:val="DFE62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CD581D"/>
    <w:multiLevelType w:val="hybridMultilevel"/>
    <w:tmpl w:val="970AFF52"/>
    <w:lvl w:ilvl="0" w:tplc="CB262632">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0EC4B97"/>
    <w:multiLevelType w:val="hybridMultilevel"/>
    <w:tmpl w:val="5B7620B0"/>
    <w:lvl w:ilvl="0" w:tplc="72082F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83B2A"/>
    <w:multiLevelType w:val="hybridMultilevel"/>
    <w:tmpl w:val="316C6B80"/>
    <w:lvl w:ilvl="0" w:tplc="E10E7B06">
      <w:numFmt w:val="bullet"/>
      <w:lvlText w:val="-"/>
      <w:lvlJc w:val="left"/>
      <w:pPr>
        <w:ind w:left="480" w:hanging="360"/>
      </w:pPr>
      <w:rPr>
        <w:rFonts w:ascii="Agency FB" w:eastAsiaTheme="minorHAnsi" w:hAnsi="Agency FB" w:cstheme="minorBidi"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4" w15:restartNumberingAfterBreak="0">
    <w:nsid w:val="757F500D"/>
    <w:multiLevelType w:val="hybridMultilevel"/>
    <w:tmpl w:val="49BABE3E"/>
    <w:lvl w:ilvl="0" w:tplc="D63E8002">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026254">
    <w:abstractNumId w:val="10"/>
  </w:num>
  <w:num w:numId="2" w16cid:durableId="277563628">
    <w:abstractNumId w:val="6"/>
  </w:num>
  <w:num w:numId="3" w16cid:durableId="2073113567">
    <w:abstractNumId w:val="7"/>
  </w:num>
  <w:num w:numId="4" w16cid:durableId="1461194154">
    <w:abstractNumId w:val="12"/>
  </w:num>
  <w:num w:numId="5" w16cid:durableId="660742003">
    <w:abstractNumId w:val="8"/>
  </w:num>
  <w:num w:numId="6" w16cid:durableId="1224027543">
    <w:abstractNumId w:val="14"/>
  </w:num>
  <w:num w:numId="7" w16cid:durableId="1087993274">
    <w:abstractNumId w:val="4"/>
  </w:num>
  <w:num w:numId="8" w16cid:durableId="321548206">
    <w:abstractNumId w:val="5"/>
  </w:num>
  <w:num w:numId="9" w16cid:durableId="1086533414">
    <w:abstractNumId w:val="2"/>
  </w:num>
  <w:num w:numId="10" w16cid:durableId="2045398240">
    <w:abstractNumId w:val="0"/>
  </w:num>
  <w:num w:numId="11" w16cid:durableId="1531919122">
    <w:abstractNumId w:val="3"/>
  </w:num>
  <w:num w:numId="12" w16cid:durableId="1070082692">
    <w:abstractNumId w:val="9"/>
  </w:num>
  <w:num w:numId="13" w16cid:durableId="636642685">
    <w:abstractNumId w:val="11"/>
  </w:num>
  <w:num w:numId="14" w16cid:durableId="2081445159">
    <w:abstractNumId w:val="13"/>
  </w:num>
  <w:num w:numId="15" w16cid:durableId="473957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671"/>
    <w:rsid w:val="00003D5C"/>
    <w:rsid w:val="000078C2"/>
    <w:rsid w:val="000120AD"/>
    <w:rsid w:val="000236A3"/>
    <w:rsid w:val="00031E83"/>
    <w:rsid w:val="00041A5E"/>
    <w:rsid w:val="00050808"/>
    <w:rsid w:val="000540AB"/>
    <w:rsid w:val="0005533E"/>
    <w:rsid w:val="000677E0"/>
    <w:rsid w:val="00067B6D"/>
    <w:rsid w:val="00070048"/>
    <w:rsid w:val="00070141"/>
    <w:rsid w:val="000820B9"/>
    <w:rsid w:val="000C0FE3"/>
    <w:rsid w:val="000C2D3C"/>
    <w:rsid w:val="000D6FBE"/>
    <w:rsid w:val="000E39D2"/>
    <w:rsid w:val="000E7346"/>
    <w:rsid w:val="000F63D9"/>
    <w:rsid w:val="001014D3"/>
    <w:rsid w:val="00113EDE"/>
    <w:rsid w:val="00113EEA"/>
    <w:rsid w:val="00126078"/>
    <w:rsid w:val="0012772F"/>
    <w:rsid w:val="001310B6"/>
    <w:rsid w:val="0013256B"/>
    <w:rsid w:val="00133815"/>
    <w:rsid w:val="00156ED3"/>
    <w:rsid w:val="0016186C"/>
    <w:rsid w:val="00163B8C"/>
    <w:rsid w:val="00175220"/>
    <w:rsid w:val="0018423D"/>
    <w:rsid w:val="001975DC"/>
    <w:rsid w:val="001A2C5B"/>
    <w:rsid w:val="001B1901"/>
    <w:rsid w:val="001B26E5"/>
    <w:rsid w:val="001B54F6"/>
    <w:rsid w:val="001B5769"/>
    <w:rsid w:val="001B6F9D"/>
    <w:rsid w:val="001C5DC4"/>
    <w:rsid w:val="001E6193"/>
    <w:rsid w:val="001F360A"/>
    <w:rsid w:val="001F72E7"/>
    <w:rsid w:val="00206FCC"/>
    <w:rsid w:val="00216DE4"/>
    <w:rsid w:val="002210A6"/>
    <w:rsid w:val="00251B9E"/>
    <w:rsid w:val="002535ED"/>
    <w:rsid w:val="00256A46"/>
    <w:rsid w:val="00261B47"/>
    <w:rsid w:val="0027059E"/>
    <w:rsid w:val="00285892"/>
    <w:rsid w:val="00285B01"/>
    <w:rsid w:val="00293346"/>
    <w:rsid w:val="0029675B"/>
    <w:rsid w:val="002A1CA5"/>
    <w:rsid w:val="002A5B1E"/>
    <w:rsid w:val="002D2676"/>
    <w:rsid w:val="002D2815"/>
    <w:rsid w:val="002D65AA"/>
    <w:rsid w:val="002E3D9E"/>
    <w:rsid w:val="002E7832"/>
    <w:rsid w:val="002F34EE"/>
    <w:rsid w:val="00313D70"/>
    <w:rsid w:val="00323373"/>
    <w:rsid w:val="00324B14"/>
    <w:rsid w:val="00325594"/>
    <w:rsid w:val="003335EE"/>
    <w:rsid w:val="003365EE"/>
    <w:rsid w:val="003419A4"/>
    <w:rsid w:val="00345B29"/>
    <w:rsid w:val="003537E4"/>
    <w:rsid w:val="003566A6"/>
    <w:rsid w:val="00384C73"/>
    <w:rsid w:val="00395771"/>
    <w:rsid w:val="00396009"/>
    <w:rsid w:val="003A08AC"/>
    <w:rsid w:val="003B7B41"/>
    <w:rsid w:val="003C0AC6"/>
    <w:rsid w:val="003C7E54"/>
    <w:rsid w:val="003D1542"/>
    <w:rsid w:val="003D1FA1"/>
    <w:rsid w:val="003E26E1"/>
    <w:rsid w:val="003E6779"/>
    <w:rsid w:val="003F24AC"/>
    <w:rsid w:val="003F2A3F"/>
    <w:rsid w:val="004079ED"/>
    <w:rsid w:val="0041012E"/>
    <w:rsid w:val="00410540"/>
    <w:rsid w:val="00442F68"/>
    <w:rsid w:val="00453238"/>
    <w:rsid w:val="004546F5"/>
    <w:rsid w:val="004601EA"/>
    <w:rsid w:val="0046158D"/>
    <w:rsid w:val="004649A7"/>
    <w:rsid w:val="00487342"/>
    <w:rsid w:val="00495288"/>
    <w:rsid w:val="004C011A"/>
    <w:rsid w:val="004C5EAF"/>
    <w:rsid w:val="004D4BA6"/>
    <w:rsid w:val="004E5E2D"/>
    <w:rsid w:val="004F6A56"/>
    <w:rsid w:val="005036FF"/>
    <w:rsid w:val="0050376C"/>
    <w:rsid w:val="00514487"/>
    <w:rsid w:val="00521A9F"/>
    <w:rsid w:val="00532D05"/>
    <w:rsid w:val="0053596E"/>
    <w:rsid w:val="00540982"/>
    <w:rsid w:val="00542F50"/>
    <w:rsid w:val="00545D49"/>
    <w:rsid w:val="00573652"/>
    <w:rsid w:val="00584187"/>
    <w:rsid w:val="0058576F"/>
    <w:rsid w:val="005A64AA"/>
    <w:rsid w:val="005B12D3"/>
    <w:rsid w:val="005B26B7"/>
    <w:rsid w:val="005C7068"/>
    <w:rsid w:val="005D0360"/>
    <w:rsid w:val="005D5673"/>
    <w:rsid w:val="005E7648"/>
    <w:rsid w:val="005F6CD1"/>
    <w:rsid w:val="00603B31"/>
    <w:rsid w:val="00616302"/>
    <w:rsid w:val="00647480"/>
    <w:rsid w:val="006563FD"/>
    <w:rsid w:val="00663441"/>
    <w:rsid w:val="00664BF2"/>
    <w:rsid w:val="00671B7A"/>
    <w:rsid w:val="00676757"/>
    <w:rsid w:val="00677404"/>
    <w:rsid w:val="006822A3"/>
    <w:rsid w:val="006A2F7F"/>
    <w:rsid w:val="006A5FFC"/>
    <w:rsid w:val="006B089D"/>
    <w:rsid w:val="006D6403"/>
    <w:rsid w:val="006E7ADC"/>
    <w:rsid w:val="006F1B0D"/>
    <w:rsid w:val="006F2322"/>
    <w:rsid w:val="006F39A1"/>
    <w:rsid w:val="006F40B0"/>
    <w:rsid w:val="00701967"/>
    <w:rsid w:val="007102BA"/>
    <w:rsid w:val="00710ADC"/>
    <w:rsid w:val="0071286C"/>
    <w:rsid w:val="00714177"/>
    <w:rsid w:val="00716AD7"/>
    <w:rsid w:val="0071743C"/>
    <w:rsid w:val="007177A6"/>
    <w:rsid w:val="0074431C"/>
    <w:rsid w:val="007449B4"/>
    <w:rsid w:val="00745A9E"/>
    <w:rsid w:val="00751BAF"/>
    <w:rsid w:val="00754B4E"/>
    <w:rsid w:val="007605FC"/>
    <w:rsid w:val="00760F22"/>
    <w:rsid w:val="00765455"/>
    <w:rsid w:val="00773429"/>
    <w:rsid w:val="007843B5"/>
    <w:rsid w:val="00787DA3"/>
    <w:rsid w:val="00796B32"/>
    <w:rsid w:val="007A7529"/>
    <w:rsid w:val="007B74E3"/>
    <w:rsid w:val="007C080D"/>
    <w:rsid w:val="007C47F5"/>
    <w:rsid w:val="007D1F91"/>
    <w:rsid w:val="007E16E5"/>
    <w:rsid w:val="007E22E6"/>
    <w:rsid w:val="007E2469"/>
    <w:rsid w:val="007E4DED"/>
    <w:rsid w:val="007F4C1D"/>
    <w:rsid w:val="007F552F"/>
    <w:rsid w:val="007F7078"/>
    <w:rsid w:val="007F7373"/>
    <w:rsid w:val="0080188F"/>
    <w:rsid w:val="0080377C"/>
    <w:rsid w:val="00804768"/>
    <w:rsid w:val="00826992"/>
    <w:rsid w:val="00830ABF"/>
    <w:rsid w:val="0085413D"/>
    <w:rsid w:val="008664DC"/>
    <w:rsid w:val="008713B3"/>
    <w:rsid w:val="00873975"/>
    <w:rsid w:val="008802F9"/>
    <w:rsid w:val="008857EE"/>
    <w:rsid w:val="008A4D73"/>
    <w:rsid w:val="008B7215"/>
    <w:rsid w:val="008C75E3"/>
    <w:rsid w:val="008D3E76"/>
    <w:rsid w:val="008E3502"/>
    <w:rsid w:val="008E6AD1"/>
    <w:rsid w:val="008F026F"/>
    <w:rsid w:val="008F2DDE"/>
    <w:rsid w:val="009019FD"/>
    <w:rsid w:val="00921B0A"/>
    <w:rsid w:val="00923EFC"/>
    <w:rsid w:val="00924C3D"/>
    <w:rsid w:val="0092596C"/>
    <w:rsid w:val="009265C4"/>
    <w:rsid w:val="009339D3"/>
    <w:rsid w:val="00934F21"/>
    <w:rsid w:val="00942D7B"/>
    <w:rsid w:val="00944AC7"/>
    <w:rsid w:val="00950F44"/>
    <w:rsid w:val="00955C6F"/>
    <w:rsid w:val="00962751"/>
    <w:rsid w:val="00965F30"/>
    <w:rsid w:val="009701E5"/>
    <w:rsid w:val="00971B22"/>
    <w:rsid w:val="00984401"/>
    <w:rsid w:val="00985C10"/>
    <w:rsid w:val="00995452"/>
    <w:rsid w:val="009A13FF"/>
    <w:rsid w:val="009A2BCA"/>
    <w:rsid w:val="009A3671"/>
    <w:rsid w:val="009A7BD5"/>
    <w:rsid w:val="009B12DA"/>
    <w:rsid w:val="009B54E0"/>
    <w:rsid w:val="009B752D"/>
    <w:rsid w:val="009C2EAC"/>
    <w:rsid w:val="009C698E"/>
    <w:rsid w:val="009D4E5E"/>
    <w:rsid w:val="009E6055"/>
    <w:rsid w:val="009F60C7"/>
    <w:rsid w:val="00A0656C"/>
    <w:rsid w:val="00A20667"/>
    <w:rsid w:val="00A2256F"/>
    <w:rsid w:val="00A239BD"/>
    <w:rsid w:val="00A308C4"/>
    <w:rsid w:val="00A46536"/>
    <w:rsid w:val="00A61148"/>
    <w:rsid w:val="00A61AC4"/>
    <w:rsid w:val="00A723EC"/>
    <w:rsid w:val="00A74610"/>
    <w:rsid w:val="00A74ACC"/>
    <w:rsid w:val="00A81321"/>
    <w:rsid w:val="00A8502D"/>
    <w:rsid w:val="00A857F9"/>
    <w:rsid w:val="00A85D12"/>
    <w:rsid w:val="00AA1522"/>
    <w:rsid w:val="00AA20BB"/>
    <w:rsid w:val="00AD3CCA"/>
    <w:rsid w:val="00AD70D5"/>
    <w:rsid w:val="00AE27BA"/>
    <w:rsid w:val="00AE3C41"/>
    <w:rsid w:val="00AE4631"/>
    <w:rsid w:val="00AE71BD"/>
    <w:rsid w:val="00AF2DCC"/>
    <w:rsid w:val="00AF4207"/>
    <w:rsid w:val="00AF5684"/>
    <w:rsid w:val="00B00CF0"/>
    <w:rsid w:val="00B12909"/>
    <w:rsid w:val="00B20338"/>
    <w:rsid w:val="00B3205B"/>
    <w:rsid w:val="00B36349"/>
    <w:rsid w:val="00B370DA"/>
    <w:rsid w:val="00B43AC7"/>
    <w:rsid w:val="00B546FE"/>
    <w:rsid w:val="00B61351"/>
    <w:rsid w:val="00B6324F"/>
    <w:rsid w:val="00B65489"/>
    <w:rsid w:val="00B70706"/>
    <w:rsid w:val="00B768BA"/>
    <w:rsid w:val="00B833BB"/>
    <w:rsid w:val="00B846C9"/>
    <w:rsid w:val="00BA4288"/>
    <w:rsid w:val="00BA465F"/>
    <w:rsid w:val="00BB52D4"/>
    <w:rsid w:val="00BB6641"/>
    <w:rsid w:val="00BD0DC6"/>
    <w:rsid w:val="00BD2F2B"/>
    <w:rsid w:val="00BE2045"/>
    <w:rsid w:val="00BF2DA7"/>
    <w:rsid w:val="00C05C2F"/>
    <w:rsid w:val="00C114E0"/>
    <w:rsid w:val="00C142E7"/>
    <w:rsid w:val="00C17231"/>
    <w:rsid w:val="00C21847"/>
    <w:rsid w:val="00C2394F"/>
    <w:rsid w:val="00C2433D"/>
    <w:rsid w:val="00C4643F"/>
    <w:rsid w:val="00C50D85"/>
    <w:rsid w:val="00C567EC"/>
    <w:rsid w:val="00C60C61"/>
    <w:rsid w:val="00C71708"/>
    <w:rsid w:val="00C73879"/>
    <w:rsid w:val="00C76254"/>
    <w:rsid w:val="00C76707"/>
    <w:rsid w:val="00C83BB7"/>
    <w:rsid w:val="00C86799"/>
    <w:rsid w:val="00CA2F60"/>
    <w:rsid w:val="00CA37E9"/>
    <w:rsid w:val="00CB57EC"/>
    <w:rsid w:val="00CB6C68"/>
    <w:rsid w:val="00CC1C4E"/>
    <w:rsid w:val="00CC70A6"/>
    <w:rsid w:val="00CD013D"/>
    <w:rsid w:val="00CD31FB"/>
    <w:rsid w:val="00CD5B4A"/>
    <w:rsid w:val="00CE0ECE"/>
    <w:rsid w:val="00CE131D"/>
    <w:rsid w:val="00CF3A9D"/>
    <w:rsid w:val="00CF6730"/>
    <w:rsid w:val="00D03E94"/>
    <w:rsid w:val="00D12365"/>
    <w:rsid w:val="00D12E51"/>
    <w:rsid w:val="00D160D7"/>
    <w:rsid w:val="00D2473F"/>
    <w:rsid w:val="00D26C2D"/>
    <w:rsid w:val="00D26C7D"/>
    <w:rsid w:val="00D40E50"/>
    <w:rsid w:val="00D4116B"/>
    <w:rsid w:val="00D46514"/>
    <w:rsid w:val="00D4723D"/>
    <w:rsid w:val="00D63769"/>
    <w:rsid w:val="00D71D2B"/>
    <w:rsid w:val="00D76FC0"/>
    <w:rsid w:val="00D84187"/>
    <w:rsid w:val="00D857F8"/>
    <w:rsid w:val="00D87EEF"/>
    <w:rsid w:val="00D902A7"/>
    <w:rsid w:val="00D912AF"/>
    <w:rsid w:val="00D954F8"/>
    <w:rsid w:val="00DA1D31"/>
    <w:rsid w:val="00DA29CE"/>
    <w:rsid w:val="00DC704B"/>
    <w:rsid w:val="00DC77EE"/>
    <w:rsid w:val="00DD438F"/>
    <w:rsid w:val="00DE5533"/>
    <w:rsid w:val="00DF0E05"/>
    <w:rsid w:val="00DF1955"/>
    <w:rsid w:val="00DF3C1F"/>
    <w:rsid w:val="00DF3FB6"/>
    <w:rsid w:val="00DF602E"/>
    <w:rsid w:val="00DF6AB4"/>
    <w:rsid w:val="00DF6FDB"/>
    <w:rsid w:val="00E02468"/>
    <w:rsid w:val="00E0457E"/>
    <w:rsid w:val="00E072B9"/>
    <w:rsid w:val="00E076F4"/>
    <w:rsid w:val="00E079E9"/>
    <w:rsid w:val="00E11CB0"/>
    <w:rsid w:val="00E168D6"/>
    <w:rsid w:val="00E2521D"/>
    <w:rsid w:val="00E32508"/>
    <w:rsid w:val="00E42158"/>
    <w:rsid w:val="00E46E52"/>
    <w:rsid w:val="00E662F6"/>
    <w:rsid w:val="00E73883"/>
    <w:rsid w:val="00E86FEF"/>
    <w:rsid w:val="00EA3805"/>
    <w:rsid w:val="00EB4721"/>
    <w:rsid w:val="00EB6079"/>
    <w:rsid w:val="00EB71A0"/>
    <w:rsid w:val="00EC5A96"/>
    <w:rsid w:val="00ED7257"/>
    <w:rsid w:val="00EE33E9"/>
    <w:rsid w:val="00EE5B9B"/>
    <w:rsid w:val="00F02783"/>
    <w:rsid w:val="00F05CDD"/>
    <w:rsid w:val="00F06D39"/>
    <w:rsid w:val="00F076CB"/>
    <w:rsid w:val="00F1636A"/>
    <w:rsid w:val="00F246D3"/>
    <w:rsid w:val="00F43565"/>
    <w:rsid w:val="00F471B9"/>
    <w:rsid w:val="00F555EE"/>
    <w:rsid w:val="00F575E4"/>
    <w:rsid w:val="00F66E69"/>
    <w:rsid w:val="00F7202F"/>
    <w:rsid w:val="00F72F77"/>
    <w:rsid w:val="00F935F7"/>
    <w:rsid w:val="00F947A4"/>
    <w:rsid w:val="00FA2A8A"/>
    <w:rsid w:val="00FB7412"/>
    <w:rsid w:val="00FB7D80"/>
    <w:rsid w:val="00FC0E46"/>
    <w:rsid w:val="00FC7FA0"/>
    <w:rsid w:val="00FE15E7"/>
    <w:rsid w:val="00FF3198"/>
    <w:rsid w:val="03CC5BAD"/>
    <w:rsid w:val="101DF17C"/>
    <w:rsid w:val="1120B617"/>
    <w:rsid w:val="1D8E3C92"/>
    <w:rsid w:val="1F28F7D7"/>
    <w:rsid w:val="252573A0"/>
    <w:rsid w:val="2B523509"/>
    <w:rsid w:val="2DC7BA13"/>
    <w:rsid w:val="326BCF4F"/>
    <w:rsid w:val="337E3487"/>
    <w:rsid w:val="38C2B254"/>
    <w:rsid w:val="3BC39F42"/>
    <w:rsid w:val="3F535DF9"/>
    <w:rsid w:val="423D856E"/>
    <w:rsid w:val="442FBF49"/>
    <w:rsid w:val="44DAC37D"/>
    <w:rsid w:val="4CF04421"/>
    <w:rsid w:val="508BACEB"/>
    <w:rsid w:val="52F43B96"/>
    <w:rsid w:val="57AF561F"/>
    <w:rsid w:val="5D4E7411"/>
    <w:rsid w:val="6224E3D1"/>
    <w:rsid w:val="6755185B"/>
    <w:rsid w:val="728F1AB0"/>
    <w:rsid w:val="760885DC"/>
    <w:rsid w:val="7A621E0E"/>
    <w:rsid w:val="7AF2F6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D30A"/>
  <w15:chartTrackingRefBased/>
  <w15:docId w15:val="{1319ADA2-4B6D-4181-BAD2-EA82765B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6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6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6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6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671"/>
    <w:rPr>
      <w:rFonts w:eastAsiaTheme="majorEastAsia" w:cstheme="majorBidi"/>
      <w:color w:val="272727" w:themeColor="text1" w:themeTint="D8"/>
    </w:rPr>
  </w:style>
  <w:style w:type="paragraph" w:styleId="Title">
    <w:name w:val="Title"/>
    <w:basedOn w:val="Normal"/>
    <w:next w:val="Normal"/>
    <w:link w:val="TitleChar"/>
    <w:uiPriority w:val="10"/>
    <w:qFormat/>
    <w:rsid w:val="009A3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671"/>
    <w:pPr>
      <w:spacing w:before="160"/>
      <w:jc w:val="center"/>
    </w:pPr>
    <w:rPr>
      <w:i/>
      <w:iCs/>
      <w:color w:val="404040" w:themeColor="text1" w:themeTint="BF"/>
    </w:rPr>
  </w:style>
  <w:style w:type="character" w:customStyle="1" w:styleId="QuoteChar">
    <w:name w:val="Quote Char"/>
    <w:basedOn w:val="DefaultParagraphFont"/>
    <w:link w:val="Quote"/>
    <w:uiPriority w:val="29"/>
    <w:rsid w:val="009A3671"/>
    <w:rPr>
      <w:i/>
      <w:iCs/>
      <w:color w:val="404040" w:themeColor="text1" w:themeTint="BF"/>
    </w:rPr>
  </w:style>
  <w:style w:type="paragraph" w:styleId="ListParagraph">
    <w:name w:val="List Paragraph"/>
    <w:basedOn w:val="Normal"/>
    <w:uiPriority w:val="34"/>
    <w:qFormat/>
    <w:rsid w:val="009A3671"/>
    <w:pPr>
      <w:ind w:left="720"/>
      <w:contextualSpacing/>
    </w:pPr>
  </w:style>
  <w:style w:type="character" w:styleId="IntenseEmphasis">
    <w:name w:val="Intense Emphasis"/>
    <w:basedOn w:val="DefaultParagraphFont"/>
    <w:uiPriority w:val="21"/>
    <w:qFormat/>
    <w:rsid w:val="009A3671"/>
    <w:rPr>
      <w:i/>
      <w:iCs/>
      <w:color w:val="0F4761" w:themeColor="accent1" w:themeShade="BF"/>
    </w:rPr>
  </w:style>
  <w:style w:type="paragraph" w:styleId="IntenseQuote">
    <w:name w:val="Intense Quote"/>
    <w:basedOn w:val="Normal"/>
    <w:next w:val="Normal"/>
    <w:link w:val="IntenseQuoteChar"/>
    <w:uiPriority w:val="30"/>
    <w:qFormat/>
    <w:rsid w:val="009A3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671"/>
    <w:rPr>
      <w:i/>
      <w:iCs/>
      <w:color w:val="0F4761" w:themeColor="accent1" w:themeShade="BF"/>
    </w:rPr>
  </w:style>
  <w:style w:type="character" w:styleId="IntenseReference">
    <w:name w:val="Intense Reference"/>
    <w:basedOn w:val="DefaultParagraphFont"/>
    <w:uiPriority w:val="32"/>
    <w:qFormat/>
    <w:rsid w:val="009A3671"/>
    <w:rPr>
      <w:b/>
      <w:bCs/>
      <w:smallCaps/>
      <w:color w:val="0F4761" w:themeColor="accent1" w:themeShade="BF"/>
      <w:spacing w:val="5"/>
    </w:rPr>
  </w:style>
  <w:style w:type="paragraph" w:styleId="NoSpacing">
    <w:name w:val="No Spacing"/>
    <w:link w:val="NoSpacingChar"/>
    <w:uiPriority w:val="1"/>
    <w:qFormat/>
    <w:rsid w:val="00921B0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1B0A"/>
    <w:rPr>
      <w:rFonts w:eastAsiaTheme="minorEastAsia"/>
      <w:kern w:val="0"/>
      <w:sz w:val="22"/>
      <w:szCs w:val="22"/>
      <w:lang w:val="en-US"/>
      <w14:ligatures w14:val="none"/>
    </w:rPr>
  </w:style>
  <w:style w:type="paragraph" w:styleId="Header">
    <w:name w:val="header"/>
    <w:basedOn w:val="Normal"/>
    <w:link w:val="HeaderChar"/>
    <w:uiPriority w:val="99"/>
    <w:unhideWhenUsed/>
    <w:rsid w:val="00BA4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288"/>
  </w:style>
  <w:style w:type="paragraph" w:styleId="Footer">
    <w:name w:val="footer"/>
    <w:basedOn w:val="Normal"/>
    <w:link w:val="FooterChar"/>
    <w:uiPriority w:val="99"/>
    <w:unhideWhenUsed/>
    <w:rsid w:val="00BA4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288"/>
  </w:style>
  <w:style w:type="character" w:customStyle="1" w:styleId="apple-converted-space">
    <w:name w:val="apple-converted-space"/>
    <w:basedOn w:val="DefaultParagraphFont"/>
    <w:rsid w:val="00EE5B9B"/>
  </w:style>
  <w:style w:type="character" w:styleId="Emphasis">
    <w:name w:val="Emphasis"/>
    <w:basedOn w:val="DefaultParagraphFont"/>
    <w:uiPriority w:val="20"/>
    <w:qFormat/>
    <w:rsid w:val="00EE5B9B"/>
    <w:rPr>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449235">
      <w:bodyDiv w:val="1"/>
      <w:marLeft w:val="0"/>
      <w:marRight w:val="0"/>
      <w:marTop w:val="0"/>
      <w:marBottom w:val="0"/>
      <w:divBdr>
        <w:top w:val="none" w:sz="0" w:space="0" w:color="auto"/>
        <w:left w:val="none" w:sz="0" w:space="0" w:color="auto"/>
        <w:bottom w:val="none" w:sz="0" w:space="0" w:color="auto"/>
        <w:right w:val="none" w:sz="0" w:space="0" w:color="auto"/>
      </w:divBdr>
      <w:divsChild>
        <w:div w:id="632053587">
          <w:marLeft w:val="0"/>
          <w:marRight w:val="0"/>
          <w:marTop w:val="0"/>
          <w:marBottom w:val="0"/>
          <w:divBdr>
            <w:top w:val="none" w:sz="0" w:space="0" w:color="auto"/>
            <w:left w:val="none" w:sz="0" w:space="0" w:color="auto"/>
            <w:bottom w:val="none" w:sz="0" w:space="0" w:color="auto"/>
            <w:right w:val="none" w:sz="0" w:space="0" w:color="auto"/>
          </w:divBdr>
        </w:div>
      </w:divsChild>
    </w:div>
    <w:div w:id="375394274">
      <w:bodyDiv w:val="1"/>
      <w:marLeft w:val="0"/>
      <w:marRight w:val="0"/>
      <w:marTop w:val="0"/>
      <w:marBottom w:val="0"/>
      <w:divBdr>
        <w:top w:val="none" w:sz="0" w:space="0" w:color="auto"/>
        <w:left w:val="none" w:sz="0" w:space="0" w:color="auto"/>
        <w:bottom w:val="none" w:sz="0" w:space="0" w:color="auto"/>
        <w:right w:val="none" w:sz="0" w:space="0" w:color="auto"/>
      </w:divBdr>
      <w:divsChild>
        <w:div w:id="913667371">
          <w:marLeft w:val="0"/>
          <w:marRight w:val="0"/>
          <w:marTop w:val="0"/>
          <w:marBottom w:val="0"/>
          <w:divBdr>
            <w:top w:val="none" w:sz="0" w:space="0" w:color="auto"/>
            <w:left w:val="none" w:sz="0" w:space="0" w:color="auto"/>
            <w:bottom w:val="none" w:sz="0" w:space="0" w:color="auto"/>
            <w:right w:val="none" w:sz="0" w:space="0" w:color="auto"/>
          </w:divBdr>
        </w:div>
      </w:divsChild>
    </w:div>
    <w:div w:id="614095981">
      <w:bodyDiv w:val="1"/>
      <w:marLeft w:val="0"/>
      <w:marRight w:val="0"/>
      <w:marTop w:val="0"/>
      <w:marBottom w:val="0"/>
      <w:divBdr>
        <w:top w:val="none" w:sz="0" w:space="0" w:color="auto"/>
        <w:left w:val="none" w:sz="0" w:space="0" w:color="auto"/>
        <w:bottom w:val="none" w:sz="0" w:space="0" w:color="auto"/>
        <w:right w:val="none" w:sz="0" w:space="0" w:color="auto"/>
      </w:divBdr>
      <w:divsChild>
        <w:div w:id="1311014752">
          <w:marLeft w:val="0"/>
          <w:marRight w:val="0"/>
          <w:marTop w:val="0"/>
          <w:marBottom w:val="0"/>
          <w:divBdr>
            <w:top w:val="none" w:sz="0" w:space="0" w:color="auto"/>
            <w:left w:val="none" w:sz="0" w:space="0" w:color="auto"/>
            <w:bottom w:val="none" w:sz="0" w:space="0" w:color="auto"/>
            <w:right w:val="none" w:sz="0" w:space="0" w:color="auto"/>
          </w:divBdr>
        </w:div>
      </w:divsChild>
    </w:div>
    <w:div w:id="1218861354">
      <w:bodyDiv w:val="1"/>
      <w:marLeft w:val="0"/>
      <w:marRight w:val="0"/>
      <w:marTop w:val="0"/>
      <w:marBottom w:val="0"/>
      <w:divBdr>
        <w:top w:val="none" w:sz="0" w:space="0" w:color="auto"/>
        <w:left w:val="none" w:sz="0" w:space="0" w:color="auto"/>
        <w:bottom w:val="none" w:sz="0" w:space="0" w:color="auto"/>
        <w:right w:val="none" w:sz="0" w:space="0" w:color="auto"/>
      </w:divBdr>
      <w:divsChild>
        <w:div w:id="73741417">
          <w:marLeft w:val="0"/>
          <w:marRight w:val="0"/>
          <w:marTop w:val="0"/>
          <w:marBottom w:val="0"/>
          <w:divBdr>
            <w:top w:val="none" w:sz="0" w:space="0" w:color="auto"/>
            <w:left w:val="none" w:sz="0" w:space="0" w:color="auto"/>
            <w:bottom w:val="none" w:sz="0" w:space="0" w:color="auto"/>
            <w:right w:val="none" w:sz="0" w:space="0" w:color="auto"/>
          </w:divBdr>
        </w:div>
      </w:divsChild>
    </w:div>
    <w:div w:id="1247347197">
      <w:bodyDiv w:val="1"/>
      <w:marLeft w:val="0"/>
      <w:marRight w:val="0"/>
      <w:marTop w:val="0"/>
      <w:marBottom w:val="0"/>
      <w:divBdr>
        <w:top w:val="none" w:sz="0" w:space="0" w:color="auto"/>
        <w:left w:val="none" w:sz="0" w:space="0" w:color="auto"/>
        <w:bottom w:val="none" w:sz="0" w:space="0" w:color="auto"/>
        <w:right w:val="none" w:sz="0" w:space="0" w:color="auto"/>
      </w:divBdr>
    </w:div>
    <w:div w:id="1389374656">
      <w:bodyDiv w:val="1"/>
      <w:marLeft w:val="0"/>
      <w:marRight w:val="0"/>
      <w:marTop w:val="0"/>
      <w:marBottom w:val="0"/>
      <w:divBdr>
        <w:top w:val="none" w:sz="0" w:space="0" w:color="auto"/>
        <w:left w:val="none" w:sz="0" w:space="0" w:color="auto"/>
        <w:bottom w:val="none" w:sz="0" w:space="0" w:color="auto"/>
        <w:right w:val="none" w:sz="0" w:space="0" w:color="auto"/>
      </w:divBdr>
      <w:divsChild>
        <w:div w:id="1910336331">
          <w:marLeft w:val="0"/>
          <w:marRight w:val="0"/>
          <w:marTop w:val="0"/>
          <w:marBottom w:val="0"/>
          <w:divBdr>
            <w:top w:val="none" w:sz="0" w:space="0" w:color="auto"/>
            <w:left w:val="none" w:sz="0" w:space="0" w:color="auto"/>
            <w:bottom w:val="none" w:sz="0" w:space="0" w:color="auto"/>
            <w:right w:val="none" w:sz="0" w:space="0" w:color="auto"/>
          </w:divBdr>
        </w:div>
      </w:divsChild>
    </w:div>
    <w:div w:id="1418790405">
      <w:bodyDiv w:val="1"/>
      <w:marLeft w:val="0"/>
      <w:marRight w:val="0"/>
      <w:marTop w:val="0"/>
      <w:marBottom w:val="0"/>
      <w:divBdr>
        <w:top w:val="none" w:sz="0" w:space="0" w:color="auto"/>
        <w:left w:val="none" w:sz="0" w:space="0" w:color="auto"/>
        <w:bottom w:val="none" w:sz="0" w:space="0" w:color="auto"/>
        <w:right w:val="none" w:sz="0" w:space="0" w:color="auto"/>
      </w:divBdr>
      <w:divsChild>
        <w:div w:id="967247878">
          <w:marLeft w:val="0"/>
          <w:marRight w:val="0"/>
          <w:marTop w:val="0"/>
          <w:marBottom w:val="0"/>
          <w:divBdr>
            <w:top w:val="none" w:sz="0" w:space="0" w:color="auto"/>
            <w:left w:val="none" w:sz="0" w:space="0" w:color="auto"/>
            <w:bottom w:val="none" w:sz="0" w:space="0" w:color="auto"/>
            <w:right w:val="none" w:sz="0" w:space="0" w:color="auto"/>
          </w:divBdr>
        </w:div>
      </w:divsChild>
    </w:div>
    <w:div w:id="1611936861">
      <w:bodyDiv w:val="1"/>
      <w:marLeft w:val="0"/>
      <w:marRight w:val="0"/>
      <w:marTop w:val="0"/>
      <w:marBottom w:val="0"/>
      <w:divBdr>
        <w:top w:val="none" w:sz="0" w:space="0" w:color="auto"/>
        <w:left w:val="none" w:sz="0" w:space="0" w:color="auto"/>
        <w:bottom w:val="none" w:sz="0" w:space="0" w:color="auto"/>
        <w:right w:val="none" w:sz="0" w:space="0" w:color="auto"/>
      </w:divBdr>
      <w:divsChild>
        <w:div w:id="296952350">
          <w:marLeft w:val="0"/>
          <w:marRight w:val="0"/>
          <w:marTop w:val="0"/>
          <w:marBottom w:val="0"/>
          <w:divBdr>
            <w:top w:val="none" w:sz="0" w:space="0" w:color="auto"/>
            <w:left w:val="none" w:sz="0" w:space="0" w:color="auto"/>
            <w:bottom w:val="none" w:sz="0" w:space="0" w:color="auto"/>
            <w:right w:val="none" w:sz="0" w:space="0" w:color="auto"/>
          </w:divBdr>
        </w:div>
      </w:divsChild>
    </w:div>
    <w:div w:id="1676684594">
      <w:bodyDiv w:val="1"/>
      <w:marLeft w:val="0"/>
      <w:marRight w:val="0"/>
      <w:marTop w:val="0"/>
      <w:marBottom w:val="0"/>
      <w:divBdr>
        <w:top w:val="none" w:sz="0" w:space="0" w:color="auto"/>
        <w:left w:val="none" w:sz="0" w:space="0" w:color="auto"/>
        <w:bottom w:val="none" w:sz="0" w:space="0" w:color="auto"/>
        <w:right w:val="none" w:sz="0" w:space="0" w:color="auto"/>
      </w:divBdr>
      <w:divsChild>
        <w:div w:id="1503012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A0693782E0A54D91D94353D7A8E956" ma:contentTypeVersion="9" ma:contentTypeDescription="Create a new document." ma:contentTypeScope="" ma:versionID="ddb8b66786c089fb1230278f0d5f7f92">
  <xsd:schema xmlns:xsd="http://www.w3.org/2001/XMLSchema" xmlns:xs="http://www.w3.org/2001/XMLSchema" xmlns:p="http://schemas.microsoft.com/office/2006/metadata/properties" xmlns:ns3="96d3e384-a828-4709-93dd-331e257414cd" xmlns:ns4="d7a3d1f0-557c-429a-b30c-1cd38b3e1d55" targetNamespace="http://schemas.microsoft.com/office/2006/metadata/properties" ma:root="true" ma:fieldsID="1a4ab900801943dd00150ff408d78a10" ns3:_="" ns4:_="">
    <xsd:import namespace="96d3e384-a828-4709-93dd-331e257414cd"/>
    <xsd:import namespace="d7a3d1f0-557c-429a-b30c-1cd38b3e1d5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d3e384-a828-4709-93dd-331e25741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a3d1f0-557c-429a-b30c-1cd38b3e1d5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6d3e384-a828-4709-93dd-331e257414cd" xsi:nil="true"/>
  </documentManagement>
</p:properties>
</file>

<file path=customXml/itemProps1.xml><?xml version="1.0" encoding="utf-8"?>
<ds:datastoreItem xmlns:ds="http://schemas.openxmlformats.org/officeDocument/2006/customXml" ds:itemID="{8EBFB49A-6FDC-40C0-B6DA-DBBE33D58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d3e384-a828-4709-93dd-331e257414cd"/>
    <ds:schemaRef ds:uri="d7a3d1f0-557c-429a-b30c-1cd38b3e1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48198-C262-4CF6-B21A-6604A7002C16}">
  <ds:schemaRefs>
    <ds:schemaRef ds:uri="http://schemas.microsoft.com/sharepoint/v3/contenttype/forms"/>
  </ds:schemaRefs>
</ds:datastoreItem>
</file>

<file path=customXml/itemProps3.xml><?xml version="1.0" encoding="utf-8"?>
<ds:datastoreItem xmlns:ds="http://schemas.openxmlformats.org/officeDocument/2006/customXml" ds:itemID="{EB9F8467-76FC-472D-B055-2DDA307596D9}">
  <ds:schemaRefs>
    <ds:schemaRef ds:uri="http://schemas.microsoft.com/office/2006/metadata/properties"/>
    <ds:schemaRef ds:uri="http://schemas.microsoft.com/office/infopath/2007/PartnerControls"/>
    <ds:schemaRef ds:uri="96d3e384-a828-4709-93dd-331e257414c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2701</Words>
  <Characters>15398</Characters>
  <Application>Microsoft Office Word</Application>
  <DocSecurity>0</DocSecurity>
  <Lines>128</Lines>
  <Paragraphs>36</Paragraphs>
  <ScaleCrop>false</ScaleCrop>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ACBA4016</dc:subject>
  <dc:creator>Cory Westermark</dc:creator>
  <cp:keywords/>
  <dc:description/>
  <cp:lastModifiedBy>Alan Nantel</cp:lastModifiedBy>
  <cp:revision>2</cp:revision>
  <dcterms:created xsi:type="dcterms:W3CDTF">2025-03-29T08:42:00Z</dcterms:created>
  <dcterms:modified xsi:type="dcterms:W3CDTF">2025-03-29T08:42:00Z</dcterms:modified>
  <cp:category>2409514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0x010100FEA0693782E0A54D91D94353D7A8E956</vt:lpwstr>
  </property>
</Properties>
</file>