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6F5AA4" w14:textId="37987ED8" w:rsidR="00273BE0" w:rsidRDefault="00372AE9" w:rsidP="00372AE9">
      <w:pPr>
        <w:jc w:val="center"/>
        <w:rPr>
          <w:b/>
          <w:bCs/>
          <w:sz w:val="36"/>
          <w:szCs w:val="36"/>
        </w:rPr>
      </w:pPr>
      <w:r w:rsidRPr="004B6732">
        <w:rPr>
          <w:b/>
          <w:bCs/>
          <w:sz w:val="36"/>
          <w:szCs w:val="36"/>
        </w:rPr>
        <w:t xml:space="preserve">5HR03 - </w:t>
      </w:r>
      <w:r w:rsidR="00F4769A" w:rsidRPr="004B6732">
        <w:rPr>
          <w:b/>
          <w:bCs/>
          <w:sz w:val="36"/>
          <w:szCs w:val="36"/>
        </w:rPr>
        <w:t>Reward for Performance and Contribution</w:t>
      </w:r>
    </w:p>
    <w:p w14:paraId="38D7CFB6" w14:textId="77777777" w:rsidR="00CD795E" w:rsidRPr="00E446B9" w:rsidRDefault="00CD795E" w:rsidP="00CD795E">
      <w:pPr>
        <w:pStyle w:val="Nornal"/>
        <w:spacing w:after="0" w:line="240" w:lineRule="auto"/>
        <w:rPr>
          <w:rFonts w:ascii="Trebuchet MS" w:hAnsi="Trebuchet MS"/>
          <w:color w:val="000000"/>
        </w:rPr>
      </w:pPr>
    </w:p>
    <w:p w14:paraId="4A484924" w14:textId="7531BDFF" w:rsidR="00CD795E" w:rsidRPr="0096260D" w:rsidRDefault="00911918" w:rsidP="00911918">
      <w:pPr>
        <w:pStyle w:val="Nornal"/>
        <w:spacing w:after="0" w:line="240" w:lineRule="auto"/>
        <w:rPr>
          <w:rFonts w:asciiTheme="minorHAnsi" w:hAnsiTheme="minorHAnsi"/>
          <w:b/>
          <w:bCs/>
          <w:color w:val="000000"/>
        </w:rPr>
      </w:pPr>
      <w:r w:rsidRPr="0096260D">
        <w:rPr>
          <w:rFonts w:asciiTheme="minorHAnsi" w:hAnsiTheme="minorHAnsi"/>
          <w:b/>
          <w:bCs/>
        </w:rPr>
        <w:t xml:space="preserve">Q1. </w:t>
      </w:r>
      <w:r w:rsidR="00CD795E" w:rsidRPr="0096260D">
        <w:rPr>
          <w:rFonts w:asciiTheme="minorHAnsi" w:hAnsiTheme="minorHAnsi"/>
          <w:b/>
          <w:bCs/>
        </w:rPr>
        <w:t xml:space="preserve">Explain the principles of reward and its importance to organisational culture and performance management. </w:t>
      </w:r>
      <w:r w:rsidR="00CD795E" w:rsidRPr="0096260D">
        <w:rPr>
          <w:rFonts w:asciiTheme="minorHAnsi" w:hAnsiTheme="minorHAnsi"/>
          <w:b/>
          <w:bCs/>
          <w:color w:val="000000"/>
        </w:rPr>
        <w:t>(AC 1.1)</w:t>
      </w:r>
    </w:p>
    <w:p w14:paraId="2EDBEB47" w14:textId="77777777" w:rsidR="00AD7A5C" w:rsidRDefault="00AD7A5C" w:rsidP="00911918">
      <w:pPr>
        <w:pStyle w:val="Nornal"/>
        <w:spacing w:after="0" w:line="240" w:lineRule="auto"/>
        <w:rPr>
          <w:rFonts w:asciiTheme="minorHAnsi" w:hAnsiTheme="minorHAnsi"/>
          <w:color w:val="000000"/>
        </w:rPr>
      </w:pPr>
    </w:p>
    <w:p w14:paraId="6716362F" w14:textId="50086829" w:rsidR="00AD7A5C" w:rsidRDefault="00506C8E" w:rsidP="00911918">
      <w:pPr>
        <w:pStyle w:val="Nornal"/>
        <w:spacing w:after="0" w:line="240" w:lineRule="auto"/>
        <w:rPr>
          <w:rFonts w:asciiTheme="minorHAnsi" w:hAnsiTheme="minorHAnsi"/>
          <w:color w:val="000000"/>
        </w:rPr>
      </w:pPr>
      <w:r>
        <w:rPr>
          <w:rFonts w:asciiTheme="minorHAnsi" w:hAnsiTheme="minorHAnsi"/>
          <w:color w:val="000000"/>
        </w:rPr>
        <w:t xml:space="preserve">Reward </w:t>
      </w:r>
      <w:r w:rsidR="00C1498F">
        <w:rPr>
          <w:rFonts w:asciiTheme="minorHAnsi" w:hAnsiTheme="minorHAnsi"/>
          <w:color w:val="000000"/>
        </w:rPr>
        <w:t>is an integral part of</w:t>
      </w:r>
      <w:r w:rsidR="00F12662">
        <w:rPr>
          <w:rFonts w:asciiTheme="minorHAnsi" w:hAnsiTheme="minorHAnsi"/>
          <w:color w:val="000000"/>
        </w:rPr>
        <w:t xml:space="preserve"> effective people management</w:t>
      </w:r>
      <w:r w:rsidR="0013796C">
        <w:rPr>
          <w:rFonts w:asciiTheme="minorHAnsi" w:hAnsiTheme="minorHAnsi"/>
          <w:color w:val="000000"/>
        </w:rPr>
        <w:t xml:space="preserve">, </w:t>
      </w:r>
      <w:r w:rsidR="00ED04C2">
        <w:rPr>
          <w:rFonts w:asciiTheme="minorHAnsi" w:hAnsiTheme="minorHAnsi"/>
          <w:color w:val="000000"/>
        </w:rPr>
        <w:t xml:space="preserve">directly </w:t>
      </w:r>
      <w:r w:rsidR="00F12662">
        <w:rPr>
          <w:rFonts w:asciiTheme="minorHAnsi" w:hAnsiTheme="minorHAnsi"/>
          <w:color w:val="000000"/>
        </w:rPr>
        <w:t>influenc</w:t>
      </w:r>
      <w:r w:rsidR="0013796C">
        <w:rPr>
          <w:rFonts w:asciiTheme="minorHAnsi" w:hAnsiTheme="minorHAnsi"/>
          <w:color w:val="000000"/>
        </w:rPr>
        <w:t>ing</w:t>
      </w:r>
      <w:r w:rsidR="00A51197">
        <w:rPr>
          <w:rFonts w:asciiTheme="minorHAnsi" w:hAnsiTheme="minorHAnsi"/>
          <w:color w:val="000000"/>
        </w:rPr>
        <w:t xml:space="preserve"> </w:t>
      </w:r>
      <w:r w:rsidR="0013796C">
        <w:rPr>
          <w:rFonts w:asciiTheme="minorHAnsi" w:hAnsiTheme="minorHAnsi"/>
          <w:color w:val="000000"/>
        </w:rPr>
        <w:t>organisational culture</w:t>
      </w:r>
      <w:r w:rsidR="004334B6">
        <w:rPr>
          <w:rFonts w:asciiTheme="minorHAnsi" w:hAnsiTheme="minorHAnsi"/>
          <w:color w:val="000000"/>
        </w:rPr>
        <w:t xml:space="preserve"> and </w:t>
      </w:r>
      <w:r w:rsidR="00A51197">
        <w:rPr>
          <w:rFonts w:asciiTheme="minorHAnsi" w:hAnsiTheme="minorHAnsi"/>
          <w:color w:val="000000"/>
        </w:rPr>
        <w:t>employee behaviour,</w:t>
      </w:r>
      <w:r w:rsidR="0013796C">
        <w:rPr>
          <w:rFonts w:asciiTheme="minorHAnsi" w:hAnsiTheme="minorHAnsi"/>
          <w:color w:val="000000"/>
        </w:rPr>
        <w:t xml:space="preserve"> </w:t>
      </w:r>
      <w:r w:rsidR="00457AC5">
        <w:rPr>
          <w:rFonts w:asciiTheme="minorHAnsi" w:hAnsiTheme="minorHAnsi"/>
          <w:color w:val="000000"/>
        </w:rPr>
        <w:t xml:space="preserve">each of which is essential for building trust and supporting a positive working environment </w:t>
      </w:r>
      <w:r w:rsidR="00887317">
        <w:rPr>
          <w:rFonts w:asciiTheme="minorHAnsi" w:hAnsiTheme="minorHAnsi"/>
          <w:color w:val="000000"/>
        </w:rPr>
        <w:t xml:space="preserve">(CIPD, 2025).  </w:t>
      </w:r>
      <w:r w:rsidR="00457AC5">
        <w:rPr>
          <w:rFonts w:asciiTheme="minorHAnsi" w:hAnsiTheme="minorHAnsi"/>
          <w:color w:val="000000"/>
        </w:rPr>
        <w:t>These principles underpin how organisations attra</w:t>
      </w:r>
      <w:r w:rsidR="00011705">
        <w:rPr>
          <w:rFonts w:asciiTheme="minorHAnsi" w:hAnsiTheme="minorHAnsi"/>
          <w:color w:val="000000"/>
        </w:rPr>
        <w:t>c</w:t>
      </w:r>
      <w:r w:rsidR="00457AC5">
        <w:rPr>
          <w:rFonts w:asciiTheme="minorHAnsi" w:hAnsiTheme="minorHAnsi"/>
          <w:color w:val="000000"/>
        </w:rPr>
        <w:t>t, motivate, retain and engage employees</w:t>
      </w:r>
      <w:r w:rsidR="006D4408">
        <w:rPr>
          <w:rFonts w:asciiTheme="minorHAnsi" w:hAnsiTheme="minorHAnsi"/>
          <w:color w:val="000000"/>
        </w:rPr>
        <w:t>.</w:t>
      </w:r>
    </w:p>
    <w:p w14:paraId="5D71AF72" w14:textId="77777777" w:rsidR="00457AC5" w:rsidRDefault="00457AC5" w:rsidP="00911918">
      <w:pPr>
        <w:pStyle w:val="Nornal"/>
        <w:spacing w:after="0" w:line="240" w:lineRule="auto"/>
        <w:rPr>
          <w:rFonts w:asciiTheme="minorHAnsi" w:hAnsiTheme="minorHAnsi"/>
          <w:color w:val="000000"/>
        </w:rPr>
      </w:pPr>
    </w:p>
    <w:p w14:paraId="43FFA81F" w14:textId="659C95C7" w:rsidR="00457AC5" w:rsidRDefault="00457AC5" w:rsidP="00911918">
      <w:pPr>
        <w:pStyle w:val="Nornal"/>
        <w:spacing w:after="0" w:line="240" w:lineRule="auto"/>
        <w:rPr>
          <w:rFonts w:asciiTheme="minorHAnsi" w:hAnsiTheme="minorHAnsi"/>
          <w:color w:val="000000"/>
        </w:rPr>
      </w:pPr>
      <w:r>
        <w:rPr>
          <w:rFonts w:asciiTheme="minorHAnsi" w:hAnsiTheme="minorHAnsi"/>
          <w:color w:val="000000"/>
        </w:rPr>
        <w:t xml:space="preserve">At Eco-Insulate, where turnover is high and </w:t>
      </w:r>
      <w:r w:rsidR="00523190">
        <w:rPr>
          <w:rFonts w:asciiTheme="minorHAnsi" w:hAnsiTheme="minorHAnsi"/>
          <w:color w:val="000000"/>
        </w:rPr>
        <w:t xml:space="preserve">the workplace culture is negative, the absence of a formal </w:t>
      </w:r>
      <w:r w:rsidR="00011705">
        <w:rPr>
          <w:rFonts w:asciiTheme="minorHAnsi" w:hAnsiTheme="minorHAnsi"/>
          <w:color w:val="000000"/>
        </w:rPr>
        <w:t xml:space="preserve">incentive scheme is likely to be contributing to low morale and disengagement.  Implementing a robust reward strategy can play a central role in </w:t>
      </w:r>
      <w:r w:rsidR="006317EF">
        <w:rPr>
          <w:rFonts w:asciiTheme="minorHAnsi" w:hAnsiTheme="minorHAnsi"/>
          <w:color w:val="000000"/>
        </w:rPr>
        <w:t>improving</w:t>
      </w:r>
      <w:r w:rsidR="00011705">
        <w:rPr>
          <w:rFonts w:asciiTheme="minorHAnsi" w:hAnsiTheme="minorHAnsi"/>
          <w:color w:val="000000"/>
        </w:rPr>
        <w:t xml:space="preserve"> organisational performance and </w:t>
      </w:r>
      <w:r w:rsidR="006317EF">
        <w:rPr>
          <w:rFonts w:asciiTheme="minorHAnsi" w:hAnsiTheme="minorHAnsi"/>
          <w:color w:val="000000"/>
        </w:rPr>
        <w:t xml:space="preserve">strengthening </w:t>
      </w:r>
      <w:r w:rsidR="00011705">
        <w:rPr>
          <w:rFonts w:asciiTheme="minorHAnsi" w:hAnsiTheme="minorHAnsi"/>
          <w:color w:val="000000"/>
        </w:rPr>
        <w:t xml:space="preserve">the </w:t>
      </w:r>
      <w:r w:rsidR="006317EF">
        <w:rPr>
          <w:rFonts w:asciiTheme="minorHAnsi" w:hAnsiTheme="minorHAnsi"/>
          <w:color w:val="000000"/>
        </w:rPr>
        <w:t>workplace</w:t>
      </w:r>
      <w:r w:rsidR="00011705">
        <w:rPr>
          <w:rFonts w:asciiTheme="minorHAnsi" w:hAnsiTheme="minorHAnsi"/>
          <w:color w:val="000000"/>
        </w:rPr>
        <w:t xml:space="preserve"> culture.</w:t>
      </w:r>
    </w:p>
    <w:p w14:paraId="5995EC50" w14:textId="70212CD0" w:rsidR="006D25DC" w:rsidRDefault="006D25DC" w:rsidP="00911918">
      <w:pPr>
        <w:pStyle w:val="Nornal"/>
        <w:spacing w:after="0" w:line="240" w:lineRule="auto"/>
        <w:rPr>
          <w:rFonts w:asciiTheme="minorHAnsi" w:hAnsiTheme="minorHAnsi"/>
          <w:color w:val="000000"/>
        </w:rPr>
      </w:pPr>
    </w:p>
    <w:p w14:paraId="47A52BB5" w14:textId="083A8F16" w:rsidR="006D4408" w:rsidRDefault="00D5374A" w:rsidP="00911918">
      <w:pPr>
        <w:pStyle w:val="Nornal"/>
        <w:spacing w:after="0" w:line="240" w:lineRule="auto"/>
        <w:rPr>
          <w:rFonts w:asciiTheme="minorHAnsi" w:hAnsiTheme="minorHAnsi"/>
          <w:color w:val="000000" w:themeColor="text1"/>
          <w:shd w:val="clear" w:color="auto" w:fill="FFFFFF"/>
        </w:rPr>
      </w:pPr>
      <w:r>
        <w:rPr>
          <w:rFonts w:asciiTheme="minorHAnsi" w:hAnsiTheme="minorHAnsi"/>
          <w:color w:val="000000"/>
        </w:rPr>
        <w:t xml:space="preserve">A total reward approach </w:t>
      </w:r>
      <w:r w:rsidR="00A44CA4">
        <w:rPr>
          <w:rFonts w:asciiTheme="minorHAnsi" w:hAnsiTheme="minorHAnsi"/>
          <w:color w:val="000000"/>
        </w:rPr>
        <w:t>includes both extrinsic rewards</w:t>
      </w:r>
      <w:r w:rsidR="00F800FE">
        <w:rPr>
          <w:rFonts w:asciiTheme="minorHAnsi" w:hAnsiTheme="minorHAnsi"/>
          <w:color w:val="000000"/>
        </w:rPr>
        <w:t xml:space="preserve">, </w:t>
      </w:r>
      <w:r w:rsidR="002F13E6">
        <w:rPr>
          <w:rFonts w:asciiTheme="minorHAnsi" w:hAnsiTheme="minorHAnsi"/>
          <w:color w:val="000000"/>
        </w:rPr>
        <w:t>r</w:t>
      </w:r>
      <w:r w:rsidR="00342AF0">
        <w:rPr>
          <w:rFonts w:asciiTheme="minorHAnsi" w:hAnsiTheme="minorHAnsi"/>
          <w:color w:val="000000"/>
        </w:rPr>
        <w:t>esulting</w:t>
      </w:r>
      <w:r w:rsidR="00F800FE">
        <w:rPr>
          <w:rFonts w:asciiTheme="minorHAnsi" w:hAnsiTheme="minorHAnsi"/>
          <w:color w:val="000000"/>
        </w:rPr>
        <w:t xml:space="preserve"> from external factors such as pay</w:t>
      </w:r>
      <w:r w:rsidR="000D2F91">
        <w:rPr>
          <w:rFonts w:asciiTheme="minorHAnsi" w:hAnsiTheme="minorHAnsi"/>
          <w:color w:val="000000"/>
        </w:rPr>
        <w:t>, benefits and pensions</w:t>
      </w:r>
      <w:r w:rsidR="001023D2">
        <w:rPr>
          <w:rFonts w:asciiTheme="minorHAnsi" w:hAnsiTheme="minorHAnsi"/>
          <w:color w:val="000000"/>
        </w:rPr>
        <w:t xml:space="preserve">, and intrinsic rewards, </w:t>
      </w:r>
      <w:r w:rsidR="00C76A44">
        <w:rPr>
          <w:rFonts w:asciiTheme="minorHAnsi" w:hAnsiTheme="minorHAnsi"/>
          <w:color w:val="000000"/>
        </w:rPr>
        <w:t>resulting</w:t>
      </w:r>
      <w:r w:rsidR="001023D2">
        <w:rPr>
          <w:rFonts w:asciiTheme="minorHAnsi" w:hAnsiTheme="minorHAnsi"/>
          <w:color w:val="000000"/>
        </w:rPr>
        <w:t xml:space="preserve"> from internal factors, such as feeling appreciated</w:t>
      </w:r>
      <w:r w:rsidR="00F8786F">
        <w:rPr>
          <w:rFonts w:asciiTheme="minorHAnsi" w:hAnsiTheme="minorHAnsi"/>
          <w:color w:val="000000"/>
        </w:rPr>
        <w:t xml:space="preserve"> and recognised </w:t>
      </w:r>
      <w:r w:rsidR="00CE4FAE">
        <w:rPr>
          <w:rFonts w:asciiTheme="minorHAnsi" w:hAnsiTheme="minorHAnsi"/>
          <w:color w:val="000000"/>
        </w:rPr>
        <w:t xml:space="preserve">or </w:t>
      </w:r>
      <w:r w:rsidR="00F8786F">
        <w:rPr>
          <w:rFonts w:asciiTheme="minorHAnsi" w:hAnsiTheme="minorHAnsi"/>
          <w:color w:val="000000"/>
        </w:rPr>
        <w:t xml:space="preserve">opportunities for development </w:t>
      </w:r>
      <w:r w:rsidR="00F8786F">
        <w:rPr>
          <w:rFonts w:asciiTheme="minorHAnsi" w:hAnsiTheme="minorHAnsi"/>
          <w:color w:val="000000" w:themeColor="text1"/>
          <w:shd w:val="clear" w:color="auto" w:fill="FFFFFF"/>
        </w:rPr>
        <w:t>(W</w:t>
      </w:r>
      <w:r w:rsidR="00D53D2E" w:rsidRPr="00D53D2E">
        <w:rPr>
          <w:rFonts w:asciiTheme="minorHAnsi" w:hAnsiTheme="minorHAnsi"/>
          <w:color w:val="000000" w:themeColor="text1"/>
          <w:shd w:val="clear" w:color="auto" w:fill="FFFFFF"/>
        </w:rPr>
        <w:t>aite </w:t>
      </w:r>
      <w:r w:rsidR="00D53D2E" w:rsidRPr="00D53D2E">
        <w:rPr>
          <w:rFonts w:asciiTheme="minorHAnsi" w:hAnsiTheme="minorHAnsi"/>
          <w:i/>
          <w:iCs/>
          <w:color w:val="000000" w:themeColor="text1"/>
          <w:shd w:val="clear" w:color="auto" w:fill="FFFFFF"/>
        </w:rPr>
        <w:t>et al.</w:t>
      </w:r>
      <w:r w:rsidR="00D53D2E" w:rsidRPr="00D53D2E">
        <w:rPr>
          <w:rFonts w:asciiTheme="minorHAnsi" w:hAnsiTheme="minorHAnsi"/>
          <w:color w:val="000000" w:themeColor="text1"/>
          <w:shd w:val="clear" w:color="auto" w:fill="FFFFFF"/>
        </w:rPr>
        <w:t>, 2021)</w:t>
      </w:r>
      <w:r w:rsidR="00D53D2E">
        <w:rPr>
          <w:rFonts w:asciiTheme="minorHAnsi" w:hAnsiTheme="minorHAnsi"/>
          <w:color w:val="000000" w:themeColor="text1"/>
          <w:shd w:val="clear" w:color="auto" w:fill="FFFFFF"/>
        </w:rPr>
        <w:t>.</w:t>
      </w:r>
      <w:r w:rsidR="00FB6A9B">
        <w:rPr>
          <w:rFonts w:asciiTheme="minorHAnsi" w:hAnsiTheme="minorHAnsi"/>
          <w:color w:val="000000" w:themeColor="text1"/>
          <w:shd w:val="clear" w:color="auto" w:fill="FFFFFF"/>
        </w:rPr>
        <w:t xml:space="preserve">  While extrinsic rewards </w:t>
      </w:r>
      <w:r w:rsidR="006D4AB5">
        <w:rPr>
          <w:rFonts w:asciiTheme="minorHAnsi" w:hAnsiTheme="minorHAnsi"/>
          <w:color w:val="000000" w:themeColor="text1"/>
          <w:shd w:val="clear" w:color="auto" w:fill="FFFFFF"/>
        </w:rPr>
        <w:t xml:space="preserve">meet </w:t>
      </w:r>
      <w:r w:rsidR="00FB6A9B">
        <w:rPr>
          <w:rFonts w:asciiTheme="minorHAnsi" w:hAnsiTheme="minorHAnsi"/>
          <w:color w:val="000000" w:themeColor="text1"/>
          <w:shd w:val="clear" w:color="auto" w:fill="FFFFFF"/>
        </w:rPr>
        <w:t xml:space="preserve">financial needs, intrinsic rewards </w:t>
      </w:r>
      <w:r w:rsidR="00F558C0">
        <w:rPr>
          <w:rFonts w:asciiTheme="minorHAnsi" w:hAnsiTheme="minorHAnsi"/>
          <w:color w:val="000000" w:themeColor="text1"/>
          <w:shd w:val="clear" w:color="auto" w:fill="FFFFFF"/>
        </w:rPr>
        <w:t>foster</w:t>
      </w:r>
      <w:r w:rsidR="004243C2">
        <w:rPr>
          <w:rFonts w:asciiTheme="minorHAnsi" w:hAnsiTheme="minorHAnsi"/>
          <w:color w:val="000000" w:themeColor="text1"/>
          <w:shd w:val="clear" w:color="auto" w:fill="FFFFFF"/>
        </w:rPr>
        <w:t xml:space="preserve"> </w:t>
      </w:r>
      <w:r w:rsidR="00550387">
        <w:rPr>
          <w:rFonts w:asciiTheme="minorHAnsi" w:hAnsiTheme="minorHAnsi"/>
          <w:color w:val="000000" w:themeColor="text1"/>
          <w:shd w:val="clear" w:color="auto" w:fill="FFFFFF"/>
        </w:rPr>
        <w:t>commitment</w:t>
      </w:r>
      <w:r w:rsidR="004243C2">
        <w:rPr>
          <w:rFonts w:asciiTheme="minorHAnsi" w:hAnsiTheme="minorHAnsi"/>
          <w:color w:val="000000" w:themeColor="text1"/>
          <w:shd w:val="clear" w:color="auto" w:fill="FFFFFF"/>
        </w:rPr>
        <w:t xml:space="preserve">, </w:t>
      </w:r>
      <w:r w:rsidR="00A9591F">
        <w:rPr>
          <w:rFonts w:asciiTheme="minorHAnsi" w:hAnsiTheme="minorHAnsi"/>
          <w:color w:val="000000" w:themeColor="text1"/>
          <w:shd w:val="clear" w:color="auto" w:fill="FFFFFF"/>
        </w:rPr>
        <w:t xml:space="preserve">job </w:t>
      </w:r>
      <w:r w:rsidR="004243C2">
        <w:rPr>
          <w:rFonts w:asciiTheme="minorHAnsi" w:hAnsiTheme="minorHAnsi"/>
          <w:color w:val="000000" w:themeColor="text1"/>
          <w:shd w:val="clear" w:color="auto" w:fill="FFFFFF"/>
        </w:rPr>
        <w:t>satisfaction</w:t>
      </w:r>
      <w:r w:rsidR="00550387">
        <w:rPr>
          <w:rFonts w:asciiTheme="minorHAnsi" w:hAnsiTheme="minorHAnsi"/>
          <w:color w:val="000000" w:themeColor="text1"/>
          <w:shd w:val="clear" w:color="auto" w:fill="FFFFFF"/>
        </w:rPr>
        <w:t>,</w:t>
      </w:r>
      <w:r w:rsidR="005A3D57">
        <w:rPr>
          <w:rFonts w:asciiTheme="minorHAnsi" w:hAnsiTheme="minorHAnsi"/>
          <w:color w:val="000000" w:themeColor="text1"/>
          <w:shd w:val="clear" w:color="auto" w:fill="FFFFFF"/>
        </w:rPr>
        <w:t xml:space="preserve"> and a sense of purpose</w:t>
      </w:r>
      <w:r w:rsidR="00E40874">
        <w:rPr>
          <w:rFonts w:asciiTheme="minorHAnsi" w:hAnsiTheme="minorHAnsi"/>
          <w:color w:val="000000" w:themeColor="text1"/>
          <w:shd w:val="clear" w:color="auto" w:fill="FFFFFF"/>
        </w:rPr>
        <w:t xml:space="preserve">. </w:t>
      </w:r>
      <w:r w:rsidR="005A3D57">
        <w:rPr>
          <w:rFonts w:asciiTheme="minorHAnsi" w:hAnsiTheme="minorHAnsi"/>
          <w:color w:val="000000" w:themeColor="text1"/>
          <w:shd w:val="clear" w:color="auto" w:fill="FFFFFF"/>
        </w:rPr>
        <w:t xml:space="preserve"> For Eco-Insulate a</w:t>
      </w:r>
      <w:r w:rsidR="00E40874">
        <w:rPr>
          <w:rFonts w:asciiTheme="minorHAnsi" w:hAnsiTheme="minorHAnsi"/>
          <w:color w:val="000000" w:themeColor="text1"/>
          <w:shd w:val="clear" w:color="auto" w:fill="FFFFFF"/>
        </w:rPr>
        <w:t>pplying</w:t>
      </w:r>
      <w:r w:rsidR="00F558C0">
        <w:rPr>
          <w:rFonts w:asciiTheme="minorHAnsi" w:hAnsiTheme="minorHAnsi"/>
          <w:color w:val="000000" w:themeColor="text1"/>
          <w:shd w:val="clear" w:color="auto" w:fill="FFFFFF"/>
        </w:rPr>
        <w:t xml:space="preserve"> </w:t>
      </w:r>
      <w:r w:rsidR="006A5169">
        <w:rPr>
          <w:rFonts w:asciiTheme="minorHAnsi" w:hAnsiTheme="minorHAnsi"/>
          <w:color w:val="000000" w:themeColor="text1"/>
          <w:shd w:val="clear" w:color="auto" w:fill="FFFFFF"/>
        </w:rPr>
        <w:t>both intrinsic and extrinsic rewards</w:t>
      </w:r>
      <w:r w:rsidR="005C4D1B">
        <w:rPr>
          <w:rFonts w:asciiTheme="minorHAnsi" w:hAnsiTheme="minorHAnsi"/>
          <w:color w:val="000000" w:themeColor="text1"/>
          <w:shd w:val="clear" w:color="auto" w:fill="FFFFFF"/>
        </w:rPr>
        <w:t xml:space="preserve"> strategies</w:t>
      </w:r>
      <w:r w:rsidR="006A5169">
        <w:rPr>
          <w:rFonts w:asciiTheme="minorHAnsi" w:hAnsiTheme="minorHAnsi"/>
          <w:color w:val="000000" w:themeColor="text1"/>
          <w:shd w:val="clear" w:color="auto" w:fill="FFFFFF"/>
        </w:rPr>
        <w:t xml:space="preserve"> </w:t>
      </w:r>
      <w:r w:rsidR="005A3D57">
        <w:rPr>
          <w:rFonts w:asciiTheme="minorHAnsi" w:hAnsiTheme="minorHAnsi"/>
          <w:color w:val="000000" w:themeColor="text1"/>
          <w:shd w:val="clear" w:color="auto" w:fill="FFFFFF"/>
        </w:rPr>
        <w:t>can</w:t>
      </w:r>
      <w:r w:rsidR="006A5169">
        <w:rPr>
          <w:rFonts w:asciiTheme="minorHAnsi" w:hAnsiTheme="minorHAnsi"/>
          <w:color w:val="000000" w:themeColor="text1"/>
          <w:shd w:val="clear" w:color="auto" w:fill="FFFFFF"/>
        </w:rPr>
        <w:t xml:space="preserve"> enhance employee experience</w:t>
      </w:r>
      <w:r w:rsidR="00803BD7">
        <w:rPr>
          <w:rFonts w:asciiTheme="minorHAnsi" w:hAnsiTheme="minorHAnsi"/>
          <w:color w:val="000000" w:themeColor="text1"/>
          <w:shd w:val="clear" w:color="auto" w:fill="FFFFFF"/>
        </w:rPr>
        <w:t>, reduce turnover,</w:t>
      </w:r>
      <w:r w:rsidR="0015345A">
        <w:rPr>
          <w:rFonts w:asciiTheme="minorHAnsi" w:hAnsiTheme="minorHAnsi"/>
          <w:color w:val="000000" w:themeColor="text1"/>
          <w:shd w:val="clear" w:color="auto" w:fill="FFFFFF"/>
        </w:rPr>
        <w:t xml:space="preserve"> </w:t>
      </w:r>
      <w:r w:rsidR="00803BD7">
        <w:rPr>
          <w:rFonts w:asciiTheme="minorHAnsi" w:hAnsiTheme="minorHAnsi"/>
          <w:color w:val="000000" w:themeColor="text1"/>
          <w:shd w:val="clear" w:color="auto" w:fill="FFFFFF"/>
        </w:rPr>
        <w:t>and support a more engaged workforce.</w:t>
      </w:r>
      <w:r w:rsidR="0015345A">
        <w:rPr>
          <w:rFonts w:asciiTheme="minorHAnsi" w:hAnsiTheme="minorHAnsi"/>
          <w:color w:val="000000" w:themeColor="text1"/>
          <w:shd w:val="clear" w:color="auto" w:fill="FFFFFF"/>
        </w:rPr>
        <w:t xml:space="preserve"> </w:t>
      </w:r>
    </w:p>
    <w:p w14:paraId="47EF1E5D" w14:textId="77777777" w:rsidR="00AF4626" w:rsidRDefault="00AF4626" w:rsidP="00911918">
      <w:pPr>
        <w:pStyle w:val="Nornal"/>
        <w:spacing w:after="0" w:line="240" w:lineRule="auto"/>
        <w:rPr>
          <w:rFonts w:asciiTheme="minorHAnsi" w:hAnsiTheme="minorHAnsi"/>
          <w:color w:val="000000" w:themeColor="text1"/>
          <w:shd w:val="clear" w:color="auto" w:fill="FFFFFF"/>
        </w:rPr>
      </w:pPr>
    </w:p>
    <w:p w14:paraId="267D1970" w14:textId="4A7E84EA" w:rsidR="008C11F4" w:rsidRDefault="005C0A11" w:rsidP="008C11F4">
      <w:pPr>
        <w:pStyle w:val="Nornal"/>
        <w:spacing w:after="0" w:line="240" w:lineRule="auto"/>
        <w:rPr>
          <w:rFonts w:asciiTheme="minorHAnsi" w:hAnsiTheme="minorHAnsi"/>
          <w:color w:val="000000"/>
        </w:rPr>
      </w:pPr>
      <w:r>
        <w:rPr>
          <w:rFonts w:asciiTheme="minorHAnsi" w:hAnsiTheme="minorHAnsi"/>
          <w:color w:val="000000"/>
        </w:rPr>
        <w:t>Reward principles must also align with external and internal expe</w:t>
      </w:r>
      <w:r w:rsidR="004A3E6D">
        <w:rPr>
          <w:rFonts w:asciiTheme="minorHAnsi" w:hAnsiTheme="minorHAnsi"/>
          <w:color w:val="000000"/>
        </w:rPr>
        <w:t>ctations.  For example, e</w:t>
      </w:r>
      <w:r w:rsidR="008C11F4">
        <w:rPr>
          <w:rFonts w:asciiTheme="minorHAnsi" w:hAnsiTheme="minorHAnsi"/>
          <w:color w:val="000000"/>
        </w:rPr>
        <w:t xml:space="preserve">conomic theory explains that </w:t>
      </w:r>
      <w:r w:rsidR="004A3E6D">
        <w:rPr>
          <w:rFonts w:asciiTheme="minorHAnsi" w:hAnsiTheme="minorHAnsi"/>
          <w:color w:val="000000"/>
        </w:rPr>
        <w:t>rewards are</w:t>
      </w:r>
      <w:r w:rsidR="008C11F4">
        <w:rPr>
          <w:rFonts w:asciiTheme="minorHAnsi" w:hAnsiTheme="minorHAnsi"/>
          <w:color w:val="000000"/>
        </w:rPr>
        <w:t xml:space="preserve"> influenced by supply and demand for labour</w:t>
      </w:r>
      <w:r w:rsidR="00DC3C11">
        <w:rPr>
          <w:rFonts w:asciiTheme="minorHAnsi" w:hAnsiTheme="minorHAnsi"/>
          <w:color w:val="000000"/>
        </w:rPr>
        <w:t>.  In a competitive manufacturing market, Eco-Insulate must ensure pay levels are ben</w:t>
      </w:r>
      <w:r w:rsidR="00B959D9">
        <w:rPr>
          <w:rFonts w:asciiTheme="minorHAnsi" w:hAnsiTheme="minorHAnsi"/>
          <w:color w:val="000000"/>
        </w:rPr>
        <w:t>chmarked to market rates</w:t>
      </w:r>
      <w:r w:rsidR="00FD418F">
        <w:rPr>
          <w:rFonts w:asciiTheme="minorHAnsi" w:hAnsiTheme="minorHAnsi"/>
          <w:color w:val="000000"/>
        </w:rPr>
        <w:t xml:space="preserve"> to attract and retain talent. </w:t>
      </w:r>
      <w:r w:rsidR="008C11F4">
        <w:rPr>
          <w:rFonts w:asciiTheme="minorHAnsi" w:hAnsiTheme="minorHAnsi"/>
          <w:color w:val="000000"/>
        </w:rPr>
        <w:t xml:space="preserve"> </w:t>
      </w:r>
      <w:r w:rsidR="009E1166">
        <w:rPr>
          <w:rFonts w:asciiTheme="minorHAnsi" w:hAnsiTheme="minorHAnsi"/>
          <w:color w:val="000000"/>
        </w:rPr>
        <w:t xml:space="preserve">Institutional theory highlights </w:t>
      </w:r>
      <w:r w:rsidR="00FD418F">
        <w:rPr>
          <w:rFonts w:asciiTheme="minorHAnsi" w:hAnsiTheme="minorHAnsi"/>
          <w:color w:val="000000"/>
        </w:rPr>
        <w:t xml:space="preserve">that </w:t>
      </w:r>
      <w:r w:rsidR="0069027F">
        <w:rPr>
          <w:rFonts w:asciiTheme="minorHAnsi" w:hAnsiTheme="minorHAnsi"/>
          <w:color w:val="000000"/>
        </w:rPr>
        <w:t>environmental and geographic f</w:t>
      </w:r>
      <w:r w:rsidR="009E1166">
        <w:rPr>
          <w:rFonts w:asciiTheme="minorHAnsi" w:hAnsiTheme="minorHAnsi"/>
          <w:color w:val="000000"/>
        </w:rPr>
        <w:t>actors such</w:t>
      </w:r>
      <w:r w:rsidR="00A072A4">
        <w:rPr>
          <w:rFonts w:asciiTheme="minorHAnsi" w:hAnsiTheme="minorHAnsi"/>
          <w:color w:val="000000"/>
        </w:rPr>
        <w:t xml:space="preserve"> as </w:t>
      </w:r>
      <w:r w:rsidR="0069027F">
        <w:rPr>
          <w:rFonts w:asciiTheme="minorHAnsi" w:hAnsiTheme="minorHAnsi"/>
          <w:color w:val="000000"/>
        </w:rPr>
        <w:t xml:space="preserve">rural </w:t>
      </w:r>
      <w:r w:rsidR="001F76FF">
        <w:rPr>
          <w:rFonts w:asciiTheme="minorHAnsi" w:hAnsiTheme="minorHAnsi"/>
          <w:color w:val="000000"/>
        </w:rPr>
        <w:t xml:space="preserve">locations </w:t>
      </w:r>
      <w:r w:rsidR="008147FD">
        <w:rPr>
          <w:rFonts w:asciiTheme="minorHAnsi" w:hAnsiTheme="minorHAnsi"/>
          <w:color w:val="000000"/>
        </w:rPr>
        <w:t>also shape reward practices</w:t>
      </w:r>
      <w:r w:rsidR="0098458A">
        <w:rPr>
          <w:rFonts w:asciiTheme="minorHAnsi" w:hAnsiTheme="minorHAnsi"/>
          <w:color w:val="000000"/>
        </w:rPr>
        <w:t xml:space="preserve">.  Meanwhile, human capital theory </w:t>
      </w:r>
      <w:r w:rsidR="000F7306">
        <w:rPr>
          <w:rFonts w:asciiTheme="minorHAnsi" w:hAnsiTheme="minorHAnsi"/>
          <w:color w:val="000000"/>
        </w:rPr>
        <w:t xml:space="preserve">supports the ideal that </w:t>
      </w:r>
      <w:r w:rsidR="003B1600">
        <w:rPr>
          <w:rFonts w:asciiTheme="minorHAnsi" w:hAnsiTheme="minorHAnsi"/>
          <w:color w:val="000000"/>
        </w:rPr>
        <w:t>employees who</w:t>
      </w:r>
      <w:r w:rsidR="006D6A31">
        <w:rPr>
          <w:rFonts w:asciiTheme="minorHAnsi" w:hAnsiTheme="minorHAnsi"/>
          <w:color w:val="000000"/>
        </w:rPr>
        <w:t xml:space="preserve"> invest in their own development </w:t>
      </w:r>
      <w:r w:rsidR="000E7A2D">
        <w:rPr>
          <w:rFonts w:asciiTheme="minorHAnsi" w:hAnsiTheme="minorHAnsi"/>
          <w:color w:val="000000"/>
        </w:rPr>
        <w:t xml:space="preserve">expect reward systems to reflect their skills and contributions </w:t>
      </w:r>
      <w:r w:rsidR="002D50E7">
        <w:rPr>
          <w:rFonts w:asciiTheme="minorHAnsi" w:hAnsiTheme="minorHAnsi"/>
          <w:color w:val="000000"/>
        </w:rPr>
        <w:t>(Armstrong and Taylor, 2023).</w:t>
      </w:r>
    </w:p>
    <w:p w14:paraId="6FC9856F" w14:textId="77777777" w:rsidR="002D50E7" w:rsidRDefault="002D50E7" w:rsidP="008C11F4">
      <w:pPr>
        <w:pStyle w:val="Nornal"/>
        <w:spacing w:after="0" w:line="240" w:lineRule="auto"/>
        <w:rPr>
          <w:rFonts w:asciiTheme="minorHAnsi" w:hAnsiTheme="minorHAnsi"/>
          <w:color w:val="000000"/>
        </w:rPr>
      </w:pPr>
    </w:p>
    <w:p w14:paraId="1E7E8048" w14:textId="110B4FBC" w:rsidR="002D50E7" w:rsidRDefault="003B1600" w:rsidP="008C11F4">
      <w:pPr>
        <w:pStyle w:val="Nornal"/>
        <w:spacing w:after="0" w:line="240" w:lineRule="auto"/>
        <w:rPr>
          <w:rFonts w:asciiTheme="minorHAnsi" w:hAnsiTheme="minorHAnsi"/>
          <w:color w:val="000000"/>
        </w:rPr>
      </w:pPr>
      <w:r>
        <w:rPr>
          <w:rFonts w:asciiTheme="minorHAnsi" w:hAnsiTheme="minorHAnsi"/>
          <w:color w:val="000000"/>
        </w:rPr>
        <w:t>These theories reinforce the importance of aligning reward to performance management.  Effective rewards systems support a culture of recognition and accountability, helping to link individual contributions to organisational goals.  This is particularly import</w:t>
      </w:r>
      <w:r w:rsidR="002870A5">
        <w:rPr>
          <w:rFonts w:asciiTheme="minorHAnsi" w:hAnsiTheme="minorHAnsi"/>
          <w:color w:val="000000"/>
        </w:rPr>
        <w:t>ant</w:t>
      </w:r>
      <w:r>
        <w:rPr>
          <w:rFonts w:asciiTheme="minorHAnsi" w:hAnsiTheme="minorHAnsi"/>
          <w:color w:val="000000"/>
        </w:rPr>
        <w:t xml:space="preserve"> for Eco-Insulate, where measured work may not currently</w:t>
      </w:r>
      <w:r w:rsidR="00566532">
        <w:rPr>
          <w:rFonts w:asciiTheme="minorHAnsi" w:hAnsiTheme="minorHAnsi"/>
          <w:color w:val="000000"/>
        </w:rPr>
        <w:t xml:space="preserve"> be an incentive for high performance or engagement.</w:t>
      </w:r>
    </w:p>
    <w:p w14:paraId="1C1CA33E" w14:textId="77777777" w:rsidR="000559FF" w:rsidRDefault="000559FF" w:rsidP="008C11F4">
      <w:pPr>
        <w:pStyle w:val="Nornal"/>
        <w:spacing w:after="0" w:line="240" w:lineRule="auto"/>
        <w:rPr>
          <w:rFonts w:asciiTheme="minorHAnsi" w:hAnsiTheme="minorHAnsi"/>
          <w:color w:val="000000"/>
        </w:rPr>
      </w:pPr>
    </w:p>
    <w:p w14:paraId="21F27F31" w14:textId="6848F576" w:rsidR="00E5623B" w:rsidRDefault="000559FF" w:rsidP="008C11F4">
      <w:pPr>
        <w:pStyle w:val="Nornal"/>
        <w:spacing w:after="0" w:line="240" w:lineRule="auto"/>
        <w:rPr>
          <w:rFonts w:asciiTheme="minorHAnsi" w:hAnsiTheme="minorHAnsi"/>
          <w:color w:val="000000"/>
        </w:rPr>
      </w:pPr>
      <w:r>
        <w:rPr>
          <w:rFonts w:asciiTheme="minorHAnsi" w:hAnsiTheme="minorHAnsi"/>
          <w:color w:val="000000"/>
        </w:rPr>
        <w:t>Reward policies and practices should be inclusi</w:t>
      </w:r>
      <w:r w:rsidR="00FA3BA6">
        <w:rPr>
          <w:rFonts w:asciiTheme="minorHAnsi" w:hAnsiTheme="minorHAnsi"/>
          <w:color w:val="000000"/>
        </w:rPr>
        <w:t xml:space="preserve">ve and aligned with employment law. </w:t>
      </w:r>
      <w:r w:rsidR="00FF6928">
        <w:rPr>
          <w:rFonts w:asciiTheme="minorHAnsi" w:hAnsiTheme="minorHAnsi"/>
          <w:color w:val="000000"/>
        </w:rPr>
        <w:t>U</w:t>
      </w:r>
      <w:r w:rsidR="001E28AF">
        <w:rPr>
          <w:rFonts w:asciiTheme="minorHAnsi" w:hAnsiTheme="minorHAnsi"/>
          <w:color w:val="000000"/>
        </w:rPr>
        <w:t>nder</w:t>
      </w:r>
      <w:r w:rsidR="00FA3BA6">
        <w:rPr>
          <w:rFonts w:asciiTheme="minorHAnsi" w:hAnsiTheme="minorHAnsi"/>
          <w:color w:val="000000"/>
        </w:rPr>
        <w:t xml:space="preserve"> the Equality Act 2010</w:t>
      </w:r>
      <w:r w:rsidR="00B964D9">
        <w:rPr>
          <w:rFonts w:asciiTheme="minorHAnsi" w:hAnsiTheme="minorHAnsi"/>
          <w:color w:val="000000"/>
        </w:rPr>
        <w:t xml:space="preserve"> organisations must provide</w:t>
      </w:r>
      <w:r w:rsidR="00BA4995">
        <w:rPr>
          <w:rFonts w:asciiTheme="minorHAnsi" w:hAnsiTheme="minorHAnsi"/>
          <w:color w:val="000000"/>
        </w:rPr>
        <w:t xml:space="preserve"> </w:t>
      </w:r>
      <w:r w:rsidR="00FA3BA6">
        <w:rPr>
          <w:rFonts w:asciiTheme="minorHAnsi" w:hAnsiTheme="minorHAnsi"/>
          <w:color w:val="000000"/>
        </w:rPr>
        <w:t xml:space="preserve">equal pay for equal work, </w:t>
      </w:r>
      <w:r w:rsidR="00B964D9">
        <w:rPr>
          <w:rFonts w:asciiTheme="minorHAnsi" w:hAnsiTheme="minorHAnsi"/>
          <w:color w:val="000000"/>
        </w:rPr>
        <w:t xml:space="preserve">ensuring </w:t>
      </w:r>
      <w:r w:rsidR="007563B2">
        <w:rPr>
          <w:rFonts w:asciiTheme="minorHAnsi" w:hAnsiTheme="minorHAnsi"/>
          <w:color w:val="000000"/>
        </w:rPr>
        <w:t>rewards are fee from bias or discrimination</w:t>
      </w:r>
      <w:r w:rsidR="00ED0682">
        <w:rPr>
          <w:rFonts w:asciiTheme="minorHAnsi" w:hAnsiTheme="minorHAnsi"/>
          <w:color w:val="000000"/>
        </w:rPr>
        <w:t xml:space="preserve"> (</w:t>
      </w:r>
      <w:r w:rsidR="00AC5C05">
        <w:rPr>
          <w:rFonts w:asciiTheme="minorHAnsi" w:hAnsiTheme="minorHAnsi"/>
          <w:color w:val="000000"/>
        </w:rPr>
        <w:t>Gov.UK, 2015).</w:t>
      </w:r>
      <w:r w:rsidR="00552516">
        <w:rPr>
          <w:rFonts w:asciiTheme="minorHAnsi" w:hAnsiTheme="minorHAnsi"/>
          <w:color w:val="000000"/>
        </w:rPr>
        <w:t xml:space="preserve"> </w:t>
      </w:r>
      <w:r w:rsidR="00BA4995">
        <w:rPr>
          <w:rFonts w:asciiTheme="minorHAnsi" w:hAnsiTheme="minorHAnsi"/>
          <w:color w:val="000000"/>
        </w:rPr>
        <w:t xml:space="preserve"> Transparent and inclusive reward structures are not on</w:t>
      </w:r>
      <w:r w:rsidR="00095EE9">
        <w:rPr>
          <w:rFonts w:asciiTheme="minorHAnsi" w:hAnsiTheme="minorHAnsi"/>
          <w:color w:val="000000"/>
        </w:rPr>
        <w:t xml:space="preserve">ly legally required but also essential for ensuring employee trust and a fair workplace culture. </w:t>
      </w:r>
    </w:p>
    <w:p w14:paraId="78EF5D76" w14:textId="77777777" w:rsidR="00E5623B" w:rsidRDefault="00E5623B" w:rsidP="008C11F4">
      <w:pPr>
        <w:pStyle w:val="Nornal"/>
        <w:spacing w:after="0" w:line="240" w:lineRule="auto"/>
        <w:rPr>
          <w:rFonts w:asciiTheme="minorHAnsi" w:hAnsiTheme="minorHAnsi"/>
          <w:color w:val="000000"/>
        </w:rPr>
      </w:pPr>
    </w:p>
    <w:p w14:paraId="647916B9" w14:textId="7806CF6B" w:rsidR="00381C40" w:rsidRDefault="00906F03" w:rsidP="008C11F4">
      <w:pPr>
        <w:pStyle w:val="Nornal"/>
        <w:spacing w:after="0" w:line="240" w:lineRule="auto"/>
        <w:rPr>
          <w:rFonts w:asciiTheme="minorHAnsi" w:hAnsiTheme="minorHAnsi"/>
          <w:color w:val="000000"/>
        </w:rPr>
      </w:pPr>
      <w:r>
        <w:rPr>
          <w:rFonts w:asciiTheme="minorHAnsi" w:hAnsiTheme="minorHAnsi"/>
          <w:color w:val="000000"/>
        </w:rPr>
        <w:t>Embedding a robust, fair</w:t>
      </w:r>
      <w:r w:rsidR="00095EE9">
        <w:rPr>
          <w:rFonts w:asciiTheme="minorHAnsi" w:hAnsiTheme="minorHAnsi"/>
          <w:color w:val="000000"/>
        </w:rPr>
        <w:t>, inclusive,</w:t>
      </w:r>
      <w:r>
        <w:rPr>
          <w:rFonts w:asciiTheme="minorHAnsi" w:hAnsiTheme="minorHAnsi"/>
          <w:color w:val="000000"/>
        </w:rPr>
        <w:t xml:space="preserve"> and str</w:t>
      </w:r>
      <w:r w:rsidR="0013617A">
        <w:rPr>
          <w:rFonts w:asciiTheme="minorHAnsi" w:hAnsiTheme="minorHAnsi"/>
          <w:color w:val="000000"/>
        </w:rPr>
        <w:t xml:space="preserve">ategic reward system at Eco- Insulate </w:t>
      </w:r>
      <w:r w:rsidR="00095EE9">
        <w:rPr>
          <w:rFonts w:asciiTheme="minorHAnsi" w:hAnsiTheme="minorHAnsi"/>
          <w:color w:val="000000"/>
        </w:rPr>
        <w:t>can strengthen</w:t>
      </w:r>
      <w:r w:rsidR="0013617A">
        <w:rPr>
          <w:rFonts w:asciiTheme="minorHAnsi" w:hAnsiTheme="minorHAnsi"/>
          <w:color w:val="000000"/>
        </w:rPr>
        <w:t xml:space="preserve"> </w:t>
      </w:r>
      <w:r w:rsidR="008D52C5">
        <w:rPr>
          <w:rFonts w:asciiTheme="minorHAnsi" w:hAnsiTheme="minorHAnsi"/>
          <w:color w:val="000000"/>
        </w:rPr>
        <w:t xml:space="preserve">organisational culture, improve retention, and enhance overall performance.  A reward strategy that balances pay, recognition, and development will </w:t>
      </w:r>
      <w:r w:rsidR="00C12A67">
        <w:rPr>
          <w:rFonts w:asciiTheme="minorHAnsi" w:hAnsiTheme="minorHAnsi"/>
          <w:color w:val="000000"/>
        </w:rPr>
        <w:t>better support the company’s growth and employee retention.</w:t>
      </w:r>
    </w:p>
    <w:p w14:paraId="331ED1D0" w14:textId="77777777" w:rsidR="00381C40" w:rsidRDefault="00381C40" w:rsidP="008C11F4">
      <w:pPr>
        <w:pStyle w:val="Nornal"/>
        <w:spacing w:after="0" w:line="240" w:lineRule="auto"/>
        <w:rPr>
          <w:rFonts w:asciiTheme="minorHAnsi" w:hAnsiTheme="minorHAnsi"/>
          <w:color w:val="000000"/>
        </w:rPr>
      </w:pPr>
    </w:p>
    <w:p w14:paraId="445F1BAA" w14:textId="77777777" w:rsidR="0048597C" w:rsidRDefault="0048597C" w:rsidP="00911918">
      <w:pPr>
        <w:pStyle w:val="Nornal"/>
        <w:spacing w:after="0" w:line="240" w:lineRule="auto"/>
        <w:rPr>
          <w:rFonts w:asciiTheme="minorHAnsi" w:hAnsiTheme="minorHAnsi"/>
          <w:b/>
          <w:bCs/>
          <w:color w:val="3A7C22" w:themeColor="accent6" w:themeShade="BF"/>
        </w:rPr>
      </w:pPr>
    </w:p>
    <w:p w14:paraId="34FCC23C" w14:textId="77777777" w:rsidR="0048597C" w:rsidRDefault="0048597C" w:rsidP="00911918">
      <w:pPr>
        <w:pStyle w:val="Nornal"/>
        <w:spacing w:after="0" w:line="240" w:lineRule="auto"/>
        <w:rPr>
          <w:rFonts w:asciiTheme="minorHAnsi" w:hAnsiTheme="minorHAnsi"/>
          <w:b/>
          <w:bCs/>
          <w:color w:val="3A7C22" w:themeColor="accent6" w:themeShade="BF"/>
        </w:rPr>
      </w:pPr>
    </w:p>
    <w:p w14:paraId="4D9F608F" w14:textId="0FB52FF0" w:rsidR="00CD795E" w:rsidRPr="00E86785" w:rsidRDefault="00911918" w:rsidP="00911918">
      <w:pPr>
        <w:pStyle w:val="Nornal"/>
        <w:spacing w:after="0" w:line="240" w:lineRule="auto"/>
        <w:rPr>
          <w:rFonts w:asciiTheme="minorHAnsi" w:hAnsiTheme="minorHAnsi"/>
          <w:b/>
          <w:bCs/>
          <w:color w:val="000000"/>
        </w:rPr>
      </w:pPr>
      <w:r w:rsidRPr="00E86785">
        <w:rPr>
          <w:rFonts w:asciiTheme="minorHAnsi" w:hAnsiTheme="minorHAnsi"/>
          <w:b/>
          <w:bCs/>
          <w:color w:val="000000"/>
        </w:rPr>
        <w:lastRenderedPageBreak/>
        <w:t xml:space="preserve">Q2. </w:t>
      </w:r>
      <w:r w:rsidR="00CD795E" w:rsidRPr="00E86785">
        <w:rPr>
          <w:rFonts w:asciiTheme="minorHAnsi" w:hAnsiTheme="minorHAnsi"/>
          <w:b/>
          <w:bCs/>
          <w:color w:val="000000"/>
        </w:rPr>
        <w:t xml:space="preserve">Assess the contribution of extrinsic and intrinsic rewards to improving employee contribution and sustained organisational performance. </w:t>
      </w:r>
      <w:r w:rsidR="00CD795E" w:rsidRPr="00E86785">
        <w:rPr>
          <w:rFonts w:asciiTheme="minorHAnsi" w:hAnsiTheme="minorHAnsi"/>
          <w:b/>
          <w:bCs/>
          <w:color w:val="000000" w:themeColor="text1"/>
        </w:rPr>
        <w:t>(AC 1.2)</w:t>
      </w:r>
    </w:p>
    <w:p w14:paraId="764837D2" w14:textId="77777777" w:rsidR="00CD795E" w:rsidRPr="00CD795E" w:rsidRDefault="00CD795E" w:rsidP="00CD795E">
      <w:pPr>
        <w:pStyle w:val="Nornal"/>
        <w:spacing w:after="0" w:line="240" w:lineRule="auto"/>
        <w:rPr>
          <w:rFonts w:asciiTheme="minorHAnsi" w:hAnsiTheme="minorHAnsi"/>
          <w:color w:val="000000"/>
        </w:rPr>
      </w:pPr>
    </w:p>
    <w:p w14:paraId="31DA17FA" w14:textId="61933FB9" w:rsidR="00520F24" w:rsidRDefault="000C44F9" w:rsidP="00911918">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Rewards systems </w:t>
      </w:r>
      <w:r w:rsidR="001B6B1F">
        <w:rPr>
          <w:rFonts w:asciiTheme="minorHAnsi" w:hAnsiTheme="minorHAnsi"/>
          <w:color w:val="000000" w:themeColor="text1"/>
        </w:rPr>
        <w:t xml:space="preserve">pay a </w:t>
      </w:r>
      <w:r w:rsidR="00685A5F">
        <w:rPr>
          <w:rFonts w:asciiTheme="minorHAnsi" w:hAnsiTheme="minorHAnsi"/>
          <w:color w:val="000000" w:themeColor="text1"/>
        </w:rPr>
        <w:t xml:space="preserve">central role in enhancing employee contribution and </w:t>
      </w:r>
      <w:r w:rsidR="0000057D">
        <w:rPr>
          <w:rFonts w:asciiTheme="minorHAnsi" w:hAnsiTheme="minorHAnsi"/>
          <w:color w:val="000000" w:themeColor="text1"/>
        </w:rPr>
        <w:t xml:space="preserve">sustained organisational performance.  At Eco-Insulate, implementing a </w:t>
      </w:r>
      <w:r w:rsidR="00DB4B7B">
        <w:rPr>
          <w:rFonts w:asciiTheme="minorHAnsi" w:hAnsiTheme="minorHAnsi"/>
          <w:color w:val="000000" w:themeColor="text1"/>
        </w:rPr>
        <w:t>well-balanced</w:t>
      </w:r>
      <w:r w:rsidR="0000057D">
        <w:rPr>
          <w:rFonts w:asciiTheme="minorHAnsi" w:hAnsiTheme="minorHAnsi"/>
          <w:color w:val="000000" w:themeColor="text1"/>
        </w:rPr>
        <w:t xml:space="preserve"> </w:t>
      </w:r>
      <w:r w:rsidR="006E0739">
        <w:rPr>
          <w:rFonts w:asciiTheme="minorHAnsi" w:hAnsiTheme="minorHAnsi"/>
          <w:color w:val="000000" w:themeColor="text1"/>
        </w:rPr>
        <w:t xml:space="preserve">combination of extrinsic and intrinsic rewards </w:t>
      </w:r>
      <w:r w:rsidR="00DB4B7B">
        <w:rPr>
          <w:rFonts w:asciiTheme="minorHAnsi" w:hAnsiTheme="minorHAnsi"/>
          <w:color w:val="000000" w:themeColor="text1"/>
        </w:rPr>
        <w:t>could help address current challenges around</w:t>
      </w:r>
      <w:r w:rsidR="006E0739">
        <w:rPr>
          <w:rFonts w:asciiTheme="minorHAnsi" w:hAnsiTheme="minorHAnsi"/>
          <w:color w:val="000000" w:themeColor="text1"/>
        </w:rPr>
        <w:t xml:space="preserve"> </w:t>
      </w:r>
      <w:r w:rsidR="00DB4B7B">
        <w:rPr>
          <w:rFonts w:asciiTheme="minorHAnsi" w:hAnsiTheme="minorHAnsi"/>
          <w:color w:val="000000" w:themeColor="text1"/>
        </w:rPr>
        <w:t>staff retention, low morale and a negative workplace culture.</w:t>
      </w:r>
    </w:p>
    <w:p w14:paraId="543386D3" w14:textId="77777777" w:rsidR="00E149A7" w:rsidRDefault="00E149A7" w:rsidP="00911918">
      <w:pPr>
        <w:pStyle w:val="Nornal"/>
        <w:spacing w:after="0" w:line="240" w:lineRule="auto"/>
        <w:rPr>
          <w:rFonts w:asciiTheme="minorHAnsi" w:hAnsiTheme="minorHAnsi"/>
          <w:color w:val="000000" w:themeColor="text1"/>
        </w:rPr>
      </w:pPr>
    </w:p>
    <w:p w14:paraId="354B5801" w14:textId="054C4319" w:rsidR="00E149A7" w:rsidRDefault="00E149A7" w:rsidP="00911918">
      <w:pPr>
        <w:pStyle w:val="Nornal"/>
        <w:spacing w:after="0" w:line="240" w:lineRule="auto"/>
        <w:rPr>
          <w:rFonts w:asciiTheme="minorHAnsi" w:hAnsiTheme="minorHAnsi"/>
          <w:color w:val="000000" w:themeColor="text1"/>
        </w:rPr>
      </w:pPr>
      <w:r>
        <w:rPr>
          <w:rFonts w:asciiTheme="minorHAnsi" w:hAnsiTheme="minorHAnsi"/>
          <w:color w:val="000000" w:themeColor="text1"/>
        </w:rPr>
        <w:t>Extrinsic rewards such as pay</w:t>
      </w:r>
      <w:r w:rsidR="003B1EEC">
        <w:rPr>
          <w:rFonts w:asciiTheme="minorHAnsi" w:hAnsiTheme="minorHAnsi"/>
          <w:color w:val="000000" w:themeColor="text1"/>
        </w:rPr>
        <w:t xml:space="preserve">, bonuses, pension schemes and paid leave are tangible </w:t>
      </w:r>
      <w:r w:rsidR="00325716">
        <w:rPr>
          <w:rFonts w:asciiTheme="minorHAnsi" w:hAnsiTheme="minorHAnsi"/>
          <w:color w:val="000000" w:themeColor="text1"/>
        </w:rPr>
        <w:t xml:space="preserve">rewards </w:t>
      </w:r>
      <w:r w:rsidR="00C65015">
        <w:rPr>
          <w:rFonts w:asciiTheme="minorHAnsi" w:hAnsiTheme="minorHAnsi"/>
          <w:color w:val="000000" w:themeColor="text1"/>
        </w:rPr>
        <w:t xml:space="preserve">that </w:t>
      </w:r>
      <w:r w:rsidR="0097173D">
        <w:rPr>
          <w:rFonts w:asciiTheme="minorHAnsi" w:hAnsiTheme="minorHAnsi"/>
          <w:color w:val="000000" w:themeColor="text1"/>
        </w:rPr>
        <w:t xml:space="preserve">satisfy the </w:t>
      </w:r>
      <w:r w:rsidR="001B2C6F">
        <w:rPr>
          <w:rFonts w:asciiTheme="minorHAnsi" w:hAnsiTheme="minorHAnsi"/>
          <w:color w:val="000000" w:themeColor="text1"/>
        </w:rPr>
        <w:t>basic</w:t>
      </w:r>
      <w:r w:rsidR="0097173D">
        <w:rPr>
          <w:rFonts w:asciiTheme="minorHAnsi" w:hAnsiTheme="minorHAnsi"/>
          <w:color w:val="000000" w:themeColor="text1"/>
        </w:rPr>
        <w:t xml:space="preserve"> needs </w:t>
      </w:r>
      <w:r w:rsidR="00886EC8">
        <w:rPr>
          <w:rFonts w:asciiTheme="minorHAnsi" w:hAnsiTheme="minorHAnsi"/>
          <w:color w:val="000000" w:themeColor="text1"/>
        </w:rPr>
        <w:t>such as</w:t>
      </w:r>
      <w:r w:rsidR="00DB095F">
        <w:rPr>
          <w:rFonts w:asciiTheme="minorHAnsi" w:hAnsiTheme="minorHAnsi"/>
          <w:color w:val="000000" w:themeColor="text1"/>
        </w:rPr>
        <w:t xml:space="preserve"> financial security, </w:t>
      </w:r>
      <w:r w:rsidR="0097173D">
        <w:rPr>
          <w:rFonts w:asciiTheme="minorHAnsi" w:hAnsiTheme="minorHAnsi"/>
          <w:color w:val="000000" w:themeColor="text1"/>
        </w:rPr>
        <w:t xml:space="preserve">as </w:t>
      </w:r>
      <w:r w:rsidR="001B2C6F">
        <w:rPr>
          <w:rFonts w:asciiTheme="minorHAnsi" w:hAnsiTheme="minorHAnsi"/>
          <w:color w:val="000000" w:themeColor="text1"/>
        </w:rPr>
        <w:t xml:space="preserve">described by </w:t>
      </w:r>
      <w:r w:rsidR="0097173D">
        <w:rPr>
          <w:rFonts w:asciiTheme="minorHAnsi" w:hAnsiTheme="minorHAnsi"/>
          <w:color w:val="000000" w:themeColor="text1"/>
        </w:rPr>
        <w:t>Maslow’s Hierarchy of Needs</w:t>
      </w:r>
      <w:r w:rsidR="007F1937">
        <w:rPr>
          <w:rFonts w:asciiTheme="minorHAnsi" w:hAnsiTheme="minorHAnsi"/>
          <w:color w:val="000000" w:themeColor="text1"/>
        </w:rPr>
        <w:t>.  When linked to clear performance go</w:t>
      </w:r>
      <w:r w:rsidR="00F40B5B">
        <w:rPr>
          <w:rFonts w:asciiTheme="minorHAnsi" w:hAnsiTheme="minorHAnsi"/>
          <w:color w:val="000000" w:themeColor="text1"/>
        </w:rPr>
        <w:t>als or project outcomes</w:t>
      </w:r>
      <w:r w:rsidR="003640BB">
        <w:rPr>
          <w:rFonts w:asciiTheme="minorHAnsi" w:hAnsiTheme="minorHAnsi"/>
          <w:color w:val="000000" w:themeColor="text1"/>
        </w:rPr>
        <w:t>, extrinsic rewards motivate employees to meet targets and reinforce posi</w:t>
      </w:r>
      <w:r w:rsidR="001516F9">
        <w:rPr>
          <w:rFonts w:asciiTheme="minorHAnsi" w:hAnsiTheme="minorHAnsi"/>
          <w:color w:val="000000" w:themeColor="text1"/>
        </w:rPr>
        <w:t xml:space="preserve">tive behaviours </w:t>
      </w:r>
      <w:r w:rsidR="006010E9">
        <w:rPr>
          <w:rFonts w:asciiTheme="minorHAnsi" w:hAnsiTheme="minorHAnsi"/>
          <w:color w:val="000000" w:themeColor="text1"/>
        </w:rPr>
        <w:t xml:space="preserve">(Armstrong and Taylor, 2023). </w:t>
      </w:r>
      <w:r w:rsidR="00E7209D">
        <w:rPr>
          <w:rFonts w:asciiTheme="minorHAnsi" w:hAnsiTheme="minorHAnsi"/>
          <w:color w:val="000000" w:themeColor="text1"/>
        </w:rPr>
        <w:t xml:space="preserve"> For example, </w:t>
      </w:r>
      <w:r w:rsidR="00E66DB3">
        <w:rPr>
          <w:rFonts w:asciiTheme="minorHAnsi" w:hAnsiTheme="minorHAnsi"/>
          <w:color w:val="000000" w:themeColor="text1"/>
        </w:rPr>
        <w:t xml:space="preserve">introducing </w:t>
      </w:r>
      <w:r w:rsidR="001516F9">
        <w:rPr>
          <w:rFonts w:asciiTheme="minorHAnsi" w:hAnsiTheme="minorHAnsi"/>
          <w:color w:val="000000" w:themeColor="text1"/>
        </w:rPr>
        <w:t xml:space="preserve">an </w:t>
      </w:r>
      <w:r w:rsidR="00BC16EF">
        <w:rPr>
          <w:rFonts w:asciiTheme="minorHAnsi" w:hAnsiTheme="minorHAnsi"/>
          <w:color w:val="000000" w:themeColor="text1"/>
        </w:rPr>
        <w:t>incentive scheme</w:t>
      </w:r>
      <w:r w:rsidR="001516F9">
        <w:rPr>
          <w:rFonts w:asciiTheme="minorHAnsi" w:hAnsiTheme="minorHAnsi"/>
          <w:color w:val="000000" w:themeColor="text1"/>
        </w:rPr>
        <w:t xml:space="preserve"> at Eco-Insulate</w:t>
      </w:r>
      <w:r w:rsidR="00E7209D">
        <w:rPr>
          <w:rFonts w:asciiTheme="minorHAnsi" w:hAnsiTheme="minorHAnsi"/>
          <w:color w:val="000000" w:themeColor="text1"/>
        </w:rPr>
        <w:t xml:space="preserve"> </w:t>
      </w:r>
      <w:r w:rsidR="00E66DB3">
        <w:rPr>
          <w:rFonts w:asciiTheme="minorHAnsi" w:hAnsiTheme="minorHAnsi"/>
          <w:color w:val="000000" w:themeColor="text1"/>
        </w:rPr>
        <w:t>could i</w:t>
      </w:r>
      <w:r w:rsidR="005D4B77">
        <w:rPr>
          <w:rFonts w:asciiTheme="minorHAnsi" w:hAnsiTheme="minorHAnsi"/>
          <w:color w:val="000000" w:themeColor="text1"/>
        </w:rPr>
        <w:t xml:space="preserve">mprove </w:t>
      </w:r>
      <w:r w:rsidR="00E7209D">
        <w:rPr>
          <w:rFonts w:asciiTheme="minorHAnsi" w:hAnsiTheme="minorHAnsi"/>
          <w:color w:val="000000" w:themeColor="text1"/>
        </w:rPr>
        <w:t>pro</w:t>
      </w:r>
      <w:r w:rsidR="00A00AC8">
        <w:rPr>
          <w:rFonts w:asciiTheme="minorHAnsi" w:hAnsiTheme="minorHAnsi"/>
          <w:color w:val="000000" w:themeColor="text1"/>
        </w:rPr>
        <w:t xml:space="preserve">ductivity and reduce </w:t>
      </w:r>
      <w:r w:rsidR="005D4B77">
        <w:rPr>
          <w:rFonts w:asciiTheme="minorHAnsi" w:hAnsiTheme="minorHAnsi"/>
          <w:color w:val="000000" w:themeColor="text1"/>
        </w:rPr>
        <w:t xml:space="preserve">employee </w:t>
      </w:r>
      <w:r w:rsidR="00A00AC8">
        <w:rPr>
          <w:rFonts w:asciiTheme="minorHAnsi" w:hAnsiTheme="minorHAnsi"/>
          <w:color w:val="000000" w:themeColor="text1"/>
        </w:rPr>
        <w:t xml:space="preserve">turnover by </w:t>
      </w:r>
      <w:r w:rsidR="009B16CB">
        <w:rPr>
          <w:rFonts w:asciiTheme="minorHAnsi" w:hAnsiTheme="minorHAnsi"/>
          <w:color w:val="000000" w:themeColor="text1"/>
        </w:rPr>
        <w:t>recognising and rewarding</w:t>
      </w:r>
      <w:r w:rsidR="00A00AC8">
        <w:rPr>
          <w:rFonts w:asciiTheme="minorHAnsi" w:hAnsiTheme="minorHAnsi"/>
          <w:color w:val="000000" w:themeColor="text1"/>
        </w:rPr>
        <w:t xml:space="preserve"> both individual and team contributions</w:t>
      </w:r>
      <w:r w:rsidR="00BC16EF">
        <w:rPr>
          <w:rFonts w:asciiTheme="minorHAnsi" w:hAnsiTheme="minorHAnsi"/>
          <w:color w:val="000000" w:themeColor="text1"/>
        </w:rPr>
        <w:t xml:space="preserve"> and achievements. </w:t>
      </w:r>
    </w:p>
    <w:p w14:paraId="422CF54C" w14:textId="77777777" w:rsidR="009B16CB" w:rsidRDefault="009B16CB" w:rsidP="00911918">
      <w:pPr>
        <w:pStyle w:val="Nornal"/>
        <w:spacing w:after="0" w:line="240" w:lineRule="auto"/>
        <w:rPr>
          <w:rFonts w:asciiTheme="minorHAnsi" w:hAnsiTheme="minorHAnsi"/>
          <w:color w:val="000000" w:themeColor="text1"/>
        </w:rPr>
      </w:pPr>
    </w:p>
    <w:p w14:paraId="428D3AB3" w14:textId="5C20DA25" w:rsidR="00520F24" w:rsidRDefault="009B16CB" w:rsidP="00911918">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However, extrinsic rewards alone may not </w:t>
      </w:r>
      <w:r w:rsidR="00A522DA">
        <w:rPr>
          <w:rFonts w:asciiTheme="minorHAnsi" w:hAnsiTheme="minorHAnsi"/>
          <w:color w:val="000000" w:themeColor="text1"/>
        </w:rPr>
        <w:t xml:space="preserve">be enough to keep employees motivated </w:t>
      </w:r>
      <w:r>
        <w:rPr>
          <w:rFonts w:asciiTheme="minorHAnsi" w:hAnsiTheme="minorHAnsi"/>
          <w:color w:val="000000" w:themeColor="text1"/>
        </w:rPr>
        <w:t xml:space="preserve">long term, </w:t>
      </w:r>
      <w:r w:rsidR="000533CA">
        <w:rPr>
          <w:rFonts w:asciiTheme="minorHAnsi" w:hAnsiTheme="minorHAnsi"/>
          <w:color w:val="000000" w:themeColor="text1"/>
        </w:rPr>
        <w:t xml:space="preserve">especially in </w:t>
      </w:r>
      <w:r w:rsidR="004221DD">
        <w:rPr>
          <w:rFonts w:asciiTheme="minorHAnsi" w:hAnsiTheme="minorHAnsi"/>
          <w:color w:val="000000" w:themeColor="text1"/>
        </w:rPr>
        <w:t>a purpose driven</w:t>
      </w:r>
      <w:r w:rsidR="000533CA">
        <w:rPr>
          <w:rFonts w:asciiTheme="minorHAnsi" w:hAnsiTheme="minorHAnsi"/>
          <w:color w:val="000000" w:themeColor="text1"/>
        </w:rPr>
        <w:t xml:space="preserve"> organisation like Eco-Insulate</w:t>
      </w:r>
      <w:r w:rsidR="00165705">
        <w:rPr>
          <w:rFonts w:asciiTheme="minorHAnsi" w:hAnsiTheme="minorHAnsi"/>
          <w:color w:val="000000" w:themeColor="text1"/>
        </w:rPr>
        <w:t xml:space="preserve">.  </w:t>
      </w:r>
      <w:r w:rsidR="00FF0647">
        <w:rPr>
          <w:rFonts w:asciiTheme="minorHAnsi" w:hAnsiTheme="minorHAnsi"/>
          <w:color w:val="000000" w:themeColor="text1"/>
        </w:rPr>
        <w:t>Intrinsic rewards such as meaningful work, recognition, auto</w:t>
      </w:r>
      <w:r w:rsidR="00C1402B">
        <w:rPr>
          <w:rFonts w:asciiTheme="minorHAnsi" w:hAnsiTheme="minorHAnsi"/>
          <w:color w:val="000000" w:themeColor="text1"/>
        </w:rPr>
        <w:t xml:space="preserve">nomy and </w:t>
      </w:r>
      <w:r w:rsidR="00243C5B">
        <w:rPr>
          <w:rFonts w:asciiTheme="minorHAnsi" w:hAnsiTheme="minorHAnsi"/>
          <w:color w:val="000000" w:themeColor="text1"/>
        </w:rPr>
        <w:t xml:space="preserve">opportunities for </w:t>
      </w:r>
      <w:r w:rsidR="00C1402B">
        <w:rPr>
          <w:rFonts w:asciiTheme="minorHAnsi" w:hAnsiTheme="minorHAnsi"/>
          <w:color w:val="000000" w:themeColor="text1"/>
        </w:rPr>
        <w:t xml:space="preserve">personal growth contribute to a sense of fulfilment and internal </w:t>
      </w:r>
      <w:r w:rsidR="00D62CB2">
        <w:rPr>
          <w:rFonts w:asciiTheme="minorHAnsi" w:hAnsiTheme="minorHAnsi"/>
          <w:color w:val="000000" w:themeColor="text1"/>
        </w:rPr>
        <w:t>motivation.  According to Deci and Ryan</w:t>
      </w:r>
      <w:r w:rsidR="00243C5B">
        <w:rPr>
          <w:rFonts w:asciiTheme="minorHAnsi" w:hAnsiTheme="minorHAnsi"/>
          <w:color w:val="000000" w:themeColor="text1"/>
        </w:rPr>
        <w:t xml:space="preserve">, </w:t>
      </w:r>
      <w:r w:rsidR="007C7571">
        <w:rPr>
          <w:rFonts w:asciiTheme="minorHAnsi" w:hAnsiTheme="minorHAnsi"/>
          <w:color w:val="000000" w:themeColor="text1"/>
        </w:rPr>
        <w:t>employees</w:t>
      </w:r>
      <w:r w:rsidR="00D62CB2">
        <w:rPr>
          <w:rFonts w:asciiTheme="minorHAnsi" w:hAnsiTheme="minorHAnsi"/>
          <w:color w:val="000000" w:themeColor="text1"/>
        </w:rPr>
        <w:t xml:space="preserve"> are most engaged when they experience aut</w:t>
      </w:r>
      <w:r w:rsidR="00EE3536">
        <w:rPr>
          <w:rFonts w:asciiTheme="minorHAnsi" w:hAnsiTheme="minorHAnsi"/>
          <w:color w:val="000000" w:themeColor="text1"/>
        </w:rPr>
        <w:t>onomy, competence and relatedness (</w:t>
      </w:r>
      <w:r w:rsidR="00F07CC8">
        <w:rPr>
          <w:rFonts w:asciiTheme="minorHAnsi" w:hAnsiTheme="minorHAnsi"/>
          <w:color w:val="000000" w:themeColor="text1"/>
        </w:rPr>
        <w:t xml:space="preserve">Armstrong and Taylor, 2023). </w:t>
      </w:r>
      <w:r w:rsidR="0095108F">
        <w:rPr>
          <w:rFonts w:asciiTheme="minorHAnsi" w:hAnsiTheme="minorHAnsi"/>
          <w:color w:val="000000" w:themeColor="text1"/>
        </w:rPr>
        <w:t xml:space="preserve">Implementing </w:t>
      </w:r>
      <w:r w:rsidR="008A0DA4">
        <w:rPr>
          <w:rFonts w:asciiTheme="minorHAnsi" w:hAnsiTheme="minorHAnsi"/>
          <w:color w:val="000000" w:themeColor="text1"/>
        </w:rPr>
        <w:t>structured recogni</w:t>
      </w:r>
      <w:r w:rsidR="0095108F">
        <w:rPr>
          <w:rFonts w:asciiTheme="minorHAnsi" w:hAnsiTheme="minorHAnsi"/>
          <w:color w:val="000000" w:themeColor="text1"/>
        </w:rPr>
        <w:t>tion</w:t>
      </w:r>
      <w:r w:rsidR="008A0DA4">
        <w:rPr>
          <w:rFonts w:asciiTheme="minorHAnsi" w:hAnsiTheme="minorHAnsi"/>
          <w:color w:val="000000" w:themeColor="text1"/>
        </w:rPr>
        <w:t xml:space="preserve"> </w:t>
      </w:r>
      <w:r w:rsidR="00765FE7">
        <w:rPr>
          <w:rFonts w:asciiTheme="minorHAnsi" w:hAnsiTheme="minorHAnsi"/>
          <w:color w:val="000000" w:themeColor="text1"/>
        </w:rPr>
        <w:t>schemes</w:t>
      </w:r>
      <w:r w:rsidR="0095108F">
        <w:rPr>
          <w:rFonts w:asciiTheme="minorHAnsi" w:hAnsiTheme="minorHAnsi"/>
          <w:color w:val="000000" w:themeColor="text1"/>
        </w:rPr>
        <w:t xml:space="preserve"> and programmes </w:t>
      </w:r>
      <w:r w:rsidR="00961E9D">
        <w:rPr>
          <w:rFonts w:asciiTheme="minorHAnsi" w:hAnsiTheme="minorHAnsi"/>
          <w:color w:val="000000" w:themeColor="text1"/>
        </w:rPr>
        <w:t>could boost intrinsic motivation, helping to create a more positive workplace culture focused on sustainability.</w:t>
      </w:r>
    </w:p>
    <w:p w14:paraId="531C2FCA" w14:textId="77777777" w:rsidR="00D64579" w:rsidRDefault="00D64579" w:rsidP="00911918">
      <w:pPr>
        <w:pStyle w:val="Nornal"/>
        <w:spacing w:after="0" w:line="240" w:lineRule="auto"/>
        <w:rPr>
          <w:rFonts w:asciiTheme="minorHAnsi" w:hAnsiTheme="minorHAnsi"/>
          <w:color w:val="000000" w:themeColor="text1"/>
        </w:rPr>
      </w:pPr>
    </w:p>
    <w:p w14:paraId="7FFCD415" w14:textId="4A91BE44" w:rsidR="00D64579" w:rsidRDefault="00274E3F" w:rsidP="00911918">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Job evaluation plays an important role in ensuring fair and consistent pay by </w:t>
      </w:r>
      <w:r w:rsidR="00D94D3E">
        <w:rPr>
          <w:rFonts w:asciiTheme="minorHAnsi" w:hAnsiTheme="minorHAnsi"/>
          <w:color w:val="000000" w:themeColor="text1"/>
        </w:rPr>
        <w:t>systematically assessing the value of each job within the organisation</w:t>
      </w:r>
      <w:r w:rsidR="00AB7E72">
        <w:rPr>
          <w:rFonts w:asciiTheme="minorHAnsi" w:hAnsiTheme="minorHAnsi"/>
          <w:color w:val="000000" w:themeColor="text1"/>
        </w:rPr>
        <w:t xml:space="preserve"> (CIPD, 2025).  This helps Eco-Insulate maintain internal equity and </w:t>
      </w:r>
      <w:r w:rsidR="00A95668">
        <w:rPr>
          <w:rFonts w:asciiTheme="minorHAnsi" w:hAnsiTheme="minorHAnsi"/>
          <w:color w:val="000000" w:themeColor="text1"/>
        </w:rPr>
        <w:t>to justify any pay differences objectively.  Market pricing complements this by comparing Eco-Insulate</w:t>
      </w:r>
      <w:r w:rsidR="007032F6">
        <w:rPr>
          <w:rFonts w:asciiTheme="minorHAnsi" w:hAnsiTheme="minorHAnsi"/>
          <w:color w:val="000000" w:themeColor="text1"/>
        </w:rPr>
        <w:t xml:space="preserve">s pay rates with competitor, ensuring the company offers competitive </w:t>
      </w:r>
      <w:r w:rsidR="000A68C6">
        <w:rPr>
          <w:rFonts w:asciiTheme="minorHAnsi" w:hAnsiTheme="minorHAnsi"/>
          <w:color w:val="000000" w:themeColor="text1"/>
        </w:rPr>
        <w:t>salaries to attract and retain talent.</w:t>
      </w:r>
    </w:p>
    <w:p w14:paraId="259ACA6B" w14:textId="77777777" w:rsidR="00520F24" w:rsidRDefault="00520F24" w:rsidP="00911918">
      <w:pPr>
        <w:pStyle w:val="Nornal"/>
        <w:spacing w:after="0" w:line="240" w:lineRule="auto"/>
        <w:rPr>
          <w:rFonts w:asciiTheme="minorHAnsi" w:hAnsiTheme="minorHAnsi"/>
          <w:color w:val="000000" w:themeColor="text1"/>
        </w:rPr>
      </w:pPr>
    </w:p>
    <w:p w14:paraId="06904742" w14:textId="19C398B6" w:rsidR="00520F24" w:rsidRDefault="00F83285" w:rsidP="00911918">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Clear pay structures and defined pay progression </w:t>
      </w:r>
      <w:r w:rsidR="00F05265">
        <w:rPr>
          <w:rFonts w:asciiTheme="minorHAnsi" w:hAnsiTheme="minorHAnsi"/>
          <w:color w:val="000000" w:themeColor="text1"/>
        </w:rPr>
        <w:t xml:space="preserve">paths are also key.  These provide transparency about how employees can progress financially and professionally, encouraging performance </w:t>
      </w:r>
      <w:r w:rsidR="00865E86">
        <w:rPr>
          <w:rFonts w:asciiTheme="minorHAnsi" w:hAnsiTheme="minorHAnsi"/>
          <w:color w:val="000000" w:themeColor="text1"/>
        </w:rPr>
        <w:t xml:space="preserve">improvement and career development.  Combined with employee benefits like pensions and holiday entitlement, a </w:t>
      </w:r>
      <w:r w:rsidR="00AB4190">
        <w:rPr>
          <w:rFonts w:asciiTheme="minorHAnsi" w:hAnsiTheme="minorHAnsi"/>
          <w:color w:val="000000" w:themeColor="text1"/>
        </w:rPr>
        <w:t>well-designed</w:t>
      </w:r>
      <w:r w:rsidR="00865E86">
        <w:rPr>
          <w:rFonts w:asciiTheme="minorHAnsi" w:hAnsiTheme="minorHAnsi"/>
          <w:color w:val="000000" w:themeColor="text1"/>
        </w:rPr>
        <w:t xml:space="preserve"> reward package supports both immediate and </w:t>
      </w:r>
      <w:r w:rsidR="000C0B8F">
        <w:rPr>
          <w:rFonts w:asciiTheme="minorHAnsi" w:hAnsiTheme="minorHAnsi"/>
          <w:color w:val="000000" w:themeColor="text1"/>
        </w:rPr>
        <w:t>long-term</w:t>
      </w:r>
      <w:r w:rsidR="00865E86">
        <w:rPr>
          <w:rFonts w:asciiTheme="minorHAnsi" w:hAnsiTheme="minorHAnsi"/>
          <w:color w:val="000000" w:themeColor="text1"/>
        </w:rPr>
        <w:t xml:space="preserve"> employee engagement </w:t>
      </w:r>
      <w:r w:rsidR="00CB5D65">
        <w:rPr>
          <w:rFonts w:asciiTheme="minorHAnsi" w:hAnsiTheme="minorHAnsi"/>
          <w:color w:val="000000" w:themeColor="text1"/>
        </w:rPr>
        <w:t>(CIPD, 2022).</w:t>
      </w:r>
    </w:p>
    <w:p w14:paraId="725003B9" w14:textId="77777777" w:rsidR="00520F24" w:rsidRDefault="00520F24" w:rsidP="00911918">
      <w:pPr>
        <w:pStyle w:val="Nornal"/>
        <w:spacing w:after="0" w:line="240" w:lineRule="auto"/>
        <w:rPr>
          <w:rFonts w:asciiTheme="minorHAnsi" w:hAnsiTheme="minorHAnsi"/>
          <w:color w:val="000000" w:themeColor="text1"/>
        </w:rPr>
      </w:pPr>
    </w:p>
    <w:p w14:paraId="020AB1EE" w14:textId="0BE88FBF" w:rsidR="00A77FC9" w:rsidRDefault="00CB5D65" w:rsidP="00911918">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To be effective, reward strategies at Eco-Insulate must be consistently applied and linked to a performance management system that recognises both measurable achievements and personal development.  Relying too much on </w:t>
      </w:r>
      <w:r w:rsidR="008F0059">
        <w:rPr>
          <w:rFonts w:asciiTheme="minorHAnsi" w:hAnsiTheme="minorHAnsi"/>
          <w:color w:val="000000" w:themeColor="text1"/>
        </w:rPr>
        <w:t xml:space="preserve">extrinsic rewards </w:t>
      </w:r>
      <w:r w:rsidR="00D85709">
        <w:rPr>
          <w:rFonts w:asciiTheme="minorHAnsi" w:hAnsiTheme="minorHAnsi"/>
          <w:color w:val="000000" w:themeColor="text1"/>
        </w:rPr>
        <w:t>may only help short term</w:t>
      </w:r>
      <w:r w:rsidR="00425480">
        <w:rPr>
          <w:rFonts w:asciiTheme="minorHAnsi" w:hAnsiTheme="minorHAnsi"/>
          <w:color w:val="000000" w:themeColor="text1"/>
        </w:rPr>
        <w:t xml:space="preserve">, while intrinsic rewards alone may not satisfy financial expectations or </w:t>
      </w:r>
      <w:r w:rsidR="00DD2DF2">
        <w:rPr>
          <w:rFonts w:asciiTheme="minorHAnsi" w:hAnsiTheme="minorHAnsi"/>
          <w:color w:val="000000" w:themeColor="text1"/>
        </w:rPr>
        <w:t>competitive pressures.  A blended approach that is fair, transpar</w:t>
      </w:r>
      <w:r w:rsidR="001A7E5C">
        <w:rPr>
          <w:rFonts w:asciiTheme="minorHAnsi" w:hAnsiTheme="minorHAnsi"/>
          <w:color w:val="000000" w:themeColor="text1"/>
        </w:rPr>
        <w:t>ent, and aligned with organisational values will create a motivated, productive and engaged workforce</w:t>
      </w:r>
      <w:r w:rsidR="00D00A4A">
        <w:rPr>
          <w:rFonts w:asciiTheme="minorHAnsi" w:hAnsiTheme="minorHAnsi"/>
          <w:color w:val="000000" w:themeColor="text1"/>
        </w:rPr>
        <w:t xml:space="preserve">, helping </w:t>
      </w:r>
      <w:r w:rsidR="009634DA">
        <w:rPr>
          <w:rFonts w:asciiTheme="minorHAnsi" w:hAnsiTheme="minorHAnsi"/>
          <w:color w:val="000000" w:themeColor="text1"/>
        </w:rPr>
        <w:t>in</w:t>
      </w:r>
      <w:r w:rsidR="00D00A4A">
        <w:rPr>
          <w:rFonts w:asciiTheme="minorHAnsi" w:hAnsiTheme="minorHAnsi"/>
          <w:color w:val="000000" w:themeColor="text1"/>
        </w:rPr>
        <w:t xml:space="preserve"> improv</w:t>
      </w:r>
      <w:r w:rsidR="009634DA">
        <w:rPr>
          <w:rFonts w:asciiTheme="minorHAnsi" w:hAnsiTheme="minorHAnsi"/>
          <w:color w:val="000000" w:themeColor="text1"/>
        </w:rPr>
        <w:t xml:space="preserve">ing employee contribution and a more sustained organisational performance </w:t>
      </w:r>
      <w:r w:rsidR="00EE55C2">
        <w:rPr>
          <w:rFonts w:asciiTheme="minorHAnsi" w:hAnsiTheme="minorHAnsi"/>
          <w:color w:val="000000" w:themeColor="text1"/>
        </w:rPr>
        <w:t xml:space="preserve">(CIPD, 2022). </w:t>
      </w:r>
    </w:p>
    <w:p w14:paraId="090490BB" w14:textId="77777777" w:rsidR="00520F24" w:rsidRDefault="00520F24" w:rsidP="00911918">
      <w:pPr>
        <w:pStyle w:val="Nornal"/>
        <w:spacing w:after="0" w:line="240" w:lineRule="auto"/>
        <w:rPr>
          <w:rFonts w:asciiTheme="minorHAnsi" w:hAnsiTheme="minorHAnsi"/>
          <w:b/>
          <w:bCs/>
          <w:color w:val="000000" w:themeColor="text1"/>
        </w:rPr>
      </w:pPr>
    </w:p>
    <w:p w14:paraId="4F6BA4F6" w14:textId="77777777" w:rsidR="001A7E5C" w:rsidRDefault="001A7E5C" w:rsidP="00911918">
      <w:pPr>
        <w:pStyle w:val="Nornal"/>
        <w:spacing w:after="0" w:line="240" w:lineRule="auto"/>
        <w:rPr>
          <w:rFonts w:asciiTheme="minorHAnsi" w:hAnsiTheme="minorHAnsi"/>
          <w:b/>
          <w:bCs/>
          <w:color w:val="000000" w:themeColor="text1"/>
        </w:rPr>
      </w:pPr>
    </w:p>
    <w:p w14:paraId="356C5121" w14:textId="77777777" w:rsidR="001A7E5C" w:rsidRDefault="001A7E5C" w:rsidP="00911918">
      <w:pPr>
        <w:pStyle w:val="Nornal"/>
        <w:spacing w:after="0" w:line="240" w:lineRule="auto"/>
        <w:rPr>
          <w:rFonts w:asciiTheme="minorHAnsi" w:hAnsiTheme="minorHAnsi"/>
          <w:b/>
          <w:bCs/>
          <w:color w:val="000000" w:themeColor="text1"/>
        </w:rPr>
      </w:pPr>
    </w:p>
    <w:p w14:paraId="218DDDFF" w14:textId="77777777" w:rsidR="0048597C" w:rsidRDefault="0048597C" w:rsidP="00911918">
      <w:pPr>
        <w:pStyle w:val="Nornal"/>
        <w:spacing w:after="0" w:line="240" w:lineRule="auto"/>
        <w:rPr>
          <w:rFonts w:asciiTheme="minorHAnsi" w:hAnsiTheme="minorHAnsi"/>
          <w:b/>
          <w:bCs/>
          <w:color w:val="000000" w:themeColor="text1"/>
        </w:rPr>
      </w:pPr>
    </w:p>
    <w:p w14:paraId="6D0E3527" w14:textId="77777777" w:rsidR="001A7E5C" w:rsidRDefault="001A7E5C" w:rsidP="00911918">
      <w:pPr>
        <w:pStyle w:val="Nornal"/>
        <w:spacing w:after="0" w:line="240" w:lineRule="auto"/>
        <w:rPr>
          <w:rFonts w:asciiTheme="minorHAnsi" w:hAnsiTheme="minorHAnsi"/>
          <w:color w:val="000000" w:themeColor="text1"/>
        </w:rPr>
      </w:pPr>
    </w:p>
    <w:p w14:paraId="66909AD5" w14:textId="77777777" w:rsidR="00520F24" w:rsidRDefault="00520F24" w:rsidP="00911918">
      <w:pPr>
        <w:pStyle w:val="Nornal"/>
        <w:spacing w:after="0" w:line="240" w:lineRule="auto"/>
        <w:rPr>
          <w:rFonts w:asciiTheme="minorHAnsi" w:hAnsiTheme="minorHAnsi"/>
          <w:color w:val="000000" w:themeColor="text1"/>
        </w:rPr>
      </w:pPr>
    </w:p>
    <w:p w14:paraId="528C0614" w14:textId="77777777" w:rsidR="00520F24" w:rsidRDefault="00520F24" w:rsidP="00911918">
      <w:pPr>
        <w:pStyle w:val="Nornal"/>
        <w:spacing w:after="0" w:line="240" w:lineRule="auto"/>
        <w:rPr>
          <w:rFonts w:asciiTheme="minorHAnsi" w:hAnsiTheme="minorHAnsi"/>
          <w:color w:val="000000" w:themeColor="text1"/>
        </w:rPr>
      </w:pPr>
    </w:p>
    <w:p w14:paraId="76449302" w14:textId="77777777" w:rsidR="00520F24" w:rsidRDefault="00520F24" w:rsidP="00911918">
      <w:pPr>
        <w:pStyle w:val="Nornal"/>
        <w:spacing w:after="0" w:line="240" w:lineRule="auto"/>
        <w:rPr>
          <w:rFonts w:asciiTheme="minorHAnsi" w:hAnsiTheme="minorHAnsi"/>
          <w:color w:val="000000" w:themeColor="text1"/>
        </w:rPr>
      </w:pPr>
    </w:p>
    <w:p w14:paraId="4B926661" w14:textId="468A8495" w:rsidR="00CD795E" w:rsidRPr="00E51EDB" w:rsidRDefault="00911918" w:rsidP="00911918">
      <w:pPr>
        <w:pStyle w:val="Nornal"/>
        <w:spacing w:after="0" w:line="240" w:lineRule="auto"/>
        <w:rPr>
          <w:rFonts w:asciiTheme="minorHAnsi" w:hAnsiTheme="minorHAnsi"/>
          <w:b/>
          <w:bCs/>
          <w:color w:val="000000"/>
        </w:rPr>
      </w:pPr>
      <w:r w:rsidRPr="00E51EDB">
        <w:rPr>
          <w:rFonts w:asciiTheme="minorHAnsi" w:hAnsiTheme="minorHAnsi"/>
          <w:b/>
          <w:bCs/>
          <w:color w:val="000000" w:themeColor="text1"/>
        </w:rPr>
        <w:lastRenderedPageBreak/>
        <w:t xml:space="preserve">Q3. </w:t>
      </w:r>
      <w:r w:rsidR="00CD795E" w:rsidRPr="00E51EDB">
        <w:rPr>
          <w:rFonts w:asciiTheme="minorHAnsi" w:hAnsiTheme="minorHAnsi"/>
          <w:b/>
          <w:bCs/>
          <w:color w:val="000000" w:themeColor="text1"/>
        </w:rPr>
        <w:t>Explain the differences between types of grade and pay structures. (AC 2.1)</w:t>
      </w:r>
    </w:p>
    <w:p w14:paraId="4A6E7114" w14:textId="77777777" w:rsidR="00CD795E" w:rsidRPr="00CD795E" w:rsidRDefault="00CD795E" w:rsidP="00CD795E">
      <w:pPr>
        <w:pStyle w:val="Nornal"/>
        <w:spacing w:after="0" w:line="240" w:lineRule="auto"/>
        <w:rPr>
          <w:rFonts w:asciiTheme="minorHAnsi" w:hAnsiTheme="minorHAnsi"/>
          <w:color w:val="000000"/>
        </w:rPr>
      </w:pPr>
    </w:p>
    <w:p w14:paraId="21728878" w14:textId="194891CC" w:rsidR="00520F24" w:rsidRDefault="007739D1" w:rsidP="00911918">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Pay structures are frameworks that define how an organisation manages pay levels </w:t>
      </w:r>
      <w:r w:rsidR="00B33282">
        <w:rPr>
          <w:rFonts w:asciiTheme="minorHAnsi" w:hAnsiTheme="minorHAnsi"/>
          <w:color w:val="000000" w:themeColor="text1"/>
        </w:rPr>
        <w:t>across different</w:t>
      </w:r>
      <w:r>
        <w:rPr>
          <w:rFonts w:asciiTheme="minorHAnsi" w:hAnsiTheme="minorHAnsi"/>
          <w:color w:val="000000" w:themeColor="text1"/>
        </w:rPr>
        <w:t xml:space="preserve"> roles.  They </w:t>
      </w:r>
      <w:r w:rsidR="00B33282">
        <w:rPr>
          <w:rFonts w:asciiTheme="minorHAnsi" w:hAnsiTheme="minorHAnsi"/>
          <w:color w:val="000000" w:themeColor="text1"/>
        </w:rPr>
        <w:t>support</w:t>
      </w:r>
      <w:r>
        <w:rPr>
          <w:rFonts w:asciiTheme="minorHAnsi" w:hAnsiTheme="minorHAnsi"/>
          <w:color w:val="000000" w:themeColor="text1"/>
        </w:rPr>
        <w:t xml:space="preserve"> fairness, transparency, and internal equity, while </w:t>
      </w:r>
      <w:r w:rsidR="0054587B">
        <w:rPr>
          <w:rFonts w:asciiTheme="minorHAnsi" w:hAnsiTheme="minorHAnsi"/>
          <w:color w:val="000000" w:themeColor="text1"/>
        </w:rPr>
        <w:t>ensuring alignment with organisational objectives</w:t>
      </w:r>
      <w:r>
        <w:rPr>
          <w:rFonts w:asciiTheme="minorHAnsi" w:hAnsiTheme="minorHAnsi"/>
          <w:color w:val="000000" w:themeColor="text1"/>
        </w:rPr>
        <w:t xml:space="preserve">.  </w:t>
      </w:r>
      <w:r w:rsidR="00CC2A8C">
        <w:rPr>
          <w:rFonts w:asciiTheme="minorHAnsi" w:hAnsiTheme="minorHAnsi"/>
          <w:color w:val="000000" w:themeColor="text1"/>
        </w:rPr>
        <w:t xml:space="preserve">A </w:t>
      </w:r>
      <w:r w:rsidR="002F5393">
        <w:rPr>
          <w:rFonts w:asciiTheme="minorHAnsi" w:hAnsiTheme="minorHAnsi"/>
          <w:color w:val="000000" w:themeColor="text1"/>
        </w:rPr>
        <w:t>well-designed</w:t>
      </w:r>
      <w:r w:rsidR="00CC2A8C">
        <w:rPr>
          <w:rFonts w:asciiTheme="minorHAnsi" w:hAnsiTheme="minorHAnsi"/>
          <w:color w:val="000000" w:themeColor="text1"/>
        </w:rPr>
        <w:t xml:space="preserve"> pay structure also sets clear expectations, supports employee motivation, and helps retention</w:t>
      </w:r>
      <w:r w:rsidR="002F5393">
        <w:rPr>
          <w:rFonts w:asciiTheme="minorHAnsi" w:hAnsiTheme="minorHAnsi"/>
          <w:color w:val="000000" w:themeColor="text1"/>
        </w:rPr>
        <w:t xml:space="preserve"> </w:t>
      </w:r>
      <w:r w:rsidR="0060517A">
        <w:rPr>
          <w:rFonts w:asciiTheme="minorHAnsi" w:hAnsiTheme="minorHAnsi"/>
          <w:color w:val="000000" w:themeColor="text1"/>
        </w:rPr>
        <w:t xml:space="preserve">(Weeks, 2024). </w:t>
      </w:r>
      <w:r w:rsidR="00CC2A8C">
        <w:rPr>
          <w:rFonts w:asciiTheme="minorHAnsi" w:hAnsiTheme="minorHAnsi"/>
          <w:color w:val="000000" w:themeColor="text1"/>
        </w:rPr>
        <w:t xml:space="preserve">  For Eco-Insulate, impl</w:t>
      </w:r>
      <w:r w:rsidR="002F5393">
        <w:rPr>
          <w:rFonts w:asciiTheme="minorHAnsi" w:hAnsiTheme="minorHAnsi"/>
          <w:color w:val="000000" w:themeColor="text1"/>
        </w:rPr>
        <w:t>ementing an appropriate pay structure is essential in addressing high employee turnover and improving the organisations workplace culture.</w:t>
      </w:r>
    </w:p>
    <w:p w14:paraId="4C7B3F99" w14:textId="77777777" w:rsidR="00520F24" w:rsidRDefault="00520F24" w:rsidP="00911918">
      <w:pPr>
        <w:pStyle w:val="Nornal"/>
        <w:spacing w:after="0" w:line="240" w:lineRule="auto"/>
        <w:rPr>
          <w:rFonts w:asciiTheme="minorHAnsi" w:hAnsiTheme="minorHAnsi"/>
          <w:color w:val="000000" w:themeColor="text1"/>
        </w:rPr>
      </w:pPr>
    </w:p>
    <w:p w14:paraId="53B6CE58" w14:textId="7D129400" w:rsidR="00520F24" w:rsidRDefault="00F2016E" w:rsidP="00911918">
      <w:pPr>
        <w:pStyle w:val="Nornal"/>
        <w:spacing w:after="0" w:line="240" w:lineRule="auto"/>
        <w:rPr>
          <w:rFonts w:asciiTheme="minorHAnsi" w:hAnsiTheme="minorHAnsi"/>
          <w:color w:val="000000" w:themeColor="text1"/>
        </w:rPr>
      </w:pPr>
      <w:r>
        <w:rPr>
          <w:rFonts w:asciiTheme="minorHAnsi" w:hAnsiTheme="minorHAnsi"/>
          <w:color w:val="000000" w:themeColor="text1"/>
        </w:rPr>
        <w:t>Formal pay structures are clearly defined</w:t>
      </w:r>
      <w:r w:rsidR="00611CE1">
        <w:rPr>
          <w:rFonts w:asciiTheme="minorHAnsi" w:hAnsiTheme="minorHAnsi"/>
          <w:color w:val="000000" w:themeColor="text1"/>
        </w:rPr>
        <w:t xml:space="preserve"> and documented.  They provide consistency in pay decisions and ensure compliance with legal standards such as the Equality Act 2010, which states equal pay for equal work </w:t>
      </w:r>
      <w:r w:rsidR="00440C34">
        <w:rPr>
          <w:rFonts w:asciiTheme="minorHAnsi" w:hAnsiTheme="minorHAnsi"/>
          <w:color w:val="000000" w:themeColor="text1"/>
        </w:rPr>
        <w:t>(Gov.UK, 2015).</w:t>
      </w:r>
    </w:p>
    <w:p w14:paraId="70AAAFF0" w14:textId="77777777" w:rsidR="009712D5" w:rsidRDefault="009712D5" w:rsidP="00911918">
      <w:pPr>
        <w:pStyle w:val="Nornal"/>
        <w:spacing w:after="0" w:line="240" w:lineRule="auto"/>
        <w:rPr>
          <w:rFonts w:asciiTheme="minorHAnsi" w:hAnsiTheme="minorHAnsi"/>
          <w:color w:val="000000" w:themeColor="text1"/>
        </w:rPr>
      </w:pPr>
    </w:p>
    <w:p w14:paraId="47E8F0FA" w14:textId="2CF0DD42" w:rsidR="009712D5" w:rsidRDefault="005D55C5" w:rsidP="00911918">
      <w:pPr>
        <w:pStyle w:val="Nornal"/>
        <w:spacing w:after="0" w:line="240" w:lineRule="auto"/>
        <w:rPr>
          <w:rFonts w:asciiTheme="minorHAnsi" w:hAnsiTheme="minorHAnsi"/>
          <w:color w:val="000000" w:themeColor="text1"/>
        </w:rPr>
      </w:pPr>
      <w:r>
        <w:rPr>
          <w:rFonts w:asciiTheme="minorHAnsi" w:hAnsiTheme="minorHAnsi"/>
          <w:color w:val="000000" w:themeColor="text1"/>
        </w:rPr>
        <w:t>There are several types of pay and grading structures, each designed to support different organisational needs.  Two examples are graded pay structures and spot salary structures.</w:t>
      </w:r>
    </w:p>
    <w:p w14:paraId="50D1DC76" w14:textId="77777777" w:rsidR="005D55C5" w:rsidRDefault="005D55C5" w:rsidP="00911918">
      <w:pPr>
        <w:pStyle w:val="Nornal"/>
        <w:spacing w:after="0" w:line="240" w:lineRule="auto"/>
        <w:rPr>
          <w:rFonts w:asciiTheme="minorHAnsi" w:hAnsiTheme="minorHAnsi"/>
          <w:color w:val="000000" w:themeColor="text1"/>
        </w:rPr>
      </w:pPr>
    </w:p>
    <w:p w14:paraId="05B254A7" w14:textId="586E507C" w:rsidR="005D55C5" w:rsidRDefault="005D55C5" w:rsidP="00911918">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A graded pay structure consists of a series of pay grades, with each grade containing a pay range or band.  Jobs are evaluated and placed into these grades based on their </w:t>
      </w:r>
      <w:r w:rsidR="00670258">
        <w:rPr>
          <w:rFonts w:asciiTheme="minorHAnsi" w:hAnsiTheme="minorHAnsi"/>
          <w:color w:val="000000" w:themeColor="text1"/>
        </w:rPr>
        <w:t xml:space="preserve">responsibilities.  This approach allows for pay progression withing a grade based on performance, skills, or length of service.  For Eco-Insulate, a graded structure could provide clarity and fairness, especially where roles differ in responsibility, such as between skilled and </w:t>
      </w:r>
      <w:r w:rsidR="00D03E3B">
        <w:rPr>
          <w:rFonts w:asciiTheme="minorHAnsi" w:hAnsiTheme="minorHAnsi"/>
          <w:color w:val="000000" w:themeColor="text1"/>
        </w:rPr>
        <w:t>non-skilled</w:t>
      </w:r>
      <w:r w:rsidR="00670258">
        <w:rPr>
          <w:rFonts w:asciiTheme="minorHAnsi" w:hAnsiTheme="minorHAnsi"/>
          <w:color w:val="000000" w:themeColor="text1"/>
        </w:rPr>
        <w:t xml:space="preserve"> workers.  It would also support motivation and </w:t>
      </w:r>
      <w:r w:rsidR="006C4411">
        <w:rPr>
          <w:rFonts w:asciiTheme="minorHAnsi" w:hAnsiTheme="minorHAnsi"/>
          <w:color w:val="000000" w:themeColor="text1"/>
        </w:rPr>
        <w:t>retention by offering a transparent framework for pay development</w:t>
      </w:r>
      <w:r w:rsidR="001801A2">
        <w:rPr>
          <w:rFonts w:asciiTheme="minorHAnsi" w:hAnsiTheme="minorHAnsi"/>
          <w:color w:val="000000" w:themeColor="text1"/>
        </w:rPr>
        <w:t xml:space="preserve"> (CIPD, 2024). </w:t>
      </w:r>
    </w:p>
    <w:p w14:paraId="441CBCDD" w14:textId="43F305A8" w:rsidR="006C4411" w:rsidRDefault="006C4411" w:rsidP="00911918">
      <w:pPr>
        <w:pStyle w:val="Nornal"/>
        <w:spacing w:after="0" w:line="240" w:lineRule="auto"/>
        <w:rPr>
          <w:rFonts w:asciiTheme="minorHAnsi" w:hAnsiTheme="minorHAnsi"/>
          <w:color w:val="000000" w:themeColor="text1"/>
        </w:rPr>
      </w:pPr>
    </w:p>
    <w:p w14:paraId="1E39C27A" w14:textId="3600E8AC" w:rsidR="006C4411" w:rsidRDefault="006C4411" w:rsidP="00911918">
      <w:pPr>
        <w:pStyle w:val="Nornal"/>
        <w:spacing w:after="0" w:line="240" w:lineRule="auto"/>
        <w:rPr>
          <w:rFonts w:asciiTheme="minorHAnsi" w:hAnsiTheme="minorHAnsi"/>
          <w:color w:val="000000" w:themeColor="text1"/>
        </w:rPr>
      </w:pPr>
      <w:r>
        <w:rPr>
          <w:rFonts w:asciiTheme="minorHAnsi" w:hAnsiTheme="minorHAnsi"/>
          <w:color w:val="000000" w:themeColor="text1"/>
        </w:rPr>
        <w:t>In contrast a spot salary structure assigns a single, fixe</w:t>
      </w:r>
      <w:r w:rsidR="00195726">
        <w:rPr>
          <w:rFonts w:asciiTheme="minorHAnsi" w:hAnsiTheme="minorHAnsi"/>
          <w:color w:val="000000" w:themeColor="text1"/>
        </w:rPr>
        <w:t>d</w:t>
      </w:r>
      <w:r>
        <w:rPr>
          <w:rFonts w:asciiTheme="minorHAnsi" w:hAnsiTheme="minorHAnsi"/>
          <w:color w:val="000000" w:themeColor="text1"/>
        </w:rPr>
        <w:t xml:space="preserve"> rate of pay to each role, with no defined range or progression.  This structure is simpler and may suit smaller organisations or roles with narrowly defined duties.  While easy to manage, it offers limited scope for development, which could be demotiv</w:t>
      </w:r>
      <w:r w:rsidR="0037153C">
        <w:rPr>
          <w:rFonts w:asciiTheme="minorHAnsi" w:hAnsiTheme="minorHAnsi"/>
          <w:color w:val="000000" w:themeColor="text1"/>
        </w:rPr>
        <w:t xml:space="preserve">ating over time.  </w:t>
      </w:r>
      <w:r w:rsidR="0080602E">
        <w:rPr>
          <w:rFonts w:asciiTheme="minorHAnsi" w:hAnsiTheme="minorHAnsi"/>
          <w:color w:val="000000" w:themeColor="text1"/>
        </w:rPr>
        <w:t>At Eco-Insulate, spot salaries may be currently used, with employees receiving a fixed rate of pay regardless of performance or progression opportunities.</w:t>
      </w:r>
    </w:p>
    <w:p w14:paraId="330DBFF3" w14:textId="77777777" w:rsidR="00520F24" w:rsidRDefault="00520F24" w:rsidP="00911918">
      <w:pPr>
        <w:pStyle w:val="Nornal"/>
        <w:spacing w:after="0" w:line="240" w:lineRule="auto"/>
        <w:rPr>
          <w:rFonts w:asciiTheme="minorHAnsi" w:hAnsiTheme="minorHAnsi"/>
          <w:color w:val="000000" w:themeColor="text1"/>
        </w:rPr>
      </w:pPr>
    </w:p>
    <w:p w14:paraId="0913991E" w14:textId="7D24A51B" w:rsidR="00520F24" w:rsidRDefault="002F3482" w:rsidP="00911918">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The key difference between these structures is due to flexibility and progression.  Graded structures support career development and internal equity, while spot rates focus on simplicity and </w:t>
      </w:r>
      <w:r w:rsidR="002E7E25">
        <w:rPr>
          <w:rFonts w:asciiTheme="minorHAnsi" w:hAnsiTheme="minorHAnsi"/>
          <w:color w:val="000000" w:themeColor="text1"/>
        </w:rPr>
        <w:t>control, for</w:t>
      </w:r>
      <w:r>
        <w:rPr>
          <w:rFonts w:asciiTheme="minorHAnsi" w:hAnsiTheme="minorHAnsi"/>
          <w:color w:val="000000" w:themeColor="text1"/>
        </w:rPr>
        <w:t xml:space="preserve"> Eco-Insulate moving towards a graded pay structure could promote fairness, support career development, and help address </w:t>
      </w:r>
      <w:r w:rsidR="00D70946">
        <w:rPr>
          <w:rFonts w:asciiTheme="minorHAnsi" w:hAnsiTheme="minorHAnsi"/>
          <w:color w:val="000000" w:themeColor="text1"/>
        </w:rPr>
        <w:t>the high employee turnover and negative workplace culture.</w:t>
      </w:r>
    </w:p>
    <w:p w14:paraId="3CD0E30A" w14:textId="77777777" w:rsidR="00520F24" w:rsidRDefault="00520F24" w:rsidP="00911918">
      <w:pPr>
        <w:pStyle w:val="Nornal"/>
        <w:spacing w:after="0" w:line="240" w:lineRule="auto"/>
        <w:rPr>
          <w:rFonts w:asciiTheme="minorHAnsi" w:hAnsiTheme="minorHAnsi"/>
          <w:color w:val="000000" w:themeColor="text1"/>
        </w:rPr>
      </w:pPr>
    </w:p>
    <w:p w14:paraId="426B56EA" w14:textId="28CAA6C1" w:rsidR="00C76F42" w:rsidRDefault="00605B83" w:rsidP="00911918">
      <w:pPr>
        <w:pStyle w:val="Nornal"/>
        <w:spacing w:after="0" w:line="240" w:lineRule="auto"/>
        <w:rPr>
          <w:rFonts w:asciiTheme="minorHAnsi" w:hAnsiTheme="minorHAnsi"/>
          <w:color w:val="000000" w:themeColor="text1"/>
        </w:rPr>
      </w:pPr>
      <w:r>
        <w:rPr>
          <w:rFonts w:asciiTheme="minorHAnsi" w:hAnsiTheme="minorHAnsi"/>
          <w:color w:val="000000" w:themeColor="text1"/>
        </w:rPr>
        <w:t>In relation to performance, pay structures must consider three types of performance, task perfo</w:t>
      </w:r>
      <w:r w:rsidR="004A2070">
        <w:rPr>
          <w:rFonts w:asciiTheme="minorHAnsi" w:hAnsiTheme="minorHAnsi"/>
          <w:color w:val="000000" w:themeColor="text1"/>
        </w:rPr>
        <w:t xml:space="preserve">rmance, </w:t>
      </w:r>
      <w:r w:rsidR="00467AC4">
        <w:rPr>
          <w:rFonts w:asciiTheme="minorHAnsi" w:hAnsiTheme="minorHAnsi"/>
          <w:color w:val="000000" w:themeColor="text1"/>
        </w:rPr>
        <w:t>the core duties of the job, contextual performance, the behaviours that support the organisational environment such as teamwork</w:t>
      </w:r>
      <w:r w:rsidR="002D2AE6">
        <w:rPr>
          <w:rFonts w:asciiTheme="minorHAnsi" w:hAnsiTheme="minorHAnsi"/>
          <w:color w:val="000000" w:themeColor="text1"/>
        </w:rPr>
        <w:t>, and adaptive performance, the ability to change (CIPD, 2025).  Graded pay structures can reward all three by offering pay progression link</w:t>
      </w:r>
      <w:r w:rsidR="007A2C93">
        <w:rPr>
          <w:rFonts w:asciiTheme="minorHAnsi" w:hAnsiTheme="minorHAnsi"/>
          <w:color w:val="000000" w:themeColor="text1"/>
        </w:rPr>
        <w:t>ed to achieving core tasks, demonstrating positive behaviours, and adapting to new challenges.  Spot salaries, however, often do not differentiate pay based on performance types, potentially missing opport</w:t>
      </w:r>
      <w:r w:rsidR="00C76F42">
        <w:rPr>
          <w:rFonts w:asciiTheme="minorHAnsi" w:hAnsiTheme="minorHAnsi"/>
          <w:color w:val="000000" w:themeColor="text1"/>
        </w:rPr>
        <w:t xml:space="preserve">unities to motivate contributions.  For Eco-Insulate, integrating </w:t>
      </w:r>
      <w:r w:rsidR="00B42887">
        <w:rPr>
          <w:rFonts w:asciiTheme="minorHAnsi" w:hAnsiTheme="minorHAnsi"/>
          <w:color w:val="000000" w:themeColor="text1"/>
        </w:rPr>
        <w:t>these</w:t>
      </w:r>
      <w:r w:rsidR="00C76F42">
        <w:rPr>
          <w:rFonts w:asciiTheme="minorHAnsi" w:hAnsiTheme="minorHAnsi"/>
          <w:color w:val="000000" w:themeColor="text1"/>
        </w:rPr>
        <w:t xml:space="preserve"> performance </w:t>
      </w:r>
      <w:r w:rsidR="00B42887">
        <w:rPr>
          <w:rFonts w:asciiTheme="minorHAnsi" w:hAnsiTheme="minorHAnsi"/>
          <w:color w:val="000000" w:themeColor="text1"/>
        </w:rPr>
        <w:t>structures into their pay system could foster a more engaged and adaptable workforce.</w:t>
      </w:r>
    </w:p>
    <w:p w14:paraId="6480AB00" w14:textId="77777777" w:rsidR="00520F24" w:rsidRDefault="00520F24" w:rsidP="00911918">
      <w:pPr>
        <w:pStyle w:val="Nornal"/>
        <w:spacing w:after="0" w:line="240" w:lineRule="auto"/>
        <w:rPr>
          <w:rFonts w:asciiTheme="minorHAnsi" w:hAnsiTheme="minorHAnsi"/>
          <w:color w:val="000000" w:themeColor="text1"/>
        </w:rPr>
      </w:pPr>
    </w:p>
    <w:p w14:paraId="53F6FA68" w14:textId="77777777" w:rsidR="00520F24" w:rsidRDefault="00520F24" w:rsidP="00911918">
      <w:pPr>
        <w:pStyle w:val="Nornal"/>
        <w:spacing w:after="0" w:line="240" w:lineRule="auto"/>
        <w:rPr>
          <w:rFonts w:asciiTheme="minorHAnsi" w:hAnsiTheme="minorHAnsi"/>
          <w:color w:val="000000" w:themeColor="text1"/>
        </w:rPr>
      </w:pPr>
    </w:p>
    <w:p w14:paraId="526B5088" w14:textId="77777777" w:rsidR="00520F24" w:rsidRDefault="00520F24" w:rsidP="00911918">
      <w:pPr>
        <w:pStyle w:val="Nornal"/>
        <w:spacing w:after="0" w:line="240" w:lineRule="auto"/>
        <w:rPr>
          <w:rFonts w:asciiTheme="minorHAnsi" w:hAnsiTheme="minorHAnsi"/>
          <w:color w:val="000000" w:themeColor="text1"/>
        </w:rPr>
      </w:pPr>
    </w:p>
    <w:p w14:paraId="038D54F6" w14:textId="77777777" w:rsidR="00520F24" w:rsidRDefault="00520F24" w:rsidP="00911918">
      <w:pPr>
        <w:pStyle w:val="Nornal"/>
        <w:spacing w:after="0" w:line="240" w:lineRule="auto"/>
        <w:rPr>
          <w:rFonts w:asciiTheme="minorHAnsi" w:hAnsiTheme="minorHAnsi"/>
          <w:color w:val="000000" w:themeColor="text1"/>
        </w:rPr>
      </w:pPr>
    </w:p>
    <w:p w14:paraId="09F4DDF1" w14:textId="344BE63D" w:rsidR="00CD795E" w:rsidRPr="00B964C6" w:rsidRDefault="00911918" w:rsidP="00911918">
      <w:pPr>
        <w:pStyle w:val="Nornal"/>
        <w:spacing w:after="0" w:line="240" w:lineRule="auto"/>
        <w:rPr>
          <w:rFonts w:asciiTheme="minorHAnsi" w:hAnsiTheme="minorHAnsi"/>
          <w:b/>
          <w:bCs/>
          <w:color w:val="000000"/>
        </w:rPr>
      </w:pPr>
      <w:r w:rsidRPr="00B964C6">
        <w:rPr>
          <w:rFonts w:asciiTheme="minorHAnsi" w:hAnsiTheme="minorHAnsi"/>
          <w:b/>
          <w:bCs/>
          <w:color w:val="000000" w:themeColor="text1"/>
        </w:rPr>
        <w:lastRenderedPageBreak/>
        <w:t xml:space="preserve">Q4. </w:t>
      </w:r>
      <w:r w:rsidR="00CD795E" w:rsidRPr="00B964C6">
        <w:rPr>
          <w:rFonts w:asciiTheme="minorHAnsi" w:hAnsiTheme="minorHAnsi"/>
          <w:b/>
          <w:bCs/>
          <w:color w:val="000000" w:themeColor="text1"/>
        </w:rPr>
        <w:t>Explain how contingent rewards can impact individual, team and organisational performance. (AC 2.2)</w:t>
      </w:r>
    </w:p>
    <w:p w14:paraId="11F31995" w14:textId="77777777" w:rsidR="00CD795E" w:rsidRPr="00CD795E" w:rsidRDefault="00CD795E" w:rsidP="00CD795E">
      <w:pPr>
        <w:pStyle w:val="Nornal"/>
        <w:spacing w:after="0" w:line="240" w:lineRule="auto"/>
        <w:ind w:left="720"/>
        <w:rPr>
          <w:rFonts w:asciiTheme="minorHAnsi" w:hAnsiTheme="minorHAnsi"/>
          <w:color w:val="000000"/>
        </w:rPr>
      </w:pPr>
    </w:p>
    <w:p w14:paraId="7D40CB7C" w14:textId="784D6090" w:rsidR="001878FE" w:rsidRDefault="00F53EF3" w:rsidP="00C66CB7">
      <w:pPr>
        <w:pStyle w:val="Nornal"/>
        <w:spacing w:after="0" w:line="240" w:lineRule="auto"/>
        <w:rPr>
          <w:rFonts w:asciiTheme="minorHAnsi" w:hAnsiTheme="minorHAnsi"/>
          <w:color w:val="000000"/>
        </w:rPr>
      </w:pPr>
      <w:bookmarkStart w:id="0" w:name="_Hlk206342640"/>
      <w:r>
        <w:rPr>
          <w:rFonts w:asciiTheme="minorHAnsi" w:hAnsiTheme="minorHAnsi"/>
          <w:color w:val="000000"/>
        </w:rPr>
        <w:t xml:space="preserve">Contingent reward refers to </w:t>
      </w:r>
      <w:r w:rsidR="009D1299">
        <w:rPr>
          <w:rFonts w:asciiTheme="minorHAnsi" w:hAnsiTheme="minorHAnsi"/>
          <w:color w:val="000000"/>
        </w:rPr>
        <w:t>pay,</w:t>
      </w:r>
      <w:r>
        <w:rPr>
          <w:rFonts w:asciiTheme="minorHAnsi" w:hAnsiTheme="minorHAnsi"/>
          <w:color w:val="000000"/>
        </w:rPr>
        <w:t xml:space="preserve"> </w:t>
      </w:r>
      <w:r w:rsidR="005F6261">
        <w:rPr>
          <w:rFonts w:asciiTheme="minorHAnsi" w:hAnsiTheme="minorHAnsi"/>
          <w:color w:val="000000"/>
        </w:rPr>
        <w:t xml:space="preserve">or benefits </w:t>
      </w:r>
      <w:r>
        <w:rPr>
          <w:rFonts w:asciiTheme="minorHAnsi" w:hAnsiTheme="minorHAnsi"/>
          <w:color w:val="000000"/>
        </w:rPr>
        <w:t>linked to an ind</w:t>
      </w:r>
      <w:r w:rsidR="00C42345">
        <w:rPr>
          <w:rFonts w:asciiTheme="minorHAnsi" w:hAnsiTheme="minorHAnsi"/>
          <w:color w:val="000000"/>
        </w:rPr>
        <w:t xml:space="preserve">ividuals or groups performance, skills, or contribution, rather than a fixed salary.  </w:t>
      </w:r>
      <w:r w:rsidR="007B056C">
        <w:rPr>
          <w:rFonts w:asciiTheme="minorHAnsi" w:hAnsiTheme="minorHAnsi"/>
          <w:color w:val="000000"/>
        </w:rPr>
        <w:t>It is designed to incentivise specific beha</w:t>
      </w:r>
      <w:r w:rsidR="00802D1E">
        <w:rPr>
          <w:rFonts w:asciiTheme="minorHAnsi" w:hAnsiTheme="minorHAnsi"/>
          <w:color w:val="000000"/>
        </w:rPr>
        <w:t>viours and outcomes, helping to align employee efforts with organisational goals (CIPD, 2023).  At Eco-Insulate, where</w:t>
      </w:r>
      <w:r w:rsidR="00A16D56">
        <w:rPr>
          <w:rFonts w:asciiTheme="minorHAnsi" w:hAnsiTheme="minorHAnsi"/>
          <w:color w:val="000000"/>
        </w:rPr>
        <w:t xml:space="preserve"> employee</w:t>
      </w:r>
      <w:r w:rsidR="00802D1E">
        <w:rPr>
          <w:rFonts w:asciiTheme="minorHAnsi" w:hAnsiTheme="minorHAnsi"/>
          <w:color w:val="000000"/>
        </w:rPr>
        <w:t xml:space="preserve"> mor</w:t>
      </w:r>
      <w:r w:rsidR="00403A00">
        <w:rPr>
          <w:rFonts w:asciiTheme="minorHAnsi" w:hAnsiTheme="minorHAnsi"/>
          <w:color w:val="000000"/>
        </w:rPr>
        <w:t xml:space="preserve">ale is low and no </w:t>
      </w:r>
      <w:r w:rsidR="009D1299">
        <w:rPr>
          <w:rFonts w:asciiTheme="minorHAnsi" w:hAnsiTheme="minorHAnsi"/>
          <w:color w:val="000000"/>
        </w:rPr>
        <w:t>formal i</w:t>
      </w:r>
      <w:r w:rsidR="00403A00">
        <w:rPr>
          <w:rFonts w:asciiTheme="minorHAnsi" w:hAnsiTheme="minorHAnsi"/>
          <w:color w:val="000000"/>
        </w:rPr>
        <w:t>ncentive scheme currently exists, introducing contingent rewards could play a key role in improving motivation, reducing turnover, and strengthening overall performance, if implemented effectivel</w:t>
      </w:r>
      <w:r w:rsidR="00410EE8">
        <w:rPr>
          <w:rFonts w:asciiTheme="minorHAnsi" w:hAnsiTheme="minorHAnsi"/>
          <w:color w:val="000000"/>
        </w:rPr>
        <w:t>y and fairly.</w:t>
      </w:r>
    </w:p>
    <w:p w14:paraId="41C356AF" w14:textId="77777777" w:rsidR="00403A00" w:rsidRDefault="00403A00" w:rsidP="00C66CB7">
      <w:pPr>
        <w:pStyle w:val="Nornal"/>
        <w:spacing w:after="0" w:line="240" w:lineRule="auto"/>
        <w:rPr>
          <w:rFonts w:asciiTheme="minorHAnsi" w:hAnsiTheme="minorHAnsi"/>
          <w:color w:val="000000"/>
        </w:rPr>
      </w:pPr>
    </w:p>
    <w:p w14:paraId="5BA0F62E" w14:textId="06BC38A7" w:rsidR="00587A55" w:rsidRDefault="007E052C" w:rsidP="00C66CB7">
      <w:pPr>
        <w:pStyle w:val="Nornal"/>
        <w:spacing w:after="0" w:line="240" w:lineRule="auto"/>
        <w:rPr>
          <w:rFonts w:asciiTheme="minorHAnsi" w:hAnsiTheme="minorHAnsi"/>
          <w:color w:val="000000" w:themeColor="text1"/>
          <w:shd w:val="clear" w:color="auto" w:fill="FFFFFF"/>
        </w:rPr>
      </w:pPr>
      <w:r>
        <w:rPr>
          <w:rFonts w:asciiTheme="minorHAnsi" w:hAnsiTheme="minorHAnsi"/>
          <w:color w:val="000000"/>
        </w:rPr>
        <w:t>Individual p</w:t>
      </w:r>
      <w:r w:rsidR="003441E0">
        <w:rPr>
          <w:rFonts w:asciiTheme="minorHAnsi" w:hAnsiTheme="minorHAnsi"/>
          <w:color w:val="000000"/>
        </w:rPr>
        <w:t xml:space="preserve">erformance related pay (PRP) is a </w:t>
      </w:r>
      <w:r w:rsidR="00410EE8">
        <w:rPr>
          <w:rFonts w:asciiTheme="minorHAnsi" w:hAnsiTheme="minorHAnsi"/>
          <w:color w:val="000000"/>
        </w:rPr>
        <w:t xml:space="preserve">form of contingent </w:t>
      </w:r>
      <w:r w:rsidR="003441E0">
        <w:rPr>
          <w:rFonts w:asciiTheme="minorHAnsi" w:hAnsiTheme="minorHAnsi"/>
          <w:color w:val="000000"/>
        </w:rPr>
        <w:t xml:space="preserve">reward where bonuses or pay increases are tied to achievements of </w:t>
      </w:r>
      <w:r w:rsidR="000A3A6F">
        <w:rPr>
          <w:rFonts w:asciiTheme="minorHAnsi" w:hAnsiTheme="minorHAnsi"/>
          <w:color w:val="000000"/>
        </w:rPr>
        <w:t xml:space="preserve">clearly defined </w:t>
      </w:r>
      <w:r w:rsidR="003441E0">
        <w:rPr>
          <w:rFonts w:asciiTheme="minorHAnsi" w:hAnsiTheme="minorHAnsi"/>
          <w:color w:val="000000"/>
        </w:rPr>
        <w:t>individual targets</w:t>
      </w:r>
      <w:r w:rsidR="000A3A6F">
        <w:rPr>
          <w:rFonts w:asciiTheme="minorHAnsi" w:hAnsiTheme="minorHAnsi"/>
          <w:color w:val="000000"/>
        </w:rPr>
        <w:t xml:space="preserve"> or objectives</w:t>
      </w:r>
      <w:r w:rsidR="003441E0">
        <w:rPr>
          <w:rFonts w:asciiTheme="minorHAnsi" w:hAnsiTheme="minorHAnsi"/>
          <w:color w:val="000000"/>
        </w:rPr>
        <w:t xml:space="preserve">.  This </w:t>
      </w:r>
      <w:r w:rsidR="00A00EDF">
        <w:rPr>
          <w:rFonts w:asciiTheme="minorHAnsi" w:hAnsiTheme="minorHAnsi"/>
          <w:color w:val="000000"/>
        </w:rPr>
        <w:t xml:space="preserve">method </w:t>
      </w:r>
      <w:r w:rsidR="003441E0">
        <w:rPr>
          <w:rFonts w:asciiTheme="minorHAnsi" w:hAnsiTheme="minorHAnsi"/>
          <w:color w:val="000000"/>
        </w:rPr>
        <w:t>c</w:t>
      </w:r>
      <w:r w:rsidR="00DA7DA0">
        <w:rPr>
          <w:rFonts w:asciiTheme="minorHAnsi" w:hAnsiTheme="minorHAnsi"/>
          <w:color w:val="000000"/>
        </w:rPr>
        <w:t xml:space="preserve">an </w:t>
      </w:r>
      <w:r w:rsidR="00A00EDF">
        <w:rPr>
          <w:rFonts w:asciiTheme="minorHAnsi" w:hAnsiTheme="minorHAnsi"/>
          <w:color w:val="000000"/>
        </w:rPr>
        <w:t>increase</w:t>
      </w:r>
      <w:r w:rsidR="00DA7DA0">
        <w:rPr>
          <w:rFonts w:asciiTheme="minorHAnsi" w:hAnsiTheme="minorHAnsi"/>
          <w:color w:val="000000"/>
        </w:rPr>
        <w:t xml:space="preserve"> individual </w:t>
      </w:r>
      <w:r w:rsidR="00AF7597">
        <w:rPr>
          <w:rFonts w:asciiTheme="minorHAnsi" w:hAnsiTheme="minorHAnsi"/>
          <w:color w:val="000000"/>
        </w:rPr>
        <w:t>motivation</w:t>
      </w:r>
      <w:r w:rsidR="00DA7DA0">
        <w:rPr>
          <w:rFonts w:asciiTheme="minorHAnsi" w:hAnsiTheme="minorHAnsi"/>
          <w:color w:val="000000"/>
        </w:rPr>
        <w:t xml:space="preserve"> </w:t>
      </w:r>
      <w:r w:rsidR="00AF7597">
        <w:rPr>
          <w:rFonts w:asciiTheme="minorHAnsi" w:hAnsiTheme="minorHAnsi"/>
          <w:color w:val="000000"/>
        </w:rPr>
        <w:t>as</w:t>
      </w:r>
      <w:r w:rsidR="00DA7DA0">
        <w:rPr>
          <w:rFonts w:asciiTheme="minorHAnsi" w:hAnsiTheme="minorHAnsi"/>
          <w:color w:val="000000"/>
        </w:rPr>
        <w:t xml:space="preserve"> employees </w:t>
      </w:r>
      <w:r w:rsidR="00AF7597">
        <w:rPr>
          <w:rFonts w:asciiTheme="minorHAnsi" w:hAnsiTheme="minorHAnsi"/>
          <w:color w:val="000000"/>
        </w:rPr>
        <w:t xml:space="preserve">work </w:t>
      </w:r>
      <w:r w:rsidR="00DA7DA0">
        <w:rPr>
          <w:rFonts w:asciiTheme="minorHAnsi" w:hAnsiTheme="minorHAnsi"/>
          <w:color w:val="000000"/>
        </w:rPr>
        <w:t xml:space="preserve">to meet or </w:t>
      </w:r>
      <w:r w:rsidR="00AF7597">
        <w:rPr>
          <w:rFonts w:asciiTheme="minorHAnsi" w:hAnsiTheme="minorHAnsi"/>
          <w:color w:val="000000"/>
        </w:rPr>
        <w:t>exceed their goals</w:t>
      </w:r>
      <w:r w:rsidR="00DA7DA0">
        <w:rPr>
          <w:rFonts w:asciiTheme="minorHAnsi" w:hAnsiTheme="minorHAnsi"/>
          <w:color w:val="000000"/>
        </w:rPr>
        <w:t>.  According to Vroom</w:t>
      </w:r>
      <w:r w:rsidR="00D93252">
        <w:rPr>
          <w:rFonts w:asciiTheme="minorHAnsi" w:hAnsiTheme="minorHAnsi"/>
          <w:color w:val="000000"/>
        </w:rPr>
        <w:t xml:space="preserve">’s Expectancy Theory individuals are more </w:t>
      </w:r>
      <w:r w:rsidR="008B742D">
        <w:rPr>
          <w:rFonts w:asciiTheme="minorHAnsi" w:hAnsiTheme="minorHAnsi"/>
          <w:color w:val="000000"/>
        </w:rPr>
        <w:t xml:space="preserve">motivated when </w:t>
      </w:r>
      <w:r w:rsidR="00D93252">
        <w:rPr>
          <w:rFonts w:asciiTheme="minorHAnsi" w:hAnsiTheme="minorHAnsi"/>
          <w:color w:val="000000"/>
        </w:rPr>
        <w:t xml:space="preserve">they believe efforts </w:t>
      </w:r>
      <w:r w:rsidR="0067305A">
        <w:rPr>
          <w:rFonts w:asciiTheme="minorHAnsi" w:hAnsiTheme="minorHAnsi"/>
          <w:color w:val="000000"/>
        </w:rPr>
        <w:t xml:space="preserve">will </w:t>
      </w:r>
      <w:r w:rsidR="00D93252">
        <w:rPr>
          <w:rFonts w:asciiTheme="minorHAnsi" w:hAnsiTheme="minorHAnsi"/>
          <w:color w:val="000000"/>
        </w:rPr>
        <w:t xml:space="preserve">lead to </w:t>
      </w:r>
      <w:r w:rsidR="00C02B13">
        <w:rPr>
          <w:rFonts w:asciiTheme="minorHAnsi" w:hAnsiTheme="minorHAnsi"/>
          <w:color w:val="000000"/>
        </w:rPr>
        <w:t xml:space="preserve">valued </w:t>
      </w:r>
      <w:r w:rsidR="00D93252">
        <w:rPr>
          <w:rFonts w:asciiTheme="minorHAnsi" w:hAnsiTheme="minorHAnsi"/>
          <w:color w:val="000000"/>
        </w:rPr>
        <w:t>reward</w:t>
      </w:r>
      <w:r w:rsidR="00C02B13">
        <w:rPr>
          <w:rFonts w:asciiTheme="minorHAnsi" w:hAnsiTheme="minorHAnsi"/>
          <w:color w:val="000000"/>
        </w:rPr>
        <w:t>s</w:t>
      </w:r>
      <w:r w:rsidR="00D93252">
        <w:rPr>
          <w:rFonts w:asciiTheme="minorHAnsi" w:hAnsiTheme="minorHAnsi"/>
          <w:color w:val="000000"/>
        </w:rPr>
        <w:t xml:space="preserve"> </w:t>
      </w:r>
      <w:r w:rsidR="008F5EF2" w:rsidRPr="007B3FA6">
        <w:rPr>
          <w:rFonts w:asciiTheme="minorHAnsi" w:hAnsiTheme="minorHAnsi"/>
          <w:color w:val="000000" w:themeColor="text1"/>
          <w:shd w:val="clear" w:color="auto" w:fill="FFFFFF"/>
        </w:rPr>
        <w:t>(</w:t>
      </w:r>
      <w:r w:rsidR="008F5EF2" w:rsidRPr="007B3FA6">
        <w:rPr>
          <w:rFonts w:asciiTheme="minorHAnsi" w:hAnsiTheme="minorHAnsi"/>
          <w:i/>
          <w:iCs/>
          <w:color w:val="000000" w:themeColor="text1"/>
          <w:shd w:val="clear" w:color="auto" w:fill="FFFFFF"/>
        </w:rPr>
        <w:t>vroom v. h. 1964 work and motivation. wiley - Search Videos</w:t>
      </w:r>
      <w:r w:rsidR="008F5EF2" w:rsidRPr="007B3FA6">
        <w:rPr>
          <w:rFonts w:asciiTheme="minorHAnsi" w:hAnsiTheme="minorHAnsi"/>
          <w:color w:val="000000" w:themeColor="text1"/>
          <w:shd w:val="clear" w:color="auto" w:fill="FFFFFF"/>
        </w:rPr>
        <w:t>, 2025)</w:t>
      </w:r>
      <w:r w:rsidR="007B3FA6">
        <w:rPr>
          <w:rFonts w:asciiTheme="minorHAnsi" w:hAnsiTheme="minorHAnsi"/>
          <w:color w:val="000000" w:themeColor="text1"/>
          <w:shd w:val="clear" w:color="auto" w:fill="FFFFFF"/>
        </w:rPr>
        <w:t xml:space="preserve">. </w:t>
      </w:r>
      <w:r w:rsidR="00391D3E">
        <w:rPr>
          <w:rFonts w:asciiTheme="minorHAnsi" w:hAnsiTheme="minorHAnsi"/>
          <w:color w:val="000000" w:themeColor="text1"/>
          <w:shd w:val="clear" w:color="auto" w:fill="FFFFFF"/>
        </w:rPr>
        <w:t xml:space="preserve"> </w:t>
      </w:r>
      <w:r w:rsidR="00C02B13">
        <w:rPr>
          <w:rFonts w:asciiTheme="minorHAnsi" w:hAnsiTheme="minorHAnsi"/>
          <w:color w:val="000000" w:themeColor="text1"/>
          <w:shd w:val="clear" w:color="auto" w:fill="FFFFFF"/>
        </w:rPr>
        <w:t>However, a</w:t>
      </w:r>
      <w:r w:rsidR="00391D3E">
        <w:rPr>
          <w:rFonts w:asciiTheme="minorHAnsi" w:hAnsiTheme="minorHAnsi"/>
          <w:color w:val="000000" w:themeColor="text1"/>
          <w:shd w:val="clear" w:color="auto" w:fill="FFFFFF"/>
        </w:rPr>
        <w:t>t team level</w:t>
      </w:r>
      <w:r w:rsidR="008A681D">
        <w:rPr>
          <w:rFonts w:asciiTheme="minorHAnsi" w:hAnsiTheme="minorHAnsi"/>
          <w:color w:val="000000" w:themeColor="text1"/>
          <w:shd w:val="clear" w:color="auto" w:fill="FFFFFF"/>
        </w:rPr>
        <w:t>, PRP</w:t>
      </w:r>
      <w:r w:rsidR="00E711CE">
        <w:rPr>
          <w:rFonts w:asciiTheme="minorHAnsi" w:hAnsiTheme="minorHAnsi"/>
          <w:color w:val="000000" w:themeColor="text1"/>
          <w:shd w:val="clear" w:color="auto" w:fill="FFFFFF"/>
        </w:rPr>
        <w:t xml:space="preserve"> can </w:t>
      </w:r>
      <w:r w:rsidR="00F77470">
        <w:rPr>
          <w:rFonts w:asciiTheme="minorHAnsi" w:hAnsiTheme="minorHAnsi"/>
          <w:color w:val="000000" w:themeColor="text1"/>
          <w:shd w:val="clear" w:color="auto" w:fill="FFFFFF"/>
        </w:rPr>
        <w:t>have mixed effects, while it may encourage flexibility and adaptability</w:t>
      </w:r>
      <w:r w:rsidR="006C7600">
        <w:rPr>
          <w:rFonts w:asciiTheme="minorHAnsi" w:hAnsiTheme="minorHAnsi"/>
          <w:color w:val="000000" w:themeColor="text1"/>
          <w:shd w:val="clear" w:color="auto" w:fill="FFFFFF"/>
        </w:rPr>
        <w:t xml:space="preserve"> by motivating employees to support their colleagues, it also risks creating unhealthy competition</w:t>
      </w:r>
      <w:r w:rsidR="002643BC">
        <w:rPr>
          <w:rFonts w:asciiTheme="minorHAnsi" w:hAnsiTheme="minorHAnsi"/>
          <w:color w:val="000000" w:themeColor="text1"/>
          <w:shd w:val="clear" w:color="auto" w:fill="FFFFFF"/>
        </w:rPr>
        <w:t xml:space="preserve">, </w:t>
      </w:r>
      <w:r w:rsidR="00B3137C">
        <w:rPr>
          <w:rFonts w:asciiTheme="minorHAnsi" w:hAnsiTheme="minorHAnsi"/>
          <w:color w:val="000000" w:themeColor="text1"/>
          <w:shd w:val="clear" w:color="auto" w:fill="FFFFFF"/>
        </w:rPr>
        <w:t xml:space="preserve">and potentially damaging team </w:t>
      </w:r>
      <w:r w:rsidR="00DA47AE">
        <w:rPr>
          <w:rFonts w:asciiTheme="minorHAnsi" w:hAnsiTheme="minorHAnsi"/>
          <w:color w:val="000000" w:themeColor="text1"/>
          <w:shd w:val="clear" w:color="auto" w:fill="FFFFFF"/>
        </w:rPr>
        <w:t>unity if not managed well.</w:t>
      </w:r>
    </w:p>
    <w:p w14:paraId="341E97B9" w14:textId="77777777" w:rsidR="002643BC" w:rsidRDefault="002643BC" w:rsidP="00C66CB7">
      <w:pPr>
        <w:pStyle w:val="Nornal"/>
        <w:spacing w:after="0" w:line="240" w:lineRule="auto"/>
        <w:rPr>
          <w:rFonts w:asciiTheme="minorHAnsi" w:hAnsiTheme="minorHAnsi"/>
          <w:color w:val="000000" w:themeColor="text1"/>
          <w:shd w:val="clear" w:color="auto" w:fill="FFFFFF"/>
        </w:rPr>
      </w:pPr>
    </w:p>
    <w:p w14:paraId="47BDE406" w14:textId="7FEB5AF2" w:rsidR="00403A00" w:rsidRDefault="00587A55" w:rsidP="00C66CB7">
      <w:pPr>
        <w:pStyle w:val="Nornal"/>
        <w:spacing w:after="0" w:line="240" w:lineRule="auto"/>
        <w:rPr>
          <w:rFonts w:asciiTheme="minorHAnsi" w:hAnsiTheme="minorHAnsi"/>
          <w:color w:val="000000" w:themeColor="text1"/>
          <w:shd w:val="clear" w:color="auto" w:fill="FFFFFF"/>
        </w:rPr>
      </w:pPr>
      <w:r>
        <w:rPr>
          <w:rFonts w:asciiTheme="minorHAnsi" w:hAnsiTheme="minorHAnsi"/>
          <w:color w:val="000000" w:themeColor="text1"/>
          <w:shd w:val="clear" w:color="auto" w:fill="FFFFFF"/>
        </w:rPr>
        <w:t>At organisational level, linking PRP to strategic K</w:t>
      </w:r>
      <w:r w:rsidR="00DA47AE">
        <w:rPr>
          <w:rFonts w:asciiTheme="minorHAnsi" w:hAnsiTheme="minorHAnsi"/>
          <w:color w:val="000000" w:themeColor="text1"/>
          <w:shd w:val="clear" w:color="auto" w:fill="FFFFFF"/>
        </w:rPr>
        <w:t>ey Performance Indictors (K</w:t>
      </w:r>
      <w:r>
        <w:rPr>
          <w:rFonts w:asciiTheme="minorHAnsi" w:hAnsiTheme="minorHAnsi"/>
          <w:color w:val="000000" w:themeColor="text1"/>
          <w:shd w:val="clear" w:color="auto" w:fill="FFFFFF"/>
        </w:rPr>
        <w:t>PI’s</w:t>
      </w:r>
      <w:r w:rsidR="00DA47AE">
        <w:rPr>
          <w:rFonts w:asciiTheme="minorHAnsi" w:hAnsiTheme="minorHAnsi"/>
          <w:color w:val="000000" w:themeColor="text1"/>
          <w:shd w:val="clear" w:color="auto" w:fill="FFFFFF"/>
        </w:rPr>
        <w:t>)</w:t>
      </w:r>
      <w:r w:rsidR="00C911CA">
        <w:rPr>
          <w:rFonts w:asciiTheme="minorHAnsi" w:hAnsiTheme="minorHAnsi"/>
          <w:color w:val="000000" w:themeColor="text1"/>
          <w:shd w:val="clear" w:color="auto" w:fill="FFFFFF"/>
        </w:rPr>
        <w:t>, for example</w:t>
      </w:r>
      <w:r w:rsidR="00431857">
        <w:rPr>
          <w:rFonts w:asciiTheme="minorHAnsi" w:hAnsiTheme="minorHAnsi"/>
          <w:color w:val="000000" w:themeColor="text1"/>
          <w:shd w:val="clear" w:color="auto" w:fill="FFFFFF"/>
        </w:rPr>
        <w:t>,</w:t>
      </w:r>
      <w:r w:rsidR="00C911CA">
        <w:rPr>
          <w:rFonts w:asciiTheme="minorHAnsi" w:hAnsiTheme="minorHAnsi"/>
          <w:color w:val="000000" w:themeColor="text1"/>
          <w:shd w:val="clear" w:color="auto" w:fill="FFFFFF"/>
        </w:rPr>
        <w:t xml:space="preserve"> </w:t>
      </w:r>
      <w:r w:rsidR="00C441AA">
        <w:rPr>
          <w:rFonts w:asciiTheme="minorHAnsi" w:hAnsiTheme="minorHAnsi"/>
          <w:color w:val="000000" w:themeColor="text1"/>
          <w:shd w:val="clear" w:color="auto" w:fill="FFFFFF"/>
        </w:rPr>
        <w:t>production targets</w:t>
      </w:r>
      <w:r w:rsidR="00720D59">
        <w:rPr>
          <w:rFonts w:asciiTheme="minorHAnsi" w:hAnsiTheme="minorHAnsi"/>
          <w:color w:val="000000" w:themeColor="text1"/>
          <w:shd w:val="clear" w:color="auto" w:fill="FFFFFF"/>
        </w:rPr>
        <w:t>,</w:t>
      </w:r>
      <w:r w:rsidR="00232A35">
        <w:rPr>
          <w:rFonts w:asciiTheme="minorHAnsi" w:hAnsiTheme="minorHAnsi"/>
          <w:color w:val="000000" w:themeColor="text1"/>
          <w:shd w:val="clear" w:color="auto" w:fill="FFFFFF"/>
        </w:rPr>
        <w:t xml:space="preserve"> </w:t>
      </w:r>
      <w:r w:rsidR="00C441AA">
        <w:rPr>
          <w:rFonts w:asciiTheme="minorHAnsi" w:hAnsiTheme="minorHAnsi"/>
          <w:color w:val="000000" w:themeColor="text1"/>
          <w:shd w:val="clear" w:color="auto" w:fill="FFFFFF"/>
        </w:rPr>
        <w:t xml:space="preserve">quality standards, </w:t>
      </w:r>
      <w:r w:rsidR="00720D59">
        <w:rPr>
          <w:rFonts w:asciiTheme="minorHAnsi" w:hAnsiTheme="minorHAnsi"/>
          <w:color w:val="000000" w:themeColor="text1"/>
          <w:shd w:val="clear" w:color="auto" w:fill="FFFFFF"/>
        </w:rPr>
        <w:t xml:space="preserve">or customer </w:t>
      </w:r>
      <w:r w:rsidR="001363BF">
        <w:rPr>
          <w:rFonts w:asciiTheme="minorHAnsi" w:hAnsiTheme="minorHAnsi"/>
          <w:color w:val="000000" w:themeColor="text1"/>
          <w:shd w:val="clear" w:color="auto" w:fill="FFFFFF"/>
        </w:rPr>
        <w:t xml:space="preserve">service </w:t>
      </w:r>
      <w:r w:rsidR="00C441AA">
        <w:rPr>
          <w:rFonts w:asciiTheme="minorHAnsi" w:hAnsiTheme="minorHAnsi"/>
          <w:color w:val="000000" w:themeColor="text1"/>
          <w:shd w:val="clear" w:color="auto" w:fill="FFFFFF"/>
        </w:rPr>
        <w:t xml:space="preserve">can drive improved productivity and help align employee </w:t>
      </w:r>
      <w:r w:rsidR="00271B40">
        <w:rPr>
          <w:rFonts w:asciiTheme="minorHAnsi" w:hAnsiTheme="minorHAnsi"/>
          <w:color w:val="000000" w:themeColor="text1"/>
          <w:shd w:val="clear" w:color="auto" w:fill="FFFFFF"/>
        </w:rPr>
        <w:t>contributions</w:t>
      </w:r>
      <w:r w:rsidR="00C441AA">
        <w:rPr>
          <w:rFonts w:asciiTheme="minorHAnsi" w:hAnsiTheme="minorHAnsi"/>
          <w:color w:val="000000" w:themeColor="text1"/>
          <w:shd w:val="clear" w:color="auto" w:fill="FFFFFF"/>
        </w:rPr>
        <w:t xml:space="preserve"> </w:t>
      </w:r>
      <w:r w:rsidR="004E1A4A">
        <w:rPr>
          <w:rFonts w:asciiTheme="minorHAnsi" w:hAnsiTheme="minorHAnsi"/>
          <w:color w:val="000000" w:themeColor="text1"/>
          <w:shd w:val="clear" w:color="auto" w:fill="FFFFFF"/>
        </w:rPr>
        <w:t>with organisational goals</w:t>
      </w:r>
      <w:r w:rsidR="00CB7B13">
        <w:rPr>
          <w:rFonts w:asciiTheme="minorHAnsi" w:hAnsiTheme="minorHAnsi"/>
          <w:color w:val="000000" w:themeColor="text1"/>
          <w:shd w:val="clear" w:color="auto" w:fill="FFFFFF"/>
        </w:rPr>
        <w:t xml:space="preserve"> </w:t>
      </w:r>
      <w:r w:rsidR="00DF7595">
        <w:rPr>
          <w:rFonts w:asciiTheme="minorHAnsi" w:hAnsiTheme="minorHAnsi"/>
          <w:color w:val="000000" w:themeColor="text1"/>
          <w:shd w:val="clear" w:color="auto" w:fill="FFFFFF"/>
        </w:rPr>
        <w:t xml:space="preserve">(Armstrong and Taylor, 2023).  </w:t>
      </w:r>
      <w:r w:rsidR="00684013">
        <w:rPr>
          <w:rFonts w:asciiTheme="minorHAnsi" w:hAnsiTheme="minorHAnsi"/>
          <w:color w:val="000000" w:themeColor="text1"/>
          <w:shd w:val="clear" w:color="auto" w:fill="FFFFFF"/>
        </w:rPr>
        <w:t xml:space="preserve">For </w:t>
      </w:r>
      <w:r w:rsidR="00A15159">
        <w:rPr>
          <w:rFonts w:asciiTheme="minorHAnsi" w:hAnsiTheme="minorHAnsi"/>
          <w:color w:val="000000" w:themeColor="text1"/>
          <w:shd w:val="clear" w:color="auto" w:fill="FFFFFF"/>
        </w:rPr>
        <w:t xml:space="preserve">Eco-Insulate, </w:t>
      </w:r>
      <w:r w:rsidR="001363BF">
        <w:rPr>
          <w:rFonts w:asciiTheme="minorHAnsi" w:hAnsiTheme="minorHAnsi"/>
          <w:color w:val="000000" w:themeColor="text1"/>
          <w:shd w:val="clear" w:color="auto" w:fill="FFFFFF"/>
        </w:rPr>
        <w:t xml:space="preserve">implementing </w:t>
      </w:r>
      <w:r w:rsidR="00A15159">
        <w:rPr>
          <w:rFonts w:asciiTheme="minorHAnsi" w:hAnsiTheme="minorHAnsi"/>
          <w:color w:val="000000" w:themeColor="text1"/>
          <w:shd w:val="clear" w:color="auto" w:fill="FFFFFF"/>
        </w:rPr>
        <w:t xml:space="preserve">PRP could provide immediate motivation for both skilled and </w:t>
      </w:r>
      <w:r w:rsidR="00824D23">
        <w:rPr>
          <w:rFonts w:asciiTheme="minorHAnsi" w:hAnsiTheme="minorHAnsi"/>
          <w:color w:val="000000" w:themeColor="text1"/>
          <w:shd w:val="clear" w:color="auto" w:fill="FFFFFF"/>
        </w:rPr>
        <w:t>non-skilled</w:t>
      </w:r>
      <w:r w:rsidR="00A15159">
        <w:rPr>
          <w:rFonts w:asciiTheme="minorHAnsi" w:hAnsiTheme="minorHAnsi"/>
          <w:color w:val="000000" w:themeColor="text1"/>
          <w:shd w:val="clear" w:color="auto" w:fill="FFFFFF"/>
        </w:rPr>
        <w:t xml:space="preserve"> wo</w:t>
      </w:r>
      <w:r w:rsidR="00824D23">
        <w:rPr>
          <w:rFonts w:asciiTheme="minorHAnsi" w:hAnsiTheme="minorHAnsi"/>
          <w:color w:val="000000" w:themeColor="text1"/>
          <w:shd w:val="clear" w:color="auto" w:fill="FFFFFF"/>
        </w:rPr>
        <w:t>rkers, addressing the lack of performance incentives</w:t>
      </w:r>
      <w:r w:rsidR="00232A35">
        <w:rPr>
          <w:rFonts w:asciiTheme="minorHAnsi" w:hAnsiTheme="minorHAnsi"/>
          <w:color w:val="000000" w:themeColor="text1"/>
          <w:shd w:val="clear" w:color="auto" w:fill="FFFFFF"/>
        </w:rPr>
        <w:t xml:space="preserve"> and encouraging improved performance.</w:t>
      </w:r>
    </w:p>
    <w:p w14:paraId="39D6DA7E" w14:textId="77777777" w:rsidR="00824D23" w:rsidRDefault="00824D23" w:rsidP="00C66CB7">
      <w:pPr>
        <w:pStyle w:val="Nornal"/>
        <w:spacing w:after="0" w:line="240" w:lineRule="auto"/>
        <w:rPr>
          <w:rFonts w:asciiTheme="minorHAnsi" w:hAnsiTheme="minorHAnsi"/>
          <w:color w:val="000000" w:themeColor="text1"/>
          <w:shd w:val="clear" w:color="auto" w:fill="FFFFFF"/>
        </w:rPr>
      </w:pPr>
    </w:p>
    <w:p w14:paraId="649F84E5" w14:textId="612E737A" w:rsidR="00FA49CC" w:rsidRDefault="00FA49CC" w:rsidP="00C66CB7">
      <w:pPr>
        <w:pStyle w:val="Nornal"/>
        <w:spacing w:after="0" w:line="240" w:lineRule="auto"/>
        <w:rPr>
          <w:rFonts w:asciiTheme="minorHAnsi" w:hAnsiTheme="minorHAnsi"/>
          <w:color w:val="000000" w:themeColor="text1"/>
          <w:shd w:val="clear" w:color="auto" w:fill="FFFFFF"/>
        </w:rPr>
      </w:pPr>
      <w:r>
        <w:rPr>
          <w:rFonts w:asciiTheme="minorHAnsi" w:hAnsiTheme="minorHAnsi"/>
          <w:color w:val="000000" w:themeColor="text1"/>
          <w:shd w:val="clear" w:color="auto" w:fill="FFFFFF"/>
        </w:rPr>
        <w:t xml:space="preserve">Another </w:t>
      </w:r>
      <w:r w:rsidR="00DA2A68">
        <w:rPr>
          <w:rFonts w:asciiTheme="minorHAnsi" w:hAnsiTheme="minorHAnsi"/>
          <w:color w:val="000000" w:themeColor="text1"/>
          <w:shd w:val="clear" w:color="auto" w:fill="FFFFFF"/>
        </w:rPr>
        <w:t>form of contingent reward</w:t>
      </w:r>
      <w:r>
        <w:rPr>
          <w:rFonts w:asciiTheme="minorHAnsi" w:hAnsiTheme="minorHAnsi"/>
          <w:color w:val="000000" w:themeColor="text1"/>
          <w:shd w:val="clear" w:color="auto" w:fill="FFFFFF"/>
        </w:rPr>
        <w:t xml:space="preserve"> </w:t>
      </w:r>
      <w:r w:rsidR="00AB2831">
        <w:rPr>
          <w:rFonts w:asciiTheme="minorHAnsi" w:hAnsiTheme="minorHAnsi"/>
          <w:color w:val="000000" w:themeColor="text1"/>
          <w:shd w:val="clear" w:color="auto" w:fill="FFFFFF"/>
        </w:rPr>
        <w:t xml:space="preserve">is competency related pay, where </w:t>
      </w:r>
      <w:r w:rsidR="00DA2A68">
        <w:rPr>
          <w:rFonts w:asciiTheme="minorHAnsi" w:hAnsiTheme="minorHAnsi"/>
          <w:color w:val="000000" w:themeColor="text1"/>
          <w:shd w:val="clear" w:color="auto" w:fill="FFFFFF"/>
        </w:rPr>
        <w:t xml:space="preserve">employees are </w:t>
      </w:r>
      <w:r w:rsidR="00AB2831">
        <w:rPr>
          <w:rFonts w:asciiTheme="minorHAnsi" w:hAnsiTheme="minorHAnsi"/>
          <w:color w:val="000000" w:themeColor="text1"/>
          <w:shd w:val="clear" w:color="auto" w:fill="FFFFFF"/>
        </w:rPr>
        <w:t>reward</w:t>
      </w:r>
      <w:r w:rsidR="00DA2A68">
        <w:rPr>
          <w:rFonts w:asciiTheme="minorHAnsi" w:hAnsiTheme="minorHAnsi"/>
          <w:color w:val="000000" w:themeColor="text1"/>
          <w:shd w:val="clear" w:color="auto" w:fill="FFFFFF"/>
        </w:rPr>
        <w:t>ed</w:t>
      </w:r>
      <w:r w:rsidR="00AB2831">
        <w:rPr>
          <w:rFonts w:asciiTheme="minorHAnsi" w:hAnsiTheme="minorHAnsi"/>
          <w:color w:val="000000" w:themeColor="text1"/>
          <w:shd w:val="clear" w:color="auto" w:fill="FFFFFF"/>
        </w:rPr>
        <w:t xml:space="preserve"> </w:t>
      </w:r>
      <w:r w:rsidR="00DA2A68">
        <w:rPr>
          <w:rFonts w:asciiTheme="minorHAnsi" w:hAnsiTheme="minorHAnsi"/>
          <w:color w:val="000000" w:themeColor="text1"/>
          <w:shd w:val="clear" w:color="auto" w:fill="FFFFFF"/>
        </w:rPr>
        <w:t>for</w:t>
      </w:r>
      <w:r w:rsidR="00AB2831">
        <w:rPr>
          <w:rFonts w:asciiTheme="minorHAnsi" w:hAnsiTheme="minorHAnsi"/>
          <w:color w:val="000000" w:themeColor="text1"/>
          <w:shd w:val="clear" w:color="auto" w:fill="FFFFFF"/>
        </w:rPr>
        <w:t xml:space="preserve"> demonstrations of key behaviours or skills, such as t</w:t>
      </w:r>
      <w:r w:rsidR="00356629">
        <w:rPr>
          <w:rFonts w:asciiTheme="minorHAnsi" w:hAnsiTheme="minorHAnsi"/>
          <w:color w:val="000000" w:themeColor="text1"/>
          <w:shd w:val="clear" w:color="auto" w:fill="FFFFFF"/>
        </w:rPr>
        <w:t>eam</w:t>
      </w:r>
      <w:r w:rsidR="00DE6A37">
        <w:rPr>
          <w:rFonts w:asciiTheme="minorHAnsi" w:hAnsiTheme="minorHAnsi"/>
          <w:color w:val="000000" w:themeColor="text1"/>
          <w:shd w:val="clear" w:color="auto" w:fill="FFFFFF"/>
        </w:rPr>
        <w:t>work</w:t>
      </w:r>
      <w:r w:rsidR="00DA2A68">
        <w:rPr>
          <w:rFonts w:asciiTheme="minorHAnsi" w:hAnsiTheme="minorHAnsi"/>
          <w:color w:val="000000" w:themeColor="text1"/>
          <w:shd w:val="clear" w:color="auto" w:fill="FFFFFF"/>
        </w:rPr>
        <w:t>,</w:t>
      </w:r>
      <w:r w:rsidR="00DE6A37">
        <w:rPr>
          <w:rFonts w:asciiTheme="minorHAnsi" w:hAnsiTheme="minorHAnsi"/>
          <w:color w:val="000000" w:themeColor="text1"/>
          <w:shd w:val="clear" w:color="auto" w:fill="FFFFFF"/>
        </w:rPr>
        <w:t xml:space="preserve"> communication</w:t>
      </w:r>
      <w:r w:rsidR="00DA2A68">
        <w:rPr>
          <w:rFonts w:asciiTheme="minorHAnsi" w:hAnsiTheme="minorHAnsi"/>
          <w:color w:val="000000" w:themeColor="text1"/>
          <w:shd w:val="clear" w:color="auto" w:fill="FFFFFF"/>
        </w:rPr>
        <w:t xml:space="preserve">, or </w:t>
      </w:r>
      <w:r w:rsidR="009C0157">
        <w:rPr>
          <w:rFonts w:asciiTheme="minorHAnsi" w:hAnsiTheme="minorHAnsi"/>
          <w:color w:val="000000" w:themeColor="text1"/>
          <w:shd w:val="clear" w:color="auto" w:fill="FFFFFF"/>
        </w:rPr>
        <w:t xml:space="preserve">problem solving.  </w:t>
      </w:r>
      <w:r w:rsidR="00DE6A37">
        <w:rPr>
          <w:rFonts w:asciiTheme="minorHAnsi" w:hAnsiTheme="minorHAnsi"/>
          <w:color w:val="000000" w:themeColor="text1"/>
          <w:shd w:val="clear" w:color="auto" w:fill="FFFFFF"/>
        </w:rPr>
        <w:t xml:space="preserve"> </w:t>
      </w:r>
      <w:r w:rsidR="009C0157">
        <w:rPr>
          <w:rFonts w:asciiTheme="minorHAnsi" w:hAnsiTheme="minorHAnsi"/>
          <w:color w:val="000000" w:themeColor="text1"/>
          <w:shd w:val="clear" w:color="auto" w:fill="FFFFFF"/>
        </w:rPr>
        <w:t>This approach</w:t>
      </w:r>
      <w:r w:rsidR="00DE6A37">
        <w:rPr>
          <w:rFonts w:asciiTheme="minorHAnsi" w:hAnsiTheme="minorHAnsi"/>
          <w:color w:val="000000" w:themeColor="text1"/>
          <w:shd w:val="clear" w:color="auto" w:fill="FFFFFF"/>
        </w:rPr>
        <w:t xml:space="preserve"> encourages ongoing </w:t>
      </w:r>
      <w:r w:rsidR="009C0157">
        <w:rPr>
          <w:rFonts w:asciiTheme="minorHAnsi" w:hAnsiTheme="minorHAnsi"/>
          <w:color w:val="000000" w:themeColor="text1"/>
          <w:shd w:val="clear" w:color="auto" w:fill="FFFFFF"/>
        </w:rPr>
        <w:t xml:space="preserve">personal </w:t>
      </w:r>
      <w:r w:rsidR="00DE6A37">
        <w:rPr>
          <w:rFonts w:asciiTheme="minorHAnsi" w:hAnsiTheme="minorHAnsi"/>
          <w:color w:val="000000" w:themeColor="text1"/>
          <w:shd w:val="clear" w:color="auto" w:fill="FFFFFF"/>
        </w:rPr>
        <w:t>de</w:t>
      </w:r>
      <w:r w:rsidR="00DA3385">
        <w:rPr>
          <w:rFonts w:asciiTheme="minorHAnsi" w:hAnsiTheme="minorHAnsi"/>
          <w:color w:val="000000" w:themeColor="text1"/>
          <w:shd w:val="clear" w:color="auto" w:fill="FFFFFF"/>
        </w:rPr>
        <w:t xml:space="preserve">velopment and </w:t>
      </w:r>
      <w:r w:rsidR="009C0157">
        <w:rPr>
          <w:rFonts w:asciiTheme="minorHAnsi" w:hAnsiTheme="minorHAnsi"/>
          <w:color w:val="000000" w:themeColor="text1"/>
          <w:shd w:val="clear" w:color="auto" w:fill="FFFFFF"/>
        </w:rPr>
        <w:t xml:space="preserve">helps </w:t>
      </w:r>
      <w:r w:rsidR="00727C10">
        <w:rPr>
          <w:rFonts w:asciiTheme="minorHAnsi" w:hAnsiTheme="minorHAnsi"/>
          <w:color w:val="000000" w:themeColor="text1"/>
          <w:shd w:val="clear" w:color="auto" w:fill="FFFFFF"/>
        </w:rPr>
        <w:t>embed organisational</w:t>
      </w:r>
      <w:r w:rsidR="00273A49">
        <w:rPr>
          <w:rFonts w:asciiTheme="minorHAnsi" w:hAnsiTheme="minorHAnsi"/>
          <w:color w:val="000000" w:themeColor="text1"/>
          <w:shd w:val="clear" w:color="auto" w:fill="FFFFFF"/>
        </w:rPr>
        <w:t xml:space="preserve"> </w:t>
      </w:r>
      <w:r w:rsidR="00DA3385">
        <w:rPr>
          <w:rFonts w:asciiTheme="minorHAnsi" w:hAnsiTheme="minorHAnsi"/>
          <w:color w:val="000000" w:themeColor="text1"/>
          <w:shd w:val="clear" w:color="auto" w:fill="FFFFFF"/>
        </w:rPr>
        <w:t>values which is crucial for Eco-Insulate</w:t>
      </w:r>
      <w:r w:rsidR="00B36040">
        <w:rPr>
          <w:rFonts w:asciiTheme="minorHAnsi" w:hAnsiTheme="minorHAnsi"/>
          <w:color w:val="000000" w:themeColor="text1"/>
          <w:shd w:val="clear" w:color="auto" w:fill="FFFFFF"/>
        </w:rPr>
        <w:t xml:space="preserve"> as its focus i</w:t>
      </w:r>
      <w:r w:rsidR="00F858CA">
        <w:rPr>
          <w:rFonts w:asciiTheme="minorHAnsi" w:hAnsiTheme="minorHAnsi"/>
          <w:color w:val="000000" w:themeColor="text1"/>
          <w:shd w:val="clear" w:color="auto" w:fill="FFFFFF"/>
        </w:rPr>
        <w:t>s on sustainability and a positive workplace culture</w:t>
      </w:r>
      <w:r w:rsidR="00DA3385">
        <w:rPr>
          <w:rFonts w:asciiTheme="minorHAnsi" w:hAnsiTheme="minorHAnsi"/>
          <w:color w:val="000000" w:themeColor="text1"/>
          <w:shd w:val="clear" w:color="auto" w:fill="FFFFFF"/>
        </w:rPr>
        <w:t xml:space="preserve">.  At the team level, rewarding behaviours such as collaboration can </w:t>
      </w:r>
      <w:r w:rsidR="000975C9">
        <w:rPr>
          <w:rFonts w:asciiTheme="minorHAnsi" w:hAnsiTheme="minorHAnsi"/>
          <w:color w:val="000000" w:themeColor="text1"/>
          <w:shd w:val="clear" w:color="auto" w:fill="FFFFFF"/>
        </w:rPr>
        <w:t>support</w:t>
      </w:r>
      <w:r w:rsidR="009E34AC">
        <w:rPr>
          <w:rFonts w:asciiTheme="minorHAnsi" w:hAnsiTheme="minorHAnsi"/>
          <w:color w:val="000000" w:themeColor="text1"/>
          <w:shd w:val="clear" w:color="auto" w:fill="FFFFFF"/>
        </w:rPr>
        <w:t xml:space="preserve"> stronger team</w:t>
      </w:r>
      <w:r w:rsidR="000975C9">
        <w:rPr>
          <w:rFonts w:asciiTheme="minorHAnsi" w:hAnsiTheme="minorHAnsi"/>
          <w:color w:val="000000" w:themeColor="text1"/>
          <w:shd w:val="clear" w:color="auto" w:fill="FFFFFF"/>
        </w:rPr>
        <w:t xml:space="preserve">work </w:t>
      </w:r>
      <w:r w:rsidR="009E34AC">
        <w:rPr>
          <w:rFonts w:asciiTheme="minorHAnsi" w:hAnsiTheme="minorHAnsi"/>
          <w:color w:val="000000" w:themeColor="text1"/>
          <w:shd w:val="clear" w:color="auto" w:fill="FFFFFF"/>
        </w:rPr>
        <w:t xml:space="preserve">and </w:t>
      </w:r>
      <w:r w:rsidR="000975C9">
        <w:rPr>
          <w:rFonts w:asciiTheme="minorHAnsi" w:hAnsiTheme="minorHAnsi"/>
          <w:color w:val="000000" w:themeColor="text1"/>
          <w:shd w:val="clear" w:color="auto" w:fill="FFFFFF"/>
        </w:rPr>
        <w:t>shared responsibility for</w:t>
      </w:r>
      <w:r w:rsidR="009E34AC">
        <w:rPr>
          <w:rFonts w:asciiTheme="minorHAnsi" w:hAnsiTheme="minorHAnsi"/>
          <w:color w:val="000000" w:themeColor="text1"/>
          <w:shd w:val="clear" w:color="auto" w:fill="FFFFFF"/>
        </w:rPr>
        <w:t xml:space="preserve"> outcomes. </w:t>
      </w:r>
      <w:r w:rsidR="00CF4212">
        <w:rPr>
          <w:rFonts w:asciiTheme="minorHAnsi" w:hAnsiTheme="minorHAnsi"/>
          <w:color w:val="000000" w:themeColor="text1"/>
          <w:shd w:val="clear" w:color="auto" w:fill="FFFFFF"/>
        </w:rPr>
        <w:t xml:space="preserve">From an organisational </w:t>
      </w:r>
      <w:r w:rsidR="00727C10">
        <w:rPr>
          <w:rFonts w:asciiTheme="minorHAnsi" w:hAnsiTheme="minorHAnsi"/>
          <w:color w:val="000000" w:themeColor="text1"/>
          <w:shd w:val="clear" w:color="auto" w:fill="FFFFFF"/>
        </w:rPr>
        <w:t>perspective</w:t>
      </w:r>
      <w:r w:rsidR="00CF4212">
        <w:rPr>
          <w:rFonts w:asciiTheme="minorHAnsi" w:hAnsiTheme="minorHAnsi"/>
          <w:color w:val="000000" w:themeColor="text1"/>
          <w:shd w:val="clear" w:color="auto" w:fill="FFFFFF"/>
        </w:rPr>
        <w:t>,</w:t>
      </w:r>
      <w:r w:rsidR="009E34AC">
        <w:rPr>
          <w:rFonts w:asciiTheme="minorHAnsi" w:hAnsiTheme="minorHAnsi"/>
          <w:color w:val="000000" w:themeColor="text1"/>
          <w:shd w:val="clear" w:color="auto" w:fill="FFFFFF"/>
        </w:rPr>
        <w:t xml:space="preserve"> </w:t>
      </w:r>
      <w:r w:rsidR="00CF4212">
        <w:rPr>
          <w:rFonts w:asciiTheme="minorHAnsi" w:hAnsiTheme="minorHAnsi"/>
          <w:color w:val="000000" w:themeColor="text1"/>
          <w:shd w:val="clear" w:color="auto" w:fill="FFFFFF"/>
        </w:rPr>
        <w:t>c</w:t>
      </w:r>
      <w:r w:rsidR="009E34AC">
        <w:rPr>
          <w:rFonts w:asciiTheme="minorHAnsi" w:hAnsiTheme="minorHAnsi"/>
          <w:color w:val="000000" w:themeColor="text1"/>
          <w:shd w:val="clear" w:color="auto" w:fill="FFFFFF"/>
        </w:rPr>
        <w:t xml:space="preserve">ompetency pay </w:t>
      </w:r>
      <w:r w:rsidR="00491620">
        <w:rPr>
          <w:rFonts w:asciiTheme="minorHAnsi" w:hAnsiTheme="minorHAnsi"/>
          <w:color w:val="000000" w:themeColor="text1"/>
          <w:shd w:val="clear" w:color="auto" w:fill="FFFFFF"/>
        </w:rPr>
        <w:t xml:space="preserve">fosters a culture that values not only what is </w:t>
      </w:r>
      <w:r w:rsidR="00727C10">
        <w:rPr>
          <w:rFonts w:asciiTheme="minorHAnsi" w:hAnsiTheme="minorHAnsi"/>
          <w:color w:val="000000" w:themeColor="text1"/>
          <w:shd w:val="clear" w:color="auto" w:fill="FFFFFF"/>
        </w:rPr>
        <w:t>achieved but also how results are delivered, supporting long term success</w:t>
      </w:r>
      <w:r w:rsidR="009415EC">
        <w:rPr>
          <w:rFonts w:asciiTheme="minorHAnsi" w:hAnsiTheme="minorHAnsi"/>
          <w:color w:val="000000" w:themeColor="text1"/>
          <w:shd w:val="clear" w:color="auto" w:fill="FFFFFF"/>
        </w:rPr>
        <w:t xml:space="preserve"> (CIPD, 2024).</w:t>
      </w:r>
    </w:p>
    <w:p w14:paraId="55CE5BF1" w14:textId="77777777" w:rsidR="009415EC" w:rsidRDefault="009415EC" w:rsidP="00C66CB7">
      <w:pPr>
        <w:pStyle w:val="Nornal"/>
        <w:spacing w:after="0" w:line="240" w:lineRule="auto"/>
        <w:rPr>
          <w:rFonts w:asciiTheme="minorHAnsi" w:hAnsiTheme="minorHAnsi"/>
          <w:color w:val="000000" w:themeColor="text1"/>
          <w:shd w:val="clear" w:color="auto" w:fill="FFFFFF"/>
        </w:rPr>
      </w:pPr>
    </w:p>
    <w:p w14:paraId="7D2ED83A" w14:textId="4A56FC03" w:rsidR="00824D23" w:rsidRDefault="003919E7" w:rsidP="00C66CB7">
      <w:pPr>
        <w:pStyle w:val="Nornal"/>
        <w:spacing w:after="0" w:line="240" w:lineRule="auto"/>
        <w:rPr>
          <w:rFonts w:asciiTheme="minorHAnsi" w:hAnsiTheme="minorHAnsi"/>
          <w:color w:val="000000" w:themeColor="text1"/>
          <w:shd w:val="clear" w:color="auto" w:fill="FFFFFF"/>
        </w:rPr>
      </w:pPr>
      <w:r>
        <w:rPr>
          <w:rFonts w:asciiTheme="minorHAnsi" w:hAnsiTheme="minorHAnsi"/>
          <w:color w:val="000000" w:themeColor="text1"/>
          <w:shd w:val="clear" w:color="auto" w:fill="FFFFFF"/>
        </w:rPr>
        <w:t xml:space="preserve">Overall, contingent rewards can enhance motivation, foster collaborations, and </w:t>
      </w:r>
      <w:r w:rsidR="008E5C7A">
        <w:rPr>
          <w:rFonts w:asciiTheme="minorHAnsi" w:hAnsiTheme="minorHAnsi"/>
          <w:color w:val="000000" w:themeColor="text1"/>
          <w:shd w:val="clear" w:color="auto" w:fill="FFFFFF"/>
        </w:rPr>
        <w:t xml:space="preserve">drive </w:t>
      </w:r>
      <w:r>
        <w:rPr>
          <w:rFonts w:asciiTheme="minorHAnsi" w:hAnsiTheme="minorHAnsi"/>
          <w:color w:val="000000" w:themeColor="text1"/>
          <w:shd w:val="clear" w:color="auto" w:fill="FFFFFF"/>
        </w:rPr>
        <w:t>strategic goals, but only when designed</w:t>
      </w:r>
      <w:r w:rsidR="008E5C7A">
        <w:rPr>
          <w:rFonts w:asciiTheme="minorHAnsi" w:hAnsiTheme="minorHAnsi"/>
          <w:color w:val="000000" w:themeColor="text1"/>
          <w:shd w:val="clear" w:color="auto" w:fill="FFFFFF"/>
        </w:rPr>
        <w:t xml:space="preserve"> and implemented</w:t>
      </w:r>
      <w:r>
        <w:rPr>
          <w:rFonts w:asciiTheme="minorHAnsi" w:hAnsiTheme="minorHAnsi"/>
          <w:color w:val="000000" w:themeColor="text1"/>
          <w:shd w:val="clear" w:color="auto" w:fill="FFFFFF"/>
        </w:rPr>
        <w:t xml:space="preserve"> fairly</w:t>
      </w:r>
      <w:r w:rsidR="006B7369">
        <w:rPr>
          <w:rFonts w:asciiTheme="minorHAnsi" w:hAnsiTheme="minorHAnsi"/>
          <w:color w:val="000000" w:themeColor="text1"/>
          <w:shd w:val="clear" w:color="auto" w:fill="FFFFFF"/>
        </w:rPr>
        <w:t>, transparently,</w:t>
      </w:r>
      <w:r>
        <w:rPr>
          <w:rFonts w:asciiTheme="minorHAnsi" w:hAnsiTheme="minorHAnsi"/>
          <w:color w:val="000000" w:themeColor="text1"/>
          <w:shd w:val="clear" w:color="auto" w:fill="FFFFFF"/>
        </w:rPr>
        <w:t xml:space="preserve"> and supported by clear performance management systems.  For Eco-Insulate, introducing </w:t>
      </w:r>
      <w:r w:rsidR="007A656F">
        <w:rPr>
          <w:rFonts w:asciiTheme="minorHAnsi" w:hAnsiTheme="minorHAnsi"/>
          <w:color w:val="000000" w:themeColor="text1"/>
          <w:shd w:val="clear" w:color="auto" w:fill="FFFFFF"/>
        </w:rPr>
        <w:t xml:space="preserve">individual performance related pay and </w:t>
      </w:r>
      <w:r w:rsidR="00BE626D">
        <w:rPr>
          <w:rFonts w:asciiTheme="minorHAnsi" w:hAnsiTheme="minorHAnsi"/>
          <w:color w:val="000000" w:themeColor="text1"/>
          <w:shd w:val="clear" w:color="auto" w:fill="FFFFFF"/>
        </w:rPr>
        <w:t>competency-based</w:t>
      </w:r>
      <w:r w:rsidR="007A656F">
        <w:rPr>
          <w:rFonts w:asciiTheme="minorHAnsi" w:hAnsiTheme="minorHAnsi"/>
          <w:color w:val="000000" w:themeColor="text1"/>
          <w:shd w:val="clear" w:color="auto" w:fill="FFFFFF"/>
        </w:rPr>
        <w:t xml:space="preserve"> pay could play a vital role in </w:t>
      </w:r>
      <w:r w:rsidR="0097497E">
        <w:rPr>
          <w:rFonts w:asciiTheme="minorHAnsi" w:hAnsiTheme="minorHAnsi"/>
          <w:color w:val="000000" w:themeColor="text1"/>
          <w:shd w:val="clear" w:color="auto" w:fill="FFFFFF"/>
        </w:rPr>
        <w:t xml:space="preserve">improving the </w:t>
      </w:r>
      <w:r w:rsidR="003C7538">
        <w:rPr>
          <w:rFonts w:asciiTheme="minorHAnsi" w:hAnsiTheme="minorHAnsi"/>
          <w:color w:val="000000" w:themeColor="text1"/>
          <w:shd w:val="clear" w:color="auto" w:fill="FFFFFF"/>
        </w:rPr>
        <w:t xml:space="preserve">negative culture, improving retention, and </w:t>
      </w:r>
      <w:r w:rsidR="003D774F">
        <w:rPr>
          <w:rFonts w:asciiTheme="minorHAnsi" w:hAnsiTheme="minorHAnsi"/>
          <w:color w:val="000000" w:themeColor="text1"/>
          <w:shd w:val="clear" w:color="auto" w:fill="FFFFFF"/>
        </w:rPr>
        <w:t>fostering a more engaged, accountable, and adaptable workforce.</w:t>
      </w:r>
      <w:r w:rsidR="003C7538">
        <w:rPr>
          <w:rFonts w:asciiTheme="minorHAnsi" w:hAnsiTheme="minorHAnsi"/>
          <w:color w:val="000000" w:themeColor="text1"/>
          <w:shd w:val="clear" w:color="auto" w:fill="FFFFFF"/>
        </w:rPr>
        <w:t xml:space="preserve"> </w:t>
      </w:r>
    </w:p>
    <w:bookmarkEnd w:id="0"/>
    <w:p w14:paraId="578C8EAD" w14:textId="77777777" w:rsidR="00824D23" w:rsidRDefault="00824D23" w:rsidP="00C66CB7">
      <w:pPr>
        <w:pStyle w:val="Nornal"/>
        <w:spacing w:after="0" w:line="240" w:lineRule="auto"/>
        <w:rPr>
          <w:rFonts w:asciiTheme="minorHAnsi" w:hAnsiTheme="minorHAnsi"/>
          <w:color w:val="000000" w:themeColor="text1"/>
          <w:shd w:val="clear" w:color="auto" w:fill="FFFFFF"/>
        </w:rPr>
      </w:pPr>
    </w:p>
    <w:p w14:paraId="528DB8F2" w14:textId="77777777" w:rsidR="00520F24" w:rsidRDefault="00520F24" w:rsidP="00C66CB7">
      <w:pPr>
        <w:pStyle w:val="Nornal"/>
        <w:spacing w:after="0" w:line="240" w:lineRule="auto"/>
        <w:rPr>
          <w:rFonts w:asciiTheme="minorHAnsi" w:hAnsiTheme="minorHAnsi"/>
          <w:color w:val="000000"/>
        </w:rPr>
      </w:pPr>
    </w:p>
    <w:p w14:paraId="678CC4C2" w14:textId="77777777" w:rsidR="00F964BE" w:rsidRDefault="00F964BE" w:rsidP="00C66CB7">
      <w:pPr>
        <w:pStyle w:val="Nornal"/>
        <w:spacing w:after="0" w:line="240" w:lineRule="auto"/>
        <w:rPr>
          <w:rFonts w:asciiTheme="minorHAnsi" w:hAnsiTheme="minorHAnsi"/>
          <w:color w:val="000000"/>
        </w:rPr>
      </w:pPr>
    </w:p>
    <w:p w14:paraId="0DBC2C54" w14:textId="77777777" w:rsidR="00CF324F" w:rsidRDefault="00CF324F" w:rsidP="00C66CB7">
      <w:pPr>
        <w:pStyle w:val="Nornal"/>
        <w:spacing w:after="0" w:line="240" w:lineRule="auto"/>
        <w:rPr>
          <w:rFonts w:asciiTheme="minorHAnsi" w:hAnsiTheme="minorHAnsi"/>
          <w:color w:val="000000"/>
        </w:rPr>
      </w:pPr>
    </w:p>
    <w:p w14:paraId="40CB8C68" w14:textId="77777777" w:rsidR="00CF324F" w:rsidRDefault="00CF324F" w:rsidP="00C66CB7">
      <w:pPr>
        <w:pStyle w:val="Nornal"/>
        <w:spacing w:after="0" w:line="240" w:lineRule="auto"/>
        <w:rPr>
          <w:rFonts w:asciiTheme="minorHAnsi" w:hAnsiTheme="minorHAnsi"/>
          <w:color w:val="000000"/>
        </w:rPr>
      </w:pPr>
    </w:p>
    <w:p w14:paraId="46FD65FC" w14:textId="77777777" w:rsidR="00CF324F" w:rsidRDefault="00CF324F" w:rsidP="00C66CB7">
      <w:pPr>
        <w:pStyle w:val="Nornal"/>
        <w:spacing w:after="0" w:line="240" w:lineRule="auto"/>
        <w:rPr>
          <w:rFonts w:asciiTheme="minorHAnsi" w:hAnsiTheme="minorHAnsi"/>
          <w:color w:val="000000"/>
        </w:rPr>
      </w:pPr>
    </w:p>
    <w:p w14:paraId="2CEA2B46" w14:textId="77777777" w:rsidR="00CF324F" w:rsidRDefault="00CF324F" w:rsidP="00C66CB7">
      <w:pPr>
        <w:pStyle w:val="Nornal"/>
        <w:spacing w:after="0" w:line="240" w:lineRule="auto"/>
        <w:rPr>
          <w:rFonts w:asciiTheme="minorHAnsi" w:hAnsiTheme="minorHAnsi"/>
          <w:color w:val="000000"/>
        </w:rPr>
      </w:pPr>
    </w:p>
    <w:p w14:paraId="228FAF55" w14:textId="77777777" w:rsidR="00CF324F" w:rsidRDefault="00CF324F" w:rsidP="00C66CB7">
      <w:pPr>
        <w:pStyle w:val="Nornal"/>
        <w:spacing w:after="0" w:line="240" w:lineRule="auto"/>
        <w:rPr>
          <w:rFonts w:asciiTheme="minorHAnsi" w:hAnsiTheme="minorHAnsi"/>
          <w:color w:val="000000"/>
        </w:rPr>
      </w:pPr>
    </w:p>
    <w:p w14:paraId="040F53CF" w14:textId="77777777" w:rsidR="00CF324F" w:rsidRDefault="00CF324F" w:rsidP="00C66CB7">
      <w:pPr>
        <w:pStyle w:val="Nornal"/>
        <w:spacing w:after="0" w:line="240" w:lineRule="auto"/>
        <w:rPr>
          <w:rFonts w:asciiTheme="minorHAnsi" w:hAnsiTheme="minorHAnsi"/>
          <w:color w:val="000000"/>
        </w:rPr>
      </w:pPr>
    </w:p>
    <w:p w14:paraId="655439C2" w14:textId="77777777" w:rsidR="00CF324F" w:rsidRDefault="00CF324F" w:rsidP="00C66CB7">
      <w:pPr>
        <w:pStyle w:val="Nornal"/>
        <w:spacing w:after="0" w:line="240" w:lineRule="auto"/>
        <w:rPr>
          <w:rFonts w:asciiTheme="minorHAnsi" w:hAnsiTheme="minorHAnsi"/>
          <w:color w:val="000000"/>
        </w:rPr>
      </w:pPr>
    </w:p>
    <w:p w14:paraId="79B08E24" w14:textId="77777777" w:rsidR="00CF324F" w:rsidRDefault="00CF324F" w:rsidP="00C66CB7">
      <w:pPr>
        <w:pStyle w:val="Nornal"/>
        <w:spacing w:after="0" w:line="240" w:lineRule="auto"/>
        <w:rPr>
          <w:rFonts w:asciiTheme="minorHAnsi" w:hAnsiTheme="minorHAnsi"/>
          <w:color w:val="000000"/>
        </w:rPr>
      </w:pPr>
    </w:p>
    <w:p w14:paraId="362910FE" w14:textId="477C73CC" w:rsidR="00CD795E" w:rsidRDefault="00911918" w:rsidP="00C66CB7">
      <w:pPr>
        <w:pStyle w:val="Nornal"/>
        <w:spacing w:after="0" w:line="240" w:lineRule="auto"/>
        <w:rPr>
          <w:rFonts w:asciiTheme="minorHAnsi" w:hAnsiTheme="minorHAnsi"/>
          <w:b/>
          <w:bCs/>
          <w:color w:val="000000"/>
        </w:rPr>
      </w:pPr>
      <w:r w:rsidRPr="00763913">
        <w:rPr>
          <w:rFonts w:asciiTheme="minorHAnsi" w:hAnsiTheme="minorHAnsi"/>
          <w:b/>
          <w:bCs/>
          <w:color w:val="000000"/>
        </w:rPr>
        <w:lastRenderedPageBreak/>
        <w:t xml:space="preserve">Q5. </w:t>
      </w:r>
      <w:r w:rsidR="00CD795E" w:rsidRPr="00763913">
        <w:rPr>
          <w:rFonts w:asciiTheme="minorHAnsi" w:hAnsiTheme="minorHAnsi"/>
          <w:b/>
          <w:bCs/>
          <w:color w:val="000000"/>
        </w:rPr>
        <w:t>Explain the merits of different types of benefits offered by organisations. (AC 2.3)</w:t>
      </w:r>
    </w:p>
    <w:p w14:paraId="3BD10A55" w14:textId="77777777" w:rsidR="00763913" w:rsidRDefault="00763913" w:rsidP="00C66CB7">
      <w:pPr>
        <w:pStyle w:val="Nornal"/>
        <w:spacing w:after="0" w:line="240" w:lineRule="auto"/>
        <w:rPr>
          <w:rFonts w:asciiTheme="minorHAnsi" w:hAnsiTheme="minorHAnsi"/>
          <w:b/>
          <w:bCs/>
          <w:color w:val="000000"/>
        </w:rPr>
      </w:pPr>
    </w:p>
    <w:p w14:paraId="7E3E1EEA" w14:textId="6E742A58" w:rsidR="00763913" w:rsidRDefault="00763913" w:rsidP="00C66CB7">
      <w:pPr>
        <w:pStyle w:val="Nornal"/>
        <w:spacing w:after="0" w:line="240" w:lineRule="auto"/>
        <w:rPr>
          <w:rFonts w:asciiTheme="minorHAnsi" w:hAnsiTheme="minorHAnsi"/>
          <w:b/>
          <w:bCs/>
          <w:color w:val="000000"/>
        </w:rPr>
      </w:pPr>
    </w:p>
    <w:p w14:paraId="7878C154" w14:textId="3387A3D4" w:rsidR="00763913" w:rsidRDefault="00340D17" w:rsidP="00C66CB7">
      <w:pPr>
        <w:pStyle w:val="Nornal"/>
        <w:spacing w:after="0" w:line="240" w:lineRule="auto"/>
        <w:rPr>
          <w:rFonts w:asciiTheme="minorHAnsi" w:hAnsiTheme="minorHAnsi"/>
          <w:color w:val="000000"/>
        </w:rPr>
      </w:pPr>
      <w:r>
        <w:rPr>
          <w:rFonts w:asciiTheme="minorHAnsi" w:hAnsiTheme="minorHAnsi"/>
          <w:color w:val="000000"/>
        </w:rPr>
        <w:t xml:space="preserve">Employee benefits are </w:t>
      </w:r>
      <w:r w:rsidR="003A7587">
        <w:rPr>
          <w:rFonts w:asciiTheme="minorHAnsi" w:hAnsiTheme="minorHAnsi"/>
          <w:color w:val="000000"/>
        </w:rPr>
        <w:t>non-cash</w:t>
      </w:r>
      <w:r w:rsidR="00FE265A">
        <w:rPr>
          <w:rFonts w:asciiTheme="minorHAnsi" w:hAnsiTheme="minorHAnsi"/>
          <w:color w:val="000000"/>
        </w:rPr>
        <w:t xml:space="preserve"> incentives that </w:t>
      </w:r>
      <w:r w:rsidR="008D16EA">
        <w:rPr>
          <w:rFonts w:asciiTheme="minorHAnsi" w:hAnsiTheme="minorHAnsi"/>
          <w:color w:val="000000"/>
        </w:rPr>
        <w:t xml:space="preserve">significantly </w:t>
      </w:r>
      <w:r w:rsidR="00FE265A">
        <w:rPr>
          <w:rFonts w:asciiTheme="minorHAnsi" w:hAnsiTheme="minorHAnsi"/>
          <w:color w:val="000000"/>
        </w:rPr>
        <w:t xml:space="preserve">support the </w:t>
      </w:r>
      <w:r w:rsidR="008D16EA">
        <w:rPr>
          <w:rFonts w:asciiTheme="minorHAnsi" w:hAnsiTheme="minorHAnsi"/>
          <w:color w:val="000000"/>
        </w:rPr>
        <w:t xml:space="preserve">total </w:t>
      </w:r>
      <w:r w:rsidR="00FE265A">
        <w:rPr>
          <w:rFonts w:asciiTheme="minorHAnsi" w:hAnsiTheme="minorHAnsi"/>
          <w:color w:val="000000"/>
        </w:rPr>
        <w:t xml:space="preserve">reward </w:t>
      </w:r>
      <w:r w:rsidR="008D16EA">
        <w:rPr>
          <w:rFonts w:asciiTheme="minorHAnsi" w:hAnsiTheme="minorHAnsi"/>
          <w:color w:val="000000"/>
        </w:rPr>
        <w:t>strategy</w:t>
      </w:r>
      <w:r w:rsidR="00FE265A">
        <w:rPr>
          <w:rFonts w:asciiTheme="minorHAnsi" w:hAnsiTheme="minorHAnsi"/>
          <w:color w:val="000000"/>
        </w:rPr>
        <w:t xml:space="preserve"> and play</w:t>
      </w:r>
      <w:r w:rsidR="008D16EA">
        <w:rPr>
          <w:rFonts w:asciiTheme="minorHAnsi" w:hAnsiTheme="minorHAnsi"/>
          <w:color w:val="000000"/>
        </w:rPr>
        <w:t>s</w:t>
      </w:r>
      <w:r w:rsidR="00FE265A">
        <w:rPr>
          <w:rFonts w:asciiTheme="minorHAnsi" w:hAnsiTheme="minorHAnsi"/>
          <w:color w:val="000000"/>
        </w:rPr>
        <w:t xml:space="preserve"> a vital role in improving job satisfaction, employee engagement and </w:t>
      </w:r>
      <w:r w:rsidR="008E4A80">
        <w:rPr>
          <w:rFonts w:asciiTheme="minorHAnsi" w:hAnsiTheme="minorHAnsi"/>
          <w:color w:val="000000"/>
        </w:rPr>
        <w:t xml:space="preserve">retention.  </w:t>
      </w:r>
      <w:r w:rsidR="00756185">
        <w:rPr>
          <w:rFonts w:asciiTheme="minorHAnsi" w:hAnsiTheme="minorHAnsi"/>
          <w:color w:val="000000"/>
        </w:rPr>
        <w:t xml:space="preserve">Benefits can also be used to support employee wellbeing.  </w:t>
      </w:r>
      <w:r w:rsidR="008E4A80">
        <w:rPr>
          <w:rFonts w:asciiTheme="minorHAnsi" w:hAnsiTheme="minorHAnsi"/>
          <w:color w:val="000000"/>
        </w:rPr>
        <w:t xml:space="preserve"> </w:t>
      </w:r>
      <w:r w:rsidR="008D16EA">
        <w:rPr>
          <w:rFonts w:asciiTheme="minorHAnsi" w:hAnsiTheme="minorHAnsi"/>
          <w:color w:val="000000"/>
        </w:rPr>
        <w:t xml:space="preserve">For Eco-Insulate, the </w:t>
      </w:r>
      <w:r w:rsidR="00F24649">
        <w:rPr>
          <w:rFonts w:asciiTheme="minorHAnsi" w:hAnsiTheme="minorHAnsi"/>
          <w:color w:val="000000"/>
        </w:rPr>
        <w:t>careful design and deliver</w:t>
      </w:r>
      <w:r w:rsidR="00F41AE7">
        <w:rPr>
          <w:rFonts w:asciiTheme="minorHAnsi" w:hAnsiTheme="minorHAnsi"/>
          <w:color w:val="000000"/>
        </w:rPr>
        <w:t>y</w:t>
      </w:r>
      <w:r w:rsidR="00F24649">
        <w:rPr>
          <w:rFonts w:asciiTheme="minorHAnsi" w:hAnsiTheme="minorHAnsi"/>
          <w:color w:val="000000"/>
        </w:rPr>
        <w:t xml:space="preserve"> of benefits could help address staff turnover, enhance morale and support a more positive workplace culture.</w:t>
      </w:r>
    </w:p>
    <w:p w14:paraId="6CDEC6E1" w14:textId="77777777" w:rsidR="00F24649" w:rsidRDefault="00F24649" w:rsidP="00C66CB7">
      <w:pPr>
        <w:pStyle w:val="Nornal"/>
        <w:spacing w:after="0" w:line="240" w:lineRule="auto"/>
        <w:rPr>
          <w:rFonts w:asciiTheme="minorHAnsi" w:hAnsiTheme="minorHAnsi"/>
          <w:color w:val="000000"/>
        </w:rPr>
      </w:pPr>
    </w:p>
    <w:p w14:paraId="1420A645" w14:textId="79A7FEB7" w:rsidR="00F24649" w:rsidRDefault="00BA47F5" w:rsidP="00C66CB7">
      <w:pPr>
        <w:pStyle w:val="Nornal"/>
        <w:spacing w:after="0" w:line="240" w:lineRule="auto"/>
        <w:rPr>
          <w:rFonts w:asciiTheme="minorHAnsi" w:hAnsiTheme="minorHAnsi"/>
          <w:color w:val="000000"/>
        </w:rPr>
      </w:pPr>
      <w:r>
        <w:rPr>
          <w:rFonts w:asciiTheme="minorHAnsi" w:hAnsiTheme="minorHAnsi"/>
          <w:color w:val="000000"/>
        </w:rPr>
        <w:t>Pensions are one of the most valued long term employee benefits, as they provide essential financial security in late</w:t>
      </w:r>
      <w:r w:rsidR="004A1D0C">
        <w:rPr>
          <w:rFonts w:asciiTheme="minorHAnsi" w:hAnsiTheme="minorHAnsi"/>
          <w:color w:val="000000"/>
        </w:rPr>
        <w:t>r</w:t>
      </w:r>
      <w:r>
        <w:rPr>
          <w:rFonts w:asciiTheme="minorHAnsi" w:hAnsiTheme="minorHAnsi"/>
          <w:color w:val="000000"/>
        </w:rPr>
        <w:t xml:space="preserve"> life.  Eco-Insulates current non contributory pension scheme is a valuable asse</w:t>
      </w:r>
      <w:r w:rsidR="004A1D0C">
        <w:rPr>
          <w:rFonts w:asciiTheme="minorHAnsi" w:hAnsiTheme="minorHAnsi"/>
          <w:color w:val="000000"/>
        </w:rPr>
        <w:t>t</w:t>
      </w:r>
      <w:r w:rsidR="00CB3B1C">
        <w:rPr>
          <w:rFonts w:asciiTheme="minorHAnsi" w:hAnsiTheme="minorHAnsi"/>
          <w:color w:val="000000"/>
        </w:rPr>
        <w:t xml:space="preserve">, particularly in supporting retention.  However, </w:t>
      </w:r>
      <w:r w:rsidR="004E253D">
        <w:rPr>
          <w:rFonts w:asciiTheme="minorHAnsi" w:hAnsiTheme="minorHAnsi"/>
          <w:color w:val="000000"/>
        </w:rPr>
        <w:t>t</w:t>
      </w:r>
      <w:r w:rsidR="00CB3B1C">
        <w:rPr>
          <w:rFonts w:asciiTheme="minorHAnsi" w:hAnsiTheme="minorHAnsi"/>
          <w:color w:val="000000"/>
        </w:rPr>
        <w:t>he</w:t>
      </w:r>
      <w:r w:rsidR="004E253D">
        <w:rPr>
          <w:rFonts w:asciiTheme="minorHAnsi" w:hAnsiTheme="minorHAnsi"/>
          <w:color w:val="000000"/>
        </w:rPr>
        <w:t xml:space="preserve"> current</w:t>
      </w:r>
      <w:r w:rsidR="00CB3B1C">
        <w:rPr>
          <w:rFonts w:asciiTheme="minorHAnsi" w:hAnsiTheme="minorHAnsi"/>
          <w:color w:val="000000"/>
        </w:rPr>
        <w:t xml:space="preserve"> </w:t>
      </w:r>
      <w:r w:rsidR="004E253D">
        <w:rPr>
          <w:rFonts w:asciiTheme="minorHAnsi" w:hAnsiTheme="minorHAnsi"/>
          <w:color w:val="000000"/>
        </w:rPr>
        <w:t>exclusive pension arrangements for senior staff may create perceptions of unfairness, leading to disengagement and reduced morale among other employees.  Ensuring more equitable access to pension benefits can promote a sense of fairness, build trust, and increase loyalty</w:t>
      </w:r>
      <w:r w:rsidR="00B30C20">
        <w:rPr>
          <w:rFonts w:asciiTheme="minorHAnsi" w:hAnsiTheme="minorHAnsi"/>
          <w:color w:val="000000"/>
        </w:rPr>
        <w:t>, especially important as the workforce ages and employees place greater importance on long term se</w:t>
      </w:r>
      <w:r w:rsidR="0041188D">
        <w:rPr>
          <w:rFonts w:asciiTheme="minorHAnsi" w:hAnsiTheme="minorHAnsi"/>
          <w:color w:val="000000"/>
        </w:rPr>
        <w:t xml:space="preserve">curity </w:t>
      </w:r>
      <w:r w:rsidR="008D0B71">
        <w:rPr>
          <w:rFonts w:asciiTheme="minorHAnsi" w:hAnsiTheme="minorHAnsi"/>
          <w:color w:val="000000"/>
        </w:rPr>
        <w:t>(CIPD, 2024).</w:t>
      </w:r>
    </w:p>
    <w:p w14:paraId="16CD37A5" w14:textId="77777777" w:rsidR="008D0B71" w:rsidRDefault="008D0B71" w:rsidP="00C66CB7">
      <w:pPr>
        <w:pStyle w:val="Nornal"/>
        <w:spacing w:after="0" w:line="240" w:lineRule="auto"/>
        <w:rPr>
          <w:rFonts w:asciiTheme="minorHAnsi" w:hAnsiTheme="minorHAnsi"/>
          <w:color w:val="000000"/>
        </w:rPr>
      </w:pPr>
    </w:p>
    <w:p w14:paraId="352E4D69" w14:textId="77777777" w:rsidR="006548FE" w:rsidRDefault="00BA79A6" w:rsidP="00C66CB7">
      <w:pPr>
        <w:pStyle w:val="Nornal"/>
        <w:spacing w:after="0" w:line="240" w:lineRule="auto"/>
        <w:rPr>
          <w:rFonts w:asciiTheme="minorHAnsi" w:hAnsiTheme="minorHAnsi"/>
          <w:color w:val="000000"/>
        </w:rPr>
      </w:pPr>
      <w:r>
        <w:rPr>
          <w:rFonts w:asciiTheme="minorHAnsi" w:hAnsiTheme="minorHAnsi"/>
          <w:color w:val="000000"/>
        </w:rPr>
        <w:t xml:space="preserve">Offering health care </w:t>
      </w:r>
      <w:r w:rsidR="00A944C5">
        <w:rPr>
          <w:rFonts w:asciiTheme="minorHAnsi" w:hAnsiTheme="minorHAnsi"/>
          <w:color w:val="000000"/>
        </w:rPr>
        <w:t>as benefit</w:t>
      </w:r>
      <w:r>
        <w:rPr>
          <w:rFonts w:asciiTheme="minorHAnsi" w:hAnsiTheme="minorHAnsi"/>
          <w:color w:val="000000"/>
        </w:rPr>
        <w:t xml:space="preserve"> can help support employee wellbeing by offering access to medical treatment, mental health support and wellness services.  This can help to reduce absent</w:t>
      </w:r>
      <w:r w:rsidR="00507B3F">
        <w:rPr>
          <w:rFonts w:asciiTheme="minorHAnsi" w:hAnsiTheme="minorHAnsi"/>
          <w:color w:val="000000"/>
        </w:rPr>
        <w:t xml:space="preserve">eeism and improve morale and job satisfaction.  </w:t>
      </w:r>
      <w:r w:rsidR="00A6362B">
        <w:rPr>
          <w:rFonts w:asciiTheme="minorHAnsi" w:hAnsiTheme="minorHAnsi"/>
          <w:color w:val="000000"/>
        </w:rPr>
        <w:t xml:space="preserve">Offering healthcare benefits would demonstrate a genuine commitment to employee welfare, making the </w:t>
      </w:r>
      <w:r w:rsidR="00A944C5">
        <w:rPr>
          <w:rFonts w:asciiTheme="minorHAnsi" w:hAnsiTheme="minorHAnsi"/>
          <w:color w:val="000000"/>
        </w:rPr>
        <w:t>organisation</w:t>
      </w:r>
      <w:r w:rsidR="00A6362B">
        <w:rPr>
          <w:rFonts w:asciiTheme="minorHAnsi" w:hAnsiTheme="minorHAnsi"/>
          <w:color w:val="000000"/>
        </w:rPr>
        <w:t xml:space="preserve"> more att</w:t>
      </w:r>
      <w:r w:rsidR="00A944C5">
        <w:rPr>
          <w:rFonts w:asciiTheme="minorHAnsi" w:hAnsiTheme="minorHAnsi"/>
          <w:color w:val="000000"/>
        </w:rPr>
        <w:t xml:space="preserve">ractive to new talent and help to encourage retention.  </w:t>
      </w:r>
    </w:p>
    <w:p w14:paraId="13625694" w14:textId="77777777" w:rsidR="006548FE" w:rsidRDefault="006548FE" w:rsidP="00C66CB7">
      <w:pPr>
        <w:pStyle w:val="Nornal"/>
        <w:spacing w:after="0" w:line="240" w:lineRule="auto"/>
        <w:rPr>
          <w:rFonts w:asciiTheme="minorHAnsi" w:hAnsiTheme="minorHAnsi"/>
          <w:color w:val="000000"/>
        </w:rPr>
      </w:pPr>
    </w:p>
    <w:p w14:paraId="79E3486A" w14:textId="4C5C7E33" w:rsidR="008D0B71" w:rsidRDefault="00A944C5" w:rsidP="00C66CB7">
      <w:pPr>
        <w:pStyle w:val="Nornal"/>
        <w:spacing w:after="0" w:line="240" w:lineRule="auto"/>
        <w:rPr>
          <w:rFonts w:asciiTheme="minorHAnsi" w:hAnsiTheme="minorHAnsi"/>
          <w:color w:val="000000"/>
        </w:rPr>
      </w:pPr>
      <w:r>
        <w:rPr>
          <w:rFonts w:asciiTheme="minorHAnsi" w:hAnsiTheme="minorHAnsi"/>
          <w:color w:val="000000"/>
        </w:rPr>
        <w:t xml:space="preserve">When employees feel supported, they are more likely to be engaged, loyal, and productive. </w:t>
      </w:r>
      <w:r w:rsidR="00154B10">
        <w:rPr>
          <w:rFonts w:asciiTheme="minorHAnsi" w:hAnsiTheme="minorHAnsi"/>
          <w:color w:val="000000"/>
        </w:rPr>
        <w:t xml:space="preserve">Forbes reports that </w:t>
      </w:r>
      <w:r w:rsidR="00977528">
        <w:rPr>
          <w:rFonts w:asciiTheme="minorHAnsi" w:hAnsiTheme="minorHAnsi"/>
          <w:color w:val="000000"/>
        </w:rPr>
        <w:t xml:space="preserve">following a recent study over half of </w:t>
      </w:r>
      <w:r w:rsidR="00FB0388">
        <w:rPr>
          <w:rFonts w:asciiTheme="minorHAnsi" w:hAnsiTheme="minorHAnsi"/>
          <w:color w:val="000000"/>
        </w:rPr>
        <w:t xml:space="preserve">those questioned said that health insurance was the most important </w:t>
      </w:r>
      <w:r w:rsidR="009C35DE">
        <w:rPr>
          <w:rFonts w:asciiTheme="minorHAnsi" w:hAnsiTheme="minorHAnsi"/>
          <w:color w:val="000000"/>
        </w:rPr>
        <w:t xml:space="preserve">benefit that impacted their job satisfaction </w:t>
      </w:r>
      <w:r w:rsidR="00893F44">
        <w:rPr>
          <w:rFonts w:asciiTheme="minorHAnsi" w:hAnsiTheme="minorHAnsi"/>
          <w:color w:val="000000"/>
        </w:rPr>
        <w:t xml:space="preserve">(Goldstein, 2019). </w:t>
      </w:r>
      <w:r w:rsidR="008112C2">
        <w:rPr>
          <w:rFonts w:asciiTheme="minorHAnsi" w:hAnsiTheme="minorHAnsi"/>
          <w:color w:val="000000"/>
        </w:rPr>
        <w:t>This can help to improve Eco-Insulates negative workplace culture</w:t>
      </w:r>
      <w:r w:rsidR="00B70826">
        <w:rPr>
          <w:rFonts w:asciiTheme="minorHAnsi" w:hAnsiTheme="minorHAnsi"/>
          <w:color w:val="000000"/>
        </w:rPr>
        <w:t xml:space="preserve">, it can also help with employee retention, fostering a healthier, more positive working environment </w:t>
      </w:r>
    </w:p>
    <w:p w14:paraId="75023BC8" w14:textId="77777777" w:rsidR="00622BDE" w:rsidRDefault="00622BDE" w:rsidP="00C66CB7">
      <w:pPr>
        <w:pStyle w:val="Nornal"/>
        <w:spacing w:after="0" w:line="240" w:lineRule="auto"/>
        <w:rPr>
          <w:rFonts w:asciiTheme="minorHAnsi" w:hAnsiTheme="minorHAnsi"/>
          <w:color w:val="000000"/>
        </w:rPr>
      </w:pPr>
    </w:p>
    <w:p w14:paraId="634DFBA7" w14:textId="55B90603" w:rsidR="00622BDE" w:rsidRDefault="00622BDE" w:rsidP="00C66CB7">
      <w:pPr>
        <w:pStyle w:val="Nornal"/>
        <w:spacing w:after="0" w:line="240" w:lineRule="auto"/>
        <w:rPr>
          <w:rFonts w:asciiTheme="minorHAnsi" w:hAnsiTheme="minorHAnsi"/>
          <w:color w:val="000000"/>
        </w:rPr>
      </w:pPr>
      <w:r>
        <w:rPr>
          <w:rFonts w:asciiTheme="minorHAnsi" w:hAnsiTheme="minorHAnsi"/>
          <w:color w:val="000000"/>
        </w:rPr>
        <w:t xml:space="preserve">Flexible working is another benefit </w:t>
      </w:r>
      <w:r w:rsidR="0064412A">
        <w:rPr>
          <w:rFonts w:asciiTheme="minorHAnsi" w:hAnsiTheme="minorHAnsi"/>
          <w:color w:val="000000"/>
        </w:rPr>
        <w:t>offered by organisations.  Flexible working offers employees greater control over when, were, and how they work, which can significantly improve work-life balance, reduce stress and enhance overall wellbeing.  For Eco-Insulate, introducing flexible options could support retenti</w:t>
      </w:r>
      <w:r w:rsidR="00B43156">
        <w:rPr>
          <w:rFonts w:asciiTheme="minorHAnsi" w:hAnsiTheme="minorHAnsi"/>
          <w:color w:val="000000"/>
        </w:rPr>
        <w:t>on by supporting employees needs, such as caregiving responsibilities</w:t>
      </w:r>
      <w:r w:rsidR="00713CE9">
        <w:rPr>
          <w:rFonts w:asciiTheme="minorHAnsi" w:hAnsiTheme="minorHAnsi"/>
          <w:color w:val="000000"/>
        </w:rPr>
        <w:t>.  It can also increase pro</w:t>
      </w:r>
      <w:r w:rsidR="00AA2680">
        <w:rPr>
          <w:rFonts w:asciiTheme="minorHAnsi" w:hAnsiTheme="minorHAnsi"/>
          <w:color w:val="000000"/>
        </w:rPr>
        <w:t>ductivity</w:t>
      </w:r>
      <w:r w:rsidR="005F726B">
        <w:rPr>
          <w:rFonts w:asciiTheme="minorHAnsi" w:hAnsiTheme="minorHAnsi"/>
          <w:color w:val="000000"/>
        </w:rPr>
        <w:t xml:space="preserve"> and job satisfaction.  </w:t>
      </w:r>
      <w:r w:rsidR="001C089E">
        <w:rPr>
          <w:rFonts w:asciiTheme="minorHAnsi" w:hAnsiTheme="minorHAnsi"/>
          <w:color w:val="000000"/>
        </w:rPr>
        <w:t xml:space="preserve">As reported by Robert Half, a study found that 82% of </w:t>
      </w:r>
      <w:r w:rsidR="00390108">
        <w:rPr>
          <w:rFonts w:asciiTheme="minorHAnsi" w:hAnsiTheme="minorHAnsi"/>
          <w:color w:val="000000"/>
        </w:rPr>
        <w:t>UK employee</w:t>
      </w:r>
      <w:r w:rsidR="00087F7A">
        <w:rPr>
          <w:rFonts w:asciiTheme="minorHAnsi" w:hAnsiTheme="minorHAnsi"/>
          <w:color w:val="000000"/>
        </w:rPr>
        <w:t>s</w:t>
      </w:r>
      <w:r w:rsidR="00390108">
        <w:rPr>
          <w:rFonts w:asciiTheme="minorHAnsi" w:hAnsiTheme="minorHAnsi"/>
          <w:color w:val="000000"/>
        </w:rPr>
        <w:t xml:space="preserve"> with flexible working </w:t>
      </w:r>
      <w:r w:rsidR="00087F7A">
        <w:rPr>
          <w:rFonts w:asciiTheme="minorHAnsi" w:hAnsiTheme="minorHAnsi"/>
          <w:color w:val="000000"/>
        </w:rPr>
        <w:t xml:space="preserve">were satisfied with their jobs </w:t>
      </w:r>
      <w:r w:rsidR="00D11986">
        <w:rPr>
          <w:rFonts w:asciiTheme="minorHAnsi" w:hAnsiTheme="minorHAnsi"/>
          <w:color w:val="000000"/>
        </w:rPr>
        <w:t>(Half, 2022).</w:t>
      </w:r>
    </w:p>
    <w:p w14:paraId="6FC33862" w14:textId="77777777" w:rsidR="00D11986" w:rsidRDefault="00D11986" w:rsidP="00C66CB7">
      <w:pPr>
        <w:pStyle w:val="Nornal"/>
        <w:spacing w:after="0" w:line="240" w:lineRule="auto"/>
        <w:rPr>
          <w:rFonts w:asciiTheme="minorHAnsi" w:hAnsiTheme="minorHAnsi"/>
          <w:color w:val="000000"/>
        </w:rPr>
      </w:pPr>
    </w:p>
    <w:p w14:paraId="39885383" w14:textId="36F5D9BA" w:rsidR="00D11986" w:rsidRDefault="004B6A1D" w:rsidP="00C66CB7">
      <w:pPr>
        <w:pStyle w:val="Nornal"/>
        <w:spacing w:after="0" w:line="240" w:lineRule="auto"/>
        <w:rPr>
          <w:rFonts w:asciiTheme="minorHAnsi" w:hAnsiTheme="minorHAnsi"/>
          <w:color w:val="000000"/>
        </w:rPr>
      </w:pPr>
      <w:r>
        <w:rPr>
          <w:rFonts w:asciiTheme="minorHAnsi" w:hAnsiTheme="minorHAnsi"/>
          <w:color w:val="000000"/>
        </w:rPr>
        <w:t>Well-designed</w:t>
      </w:r>
      <w:r w:rsidR="006A3568">
        <w:rPr>
          <w:rFonts w:asciiTheme="minorHAnsi" w:hAnsiTheme="minorHAnsi"/>
          <w:color w:val="000000"/>
        </w:rPr>
        <w:t xml:space="preserve"> </w:t>
      </w:r>
      <w:r w:rsidR="00BF1E97">
        <w:rPr>
          <w:rFonts w:asciiTheme="minorHAnsi" w:hAnsiTheme="minorHAnsi"/>
          <w:color w:val="000000"/>
        </w:rPr>
        <w:t xml:space="preserve">benefit packages, </w:t>
      </w:r>
      <w:r w:rsidR="009915AA">
        <w:rPr>
          <w:rFonts w:asciiTheme="minorHAnsi" w:hAnsiTheme="minorHAnsi"/>
          <w:color w:val="000000"/>
        </w:rPr>
        <w:t>particularly</w:t>
      </w:r>
      <w:r w:rsidR="00BF1E97">
        <w:rPr>
          <w:rFonts w:asciiTheme="minorHAnsi" w:hAnsiTheme="minorHAnsi"/>
          <w:color w:val="000000"/>
        </w:rPr>
        <w:t xml:space="preserve"> pensions, healthcare and flexible working, </w:t>
      </w:r>
      <w:r w:rsidR="00150C83">
        <w:rPr>
          <w:rFonts w:asciiTheme="minorHAnsi" w:hAnsiTheme="minorHAnsi"/>
          <w:color w:val="000000"/>
        </w:rPr>
        <w:t xml:space="preserve">can significantly </w:t>
      </w:r>
      <w:r w:rsidR="00BF1E97">
        <w:rPr>
          <w:rFonts w:asciiTheme="minorHAnsi" w:hAnsiTheme="minorHAnsi"/>
          <w:color w:val="000000"/>
        </w:rPr>
        <w:t xml:space="preserve">enhance employee commitment, engagement and </w:t>
      </w:r>
      <w:r w:rsidR="0005396E">
        <w:rPr>
          <w:rFonts w:asciiTheme="minorHAnsi" w:hAnsiTheme="minorHAnsi"/>
          <w:color w:val="000000"/>
        </w:rPr>
        <w:t xml:space="preserve">retention.  When </w:t>
      </w:r>
      <w:r w:rsidR="009915AA">
        <w:rPr>
          <w:rFonts w:asciiTheme="minorHAnsi" w:hAnsiTheme="minorHAnsi"/>
          <w:color w:val="000000"/>
        </w:rPr>
        <w:t xml:space="preserve">these </w:t>
      </w:r>
      <w:r w:rsidR="0005396E">
        <w:rPr>
          <w:rFonts w:asciiTheme="minorHAnsi" w:hAnsiTheme="minorHAnsi"/>
          <w:color w:val="000000"/>
        </w:rPr>
        <w:t xml:space="preserve">benefits are fair, flexible and well communicated, they </w:t>
      </w:r>
      <w:r w:rsidR="009915AA">
        <w:rPr>
          <w:rFonts w:asciiTheme="minorHAnsi" w:hAnsiTheme="minorHAnsi"/>
          <w:color w:val="000000"/>
        </w:rPr>
        <w:t>not only improve employee satisfaction but also strengthen the organisations reputation.  Therefore</w:t>
      </w:r>
      <w:r w:rsidR="002110E1">
        <w:rPr>
          <w:rFonts w:asciiTheme="minorHAnsi" w:hAnsiTheme="minorHAnsi"/>
          <w:color w:val="000000"/>
        </w:rPr>
        <w:t>,</w:t>
      </w:r>
      <w:r w:rsidR="009915AA">
        <w:rPr>
          <w:rFonts w:asciiTheme="minorHAnsi" w:hAnsiTheme="minorHAnsi"/>
          <w:color w:val="000000"/>
        </w:rPr>
        <w:t xml:space="preserve"> benefits are </w:t>
      </w:r>
      <w:r w:rsidR="002110E1">
        <w:rPr>
          <w:rFonts w:asciiTheme="minorHAnsi" w:hAnsiTheme="minorHAnsi"/>
          <w:color w:val="000000"/>
        </w:rPr>
        <w:t xml:space="preserve">an essential component of a sustainable and effective reward strategy. </w:t>
      </w:r>
      <w:r>
        <w:rPr>
          <w:rFonts w:asciiTheme="minorHAnsi" w:hAnsiTheme="minorHAnsi"/>
          <w:color w:val="000000"/>
        </w:rPr>
        <w:t xml:space="preserve"> </w:t>
      </w:r>
    </w:p>
    <w:p w14:paraId="16A0CB71" w14:textId="77777777" w:rsidR="002110E1" w:rsidRDefault="002110E1" w:rsidP="00C66CB7">
      <w:pPr>
        <w:pStyle w:val="Nornal"/>
        <w:spacing w:after="0" w:line="240" w:lineRule="auto"/>
        <w:rPr>
          <w:rFonts w:asciiTheme="minorHAnsi" w:hAnsiTheme="minorHAnsi"/>
          <w:color w:val="000000"/>
        </w:rPr>
      </w:pPr>
    </w:p>
    <w:p w14:paraId="4D004B9A" w14:textId="77777777" w:rsidR="00D11986" w:rsidRPr="00340D17" w:rsidRDefault="00D11986" w:rsidP="00C66CB7">
      <w:pPr>
        <w:pStyle w:val="Nornal"/>
        <w:spacing w:after="0" w:line="240" w:lineRule="auto"/>
        <w:rPr>
          <w:rFonts w:asciiTheme="minorHAnsi" w:hAnsiTheme="minorHAnsi"/>
          <w:color w:val="000000"/>
        </w:rPr>
      </w:pPr>
    </w:p>
    <w:p w14:paraId="607DAC06" w14:textId="77777777" w:rsidR="00CD795E" w:rsidRPr="00CD795E" w:rsidRDefault="00CD795E" w:rsidP="00CD795E">
      <w:pPr>
        <w:pStyle w:val="ListParagraph"/>
        <w:rPr>
          <w:color w:val="000000"/>
        </w:rPr>
      </w:pPr>
    </w:p>
    <w:p w14:paraId="53A5CBFA" w14:textId="77777777" w:rsidR="00520F24" w:rsidRDefault="00520F24" w:rsidP="00C66CB7">
      <w:pPr>
        <w:pStyle w:val="Nornal"/>
        <w:spacing w:after="0" w:line="240" w:lineRule="auto"/>
        <w:rPr>
          <w:rFonts w:asciiTheme="minorHAnsi" w:hAnsiTheme="minorHAnsi"/>
          <w:color w:val="000000"/>
        </w:rPr>
      </w:pPr>
    </w:p>
    <w:p w14:paraId="7E780B21" w14:textId="77777777" w:rsidR="00520F24" w:rsidRDefault="00520F24" w:rsidP="00C66CB7">
      <w:pPr>
        <w:pStyle w:val="Nornal"/>
        <w:spacing w:after="0" w:line="240" w:lineRule="auto"/>
        <w:rPr>
          <w:rFonts w:asciiTheme="minorHAnsi" w:hAnsiTheme="minorHAnsi"/>
          <w:color w:val="000000"/>
        </w:rPr>
      </w:pPr>
    </w:p>
    <w:p w14:paraId="3D4EE641" w14:textId="77777777" w:rsidR="00520F24" w:rsidRDefault="00520F24" w:rsidP="00C66CB7">
      <w:pPr>
        <w:pStyle w:val="Nornal"/>
        <w:spacing w:after="0" w:line="240" w:lineRule="auto"/>
        <w:rPr>
          <w:rFonts w:asciiTheme="minorHAnsi" w:hAnsiTheme="minorHAnsi"/>
          <w:color w:val="000000"/>
        </w:rPr>
      </w:pPr>
    </w:p>
    <w:p w14:paraId="47641CFF" w14:textId="77777777" w:rsidR="00520F24" w:rsidRDefault="00520F24" w:rsidP="00C66CB7">
      <w:pPr>
        <w:pStyle w:val="Nornal"/>
        <w:spacing w:after="0" w:line="240" w:lineRule="auto"/>
        <w:rPr>
          <w:rFonts w:asciiTheme="minorHAnsi" w:hAnsiTheme="minorHAnsi"/>
          <w:color w:val="000000"/>
        </w:rPr>
      </w:pPr>
    </w:p>
    <w:p w14:paraId="503D5485" w14:textId="02C48298" w:rsidR="00CD795E" w:rsidRPr="006B2B77" w:rsidRDefault="00C66CB7" w:rsidP="00C66CB7">
      <w:pPr>
        <w:pStyle w:val="Nornal"/>
        <w:spacing w:after="0" w:line="240" w:lineRule="auto"/>
        <w:rPr>
          <w:rFonts w:asciiTheme="minorHAnsi" w:hAnsiTheme="minorHAnsi"/>
          <w:b/>
          <w:bCs/>
          <w:color w:val="000000"/>
        </w:rPr>
      </w:pPr>
      <w:r w:rsidRPr="006B2B77">
        <w:rPr>
          <w:rFonts w:asciiTheme="minorHAnsi" w:hAnsiTheme="minorHAnsi"/>
          <w:b/>
          <w:bCs/>
          <w:color w:val="000000"/>
        </w:rPr>
        <w:lastRenderedPageBreak/>
        <w:t xml:space="preserve">Q6. </w:t>
      </w:r>
      <w:r w:rsidR="00CD795E" w:rsidRPr="006B2B77">
        <w:rPr>
          <w:rFonts w:asciiTheme="minorHAnsi" w:hAnsiTheme="minorHAnsi"/>
          <w:b/>
          <w:bCs/>
          <w:color w:val="000000"/>
        </w:rPr>
        <w:t xml:space="preserve">Explain the merits of different types of recognition schemes offered by organisations. (AC </w:t>
      </w:r>
      <w:r w:rsidR="000F6DE2" w:rsidRPr="006B2B77">
        <w:rPr>
          <w:rFonts w:asciiTheme="minorHAnsi" w:hAnsiTheme="minorHAnsi"/>
          <w:b/>
          <w:bCs/>
          <w:color w:val="000000"/>
        </w:rPr>
        <w:t xml:space="preserve">  </w:t>
      </w:r>
      <w:r w:rsidR="00141A19" w:rsidRPr="006B2B77">
        <w:rPr>
          <w:rFonts w:asciiTheme="minorHAnsi" w:hAnsiTheme="minorHAnsi"/>
          <w:b/>
          <w:bCs/>
          <w:color w:val="000000"/>
        </w:rPr>
        <w:t xml:space="preserve">  </w:t>
      </w:r>
      <w:r w:rsidR="000F6DE2" w:rsidRPr="006B2B77">
        <w:rPr>
          <w:rFonts w:asciiTheme="minorHAnsi" w:hAnsiTheme="minorHAnsi"/>
          <w:b/>
          <w:bCs/>
          <w:color w:val="000000"/>
        </w:rPr>
        <w:t>2.4)</w:t>
      </w:r>
      <w:r w:rsidRPr="006B2B77">
        <w:rPr>
          <w:rFonts w:asciiTheme="minorHAnsi" w:hAnsiTheme="minorHAnsi"/>
          <w:b/>
          <w:bCs/>
          <w:color w:val="000000"/>
        </w:rPr>
        <w:t xml:space="preserve">   </w:t>
      </w:r>
    </w:p>
    <w:p w14:paraId="67316E19" w14:textId="77777777" w:rsidR="002A33EA" w:rsidRDefault="002A33EA" w:rsidP="00CD795E">
      <w:pPr>
        <w:rPr>
          <w:color w:val="000000"/>
        </w:rPr>
      </w:pPr>
    </w:p>
    <w:p w14:paraId="5848F388" w14:textId="26A370F7" w:rsidR="007724BF" w:rsidRPr="00B83D78" w:rsidRDefault="007724BF" w:rsidP="00CD795E">
      <w:pPr>
        <w:rPr>
          <w:color w:val="000000"/>
          <w:sz w:val="22"/>
          <w:szCs w:val="22"/>
        </w:rPr>
      </w:pPr>
      <w:r w:rsidRPr="00B83D78">
        <w:rPr>
          <w:color w:val="000000"/>
          <w:sz w:val="22"/>
          <w:szCs w:val="22"/>
        </w:rPr>
        <w:t xml:space="preserve">Eco-Insulate is currently experiencing increased turnover which is affecting both </w:t>
      </w:r>
      <w:r w:rsidR="007152EC" w:rsidRPr="00B83D78">
        <w:rPr>
          <w:color w:val="000000"/>
          <w:sz w:val="22"/>
          <w:szCs w:val="22"/>
        </w:rPr>
        <w:t>skilled and non-skilled roles. The absence of any recogn</w:t>
      </w:r>
      <w:r w:rsidR="001D413B" w:rsidRPr="00B83D78">
        <w:rPr>
          <w:color w:val="000000"/>
          <w:sz w:val="22"/>
          <w:szCs w:val="22"/>
        </w:rPr>
        <w:t xml:space="preserve">ition schemes has likely to contributed to the </w:t>
      </w:r>
      <w:r w:rsidR="00FE0C61" w:rsidRPr="00B83D78">
        <w:rPr>
          <w:color w:val="000000"/>
          <w:sz w:val="22"/>
          <w:szCs w:val="22"/>
        </w:rPr>
        <w:t>negative culture and poor</w:t>
      </w:r>
      <w:r w:rsidR="003A775B" w:rsidRPr="00B83D78">
        <w:rPr>
          <w:color w:val="000000"/>
          <w:sz w:val="22"/>
          <w:szCs w:val="22"/>
        </w:rPr>
        <w:t xml:space="preserve"> performance where employees feel undervalued.  </w:t>
      </w:r>
    </w:p>
    <w:p w14:paraId="5D8D75C7" w14:textId="17AB383B" w:rsidR="003071E3" w:rsidRPr="00B83D78" w:rsidRDefault="003071E3" w:rsidP="00CD795E">
      <w:pPr>
        <w:rPr>
          <w:color w:val="000000"/>
          <w:sz w:val="22"/>
          <w:szCs w:val="22"/>
        </w:rPr>
      </w:pPr>
      <w:r w:rsidRPr="00B83D78">
        <w:rPr>
          <w:color w:val="000000"/>
          <w:sz w:val="22"/>
          <w:szCs w:val="22"/>
        </w:rPr>
        <w:t xml:space="preserve">Recognition </w:t>
      </w:r>
      <w:r w:rsidR="00C9253E" w:rsidRPr="00B83D78">
        <w:rPr>
          <w:color w:val="000000"/>
          <w:sz w:val="22"/>
          <w:szCs w:val="22"/>
        </w:rPr>
        <w:t xml:space="preserve">is a </w:t>
      </w:r>
      <w:r w:rsidR="00CB3591" w:rsidRPr="00B83D78">
        <w:rPr>
          <w:color w:val="000000"/>
          <w:sz w:val="22"/>
          <w:szCs w:val="22"/>
        </w:rPr>
        <w:t>powerful tool</w:t>
      </w:r>
      <w:r w:rsidR="0096583A" w:rsidRPr="00B83D78">
        <w:rPr>
          <w:color w:val="000000"/>
          <w:sz w:val="22"/>
          <w:szCs w:val="22"/>
        </w:rPr>
        <w:t xml:space="preserve"> </w:t>
      </w:r>
      <w:r w:rsidR="007E2B9F" w:rsidRPr="00B83D78">
        <w:rPr>
          <w:color w:val="000000"/>
          <w:sz w:val="22"/>
          <w:szCs w:val="22"/>
        </w:rPr>
        <w:t xml:space="preserve">that enables </w:t>
      </w:r>
      <w:r w:rsidR="00BF7686" w:rsidRPr="00B83D78">
        <w:rPr>
          <w:color w:val="000000"/>
          <w:sz w:val="22"/>
          <w:szCs w:val="22"/>
        </w:rPr>
        <w:t xml:space="preserve">organisations to </w:t>
      </w:r>
      <w:r w:rsidR="007E2B9F" w:rsidRPr="00B83D78">
        <w:rPr>
          <w:color w:val="000000"/>
          <w:sz w:val="22"/>
          <w:szCs w:val="22"/>
        </w:rPr>
        <w:t xml:space="preserve">acknowledge and </w:t>
      </w:r>
      <w:r w:rsidR="00C9253E" w:rsidRPr="00B83D78">
        <w:rPr>
          <w:color w:val="000000"/>
          <w:sz w:val="22"/>
          <w:szCs w:val="22"/>
        </w:rPr>
        <w:t xml:space="preserve">reward </w:t>
      </w:r>
      <w:r w:rsidR="00BF7686" w:rsidRPr="00B83D78">
        <w:rPr>
          <w:color w:val="000000"/>
          <w:sz w:val="22"/>
          <w:szCs w:val="22"/>
        </w:rPr>
        <w:t>employees</w:t>
      </w:r>
      <w:r w:rsidR="00F45773" w:rsidRPr="00B83D78">
        <w:rPr>
          <w:color w:val="000000"/>
          <w:sz w:val="22"/>
          <w:szCs w:val="22"/>
        </w:rPr>
        <w:t xml:space="preserve"> </w:t>
      </w:r>
      <w:r w:rsidR="00EF48CF" w:rsidRPr="00B83D78">
        <w:rPr>
          <w:color w:val="000000"/>
          <w:sz w:val="22"/>
          <w:szCs w:val="22"/>
        </w:rPr>
        <w:t>in a meaningful way. It helps to reinforce positive behaviours</w:t>
      </w:r>
      <w:r w:rsidR="00E276D6" w:rsidRPr="00B83D78">
        <w:rPr>
          <w:color w:val="000000"/>
          <w:sz w:val="22"/>
          <w:szCs w:val="22"/>
        </w:rPr>
        <w:t xml:space="preserve">, improve morale and </w:t>
      </w:r>
      <w:r w:rsidR="0096583A" w:rsidRPr="00B83D78">
        <w:rPr>
          <w:color w:val="000000"/>
          <w:sz w:val="22"/>
          <w:szCs w:val="22"/>
        </w:rPr>
        <w:t>strengthen</w:t>
      </w:r>
      <w:r w:rsidR="00E276D6" w:rsidRPr="00B83D78">
        <w:rPr>
          <w:color w:val="000000"/>
          <w:sz w:val="22"/>
          <w:szCs w:val="22"/>
        </w:rPr>
        <w:t xml:space="preserve"> employee engagement</w:t>
      </w:r>
      <w:r w:rsidR="009F6195" w:rsidRPr="00B83D78">
        <w:rPr>
          <w:color w:val="000000"/>
          <w:sz w:val="22"/>
          <w:szCs w:val="22"/>
        </w:rPr>
        <w:t xml:space="preserve"> (Armstrong and Taylor, 2023).  </w:t>
      </w:r>
      <w:r w:rsidR="00E276D6" w:rsidRPr="00B83D78">
        <w:rPr>
          <w:color w:val="000000"/>
          <w:sz w:val="22"/>
          <w:szCs w:val="22"/>
        </w:rPr>
        <w:t xml:space="preserve">  </w:t>
      </w:r>
      <w:r w:rsidR="0096583A" w:rsidRPr="00B83D78">
        <w:rPr>
          <w:color w:val="000000"/>
          <w:sz w:val="22"/>
          <w:szCs w:val="22"/>
        </w:rPr>
        <w:t>T</w:t>
      </w:r>
      <w:r w:rsidR="00715D84" w:rsidRPr="00B83D78">
        <w:rPr>
          <w:color w:val="000000"/>
          <w:sz w:val="22"/>
          <w:szCs w:val="22"/>
        </w:rPr>
        <w:t>hese awards are</w:t>
      </w:r>
      <w:r w:rsidR="009F6195" w:rsidRPr="00B83D78">
        <w:rPr>
          <w:color w:val="000000"/>
          <w:sz w:val="22"/>
          <w:szCs w:val="22"/>
        </w:rPr>
        <w:t xml:space="preserve"> often</w:t>
      </w:r>
      <w:r w:rsidR="00715D84" w:rsidRPr="00B83D78">
        <w:rPr>
          <w:color w:val="000000"/>
          <w:sz w:val="22"/>
          <w:szCs w:val="22"/>
        </w:rPr>
        <w:t xml:space="preserve"> </w:t>
      </w:r>
      <w:r w:rsidR="00B31B4E" w:rsidRPr="00B83D78">
        <w:rPr>
          <w:color w:val="000000"/>
          <w:sz w:val="22"/>
          <w:szCs w:val="22"/>
        </w:rPr>
        <w:t>non-financial</w:t>
      </w:r>
      <w:r w:rsidR="00F62BD4" w:rsidRPr="00B83D78">
        <w:rPr>
          <w:color w:val="000000"/>
          <w:sz w:val="22"/>
          <w:szCs w:val="22"/>
        </w:rPr>
        <w:t xml:space="preserve"> and </w:t>
      </w:r>
      <w:r w:rsidR="00280FFA" w:rsidRPr="00B83D78">
        <w:rPr>
          <w:color w:val="000000"/>
          <w:sz w:val="22"/>
          <w:szCs w:val="22"/>
        </w:rPr>
        <w:t>offer</w:t>
      </w:r>
      <w:r w:rsidR="00F62BD4" w:rsidRPr="00B83D78">
        <w:rPr>
          <w:color w:val="000000"/>
          <w:sz w:val="22"/>
          <w:szCs w:val="22"/>
        </w:rPr>
        <w:t xml:space="preserve"> acknowledge</w:t>
      </w:r>
      <w:r w:rsidR="00FE4069" w:rsidRPr="00B83D78">
        <w:rPr>
          <w:color w:val="000000"/>
          <w:sz w:val="22"/>
          <w:szCs w:val="22"/>
        </w:rPr>
        <w:t xml:space="preserve">ment </w:t>
      </w:r>
      <w:r w:rsidR="000E7336" w:rsidRPr="00B83D78">
        <w:rPr>
          <w:color w:val="000000"/>
          <w:sz w:val="22"/>
          <w:szCs w:val="22"/>
        </w:rPr>
        <w:t xml:space="preserve">to individuals or team </w:t>
      </w:r>
      <w:r w:rsidR="00F62BD4" w:rsidRPr="00B83D78">
        <w:rPr>
          <w:color w:val="000000"/>
          <w:sz w:val="22"/>
          <w:szCs w:val="22"/>
        </w:rPr>
        <w:t>achievements</w:t>
      </w:r>
      <w:r w:rsidR="000E7336" w:rsidRPr="00B83D78">
        <w:rPr>
          <w:color w:val="000000"/>
          <w:sz w:val="22"/>
          <w:szCs w:val="22"/>
        </w:rPr>
        <w:t xml:space="preserve">, </w:t>
      </w:r>
      <w:r w:rsidR="00664739" w:rsidRPr="00B83D78">
        <w:rPr>
          <w:color w:val="000000"/>
          <w:sz w:val="22"/>
          <w:szCs w:val="22"/>
        </w:rPr>
        <w:t>contributing to a more motivated and committed workforce</w:t>
      </w:r>
      <w:r w:rsidR="00092337" w:rsidRPr="00B83D78">
        <w:rPr>
          <w:color w:val="000000"/>
          <w:sz w:val="22"/>
          <w:szCs w:val="22"/>
        </w:rPr>
        <w:t>.</w:t>
      </w:r>
    </w:p>
    <w:p w14:paraId="06189CBB" w14:textId="2C885FBB" w:rsidR="00C14F56" w:rsidRPr="00B83D78" w:rsidRDefault="00444DBB" w:rsidP="00CD795E">
      <w:pPr>
        <w:rPr>
          <w:color w:val="000000"/>
          <w:sz w:val="22"/>
          <w:szCs w:val="22"/>
        </w:rPr>
      </w:pPr>
      <w:r w:rsidRPr="00B83D78">
        <w:rPr>
          <w:color w:val="000000"/>
          <w:sz w:val="22"/>
          <w:szCs w:val="22"/>
        </w:rPr>
        <w:t xml:space="preserve">In organisations like Eco-Insulate, where performance and </w:t>
      </w:r>
      <w:r w:rsidR="006E0BE9" w:rsidRPr="00B83D78">
        <w:rPr>
          <w:color w:val="000000"/>
          <w:sz w:val="22"/>
          <w:szCs w:val="22"/>
        </w:rPr>
        <w:t>morale are low, introdu</w:t>
      </w:r>
      <w:r w:rsidR="00BB2222" w:rsidRPr="00B83D78">
        <w:rPr>
          <w:color w:val="000000"/>
          <w:sz w:val="22"/>
          <w:szCs w:val="22"/>
        </w:rPr>
        <w:t>cing</w:t>
      </w:r>
      <w:r w:rsidR="006E0BE9" w:rsidRPr="00B83D78">
        <w:rPr>
          <w:color w:val="000000"/>
          <w:sz w:val="22"/>
          <w:szCs w:val="22"/>
        </w:rPr>
        <w:t xml:space="preserve"> structured recognition schemes co</w:t>
      </w:r>
      <w:r w:rsidR="002D78D1">
        <w:rPr>
          <w:color w:val="000000"/>
          <w:sz w:val="22"/>
          <w:szCs w:val="22"/>
        </w:rPr>
        <w:t>u</w:t>
      </w:r>
      <w:r w:rsidR="006E0BE9" w:rsidRPr="00B83D78">
        <w:rPr>
          <w:color w:val="000000"/>
          <w:sz w:val="22"/>
          <w:szCs w:val="22"/>
        </w:rPr>
        <w:t xml:space="preserve">ld help </w:t>
      </w:r>
      <w:r w:rsidR="00E23ABF" w:rsidRPr="00B83D78">
        <w:rPr>
          <w:color w:val="000000"/>
          <w:sz w:val="22"/>
          <w:szCs w:val="22"/>
        </w:rPr>
        <w:t xml:space="preserve">resolve negative culture and reduce turnover. </w:t>
      </w:r>
      <w:r w:rsidR="00595C41" w:rsidRPr="00B83D78">
        <w:rPr>
          <w:color w:val="000000"/>
          <w:sz w:val="22"/>
          <w:szCs w:val="22"/>
        </w:rPr>
        <w:t>F</w:t>
      </w:r>
      <w:r w:rsidR="004F7532" w:rsidRPr="00B83D78">
        <w:rPr>
          <w:color w:val="000000"/>
          <w:sz w:val="22"/>
          <w:szCs w:val="22"/>
        </w:rPr>
        <w:t xml:space="preserve">ormal </w:t>
      </w:r>
      <w:r w:rsidR="00E23ABF" w:rsidRPr="00B83D78">
        <w:rPr>
          <w:color w:val="000000"/>
          <w:sz w:val="22"/>
          <w:szCs w:val="22"/>
        </w:rPr>
        <w:t xml:space="preserve">schemes may include initiatives such as </w:t>
      </w:r>
      <w:r w:rsidR="00051E0C" w:rsidRPr="00B83D78">
        <w:rPr>
          <w:color w:val="000000"/>
          <w:sz w:val="22"/>
          <w:szCs w:val="22"/>
        </w:rPr>
        <w:t>employee of the month</w:t>
      </w:r>
      <w:r w:rsidR="00BC01F7" w:rsidRPr="00B83D78">
        <w:rPr>
          <w:color w:val="000000"/>
          <w:sz w:val="22"/>
          <w:szCs w:val="22"/>
        </w:rPr>
        <w:t xml:space="preserve">, </w:t>
      </w:r>
      <w:r w:rsidR="00E064A9" w:rsidRPr="00B83D78">
        <w:rPr>
          <w:color w:val="000000"/>
          <w:sz w:val="22"/>
          <w:szCs w:val="22"/>
        </w:rPr>
        <w:t xml:space="preserve">or </w:t>
      </w:r>
      <w:r w:rsidR="00DA35A3" w:rsidRPr="00B83D78">
        <w:rPr>
          <w:color w:val="000000"/>
          <w:sz w:val="22"/>
          <w:szCs w:val="22"/>
        </w:rPr>
        <w:t xml:space="preserve">awards </w:t>
      </w:r>
      <w:r w:rsidR="00E121BA" w:rsidRPr="00B83D78">
        <w:rPr>
          <w:color w:val="000000"/>
          <w:sz w:val="22"/>
          <w:szCs w:val="22"/>
        </w:rPr>
        <w:t>where indi</w:t>
      </w:r>
      <w:r w:rsidR="00C4559A" w:rsidRPr="00B83D78">
        <w:rPr>
          <w:color w:val="000000"/>
          <w:sz w:val="22"/>
          <w:szCs w:val="22"/>
        </w:rPr>
        <w:t>viduals are recognised for outstanding performance or behaviours</w:t>
      </w:r>
      <w:r w:rsidR="00B5274A" w:rsidRPr="00B83D78">
        <w:rPr>
          <w:color w:val="000000"/>
          <w:sz w:val="22"/>
          <w:szCs w:val="22"/>
        </w:rPr>
        <w:t xml:space="preserve"> or l</w:t>
      </w:r>
      <w:r w:rsidR="00C4559A" w:rsidRPr="00B83D78">
        <w:rPr>
          <w:color w:val="000000"/>
          <w:sz w:val="22"/>
          <w:szCs w:val="22"/>
        </w:rPr>
        <w:t xml:space="preserve">ong </w:t>
      </w:r>
      <w:r w:rsidR="00240A23" w:rsidRPr="00B83D78">
        <w:rPr>
          <w:color w:val="000000"/>
          <w:sz w:val="22"/>
          <w:szCs w:val="22"/>
        </w:rPr>
        <w:t xml:space="preserve">service awards </w:t>
      </w:r>
      <w:r w:rsidR="00AD36D7" w:rsidRPr="00B83D78">
        <w:rPr>
          <w:color w:val="000000"/>
          <w:sz w:val="22"/>
          <w:szCs w:val="22"/>
        </w:rPr>
        <w:t xml:space="preserve">that acknowledge employee loyalty and commitment </w:t>
      </w:r>
      <w:r w:rsidR="00792560" w:rsidRPr="00B83D78">
        <w:rPr>
          <w:color w:val="000000"/>
          <w:sz w:val="22"/>
          <w:szCs w:val="22"/>
        </w:rPr>
        <w:t xml:space="preserve">(ResolveHR, 2024). </w:t>
      </w:r>
      <w:r w:rsidR="00AD36D7" w:rsidRPr="00B83D78">
        <w:rPr>
          <w:color w:val="000000"/>
          <w:sz w:val="22"/>
          <w:szCs w:val="22"/>
        </w:rPr>
        <w:t xml:space="preserve">These </w:t>
      </w:r>
      <w:r w:rsidR="001D723E" w:rsidRPr="00B83D78">
        <w:rPr>
          <w:color w:val="000000"/>
          <w:sz w:val="22"/>
          <w:szCs w:val="22"/>
        </w:rPr>
        <w:t>initiatives reinforce organisational values and help employees feel seen and appreciated.</w:t>
      </w:r>
      <w:r w:rsidR="00675AC2" w:rsidRPr="00B83D78">
        <w:rPr>
          <w:color w:val="000000"/>
          <w:sz w:val="22"/>
          <w:szCs w:val="22"/>
        </w:rPr>
        <w:t xml:space="preserve">  For Eco-Insulate this can </w:t>
      </w:r>
      <w:r w:rsidR="00354E17" w:rsidRPr="00B83D78">
        <w:rPr>
          <w:color w:val="000000"/>
          <w:sz w:val="22"/>
          <w:szCs w:val="22"/>
        </w:rPr>
        <w:t>help address concerns regarding the increased turnover.</w:t>
      </w:r>
    </w:p>
    <w:p w14:paraId="5938A72D" w14:textId="5BACE554" w:rsidR="008E489B" w:rsidRPr="00B83D78" w:rsidRDefault="00A1682A" w:rsidP="00F34353">
      <w:pPr>
        <w:rPr>
          <w:color w:val="000000"/>
          <w:sz w:val="22"/>
          <w:szCs w:val="22"/>
        </w:rPr>
      </w:pPr>
      <w:r w:rsidRPr="00B83D78">
        <w:rPr>
          <w:color w:val="000000"/>
          <w:sz w:val="22"/>
          <w:szCs w:val="22"/>
        </w:rPr>
        <w:t xml:space="preserve">Informal recognition </w:t>
      </w:r>
      <w:r w:rsidR="009165E3" w:rsidRPr="00B83D78">
        <w:rPr>
          <w:color w:val="000000"/>
          <w:sz w:val="22"/>
          <w:szCs w:val="22"/>
        </w:rPr>
        <w:t xml:space="preserve">on the other hand </w:t>
      </w:r>
      <w:r w:rsidR="006D5460" w:rsidRPr="00B83D78">
        <w:rPr>
          <w:color w:val="000000"/>
          <w:sz w:val="22"/>
          <w:szCs w:val="22"/>
        </w:rPr>
        <w:t xml:space="preserve">is more of a </w:t>
      </w:r>
      <w:r w:rsidR="00CB1411" w:rsidRPr="00B83D78">
        <w:rPr>
          <w:color w:val="000000"/>
          <w:sz w:val="22"/>
          <w:szCs w:val="22"/>
        </w:rPr>
        <w:t>simple thank you</w:t>
      </w:r>
      <w:r w:rsidR="007F3A5D" w:rsidRPr="00B83D78">
        <w:rPr>
          <w:color w:val="000000"/>
          <w:sz w:val="22"/>
          <w:szCs w:val="22"/>
        </w:rPr>
        <w:t xml:space="preserve"> from a manager</w:t>
      </w:r>
      <w:r w:rsidR="004024FC" w:rsidRPr="00B83D78">
        <w:rPr>
          <w:color w:val="000000"/>
          <w:sz w:val="22"/>
          <w:szCs w:val="22"/>
        </w:rPr>
        <w:t xml:space="preserve"> personally or as a shout out in a team meeting.  </w:t>
      </w:r>
      <w:r w:rsidR="00575B6F" w:rsidRPr="00B83D78">
        <w:rPr>
          <w:color w:val="000000"/>
          <w:sz w:val="22"/>
          <w:szCs w:val="22"/>
        </w:rPr>
        <w:t>Although simple, these gestures can have a significant impact on how valued employees feel</w:t>
      </w:r>
      <w:r w:rsidR="00DF0F22" w:rsidRPr="00B83D78">
        <w:rPr>
          <w:color w:val="000000"/>
          <w:sz w:val="22"/>
          <w:szCs w:val="22"/>
        </w:rPr>
        <w:t xml:space="preserve">.  Informal recognition </w:t>
      </w:r>
      <w:r w:rsidR="00186EEC" w:rsidRPr="00B83D78">
        <w:rPr>
          <w:color w:val="000000"/>
          <w:sz w:val="22"/>
          <w:szCs w:val="22"/>
        </w:rPr>
        <w:t xml:space="preserve">strengthens </w:t>
      </w:r>
      <w:r w:rsidR="00BC6542" w:rsidRPr="00B83D78">
        <w:rPr>
          <w:color w:val="000000"/>
          <w:sz w:val="22"/>
          <w:szCs w:val="22"/>
        </w:rPr>
        <w:t>relationships between employees and managers and fosters a culture of appre</w:t>
      </w:r>
      <w:r w:rsidR="004119A8" w:rsidRPr="00B83D78">
        <w:rPr>
          <w:color w:val="000000"/>
          <w:sz w:val="22"/>
          <w:szCs w:val="22"/>
        </w:rPr>
        <w:t>ciation.  However</w:t>
      </w:r>
      <w:r w:rsidR="00F675A7" w:rsidRPr="00B83D78">
        <w:rPr>
          <w:color w:val="000000"/>
          <w:sz w:val="22"/>
          <w:szCs w:val="22"/>
        </w:rPr>
        <w:t>,</w:t>
      </w:r>
      <w:r w:rsidR="004119A8" w:rsidRPr="00B83D78">
        <w:rPr>
          <w:color w:val="000000"/>
          <w:sz w:val="22"/>
          <w:szCs w:val="22"/>
        </w:rPr>
        <w:t xml:space="preserve"> it must be applied consistently and fai</w:t>
      </w:r>
      <w:r w:rsidR="00783C6F" w:rsidRPr="00B83D78">
        <w:rPr>
          <w:color w:val="000000"/>
          <w:sz w:val="22"/>
          <w:szCs w:val="22"/>
        </w:rPr>
        <w:t>rly to avoid perceptions of favouritism.  According to CIPD</w:t>
      </w:r>
      <w:r w:rsidR="00997643" w:rsidRPr="00B83D78">
        <w:rPr>
          <w:color w:val="000000"/>
          <w:sz w:val="22"/>
          <w:szCs w:val="22"/>
        </w:rPr>
        <w:t>, poorly managed public recognition can sometimes cause rese</w:t>
      </w:r>
      <w:r w:rsidR="00F34353" w:rsidRPr="00B83D78">
        <w:rPr>
          <w:color w:val="000000"/>
          <w:sz w:val="22"/>
          <w:szCs w:val="22"/>
        </w:rPr>
        <w:t xml:space="preserve">ntment and potentially undermine the intent of the award (CIPD, 2022). </w:t>
      </w:r>
      <w:r w:rsidR="00783C6F" w:rsidRPr="00B83D78">
        <w:rPr>
          <w:color w:val="000000"/>
          <w:sz w:val="22"/>
          <w:szCs w:val="22"/>
        </w:rPr>
        <w:t xml:space="preserve"> </w:t>
      </w:r>
      <w:r w:rsidR="00A15F40" w:rsidRPr="00B83D78">
        <w:rPr>
          <w:color w:val="000000"/>
          <w:sz w:val="22"/>
          <w:szCs w:val="22"/>
        </w:rPr>
        <w:t xml:space="preserve"> </w:t>
      </w:r>
    </w:p>
    <w:p w14:paraId="39ECA738" w14:textId="3F338B11" w:rsidR="00AE6547" w:rsidRPr="00B83D78" w:rsidRDefault="00AE6547" w:rsidP="00CD795E">
      <w:pPr>
        <w:rPr>
          <w:color w:val="000000"/>
          <w:sz w:val="22"/>
          <w:szCs w:val="22"/>
        </w:rPr>
      </w:pPr>
      <w:r w:rsidRPr="00B83D78">
        <w:rPr>
          <w:color w:val="000000"/>
          <w:sz w:val="22"/>
          <w:szCs w:val="22"/>
        </w:rPr>
        <w:t>Non-cash recognition, such as gift cards, extra time off, or team lunches, can be particul</w:t>
      </w:r>
      <w:r w:rsidR="003418AB" w:rsidRPr="00B83D78">
        <w:rPr>
          <w:color w:val="000000"/>
          <w:sz w:val="22"/>
          <w:szCs w:val="22"/>
        </w:rPr>
        <w:t xml:space="preserve">arly effective.  These options are often seen as more personal or thoughtful than financial rewards.  For example, celebrating </w:t>
      </w:r>
      <w:r w:rsidR="000759ED" w:rsidRPr="00B83D78">
        <w:rPr>
          <w:color w:val="000000"/>
          <w:sz w:val="22"/>
          <w:szCs w:val="22"/>
        </w:rPr>
        <w:t xml:space="preserve">the completion of a teams project can strengthen team engagement and morale.  From a cost </w:t>
      </w:r>
      <w:r w:rsidR="005F10C4" w:rsidRPr="00B83D78">
        <w:rPr>
          <w:color w:val="000000"/>
          <w:sz w:val="22"/>
          <w:szCs w:val="22"/>
        </w:rPr>
        <w:t xml:space="preserve">perspective, non cash recognition is often more sustainable for organisations, as </w:t>
      </w:r>
      <w:r w:rsidR="004C43DF" w:rsidRPr="00B83D78">
        <w:rPr>
          <w:color w:val="000000"/>
          <w:sz w:val="22"/>
          <w:szCs w:val="22"/>
        </w:rPr>
        <w:t>the costs are lower, while still delivering a high perceived value.</w:t>
      </w:r>
    </w:p>
    <w:p w14:paraId="7CE4F293" w14:textId="265F87E2" w:rsidR="00A41DA7" w:rsidRPr="00B83D78" w:rsidRDefault="00FB1790" w:rsidP="00CD795E">
      <w:pPr>
        <w:rPr>
          <w:color w:val="000000"/>
          <w:sz w:val="22"/>
          <w:szCs w:val="22"/>
        </w:rPr>
      </w:pPr>
      <w:r w:rsidRPr="00B83D78">
        <w:rPr>
          <w:color w:val="000000"/>
          <w:sz w:val="22"/>
          <w:szCs w:val="22"/>
        </w:rPr>
        <w:t>Cash awards are often link</w:t>
      </w:r>
      <w:r w:rsidR="00F62FD3" w:rsidRPr="00B83D78">
        <w:rPr>
          <w:color w:val="000000"/>
          <w:sz w:val="22"/>
          <w:szCs w:val="22"/>
        </w:rPr>
        <w:t xml:space="preserve">ed to specific achievements, such as exceptional customer service or </w:t>
      </w:r>
      <w:r w:rsidR="00224B78" w:rsidRPr="00B83D78">
        <w:rPr>
          <w:color w:val="000000"/>
          <w:sz w:val="22"/>
          <w:szCs w:val="22"/>
        </w:rPr>
        <w:t xml:space="preserve">completion of a specific project.  </w:t>
      </w:r>
      <w:r w:rsidR="00CA52C5" w:rsidRPr="00B83D78">
        <w:rPr>
          <w:color w:val="000000"/>
          <w:sz w:val="22"/>
          <w:szCs w:val="22"/>
        </w:rPr>
        <w:t>While t</w:t>
      </w:r>
      <w:r w:rsidR="006501E2" w:rsidRPr="00B83D78">
        <w:rPr>
          <w:color w:val="000000"/>
          <w:sz w:val="22"/>
          <w:szCs w:val="22"/>
        </w:rPr>
        <w:t>hey can offer immediate value, their motivational impact may be short lived if not c</w:t>
      </w:r>
      <w:r w:rsidR="0073070B" w:rsidRPr="00B83D78">
        <w:rPr>
          <w:color w:val="000000"/>
          <w:sz w:val="22"/>
          <w:szCs w:val="22"/>
        </w:rPr>
        <w:t xml:space="preserve">ombined with meaningful recognition.  As noted </w:t>
      </w:r>
      <w:r w:rsidR="00F32D7E" w:rsidRPr="00B83D78">
        <w:rPr>
          <w:color w:val="000000"/>
          <w:sz w:val="22"/>
          <w:szCs w:val="22"/>
        </w:rPr>
        <w:t>by</w:t>
      </w:r>
      <w:r w:rsidR="0073070B" w:rsidRPr="00B83D78">
        <w:rPr>
          <w:color w:val="000000"/>
          <w:sz w:val="22"/>
          <w:szCs w:val="22"/>
        </w:rPr>
        <w:t xml:space="preserve"> Simply Psycholo</w:t>
      </w:r>
      <w:r w:rsidR="0066482F" w:rsidRPr="00B83D78">
        <w:rPr>
          <w:color w:val="000000"/>
          <w:sz w:val="22"/>
          <w:szCs w:val="22"/>
        </w:rPr>
        <w:t xml:space="preserve">gy, simply focusing on higher pay will not necessarily lead to increased motivation </w:t>
      </w:r>
      <w:r w:rsidR="001F114D" w:rsidRPr="00B83D78">
        <w:rPr>
          <w:color w:val="000000"/>
          <w:sz w:val="22"/>
          <w:szCs w:val="22"/>
        </w:rPr>
        <w:t>(Nickerson, 2025), reinforcing Her</w:t>
      </w:r>
      <w:r w:rsidR="002A1C69" w:rsidRPr="00B83D78">
        <w:rPr>
          <w:color w:val="000000"/>
          <w:sz w:val="22"/>
          <w:szCs w:val="22"/>
        </w:rPr>
        <w:t>zberg’s view that financial rewards alone are insuffic</w:t>
      </w:r>
      <w:r w:rsidR="007F54AD" w:rsidRPr="00B83D78">
        <w:rPr>
          <w:color w:val="000000"/>
          <w:sz w:val="22"/>
          <w:szCs w:val="22"/>
        </w:rPr>
        <w:t xml:space="preserve">ient for long term engagement. </w:t>
      </w:r>
    </w:p>
    <w:p w14:paraId="7BF75869" w14:textId="30577F24" w:rsidR="002F279A" w:rsidRPr="00B83D78" w:rsidRDefault="007A4D13" w:rsidP="00C66CB7">
      <w:pPr>
        <w:pStyle w:val="Nornal"/>
        <w:spacing w:after="0" w:line="240" w:lineRule="auto"/>
        <w:rPr>
          <w:rFonts w:asciiTheme="minorHAnsi" w:hAnsiTheme="minorHAnsi"/>
          <w:color w:val="000000" w:themeColor="text1"/>
        </w:rPr>
      </w:pPr>
      <w:r w:rsidRPr="00B83D78">
        <w:rPr>
          <w:rFonts w:asciiTheme="minorHAnsi" w:hAnsiTheme="minorHAnsi"/>
          <w:color w:val="000000" w:themeColor="text1"/>
        </w:rPr>
        <w:t xml:space="preserve">For Eco-Insulate, introducing a balanced mix of formal, informal, cash, and </w:t>
      </w:r>
      <w:r w:rsidR="000002E5" w:rsidRPr="00B83D78">
        <w:rPr>
          <w:rFonts w:asciiTheme="minorHAnsi" w:hAnsiTheme="minorHAnsi"/>
          <w:color w:val="000000" w:themeColor="text1"/>
        </w:rPr>
        <w:t>non-cash</w:t>
      </w:r>
      <w:r w:rsidRPr="00B83D78">
        <w:rPr>
          <w:rFonts w:asciiTheme="minorHAnsi" w:hAnsiTheme="minorHAnsi"/>
          <w:color w:val="000000" w:themeColor="text1"/>
        </w:rPr>
        <w:t xml:space="preserve"> recognition schemes would support a more positive, engaged, and high </w:t>
      </w:r>
      <w:r w:rsidR="000002E5" w:rsidRPr="00B83D78">
        <w:rPr>
          <w:rFonts w:asciiTheme="minorHAnsi" w:hAnsiTheme="minorHAnsi"/>
          <w:color w:val="000000" w:themeColor="text1"/>
        </w:rPr>
        <w:t>perfo</w:t>
      </w:r>
      <w:r w:rsidR="00B83D78" w:rsidRPr="00B83D78">
        <w:rPr>
          <w:rFonts w:asciiTheme="minorHAnsi" w:hAnsiTheme="minorHAnsi"/>
          <w:color w:val="000000" w:themeColor="text1"/>
        </w:rPr>
        <w:t xml:space="preserve">rming workforce.  </w:t>
      </w:r>
    </w:p>
    <w:p w14:paraId="71FC22C0" w14:textId="77777777" w:rsidR="00B83D78" w:rsidRDefault="00B83D78" w:rsidP="00C66CB7">
      <w:pPr>
        <w:pStyle w:val="Nornal"/>
        <w:spacing w:after="0" w:line="240" w:lineRule="auto"/>
        <w:rPr>
          <w:rFonts w:asciiTheme="minorHAnsi" w:hAnsiTheme="minorHAnsi"/>
          <w:color w:val="000000" w:themeColor="text1"/>
        </w:rPr>
      </w:pPr>
    </w:p>
    <w:p w14:paraId="39453166" w14:textId="1B2F73F4" w:rsidR="005014F0" w:rsidRDefault="005014F0" w:rsidP="005014F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7E4A00C" w14:textId="44E5A705" w:rsidR="00CD795E" w:rsidRPr="005014F0" w:rsidRDefault="00C66CB7" w:rsidP="005014F0">
      <w:pPr>
        <w:spacing w:before="100" w:beforeAutospacing="1" w:after="100" w:afterAutospacing="1" w:line="240" w:lineRule="auto"/>
        <w:rPr>
          <w:b/>
          <w:bCs/>
          <w:color w:val="000000" w:themeColor="text1"/>
        </w:rPr>
      </w:pPr>
      <w:r w:rsidRPr="005014F0">
        <w:rPr>
          <w:b/>
          <w:bCs/>
          <w:color w:val="000000" w:themeColor="text1"/>
        </w:rPr>
        <w:lastRenderedPageBreak/>
        <w:t xml:space="preserve">Q7. </w:t>
      </w:r>
      <w:r w:rsidR="00CD795E" w:rsidRPr="005014F0">
        <w:rPr>
          <w:b/>
          <w:bCs/>
          <w:color w:val="000000" w:themeColor="text1"/>
        </w:rPr>
        <w:t>Assess the business context of the reward environment. (AC 3.1)</w:t>
      </w:r>
    </w:p>
    <w:p w14:paraId="45FFCCC5" w14:textId="1F525CFF" w:rsidR="00826DA7" w:rsidRPr="00F26714" w:rsidRDefault="005014F0" w:rsidP="005014F0">
      <w:pPr>
        <w:spacing w:before="100" w:beforeAutospacing="1" w:after="100" w:afterAutospacing="1" w:line="240" w:lineRule="auto"/>
        <w:rPr>
          <w:color w:val="000000" w:themeColor="text1"/>
          <w:sz w:val="22"/>
          <w:szCs w:val="22"/>
        </w:rPr>
      </w:pPr>
      <w:r w:rsidRPr="00F26714">
        <w:rPr>
          <w:color w:val="000000" w:themeColor="text1"/>
          <w:sz w:val="22"/>
          <w:szCs w:val="22"/>
        </w:rPr>
        <w:t>The reward environment is shaped by a range of internal and external factors</w:t>
      </w:r>
      <w:r w:rsidR="008705A7" w:rsidRPr="00F26714">
        <w:rPr>
          <w:color w:val="000000" w:themeColor="text1"/>
          <w:sz w:val="22"/>
          <w:szCs w:val="22"/>
        </w:rPr>
        <w:t>, including economic conditions, labour market trends and organi</w:t>
      </w:r>
      <w:r w:rsidR="00630148" w:rsidRPr="00F26714">
        <w:rPr>
          <w:color w:val="000000" w:themeColor="text1"/>
          <w:sz w:val="22"/>
          <w:szCs w:val="22"/>
        </w:rPr>
        <w:t xml:space="preserve">sational strategy.  For Eco-Insulate, understanding this wider context is essential to ensure that </w:t>
      </w:r>
      <w:r w:rsidR="00441C79" w:rsidRPr="00F26714">
        <w:rPr>
          <w:color w:val="000000" w:themeColor="text1"/>
          <w:sz w:val="22"/>
          <w:szCs w:val="22"/>
        </w:rPr>
        <w:t>its</w:t>
      </w:r>
      <w:r w:rsidR="00630148" w:rsidRPr="00F26714">
        <w:rPr>
          <w:color w:val="000000" w:themeColor="text1"/>
          <w:sz w:val="22"/>
          <w:szCs w:val="22"/>
        </w:rPr>
        <w:t xml:space="preserve"> reward</w:t>
      </w:r>
      <w:r w:rsidR="00BB2465" w:rsidRPr="00F26714">
        <w:rPr>
          <w:color w:val="000000" w:themeColor="text1"/>
          <w:sz w:val="22"/>
          <w:szCs w:val="22"/>
        </w:rPr>
        <w:t xml:space="preserve"> schemes are competitive, fair, and aligned with organisational goals and employee expectations. </w:t>
      </w:r>
    </w:p>
    <w:p w14:paraId="48BB2C09" w14:textId="09F967E7" w:rsidR="00E20727" w:rsidRPr="00F26714" w:rsidRDefault="00D57939" w:rsidP="005014F0">
      <w:pPr>
        <w:spacing w:before="100" w:beforeAutospacing="1" w:after="100" w:afterAutospacing="1" w:line="240" w:lineRule="auto"/>
        <w:rPr>
          <w:color w:val="000000" w:themeColor="text1"/>
          <w:sz w:val="22"/>
          <w:szCs w:val="22"/>
        </w:rPr>
      </w:pPr>
      <w:r w:rsidRPr="00F26714">
        <w:rPr>
          <w:color w:val="000000" w:themeColor="text1"/>
          <w:sz w:val="22"/>
          <w:szCs w:val="22"/>
        </w:rPr>
        <w:t xml:space="preserve">A key external factor </w:t>
      </w:r>
      <w:r w:rsidR="004D03A5" w:rsidRPr="00F26714">
        <w:rPr>
          <w:color w:val="000000" w:themeColor="text1"/>
          <w:sz w:val="22"/>
          <w:szCs w:val="22"/>
        </w:rPr>
        <w:t xml:space="preserve">is the shift in economic conditions following </w:t>
      </w:r>
      <w:r w:rsidR="00A9509F">
        <w:rPr>
          <w:color w:val="000000" w:themeColor="text1"/>
          <w:sz w:val="22"/>
          <w:szCs w:val="22"/>
        </w:rPr>
        <w:t>recent inflation increase</w:t>
      </w:r>
      <w:r w:rsidR="00E30156" w:rsidRPr="00F26714">
        <w:rPr>
          <w:color w:val="000000" w:themeColor="text1"/>
          <w:sz w:val="22"/>
          <w:szCs w:val="22"/>
        </w:rPr>
        <w:t>.  Pay awards have reduced to an average of 3%, down from 5% in 2023</w:t>
      </w:r>
      <w:r w:rsidR="00E7254F" w:rsidRPr="00F26714">
        <w:rPr>
          <w:color w:val="000000" w:themeColor="text1"/>
          <w:sz w:val="22"/>
          <w:szCs w:val="22"/>
        </w:rPr>
        <w:t xml:space="preserve">, reflecting a </w:t>
      </w:r>
      <w:r w:rsidR="004844F5" w:rsidRPr="00F26714">
        <w:rPr>
          <w:color w:val="000000" w:themeColor="text1"/>
          <w:sz w:val="22"/>
          <w:szCs w:val="22"/>
        </w:rPr>
        <w:t xml:space="preserve">return </w:t>
      </w:r>
      <w:r w:rsidR="001A1A6B" w:rsidRPr="00F26714">
        <w:rPr>
          <w:color w:val="000000" w:themeColor="text1"/>
          <w:sz w:val="22"/>
          <w:szCs w:val="22"/>
        </w:rPr>
        <w:t xml:space="preserve">to more moderate pay practices after </w:t>
      </w:r>
      <w:r w:rsidR="0081349A">
        <w:rPr>
          <w:color w:val="000000" w:themeColor="text1"/>
          <w:sz w:val="22"/>
          <w:szCs w:val="22"/>
        </w:rPr>
        <w:t>inflation driven rises</w:t>
      </w:r>
      <w:r w:rsidR="0022461E" w:rsidRPr="00F26714">
        <w:rPr>
          <w:color w:val="000000" w:themeColor="text1"/>
          <w:sz w:val="22"/>
          <w:szCs w:val="22"/>
        </w:rPr>
        <w:t xml:space="preserve">.  This economic adjustment has </w:t>
      </w:r>
      <w:r w:rsidR="0081349A">
        <w:rPr>
          <w:color w:val="000000" w:themeColor="text1"/>
          <w:sz w:val="22"/>
          <w:szCs w:val="22"/>
        </w:rPr>
        <w:t>led</w:t>
      </w:r>
      <w:r w:rsidR="0022461E" w:rsidRPr="00F26714">
        <w:rPr>
          <w:color w:val="000000" w:themeColor="text1"/>
          <w:sz w:val="22"/>
          <w:szCs w:val="22"/>
        </w:rPr>
        <w:t xml:space="preserve"> organisation</w:t>
      </w:r>
      <w:r w:rsidR="00C13FAD" w:rsidRPr="00F26714">
        <w:rPr>
          <w:color w:val="000000" w:themeColor="text1"/>
          <w:sz w:val="22"/>
          <w:szCs w:val="22"/>
        </w:rPr>
        <w:t>s</w:t>
      </w:r>
      <w:r w:rsidR="0022461E" w:rsidRPr="00F26714">
        <w:rPr>
          <w:color w:val="000000" w:themeColor="text1"/>
          <w:sz w:val="22"/>
          <w:szCs w:val="22"/>
        </w:rPr>
        <w:t xml:space="preserve"> to reassess reward strategies</w:t>
      </w:r>
      <w:r w:rsidR="00C012A3" w:rsidRPr="00F26714">
        <w:rPr>
          <w:color w:val="000000" w:themeColor="text1"/>
          <w:sz w:val="22"/>
          <w:szCs w:val="22"/>
        </w:rPr>
        <w:t xml:space="preserve">, balancing financial </w:t>
      </w:r>
      <w:r w:rsidR="008A6044">
        <w:rPr>
          <w:color w:val="000000" w:themeColor="text1"/>
          <w:sz w:val="22"/>
          <w:szCs w:val="22"/>
        </w:rPr>
        <w:t xml:space="preserve">limits </w:t>
      </w:r>
      <w:r w:rsidR="00C012A3" w:rsidRPr="00F26714">
        <w:rPr>
          <w:color w:val="000000" w:themeColor="text1"/>
          <w:sz w:val="22"/>
          <w:szCs w:val="22"/>
        </w:rPr>
        <w:t xml:space="preserve">with the need to attract and retain talent.  As a result, </w:t>
      </w:r>
      <w:r w:rsidR="00AC4453" w:rsidRPr="00F26714">
        <w:rPr>
          <w:color w:val="000000" w:themeColor="text1"/>
          <w:sz w:val="22"/>
          <w:szCs w:val="22"/>
        </w:rPr>
        <w:t xml:space="preserve">employers are relying more on targeted pay </w:t>
      </w:r>
      <w:r w:rsidR="00D943AF">
        <w:rPr>
          <w:color w:val="000000" w:themeColor="text1"/>
          <w:sz w:val="22"/>
          <w:szCs w:val="22"/>
        </w:rPr>
        <w:t>decisions</w:t>
      </w:r>
      <w:r w:rsidR="00AC4453" w:rsidRPr="00F26714">
        <w:rPr>
          <w:color w:val="000000" w:themeColor="text1"/>
          <w:sz w:val="22"/>
          <w:szCs w:val="22"/>
        </w:rPr>
        <w:t xml:space="preserve"> </w:t>
      </w:r>
      <w:r w:rsidR="00EF2E8F" w:rsidRPr="00F26714">
        <w:rPr>
          <w:color w:val="000000" w:themeColor="text1"/>
          <w:sz w:val="22"/>
          <w:szCs w:val="22"/>
        </w:rPr>
        <w:t xml:space="preserve">and </w:t>
      </w:r>
      <w:r w:rsidR="00FE417D" w:rsidRPr="00F26714">
        <w:rPr>
          <w:color w:val="000000" w:themeColor="text1"/>
          <w:sz w:val="22"/>
          <w:szCs w:val="22"/>
        </w:rPr>
        <w:t>non-financial rewards</w:t>
      </w:r>
      <w:r w:rsidR="00C13FAD" w:rsidRPr="00F26714">
        <w:rPr>
          <w:color w:val="000000" w:themeColor="text1"/>
          <w:sz w:val="22"/>
          <w:szCs w:val="22"/>
        </w:rPr>
        <w:t xml:space="preserve"> </w:t>
      </w:r>
      <w:r w:rsidR="00315C9D" w:rsidRPr="00F26714">
        <w:rPr>
          <w:color w:val="000000" w:themeColor="text1"/>
          <w:sz w:val="22"/>
          <w:szCs w:val="22"/>
        </w:rPr>
        <w:t xml:space="preserve">(Pearson, 2025). </w:t>
      </w:r>
      <w:r w:rsidR="00D943AF">
        <w:rPr>
          <w:color w:val="000000" w:themeColor="text1"/>
          <w:sz w:val="22"/>
          <w:szCs w:val="22"/>
        </w:rPr>
        <w:t xml:space="preserve"> This illustrates how economic trends influ</w:t>
      </w:r>
      <w:r w:rsidR="003E468C">
        <w:rPr>
          <w:color w:val="000000" w:themeColor="text1"/>
          <w:sz w:val="22"/>
          <w:szCs w:val="22"/>
        </w:rPr>
        <w:t xml:space="preserve">ence reward decisions which shape the overall business context. </w:t>
      </w:r>
    </w:p>
    <w:p w14:paraId="2AC21534" w14:textId="64A3CCE2" w:rsidR="009D1D52" w:rsidRPr="00F26714" w:rsidRDefault="00E375A7" w:rsidP="005014F0">
      <w:pPr>
        <w:spacing w:before="100" w:beforeAutospacing="1" w:after="100" w:afterAutospacing="1" w:line="240" w:lineRule="auto"/>
        <w:rPr>
          <w:color w:val="000000" w:themeColor="text1"/>
          <w:sz w:val="22"/>
          <w:szCs w:val="22"/>
        </w:rPr>
      </w:pPr>
      <w:r w:rsidRPr="00F26714">
        <w:rPr>
          <w:color w:val="000000" w:themeColor="text1"/>
          <w:sz w:val="22"/>
          <w:szCs w:val="22"/>
        </w:rPr>
        <w:t xml:space="preserve">Another key external factor is the </w:t>
      </w:r>
      <w:r w:rsidR="00416E9A">
        <w:rPr>
          <w:color w:val="000000" w:themeColor="text1"/>
          <w:sz w:val="22"/>
          <w:szCs w:val="22"/>
        </w:rPr>
        <w:t xml:space="preserve">post pandemic </w:t>
      </w:r>
      <w:r w:rsidRPr="00F26714">
        <w:rPr>
          <w:color w:val="000000" w:themeColor="text1"/>
          <w:sz w:val="22"/>
          <w:szCs w:val="22"/>
        </w:rPr>
        <w:t>labour market pressures</w:t>
      </w:r>
      <w:r w:rsidR="00416E9A">
        <w:rPr>
          <w:color w:val="000000" w:themeColor="text1"/>
          <w:sz w:val="22"/>
          <w:szCs w:val="22"/>
        </w:rPr>
        <w:t xml:space="preserve">. </w:t>
      </w:r>
      <w:r w:rsidR="009D2B3D" w:rsidRPr="00F26714">
        <w:rPr>
          <w:color w:val="000000" w:themeColor="text1"/>
          <w:sz w:val="22"/>
          <w:szCs w:val="22"/>
        </w:rPr>
        <w:t>Digital skills shortages and changing employee expectations have significan</w:t>
      </w:r>
      <w:r w:rsidR="00914CEB" w:rsidRPr="00F26714">
        <w:rPr>
          <w:color w:val="000000" w:themeColor="text1"/>
          <w:sz w:val="22"/>
          <w:szCs w:val="22"/>
        </w:rPr>
        <w:t xml:space="preserve">tly impacted reward strategies.  According to </w:t>
      </w:r>
      <w:r w:rsidR="00153A10" w:rsidRPr="00F26714">
        <w:rPr>
          <w:color w:val="000000" w:themeColor="text1"/>
          <w:sz w:val="22"/>
          <w:szCs w:val="22"/>
        </w:rPr>
        <w:t xml:space="preserve">WTW (2022), 88% of organisations </w:t>
      </w:r>
      <w:r w:rsidR="001868A3" w:rsidRPr="00F26714">
        <w:rPr>
          <w:color w:val="000000" w:themeColor="text1"/>
          <w:sz w:val="22"/>
          <w:szCs w:val="22"/>
        </w:rPr>
        <w:t xml:space="preserve">are hiring at the top of salary </w:t>
      </w:r>
      <w:r w:rsidR="001E2169" w:rsidRPr="00F26714">
        <w:rPr>
          <w:color w:val="000000" w:themeColor="text1"/>
          <w:sz w:val="22"/>
          <w:szCs w:val="22"/>
        </w:rPr>
        <w:t>r</w:t>
      </w:r>
      <w:r w:rsidR="001868A3" w:rsidRPr="00F26714">
        <w:rPr>
          <w:color w:val="000000" w:themeColor="text1"/>
          <w:sz w:val="22"/>
          <w:szCs w:val="22"/>
        </w:rPr>
        <w:t xml:space="preserve">anges, with over half offering sign on and retention bonuses.  To remain competitive, many are introducing </w:t>
      </w:r>
      <w:r w:rsidR="00286996" w:rsidRPr="00F26714">
        <w:rPr>
          <w:color w:val="000000" w:themeColor="text1"/>
          <w:sz w:val="22"/>
          <w:szCs w:val="22"/>
        </w:rPr>
        <w:t xml:space="preserve">more frequent pay review, flexible working, </w:t>
      </w:r>
      <w:r w:rsidR="00EF3C43" w:rsidRPr="00F26714">
        <w:rPr>
          <w:color w:val="000000" w:themeColor="text1"/>
          <w:sz w:val="22"/>
          <w:szCs w:val="22"/>
        </w:rPr>
        <w:t>and offering career opportunities</w:t>
      </w:r>
      <w:r w:rsidR="00A303E9" w:rsidRPr="00F26714">
        <w:rPr>
          <w:color w:val="000000" w:themeColor="text1"/>
          <w:sz w:val="22"/>
          <w:szCs w:val="22"/>
        </w:rPr>
        <w:t xml:space="preserve"> (David, 2022).</w:t>
      </w:r>
      <w:r w:rsidR="00EF3C43" w:rsidRPr="00F26714">
        <w:rPr>
          <w:color w:val="000000" w:themeColor="text1"/>
          <w:sz w:val="22"/>
          <w:szCs w:val="22"/>
        </w:rPr>
        <w:t xml:space="preserve"> </w:t>
      </w:r>
    </w:p>
    <w:p w14:paraId="055DECC5" w14:textId="10536D20" w:rsidR="003E69BF" w:rsidRPr="00F26714" w:rsidRDefault="00A4042E" w:rsidP="00A303E9">
      <w:pPr>
        <w:spacing w:before="100" w:beforeAutospacing="1" w:after="100" w:afterAutospacing="1" w:line="240" w:lineRule="auto"/>
        <w:rPr>
          <w:color w:val="000000" w:themeColor="text1"/>
          <w:sz w:val="22"/>
          <w:szCs w:val="22"/>
        </w:rPr>
      </w:pPr>
      <w:r>
        <w:rPr>
          <w:color w:val="000000" w:themeColor="text1"/>
          <w:sz w:val="22"/>
          <w:szCs w:val="22"/>
        </w:rPr>
        <w:t xml:space="preserve">While </w:t>
      </w:r>
      <w:r w:rsidR="00680CC4">
        <w:rPr>
          <w:color w:val="000000" w:themeColor="text1"/>
          <w:sz w:val="22"/>
          <w:szCs w:val="22"/>
        </w:rPr>
        <w:t>t</w:t>
      </w:r>
      <w:r w:rsidR="00EF3C43" w:rsidRPr="00F26714">
        <w:rPr>
          <w:color w:val="000000" w:themeColor="text1"/>
          <w:sz w:val="22"/>
          <w:szCs w:val="22"/>
        </w:rPr>
        <w:t xml:space="preserve">hese </w:t>
      </w:r>
      <w:r w:rsidR="009D1D52" w:rsidRPr="00F26714">
        <w:rPr>
          <w:color w:val="000000" w:themeColor="text1"/>
          <w:sz w:val="22"/>
          <w:szCs w:val="22"/>
        </w:rPr>
        <w:t>short-term</w:t>
      </w:r>
      <w:r w:rsidR="00EF3C43" w:rsidRPr="00F26714">
        <w:rPr>
          <w:color w:val="000000" w:themeColor="text1"/>
          <w:sz w:val="22"/>
          <w:szCs w:val="22"/>
        </w:rPr>
        <w:t xml:space="preserve"> responses aim to attract and retain talen</w:t>
      </w:r>
      <w:r w:rsidR="002E492B" w:rsidRPr="00F26714">
        <w:rPr>
          <w:color w:val="000000" w:themeColor="text1"/>
          <w:sz w:val="22"/>
          <w:szCs w:val="22"/>
        </w:rPr>
        <w:t>t</w:t>
      </w:r>
      <w:r w:rsidR="00680CC4">
        <w:rPr>
          <w:color w:val="000000" w:themeColor="text1"/>
          <w:sz w:val="22"/>
          <w:szCs w:val="22"/>
        </w:rPr>
        <w:t>, they risk creating</w:t>
      </w:r>
      <w:r w:rsidR="002E492B" w:rsidRPr="00F26714">
        <w:rPr>
          <w:color w:val="000000" w:themeColor="text1"/>
          <w:sz w:val="22"/>
          <w:szCs w:val="22"/>
        </w:rPr>
        <w:t xml:space="preserve"> internal pay inequity, particularly </w:t>
      </w:r>
      <w:r w:rsidR="009375D8" w:rsidRPr="00F26714">
        <w:rPr>
          <w:color w:val="000000" w:themeColor="text1"/>
          <w:sz w:val="22"/>
          <w:szCs w:val="22"/>
        </w:rPr>
        <w:t xml:space="preserve">between new and existing employees.  For </w:t>
      </w:r>
      <w:r w:rsidR="009D1D52" w:rsidRPr="00F26714">
        <w:rPr>
          <w:color w:val="000000" w:themeColor="text1"/>
          <w:sz w:val="22"/>
          <w:szCs w:val="22"/>
        </w:rPr>
        <w:t>Eco-Insulate</w:t>
      </w:r>
      <w:r w:rsidR="009375D8" w:rsidRPr="00F26714">
        <w:rPr>
          <w:color w:val="000000" w:themeColor="text1"/>
          <w:sz w:val="22"/>
          <w:szCs w:val="22"/>
        </w:rPr>
        <w:t xml:space="preserve">, this </w:t>
      </w:r>
      <w:r w:rsidR="00B73E16">
        <w:rPr>
          <w:color w:val="000000" w:themeColor="text1"/>
          <w:sz w:val="22"/>
          <w:szCs w:val="22"/>
        </w:rPr>
        <w:t xml:space="preserve">reinforces </w:t>
      </w:r>
      <w:r w:rsidR="009375D8" w:rsidRPr="00F26714">
        <w:rPr>
          <w:color w:val="000000" w:themeColor="text1"/>
          <w:sz w:val="22"/>
          <w:szCs w:val="22"/>
        </w:rPr>
        <w:t xml:space="preserve">the </w:t>
      </w:r>
      <w:r w:rsidR="000D2117" w:rsidRPr="00F26714">
        <w:rPr>
          <w:color w:val="000000" w:themeColor="text1"/>
          <w:sz w:val="22"/>
          <w:szCs w:val="22"/>
        </w:rPr>
        <w:t>need for</w:t>
      </w:r>
      <w:r w:rsidR="009375D8" w:rsidRPr="00F26714">
        <w:rPr>
          <w:color w:val="000000" w:themeColor="text1"/>
          <w:sz w:val="22"/>
          <w:szCs w:val="22"/>
        </w:rPr>
        <w:t xml:space="preserve"> fair, transparent </w:t>
      </w:r>
      <w:r w:rsidR="00B73E16">
        <w:rPr>
          <w:color w:val="000000" w:themeColor="text1"/>
          <w:sz w:val="22"/>
          <w:szCs w:val="22"/>
        </w:rPr>
        <w:t xml:space="preserve">and sustainable </w:t>
      </w:r>
      <w:r w:rsidR="009375D8" w:rsidRPr="00F26714">
        <w:rPr>
          <w:color w:val="000000" w:themeColor="text1"/>
          <w:sz w:val="22"/>
          <w:szCs w:val="22"/>
        </w:rPr>
        <w:t xml:space="preserve">reward </w:t>
      </w:r>
      <w:r w:rsidR="0031019D" w:rsidRPr="00F26714">
        <w:rPr>
          <w:color w:val="000000" w:themeColor="text1"/>
          <w:sz w:val="22"/>
          <w:szCs w:val="22"/>
        </w:rPr>
        <w:t xml:space="preserve">to </w:t>
      </w:r>
      <w:r w:rsidR="008A2A03">
        <w:rPr>
          <w:color w:val="000000" w:themeColor="text1"/>
          <w:sz w:val="22"/>
          <w:szCs w:val="22"/>
        </w:rPr>
        <w:t xml:space="preserve">address </w:t>
      </w:r>
      <w:r w:rsidR="008A2A03" w:rsidRPr="00F26714">
        <w:rPr>
          <w:color w:val="000000" w:themeColor="text1"/>
          <w:sz w:val="22"/>
          <w:szCs w:val="22"/>
        </w:rPr>
        <w:t>morale</w:t>
      </w:r>
      <w:r w:rsidR="0031019D" w:rsidRPr="00F26714">
        <w:rPr>
          <w:color w:val="000000" w:themeColor="text1"/>
          <w:sz w:val="22"/>
          <w:szCs w:val="22"/>
        </w:rPr>
        <w:t>, improve turnover and to build a positive workplace culture.</w:t>
      </w:r>
    </w:p>
    <w:p w14:paraId="1A3A7246" w14:textId="005DCB46" w:rsidR="002F279A" w:rsidRPr="00F26714" w:rsidRDefault="006572E2" w:rsidP="00394C39">
      <w:pPr>
        <w:pStyle w:val="Nornal"/>
        <w:spacing w:after="0" w:line="240" w:lineRule="auto"/>
        <w:rPr>
          <w:rFonts w:asciiTheme="minorHAnsi" w:hAnsiTheme="minorHAnsi"/>
          <w:color w:val="000000" w:themeColor="text1"/>
        </w:rPr>
      </w:pPr>
      <w:r w:rsidRPr="00F26714">
        <w:rPr>
          <w:rFonts w:asciiTheme="minorHAnsi" w:hAnsiTheme="minorHAnsi"/>
          <w:color w:val="000000" w:themeColor="text1"/>
        </w:rPr>
        <w:t>Legal framework</w:t>
      </w:r>
      <w:r w:rsidR="008A2A03">
        <w:rPr>
          <w:rFonts w:asciiTheme="minorHAnsi" w:hAnsiTheme="minorHAnsi"/>
          <w:color w:val="000000" w:themeColor="text1"/>
        </w:rPr>
        <w:t>s</w:t>
      </w:r>
      <w:r w:rsidR="00586D34" w:rsidRPr="00F26714">
        <w:rPr>
          <w:rFonts w:asciiTheme="minorHAnsi" w:hAnsiTheme="minorHAnsi"/>
          <w:color w:val="000000" w:themeColor="text1"/>
        </w:rPr>
        <w:t>,</w:t>
      </w:r>
      <w:r w:rsidR="006E1128" w:rsidRPr="00F26714">
        <w:rPr>
          <w:rFonts w:asciiTheme="minorHAnsi" w:hAnsiTheme="minorHAnsi"/>
          <w:color w:val="000000" w:themeColor="text1"/>
        </w:rPr>
        <w:t xml:space="preserve"> such as the Equality Act 2010, </w:t>
      </w:r>
      <w:r w:rsidR="008A2A03">
        <w:rPr>
          <w:rFonts w:asciiTheme="minorHAnsi" w:hAnsiTheme="minorHAnsi"/>
          <w:color w:val="000000" w:themeColor="text1"/>
        </w:rPr>
        <w:t xml:space="preserve">also shape the </w:t>
      </w:r>
      <w:r w:rsidR="00D90F41">
        <w:rPr>
          <w:rFonts w:asciiTheme="minorHAnsi" w:hAnsiTheme="minorHAnsi"/>
          <w:color w:val="000000" w:themeColor="text1"/>
        </w:rPr>
        <w:t>r</w:t>
      </w:r>
      <w:r w:rsidR="008A2A03">
        <w:rPr>
          <w:rFonts w:asciiTheme="minorHAnsi" w:hAnsiTheme="minorHAnsi"/>
          <w:color w:val="000000" w:themeColor="text1"/>
        </w:rPr>
        <w:t xml:space="preserve">eward </w:t>
      </w:r>
      <w:r w:rsidR="00D90F41">
        <w:rPr>
          <w:rFonts w:asciiTheme="minorHAnsi" w:hAnsiTheme="minorHAnsi"/>
          <w:color w:val="000000" w:themeColor="text1"/>
        </w:rPr>
        <w:t>environment.</w:t>
      </w:r>
      <w:r w:rsidR="006E1128" w:rsidRPr="00F26714">
        <w:rPr>
          <w:rFonts w:asciiTheme="minorHAnsi" w:hAnsiTheme="minorHAnsi"/>
          <w:color w:val="000000" w:themeColor="text1"/>
        </w:rPr>
        <w:t xml:space="preserve">  </w:t>
      </w:r>
      <w:r w:rsidR="00866072">
        <w:rPr>
          <w:rFonts w:asciiTheme="minorHAnsi" w:hAnsiTheme="minorHAnsi"/>
          <w:color w:val="000000" w:themeColor="text1"/>
        </w:rPr>
        <w:t>And requires</w:t>
      </w:r>
      <w:r w:rsidR="006E1128" w:rsidRPr="00F26714">
        <w:rPr>
          <w:rFonts w:asciiTheme="minorHAnsi" w:hAnsiTheme="minorHAnsi"/>
          <w:color w:val="000000" w:themeColor="text1"/>
        </w:rPr>
        <w:t xml:space="preserve"> pay systems </w:t>
      </w:r>
      <w:r w:rsidR="00866072">
        <w:rPr>
          <w:rFonts w:asciiTheme="minorHAnsi" w:hAnsiTheme="minorHAnsi"/>
          <w:color w:val="000000" w:themeColor="text1"/>
        </w:rPr>
        <w:t xml:space="preserve">to be </w:t>
      </w:r>
      <w:r w:rsidR="006E1128" w:rsidRPr="00F26714">
        <w:rPr>
          <w:rFonts w:asciiTheme="minorHAnsi" w:hAnsiTheme="minorHAnsi"/>
          <w:color w:val="000000" w:themeColor="text1"/>
        </w:rPr>
        <w:t>transparent,</w:t>
      </w:r>
      <w:r w:rsidR="002F7A8D" w:rsidRPr="00F26714">
        <w:rPr>
          <w:rFonts w:asciiTheme="minorHAnsi" w:hAnsiTheme="minorHAnsi"/>
          <w:color w:val="000000" w:themeColor="text1"/>
        </w:rPr>
        <w:t xml:space="preserve"> </w:t>
      </w:r>
      <w:r w:rsidR="009316D8" w:rsidRPr="00F26714">
        <w:rPr>
          <w:rFonts w:asciiTheme="minorHAnsi" w:hAnsiTheme="minorHAnsi"/>
          <w:color w:val="000000" w:themeColor="text1"/>
        </w:rPr>
        <w:t>non-discriminatory</w:t>
      </w:r>
      <w:r w:rsidR="002F7A8D" w:rsidRPr="00F26714">
        <w:rPr>
          <w:rFonts w:asciiTheme="minorHAnsi" w:hAnsiTheme="minorHAnsi"/>
          <w:color w:val="000000" w:themeColor="text1"/>
        </w:rPr>
        <w:t xml:space="preserve">, and </w:t>
      </w:r>
      <w:r w:rsidR="00866072">
        <w:rPr>
          <w:rFonts w:asciiTheme="minorHAnsi" w:hAnsiTheme="minorHAnsi"/>
          <w:color w:val="000000" w:themeColor="text1"/>
        </w:rPr>
        <w:t xml:space="preserve">able to </w:t>
      </w:r>
      <w:r w:rsidR="002F7A8D" w:rsidRPr="00F26714">
        <w:rPr>
          <w:rFonts w:asciiTheme="minorHAnsi" w:hAnsiTheme="minorHAnsi"/>
          <w:color w:val="000000" w:themeColor="text1"/>
        </w:rPr>
        <w:t xml:space="preserve">withstand equal pay claims.  This </w:t>
      </w:r>
      <w:r w:rsidR="00866072">
        <w:rPr>
          <w:rFonts w:asciiTheme="minorHAnsi" w:hAnsiTheme="minorHAnsi"/>
          <w:color w:val="000000" w:themeColor="text1"/>
        </w:rPr>
        <w:t>has prompted many</w:t>
      </w:r>
      <w:r w:rsidR="009316D8" w:rsidRPr="00F26714">
        <w:rPr>
          <w:rFonts w:asciiTheme="minorHAnsi" w:hAnsiTheme="minorHAnsi"/>
          <w:color w:val="000000" w:themeColor="text1"/>
        </w:rPr>
        <w:t xml:space="preserve"> </w:t>
      </w:r>
      <w:r w:rsidR="00866072">
        <w:rPr>
          <w:rFonts w:asciiTheme="minorHAnsi" w:hAnsiTheme="minorHAnsi"/>
          <w:color w:val="000000" w:themeColor="text1"/>
        </w:rPr>
        <w:t xml:space="preserve">organisations </w:t>
      </w:r>
      <w:r w:rsidR="009316D8" w:rsidRPr="00F26714">
        <w:rPr>
          <w:rFonts w:asciiTheme="minorHAnsi" w:hAnsiTheme="minorHAnsi"/>
          <w:color w:val="000000" w:themeColor="text1"/>
        </w:rPr>
        <w:t xml:space="preserve">to </w:t>
      </w:r>
      <w:r w:rsidR="00F43808">
        <w:rPr>
          <w:rFonts w:asciiTheme="minorHAnsi" w:hAnsiTheme="minorHAnsi"/>
          <w:color w:val="000000" w:themeColor="text1"/>
        </w:rPr>
        <w:t xml:space="preserve">adopt </w:t>
      </w:r>
      <w:r w:rsidR="009316D8" w:rsidRPr="00F26714">
        <w:rPr>
          <w:rFonts w:asciiTheme="minorHAnsi" w:hAnsiTheme="minorHAnsi"/>
          <w:color w:val="000000" w:themeColor="text1"/>
        </w:rPr>
        <w:t xml:space="preserve">job evaluation and pay benchmarking practices </w:t>
      </w:r>
      <w:r w:rsidR="00956724" w:rsidRPr="00F26714">
        <w:rPr>
          <w:rFonts w:asciiTheme="minorHAnsi" w:hAnsiTheme="minorHAnsi"/>
          <w:color w:val="000000" w:themeColor="text1"/>
        </w:rPr>
        <w:t>(CIPD, 2025).</w:t>
      </w:r>
    </w:p>
    <w:p w14:paraId="13CC7D32" w14:textId="77777777" w:rsidR="00956724" w:rsidRPr="00F26714" w:rsidRDefault="00956724" w:rsidP="00394C39">
      <w:pPr>
        <w:pStyle w:val="Nornal"/>
        <w:spacing w:after="0" w:line="240" w:lineRule="auto"/>
        <w:rPr>
          <w:rFonts w:asciiTheme="minorHAnsi" w:hAnsiTheme="minorHAnsi"/>
          <w:color w:val="000000" w:themeColor="text1"/>
        </w:rPr>
      </w:pPr>
    </w:p>
    <w:p w14:paraId="3DF1CC3A" w14:textId="77777777" w:rsidR="00CA4478" w:rsidRPr="00F26714" w:rsidRDefault="00A866AD" w:rsidP="00394C39">
      <w:pPr>
        <w:pStyle w:val="Nornal"/>
        <w:spacing w:after="0" w:line="240" w:lineRule="auto"/>
        <w:rPr>
          <w:rFonts w:asciiTheme="minorHAnsi" w:hAnsiTheme="minorHAnsi"/>
          <w:color w:val="000000" w:themeColor="text1"/>
        </w:rPr>
      </w:pPr>
      <w:r w:rsidRPr="00F26714">
        <w:rPr>
          <w:rFonts w:asciiTheme="minorHAnsi" w:hAnsiTheme="minorHAnsi"/>
          <w:color w:val="000000" w:themeColor="text1"/>
        </w:rPr>
        <w:t>Internal fact</w:t>
      </w:r>
      <w:r w:rsidR="00F81A27" w:rsidRPr="00F26714">
        <w:rPr>
          <w:rFonts w:asciiTheme="minorHAnsi" w:hAnsiTheme="minorHAnsi"/>
          <w:color w:val="000000" w:themeColor="text1"/>
        </w:rPr>
        <w:t xml:space="preserve">ors such as culture, structure and business strategy significantly influence reward.  At Eco-insulate, the lack of incentives and outdated reward practices contribute to </w:t>
      </w:r>
      <w:r w:rsidR="00F27F7B" w:rsidRPr="00F26714">
        <w:rPr>
          <w:rFonts w:asciiTheme="minorHAnsi" w:hAnsiTheme="minorHAnsi"/>
          <w:color w:val="000000" w:themeColor="text1"/>
        </w:rPr>
        <w:t>a negative culture and poor retention.  A sustainability focused organisation should align its rewards with its values, recognising schemes that promote eco-friendly outcomes</w:t>
      </w:r>
      <w:r w:rsidR="00DF66E5" w:rsidRPr="00F26714">
        <w:rPr>
          <w:rFonts w:asciiTheme="minorHAnsi" w:hAnsiTheme="minorHAnsi"/>
          <w:color w:val="000000" w:themeColor="text1"/>
        </w:rPr>
        <w:t xml:space="preserve"> (Armstrong &amp; Taylor, 2023).  </w:t>
      </w:r>
    </w:p>
    <w:p w14:paraId="00896F17" w14:textId="77777777" w:rsidR="00CA4478" w:rsidRPr="00F26714" w:rsidRDefault="00CA4478" w:rsidP="00394C39">
      <w:pPr>
        <w:pStyle w:val="Nornal"/>
        <w:spacing w:after="0" w:line="240" w:lineRule="auto"/>
        <w:rPr>
          <w:rFonts w:asciiTheme="minorHAnsi" w:hAnsiTheme="minorHAnsi"/>
          <w:color w:val="000000" w:themeColor="text1"/>
        </w:rPr>
      </w:pPr>
    </w:p>
    <w:p w14:paraId="58603B51" w14:textId="7946D856" w:rsidR="00956724" w:rsidRPr="00F26714" w:rsidRDefault="00DF66E5" w:rsidP="00394C39">
      <w:pPr>
        <w:pStyle w:val="Nornal"/>
        <w:spacing w:after="0" w:line="240" w:lineRule="auto"/>
        <w:rPr>
          <w:rFonts w:asciiTheme="minorHAnsi" w:hAnsiTheme="minorHAnsi"/>
          <w:color w:val="000000" w:themeColor="text1"/>
        </w:rPr>
      </w:pPr>
      <w:r w:rsidRPr="00F26714">
        <w:rPr>
          <w:rFonts w:asciiTheme="minorHAnsi" w:hAnsiTheme="minorHAnsi"/>
          <w:color w:val="000000" w:themeColor="text1"/>
        </w:rPr>
        <w:t>Unequal</w:t>
      </w:r>
      <w:r w:rsidR="00F64139" w:rsidRPr="00F26714">
        <w:rPr>
          <w:rFonts w:asciiTheme="minorHAnsi" w:hAnsiTheme="minorHAnsi"/>
          <w:color w:val="000000" w:themeColor="text1"/>
        </w:rPr>
        <w:t xml:space="preserve"> pension schemes may further damage trust and motivation.  According to CIPD</w:t>
      </w:r>
      <w:r w:rsidR="00750F70" w:rsidRPr="00F26714">
        <w:rPr>
          <w:rFonts w:asciiTheme="minorHAnsi" w:hAnsiTheme="minorHAnsi"/>
          <w:color w:val="000000" w:themeColor="text1"/>
        </w:rPr>
        <w:t>, fair and inclusive rewards improve engagement</w:t>
      </w:r>
      <w:r w:rsidR="00207439">
        <w:rPr>
          <w:rFonts w:asciiTheme="minorHAnsi" w:hAnsiTheme="minorHAnsi"/>
          <w:color w:val="000000" w:themeColor="text1"/>
        </w:rPr>
        <w:t xml:space="preserve"> (CIPD, 2025).</w:t>
      </w:r>
      <w:r w:rsidR="00750F70" w:rsidRPr="00F26714">
        <w:rPr>
          <w:rFonts w:asciiTheme="minorHAnsi" w:hAnsiTheme="minorHAnsi"/>
          <w:color w:val="000000" w:themeColor="text1"/>
        </w:rPr>
        <w:t xml:space="preserve">  Addressing these internal issues with a transpar</w:t>
      </w:r>
      <w:r w:rsidR="00CA4478" w:rsidRPr="00F26714">
        <w:rPr>
          <w:rFonts w:asciiTheme="minorHAnsi" w:hAnsiTheme="minorHAnsi"/>
          <w:color w:val="000000" w:themeColor="text1"/>
        </w:rPr>
        <w:t>ent, value led reward approach can enhance performance, culture, and staff retention while supporting long term organisational goals.</w:t>
      </w:r>
    </w:p>
    <w:p w14:paraId="22E23B1F" w14:textId="77777777" w:rsidR="00CA4478" w:rsidRPr="00F26714" w:rsidRDefault="00CA4478" w:rsidP="00394C39">
      <w:pPr>
        <w:pStyle w:val="Nornal"/>
        <w:spacing w:after="0" w:line="240" w:lineRule="auto"/>
        <w:rPr>
          <w:rFonts w:asciiTheme="minorHAnsi" w:hAnsiTheme="minorHAnsi"/>
          <w:color w:val="000000" w:themeColor="text1"/>
        </w:rPr>
      </w:pPr>
    </w:p>
    <w:p w14:paraId="3A16D9A9" w14:textId="0B21A846" w:rsidR="00BA26EC" w:rsidRDefault="00275715" w:rsidP="00394C39">
      <w:pPr>
        <w:pStyle w:val="Nornal"/>
        <w:spacing w:after="0" w:line="240" w:lineRule="auto"/>
        <w:rPr>
          <w:rFonts w:asciiTheme="minorHAnsi" w:hAnsiTheme="minorHAnsi"/>
          <w:b/>
          <w:bCs/>
          <w:color w:val="000000" w:themeColor="text1"/>
        </w:rPr>
      </w:pPr>
      <w:r>
        <w:rPr>
          <w:rFonts w:asciiTheme="minorHAnsi" w:hAnsiTheme="minorHAnsi"/>
          <w:color w:val="000000" w:themeColor="text1"/>
        </w:rPr>
        <w:t xml:space="preserve">To remain competitive, </w:t>
      </w:r>
      <w:r w:rsidR="00BA26EC" w:rsidRPr="00F26714">
        <w:rPr>
          <w:rFonts w:asciiTheme="minorHAnsi" w:hAnsiTheme="minorHAnsi"/>
          <w:color w:val="000000" w:themeColor="text1"/>
        </w:rPr>
        <w:t>Eco-Insulate</w:t>
      </w:r>
      <w:r w:rsidR="00F26714" w:rsidRPr="00F26714">
        <w:rPr>
          <w:rFonts w:asciiTheme="minorHAnsi" w:hAnsiTheme="minorHAnsi"/>
          <w:color w:val="000000" w:themeColor="text1"/>
        </w:rPr>
        <w:t xml:space="preserve"> must regularly review its reward strategy </w:t>
      </w:r>
      <w:r w:rsidR="00A87AAE">
        <w:rPr>
          <w:rFonts w:asciiTheme="minorHAnsi" w:hAnsiTheme="minorHAnsi"/>
          <w:color w:val="000000" w:themeColor="text1"/>
        </w:rPr>
        <w:t>in response to shifting</w:t>
      </w:r>
      <w:r w:rsidR="00F26714" w:rsidRPr="00F26714">
        <w:rPr>
          <w:rFonts w:asciiTheme="minorHAnsi" w:hAnsiTheme="minorHAnsi"/>
          <w:color w:val="000000" w:themeColor="text1"/>
        </w:rPr>
        <w:t xml:space="preserve"> labour trends, legislation, pay equity, and economic </w:t>
      </w:r>
      <w:r w:rsidR="00A87AAE">
        <w:rPr>
          <w:rFonts w:asciiTheme="minorHAnsi" w:hAnsiTheme="minorHAnsi"/>
          <w:color w:val="000000" w:themeColor="text1"/>
        </w:rPr>
        <w:t>conditions and employee expectations</w:t>
      </w:r>
      <w:r w:rsidR="00F26714" w:rsidRPr="00F26714">
        <w:rPr>
          <w:rFonts w:asciiTheme="minorHAnsi" w:hAnsiTheme="minorHAnsi"/>
          <w:color w:val="000000" w:themeColor="text1"/>
        </w:rPr>
        <w:t xml:space="preserve">, </w:t>
      </w:r>
      <w:r w:rsidR="00A87AAE">
        <w:rPr>
          <w:rFonts w:asciiTheme="minorHAnsi" w:hAnsiTheme="minorHAnsi"/>
          <w:color w:val="000000" w:themeColor="text1"/>
        </w:rPr>
        <w:t xml:space="preserve">ensuring alignment with its core values and long term goals. </w:t>
      </w:r>
    </w:p>
    <w:p w14:paraId="76A6FAA7" w14:textId="77777777" w:rsidR="00F43808" w:rsidRDefault="00F43808" w:rsidP="00394C39">
      <w:pPr>
        <w:pStyle w:val="Nornal"/>
        <w:spacing w:after="0" w:line="240" w:lineRule="auto"/>
        <w:rPr>
          <w:rFonts w:asciiTheme="minorHAnsi" w:hAnsiTheme="minorHAnsi"/>
          <w:b/>
          <w:bCs/>
          <w:color w:val="000000" w:themeColor="text1"/>
        </w:rPr>
      </w:pPr>
    </w:p>
    <w:p w14:paraId="7FE2378C" w14:textId="77777777" w:rsidR="00F43808" w:rsidRDefault="00F43808" w:rsidP="00394C39">
      <w:pPr>
        <w:pStyle w:val="Nornal"/>
        <w:spacing w:after="0" w:line="240" w:lineRule="auto"/>
        <w:rPr>
          <w:rFonts w:asciiTheme="minorHAnsi" w:hAnsiTheme="minorHAnsi"/>
          <w:b/>
          <w:bCs/>
          <w:color w:val="3A7C22" w:themeColor="accent6" w:themeShade="BF"/>
        </w:rPr>
      </w:pPr>
    </w:p>
    <w:p w14:paraId="6AC006FD" w14:textId="77777777" w:rsidR="000707C1" w:rsidRDefault="000707C1" w:rsidP="00394C39">
      <w:pPr>
        <w:pStyle w:val="Nornal"/>
        <w:spacing w:after="0" w:line="240" w:lineRule="auto"/>
        <w:rPr>
          <w:rFonts w:asciiTheme="minorHAnsi" w:hAnsiTheme="minorHAnsi"/>
          <w:b/>
          <w:bCs/>
          <w:color w:val="000000" w:themeColor="text1"/>
        </w:rPr>
      </w:pPr>
    </w:p>
    <w:p w14:paraId="74AB2386" w14:textId="77777777" w:rsidR="00F43808" w:rsidRDefault="00F43808" w:rsidP="00394C39">
      <w:pPr>
        <w:pStyle w:val="Nornal"/>
        <w:spacing w:after="0" w:line="240" w:lineRule="auto"/>
        <w:rPr>
          <w:rFonts w:asciiTheme="minorHAnsi" w:hAnsiTheme="minorHAnsi"/>
          <w:b/>
          <w:bCs/>
          <w:color w:val="000000" w:themeColor="text1"/>
        </w:rPr>
      </w:pPr>
    </w:p>
    <w:p w14:paraId="6E101E0D" w14:textId="77777777" w:rsidR="00F43808" w:rsidRDefault="00F43808" w:rsidP="00394C39">
      <w:pPr>
        <w:pStyle w:val="Nornal"/>
        <w:spacing w:after="0" w:line="240" w:lineRule="auto"/>
        <w:rPr>
          <w:rFonts w:asciiTheme="minorHAnsi" w:hAnsiTheme="minorHAnsi"/>
          <w:color w:val="000000" w:themeColor="text1"/>
        </w:rPr>
      </w:pPr>
    </w:p>
    <w:p w14:paraId="380B6B71" w14:textId="728AA207" w:rsidR="00CD795E" w:rsidRPr="001B5AB4" w:rsidRDefault="00394C39" w:rsidP="00394C39">
      <w:pPr>
        <w:pStyle w:val="Nornal"/>
        <w:spacing w:after="0" w:line="240" w:lineRule="auto"/>
        <w:rPr>
          <w:rFonts w:asciiTheme="minorHAnsi" w:hAnsiTheme="minorHAnsi"/>
          <w:b/>
          <w:bCs/>
          <w:color w:val="000000" w:themeColor="text1"/>
        </w:rPr>
      </w:pPr>
      <w:r w:rsidRPr="001B5AB4">
        <w:rPr>
          <w:rFonts w:asciiTheme="minorHAnsi" w:hAnsiTheme="minorHAnsi"/>
          <w:b/>
          <w:bCs/>
          <w:color w:val="000000" w:themeColor="text1"/>
        </w:rPr>
        <w:lastRenderedPageBreak/>
        <w:t xml:space="preserve">Q8. </w:t>
      </w:r>
      <w:r w:rsidR="00CD795E" w:rsidRPr="001B5AB4">
        <w:rPr>
          <w:rFonts w:asciiTheme="minorHAnsi" w:hAnsiTheme="minorHAnsi"/>
          <w:b/>
          <w:bCs/>
          <w:color w:val="000000" w:themeColor="text1"/>
        </w:rPr>
        <w:t>Evaluate the most appropriate ways in which benchmarking data can be gathered and   measured to develop insight. (AC 3.2)</w:t>
      </w:r>
    </w:p>
    <w:p w14:paraId="2925A80B" w14:textId="77777777" w:rsidR="00CD795E" w:rsidRPr="00CD795E" w:rsidRDefault="00CD795E" w:rsidP="00CD795E">
      <w:pPr>
        <w:pStyle w:val="Nornal"/>
        <w:spacing w:after="0" w:line="240" w:lineRule="auto"/>
        <w:rPr>
          <w:rFonts w:asciiTheme="minorHAnsi" w:hAnsiTheme="minorHAnsi"/>
          <w:color w:val="000000" w:themeColor="text1"/>
        </w:rPr>
      </w:pPr>
    </w:p>
    <w:p w14:paraId="5C1B90D8" w14:textId="22B98A79" w:rsidR="002F279A" w:rsidRDefault="005E08CF" w:rsidP="00394C39">
      <w:pPr>
        <w:pStyle w:val="Nornal"/>
        <w:spacing w:after="0" w:line="240" w:lineRule="auto"/>
        <w:rPr>
          <w:rFonts w:asciiTheme="minorHAnsi" w:hAnsiTheme="minorHAnsi"/>
          <w:color w:val="000000" w:themeColor="text1"/>
          <w:shd w:val="clear" w:color="auto" w:fill="FFFFFF"/>
        </w:rPr>
      </w:pPr>
      <w:r>
        <w:rPr>
          <w:rFonts w:asciiTheme="minorHAnsi" w:hAnsiTheme="minorHAnsi"/>
          <w:color w:val="000000" w:themeColor="text1"/>
        </w:rPr>
        <w:t xml:space="preserve">Benchmarking </w:t>
      </w:r>
      <w:r w:rsidR="00372561">
        <w:rPr>
          <w:rFonts w:asciiTheme="minorHAnsi" w:hAnsiTheme="minorHAnsi"/>
          <w:color w:val="000000" w:themeColor="text1"/>
        </w:rPr>
        <w:t>is essential</w:t>
      </w:r>
      <w:r>
        <w:rPr>
          <w:rFonts w:asciiTheme="minorHAnsi" w:hAnsiTheme="minorHAnsi"/>
          <w:color w:val="000000" w:themeColor="text1"/>
        </w:rPr>
        <w:t xml:space="preserve"> in reward management, allowing </w:t>
      </w:r>
      <w:r w:rsidR="00DB25E4">
        <w:rPr>
          <w:rFonts w:asciiTheme="minorHAnsi" w:hAnsiTheme="minorHAnsi"/>
          <w:color w:val="000000" w:themeColor="text1"/>
        </w:rPr>
        <w:t xml:space="preserve">organisations to compare their pay structures, benefits, and practices </w:t>
      </w:r>
      <w:r w:rsidR="00201FC3">
        <w:rPr>
          <w:rFonts w:asciiTheme="minorHAnsi" w:hAnsiTheme="minorHAnsi"/>
          <w:color w:val="000000" w:themeColor="text1"/>
        </w:rPr>
        <w:t>with their competitors.</w:t>
      </w:r>
      <w:r w:rsidR="00DB25E4">
        <w:rPr>
          <w:rFonts w:asciiTheme="minorHAnsi" w:hAnsiTheme="minorHAnsi"/>
          <w:color w:val="000000" w:themeColor="text1"/>
        </w:rPr>
        <w:t xml:space="preserve">  </w:t>
      </w:r>
      <w:r w:rsidR="00F507C9">
        <w:rPr>
          <w:rFonts w:asciiTheme="minorHAnsi" w:hAnsiTheme="minorHAnsi"/>
          <w:color w:val="000000" w:themeColor="text1"/>
        </w:rPr>
        <w:t xml:space="preserve">For </w:t>
      </w:r>
      <w:r w:rsidR="00616F0B">
        <w:rPr>
          <w:rFonts w:asciiTheme="minorHAnsi" w:hAnsiTheme="minorHAnsi"/>
          <w:color w:val="000000" w:themeColor="text1"/>
        </w:rPr>
        <w:t xml:space="preserve">Eco-Insulate </w:t>
      </w:r>
      <w:r w:rsidR="0005490A">
        <w:rPr>
          <w:rFonts w:asciiTheme="minorHAnsi" w:hAnsiTheme="minorHAnsi"/>
          <w:color w:val="000000" w:themeColor="text1"/>
        </w:rPr>
        <w:t>us</w:t>
      </w:r>
      <w:r w:rsidR="00F507C9">
        <w:rPr>
          <w:rFonts w:asciiTheme="minorHAnsi" w:hAnsiTheme="minorHAnsi"/>
          <w:color w:val="000000" w:themeColor="text1"/>
        </w:rPr>
        <w:t>ing</w:t>
      </w:r>
      <w:r w:rsidR="0005490A">
        <w:rPr>
          <w:rFonts w:asciiTheme="minorHAnsi" w:hAnsiTheme="minorHAnsi"/>
          <w:color w:val="000000" w:themeColor="text1"/>
        </w:rPr>
        <w:t xml:space="preserve"> data </w:t>
      </w:r>
      <w:r w:rsidR="004E25BB">
        <w:rPr>
          <w:rFonts w:asciiTheme="minorHAnsi" w:hAnsiTheme="minorHAnsi"/>
          <w:color w:val="000000" w:themeColor="text1"/>
        </w:rPr>
        <w:t xml:space="preserve">that </w:t>
      </w:r>
      <w:r w:rsidR="0005490A">
        <w:rPr>
          <w:rFonts w:asciiTheme="minorHAnsi" w:hAnsiTheme="minorHAnsi"/>
          <w:color w:val="000000" w:themeColor="text1"/>
        </w:rPr>
        <w:t>is</w:t>
      </w:r>
      <w:r w:rsidR="004E25BB">
        <w:rPr>
          <w:rFonts w:asciiTheme="minorHAnsi" w:hAnsiTheme="minorHAnsi"/>
          <w:color w:val="000000" w:themeColor="text1"/>
        </w:rPr>
        <w:t xml:space="preserve"> valid, reliable, </w:t>
      </w:r>
      <w:r w:rsidR="00616F0B">
        <w:rPr>
          <w:rFonts w:asciiTheme="minorHAnsi" w:hAnsiTheme="minorHAnsi"/>
          <w:color w:val="000000" w:themeColor="text1"/>
        </w:rPr>
        <w:t>and relevant</w:t>
      </w:r>
      <w:r w:rsidR="001108CE">
        <w:rPr>
          <w:rFonts w:asciiTheme="minorHAnsi" w:hAnsiTheme="minorHAnsi"/>
          <w:color w:val="000000" w:themeColor="text1"/>
        </w:rPr>
        <w:t xml:space="preserve"> is critical to ensure reward strategies</w:t>
      </w:r>
      <w:r w:rsidR="008B16D7">
        <w:rPr>
          <w:rFonts w:asciiTheme="minorHAnsi" w:hAnsiTheme="minorHAnsi"/>
          <w:color w:val="000000" w:themeColor="text1"/>
        </w:rPr>
        <w:t xml:space="preserve"> help to address </w:t>
      </w:r>
      <w:r w:rsidR="00D24742">
        <w:rPr>
          <w:rFonts w:asciiTheme="minorHAnsi" w:hAnsiTheme="minorHAnsi"/>
          <w:color w:val="000000" w:themeColor="text1"/>
        </w:rPr>
        <w:t xml:space="preserve">high </w:t>
      </w:r>
      <w:r w:rsidR="00351022">
        <w:rPr>
          <w:rFonts w:asciiTheme="minorHAnsi" w:hAnsiTheme="minorHAnsi"/>
          <w:color w:val="000000" w:themeColor="text1"/>
        </w:rPr>
        <w:t xml:space="preserve">employee turnover and </w:t>
      </w:r>
      <w:r w:rsidR="00D24742">
        <w:rPr>
          <w:rFonts w:asciiTheme="minorHAnsi" w:hAnsiTheme="minorHAnsi"/>
          <w:color w:val="000000" w:themeColor="text1"/>
        </w:rPr>
        <w:t xml:space="preserve">poor </w:t>
      </w:r>
      <w:r w:rsidR="00E15450">
        <w:rPr>
          <w:rFonts w:asciiTheme="minorHAnsi" w:hAnsiTheme="minorHAnsi"/>
          <w:color w:val="000000" w:themeColor="text1"/>
        </w:rPr>
        <w:t>performance</w:t>
      </w:r>
      <w:r w:rsidR="00014571">
        <w:rPr>
          <w:rFonts w:asciiTheme="minorHAnsi" w:hAnsiTheme="minorHAnsi"/>
          <w:color w:val="000000" w:themeColor="text1"/>
        </w:rPr>
        <w:t xml:space="preserve"> </w:t>
      </w:r>
      <w:r w:rsidR="003477D2" w:rsidRPr="003477D2">
        <w:rPr>
          <w:rFonts w:asciiTheme="minorHAnsi" w:hAnsiTheme="minorHAnsi"/>
          <w:color w:val="000000" w:themeColor="text1"/>
          <w:shd w:val="clear" w:color="auto" w:fill="FFFFFF"/>
        </w:rPr>
        <w:t>(Jurevicius, 2021)</w:t>
      </w:r>
      <w:r w:rsidR="003477D2">
        <w:rPr>
          <w:rFonts w:asciiTheme="minorHAnsi" w:hAnsiTheme="minorHAnsi"/>
          <w:color w:val="000000" w:themeColor="text1"/>
          <w:shd w:val="clear" w:color="auto" w:fill="FFFFFF"/>
        </w:rPr>
        <w:t>.</w:t>
      </w:r>
    </w:p>
    <w:p w14:paraId="6A7E3935" w14:textId="16936A45" w:rsidR="003477D2" w:rsidRDefault="003477D2" w:rsidP="00394C39">
      <w:pPr>
        <w:pStyle w:val="Nornal"/>
        <w:spacing w:after="0" w:line="240" w:lineRule="auto"/>
        <w:rPr>
          <w:rFonts w:asciiTheme="minorHAnsi" w:hAnsiTheme="minorHAnsi"/>
          <w:color w:val="000000" w:themeColor="text1"/>
          <w:shd w:val="clear" w:color="auto" w:fill="FFFFFF"/>
        </w:rPr>
      </w:pPr>
    </w:p>
    <w:p w14:paraId="6ABFC0CF" w14:textId="0BA633FB" w:rsidR="000261B3" w:rsidRDefault="001A7B57" w:rsidP="00394C39">
      <w:pPr>
        <w:pStyle w:val="Nornal"/>
        <w:spacing w:after="0" w:line="240" w:lineRule="auto"/>
        <w:rPr>
          <w:rFonts w:asciiTheme="minorHAnsi" w:hAnsiTheme="minorHAnsi"/>
          <w:color w:val="000000" w:themeColor="text1"/>
        </w:rPr>
      </w:pPr>
      <w:r>
        <w:rPr>
          <w:rFonts w:asciiTheme="minorHAnsi" w:hAnsiTheme="minorHAnsi"/>
          <w:color w:val="000000" w:themeColor="text1"/>
        </w:rPr>
        <w:t>Reward and salary surveys</w:t>
      </w:r>
      <w:r w:rsidR="00AE4C1E">
        <w:rPr>
          <w:rFonts w:asciiTheme="minorHAnsi" w:hAnsiTheme="minorHAnsi"/>
          <w:color w:val="000000" w:themeColor="text1"/>
        </w:rPr>
        <w:t xml:space="preserve"> </w:t>
      </w:r>
      <w:r w:rsidR="00E3138A">
        <w:rPr>
          <w:rFonts w:asciiTheme="minorHAnsi" w:hAnsiTheme="minorHAnsi"/>
          <w:color w:val="000000" w:themeColor="text1"/>
        </w:rPr>
        <w:t xml:space="preserve">such as those provided by CIPD and Willis Towers and Watson, are </w:t>
      </w:r>
      <w:r w:rsidR="004E2409">
        <w:rPr>
          <w:rFonts w:asciiTheme="minorHAnsi" w:hAnsiTheme="minorHAnsi"/>
          <w:color w:val="000000" w:themeColor="text1"/>
        </w:rPr>
        <w:t xml:space="preserve">widely used for external benchmarking.  These </w:t>
      </w:r>
      <w:r w:rsidR="00D64554">
        <w:rPr>
          <w:rFonts w:asciiTheme="minorHAnsi" w:hAnsiTheme="minorHAnsi"/>
          <w:color w:val="000000" w:themeColor="text1"/>
        </w:rPr>
        <w:t>provide detailed data</w:t>
      </w:r>
      <w:r w:rsidR="004E2409">
        <w:rPr>
          <w:rFonts w:asciiTheme="minorHAnsi" w:hAnsiTheme="minorHAnsi"/>
          <w:color w:val="000000" w:themeColor="text1"/>
        </w:rPr>
        <w:t xml:space="preserve"> on </w:t>
      </w:r>
      <w:r w:rsidR="00FD196F">
        <w:rPr>
          <w:rFonts w:asciiTheme="minorHAnsi" w:hAnsiTheme="minorHAnsi"/>
          <w:color w:val="000000" w:themeColor="text1"/>
        </w:rPr>
        <w:t>pay structures, salaries, benefits and bonuses across various sectors and job leve</w:t>
      </w:r>
      <w:r w:rsidR="00A87928">
        <w:rPr>
          <w:rFonts w:asciiTheme="minorHAnsi" w:hAnsiTheme="minorHAnsi"/>
          <w:color w:val="000000" w:themeColor="text1"/>
        </w:rPr>
        <w:t>ls.  These survey</w:t>
      </w:r>
      <w:r w:rsidR="00D834A0">
        <w:rPr>
          <w:rFonts w:asciiTheme="minorHAnsi" w:hAnsiTheme="minorHAnsi"/>
          <w:color w:val="000000" w:themeColor="text1"/>
        </w:rPr>
        <w:t xml:space="preserve">s are considered reliable, as they are based on large data samples and are </w:t>
      </w:r>
      <w:r w:rsidR="006B723E">
        <w:rPr>
          <w:rFonts w:asciiTheme="minorHAnsi" w:hAnsiTheme="minorHAnsi"/>
          <w:color w:val="000000" w:themeColor="text1"/>
        </w:rPr>
        <w:t>regularly updated</w:t>
      </w:r>
      <w:r w:rsidR="00DD6CE7">
        <w:rPr>
          <w:rFonts w:asciiTheme="minorHAnsi" w:hAnsiTheme="minorHAnsi"/>
          <w:color w:val="000000" w:themeColor="text1"/>
        </w:rPr>
        <w:t>.</w:t>
      </w:r>
    </w:p>
    <w:p w14:paraId="4AC2753C" w14:textId="77777777" w:rsidR="000261B3" w:rsidRDefault="000261B3" w:rsidP="00394C39">
      <w:pPr>
        <w:pStyle w:val="Nornal"/>
        <w:spacing w:after="0" w:line="240" w:lineRule="auto"/>
        <w:rPr>
          <w:rFonts w:asciiTheme="minorHAnsi" w:hAnsiTheme="minorHAnsi"/>
          <w:color w:val="000000" w:themeColor="text1"/>
        </w:rPr>
      </w:pPr>
    </w:p>
    <w:p w14:paraId="695B2A1E" w14:textId="76E3CC0A" w:rsidR="00286CC2" w:rsidRDefault="006B31A0" w:rsidP="00394C39">
      <w:pPr>
        <w:pStyle w:val="Nornal"/>
        <w:spacing w:after="0" w:line="240" w:lineRule="auto"/>
        <w:rPr>
          <w:rFonts w:asciiTheme="minorHAnsi" w:hAnsiTheme="minorHAnsi"/>
          <w:color w:val="000000" w:themeColor="text1"/>
          <w:shd w:val="clear" w:color="auto" w:fill="FFFFFF"/>
        </w:rPr>
      </w:pPr>
      <w:r>
        <w:rPr>
          <w:rFonts w:asciiTheme="minorHAnsi" w:hAnsiTheme="minorHAnsi"/>
          <w:color w:val="000000" w:themeColor="text1"/>
        </w:rPr>
        <w:t>However</w:t>
      </w:r>
      <w:r w:rsidR="009749AF">
        <w:rPr>
          <w:rFonts w:asciiTheme="minorHAnsi" w:hAnsiTheme="minorHAnsi"/>
          <w:color w:val="000000" w:themeColor="text1"/>
        </w:rPr>
        <w:t>,</w:t>
      </w:r>
      <w:r>
        <w:rPr>
          <w:rFonts w:asciiTheme="minorHAnsi" w:hAnsiTheme="minorHAnsi"/>
          <w:color w:val="000000" w:themeColor="text1"/>
        </w:rPr>
        <w:t xml:space="preserve"> </w:t>
      </w:r>
      <w:r w:rsidR="000261B3">
        <w:rPr>
          <w:rFonts w:asciiTheme="minorHAnsi" w:hAnsiTheme="minorHAnsi"/>
          <w:color w:val="000000" w:themeColor="text1"/>
        </w:rPr>
        <w:t xml:space="preserve">their </w:t>
      </w:r>
      <w:r>
        <w:rPr>
          <w:rFonts w:asciiTheme="minorHAnsi" w:hAnsiTheme="minorHAnsi"/>
          <w:color w:val="000000" w:themeColor="text1"/>
        </w:rPr>
        <w:t xml:space="preserve">validity and applicability may be limited </w:t>
      </w:r>
      <w:r w:rsidR="00481ED5">
        <w:rPr>
          <w:rFonts w:asciiTheme="minorHAnsi" w:hAnsiTheme="minorHAnsi"/>
          <w:color w:val="000000" w:themeColor="text1"/>
        </w:rPr>
        <w:t>if the</w:t>
      </w:r>
      <w:r w:rsidR="00AB0CDE">
        <w:rPr>
          <w:rFonts w:asciiTheme="minorHAnsi" w:hAnsiTheme="minorHAnsi"/>
          <w:color w:val="000000" w:themeColor="text1"/>
        </w:rPr>
        <w:t>y don’t</w:t>
      </w:r>
      <w:r w:rsidR="00481ED5">
        <w:rPr>
          <w:rFonts w:asciiTheme="minorHAnsi" w:hAnsiTheme="minorHAnsi"/>
          <w:color w:val="000000" w:themeColor="text1"/>
        </w:rPr>
        <w:t xml:space="preserve"> </w:t>
      </w:r>
      <w:r w:rsidR="000261B3">
        <w:rPr>
          <w:rFonts w:asciiTheme="minorHAnsi" w:hAnsiTheme="minorHAnsi"/>
          <w:color w:val="000000" w:themeColor="text1"/>
        </w:rPr>
        <w:t>reflect</w:t>
      </w:r>
      <w:r w:rsidR="00481ED5">
        <w:rPr>
          <w:rFonts w:asciiTheme="minorHAnsi" w:hAnsiTheme="minorHAnsi"/>
          <w:color w:val="000000" w:themeColor="text1"/>
        </w:rPr>
        <w:t xml:space="preserve"> </w:t>
      </w:r>
      <w:r w:rsidR="00D22ECB">
        <w:rPr>
          <w:rFonts w:asciiTheme="minorHAnsi" w:hAnsiTheme="minorHAnsi"/>
          <w:color w:val="000000" w:themeColor="text1"/>
        </w:rPr>
        <w:t>Eco-Insulate</w:t>
      </w:r>
      <w:r w:rsidR="00610B9C">
        <w:rPr>
          <w:rFonts w:asciiTheme="minorHAnsi" w:hAnsiTheme="minorHAnsi"/>
          <w:color w:val="000000" w:themeColor="text1"/>
        </w:rPr>
        <w:t>s industry</w:t>
      </w:r>
      <w:r w:rsidR="00D83C05">
        <w:rPr>
          <w:rFonts w:asciiTheme="minorHAnsi" w:hAnsiTheme="minorHAnsi"/>
          <w:color w:val="000000" w:themeColor="text1"/>
        </w:rPr>
        <w:t>, size or location</w:t>
      </w:r>
      <w:r w:rsidR="00481ED5">
        <w:rPr>
          <w:rFonts w:asciiTheme="minorHAnsi" w:hAnsiTheme="minorHAnsi"/>
          <w:color w:val="000000" w:themeColor="text1"/>
        </w:rPr>
        <w:t>.  For example</w:t>
      </w:r>
      <w:r w:rsidR="00F124DD">
        <w:rPr>
          <w:rFonts w:asciiTheme="minorHAnsi" w:hAnsiTheme="minorHAnsi"/>
          <w:color w:val="000000" w:themeColor="text1"/>
        </w:rPr>
        <w:t xml:space="preserve">, a general survey may be of limited use </w:t>
      </w:r>
      <w:r w:rsidR="009243BF">
        <w:rPr>
          <w:rFonts w:asciiTheme="minorHAnsi" w:hAnsiTheme="minorHAnsi"/>
          <w:color w:val="000000" w:themeColor="text1"/>
        </w:rPr>
        <w:t>for a specialist organisation</w:t>
      </w:r>
      <w:r w:rsidR="0012396A">
        <w:rPr>
          <w:rFonts w:asciiTheme="minorHAnsi" w:hAnsiTheme="minorHAnsi"/>
          <w:color w:val="000000" w:themeColor="text1"/>
        </w:rPr>
        <w:t xml:space="preserve">. As </w:t>
      </w:r>
      <w:r w:rsidR="004F138D">
        <w:rPr>
          <w:rFonts w:asciiTheme="minorHAnsi" w:hAnsiTheme="minorHAnsi"/>
          <w:color w:val="000000" w:themeColor="text1"/>
        </w:rPr>
        <w:t>noted</w:t>
      </w:r>
      <w:r w:rsidR="0012396A">
        <w:rPr>
          <w:rFonts w:asciiTheme="minorHAnsi" w:hAnsiTheme="minorHAnsi"/>
          <w:color w:val="000000" w:themeColor="text1"/>
        </w:rPr>
        <w:t xml:space="preserve"> by</w:t>
      </w:r>
      <w:r w:rsidR="00FC38F7">
        <w:rPr>
          <w:rFonts w:asciiTheme="minorHAnsi" w:hAnsiTheme="minorHAnsi"/>
          <w:color w:val="000000" w:themeColor="text1"/>
        </w:rPr>
        <w:t xml:space="preserve"> People</w:t>
      </w:r>
      <w:r w:rsidR="0030437B">
        <w:rPr>
          <w:rFonts w:asciiTheme="minorHAnsi" w:hAnsiTheme="minorHAnsi"/>
          <w:color w:val="000000" w:themeColor="text1"/>
        </w:rPr>
        <w:t xml:space="preserve"> </w:t>
      </w:r>
      <w:r w:rsidR="00FC38F7">
        <w:rPr>
          <w:rFonts w:asciiTheme="minorHAnsi" w:hAnsiTheme="minorHAnsi"/>
          <w:color w:val="000000" w:themeColor="text1"/>
        </w:rPr>
        <w:t>Management</w:t>
      </w:r>
      <w:r w:rsidR="0030437B">
        <w:rPr>
          <w:rFonts w:asciiTheme="minorHAnsi" w:hAnsiTheme="minorHAnsi"/>
          <w:color w:val="000000" w:themeColor="text1"/>
        </w:rPr>
        <w:t xml:space="preserve">, benchmarking is only as </w:t>
      </w:r>
      <w:r w:rsidR="003B0293">
        <w:rPr>
          <w:rFonts w:asciiTheme="minorHAnsi" w:hAnsiTheme="minorHAnsi"/>
          <w:color w:val="000000" w:themeColor="text1"/>
        </w:rPr>
        <w:t>effective</w:t>
      </w:r>
      <w:r w:rsidR="0030437B">
        <w:rPr>
          <w:rFonts w:asciiTheme="minorHAnsi" w:hAnsiTheme="minorHAnsi"/>
          <w:color w:val="000000" w:themeColor="text1"/>
        </w:rPr>
        <w:t xml:space="preserve"> as the </w:t>
      </w:r>
      <w:r w:rsidR="003B0293">
        <w:rPr>
          <w:rFonts w:asciiTheme="minorHAnsi" w:hAnsiTheme="minorHAnsi"/>
          <w:color w:val="000000" w:themeColor="text1"/>
        </w:rPr>
        <w:t xml:space="preserve">quality of </w:t>
      </w:r>
      <w:r w:rsidR="0030437B">
        <w:rPr>
          <w:rFonts w:asciiTheme="minorHAnsi" w:hAnsiTheme="minorHAnsi"/>
          <w:color w:val="000000" w:themeColor="text1"/>
        </w:rPr>
        <w:t xml:space="preserve">data collected </w:t>
      </w:r>
      <w:r w:rsidR="001A3E04" w:rsidRPr="001A3E04">
        <w:rPr>
          <w:rFonts w:asciiTheme="minorHAnsi" w:hAnsiTheme="minorHAnsi"/>
          <w:color w:val="000000" w:themeColor="text1"/>
          <w:shd w:val="clear" w:color="auto" w:fill="FFFFFF"/>
        </w:rPr>
        <w:t>(Farrand, 2023)</w:t>
      </w:r>
      <w:r w:rsidR="001A3E04">
        <w:rPr>
          <w:rFonts w:asciiTheme="minorHAnsi" w:hAnsiTheme="minorHAnsi"/>
          <w:color w:val="000000" w:themeColor="text1"/>
          <w:shd w:val="clear" w:color="auto" w:fill="FFFFFF"/>
        </w:rPr>
        <w:t xml:space="preserve">. </w:t>
      </w:r>
    </w:p>
    <w:p w14:paraId="484B184B" w14:textId="77777777" w:rsidR="006F6523" w:rsidRDefault="006F6523" w:rsidP="00394C39">
      <w:pPr>
        <w:pStyle w:val="Nornal"/>
        <w:spacing w:after="0" w:line="240" w:lineRule="auto"/>
        <w:rPr>
          <w:rFonts w:asciiTheme="minorHAnsi" w:hAnsiTheme="minorHAnsi"/>
          <w:color w:val="000000" w:themeColor="text1"/>
          <w:shd w:val="clear" w:color="auto" w:fill="FFFFFF"/>
        </w:rPr>
      </w:pPr>
    </w:p>
    <w:p w14:paraId="23134337" w14:textId="4450B00B" w:rsidR="006F6523" w:rsidRDefault="006F6523" w:rsidP="00394C39">
      <w:pPr>
        <w:pStyle w:val="Nornal"/>
        <w:spacing w:after="0" w:line="240" w:lineRule="auto"/>
        <w:rPr>
          <w:rFonts w:asciiTheme="minorHAnsi" w:hAnsiTheme="minorHAnsi"/>
          <w:color w:val="000000" w:themeColor="text1"/>
          <w:shd w:val="clear" w:color="auto" w:fill="FFFFFF"/>
        </w:rPr>
      </w:pPr>
      <w:r>
        <w:rPr>
          <w:rFonts w:asciiTheme="minorHAnsi" w:hAnsiTheme="minorHAnsi"/>
          <w:color w:val="000000" w:themeColor="text1"/>
          <w:shd w:val="clear" w:color="auto" w:fill="FFFFFF"/>
        </w:rPr>
        <w:t>While reward and salary surveys are a valuable to</w:t>
      </w:r>
      <w:r w:rsidR="00570B46">
        <w:rPr>
          <w:rFonts w:asciiTheme="minorHAnsi" w:hAnsiTheme="minorHAnsi"/>
          <w:color w:val="000000" w:themeColor="text1"/>
          <w:shd w:val="clear" w:color="auto" w:fill="FFFFFF"/>
        </w:rPr>
        <w:t>o</w:t>
      </w:r>
      <w:r>
        <w:rPr>
          <w:rFonts w:asciiTheme="minorHAnsi" w:hAnsiTheme="minorHAnsi"/>
          <w:color w:val="000000" w:themeColor="text1"/>
          <w:shd w:val="clear" w:color="auto" w:fill="FFFFFF"/>
        </w:rPr>
        <w:t>l, they are most effective when</w:t>
      </w:r>
      <w:r w:rsidR="00AF0074">
        <w:rPr>
          <w:rFonts w:asciiTheme="minorHAnsi" w:hAnsiTheme="minorHAnsi"/>
          <w:color w:val="000000" w:themeColor="text1"/>
          <w:shd w:val="clear" w:color="auto" w:fill="FFFFFF"/>
        </w:rPr>
        <w:t xml:space="preserve"> appropriately selected and used alongside internal data and other labour market </w:t>
      </w:r>
      <w:r w:rsidR="00813A20">
        <w:rPr>
          <w:rFonts w:asciiTheme="minorHAnsi" w:hAnsiTheme="minorHAnsi"/>
          <w:color w:val="000000" w:themeColor="text1"/>
          <w:shd w:val="clear" w:color="auto" w:fill="FFFFFF"/>
        </w:rPr>
        <w:t>trends</w:t>
      </w:r>
      <w:r w:rsidR="00AF0074">
        <w:rPr>
          <w:rFonts w:asciiTheme="minorHAnsi" w:hAnsiTheme="minorHAnsi"/>
          <w:color w:val="000000" w:themeColor="text1"/>
          <w:shd w:val="clear" w:color="auto" w:fill="FFFFFF"/>
        </w:rPr>
        <w:t xml:space="preserve"> to ensure informed reward decisions. </w:t>
      </w:r>
    </w:p>
    <w:p w14:paraId="618DFF0C" w14:textId="77777777" w:rsidR="001B7489" w:rsidRDefault="001B7489" w:rsidP="00394C39">
      <w:pPr>
        <w:pStyle w:val="Nornal"/>
        <w:spacing w:after="0" w:line="240" w:lineRule="auto"/>
        <w:rPr>
          <w:rFonts w:asciiTheme="minorHAnsi" w:hAnsiTheme="minorHAnsi"/>
          <w:color w:val="000000" w:themeColor="text1"/>
          <w:shd w:val="clear" w:color="auto" w:fill="FFFFFF"/>
        </w:rPr>
      </w:pPr>
    </w:p>
    <w:p w14:paraId="568A6784" w14:textId="4B2EE788" w:rsidR="00AE0A4C" w:rsidRDefault="00A61943" w:rsidP="00394C39">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Government labour market data, such as </w:t>
      </w:r>
      <w:r w:rsidR="000D2DFC">
        <w:rPr>
          <w:rFonts w:asciiTheme="minorHAnsi" w:hAnsiTheme="minorHAnsi"/>
          <w:color w:val="000000" w:themeColor="text1"/>
        </w:rPr>
        <w:t>from</w:t>
      </w:r>
      <w:r>
        <w:rPr>
          <w:rFonts w:asciiTheme="minorHAnsi" w:hAnsiTheme="minorHAnsi"/>
          <w:color w:val="000000" w:themeColor="text1"/>
        </w:rPr>
        <w:t xml:space="preserve"> the Office for National Statistics (ONS) </w:t>
      </w:r>
      <w:r w:rsidR="00E8572C">
        <w:rPr>
          <w:rFonts w:asciiTheme="minorHAnsi" w:hAnsiTheme="minorHAnsi"/>
          <w:color w:val="000000" w:themeColor="text1"/>
        </w:rPr>
        <w:t xml:space="preserve">provides </w:t>
      </w:r>
      <w:r w:rsidR="003160DB">
        <w:rPr>
          <w:rFonts w:asciiTheme="minorHAnsi" w:hAnsiTheme="minorHAnsi"/>
          <w:color w:val="000000" w:themeColor="text1"/>
        </w:rPr>
        <w:t>credible</w:t>
      </w:r>
      <w:r w:rsidR="00E8572C">
        <w:rPr>
          <w:rFonts w:asciiTheme="minorHAnsi" w:hAnsiTheme="minorHAnsi"/>
          <w:color w:val="000000" w:themeColor="text1"/>
        </w:rPr>
        <w:t xml:space="preserve"> and impartial insights into earnings, inflation, and </w:t>
      </w:r>
      <w:r w:rsidR="006A556D">
        <w:rPr>
          <w:rFonts w:asciiTheme="minorHAnsi" w:hAnsiTheme="minorHAnsi"/>
          <w:color w:val="000000" w:themeColor="text1"/>
        </w:rPr>
        <w:t>vacancies</w:t>
      </w:r>
      <w:r w:rsidR="00C9062D">
        <w:rPr>
          <w:rFonts w:asciiTheme="minorHAnsi" w:hAnsiTheme="minorHAnsi"/>
          <w:color w:val="000000" w:themeColor="text1"/>
        </w:rPr>
        <w:t xml:space="preserve"> </w:t>
      </w:r>
      <w:r w:rsidR="005D71BC">
        <w:rPr>
          <w:rFonts w:asciiTheme="minorHAnsi" w:hAnsiTheme="minorHAnsi"/>
          <w:color w:val="000000" w:themeColor="text1"/>
        </w:rPr>
        <w:t xml:space="preserve">(ONS, 2023). </w:t>
      </w:r>
      <w:r w:rsidR="003160DB">
        <w:rPr>
          <w:rFonts w:asciiTheme="minorHAnsi" w:hAnsiTheme="minorHAnsi"/>
          <w:color w:val="000000" w:themeColor="text1"/>
        </w:rPr>
        <w:t xml:space="preserve">Its key strength is reliability, as it is collected using national standards and </w:t>
      </w:r>
      <w:r w:rsidR="009E3EC9">
        <w:rPr>
          <w:rFonts w:asciiTheme="minorHAnsi" w:hAnsiTheme="minorHAnsi"/>
          <w:color w:val="000000" w:themeColor="text1"/>
        </w:rPr>
        <w:t xml:space="preserve">is freely accessible. </w:t>
      </w:r>
      <w:r w:rsidR="00643320">
        <w:rPr>
          <w:rFonts w:asciiTheme="minorHAnsi" w:hAnsiTheme="minorHAnsi"/>
          <w:color w:val="000000" w:themeColor="text1"/>
        </w:rPr>
        <w:t>However</w:t>
      </w:r>
      <w:r w:rsidR="00E25936">
        <w:rPr>
          <w:rFonts w:asciiTheme="minorHAnsi" w:hAnsiTheme="minorHAnsi"/>
          <w:color w:val="000000" w:themeColor="text1"/>
        </w:rPr>
        <w:t>,</w:t>
      </w:r>
      <w:r w:rsidR="00F15572">
        <w:rPr>
          <w:rFonts w:asciiTheme="minorHAnsi" w:hAnsiTheme="minorHAnsi"/>
          <w:color w:val="000000" w:themeColor="text1"/>
        </w:rPr>
        <w:t xml:space="preserve"> </w:t>
      </w:r>
      <w:r w:rsidR="00643320">
        <w:rPr>
          <w:rFonts w:asciiTheme="minorHAnsi" w:hAnsiTheme="minorHAnsi"/>
          <w:color w:val="000000" w:themeColor="text1"/>
        </w:rPr>
        <w:t>its applicability may be limited as the data i</w:t>
      </w:r>
      <w:r w:rsidR="00702EFA">
        <w:rPr>
          <w:rFonts w:asciiTheme="minorHAnsi" w:hAnsiTheme="minorHAnsi"/>
          <w:color w:val="000000" w:themeColor="text1"/>
        </w:rPr>
        <w:t xml:space="preserve">s general and may not show the specific details of </w:t>
      </w:r>
      <w:r w:rsidR="003D26DD">
        <w:rPr>
          <w:rFonts w:asciiTheme="minorHAnsi" w:hAnsiTheme="minorHAnsi"/>
          <w:color w:val="000000" w:themeColor="text1"/>
        </w:rPr>
        <w:t>differing industries, jobs or locations.</w:t>
      </w:r>
    </w:p>
    <w:p w14:paraId="28F6B40C" w14:textId="31B999B2" w:rsidR="003D26DD" w:rsidRDefault="003D26DD" w:rsidP="00394C39">
      <w:pPr>
        <w:pStyle w:val="Nornal"/>
        <w:spacing w:after="0" w:line="240" w:lineRule="auto"/>
        <w:rPr>
          <w:rFonts w:asciiTheme="minorHAnsi" w:hAnsiTheme="minorHAnsi"/>
          <w:color w:val="000000" w:themeColor="text1"/>
        </w:rPr>
      </w:pPr>
    </w:p>
    <w:p w14:paraId="0CF72215" w14:textId="72BE2582" w:rsidR="003D26DD" w:rsidRDefault="003D26DD" w:rsidP="00394C39">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Despite this, when used </w:t>
      </w:r>
      <w:r w:rsidR="00467BFD">
        <w:rPr>
          <w:rFonts w:asciiTheme="minorHAnsi" w:hAnsiTheme="minorHAnsi"/>
          <w:color w:val="000000" w:themeColor="text1"/>
        </w:rPr>
        <w:t xml:space="preserve">with </w:t>
      </w:r>
      <w:r w:rsidR="007B068C">
        <w:rPr>
          <w:rFonts w:asciiTheme="minorHAnsi" w:hAnsiTheme="minorHAnsi"/>
          <w:color w:val="000000" w:themeColor="text1"/>
        </w:rPr>
        <w:t>targeted sources like salary surveys or internal payroll data, government statistics provide valuable context.</w:t>
      </w:r>
      <w:r w:rsidR="00E720EF">
        <w:rPr>
          <w:rFonts w:asciiTheme="minorHAnsi" w:hAnsiTheme="minorHAnsi"/>
          <w:color w:val="000000" w:themeColor="text1"/>
        </w:rPr>
        <w:t xml:space="preserve">  They help organisations understand how external factors, such as inflation, </w:t>
      </w:r>
      <w:r w:rsidR="000C558B">
        <w:rPr>
          <w:rFonts w:asciiTheme="minorHAnsi" w:hAnsiTheme="minorHAnsi"/>
          <w:color w:val="000000" w:themeColor="text1"/>
        </w:rPr>
        <w:t>may affect pay decisions.</w:t>
      </w:r>
    </w:p>
    <w:p w14:paraId="713F7570" w14:textId="77777777" w:rsidR="00945343" w:rsidRDefault="00945343" w:rsidP="00394C39">
      <w:pPr>
        <w:pStyle w:val="Nornal"/>
        <w:spacing w:after="0" w:line="240" w:lineRule="auto"/>
        <w:rPr>
          <w:rFonts w:asciiTheme="minorHAnsi" w:hAnsiTheme="minorHAnsi"/>
          <w:color w:val="000000" w:themeColor="text1"/>
        </w:rPr>
      </w:pPr>
    </w:p>
    <w:p w14:paraId="3EE30D61" w14:textId="4B17F0B9" w:rsidR="006E3CF6" w:rsidRDefault="00861269" w:rsidP="00394C39">
      <w:pPr>
        <w:pStyle w:val="Nornal"/>
        <w:spacing w:after="0" w:line="240" w:lineRule="auto"/>
        <w:rPr>
          <w:rFonts w:asciiTheme="minorHAnsi" w:hAnsiTheme="minorHAnsi"/>
          <w:color w:val="000000" w:themeColor="text1"/>
        </w:rPr>
      </w:pPr>
      <w:r>
        <w:rPr>
          <w:rFonts w:asciiTheme="minorHAnsi" w:hAnsiTheme="minorHAnsi"/>
          <w:color w:val="000000" w:themeColor="text1"/>
        </w:rPr>
        <w:t>Benchmarking turnover is essential for Ec</w:t>
      </w:r>
      <w:r w:rsidR="008247E8">
        <w:rPr>
          <w:rFonts w:asciiTheme="minorHAnsi" w:hAnsiTheme="minorHAnsi"/>
          <w:color w:val="000000" w:themeColor="text1"/>
        </w:rPr>
        <w:t xml:space="preserve">o-Insulate </w:t>
      </w:r>
      <w:r w:rsidR="00255BAC">
        <w:rPr>
          <w:rFonts w:asciiTheme="minorHAnsi" w:hAnsiTheme="minorHAnsi"/>
          <w:color w:val="000000" w:themeColor="text1"/>
        </w:rPr>
        <w:t xml:space="preserve">to gain a better </w:t>
      </w:r>
      <w:r w:rsidR="0097565B">
        <w:rPr>
          <w:rFonts w:asciiTheme="minorHAnsi" w:hAnsiTheme="minorHAnsi"/>
          <w:color w:val="000000" w:themeColor="text1"/>
        </w:rPr>
        <w:t>understand</w:t>
      </w:r>
      <w:r w:rsidR="00255BAC">
        <w:rPr>
          <w:rFonts w:asciiTheme="minorHAnsi" w:hAnsiTheme="minorHAnsi"/>
          <w:color w:val="000000" w:themeColor="text1"/>
        </w:rPr>
        <w:t xml:space="preserve">ing of </w:t>
      </w:r>
      <w:r w:rsidR="00801735">
        <w:rPr>
          <w:rFonts w:asciiTheme="minorHAnsi" w:hAnsiTheme="minorHAnsi"/>
          <w:color w:val="000000" w:themeColor="text1"/>
        </w:rPr>
        <w:t>its</w:t>
      </w:r>
      <w:r w:rsidR="008247E8">
        <w:rPr>
          <w:rFonts w:asciiTheme="minorHAnsi" w:hAnsiTheme="minorHAnsi"/>
          <w:color w:val="000000" w:themeColor="text1"/>
        </w:rPr>
        <w:t xml:space="preserve"> recruitment challenges.  CIPD </w:t>
      </w:r>
      <w:r w:rsidR="00B62A54">
        <w:rPr>
          <w:rFonts w:asciiTheme="minorHAnsi" w:hAnsiTheme="minorHAnsi"/>
          <w:color w:val="000000" w:themeColor="text1"/>
        </w:rPr>
        <w:t>reports the UK</w:t>
      </w:r>
      <w:r w:rsidR="005D2C9A">
        <w:rPr>
          <w:rFonts w:asciiTheme="minorHAnsi" w:hAnsiTheme="minorHAnsi"/>
          <w:color w:val="000000" w:themeColor="text1"/>
        </w:rPr>
        <w:t xml:space="preserve"> average turnover is 34% with some sectors </w:t>
      </w:r>
      <w:r w:rsidR="008429C0">
        <w:rPr>
          <w:rFonts w:asciiTheme="minorHAnsi" w:hAnsiTheme="minorHAnsi"/>
          <w:color w:val="000000" w:themeColor="text1"/>
        </w:rPr>
        <w:t>like hospitality reaching (CIPD, 202</w:t>
      </w:r>
      <w:r w:rsidR="000335F1">
        <w:rPr>
          <w:rFonts w:asciiTheme="minorHAnsi" w:hAnsiTheme="minorHAnsi"/>
          <w:color w:val="000000" w:themeColor="text1"/>
        </w:rPr>
        <w:t>4</w:t>
      </w:r>
      <w:r w:rsidR="008429C0">
        <w:rPr>
          <w:rFonts w:asciiTheme="minorHAnsi" w:hAnsiTheme="minorHAnsi"/>
          <w:color w:val="000000" w:themeColor="text1"/>
        </w:rPr>
        <w:t xml:space="preserve">). </w:t>
      </w:r>
      <w:r w:rsidR="004E673B">
        <w:rPr>
          <w:rFonts w:asciiTheme="minorHAnsi" w:hAnsiTheme="minorHAnsi"/>
          <w:color w:val="000000" w:themeColor="text1"/>
        </w:rPr>
        <w:t xml:space="preserve"> </w:t>
      </w:r>
      <w:r w:rsidR="00683605">
        <w:rPr>
          <w:rFonts w:asciiTheme="minorHAnsi" w:hAnsiTheme="minorHAnsi"/>
          <w:color w:val="000000" w:themeColor="text1"/>
        </w:rPr>
        <w:t xml:space="preserve">This data is generally reliable, as it is drawn from large national surveys and is updated regularly.  </w:t>
      </w:r>
    </w:p>
    <w:p w14:paraId="36205922" w14:textId="77777777" w:rsidR="006E3CF6" w:rsidRDefault="006E3CF6" w:rsidP="00394C39">
      <w:pPr>
        <w:pStyle w:val="Nornal"/>
        <w:spacing w:after="0" w:line="240" w:lineRule="auto"/>
        <w:rPr>
          <w:rFonts w:asciiTheme="minorHAnsi" w:hAnsiTheme="minorHAnsi"/>
          <w:color w:val="000000" w:themeColor="text1"/>
        </w:rPr>
      </w:pPr>
    </w:p>
    <w:p w14:paraId="7A205ABE" w14:textId="1463F00F" w:rsidR="002F279A" w:rsidRDefault="00683605" w:rsidP="00394C39">
      <w:pPr>
        <w:pStyle w:val="Nornal"/>
        <w:spacing w:after="0" w:line="240" w:lineRule="auto"/>
        <w:rPr>
          <w:rFonts w:asciiTheme="minorHAnsi" w:hAnsiTheme="minorHAnsi"/>
          <w:color w:val="000000" w:themeColor="text1"/>
        </w:rPr>
      </w:pPr>
      <w:r>
        <w:rPr>
          <w:rFonts w:asciiTheme="minorHAnsi" w:hAnsiTheme="minorHAnsi"/>
          <w:color w:val="000000" w:themeColor="text1"/>
        </w:rPr>
        <w:t>However</w:t>
      </w:r>
      <w:r w:rsidR="009A6B50">
        <w:rPr>
          <w:rFonts w:asciiTheme="minorHAnsi" w:hAnsiTheme="minorHAnsi"/>
          <w:color w:val="000000" w:themeColor="text1"/>
        </w:rPr>
        <w:t>,</w:t>
      </w:r>
      <w:r>
        <w:rPr>
          <w:rFonts w:asciiTheme="minorHAnsi" w:hAnsiTheme="minorHAnsi"/>
          <w:color w:val="000000" w:themeColor="text1"/>
        </w:rPr>
        <w:t xml:space="preserve"> it</w:t>
      </w:r>
      <w:r w:rsidR="006E3CF6">
        <w:rPr>
          <w:rFonts w:asciiTheme="minorHAnsi" w:hAnsiTheme="minorHAnsi"/>
          <w:color w:val="000000" w:themeColor="text1"/>
        </w:rPr>
        <w:t xml:space="preserve">s </w:t>
      </w:r>
      <w:r>
        <w:rPr>
          <w:rFonts w:asciiTheme="minorHAnsi" w:hAnsiTheme="minorHAnsi"/>
          <w:color w:val="000000" w:themeColor="text1"/>
        </w:rPr>
        <w:t xml:space="preserve">applicability may be limited, as the data reflects broad sectors and </w:t>
      </w:r>
      <w:r w:rsidR="00DB4938">
        <w:rPr>
          <w:rFonts w:asciiTheme="minorHAnsi" w:hAnsiTheme="minorHAnsi"/>
          <w:color w:val="000000" w:themeColor="text1"/>
        </w:rPr>
        <w:t xml:space="preserve">may not represent </w:t>
      </w:r>
      <w:r w:rsidR="00DE02DD">
        <w:rPr>
          <w:rFonts w:asciiTheme="minorHAnsi" w:hAnsiTheme="minorHAnsi"/>
          <w:color w:val="000000" w:themeColor="text1"/>
        </w:rPr>
        <w:t>specific areas such as green manufacturing. Additionally, the validity of using sec</w:t>
      </w:r>
      <w:r w:rsidR="009A6B50">
        <w:rPr>
          <w:rFonts w:asciiTheme="minorHAnsi" w:hAnsiTheme="minorHAnsi"/>
          <w:color w:val="000000" w:themeColor="text1"/>
        </w:rPr>
        <w:t xml:space="preserve">tor wide figures to assess workforce depends </w:t>
      </w:r>
      <w:r w:rsidR="00ED2BA4">
        <w:rPr>
          <w:rFonts w:asciiTheme="minorHAnsi" w:hAnsiTheme="minorHAnsi"/>
          <w:color w:val="000000" w:themeColor="text1"/>
        </w:rPr>
        <w:t xml:space="preserve">on how closely these sectors match its own structure, size and area. </w:t>
      </w:r>
      <w:r w:rsidR="008C6005">
        <w:rPr>
          <w:rFonts w:asciiTheme="minorHAnsi" w:hAnsiTheme="minorHAnsi"/>
          <w:color w:val="000000" w:themeColor="text1"/>
        </w:rPr>
        <w:t xml:space="preserve">This aside, comparing internal turnover with external </w:t>
      </w:r>
      <w:r w:rsidR="00A17444">
        <w:rPr>
          <w:rFonts w:asciiTheme="minorHAnsi" w:hAnsiTheme="minorHAnsi"/>
          <w:color w:val="000000" w:themeColor="text1"/>
        </w:rPr>
        <w:t>benchmarks can still highlight whether the organisation is underperforming in retention</w:t>
      </w:r>
      <w:r w:rsidR="00BA17C7">
        <w:rPr>
          <w:rFonts w:asciiTheme="minorHAnsi" w:hAnsiTheme="minorHAnsi"/>
          <w:color w:val="000000" w:themeColor="text1"/>
        </w:rPr>
        <w:t>, potentially highlighting issues with its reward package, employee engagement or work</w:t>
      </w:r>
      <w:r w:rsidR="00790E39">
        <w:rPr>
          <w:rFonts w:asciiTheme="minorHAnsi" w:hAnsiTheme="minorHAnsi"/>
          <w:color w:val="000000" w:themeColor="text1"/>
        </w:rPr>
        <w:t>place culture.</w:t>
      </w:r>
    </w:p>
    <w:p w14:paraId="26C5EA42" w14:textId="77777777" w:rsidR="00047357" w:rsidRDefault="00047357" w:rsidP="00394C39">
      <w:pPr>
        <w:pStyle w:val="Nornal"/>
        <w:spacing w:after="0" w:line="240" w:lineRule="auto"/>
        <w:rPr>
          <w:rFonts w:asciiTheme="minorHAnsi" w:hAnsiTheme="minorHAnsi"/>
          <w:color w:val="000000" w:themeColor="text1"/>
        </w:rPr>
      </w:pPr>
    </w:p>
    <w:p w14:paraId="541ECCA9" w14:textId="7B50D04C" w:rsidR="00CC0009" w:rsidRDefault="00CC0009" w:rsidP="00394C39">
      <w:pPr>
        <w:pStyle w:val="Nornal"/>
        <w:spacing w:after="0" w:line="240" w:lineRule="auto"/>
        <w:rPr>
          <w:rFonts w:asciiTheme="minorHAnsi" w:hAnsiTheme="minorHAnsi"/>
          <w:color w:val="000000" w:themeColor="text1"/>
        </w:rPr>
      </w:pPr>
      <w:r>
        <w:rPr>
          <w:rFonts w:asciiTheme="minorHAnsi" w:hAnsiTheme="minorHAnsi"/>
          <w:color w:val="000000" w:themeColor="text1"/>
        </w:rPr>
        <w:t>Effective benchmarking is essential for Eco-Insulate to make informed decisions</w:t>
      </w:r>
      <w:r w:rsidR="00AE585A">
        <w:rPr>
          <w:rFonts w:asciiTheme="minorHAnsi" w:hAnsiTheme="minorHAnsi"/>
          <w:color w:val="000000" w:themeColor="text1"/>
        </w:rPr>
        <w:t xml:space="preserve">.  Using valid, reliable and relevant data sources, such as reward and salary surveys, government labour market statistics, and turnover benchmarks, will allow </w:t>
      </w:r>
      <w:r w:rsidR="002F10BB">
        <w:rPr>
          <w:rFonts w:asciiTheme="minorHAnsi" w:hAnsiTheme="minorHAnsi"/>
          <w:color w:val="000000" w:themeColor="text1"/>
        </w:rPr>
        <w:t xml:space="preserve">them to understand its competitive position and workforce challenges.  While no single </w:t>
      </w:r>
      <w:r w:rsidR="00B24B64">
        <w:rPr>
          <w:rFonts w:asciiTheme="minorHAnsi" w:hAnsiTheme="minorHAnsi"/>
          <w:color w:val="000000" w:themeColor="text1"/>
        </w:rPr>
        <w:t>source is perfect, combining external dat</w:t>
      </w:r>
      <w:r w:rsidR="008431E6">
        <w:rPr>
          <w:rFonts w:asciiTheme="minorHAnsi" w:hAnsiTheme="minorHAnsi"/>
          <w:color w:val="000000" w:themeColor="text1"/>
        </w:rPr>
        <w:t>a</w:t>
      </w:r>
      <w:r w:rsidR="00B24B64">
        <w:rPr>
          <w:rFonts w:asciiTheme="minorHAnsi" w:hAnsiTheme="minorHAnsi"/>
          <w:color w:val="000000" w:themeColor="text1"/>
        </w:rPr>
        <w:t xml:space="preserve"> with internal </w:t>
      </w:r>
      <w:r w:rsidR="00617364">
        <w:rPr>
          <w:rFonts w:asciiTheme="minorHAnsi" w:hAnsiTheme="minorHAnsi"/>
          <w:color w:val="000000" w:themeColor="text1"/>
        </w:rPr>
        <w:t xml:space="preserve">insights ensures </w:t>
      </w:r>
      <w:r w:rsidR="00775A2D">
        <w:rPr>
          <w:rFonts w:asciiTheme="minorHAnsi" w:hAnsiTheme="minorHAnsi"/>
          <w:color w:val="000000" w:themeColor="text1"/>
        </w:rPr>
        <w:t xml:space="preserve">Eco-Insulate is equipped with a comprehensive approach to address </w:t>
      </w:r>
      <w:r w:rsidR="001053B3">
        <w:rPr>
          <w:rFonts w:asciiTheme="minorHAnsi" w:hAnsiTheme="minorHAnsi"/>
          <w:color w:val="000000" w:themeColor="text1"/>
        </w:rPr>
        <w:t>its high turnover and to develop rewards strategies that support improved performance, engagement and workforce culture.</w:t>
      </w:r>
      <w:r w:rsidR="00F1017E">
        <w:rPr>
          <w:rFonts w:asciiTheme="minorHAnsi" w:hAnsiTheme="minorHAnsi"/>
          <w:color w:val="000000" w:themeColor="text1"/>
        </w:rPr>
        <w:t xml:space="preserve">   </w:t>
      </w:r>
    </w:p>
    <w:p w14:paraId="24AC673E" w14:textId="5581D37B" w:rsidR="00CD795E" w:rsidRPr="00CF372D" w:rsidRDefault="00394C39" w:rsidP="00394C39">
      <w:pPr>
        <w:pStyle w:val="Nornal"/>
        <w:spacing w:after="0" w:line="240" w:lineRule="auto"/>
        <w:rPr>
          <w:rFonts w:asciiTheme="minorHAnsi" w:hAnsiTheme="minorHAnsi"/>
          <w:b/>
          <w:bCs/>
          <w:color w:val="000000"/>
        </w:rPr>
      </w:pPr>
      <w:r w:rsidRPr="00CF372D">
        <w:rPr>
          <w:rFonts w:asciiTheme="minorHAnsi" w:hAnsiTheme="minorHAnsi"/>
          <w:b/>
          <w:bCs/>
          <w:color w:val="000000" w:themeColor="text1"/>
        </w:rPr>
        <w:lastRenderedPageBreak/>
        <w:t xml:space="preserve">Q9. </w:t>
      </w:r>
      <w:r w:rsidR="00CD795E" w:rsidRPr="00CF372D">
        <w:rPr>
          <w:rFonts w:asciiTheme="minorHAnsi" w:hAnsiTheme="minorHAnsi"/>
          <w:b/>
          <w:bCs/>
          <w:color w:val="000000" w:themeColor="text1"/>
        </w:rPr>
        <w:t>Explain approaches to job evaluation. (AC 3.3)</w:t>
      </w:r>
    </w:p>
    <w:p w14:paraId="050186AD" w14:textId="77777777" w:rsidR="00CD795E" w:rsidRPr="00CD795E" w:rsidRDefault="00CD795E" w:rsidP="00CD795E">
      <w:pPr>
        <w:pStyle w:val="Nornal"/>
        <w:spacing w:after="0" w:line="240" w:lineRule="auto"/>
        <w:ind w:left="360"/>
        <w:rPr>
          <w:rFonts w:asciiTheme="minorHAnsi" w:hAnsiTheme="minorHAnsi"/>
          <w:color w:val="000000"/>
        </w:rPr>
      </w:pPr>
    </w:p>
    <w:p w14:paraId="17AB6B02" w14:textId="3A18FF64" w:rsidR="00926324" w:rsidRDefault="0030162B" w:rsidP="00394C39">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Job evaluation is </w:t>
      </w:r>
      <w:r w:rsidR="00114E8D">
        <w:rPr>
          <w:rFonts w:asciiTheme="minorHAnsi" w:hAnsiTheme="minorHAnsi"/>
          <w:color w:val="000000" w:themeColor="text1"/>
        </w:rPr>
        <w:t xml:space="preserve">defined by ACAS </w:t>
      </w:r>
      <w:r w:rsidR="00C201FA">
        <w:rPr>
          <w:rFonts w:asciiTheme="minorHAnsi" w:hAnsiTheme="minorHAnsi"/>
          <w:color w:val="000000" w:themeColor="text1"/>
        </w:rPr>
        <w:t xml:space="preserve">as a way of determining on a systematic basis the relative importance of different jobs in an organisation </w:t>
      </w:r>
      <w:r w:rsidR="00933A4B">
        <w:rPr>
          <w:rFonts w:asciiTheme="minorHAnsi" w:hAnsiTheme="minorHAnsi"/>
          <w:color w:val="000000" w:themeColor="text1"/>
        </w:rPr>
        <w:t xml:space="preserve">(ACAS, 2014).  It focuses on the job itself, not the person doing it and is used to create a fair and transparent pay structure.  By comparing the </w:t>
      </w:r>
      <w:r w:rsidR="005236D8">
        <w:rPr>
          <w:rFonts w:asciiTheme="minorHAnsi" w:hAnsiTheme="minorHAnsi"/>
          <w:color w:val="000000" w:themeColor="text1"/>
        </w:rPr>
        <w:t>different roles using formal and informal</w:t>
      </w:r>
      <w:r w:rsidR="00C33545">
        <w:rPr>
          <w:rFonts w:asciiTheme="minorHAnsi" w:hAnsiTheme="minorHAnsi"/>
          <w:color w:val="000000" w:themeColor="text1"/>
        </w:rPr>
        <w:t xml:space="preserve">, </w:t>
      </w:r>
      <w:r w:rsidR="005236D8">
        <w:rPr>
          <w:rFonts w:asciiTheme="minorHAnsi" w:hAnsiTheme="minorHAnsi"/>
          <w:color w:val="000000" w:themeColor="text1"/>
        </w:rPr>
        <w:t xml:space="preserve">and analytical and </w:t>
      </w:r>
      <w:r w:rsidR="00C33545">
        <w:rPr>
          <w:rFonts w:asciiTheme="minorHAnsi" w:hAnsiTheme="minorHAnsi"/>
          <w:color w:val="000000" w:themeColor="text1"/>
        </w:rPr>
        <w:t xml:space="preserve">non-analytical approaches </w:t>
      </w:r>
      <w:r w:rsidR="00D60DFF">
        <w:rPr>
          <w:rFonts w:asciiTheme="minorHAnsi" w:hAnsiTheme="minorHAnsi"/>
          <w:color w:val="000000" w:themeColor="text1"/>
        </w:rPr>
        <w:t>job evaluation ensures consistency, supports equal pay and reduces the risk of bias or discrimination in reward decisions.</w:t>
      </w:r>
    </w:p>
    <w:p w14:paraId="56B9B02C" w14:textId="77777777" w:rsidR="00926324" w:rsidRDefault="00926324" w:rsidP="00394C39">
      <w:pPr>
        <w:pStyle w:val="Nornal"/>
        <w:spacing w:after="0" w:line="240" w:lineRule="auto"/>
        <w:rPr>
          <w:rFonts w:asciiTheme="minorHAnsi" w:hAnsiTheme="minorHAnsi"/>
          <w:color w:val="000000" w:themeColor="text1"/>
        </w:rPr>
      </w:pPr>
    </w:p>
    <w:p w14:paraId="53EB7FBE" w14:textId="5294C627" w:rsidR="00926324" w:rsidRDefault="00A503A9" w:rsidP="00394C39">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Formal job evaluation </w:t>
      </w:r>
      <w:r w:rsidR="00E9758D">
        <w:rPr>
          <w:rFonts w:asciiTheme="minorHAnsi" w:hAnsiTheme="minorHAnsi"/>
          <w:color w:val="000000" w:themeColor="text1"/>
        </w:rPr>
        <w:t>uses a clear and structure</w:t>
      </w:r>
      <w:r w:rsidR="00CB6C11">
        <w:rPr>
          <w:rFonts w:asciiTheme="minorHAnsi" w:hAnsiTheme="minorHAnsi"/>
          <w:color w:val="000000" w:themeColor="text1"/>
        </w:rPr>
        <w:t>d</w:t>
      </w:r>
      <w:r w:rsidR="00E9758D">
        <w:rPr>
          <w:rFonts w:asciiTheme="minorHAnsi" w:hAnsiTheme="minorHAnsi"/>
          <w:color w:val="000000" w:themeColor="text1"/>
        </w:rPr>
        <w:t xml:space="preserve"> process to assess the value of jobs.  I</w:t>
      </w:r>
      <w:r w:rsidR="00CB6C11">
        <w:rPr>
          <w:rFonts w:asciiTheme="minorHAnsi" w:hAnsiTheme="minorHAnsi"/>
          <w:color w:val="000000" w:themeColor="text1"/>
        </w:rPr>
        <w:t xml:space="preserve">t </w:t>
      </w:r>
      <w:r w:rsidR="00E9758D">
        <w:rPr>
          <w:rFonts w:asciiTheme="minorHAnsi" w:hAnsiTheme="minorHAnsi"/>
          <w:color w:val="000000" w:themeColor="text1"/>
        </w:rPr>
        <w:t xml:space="preserve">involves a set criteria, documented methods and trained evaluators who carry out a detailed analysis of each role.  This approach helps ensure that pay decisions are fair, consistent, and </w:t>
      </w:r>
      <w:r w:rsidR="00A9478E">
        <w:rPr>
          <w:rFonts w:asciiTheme="minorHAnsi" w:hAnsiTheme="minorHAnsi"/>
          <w:color w:val="000000" w:themeColor="text1"/>
        </w:rPr>
        <w:t>are compliant with employment law</w:t>
      </w:r>
      <w:r w:rsidR="00FE0DEC">
        <w:rPr>
          <w:rFonts w:asciiTheme="minorHAnsi" w:hAnsiTheme="minorHAnsi"/>
          <w:color w:val="000000" w:themeColor="text1"/>
        </w:rPr>
        <w:t xml:space="preserve"> in particular equal pay (CIPD, 2025). This process promotes </w:t>
      </w:r>
      <w:r w:rsidR="00E53EEC">
        <w:rPr>
          <w:rFonts w:asciiTheme="minorHAnsi" w:hAnsiTheme="minorHAnsi"/>
          <w:color w:val="000000" w:themeColor="text1"/>
        </w:rPr>
        <w:t xml:space="preserve">transparency enabling employees to better understand how their jobs are valued. </w:t>
      </w:r>
    </w:p>
    <w:p w14:paraId="0142FE19" w14:textId="77777777" w:rsidR="00E53EEC" w:rsidRDefault="00E53EEC" w:rsidP="00394C39">
      <w:pPr>
        <w:pStyle w:val="Nornal"/>
        <w:spacing w:after="0" w:line="240" w:lineRule="auto"/>
        <w:rPr>
          <w:rFonts w:asciiTheme="minorHAnsi" w:hAnsiTheme="minorHAnsi"/>
          <w:color w:val="000000" w:themeColor="text1"/>
        </w:rPr>
      </w:pPr>
    </w:p>
    <w:p w14:paraId="57240C3E" w14:textId="22A160D2" w:rsidR="00E53EEC" w:rsidRDefault="00E53EEC" w:rsidP="00394C39">
      <w:pPr>
        <w:pStyle w:val="Nornal"/>
        <w:spacing w:after="0" w:line="240" w:lineRule="auto"/>
        <w:rPr>
          <w:rFonts w:asciiTheme="minorHAnsi" w:hAnsiTheme="minorHAnsi"/>
          <w:color w:val="000000" w:themeColor="text1"/>
        </w:rPr>
      </w:pPr>
      <w:r>
        <w:rPr>
          <w:rFonts w:asciiTheme="minorHAnsi" w:hAnsiTheme="minorHAnsi"/>
          <w:color w:val="000000" w:themeColor="text1"/>
        </w:rPr>
        <w:t>Informal valuation is more flexible, but less reliable.  It often relies on a man</w:t>
      </w:r>
      <w:r w:rsidR="009D724C">
        <w:rPr>
          <w:rFonts w:asciiTheme="minorHAnsi" w:hAnsiTheme="minorHAnsi"/>
          <w:color w:val="000000" w:themeColor="text1"/>
        </w:rPr>
        <w:t>agers opinion or previous pay levels, as apposed to clear ev</w:t>
      </w:r>
      <w:r w:rsidR="00C20A6F">
        <w:rPr>
          <w:rFonts w:asciiTheme="minorHAnsi" w:hAnsiTheme="minorHAnsi"/>
          <w:color w:val="000000" w:themeColor="text1"/>
        </w:rPr>
        <w:t xml:space="preserve">idence.  While this method is quicker and cheaper to apply, it can lead to inconsistencies, unfairness and legal risks, especially if pay </w:t>
      </w:r>
      <w:r w:rsidR="000705AE">
        <w:rPr>
          <w:rFonts w:asciiTheme="minorHAnsi" w:hAnsiTheme="minorHAnsi"/>
          <w:color w:val="000000" w:themeColor="text1"/>
        </w:rPr>
        <w:t>differences cannot be justified.  For organisations such as Eco-Insulate, using a more formal and structured approach can help build trust and improve fairness in how pay is decided.</w:t>
      </w:r>
    </w:p>
    <w:p w14:paraId="00202DDE" w14:textId="77777777" w:rsidR="000705AE" w:rsidRDefault="000705AE" w:rsidP="00394C39">
      <w:pPr>
        <w:pStyle w:val="Nornal"/>
        <w:spacing w:after="0" w:line="240" w:lineRule="auto"/>
        <w:rPr>
          <w:rFonts w:asciiTheme="minorHAnsi" w:hAnsiTheme="minorHAnsi"/>
          <w:color w:val="000000" w:themeColor="text1"/>
        </w:rPr>
      </w:pPr>
    </w:p>
    <w:p w14:paraId="2119E204" w14:textId="75C148A8" w:rsidR="00926324" w:rsidRDefault="00157605" w:rsidP="00394C39">
      <w:pPr>
        <w:pStyle w:val="Nornal"/>
        <w:spacing w:after="0" w:line="240" w:lineRule="auto"/>
        <w:rPr>
          <w:rFonts w:asciiTheme="minorHAnsi" w:hAnsiTheme="minorHAnsi"/>
          <w:color w:val="000000" w:themeColor="text1"/>
        </w:rPr>
      </w:pPr>
      <w:r>
        <w:rPr>
          <w:rFonts w:asciiTheme="minorHAnsi" w:hAnsiTheme="minorHAnsi"/>
          <w:color w:val="000000" w:themeColor="text1"/>
        </w:rPr>
        <w:t>Job evaluation methods are typically grouped into two types, analytical and non-analytical.</w:t>
      </w:r>
    </w:p>
    <w:p w14:paraId="012FB4B0" w14:textId="77777777" w:rsidR="00157605" w:rsidRDefault="00157605" w:rsidP="00394C39">
      <w:pPr>
        <w:pStyle w:val="Nornal"/>
        <w:spacing w:after="0" w:line="240" w:lineRule="auto"/>
        <w:rPr>
          <w:rFonts w:asciiTheme="minorHAnsi" w:hAnsiTheme="minorHAnsi"/>
          <w:color w:val="000000" w:themeColor="text1"/>
        </w:rPr>
      </w:pPr>
    </w:p>
    <w:p w14:paraId="3537292D" w14:textId="52172E5B" w:rsidR="00157605" w:rsidRDefault="00157605" w:rsidP="00394C39">
      <w:pPr>
        <w:pStyle w:val="Nornal"/>
        <w:spacing w:after="0" w:line="240" w:lineRule="auto"/>
        <w:rPr>
          <w:rFonts w:asciiTheme="minorHAnsi" w:hAnsiTheme="minorHAnsi"/>
          <w:color w:val="000000" w:themeColor="text1"/>
        </w:rPr>
      </w:pPr>
      <w:r>
        <w:rPr>
          <w:rFonts w:asciiTheme="minorHAnsi" w:hAnsiTheme="minorHAnsi"/>
          <w:color w:val="000000" w:themeColor="text1"/>
        </w:rPr>
        <w:t>Analytical job evalu</w:t>
      </w:r>
      <w:r w:rsidR="008A0B5F">
        <w:rPr>
          <w:rFonts w:asciiTheme="minorHAnsi" w:hAnsiTheme="minorHAnsi"/>
          <w:color w:val="000000" w:themeColor="text1"/>
        </w:rPr>
        <w:t xml:space="preserve">ation involves breaking each job down into measurable </w:t>
      </w:r>
      <w:r w:rsidR="00C920AC">
        <w:rPr>
          <w:rFonts w:asciiTheme="minorHAnsi" w:hAnsiTheme="minorHAnsi"/>
          <w:color w:val="000000" w:themeColor="text1"/>
        </w:rPr>
        <w:t>components for compensable factors.  These often include skills required, the level of responsibility, the effor</w:t>
      </w:r>
      <w:r w:rsidR="006349BC">
        <w:rPr>
          <w:rFonts w:asciiTheme="minorHAnsi" w:hAnsiTheme="minorHAnsi"/>
          <w:color w:val="000000" w:themeColor="text1"/>
        </w:rPr>
        <w:t xml:space="preserve">t involved, and the working conditions.  Each factor is scored and </w:t>
      </w:r>
      <w:r w:rsidR="004131CA">
        <w:rPr>
          <w:rFonts w:asciiTheme="minorHAnsi" w:hAnsiTheme="minorHAnsi"/>
          <w:color w:val="000000" w:themeColor="text1"/>
        </w:rPr>
        <w:t xml:space="preserve">is known as the point factor method, which is one of the </w:t>
      </w:r>
      <w:r w:rsidR="00B92F2F">
        <w:rPr>
          <w:rFonts w:asciiTheme="minorHAnsi" w:hAnsiTheme="minorHAnsi"/>
          <w:color w:val="000000" w:themeColor="text1"/>
        </w:rPr>
        <w:t>most used</w:t>
      </w:r>
      <w:r w:rsidR="004131CA">
        <w:rPr>
          <w:rFonts w:asciiTheme="minorHAnsi" w:hAnsiTheme="minorHAnsi"/>
          <w:color w:val="000000" w:themeColor="text1"/>
        </w:rPr>
        <w:t xml:space="preserve"> a</w:t>
      </w:r>
      <w:r w:rsidR="00B92F2F">
        <w:rPr>
          <w:rFonts w:asciiTheme="minorHAnsi" w:hAnsiTheme="minorHAnsi"/>
          <w:color w:val="000000" w:themeColor="text1"/>
        </w:rPr>
        <w:t xml:space="preserve">nalytical approaches.  It is valued for being fair, consistent, and transparent, and helps </w:t>
      </w:r>
      <w:r w:rsidR="006D17B3">
        <w:rPr>
          <w:rFonts w:asciiTheme="minorHAnsi" w:hAnsiTheme="minorHAnsi"/>
          <w:color w:val="000000" w:themeColor="text1"/>
        </w:rPr>
        <w:t xml:space="preserve">organisations comply with equal pay legislation (Armstrong and Taylor </w:t>
      </w:r>
      <w:r w:rsidR="006902CD">
        <w:rPr>
          <w:rFonts w:asciiTheme="minorHAnsi" w:hAnsiTheme="minorHAnsi"/>
          <w:color w:val="000000" w:themeColor="text1"/>
        </w:rPr>
        <w:t xml:space="preserve">2023). </w:t>
      </w:r>
    </w:p>
    <w:p w14:paraId="3C90EF8D" w14:textId="77777777" w:rsidR="005E51A2" w:rsidRDefault="005E51A2" w:rsidP="00394C39">
      <w:pPr>
        <w:pStyle w:val="Nornal"/>
        <w:spacing w:after="0" w:line="240" w:lineRule="auto"/>
        <w:rPr>
          <w:rFonts w:asciiTheme="minorHAnsi" w:hAnsiTheme="minorHAnsi"/>
          <w:color w:val="000000" w:themeColor="text1"/>
        </w:rPr>
      </w:pPr>
    </w:p>
    <w:p w14:paraId="5D5036DE" w14:textId="6E1BD2A0" w:rsidR="005E51A2" w:rsidRDefault="005E51A2" w:rsidP="00394C39">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Non analytical job evaluation looks at the </w:t>
      </w:r>
      <w:r w:rsidR="00486833">
        <w:rPr>
          <w:rFonts w:asciiTheme="minorHAnsi" w:hAnsiTheme="minorHAnsi"/>
          <w:color w:val="000000" w:themeColor="text1"/>
        </w:rPr>
        <w:t>job as a whole, rather</w:t>
      </w:r>
      <w:r>
        <w:rPr>
          <w:rFonts w:asciiTheme="minorHAnsi" w:hAnsiTheme="minorHAnsi"/>
          <w:color w:val="000000" w:themeColor="text1"/>
        </w:rPr>
        <w:t xml:space="preserve"> than breaking down into parts. </w:t>
      </w:r>
      <w:r w:rsidR="00A21E54">
        <w:rPr>
          <w:rFonts w:asciiTheme="minorHAnsi" w:hAnsiTheme="minorHAnsi"/>
          <w:color w:val="000000" w:themeColor="text1"/>
        </w:rPr>
        <w:t xml:space="preserve">For example, </w:t>
      </w:r>
      <w:r w:rsidR="004D245D">
        <w:rPr>
          <w:rFonts w:asciiTheme="minorHAnsi" w:hAnsiTheme="minorHAnsi"/>
          <w:color w:val="000000" w:themeColor="text1"/>
        </w:rPr>
        <w:t>putting them in grade or rank order.  There are no analytic</w:t>
      </w:r>
      <w:r w:rsidR="00391283">
        <w:rPr>
          <w:rFonts w:asciiTheme="minorHAnsi" w:hAnsiTheme="minorHAnsi"/>
          <w:color w:val="000000" w:themeColor="text1"/>
        </w:rPr>
        <w:t xml:space="preserve">s involved and just simply compares on a </w:t>
      </w:r>
      <w:r w:rsidR="00486833">
        <w:rPr>
          <w:rFonts w:asciiTheme="minorHAnsi" w:hAnsiTheme="minorHAnsi"/>
          <w:color w:val="000000" w:themeColor="text1"/>
        </w:rPr>
        <w:t>job-to-job</w:t>
      </w:r>
      <w:r w:rsidR="00391283">
        <w:rPr>
          <w:rFonts w:asciiTheme="minorHAnsi" w:hAnsiTheme="minorHAnsi"/>
          <w:color w:val="000000" w:themeColor="text1"/>
        </w:rPr>
        <w:t xml:space="preserve"> basis</w:t>
      </w:r>
      <w:r w:rsidR="00486833">
        <w:rPr>
          <w:rFonts w:asciiTheme="minorHAnsi" w:hAnsiTheme="minorHAnsi"/>
          <w:color w:val="000000" w:themeColor="text1"/>
        </w:rPr>
        <w:t>.  While this method is easier and faster, it can be less accurate and more open to bias, making it harder to justify</w:t>
      </w:r>
      <w:r w:rsidR="002F6786">
        <w:rPr>
          <w:rFonts w:asciiTheme="minorHAnsi" w:hAnsiTheme="minorHAnsi"/>
          <w:color w:val="000000" w:themeColor="text1"/>
        </w:rPr>
        <w:t xml:space="preserve"> pay decisions clearly.</w:t>
      </w:r>
    </w:p>
    <w:p w14:paraId="03E8AD6D" w14:textId="77777777" w:rsidR="002F6786" w:rsidRDefault="002F6786" w:rsidP="00394C39">
      <w:pPr>
        <w:pStyle w:val="Nornal"/>
        <w:spacing w:after="0" w:line="240" w:lineRule="auto"/>
        <w:rPr>
          <w:rFonts w:asciiTheme="minorHAnsi" w:hAnsiTheme="minorHAnsi"/>
          <w:color w:val="000000" w:themeColor="text1"/>
        </w:rPr>
      </w:pPr>
    </w:p>
    <w:p w14:paraId="2E6C5AD2" w14:textId="13BBE262" w:rsidR="002F6786" w:rsidRDefault="00FE44E5" w:rsidP="00394C39">
      <w:pPr>
        <w:pStyle w:val="Nornal"/>
        <w:spacing w:after="0" w:line="240" w:lineRule="auto"/>
        <w:rPr>
          <w:rFonts w:asciiTheme="minorHAnsi" w:hAnsiTheme="minorHAnsi"/>
          <w:color w:val="000000" w:themeColor="text1"/>
        </w:rPr>
      </w:pPr>
      <w:r>
        <w:rPr>
          <w:rFonts w:asciiTheme="minorHAnsi" w:hAnsiTheme="minorHAnsi"/>
          <w:color w:val="000000" w:themeColor="text1"/>
        </w:rPr>
        <w:t>For Eco-Insulate, adopting a formal, analytical job evaluation approach, such as point</w:t>
      </w:r>
      <w:r w:rsidR="00F66832">
        <w:rPr>
          <w:rFonts w:asciiTheme="minorHAnsi" w:hAnsiTheme="minorHAnsi"/>
          <w:color w:val="000000" w:themeColor="text1"/>
        </w:rPr>
        <w:t xml:space="preserve">-factor, would enhance fairness, transparency and ensure legal </w:t>
      </w:r>
      <w:r w:rsidR="00711990">
        <w:rPr>
          <w:rFonts w:asciiTheme="minorHAnsi" w:hAnsiTheme="minorHAnsi"/>
          <w:color w:val="000000" w:themeColor="text1"/>
        </w:rPr>
        <w:t>compliance.  While informal or non-analytical methods offer simplicity, they carry the risks of inconsistency an</w:t>
      </w:r>
      <w:r w:rsidR="00F1017E">
        <w:rPr>
          <w:rFonts w:asciiTheme="minorHAnsi" w:hAnsiTheme="minorHAnsi"/>
          <w:color w:val="000000" w:themeColor="text1"/>
        </w:rPr>
        <w:t>d</w:t>
      </w:r>
      <w:r w:rsidR="00711990">
        <w:rPr>
          <w:rFonts w:asciiTheme="minorHAnsi" w:hAnsiTheme="minorHAnsi"/>
          <w:color w:val="000000" w:themeColor="text1"/>
        </w:rPr>
        <w:t xml:space="preserve"> discrimination. </w:t>
      </w:r>
    </w:p>
    <w:p w14:paraId="1F70EA86" w14:textId="77777777" w:rsidR="00926324" w:rsidRDefault="00926324" w:rsidP="00394C39">
      <w:pPr>
        <w:pStyle w:val="Nornal"/>
        <w:spacing w:after="0" w:line="240" w:lineRule="auto"/>
        <w:rPr>
          <w:rFonts w:asciiTheme="minorHAnsi" w:hAnsiTheme="minorHAnsi"/>
          <w:color w:val="000000" w:themeColor="text1"/>
        </w:rPr>
      </w:pPr>
    </w:p>
    <w:p w14:paraId="77E11D82" w14:textId="77777777" w:rsidR="00926324" w:rsidRDefault="00926324" w:rsidP="00394C39">
      <w:pPr>
        <w:pStyle w:val="Nornal"/>
        <w:spacing w:after="0" w:line="240" w:lineRule="auto"/>
        <w:rPr>
          <w:rFonts w:asciiTheme="minorHAnsi" w:hAnsiTheme="minorHAnsi"/>
          <w:color w:val="000000" w:themeColor="text1"/>
        </w:rPr>
      </w:pPr>
    </w:p>
    <w:p w14:paraId="3C2F8EE6" w14:textId="77777777" w:rsidR="00926324" w:rsidRDefault="00926324" w:rsidP="00394C39">
      <w:pPr>
        <w:pStyle w:val="Nornal"/>
        <w:spacing w:after="0" w:line="240" w:lineRule="auto"/>
        <w:rPr>
          <w:rFonts w:asciiTheme="minorHAnsi" w:hAnsiTheme="minorHAnsi"/>
          <w:color w:val="000000" w:themeColor="text1"/>
        </w:rPr>
      </w:pPr>
    </w:p>
    <w:p w14:paraId="034505C2" w14:textId="77777777" w:rsidR="00926324" w:rsidRDefault="00926324" w:rsidP="00394C39">
      <w:pPr>
        <w:pStyle w:val="Nornal"/>
        <w:spacing w:after="0" w:line="240" w:lineRule="auto"/>
        <w:rPr>
          <w:rFonts w:asciiTheme="minorHAnsi" w:hAnsiTheme="minorHAnsi"/>
          <w:color w:val="3A7C22" w:themeColor="accent6" w:themeShade="BF"/>
        </w:rPr>
      </w:pPr>
    </w:p>
    <w:p w14:paraId="59C77966" w14:textId="77777777" w:rsidR="00A109B3" w:rsidRDefault="00A109B3" w:rsidP="00394C39">
      <w:pPr>
        <w:pStyle w:val="Nornal"/>
        <w:spacing w:after="0" w:line="240" w:lineRule="auto"/>
        <w:rPr>
          <w:rFonts w:asciiTheme="minorHAnsi" w:hAnsiTheme="minorHAnsi"/>
          <w:color w:val="000000" w:themeColor="text1"/>
        </w:rPr>
      </w:pPr>
    </w:p>
    <w:p w14:paraId="6B92566D" w14:textId="77777777" w:rsidR="00926324" w:rsidRDefault="00926324" w:rsidP="00394C39">
      <w:pPr>
        <w:pStyle w:val="Nornal"/>
        <w:spacing w:after="0" w:line="240" w:lineRule="auto"/>
        <w:rPr>
          <w:rFonts w:asciiTheme="minorHAnsi" w:hAnsiTheme="minorHAnsi"/>
          <w:color w:val="000000" w:themeColor="text1"/>
        </w:rPr>
      </w:pPr>
    </w:p>
    <w:p w14:paraId="7895580D" w14:textId="77777777" w:rsidR="00926324" w:rsidRDefault="00926324" w:rsidP="00394C39">
      <w:pPr>
        <w:pStyle w:val="Nornal"/>
        <w:spacing w:after="0" w:line="240" w:lineRule="auto"/>
        <w:rPr>
          <w:rFonts w:asciiTheme="minorHAnsi" w:hAnsiTheme="minorHAnsi"/>
          <w:color w:val="000000" w:themeColor="text1"/>
        </w:rPr>
      </w:pPr>
    </w:p>
    <w:p w14:paraId="3BC4DA4D" w14:textId="77777777" w:rsidR="00926324" w:rsidRDefault="00926324" w:rsidP="00394C39">
      <w:pPr>
        <w:pStyle w:val="Nornal"/>
        <w:spacing w:after="0" w:line="240" w:lineRule="auto"/>
        <w:rPr>
          <w:rFonts w:asciiTheme="minorHAnsi" w:hAnsiTheme="minorHAnsi"/>
          <w:color w:val="000000" w:themeColor="text1"/>
        </w:rPr>
      </w:pPr>
    </w:p>
    <w:p w14:paraId="78555416" w14:textId="77777777" w:rsidR="00926324" w:rsidRDefault="00926324" w:rsidP="00394C39">
      <w:pPr>
        <w:pStyle w:val="Nornal"/>
        <w:spacing w:after="0" w:line="240" w:lineRule="auto"/>
        <w:rPr>
          <w:rFonts w:asciiTheme="minorHAnsi" w:hAnsiTheme="minorHAnsi"/>
          <w:color w:val="000000" w:themeColor="text1"/>
        </w:rPr>
      </w:pPr>
    </w:p>
    <w:p w14:paraId="021CB666" w14:textId="77777777" w:rsidR="00926324" w:rsidRDefault="00926324" w:rsidP="00394C39">
      <w:pPr>
        <w:pStyle w:val="Nornal"/>
        <w:spacing w:after="0" w:line="240" w:lineRule="auto"/>
        <w:rPr>
          <w:rFonts w:asciiTheme="minorHAnsi" w:hAnsiTheme="minorHAnsi"/>
          <w:color w:val="000000" w:themeColor="text1"/>
        </w:rPr>
      </w:pPr>
    </w:p>
    <w:p w14:paraId="41771B40" w14:textId="77777777" w:rsidR="00926324" w:rsidRDefault="00926324" w:rsidP="00394C39">
      <w:pPr>
        <w:pStyle w:val="Nornal"/>
        <w:spacing w:after="0" w:line="240" w:lineRule="auto"/>
        <w:rPr>
          <w:rFonts w:asciiTheme="minorHAnsi" w:hAnsiTheme="minorHAnsi"/>
          <w:color w:val="000000" w:themeColor="text1"/>
        </w:rPr>
      </w:pPr>
    </w:p>
    <w:p w14:paraId="43E047F7" w14:textId="77777777" w:rsidR="00926324" w:rsidRDefault="00926324" w:rsidP="00394C39">
      <w:pPr>
        <w:pStyle w:val="Nornal"/>
        <w:spacing w:after="0" w:line="240" w:lineRule="auto"/>
        <w:rPr>
          <w:rFonts w:asciiTheme="minorHAnsi" w:hAnsiTheme="minorHAnsi"/>
          <w:color w:val="000000" w:themeColor="text1"/>
        </w:rPr>
      </w:pPr>
    </w:p>
    <w:p w14:paraId="39B6700D" w14:textId="77777777" w:rsidR="00926324" w:rsidRDefault="00926324" w:rsidP="00394C39">
      <w:pPr>
        <w:pStyle w:val="Nornal"/>
        <w:spacing w:after="0" w:line="240" w:lineRule="auto"/>
        <w:rPr>
          <w:rFonts w:asciiTheme="minorHAnsi" w:hAnsiTheme="minorHAnsi"/>
          <w:color w:val="000000" w:themeColor="text1"/>
        </w:rPr>
      </w:pPr>
    </w:p>
    <w:p w14:paraId="26984376" w14:textId="415EE92A" w:rsidR="00CD795E" w:rsidRPr="00C7615A" w:rsidRDefault="00394C39" w:rsidP="00394C39">
      <w:pPr>
        <w:pStyle w:val="Nornal"/>
        <w:spacing w:after="0" w:line="240" w:lineRule="auto"/>
        <w:rPr>
          <w:rFonts w:asciiTheme="minorHAnsi" w:hAnsiTheme="minorHAnsi"/>
          <w:b/>
          <w:bCs/>
          <w:color w:val="000000" w:themeColor="text1"/>
        </w:rPr>
      </w:pPr>
      <w:r w:rsidRPr="00C7615A">
        <w:rPr>
          <w:rFonts w:asciiTheme="minorHAnsi" w:hAnsiTheme="minorHAnsi"/>
          <w:b/>
          <w:bCs/>
          <w:color w:val="000000" w:themeColor="text1"/>
        </w:rPr>
        <w:lastRenderedPageBreak/>
        <w:t xml:space="preserve">Q10. </w:t>
      </w:r>
      <w:r w:rsidR="00CD795E" w:rsidRPr="00C7615A">
        <w:rPr>
          <w:rFonts w:asciiTheme="minorHAnsi" w:hAnsiTheme="minorHAnsi"/>
          <w:b/>
          <w:bCs/>
          <w:color w:val="000000" w:themeColor="text1"/>
        </w:rPr>
        <w:t xml:space="preserve">Explain the legislative requirements that impact reward practice. (AC 3.4) </w:t>
      </w:r>
    </w:p>
    <w:p w14:paraId="3A60CA94" w14:textId="77777777" w:rsidR="00CD795E" w:rsidRPr="00CD795E" w:rsidRDefault="00CD795E" w:rsidP="00CD795E">
      <w:pPr>
        <w:pStyle w:val="Nornal"/>
        <w:spacing w:after="0" w:line="240" w:lineRule="auto"/>
        <w:ind w:left="360"/>
        <w:rPr>
          <w:rFonts w:asciiTheme="minorHAnsi" w:hAnsiTheme="minorHAnsi"/>
          <w:color w:val="000000" w:themeColor="text1"/>
        </w:rPr>
      </w:pPr>
      <w:r w:rsidRPr="00CD795E">
        <w:rPr>
          <w:rFonts w:asciiTheme="minorHAnsi" w:hAnsiTheme="minorHAnsi"/>
          <w:color w:val="000000" w:themeColor="text1"/>
        </w:rPr>
        <w:t xml:space="preserve"> </w:t>
      </w:r>
    </w:p>
    <w:p w14:paraId="1580A124" w14:textId="793F4124" w:rsidR="004B6732" w:rsidRDefault="006B7C30" w:rsidP="004B6732">
      <w:pPr>
        <w:rPr>
          <w:sz w:val="22"/>
          <w:szCs w:val="22"/>
        </w:rPr>
      </w:pPr>
      <w:r>
        <w:rPr>
          <w:sz w:val="22"/>
          <w:szCs w:val="22"/>
        </w:rPr>
        <w:t>Legislation plays a crucial role in shaping reward practices</w:t>
      </w:r>
      <w:r w:rsidR="007E2E39">
        <w:rPr>
          <w:sz w:val="22"/>
          <w:szCs w:val="22"/>
        </w:rPr>
        <w:t>, ensuring fairness, transparency, and legal compliance.  For Eco-Insulate</w:t>
      </w:r>
      <w:r w:rsidR="0060705E">
        <w:rPr>
          <w:sz w:val="22"/>
          <w:szCs w:val="22"/>
        </w:rPr>
        <w:t>, understanding and adhering to these requirements is essential to avoid legal risks and to maintain a positive organisational culture.</w:t>
      </w:r>
    </w:p>
    <w:p w14:paraId="42117A2E" w14:textId="3C766620" w:rsidR="00562FE5" w:rsidRDefault="001B45C8" w:rsidP="00856087">
      <w:pPr>
        <w:rPr>
          <w:color w:val="000000" w:themeColor="text1"/>
          <w:sz w:val="22"/>
          <w:szCs w:val="22"/>
          <w:shd w:val="clear" w:color="auto" w:fill="FFFFFF"/>
        </w:rPr>
      </w:pPr>
      <w:r>
        <w:rPr>
          <w:sz w:val="22"/>
          <w:szCs w:val="22"/>
        </w:rPr>
        <w:t>The</w:t>
      </w:r>
      <w:r w:rsidR="00B8157B">
        <w:rPr>
          <w:sz w:val="22"/>
          <w:szCs w:val="22"/>
        </w:rPr>
        <w:t xml:space="preserve"> </w:t>
      </w:r>
      <w:r w:rsidR="003D277E">
        <w:rPr>
          <w:sz w:val="22"/>
          <w:szCs w:val="22"/>
        </w:rPr>
        <w:t xml:space="preserve">Equality Act 2010 </w:t>
      </w:r>
      <w:r w:rsidR="00856087">
        <w:rPr>
          <w:sz w:val="22"/>
          <w:szCs w:val="22"/>
        </w:rPr>
        <w:t xml:space="preserve">requires employers to </w:t>
      </w:r>
      <w:r w:rsidR="009E3313">
        <w:rPr>
          <w:sz w:val="22"/>
          <w:szCs w:val="22"/>
        </w:rPr>
        <w:t xml:space="preserve">give equal pay to men and women who are doing </w:t>
      </w:r>
      <w:r w:rsidR="0085513E">
        <w:rPr>
          <w:sz w:val="22"/>
          <w:szCs w:val="22"/>
        </w:rPr>
        <w:t>equal work or work of equal value</w:t>
      </w:r>
      <w:r w:rsidR="00D77451">
        <w:rPr>
          <w:sz w:val="22"/>
          <w:szCs w:val="22"/>
        </w:rPr>
        <w:t xml:space="preserve">.  This legislation aims to prevent </w:t>
      </w:r>
      <w:r w:rsidR="000E55D5">
        <w:rPr>
          <w:sz w:val="22"/>
          <w:szCs w:val="22"/>
        </w:rPr>
        <w:t xml:space="preserve">unfair pay differences based on gender and it also protects </w:t>
      </w:r>
      <w:r w:rsidR="008F3B1E">
        <w:rPr>
          <w:sz w:val="22"/>
          <w:szCs w:val="22"/>
        </w:rPr>
        <w:t xml:space="preserve">those with protected characteristics from </w:t>
      </w:r>
      <w:r w:rsidR="0064555D">
        <w:rPr>
          <w:sz w:val="22"/>
          <w:szCs w:val="22"/>
        </w:rPr>
        <w:t>discrimination (</w:t>
      </w:r>
      <w:r w:rsidR="008F3B1E" w:rsidRPr="008F3B1E">
        <w:rPr>
          <w:color w:val="000000" w:themeColor="text1"/>
          <w:sz w:val="22"/>
          <w:szCs w:val="22"/>
          <w:shd w:val="clear" w:color="auto" w:fill="FFFFFF"/>
        </w:rPr>
        <w:t>GOV.UK, 2015)</w:t>
      </w:r>
      <w:r w:rsidR="008F3B1E">
        <w:rPr>
          <w:color w:val="000000" w:themeColor="text1"/>
          <w:sz w:val="22"/>
          <w:szCs w:val="22"/>
          <w:shd w:val="clear" w:color="auto" w:fill="FFFFFF"/>
        </w:rPr>
        <w:t xml:space="preserve">. </w:t>
      </w:r>
      <w:r w:rsidR="006409C5">
        <w:rPr>
          <w:color w:val="000000" w:themeColor="text1"/>
          <w:sz w:val="22"/>
          <w:szCs w:val="22"/>
          <w:shd w:val="clear" w:color="auto" w:fill="FFFFFF"/>
        </w:rPr>
        <w:t xml:space="preserve"> To comply with the law, employers </w:t>
      </w:r>
      <w:r w:rsidR="006D54DF">
        <w:rPr>
          <w:color w:val="000000" w:themeColor="text1"/>
          <w:sz w:val="22"/>
          <w:szCs w:val="22"/>
          <w:shd w:val="clear" w:color="auto" w:fill="FFFFFF"/>
        </w:rPr>
        <w:t>must ensure that their pay and reward practices are fair and do not discrim</w:t>
      </w:r>
      <w:r w:rsidR="0064555D">
        <w:rPr>
          <w:color w:val="000000" w:themeColor="text1"/>
          <w:sz w:val="22"/>
          <w:szCs w:val="22"/>
          <w:shd w:val="clear" w:color="auto" w:fill="FFFFFF"/>
        </w:rPr>
        <w:t xml:space="preserve">inate or disadvantage any group. </w:t>
      </w:r>
    </w:p>
    <w:p w14:paraId="30EE9260" w14:textId="3A7EC134" w:rsidR="0064555D" w:rsidRDefault="0064555D" w:rsidP="00856087">
      <w:pPr>
        <w:rPr>
          <w:color w:val="000000" w:themeColor="text1"/>
          <w:sz w:val="22"/>
          <w:szCs w:val="22"/>
          <w:shd w:val="clear" w:color="auto" w:fill="FFFFFF"/>
        </w:rPr>
      </w:pPr>
      <w:r>
        <w:rPr>
          <w:color w:val="000000" w:themeColor="text1"/>
          <w:sz w:val="22"/>
          <w:szCs w:val="22"/>
          <w:shd w:val="clear" w:color="auto" w:fill="FFFFFF"/>
        </w:rPr>
        <w:t>If an organisation fail</w:t>
      </w:r>
      <w:r w:rsidR="0097693B">
        <w:rPr>
          <w:color w:val="000000" w:themeColor="text1"/>
          <w:sz w:val="22"/>
          <w:szCs w:val="22"/>
          <w:shd w:val="clear" w:color="auto" w:fill="FFFFFF"/>
        </w:rPr>
        <w:t xml:space="preserve">s to meet </w:t>
      </w:r>
      <w:r w:rsidR="00342C47">
        <w:rPr>
          <w:color w:val="000000" w:themeColor="text1"/>
          <w:sz w:val="22"/>
          <w:szCs w:val="22"/>
          <w:shd w:val="clear" w:color="auto" w:fill="FFFFFF"/>
        </w:rPr>
        <w:t>these legal standards</w:t>
      </w:r>
      <w:r w:rsidR="0097693B">
        <w:rPr>
          <w:color w:val="000000" w:themeColor="text1"/>
          <w:sz w:val="22"/>
          <w:szCs w:val="22"/>
          <w:shd w:val="clear" w:color="auto" w:fill="FFFFFF"/>
        </w:rPr>
        <w:t xml:space="preserve">, it may </w:t>
      </w:r>
      <w:r w:rsidR="00777ABC">
        <w:rPr>
          <w:color w:val="000000" w:themeColor="text1"/>
          <w:sz w:val="22"/>
          <w:szCs w:val="22"/>
          <w:shd w:val="clear" w:color="auto" w:fill="FFFFFF"/>
        </w:rPr>
        <w:t>result in legal claims, reputation</w:t>
      </w:r>
      <w:r w:rsidR="00371E08">
        <w:rPr>
          <w:color w:val="000000" w:themeColor="text1"/>
          <w:sz w:val="22"/>
          <w:szCs w:val="22"/>
          <w:shd w:val="clear" w:color="auto" w:fill="FFFFFF"/>
        </w:rPr>
        <w:t>al damage</w:t>
      </w:r>
      <w:r w:rsidR="00777ABC">
        <w:rPr>
          <w:color w:val="000000" w:themeColor="text1"/>
          <w:sz w:val="22"/>
          <w:szCs w:val="22"/>
          <w:shd w:val="clear" w:color="auto" w:fill="FFFFFF"/>
        </w:rPr>
        <w:t xml:space="preserve"> and </w:t>
      </w:r>
      <w:r w:rsidR="00342C47">
        <w:rPr>
          <w:color w:val="000000" w:themeColor="text1"/>
          <w:sz w:val="22"/>
          <w:szCs w:val="22"/>
          <w:shd w:val="clear" w:color="auto" w:fill="FFFFFF"/>
        </w:rPr>
        <w:t xml:space="preserve">reduced employee trust.  </w:t>
      </w:r>
      <w:r w:rsidR="00FD2C9E">
        <w:rPr>
          <w:color w:val="000000" w:themeColor="text1"/>
          <w:sz w:val="22"/>
          <w:szCs w:val="22"/>
          <w:shd w:val="clear" w:color="auto" w:fill="FFFFFF"/>
        </w:rPr>
        <w:t xml:space="preserve">This means for Eco-Insulate </w:t>
      </w:r>
      <w:r w:rsidR="007059F0">
        <w:rPr>
          <w:color w:val="000000" w:themeColor="text1"/>
          <w:sz w:val="22"/>
          <w:szCs w:val="22"/>
          <w:shd w:val="clear" w:color="auto" w:fill="FFFFFF"/>
        </w:rPr>
        <w:t xml:space="preserve">they must implement transparent, consistent pay structures, </w:t>
      </w:r>
      <w:r w:rsidR="00457850">
        <w:rPr>
          <w:color w:val="000000" w:themeColor="text1"/>
          <w:sz w:val="22"/>
          <w:szCs w:val="22"/>
          <w:shd w:val="clear" w:color="auto" w:fill="FFFFFF"/>
        </w:rPr>
        <w:t>conduct regular equal pay audits, and keep detailed record</w:t>
      </w:r>
      <w:r w:rsidR="00C36924">
        <w:rPr>
          <w:color w:val="000000" w:themeColor="text1"/>
          <w:sz w:val="22"/>
          <w:szCs w:val="22"/>
          <w:shd w:val="clear" w:color="auto" w:fill="FFFFFF"/>
        </w:rPr>
        <w:t>s.  Any differences in pay must be based on objective factors such</w:t>
      </w:r>
      <w:r w:rsidR="005A5620">
        <w:rPr>
          <w:color w:val="000000" w:themeColor="text1"/>
          <w:sz w:val="22"/>
          <w:szCs w:val="22"/>
          <w:shd w:val="clear" w:color="auto" w:fill="FFFFFF"/>
        </w:rPr>
        <w:t xml:space="preserve"> as skills, qualifications, or experience (CIPD, </w:t>
      </w:r>
      <w:r w:rsidR="001A11AF">
        <w:rPr>
          <w:color w:val="000000" w:themeColor="text1"/>
          <w:sz w:val="22"/>
          <w:szCs w:val="22"/>
          <w:shd w:val="clear" w:color="auto" w:fill="FFFFFF"/>
        </w:rPr>
        <w:t>2025).</w:t>
      </w:r>
    </w:p>
    <w:p w14:paraId="36D3BDF2" w14:textId="65269F5B" w:rsidR="0017313A" w:rsidRDefault="00C71D54" w:rsidP="00856087">
      <w:pPr>
        <w:rPr>
          <w:color w:val="000000" w:themeColor="text1"/>
          <w:sz w:val="22"/>
          <w:szCs w:val="22"/>
          <w:shd w:val="clear" w:color="auto" w:fill="FFFFFF"/>
        </w:rPr>
      </w:pPr>
      <w:r>
        <w:rPr>
          <w:color w:val="000000" w:themeColor="text1"/>
          <w:sz w:val="22"/>
          <w:szCs w:val="22"/>
          <w:shd w:val="clear" w:color="auto" w:fill="FFFFFF"/>
        </w:rPr>
        <w:t xml:space="preserve">The National </w:t>
      </w:r>
      <w:r w:rsidR="004D23F2">
        <w:rPr>
          <w:color w:val="000000" w:themeColor="text1"/>
          <w:sz w:val="22"/>
          <w:szCs w:val="22"/>
          <w:shd w:val="clear" w:color="auto" w:fill="FFFFFF"/>
        </w:rPr>
        <w:t>Minimum Wage and National Living Wage legislation set statutory minimum hourly rates employers must pay their workers based on age and employment stat</w:t>
      </w:r>
      <w:r w:rsidR="00B50A5C">
        <w:rPr>
          <w:color w:val="000000" w:themeColor="text1"/>
          <w:sz w:val="22"/>
          <w:szCs w:val="22"/>
          <w:shd w:val="clear" w:color="auto" w:fill="FFFFFF"/>
        </w:rPr>
        <w:t>us</w:t>
      </w:r>
      <w:r w:rsidR="009235ED">
        <w:rPr>
          <w:color w:val="000000" w:themeColor="text1"/>
          <w:sz w:val="22"/>
          <w:szCs w:val="22"/>
          <w:shd w:val="clear" w:color="auto" w:fill="FFFFFF"/>
        </w:rPr>
        <w:t xml:space="preserve"> </w:t>
      </w:r>
      <w:r w:rsidR="00352C1E" w:rsidRPr="00352C1E">
        <w:rPr>
          <w:color w:val="000000" w:themeColor="text1"/>
          <w:sz w:val="22"/>
          <w:szCs w:val="22"/>
          <w:shd w:val="clear" w:color="auto" w:fill="FFFFFF"/>
        </w:rPr>
        <w:t>(GOV.UK, 1998)</w:t>
      </w:r>
      <w:r w:rsidR="00504C45">
        <w:rPr>
          <w:color w:val="000000" w:themeColor="text1"/>
          <w:sz w:val="22"/>
          <w:szCs w:val="22"/>
          <w:shd w:val="clear" w:color="auto" w:fill="FFFFFF"/>
        </w:rPr>
        <w:t>.</w:t>
      </w:r>
      <w:r w:rsidR="00D47528">
        <w:rPr>
          <w:color w:val="000000" w:themeColor="text1"/>
          <w:sz w:val="22"/>
          <w:szCs w:val="22"/>
          <w:shd w:val="clear" w:color="auto" w:fill="FFFFFF"/>
        </w:rPr>
        <w:t xml:space="preserve">  This legislation ensures all workers </w:t>
      </w:r>
      <w:r w:rsidR="00597B10">
        <w:rPr>
          <w:color w:val="000000" w:themeColor="text1"/>
          <w:sz w:val="22"/>
          <w:szCs w:val="22"/>
          <w:shd w:val="clear" w:color="auto" w:fill="FFFFFF"/>
        </w:rPr>
        <w:t xml:space="preserve">a baseline standard of </w:t>
      </w:r>
      <w:r w:rsidR="000F2F74">
        <w:rPr>
          <w:color w:val="000000" w:themeColor="text1"/>
          <w:sz w:val="22"/>
          <w:szCs w:val="22"/>
          <w:shd w:val="clear" w:color="auto" w:fill="FFFFFF"/>
        </w:rPr>
        <w:t xml:space="preserve">pay </w:t>
      </w:r>
      <w:r w:rsidR="00EE2D93">
        <w:rPr>
          <w:color w:val="000000" w:themeColor="text1"/>
          <w:sz w:val="22"/>
          <w:szCs w:val="22"/>
          <w:shd w:val="clear" w:color="auto" w:fill="FFFFFF"/>
        </w:rPr>
        <w:t xml:space="preserve">and </w:t>
      </w:r>
      <w:r w:rsidR="00114181">
        <w:rPr>
          <w:color w:val="000000" w:themeColor="text1"/>
          <w:sz w:val="22"/>
          <w:szCs w:val="22"/>
          <w:shd w:val="clear" w:color="auto" w:fill="FFFFFF"/>
        </w:rPr>
        <w:t>prevents them being underpaid</w:t>
      </w:r>
      <w:r w:rsidR="009A58D0">
        <w:rPr>
          <w:color w:val="000000" w:themeColor="text1"/>
          <w:sz w:val="22"/>
          <w:szCs w:val="22"/>
          <w:shd w:val="clear" w:color="auto" w:fill="FFFFFF"/>
        </w:rPr>
        <w:t>.  These laws are important because they create a legal minimum pay level that all employers, including Eco-Insulate must follow.</w:t>
      </w:r>
    </w:p>
    <w:p w14:paraId="38EA2FFD" w14:textId="762B33B2" w:rsidR="00373B25" w:rsidRDefault="00F54477" w:rsidP="00373B25">
      <w:pPr>
        <w:rPr>
          <w:color w:val="000000" w:themeColor="text1"/>
          <w:sz w:val="22"/>
          <w:szCs w:val="22"/>
          <w:shd w:val="clear" w:color="auto" w:fill="FFFFFF"/>
        </w:rPr>
      </w:pPr>
      <w:r>
        <w:rPr>
          <w:color w:val="000000" w:themeColor="text1"/>
          <w:sz w:val="22"/>
          <w:szCs w:val="22"/>
          <w:shd w:val="clear" w:color="auto" w:fill="FFFFFF"/>
        </w:rPr>
        <w:t>F</w:t>
      </w:r>
      <w:r w:rsidR="00504C45">
        <w:rPr>
          <w:color w:val="000000" w:themeColor="text1"/>
          <w:sz w:val="22"/>
          <w:szCs w:val="22"/>
          <w:shd w:val="clear" w:color="auto" w:fill="FFFFFF"/>
        </w:rPr>
        <w:t xml:space="preserve">ollowing this legislation is essential to </w:t>
      </w:r>
      <w:r w:rsidR="007B341F">
        <w:rPr>
          <w:color w:val="000000" w:themeColor="text1"/>
          <w:sz w:val="22"/>
          <w:szCs w:val="22"/>
          <w:shd w:val="clear" w:color="auto" w:fill="FFFFFF"/>
        </w:rPr>
        <w:t>remain lawful</w:t>
      </w:r>
      <w:r w:rsidR="00504C45">
        <w:rPr>
          <w:color w:val="000000" w:themeColor="text1"/>
          <w:sz w:val="22"/>
          <w:szCs w:val="22"/>
          <w:shd w:val="clear" w:color="auto" w:fill="FFFFFF"/>
        </w:rPr>
        <w:t xml:space="preserve"> and</w:t>
      </w:r>
      <w:r w:rsidR="00373B25">
        <w:rPr>
          <w:color w:val="000000" w:themeColor="text1"/>
          <w:sz w:val="22"/>
          <w:szCs w:val="22"/>
          <w:shd w:val="clear" w:color="auto" w:fill="FFFFFF"/>
        </w:rPr>
        <w:t xml:space="preserve"> </w:t>
      </w:r>
      <w:r w:rsidR="00D234C3">
        <w:rPr>
          <w:color w:val="000000" w:themeColor="text1"/>
          <w:sz w:val="22"/>
          <w:szCs w:val="22"/>
          <w:shd w:val="clear" w:color="auto" w:fill="FFFFFF"/>
        </w:rPr>
        <w:t>to prevent</w:t>
      </w:r>
      <w:r>
        <w:rPr>
          <w:color w:val="000000" w:themeColor="text1"/>
          <w:sz w:val="22"/>
          <w:szCs w:val="22"/>
          <w:shd w:val="clear" w:color="auto" w:fill="FFFFFF"/>
        </w:rPr>
        <w:t xml:space="preserve"> any</w:t>
      </w:r>
      <w:r w:rsidR="00D234C3">
        <w:rPr>
          <w:color w:val="000000" w:themeColor="text1"/>
          <w:sz w:val="22"/>
          <w:szCs w:val="22"/>
          <w:shd w:val="clear" w:color="auto" w:fill="FFFFFF"/>
        </w:rPr>
        <w:t xml:space="preserve"> pay claims.  </w:t>
      </w:r>
      <w:r w:rsidR="00456C10">
        <w:rPr>
          <w:color w:val="000000" w:themeColor="text1"/>
          <w:sz w:val="22"/>
          <w:szCs w:val="22"/>
          <w:shd w:val="clear" w:color="auto" w:fill="FFFFFF"/>
        </w:rPr>
        <w:t xml:space="preserve">Paying at least the minimum wage helps keep workers engaged and motivated </w:t>
      </w:r>
      <w:r w:rsidR="003B5FF9">
        <w:rPr>
          <w:color w:val="000000" w:themeColor="text1"/>
          <w:sz w:val="22"/>
          <w:szCs w:val="22"/>
          <w:shd w:val="clear" w:color="auto" w:fill="FFFFFF"/>
        </w:rPr>
        <w:t xml:space="preserve">and shows the organisation values fair treatment.  If </w:t>
      </w:r>
      <w:r>
        <w:rPr>
          <w:color w:val="000000" w:themeColor="text1"/>
          <w:sz w:val="22"/>
          <w:szCs w:val="22"/>
          <w:shd w:val="clear" w:color="auto" w:fill="FFFFFF"/>
        </w:rPr>
        <w:t>the organisation fails to pay the correct wages, it c</w:t>
      </w:r>
      <w:r w:rsidR="000171CB">
        <w:rPr>
          <w:color w:val="000000" w:themeColor="text1"/>
          <w:sz w:val="22"/>
          <w:szCs w:val="22"/>
          <w:shd w:val="clear" w:color="auto" w:fill="FFFFFF"/>
        </w:rPr>
        <w:t xml:space="preserve">ould face serious consequences, such as fines and being required to repay workers any monies they are owed.  The HM Revenue &amp; Customs (HMRC) enforces these rules and can take legal action against organisations that do not comply </w:t>
      </w:r>
      <w:r w:rsidR="00A2090C">
        <w:rPr>
          <w:color w:val="000000" w:themeColor="text1"/>
          <w:sz w:val="22"/>
          <w:szCs w:val="22"/>
          <w:shd w:val="clear" w:color="auto" w:fill="FFFFFF"/>
        </w:rPr>
        <w:t>(ACAS, 2019).  En</w:t>
      </w:r>
      <w:r w:rsidR="000E509D">
        <w:rPr>
          <w:color w:val="000000" w:themeColor="text1"/>
          <w:sz w:val="22"/>
          <w:szCs w:val="22"/>
          <w:shd w:val="clear" w:color="auto" w:fill="FFFFFF"/>
        </w:rPr>
        <w:t xml:space="preserve">suring salaries meet legislation </w:t>
      </w:r>
      <w:r w:rsidR="004035D9">
        <w:rPr>
          <w:color w:val="000000" w:themeColor="text1"/>
          <w:sz w:val="22"/>
          <w:szCs w:val="22"/>
          <w:shd w:val="clear" w:color="auto" w:fill="FFFFFF"/>
        </w:rPr>
        <w:t>is a key part of fair reward management.</w:t>
      </w:r>
    </w:p>
    <w:p w14:paraId="45B237DE" w14:textId="3E889B86" w:rsidR="00A0253B" w:rsidRDefault="00FD0F00" w:rsidP="00373B25">
      <w:pPr>
        <w:rPr>
          <w:color w:val="000000" w:themeColor="text1"/>
          <w:sz w:val="22"/>
          <w:szCs w:val="22"/>
          <w:shd w:val="clear" w:color="auto" w:fill="FFFFFF"/>
        </w:rPr>
      </w:pPr>
      <w:r>
        <w:rPr>
          <w:color w:val="000000" w:themeColor="text1"/>
          <w:sz w:val="22"/>
          <w:szCs w:val="22"/>
          <w:shd w:val="clear" w:color="auto" w:fill="FFFFFF"/>
        </w:rPr>
        <w:t xml:space="preserve">Under the Employment Rights Act, employers must provide itemised </w:t>
      </w:r>
      <w:r w:rsidR="006C3A7E">
        <w:rPr>
          <w:color w:val="000000" w:themeColor="text1"/>
          <w:sz w:val="22"/>
          <w:szCs w:val="22"/>
          <w:shd w:val="clear" w:color="auto" w:fill="FFFFFF"/>
        </w:rPr>
        <w:t xml:space="preserve">pay statements to employees.  This must include details of gross pay, </w:t>
      </w:r>
      <w:r w:rsidR="006D732B">
        <w:rPr>
          <w:color w:val="000000" w:themeColor="text1"/>
          <w:sz w:val="22"/>
          <w:szCs w:val="22"/>
          <w:shd w:val="clear" w:color="auto" w:fill="FFFFFF"/>
        </w:rPr>
        <w:t>deductions,</w:t>
      </w:r>
      <w:r w:rsidR="006C3A7E">
        <w:rPr>
          <w:color w:val="000000" w:themeColor="text1"/>
          <w:sz w:val="22"/>
          <w:szCs w:val="22"/>
          <w:shd w:val="clear" w:color="auto" w:fill="FFFFFF"/>
        </w:rPr>
        <w:t xml:space="preserve"> net pay</w:t>
      </w:r>
      <w:r w:rsidR="006D732B">
        <w:rPr>
          <w:color w:val="000000" w:themeColor="text1"/>
          <w:sz w:val="22"/>
          <w:szCs w:val="22"/>
          <w:shd w:val="clear" w:color="auto" w:fill="FFFFFF"/>
        </w:rPr>
        <w:t>, and the pay period</w:t>
      </w:r>
      <w:r w:rsidR="006C3A7E">
        <w:rPr>
          <w:color w:val="000000" w:themeColor="text1"/>
          <w:sz w:val="22"/>
          <w:szCs w:val="22"/>
          <w:shd w:val="clear" w:color="auto" w:fill="FFFFFF"/>
        </w:rPr>
        <w:t xml:space="preserve"> </w:t>
      </w:r>
      <w:r w:rsidR="006C3A7E" w:rsidRPr="006C3A7E">
        <w:rPr>
          <w:color w:val="000000" w:themeColor="text1"/>
          <w:sz w:val="22"/>
          <w:szCs w:val="22"/>
          <w:shd w:val="clear" w:color="auto" w:fill="FFFFFF"/>
        </w:rPr>
        <w:t>(Legislation.Gov.Uk, 2019)</w:t>
      </w:r>
      <w:r w:rsidR="006C3A7E">
        <w:rPr>
          <w:color w:val="000000" w:themeColor="text1"/>
          <w:sz w:val="22"/>
          <w:szCs w:val="22"/>
          <w:shd w:val="clear" w:color="auto" w:fill="FFFFFF"/>
        </w:rPr>
        <w:t xml:space="preserve">.  This transparency helps employees understand </w:t>
      </w:r>
      <w:r w:rsidR="002C3F98">
        <w:rPr>
          <w:color w:val="000000" w:themeColor="text1"/>
          <w:sz w:val="22"/>
          <w:szCs w:val="22"/>
          <w:shd w:val="clear" w:color="auto" w:fill="FFFFFF"/>
        </w:rPr>
        <w:t xml:space="preserve">how </w:t>
      </w:r>
      <w:r w:rsidR="006C3A7E">
        <w:rPr>
          <w:color w:val="000000" w:themeColor="text1"/>
          <w:sz w:val="22"/>
          <w:szCs w:val="22"/>
          <w:shd w:val="clear" w:color="auto" w:fill="FFFFFF"/>
        </w:rPr>
        <w:t xml:space="preserve">their </w:t>
      </w:r>
      <w:r w:rsidR="00A0253B">
        <w:rPr>
          <w:color w:val="000000" w:themeColor="text1"/>
          <w:sz w:val="22"/>
          <w:szCs w:val="22"/>
          <w:shd w:val="clear" w:color="auto" w:fill="FFFFFF"/>
        </w:rPr>
        <w:t>pay is calculated and can prevent pay disputes.</w:t>
      </w:r>
    </w:p>
    <w:p w14:paraId="68D3D647" w14:textId="4C28C773" w:rsidR="004035D9" w:rsidRDefault="00A0253B" w:rsidP="00373B25">
      <w:pPr>
        <w:rPr>
          <w:color w:val="000000" w:themeColor="text1"/>
          <w:sz w:val="22"/>
          <w:szCs w:val="22"/>
          <w:shd w:val="clear" w:color="auto" w:fill="FFFFFF"/>
        </w:rPr>
      </w:pPr>
      <w:r>
        <w:rPr>
          <w:color w:val="000000" w:themeColor="text1"/>
          <w:sz w:val="22"/>
          <w:szCs w:val="22"/>
          <w:shd w:val="clear" w:color="auto" w:fill="FFFFFF"/>
        </w:rPr>
        <w:t xml:space="preserve">For Eco-Insulate, providing clear, itemised and regular pay slips helps build trust with employees and reduces confusion </w:t>
      </w:r>
      <w:r w:rsidR="00695211">
        <w:rPr>
          <w:color w:val="000000" w:themeColor="text1"/>
          <w:sz w:val="22"/>
          <w:szCs w:val="22"/>
          <w:shd w:val="clear" w:color="auto" w:fill="FFFFFF"/>
        </w:rPr>
        <w:t>or misunderstandings</w:t>
      </w:r>
      <w:r w:rsidR="00675CAB">
        <w:rPr>
          <w:color w:val="000000" w:themeColor="text1"/>
          <w:sz w:val="22"/>
          <w:szCs w:val="22"/>
          <w:shd w:val="clear" w:color="auto" w:fill="FFFFFF"/>
        </w:rPr>
        <w:t>, contributing to a positive employment relationship</w:t>
      </w:r>
      <w:r w:rsidR="002908C8">
        <w:rPr>
          <w:color w:val="000000" w:themeColor="text1"/>
          <w:sz w:val="22"/>
          <w:szCs w:val="22"/>
          <w:shd w:val="clear" w:color="auto" w:fill="FFFFFF"/>
        </w:rPr>
        <w:t xml:space="preserve"> between the organisation and their employees</w:t>
      </w:r>
      <w:r w:rsidR="00675CAB">
        <w:rPr>
          <w:color w:val="000000" w:themeColor="text1"/>
          <w:sz w:val="22"/>
          <w:szCs w:val="22"/>
          <w:shd w:val="clear" w:color="auto" w:fill="FFFFFF"/>
        </w:rPr>
        <w:t>.</w:t>
      </w:r>
    </w:p>
    <w:p w14:paraId="4C08601B" w14:textId="1504CE80" w:rsidR="002908C8" w:rsidRDefault="00D458BB" w:rsidP="00373B25">
      <w:pPr>
        <w:rPr>
          <w:color w:val="000000" w:themeColor="text1"/>
          <w:sz w:val="22"/>
          <w:szCs w:val="22"/>
          <w:shd w:val="clear" w:color="auto" w:fill="FFFFFF"/>
        </w:rPr>
      </w:pPr>
      <w:r>
        <w:rPr>
          <w:color w:val="000000" w:themeColor="text1"/>
          <w:sz w:val="22"/>
          <w:szCs w:val="22"/>
          <w:shd w:val="clear" w:color="auto" w:fill="FFFFFF"/>
        </w:rPr>
        <w:t xml:space="preserve">Complying with legislation such as the Equality Act, </w:t>
      </w:r>
      <w:r w:rsidR="00DB0298">
        <w:rPr>
          <w:color w:val="000000" w:themeColor="text1"/>
          <w:sz w:val="22"/>
          <w:szCs w:val="22"/>
          <w:shd w:val="clear" w:color="auto" w:fill="FFFFFF"/>
        </w:rPr>
        <w:t>National Minimum Wage and Employment Rights Act is essential for Eco-Insulate.  These laws ensure fair pay, prevent discrimination, and promote transpar</w:t>
      </w:r>
      <w:r w:rsidR="00B75AA5">
        <w:rPr>
          <w:color w:val="000000" w:themeColor="text1"/>
          <w:sz w:val="22"/>
          <w:szCs w:val="22"/>
          <w:shd w:val="clear" w:color="auto" w:fill="FFFFFF"/>
        </w:rPr>
        <w:t>ency.  Adhering to this not only avoids legal risks but helps to build trust and</w:t>
      </w:r>
      <w:r w:rsidR="00572E01">
        <w:rPr>
          <w:color w:val="000000" w:themeColor="text1"/>
          <w:sz w:val="22"/>
          <w:szCs w:val="22"/>
          <w:shd w:val="clear" w:color="auto" w:fill="FFFFFF"/>
        </w:rPr>
        <w:t xml:space="preserve"> positive workplace culture.</w:t>
      </w:r>
      <w:r w:rsidR="00F22C0D">
        <w:rPr>
          <w:color w:val="000000" w:themeColor="text1"/>
          <w:sz w:val="22"/>
          <w:szCs w:val="22"/>
          <w:shd w:val="clear" w:color="auto" w:fill="FFFFFF"/>
        </w:rPr>
        <w:t xml:space="preserve">  </w:t>
      </w:r>
    </w:p>
    <w:p w14:paraId="0E949A17" w14:textId="77777777" w:rsidR="00A55D42" w:rsidRDefault="00A55D42" w:rsidP="00373B25">
      <w:pPr>
        <w:rPr>
          <w:b/>
          <w:bCs/>
          <w:color w:val="000000" w:themeColor="text1"/>
          <w:sz w:val="22"/>
          <w:szCs w:val="22"/>
          <w:shd w:val="clear" w:color="auto" w:fill="FFFFFF"/>
        </w:rPr>
      </w:pPr>
    </w:p>
    <w:p w14:paraId="34B16DBA" w14:textId="77777777" w:rsidR="00A109B3" w:rsidRDefault="00A109B3" w:rsidP="00373B25">
      <w:pPr>
        <w:rPr>
          <w:b/>
          <w:bCs/>
          <w:color w:val="000000" w:themeColor="text1"/>
          <w:sz w:val="22"/>
          <w:szCs w:val="22"/>
          <w:shd w:val="clear" w:color="auto" w:fill="FFFFFF"/>
        </w:rPr>
      </w:pPr>
    </w:p>
    <w:p w14:paraId="0AAE0BD1" w14:textId="77777777" w:rsidR="00037CDA" w:rsidRPr="00037CDA" w:rsidRDefault="00037CDA" w:rsidP="00037CDA">
      <w:pPr>
        <w:jc w:val="center"/>
        <w:rPr>
          <w:b/>
          <w:bCs/>
          <w:sz w:val="40"/>
          <w:szCs w:val="40"/>
        </w:rPr>
      </w:pPr>
      <w:r w:rsidRPr="00037CDA">
        <w:rPr>
          <w:b/>
          <w:bCs/>
          <w:sz w:val="40"/>
          <w:szCs w:val="40"/>
        </w:rPr>
        <w:lastRenderedPageBreak/>
        <w:t>Bibliography</w:t>
      </w:r>
    </w:p>
    <w:p w14:paraId="520806A6"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ACAS (2014) </w:t>
      </w:r>
      <w:r w:rsidRPr="00037CDA">
        <w:rPr>
          <w:rFonts w:ascii="Calibri" w:eastAsia="Times New Roman" w:hAnsi="Calibri" w:cs="Calibri"/>
          <w:i/>
          <w:iCs/>
          <w:color w:val="000000"/>
          <w:kern w:val="0"/>
          <w:sz w:val="27"/>
          <w:szCs w:val="27"/>
          <w:lang w:eastAsia="en-GB"/>
          <w14:ligatures w14:val="none"/>
        </w:rPr>
        <w:t>Job evaluation: considerations and risks advice booklet | Acas</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www.acas.org.uk</w:t>
      </w:r>
      <w:r w:rsidRPr="00037CDA">
        <w:rPr>
          <w:rFonts w:ascii="Calibri" w:eastAsia="Times New Roman" w:hAnsi="Calibri" w:cs="Calibri"/>
          <w:color w:val="000000"/>
          <w:kern w:val="0"/>
          <w:sz w:val="27"/>
          <w:szCs w:val="27"/>
          <w:lang w:eastAsia="en-GB"/>
          <w14:ligatures w14:val="none"/>
        </w:rPr>
        <w:t xml:space="preserve">. ACAS. Available at: </w:t>
      </w:r>
      <w:hyperlink r:id="rId5" w:history="1">
        <w:r w:rsidRPr="00037CDA">
          <w:rPr>
            <w:rFonts w:ascii="Calibri" w:eastAsia="Times New Roman" w:hAnsi="Calibri" w:cs="Calibri"/>
            <w:color w:val="467886" w:themeColor="hyperlink"/>
            <w:kern w:val="0"/>
            <w:sz w:val="27"/>
            <w:szCs w:val="27"/>
            <w:u w:val="single"/>
            <w:lang w:eastAsia="en-GB"/>
            <w14:ligatures w14:val="none"/>
          </w:rPr>
          <w:t>https://www.acas.org.uk/job-evaluation-considerations-and-risks-advice-booklet</w:t>
        </w:r>
      </w:hyperlink>
      <w:r w:rsidRPr="00037CDA">
        <w:rPr>
          <w:rFonts w:ascii="Calibri" w:eastAsia="Times New Roman" w:hAnsi="Calibri" w:cs="Calibri"/>
          <w:color w:val="000000"/>
          <w:kern w:val="0"/>
          <w:sz w:val="27"/>
          <w:szCs w:val="27"/>
          <w:lang w:eastAsia="en-GB"/>
          <w14:ligatures w14:val="none"/>
        </w:rPr>
        <w:t xml:space="preserve">. </w:t>
      </w:r>
    </w:p>
    <w:p w14:paraId="18F3F136"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p>
    <w:p w14:paraId="61797577"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ACAS (2019) </w:t>
      </w:r>
      <w:r w:rsidRPr="00037CDA">
        <w:rPr>
          <w:rFonts w:ascii="Calibri" w:eastAsia="Times New Roman" w:hAnsi="Calibri" w:cs="Calibri"/>
          <w:i/>
          <w:iCs/>
          <w:color w:val="000000"/>
          <w:kern w:val="0"/>
          <w:sz w:val="27"/>
          <w:szCs w:val="27"/>
          <w:lang w:eastAsia="en-GB"/>
          <w14:ligatures w14:val="none"/>
        </w:rPr>
        <w:t>If an employer does not pay minimum wage | Acas</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ACAS</w:t>
      </w:r>
      <w:r w:rsidRPr="00037CDA">
        <w:rPr>
          <w:rFonts w:ascii="Calibri" w:eastAsia="Times New Roman" w:hAnsi="Calibri" w:cs="Calibri"/>
          <w:color w:val="000000"/>
          <w:kern w:val="0"/>
          <w:sz w:val="27"/>
          <w:szCs w:val="27"/>
          <w:lang w:eastAsia="en-GB"/>
          <w14:ligatures w14:val="none"/>
        </w:rPr>
        <w:t xml:space="preserve">. Available at: </w:t>
      </w:r>
      <w:hyperlink r:id="rId6" w:history="1">
        <w:r w:rsidRPr="00037CDA">
          <w:rPr>
            <w:rFonts w:ascii="Calibri" w:eastAsia="Times New Roman" w:hAnsi="Calibri" w:cs="Calibri"/>
            <w:color w:val="467886" w:themeColor="hyperlink"/>
            <w:kern w:val="0"/>
            <w:sz w:val="27"/>
            <w:szCs w:val="27"/>
            <w:u w:val="single"/>
            <w:lang w:eastAsia="en-GB"/>
            <w14:ligatures w14:val="none"/>
          </w:rPr>
          <w:t>https://www.acas.org.uk/national-minimum-wage-entitlement/if-an-employer-does-not-pay-minimum-wage</w:t>
        </w:r>
      </w:hyperlink>
      <w:r w:rsidRPr="00037CDA">
        <w:rPr>
          <w:rFonts w:ascii="Calibri" w:eastAsia="Times New Roman" w:hAnsi="Calibri" w:cs="Calibri"/>
          <w:color w:val="000000"/>
          <w:kern w:val="0"/>
          <w:sz w:val="27"/>
          <w:szCs w:val="27"/>
          <w:lang w:eastAsia="en-GB"/>
          <w14:ligatures w14:val="none"/>
        </w:rPr>
        <w:t xml:space="preserve">. </w:t>
      </w:r>
    </w:p>
    <w:p w14:paraId="0B9C2FB3" w14:textId="77777777" w:rsidR="00037CDA" w:rsidRPr="00037CDA" w:rsidRDefault="00037CDA" w:rsidP="00037CD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‌Armstrong, M. and Taylor, S. (2023) </w:t>
      </w:r>
      <w:r w:rsidRPr="00037CDA">
        <w:rPr>
          <w:rFonts w:ascii="Calibri" w:eastAsia="Times New Roman" w:hAnsi="Calibri" w:cs="Calibri"/>
          <w:i/>
          <w:iCs/>
          <w:color w:val="000000"/>
          <w:kern w:val="0"/>
          <w:sz w:val="27"/>
          <w:szCs w:val="27"/>
          <w:lang w:eastAsia="en-GB"/>
          <w14:ligatures w14:val="none"/>
        </w:rPr>
        <w:t>Armstrong’s Handbook of Human Resource Management Practice</w:t>
      </w:r>
      <w:r w:rsidRPr="00037CDA">
        <w:rPr>
          <w:rFonts w:ascii="Calibri" w:eastAsia="Times New Roman" w:hAnsi="Calibri" w:cs="Calibri"/>
          <w:color w:val="000000"/>
          <w:kern w:val="0"/>
          <w:sz w:val="27"/>
          <w:szCs w:val="27"/>
          <w:lang w:eastAsia="en-GB"/>
          <w14:ligatures w14:val="none"/>
        </w:rPr>
        <w:t>. 16th edn. London: Kogan Page.</w:t>
      </w:r>
    </w:p>
    <w:p w14:paraId="01DE94DD"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p>
    <w:p w14:paraId="5301838D"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CIPD (2022) </w:t>
      </w:r>
      <w:r w:rsidRPr="00037CDA">
        <w:rPr>
          <w:rFonts w:ascii="Calibri" w:eastAsia="Times New Roman" w:hAnsi="Calibri" w:cs="Calibri"/>
          <w:i/>
          <w:iCs/>
          <w:color w:val="000000"/>
          <w:kern w:val="0"/>
          <w:sz w:val="27"/>
          <w:szCs w:val="27"/>
          <w:lang w:eastAsia="en-GB"/>
          <w14:ligatures w14:val="none"/>
        </w:rPr>
        <w:t>Incentives and Recognition: an Evidence Review</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CIPD</w:t>
      </w:r>
      <w:r w:rsidRPr="00037CDA">
        <w:rPr>
          <w:rFonts w:ascii="Calibri" w:eastAsia="Times New Roman" w:hAnsi="Calibri" w:cs="Calibri"/>
          <w:color w:val="000000"/>
          <w:kern w:val="0"/>
          <w:sz w:val="27"/>
          <w:szCs w:val="27"/>
          <w:lang w:eastAsia="en-GB"/>
          <w14:ligatures w14:val="none"/>
        </w:rPr>
        <w:t xml:space="preserve">. CIPD, p. 6. Available at: </w:t>
      </w:r>
      <w:hyperlink r:id="rId7" w:history="1">
        <w:r w:rsidRPr="00037CDA">
          <w:rPr>
            <w:rFonts w:ascii="Calibri" w:eastAsia="Times New Roman" w:hAnsi="Calibri" w:cs="Calibri"/>
            <w:color w:val="467886" w:themeColor="hyperlink"/>
            <w:kern w:val="0"/>
            <w:sz w:val="27"/>
            <w:szCs w:val="27"/>
            <w:u w:val="single"/>
            <w:lang w:eastAsia="en-GB"/>
            <w14:ligatures w14:val="none"/>
          </w:rPr>
          <w:t>https://www.cipd.org/globalassets/media/knowledge/knowledge-hub/evidence-reviews/incentives-recognition-practice-summary_tcm18-105466.pdf</w:t>
        </w:r>
      </w:hyperlink>
      <w:r w:rsidRPr="00037CDA">
        <w:rPr>
          <w:rFonts w:ascii="Calibri" w:eastAsia="Times New Roman" w:hAnsi="Calibri" w:cs="Calibri"/>
          <w:color w:val="000000"/>
          <w:kern w:val="0"/>
          <w:sz w:val="27"/>
          <w:szCs w:val="27"/>
          <w:lang w:eastAsia="en-GB"/>
          <w14:ligatures w14:val="none"/>
        </w:rPr>
        <w:t xml:space="preserve">. </w:t>
      </w:r>
    </w:p>
    <w:p w14:paraId="7C20AAF0"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p>
    <w:p w14:paraId="0C4AAD8E"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CIPD (2024) </w:t>
      </w:r>
      <w:r w:rsidRPr="00037CDA">
        <w:rPr>
          <w:rFonts w:ascii="Calibri" w:eastAsia="Times New Roman" w:hAnsi="Calibri" w:cs="Calibri"/>
          <w:i/>
          <w:iCs/>
          <w:color w:val="000000"/>
          <w:kern w:val="0"/>
          <w:sz w:val="27"/>
          <w:szCs w:val="27"/>
          <w:lang w:eastAsia="en-GB"/>
          <w14:ligatures w14:val="none"/>
        </w:rPr>
        <w:t>Benchmarking Employee Turnover: What Are the Latest Trends and Insights?</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CIPD</w:t>
      </w:r>
      <w:r w:rsidRPr="00037CDA">
        <w:rPr>
          <w:rFonts w:ascii="Calibri" w:eastAsia="Times New Roman" w:hAnsi="Calibri" w:cs="Calibri"/>
          <w:color w:val="000000"/>
          <w:kern w:val="0"/>
          <w:sz w:val="27"/>
          <w:szCs w:val="27"/>
          <w:lang w:eastAsia="en-GB"/>
          <w14:ligatures w14:val="none"/>
        </w:rPr>
        <w:t xml:space="preserve">. Available at: </w:t>
      </w:r>
      <w:hyperlink r:id="rId8" w:history="1">
        <w:r w:rsidRPr="00037CDA">
          <w:rPr>
            <w:rFonts w:ascii="Calibri" w:eastAsia="Times New Roman" w:hAnsi="Calibri" w:cs="Calibri"/>
            <w:color w:val="467886" w:themeColor="hyperlink"/>
            <w:kern w:val="0"/>
            <w:sz w:val="27"/>
            <w:szCs w:val="27"/>
            <w:u w:val="single"/>
            <w:lang w:eastAsia="en-GB"/>
            <w14:ligatures w14:val="none"/>
          </w:rPr>
          <w:t>https://www.cipd.org/uk/views-and-insights/thought-leadership/cipd-voice/benchmarking-employee-turnover/</w:t>
        </w:r>
      </w:hyperlink>
      <w:r w:rsidRPr="00037CDA">
        <w:rPr>
          <w:rFonts w:ascii="Calibri" w:eastAsia="Times New Roman" w:hAnsi="Calibri" w:cs="Calibri"/>
          <w:color w:val="000000"/>
          <w:kern w:val="0"/>
          <w:sz w:val="27"/>
          <w:szCs w:val="27"/>
          <w:lang w:eastAsia="en-GB"/>
          <w14:ligatures w14:val="none"/>
        </w:rPr>
        <w:t xml:space="preserve">. </w:t>
      </w:r>
    </w:p>
    <w:p w14:paraId="27F0D783" w14:textId="77777777" w:rsidR="00037CDA" w:rsidRPr="00037CDA" w:rsidRDefault="00037CDA" w:rsidP="00037CD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‌CIPD (2024) </w:t>
      </w:r>
      <w:r w:rsidRPr="00037CDA">
        <w:rPr>
          <w:rFonts w:ascii="Calibri" w:eastAsia="Times New Roman" w:hAnsi="Calibri" w:cs="Calibri"/>
          <w:i/>
          <w:iCs/>
          <w:color w:val="000000"/>
          <w:kern w:val="0"/>
          <w:sz w:val="27"/>
          <w:szCs w:val="27"/>
          <w:lang w:eastAsia="en-GB"/>
          <w14:ligatures w14:val="none"/>
        </w:rPr>
        <w:t>CIPD | Competence &amp; Competency Frameworks | Factsheets</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CIPD</w:t>
      </w:r>
      <w:r w:rsidRPr="00037CDA">
        <w:rPr>
          <w:rFonts w:ascii="Calibri" w:eastAsia="Times New Roman" w:hAnsi="Calibri" w:cs="Calibri"/>
          <w:color w:val="000000"/>
          <w:kern w:val="0"/>
          <w:sz w:val="27"/>
          <w:szCs w:val="27"/>
          <w:lang w:eastAsia="en-GB"/>
          <w14:ligatures w14:val="none"/>
        </w:rPr>
        <w:t xml:space="preserve">. Available at: </w:t>
      </w:r>
      <w:hyperlink r:id="rId9" w:history="1">
        <w:r w:rsidRPr="00037CDA">
          <w:rPr>
            <w:rFonts w:ascii="Calibri" w:eastAsia="Times New Roman" w:hAnsi="Calibri" w:cs="Calibri"/>
            <w:color w:val="467886" w:themeColor="hyperlink"/>
            <w:kern w:val="0"/>
            <w:sz w:val="27"/>
            <w:szCs w:val="27"/>
            <w:u w:val="single"/>
            <w:lang w:eastAsia="en-GB"/>
            <w14:ligatures w14:val="none"/>
          </w:rPr>
          <w:t>https://www.cipd.org/uk/knowledge/factsheets/competency-factsheet/</w:t>
        </w:r>
      </w:hyperlink>
      <w:r w:rsidRPr="00037CDA">
        <w:rPr>
          <w:rFonts w:ascii="Calibri" w:eastAsia="Times New Roman" w:hAnsi="Calibri" w:cs="Calibri"/>
          <w:color w:val="000000"/>
          <w:kern w:val="0"/>
          <w:sz w:val="27"/>
          <w:szCs w:val="27"/>
          <w:lang w:eastAsia="en-GB"/>
          <w14:ligatures w14:val="none"/>
        </w:rPr>
        <w:t xml:space="preserve">. </w:t>
      </w:r>
    </w:p>
    <w:p w14:paraId="5D887589" w14:textId="77777777" w:rsidR="00037CDA" w:rsidRPr="00037CDA" w:rsidRDefault="00037CDA" w:rsidP="00037CD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‌CIPD (2024) </w:t>
      </w:r>
      <w:r w:rsidRPr="00037CDA">
        <w:rPr>
          <w:rFonts w:ascii="Calibri" w:eastAsia="Times New Roman" w:hAnsi="Calibri" w:cs="Calibri"/>
          <w:i/>
          <w:iCs/>
          <w:color w:val="000000"/>
          <w:kern w:val="0"/>
          <w:sz w:val="27"/>
          <w:szCs w:val="27"/>
          <w:lang w:eastAsia="en-GB"/>
          <w14:ligatures w14:val="none"/>
        </w:rPr>
        <w:t>Pay Structures and Pay Progression</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CIPD</w:t>
      </w:r>
      <w:r w:rsidRPr="00037CDA">
        <w:rPr>
          <w:rFonts w:ascii="Calibri" w:eastAsia="Times New Roman" w:hAnsi="Calibri" w:cs="Calibri"/>
          <w:color w:val="000000"/>
          <w:kern w:val="0"/>
          <w:sz w:val="27"/>
          <w:szCs w:val="27"/>
          <w:lang w:eastAsia="en-GB"/>
          <w14:ligatures w14:val="none"/>
        </w:rPr>
        <w:t xml:space="preserve">. Available at: </w:t>
      </w:r>
      <w:hyperlink r:id="rId10" w:history="1">
        <w:r w:rsidRPr="00037CDA">
          <w:rPr>
            <w:rFonts w:ascii="Calibri" w:eastAsia="Times New Roman" w:hAnsi="Calibri" w:cs="Calibri"/>
            <w:color w:val="467886" w:themeColor="hyperlink"/>
            <w:kern w:val="0"/>
            <w:sz w:val="27"/>
            <w:szCs w:val="27"/>
            <w:u w:val="single"/>
            <w:lang w:eastAsia="en-GB"/>
            <w14:ligatures w14:val="none"/>
          </w:rPr>
          <w:t>https://www.cipd.org/uk/knowledge/factsheets/pay-structures-factsheet/</w:t>
        </w:r>
      </w:hyperlink>
      <w:r w:rsidRPr="00037CDA">
        <w:rPr>
          <w:rFonts w:ascii="Calibri" w:eastAsia="Times New Roman" w:hAnsi="Calibri" w:cs="Calibri"/>
          <w:color w:val="000000"/>
          <w:kern w:val="0"/>
          <w:sz w:val="27"/>
          <w:szCs w:val="27"/>
          <w:lang w:eastAsia="en-GB"/>
          <w14:ligatures w14:val="none"/>
        </w:rPr>
        <w:t xml:space="preserve">. </w:t>
      </w:r>
    </w:p>
    <w:p w14:paraId="5711E468" w14:textId="77777777" w:rsidR="00037CDA" w:rsidRPr="00037CDA" w:rsidRDefault="00037CDA" w:rsidP="00037CD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‌CIPD (2024) </w:t>
      </w:r>
      <w:r w:rsidRPr="00037CDA">
        <w:rPr>
          <w:rFonts w:ascii="Calibri" w:eastAsia="Times New Roman" w:hAnsi="Calibri" w:cs="Calibri"/>
          <w:i/>
          <w:iCs/>
          <w:color w:val="000000"/>
          <w:kern w:val="0"/>
          <w:sz w:val="27"/>
          <w:szCs w:val="27"/>
          <w:lang w:eastAsia="en-GB"/>
          <w14:ligatures w14:val="none"/>
        </w:rPr>
        <w:t>CIPD | Performance Related Pay | Factsheets</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CIPD</w:t>
      </w:r>
      <w:r w:rsidRPr="00037CDA">
        <w:rPr>
          <w:rFonts w:ascii="Calibri" w:eastAsia="Times New Roman" w:hAnsi="Calibri" w:cs="Calibri"/>
          <w:color w:val="000000"/>
          <w:kern w:val="0"/>
          <w:sz w:val="27"/>
          <w:szCs w:val="27"/>
          <w:lang w:eastAsia="en-GB"/>
          <w14:ligatures w14:val="none"/>
        </w:rPr>
        <w:t xml:space="preserve">. Available at: </w:t>
      </w:r>
      <w:hyperlink r:id="rId11" w:anchor="performancerelatedpay" w:history="1">
        <w:r w:rsidRPr="00037CDA">
          <w:rPr>
            <w:rFonts w:ascii="Calibri" w:eastAsia="Times New Roman" w:hAnsi="Calibri" w:cs="Calibri"/>
            <w:color w:val="467886" w:themeColor="hyperlink"/>
            <w:kern w:val="0"/>
            <w:sz w:val="27"/>
            <w:szCs w:val="27"/>
            <w:u w:val="single"/>
            <w:lang w:eastAsia="en-GB"/>
            <w14:ligatures w14:val="none"/>
          </w:rPr>
          <w:t>https://www.cipd.org/uk/knowledge/factsheets/pay-performance-factsheet/#performancerelatedpay</w:t>
        </w:r>
      </w:hyperlink>
      <w:r w:rsidRPr="00037CDA">
        <w:rPr>
          <w:rFonts w:ascii="Calibri" w:eastAsia="Times New Roman" w:hAnsi="Calibri" w:cs="Calibri"/>
          <w:color w:val="000000"/>
          <w:kern w:val="0"/>
          <w:sz w:val="27"/>
          <w:szCs w:val="27"/>
          <w:lang w:eastAsia="en-GB"/>
          <w14:ligatures w14:val="none"/>
        </w:rPr>
        <w:t xml:space="preserve">. </w:t>
      </w:r>
    </w:p>
    <w:p w14:paraId="6474493D"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CIPD (2025) </w:t>
      </w:r>
      <w:r w:rsidRPr="00037CDA">
        <w:rPr>
          <w:rFonts w:ascii="Calibri" w:eastAsia="Times New Roman" w:hAnsi="Calibri" w:cs="Calibri"/>
          <w:i/>
          <w:iCs/>
          <w:color w:val="000000"/>
          <w:kern w:val="0"/>
          <w:sz w:val="27"/>
          <w:szCs w:val="27"/>
          <w:lang w:eastAsia="en-GB"/>
          <w14:ligatures w14:val="none"/>
        </w:rPr>
        <w:t>Employee benefits: an Introduction</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CIPD</w:t>
      </w:r>
      <w:r w:rsidRPr="00037CDA">
        <w:rPr>
          <w:rFonts w:ascii="Calibri" w:eastAsia="Times New Roman" w:hAnsi="Calibri" w:cs="Calibri"/>
          <w:color w:val="000000"/>
          <w:kern w:val="0"/>
          <w:sz w:val="27"/>
          <w:szCs w:val="27"/>
          <w:lang w:eastAsia="en-GB"/>
          <w14:ligatures w14:val="none"/>
        </w:rPr>
        <w:t xml:space="preserve">. Available at: </w:t>
      </w:r>
      <w:hyperlink r:id="rId12" w:history="1">
        <w:r w:rsidRPr="00037CDA">
          <w:rPr>
            <w:rFonts w:ascii="Calibri" w:eastAsia="Times New Roman" w:hAnsi="Calibri" w:cs="Calibri"/>
            <w:color w:val="467886" w:themeColor="hyperlink"/>
            <w:kern w:val="0"/>
            <w:sz w:val="27"/>
            <w:szCs w:val="27"/>
            <w:u w:val="single"/>
            <w:lang w:eastAsia="en-GB"/>
            <w14:ligatures w14:val="none"/>
          </w:rPr>
          <w:t>https://www.cipd.org/uk/knowledge/factsheets/benefits-factsheet/</w:t>
        </w:r>
      </w:hyperlink>
      <w:r w:rsidRPr="00037CDA">
        <w:rPr>
          <w:rFonts w:ascii="Calibri" w:eastAsia="Times New Roman" w:hAnsi="Calibri" w:cs="Calibri"/>
          <w:color w:val="000000"/>
          <w:kern w:val="0"/>
          <w:sz w:val="27"/>
          <w:szCs w:val="27"/>
          <w:lang w:eastAsia="en-GB"/>
          <w14:ligatures w14:val="none"/>
        </w:rPr>
        <w:t xml:space="preserve">. </w:t>
      </w:r>
    </w:p>
    <w:p w14:paraId="5C2A92BC"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p>
    <w:p w14:paraId="684C0D83"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CIPD (2025) </w:t>
      </w:r>
      <w:r w:rsidRPr="00037CDA">
        <w:rPr>
          <w:rFonts w:ascii="Calibri" w:eastAsia="Times New Roman" w:hAnsi="Calibri" w:cs="Calibri"/>
          <w:i/>
          <w:iCs/>
          <w:color w:val="000000"/>
          <w:kern w:val="0"/>
          <w:sz w:val="27"/>
          <w:szCs w:val="27"/>
          <w:lang w:eastAsia="en-GB"/>
          <w14:ligatures w14:val="none"/>
        </w:rPr>
        <w:t>Equal Pay: UK Employment Law</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CIPD</w:t>
      </w:r>
      <w:r w:rsidRPr="00037CDA">
        <w:rPr>
          <w:rFonts w:ascii="Calibri" w:eastAsia="Times New Roman" w:hAnsi="Calibri" w:cs="Calibri"/>
          <w:color w:val="000000"/>
          <w:kern w:val="0"/>
          <w:sz w:val="27"/>
          <w:szCs w:val="27"/>
          <w:lang w:eastAsia="en-GB"/>
          <w14:ligatures w14:val="none"/>
        </w:rPr>
        <w:t xml:space="preserve">. CIPD. Available at: </w:t>
      </w:r>
      <w:hyperlink r:id="rId13" w:history="1">
        <w:r w:rsidRPr="00037CDA">
          <w:rPr>
            <w:rFonts w:ascii="Calibri" w:eastAsia="Times New Roman" w:hAnsi="Calibri" w:cs="Calibri"/>
            <w:color w:val="467886" w:themeColor="hyperlink"/>
            <w:kern w:val="0"/>
            <w:sz w:val="27"/>
            <w:szCs w:val="27"/>
            <w:u w:val="single"/>
            <w:lang w:eastAsia="en-GB"/>
            <w14:ligatures w14:val="none"/>
          </w:rPr>
          <w:t>https://www.cipd.org/uk/knowledge/employment-law/equal-pay/</w:t>
        </w:r>
      </w:hyperlink>
      <w:r w:rsidRPr="00037CDA">
        <w:rPr>
          <w:rFonts w:ascii="Calibri" w:eastAsia="Times New Roman" w:hAnsi="Calibri" w:cs="Calibri"/>
          <w:color w:val="000000"/>
          <w:kern w:val="0"/>
          <w:sz w:val="27"/>
          <w:szCs w:val="27"/>
          <w:lang w:eastAsia="en-GB"/>
          <w14:ligatures w14:val="none"/>
        </w:rPr>
        <w:t xml:space="preserve">. </w:t>
      </w:r>
    </w:p>
    <w:p w14:paraId="48AF44EA"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lastRenderedPageBreak/>
        <w:t>‌CIPD (2022) </w:t>
      </w:r>
      <w:r w:rsidRPr="00037CDA">
        <w:rPr>
          <w:rFonts w:ascii="Calibri" w:eastAsia="Times New Roman" w:hAnsi="Calibri" w:cs="Calibri"/>
          <w:i/>
          <w:iCs/>
          <w:color w:val="000000"/>
          <w:kern w:val="0"/>
          <w:sz w:val="27"/>
          <w:szCs w:val="27"/>
          <w:lang w:eastAsia="en-GB"/>
          <w14:ligatures w14:val="none"/>
        </w:rPr>
        <w:t>Incentives and Recognition: an Evidence Review</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CIPD</w:t>
      </w:r>
      <w:r w:rsidRPr="00037CDA">
        <w:rPr>
          <w:rFonts w:ascii="Calibri" w:eastAsia="Times New Roman" w:hAnsi="Calibri" w:cs="Calibri"/>
          <w:color w:val="000000"/>
          <w:kern w:val="0"/>
          <w:sz w:val="27"/>
          <w:szCs w:val="27"/>
          <w:lang w:eastAsia="en-GB"/>
          <w14:ligatures w14:val="none"/>
        </w:rPr>
        <w:t xml:space="preserve">. CIPD, p. 6. Available at: </w:t>
      </w:r>
      <w:hyperlink r:id="rId14" w:history="1">
        <w:r w:rsidRPr="00037CDA">
          <w:rPr>
            <w:rFonts w:ascii="Calibri" w:eastAsia="Times New Roman" w:hAnsi="Calibri" w:cs="Calibri"/>
            <w:color w:val="467886" w:themeColor="hyperlink"/>
            <w:kern w:val="0"/>
            <w:sz w:val="27"/>
            <w:szCs w:val="27"/>
            <w:u w:val="single"/>
            <w:lang w:eastAsia="en-GB"/>
            <w14:ligatures w14:val="none"/>
          </w:rPr>
          <w:t>https://www.cipd.org/globalassets/media/knowledge/knowledge-hub/evidence-reviews/incentives-recognition-practice-summary_tcm18-105466.pdf</w:t>
        </w:r>
      </w:hyperlink>
      <w:r w:rsidRPr="00037CDA">
        <w:rPr>
          <w:rFonts w:ascii="Calibri" w:eastAsia="Times New Roman" w:hAnsi="Calibri" w:cs="Calibri"/>
          <w:color w:val="000000"/>
          <w:kern w:val="0"/>
          <w:sz w:val="27"/>
          <w:szCs w:val="27"/>
          <w:lang w:eastAsia="en-GB"/>
          <w14:ligatures w14:val="none"/>
        </w:rPr>
        <w:t>.</w:t>
      </w:r>
    </w:p>
    <w:p w14:paraId="06F3952F" w14:textId="77777777" w:rsidR="00037CDA" w:rsidRPr="00037CDA" w:rsidRDefault="00037CDA" w:rsidP="00037CD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CIPD (2025) </w:t>
      </w:r>
      <w:r w:rsidRPr="00037CDA">
        <w:rPr>
          <w:rFonts w:ascii="Calibri" w:eastAsia="Times New Roman" w:hAnsi="Calibri" w:cs="Calibri"/>
          <w:i/>
          <w:iCs/>
          <w:color w:val="000000"/>
          <w:kern w:val="0"/>
          <w:sz w:val="27"/>
          <w:szCs w:val="27"/>
          <w:lang w:eastAsia="en-GB"/>
          <w14:ligatures w14:val="none"/>
        </w:rPr>
        <w:t>Job Evaluation &amp; Market Pricing</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CIPD</w:t>
      </w:r>
      <w:r w:rsidRPr="00037CDA">
        <w:rPr>
          <w:rFonts w:ascii="Calibri" w:eastAsia="Times New Roman" w:hAnsi="Calibri" w:cs="Calibri"/>
          <w:color w:val="000000"/>
          <w:kern w:val="0"/>
          <w:sz w:val="27"/>
          <w:szCs w:val="27"/>
          <w:lang w:eastAsia="en-GB"/>
          <w14:ligatures w14:val="none"/>
        </w:rPr>
        <w:t xml:space="preserve">. Available at: </w:t>
      </w:r>
      <w:hyperlink r:id="rId15" w:history="1">
        <w:r w:rsidRPr="00037CDA">
          <w:rPr>
            <w:rFonts w:ascii="Calibri" w:eastAsia="Times New Roman" w:hAnsi="Calibri" w:cs="Calibri"/>
            <w:color w:val="467886" w:themeColor="hyperlink"/>
            <w:kern w:val="0"/>
            <w:sz w:val="27"/>
            <w:szCs w:val="27"/>
            <w:u w:val="single"/>
            <w:lang w:eastAsia="en-GB"/>
            <w14:ligatures w14:val="none"/>
          </w:rPr>
          <w:t>https://www.cipd.org/uk/knowledge/factsheets/market-pricing-factsheet/</w:t>
        </w:r>
      </w:hyperlink>
      <w:r w:rsidRPr="00037CDA">
        <w:rPr>
          <w:rFonts w:ascii="Calibri" w:eastAsia="Times New Roman" w:hAnsi="Calibri" w:cs="Calibri"/>
          <w:color w:val="000000"/>
          <w:kern w:val="0"/>
          <w:sz w:val="27"/>
          <w:szCs w:val="27"/>
          <w:lang w:eastAsia="en-GB"/>
          <w14:ligatures w14:val="none"/>
        </w:rPr>
        <w:t xml:space="preserve">. </w:t>
      </w:r>
    </w:p>
    <w:p w14:paraId="49AEED30"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CIPD (2024) </w:t>
      </w:r>
      <w:r w:rsidRPr="00037CDA">
        <w:rPr>
          <w:rFonts w:ascii="Calibri" w:eastAsia="Times New Roman" w:hAnsi="Calibri" w:cs="Calibri"/>
          <w:i/>
          <w:iCs/>
          <w:color w:val="000000"/>
          <w:kern w:val="0"/>
          <w:sz w:val="27"/>
          <w:szCs w:val="27"/>
          <w:lang w:eastAsia="en-GB"/>
          <w14:ligatures w14:val="none"/>
        </w:rPr>
        <w:t>Pay Structures and Pay Progression</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CIPD</w:t>
      </w:r>
      <w:r w:rsidRPr="00037CDA">
        <w:rPr>
          <w:rFonts w:ascii="Calibri" w:eastAsia="Times New Roman" w:hAnsi="Calibri" w:cs="Calibri"/>
          <w:color w:val="000000"/>
          <w:kern w:val="0"/>
          <w:sz w:val="27"/>
          <w:szCs w:val="27"/>
          <w:lang w:eastAsia="en-GB"/>
          <w14:ligatures w14:val="none"/>
        </w:rPr>
        <w:t xml:space="preserve">. Available at: </w:t>
      </w:r>
      <w:hyperlink r:id="rId16" w:history="1">
        <w:r w:rsidRPr="00037CDA">
          <w:rPr>
            <w:rFonts w:ascii="Calibri" w:eastAsia="Times New Roman" w:hAnsi="Calibri" w:cs="Calibri"/>
            <w:color w:val="467886" w:themeColor="hyperlink"/>
            <w:kern w:val="0"/>
            <w:sz w:val="27"/>
            <w:szCs w:val="27"/>
            <w:u w:val="single"/>
            <w:lang w:eastAsia="en-GB"/>
            <w14:ligatures w14:val="none"/>
          </w:rPr>
          <w:t>https://www.cipd.org/uk/knowledge/factsheets/pay-structures-factsheet/</w:t>
        </w:r>
      </w:hyperlink>
      <w:r w:rsidRPr="00037CDA">
        <w:rPr>
          <w:rFonts w:ascii="Calibri" w:eastAsia="Times New Roman" w:hAnsi="Calibri" w:cs="Calibri"/>
          <w:color w:val="000000"/>
          <w:kern w:val="0"/>
          <w:sz w:val="27"/>
          <w:szCs w:val="27"/>
          <w:lang w:eastAsia="en-GB"/>
          <w14:ligatures w14:val="none"/>
        </w:rPr>
        <w:t xml:space="preserve">. </w:t>
      </w:r>
    </w:p>
    <w:p w14:paraId="56CE1E5B"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p>
    <w:p w14:paraId="3C6F73AF"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CIPD (2025) </w:t>
      </w:r>
      <w:r w:rsidRPr="00037CDA">
        <w:rPr>
          <w:rFonts w:ascii="Calibri" w:eastAsia="Times New Roman" w:hAnsi="Calibri" w:cs="Calibri"/>
          <w:i/>
          <w:iCs/>
          <w:color w:val="000000"/>
          <w:kern w:val="0"/>
          <w:sz w:val="27"/>
          <w:szCs w:val="27"/>
          <w:lang w:eastAsia="en-GB"/>
          <w14:ligatures w14:val="none"/>
        </w:rPr>
        <w:t>Performance management: an introduction</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CIPD</w:t>
      </w:r>
      <w:r w:rsidRPr="00037CDA">
        <w:rPr>
          <w:rFonts w:ascii="Calibri" w:eastAsia="Times New Roman" w:hAnsi="Calibri" w:cs="Calibri"/>
          <w:color w:val="000000"/>
          <w:kern w:val="0"/>
          <w:sz w:val="27"/>
          <w:szCs w:val="27"/>
          <w:lang w:eastAsia="en-GB"/>
          <w14:ligatures w14:val="none"/>
        </w:rPr>
        <w:t xml:space="preserve">. Available at: </w:t>
      </w:r>
      <w:hyperlink r:id="rId17" w:history="1">
        <w:r w:rsidRPr="00037CDA">
          <w:rPr>
            <w:rFonts w:ascii="Calibri" w:eastAsia="Times New Roman" w:hAnsi="Calibri" w:cs="Calibri"/>
            <w:color w:val="467886" w:themeColor="hyperlink"/>
            <w:kern w:val="0"/>
            <w:sz w:val="27"/>
            <w:szCs w:val="27"/>
            <w:u w:val="single"/>
            <w:lang w:eastAsia="en-GB"/>
            <w14:ligatures w14:val="none"/>
          </w:rPr>
          <w:t>https://www.cipd.org/uk/knowledge/factsheets/performance-factsheet/</w:t>
        </w:r>
      </w:hyperlink>
      <w:r w:rsidRPr="00037CDA">
        <w:rPr>
          <w:rFonts w:ascii="Calibri" w:eastAsia="Times New Roman" w:hAnsi="Calibri" w:cs="Calibri"/>
          <w:color w:val="000000"/>
          <w:kern w:val="0"/>
          <w:sz w:val="27"/>
          <w:szCs w:val="27"/>
          <w:lang w:eastAsia="en-GB"/>
          <w14:ligatures w14:val="none"/>
        </w:rPr>
        <w:t xml:space="preserve">. </w:t>
      </w:r>
    </w:p>
    <w:p w14:paraId="1AB5C643" w14:textId="77777777" w:rsidR="00037CDA" w:rsidRPr="00037CDA" w:rsidRDefault="00037CDA" w:rsidP="00037CD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‌‌‌‌‌‌‌CIPD (2025) </w:t>
      </w:r>
      <w:r w:rsidRPr="00037CDA">
        <w:rPr>
          <w:rFonts w:ascii="Calibri" w:eastAsia="Times New Roman" w:hAnsi="Calibri" w:cs="Calibri"/>
          <w:i/>
          <w:iCs/>
          <w:color w:val="000000"/>
          <w:kern w:val="0"/>
          <w:sz w:val="27"/>
          <w:szCs w:val="27"/>
          <w:lang w:eastAsia="en-GB"/>
          <w14:ligatures w14:val="none"/>
        </w:rPr>
        <w:t>CIPD | Reward | Factsheets</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CIPD</w:t>
      </w:r>
      <w:r w:rsidRPr="00037CDA">
        <w:rPr>
          <w:rFonts w:ascii="Calibri" w:eastAsia="Times New Roman" w:hAnsi="Calibri" w:cs="Calibri"/>
          <w:color w:val="000000"/>
          <w:kern w:val="0"/>
          <w:sz w:val="27"/>
          <w:szCs w:val="27"/>
          <w:lang w:eastAsia="en-GB"/>
          <w14:ligatures w14:val="none"/>
        </w:rPr>
        <w:t xml:space="preserve">. Available at: </w:t>
      </w:r>
      <w:hyperlink r:id="rId18" w:history="1">
        <w:r w:rsidRPr="00037CDA">
          <w:rPr>
            <w:rFonts w:ascii="Calibri" w:eastAsia="Times New Roman" w:hAnsi="Calibri" w:cs="Calibri"/>
            <w:color w:val="467886" w:themeColor="hyperlink"/>
            <w:kern w:val="0"/>
            <w:sz w:val="27"/>
            <w:szCs w:val="27"/>
            <w:u w:val="single"/>
            <w:lang w:eastAsia="en-GB"/>
            <w14:ligatures w14:val="none"/>
          </w:rPr>
          <w:t>https://www.cipd.org/uk/knowledge/factsheets/reward-factsheet/</w:t>
        </w:r>
      </w:hyperlink>
      <w:r w:rsidRPr="00037CDA">
        <w:rPr>
          <w:rFonts w:ascii="Calibri" w:eastAsia="Times New Roman" w:hAnsi="Calibri" w:cs="Calibri"/>
          <w:color w:val="000000"/>
          <w:kern w:val="0"/>
          <w:sz w:val="27"/>
          <w:szCs w:val="27"/>
          <w:lang w:eastAsia="en-GB"/>
          <w14:ligatures w14:val="none"/>
        </w:rPr>
        <w:t xml:space="preserve">. </w:t>
      </w:r>
    </w:p>
    <w:p w14:paraId="4A83A8F8"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David, L. (2022) </w:t>
      </w:r>
      <w:r w:rsidRPr="00037CDA">
        <w:rPr>
          <w:rFonts w:ascii="Calibri" w:eastAsia="Times New Roman" w:hAnsi="Calibri" w:cs="Calibri"/>
          <w:i/>
          <w:iCs/>
          <w:color w:val="000000"/>
          <w:kern w:val="0"/>
          <w:sz w:val="27"/>
          <w:szCs w:val="27"/>
          <w:lang w:eastAsia="en-GB"/>
          <w14:ligatures w14:val="none"/>
        </w:rPr>
        <w:t>Current labour market conditions are pushing companies to change reward programmes</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Willis Towers Watson</w:t>
      </w:r>
      <w:r w:rsidRPr="00037CDA">
        <w:rPr>
          <w:rFonts w:ascii="Calibri" w:eastAsia="Times New Roman" w:hAnsi="Calibri" w:cs="Calibri"/>
          <w:color w:val="000000"/>
          <w:kern w:val="0"/>
          <w:sz w:val="27"/>
          <w:szCs w:val="27"/>
          <w:lang w:eastAsia="en-GB"/>
          <w14:ligatures w14:val="none"/>
        </w:rPr>
        <w:t xml:space="preserve">. Available at: </w:t>
      </w:r>
      <w:hyperlink r:id="rId19" w:history="1">
        <w:r w:rsidRPr="00037CDA">
          <w:rPr>
            <w:rFonts w:ascii="Calibri" w:eastAsia="Times New Roman" w:hAnsi="Calibri" w:cs="Calibri"/>
            <w:color w:val="467886" w:themeColor="hyperlink"/>
            <w:kern w:val="0"/>
            <w:sz w:val="27"/>
            <w:szCs w:val="27"/>
            <w:u w:val="single"/>
            <w:lang w:eastAsia="en-GB"/>
            <w14:ligatures w14:val="none"/>
          </w:rPr>
          <w:t>https://www.wtwco.com/en-GB/News/2022/07/current-labour-market-conditions-are-pushing-companies-to-change-reward-programmes</w:t>
        </w:r>
      </w:hyperlink>
      <w:r w:rsidRPr="00037CDA">
        <w:rPr>
          <w:rFonts w:ascii="Calibri" w:eastAsia="Times New Roman" w:hAnsi="Calibri" w:cs="Calibri"/>
          <w:color w:val="000000"/>
          <w:kern w:val="0"/>
          <w:sz w:val="27"/>
          <w:szCs w:val="27"/>
          <w:lang w:eastAsia="en-GB"/>
          <w14:ligatures w14:val="none"/>
        </w:rPr>
        <w:t xml:space="preserve">. </w:t>
      </w:r>
    </w:p>
    <w:p w14:paraId="37F60783"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p>
    <w:p w14:paraId="748B0920"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Farrand, L. (2023) </w:t>
      </w:r>
      <w:r w:rsidRPr="00037CDA">
        <w:rPr>
          <w:rFonts w:ascii="Calibri" w:eastAsia="Times New Roman" w:hAnsi="Calibri" w:cs="Calibri"/>
          <w:i/>
          <w:iCs/>
          <w:color w:val="000000"/>
          <w:kern w:val="0"/>
          <w:sz w:val="27"/>
          <w:szCs w:val="27"/>
          <w:lang w:eastAsia="en-GB"/>
          <w14:ligatures w14:val="none"/>
        </w:rPr>
        <w:t>Is pay benchmarking working? An interactive report for HR professionals</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People Management</w:t>
      </w:r>
      <w:r w:rsidRPr="00037CDA">
        <w:rPr>
          <w:rFonts w:ascii="Calibri" w:eastAsia="Times New Roman" w:hAnsi="Calibri" w:cs="Calibri"/>
          <w:color w:val="000000"/>
          <w:kern w:val="0"/>
          <w:sz w:val="27"/>
          <w:szCs w:val="27"/>
          <w:lang w:eastAsia="en-GB"/>
          <w14:ligatures w14:val="none"/>
        </w:rPr>
        <w:t xml:space="preserve">. Available at: </w:t>
      </w:r>
      <w:hyperlink r:id="rId20" w:history="1">
        <w:r w:rsidRPr="00037CDA">
          <w:rPr>
            <w:rFonts w:ascii="Calibri" w:eastAsia="Times New Roman" w:hAnsi="Calibri" w:cs="Calibri"/>
            <w:color w:val="467886" w:themeColor="hyperlink"/>
            <w:kern w:val="0"/>
            <w:sz w:val="27"/>
            <w:szCs w:val="27"/>
            <w:u w:val="single"/>
            <w:lang w:eastAsia="en-GB"/>
            <w14:ligatures w14:val="none"/>
          </w:rPr>
          <w:t>https://www.peoplemanagement.co.uk/article/1830913/pay-benchmarking-working-interactive-report-hr-professionals</w:t>
        </w:r>
      </w:hyperlink>
      <w:r w:rsidRPr="00037CDA">
        <w:rPr>
          <w:rFonts w:ascii="Calibri" w:eastAsia="Times New Roman" w:hAnsi="Calibri" w:cs="Calibri"/>
          <w:color w:val="000000"/>
          <w:kern w:val="0"/>
          <w:sz w:val="27"/>
          <w:szCs w:val="27"/>
          <w:lang w:eastAsia="en-GB"/>
          <w14:ligatures w14:val="none"/>
        </w:rPr>
        <w:t xml:space="preserve">. </w:t>
      </w:r>
    </w:p>
    <w:p w14:paraId="14E9F6FB"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p>
    <w:p w14:paraId="6EB4B374"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i/>
          <w:iCs/>
          <w:color w:val="000000"/>
          <w:kern w:val="0"/>
          <w:sz w:val="27"/>
          <w:szCs w:val="27"/>
          <w:lang w:eastAsia="en-GB"/>
          <w14:ligatures w14:val="none"/>
        </w:rPr>
        <w:t>Global Payroll Benchmarking Survey | Deloitte US</w:t>
      </w:r>
      <w:r w:rsidRPr="00037CDA">
        <w:rPr>
          <w:rFonts w:ascii="Calibri" w:eastAsia="Times New Roman" w:hAnsi="Calibri" w:cs="Calibri"/>
          <w:color w:val="000000"/>
          <w:kern w:val="0"/>
          <w:sz w:val="27"/>
          <w:szCs w:val="27"/>
          <w:lang w:eastAsia="en-GB"/>
          <w14:ligatures w14:val="none"/>
        </w:rPr>
        <w:t> (2025) </w:t>
      </w:r>
      <w:r w:rsidRPr="00037CDA">
        <w:rPr>
          <w:rFonts w:ascii="Calibri" w:eastAsia="Times New Roman" w:hAnsi="Calibri" w:cs="Calibri"/>
          <w:i/>
          <w:iCs/>
          <w:color w:val="000000"/>
          <w:kern w:val="0"/>
          <w:sz w:val="27"/>
          <w:szCs w:val="27"/>
          <w:lang w:eastAsia="en-GB"/>
          <w14:ligatures w14:val="none"/>
        </w:rPr>
        <w:t>Deloitte</w:t>
      </w:r>
      <w:r w:rsidRPr="00037CDA">
        <w:rPr>
          <w:rFonts w:ascii="Calibri" w:eastAsia="Times New Roman" w:hAnsi="Calibri" w:cs="Calibri"/>
          <w:color w:val="000000"/>
          <w:kern w:val="0"/>
          <w:sz w:val="27"/>
          <w:szCs w:val="27"/>
          <w:lang w:eastAsia="en-GB"/>
          <w14:ligatures w14:val="none"/>
        </w:rPr>
        <w:t xml:space="preserve">. Available at: </w:t>
      </w:r>
      <w:hyperlink r:id="rId21" w:history="1">
        <w:r w:rsidRPr="00037CDA">
          <w:rPr>
            <w:rFonts w:ascii="Calibri" w:eastAsia="Times New Roman" w:hAnsi="Calibri" w:cs="Calibri"/>
            <w:color w:val="467886" w:themeColor="hyperlink"/>
            <w:kern w:val="0"/>
            <w:sz w:val="27"/>
            <w:szCs w:val="27"/>
            <w:u w:val="single"/>
            <w:lang w:eastAsia="en-GB"/>
            <w14:ligatures w14:val="none"/>
          </w:rPr>
          <w:t>https://www.deloitte.com/us/en/services/consulting/services/payroll-operations-survey.html</w:t>
        </w:r>
      </w:hyperlink>
      <w:r w:rsidRPr="00037CDA">
        <w:rPr>
          <w:rFonts w:ascii="Calibri" w:eastAsia="Times New Roman" w:hAnsi="Calibri" w:cs="Calibri"/>
          <w:color w:val="000000"/>
          <w:kern w:val="0"/>
          <w:sz w:val="27"/>
          <w:szCs w:val="27"/>
          <w:lang w:eastAsia="en-GB"/>
          <w14:ligatures w14:val="none"/>
        </w:rPr>
        <w:t xml:space="preserve"> (Accessed: 17 August 2025).</w:t>
      </w:r>
    </w:p>
    <w:p w14:paraId="255552CB" w14:textId="77777777" w:rsidR="00037CDA" w:rsidRPr="00037CDA" w:rsidRDefault="00037CDA" w:rsidP="00037CD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‌‌‌Goldstein, R. (2018) ‘The Four Advantages of Offering Health and Wellness Benefits to Employees’, </w:t>
      </w:r>
      <w:r w:rsidRPr="00037CDA">
        <w:rPr>
          <w:rFonts w:ascii="Calibri" w:eastAsia="Times New Roman" w:hAnsi="Calibri" w:cs="Calibri"/>
          <w:i/>
          <w:iCs/>
          <w:color w:val="000000"/>
          <w:kern w:val="0"/>
          <w:sz w:val="27"/>
          <w:szCs w:val="27"/>
          <w:lang w:eastAsia="en-GB"/>
          <w14:ligatures w14:val="none"/>
        </w:rPr>
        <w:t>Forbes</w:t>
      </w:r>
      <w:r w:rsidRPr="00037CDA">
        <w:rPr>
          <w:rFonts w:ascii="Calibri" w:eastAsia="Times New Roman" w:hAnsi="Calibri" w:cs="Calibri"/>
          <w:color w:val="000000"/>
          <w:kern w:val="0"/>
          <w:sz w:val="27"/>
          <w:szCs w:val="27"/>
          <w:lang w:eastAsia="en-GB"/>
          <w14:ligatures w14:val="none"/>
        </w:rPr>
        <w:t xml:space="preserve">, 3 July. Available at: </w:t>
      </w:r>
      <w:hyperlink r:id="rId22" w:history="1">
        <w:r w:rsidRPr="00037CDA">
          <w:rPr>
            <w:rFonts w:ascii="Calibri" w:eastAsia="Times New Roman" w:hAnsi="Calibri" w:cs="Calibri"/>
            <w:color w:val="467886" w:themeColor="hyperlink"/>
            <w:kern w:val="0"/>
            <w:sz w:val="27"/>
            <w:szCs w:val="27"/>
            <w:u w:val="single"/>
            <w:lang w:eastAsia="en-GB"/>
            <w14:ligatures w14:val="none"/>
          </w:rPr>
          <w:t>https://www.forbes.com/sites/forbeslacouncil/2018/07/03/the-four-advantages-of-offering-health-and-wellness-benefits-to-employees/</w:t>
        </w:r>
      </w:hyperlink>
      <w:r w:rsidRPr="00037CDA">
        <w:rPr>
          <w:rFonts w:ascii="Calibri" w:eastAsia="Times New Roman" w:hAnsi="Calibri" w:cs="Calibri"/>
          <w:color w:val="000000"/>
          <w:kern w:val="0"/>
          <w:sz w:val="27"/>
          <w:szCs w:val="27"/>
          <w:lang w:eastAsia="en-GB"/>
          <w14:ligatures w14:val="none"/>
        </w:rPr>
        <w:t xml:space="preserve">. </w:t>
      </w:r>
    </w:p>
    <w:p w14:paraId="5555EDB7" w14:textId="77777777" w:rsidR="00037CDA" w:rsidRPr="00037CDA" w:rsidRDefault="00037CDA" w:rsidP="00037CD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‌GOV.UK (2015) </w:t>
      </w:r>
      <w:r w:rsidRPr="00037CDA">
        <w:rPr>
          <w:rFonts w:ascii="Calibri" w:eastAsia="Times New Roman" w:hAnsi="Calibri" w:cs="Calibri"/>
          <w:i/>
          <w:iCs/>
          <w:color w:val="000000"/>
          <w:kern w:val="0"/>
          <w:sz w:val="27"/>
          <w:szCs w:val="27"/>
          <w:lang w:eastAsia="en-GB"/>
          <w14:ligatures w14:val="none"/>
        </w:rPr>
        <w:t>Equality Act 2010</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GOV.UK</w:t>
      </w:r>
      <w:r w:rsidRPr="00037CDA">
        <w:rPr>
          <w:rFonts w:ascii="Calibri" w:eastAsia="Times New Roman" w:hAnsi="Calibri" w:cs="Calibri"/>
          <w:color w:val="000000"/>
          <w:kern w:val="0"/>
          <w:sz w:val="27"/>
          <w:szCs w:val="27"/>
          <w:lang w:eastAsia="en-GB"/>
          <w14:ligatures w14:val="none"/>
        </w:rPr>
        <w:t xml:space="preserve">. Available at: </w:t>
      </w:r>
      <w:hyperlink r:id="rId23" w:history="1">
        <w:r w:rsidRPr="00037CDA">
          <w:rPr>
            <w:rFonts w:ascii="Calibri" w:eastAsia="Times New Roman" w:hAnsi="Calibri" w:cs="Calibri"/>
            <w:color w:val="467886" w:themeColor="hyperlink"/>
            <w:kern w:val="0"/>
            <w:sz w:val="27"/>
            <w:szCs w:val="27"/>
            <w:u w:val="single"/>
            <w:lang w:eastAsia="en-GB"/>
            <w14:ligatures w14:val="none"/>
          </w:rPr>
          <w:t>https://www.gov.uk/guidance/equality-act-2010-guidance</w:t>
        </w:r>
      </w:hyperlink>
      <w:r w:rsidRPr="00037CDA">
        <w:rPr>
          <w:rFonts w:ascii="Calibri" w:eastAsia="Times New Roman" w:hAnsi="Calibri" w:cs="Calibri"/>
          <w:color w:val="000000"/>
          <w:kern w:val="0"/>
          <w:sz w:val="27"/>
          <w:szCs w:val="27"/>
          <w:lang w:eastAsia="en-GB"/>
          <w14:ligatures w14:val="none"/>
        </w:rPr>
        <w:t xml:space="preserve">. </w:t>
      </w:r>
    </w:p>
    <w:p w14:paraId="5C8D799E"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GOV.UK (1998) </w:t>
      </w:r>
      <w:r w:rsidRPr="00037CDA">
        <w:rPr>
          <w:rFonts w:ascii="Calibri" w:eastAsia="Times New Roman" w:hAnsi="Calibri" w:cs="Calibri"/>
          <w:i/>
          <w:iCs/>
          <w:color w:val="000000"/>
          <w:kern w:val="0"/>
          <w:sz w:val="27"/>
          <w:szCs w:val="27"/>
          <w:lang w:eastAsia="en-GB"/>
          <w14:ligatures w14:val="none"/>
        </w:rPr>
        <w:t>National Minimum Wage Act 1998</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Legislation.gov.uk</w:t>
      </w:r>
      <w:r w:rsidRPr="00037CDA">
        <w:rPr>
          <w:rFonts w:ascii="Calibri" w:eastAsia="Times New Roman" w:hAnsi="Calibri" w:cs="Calibri"/>
          <w:color w:val="000000"/>
          <w:kern w:val="0"/>
          <w:sz w:val="27"/>
          <w:szCs w:val="27"/>
          <w:lang w:eastAsia="en-GB"/>
          <w14:ligatures w14:val="none"/>
        </w:rPr>
        <w:t xml:space="preserve">. Available at: </w:t>
      </w:r>
      <w:hyperlink r:id="rId24" w:history="1">
        <w:r w:rsidRPr="00037CDA">
          <w:rPr>
            <w:rFonts w:ascii="Calibri" w:eastAsia="Times New Roman" w:hAnsi="Calibri" w:cs="Calibri"/>
            <w:color w:val="467886" w:themeColor="hyperlink"/>
            <w:kern w:val="0"/>
            <w:sz w:val="27"/>
            <w:szCs w:val="27"/>
            <w:u w:val="single"/>
            <w:lang w:eastAsia="en-GB"/>
            <w14:ligatures w14:val="none"/>
          </w:rPr>
          <w:t>https://www.legislation.gov.uk/ukpga/1998/39/contents</w:t>
        </w:r>
      </w:hyperlink>
      <w:r w:rsidRPr="00037CDA">
        <w:rPr>
          <w:rFonts w:ascii="Calibri" w:eastAsia="Times New Roman" w:hAnsi="Calibri" w:cs="Calibri"/>
          <w:color w:val="000000"/>
          <w:kern w:val="0"/>
          <w:sz w:val="27"/>
          <w:szCs w:val="27"/>
          <w:lang w:eastAsia="en-GB"/>
          <w14:ligatures w14:val="none"/>
        </w:rPr>
        <w:t xml:space="preserve">. </w:t>
      </w:r>
    </w:p>
    <w:p w14:paraId="3A7F9111" w14:textId="77777777" w:rsidR="00037CDA" w:rsidRPr="00037CDA" w:rsidRDefault="00037CDA" w:rsidP="00037CD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lastRenderedPageBreak/>
        <w:t>‌Half, R. (2022) </w:t>
      </w:r>
      <w:r w:rsidRPr="00037CDA">
        <w:rPr>
          <w:rFonts w:ascii="Calibri" w:eastAsia="Times New Roman" w:hAnsi="Calibri" w:cs="Calibri"/>
          <w:i/>
          <w:iCs/>
          <w:color w:val="000000"/>
          <w:kern w:val="0"/>
          <w:sz w:val="27"/>
          <w:szCs w:val="27"/>
          <w:lang w:eastAsia="en-GB"/>
          <w14:ligatures w14:val="none"/>
        </w:rPr>
        <w:t>5 benefits of flexible working for your employees</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English</w:t>
      </w:r>
      <w:r w:rsidRPr="00037CDA">
        <w:rPr>
          <w:rFonts w:ascii="Calibri" w:eastAsia="Times New Roman" w:hAnsi="Calibri" w:cs="Calibri"/>
          <w:color w:val="000000"/>
          <w:kern w:val="0"/>
          <w:sz w:val="27"/>
          <w:szCs w:val="27"/>
          <w:lang w:eastAsia="en-GB"/>
          <w14:ligatures w14:val="none"/>
        </w:rPr>
        <w:t xml:space="preserve">. Available at: </w:t>
      </w:r>
      <w:hyperlink r:id="rId25" w:history="1">
        <w:r w:rsidRPr="00037CDA">
          <w:rPr>
            <w:rFonts w:ascii="Calibri" w:eastAsia="Times New Roman" w:hAnsi="Calibri" w:cs="Calibri"/>
            <w:color w:val="467886" w:themeColor="hyperlink"/>
            <w:kern w:val="0"/>
            <w:sz w:val="27"/>
            <w:szCs w:val="27"/>
            <w:u w:val="single"/>
            <w:lang w:eastAsia="en-GB"/>
            <w14:ligatures w14:val="none"/>
          </w:rPr>
          <w:t>https://www.roberthalf.com/gb/en/insights/management-tips/5-benefits-flexible-working-your-employees</w:t>
        </w:r>
      </w:hyperlink>
      <w:r w:rsidRPr="00037CDA">
        <w:rPr>
          <w:rFonts w:ascii="Calibri" w:eastAsia="Times New Roman" w:hAnsi="Calibri" w:cs="Calibri"/>
          <w:color w:val="000000"/>
          <w:kern w:val="0"/>
          <w:sz w:val="27"/>
          <w:szCs w:val="27"/>
          <w:lang w:eastAsia="en-GB"/>
          <w14:ligatures w14:val="none"/>
        </w:rPr>
        <w:t xml:space="preserve">. </w:t>
      </w:r>
    </w:p>
    <w:p w14:paraId="4AED1DE1"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p>
    <w:p w14:paraId="05A01F60"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Jurevicius, O. (2021) </w:t>
      </w:r>
      <w:r w:rsidRPr="00037CDA">
        <w:rPr>
          <w:rFonts w:ascii="Calibri" w:eastAsia="Times New Roman" w:hAnsi="Calibri" w:cs="Calibri"/>
          <w:i/>
          <w:iCs/>
          <w:color w:val="000000"/>
          <w:kern w:val="0"/>
          <w:sz w:val="27"/>
          <w:szCs w:val="27"/>
          <w:lang w:eastAsia="en-GB"/>
          <w14:ligatures w14:val="none"/>
        </w:rPr>
        <w:t>Benchmarking: The Ultimate Guide - SM Insight</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Strategic Management Insight</w:t>
      </w:r>
      <w:r w:rsidRPr="00037CDA">
        <w:rPr>
          <w:rFonts w:ascii="Calibri" w:eastAsia="Times New Roman" w:hAnsi="Calibri" w:cs="Calibri"/>
          <w:color w:val="000000"/>
          <w:kern w:val="0"/>
          <w:sz w:val="27"/>
          <w:szCs w:val="27"/>
          <w:lang w:eastAsia="en-GB"/>
          <w14:ligatures w14:val="none"/>
        </w:rPr>
        <w:t xml:space="preserve">. Available at: </w:t>
      </w:r>
      <w:hyperlink r:id="rId26" w:history="1">
        <w:r w:rsidRPr="00037CDA">
          <w:rPr>
            <w:rFonts w:ascii="Calibri" w:eastAsia="Times New Roman" w:hAnsi="Calibri" w:cs="Calibri"/>
            <w:color w:val="467886" w:themeColor="hyperlink"/>
            <w:kern w:val="0"/>
            <w:sz w:val="27"/>
            <w:szCs w:val="27"/>
            <w:u w:val="single"/>
            <w:lang w:eastAsia="en-GB"/>
            <w14:ligatures w14:val="none"/>
          </w:rPr>
          <w:t>https://strategicmanagementinsight.com/tools/benchmarking/</w:t>
        </w:r>
      </w:hyperlink>
      <w:r w:rsidRPr="00037CDA">
        <w:rPr>
          <w:rFonts w:ascii="Calibri" w:eastAsia="Times New Roman" w:hAnsi="Calibri" w:cs="Calibri"/>
          <w:color w:val="000000"/>
          <w:kern w:val="0"/>
          <w:sz w:val="27"/>
          <w:szCs w:val="27"/>
          <w:lang w:eastAsia="en-GB"/>
          <w14:ligatures w14:val="none"/>
        </w:rPr>
        <w:t xml:space="preserve">. </w:t>
      </w:r>
    </w:p>
    <w:p w14:paraId="6AE06929"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p>
    <w:p w14:paraId="3E2F2814"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Legislation.Gov.Uk (2019) </w:t>
      </w:r>
      <w:r w:rsidRPr="00037CDA">
        <w:rPr>
          <w:rFonts w:ascii="Calibri" w:eastAsia="Times New Roman" w:hAnsi="Calibri" w:cs="Calibri"/>
          <w:i/>
          <w:iCs/>
          <w:color w:val="000000"/>
          <w:kern w:val="0"/>
          <w:sz w:val="27"/>
          <w:szCs w:val="27"/>
          <w:lang w:eastAsia="en-GB"/>
          <w14:ligatures w14:val="none"/>
        </w:rPr>
        <w:t>Employment Rights Act 1996</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Legislation.gov.uk</w:t>
      </w:r>
      <w:r w:rsidRPr="00037CDA">
        <w:rPr>
          <w:rFonts w:ascii="Calibri" w:eastAsia="Times New Roman" w:hAnsi="Calibri" w:cs="Calibri"/>
          <w:color w:val="000000"/>
          <w:kern w:val="0"/>
          <w:sz w:val="27"/>
          <w:szCs w:val="27"/>
          <w:lang w:eastAsia="en-GB"/>
          <w14:ligatures w14:val="none"/>
        </w:rPr>
        <w:t xml:space="preserve">. Available at: </w:t>
      </w:r>
      <w:hyperlink r:id="rId27" w:history="1">
        <w:r w:rsidRPr="00037CDA">
          <w:rPr>
            <w:rFonts w:ascii="Calibri" w:eastAsia="Times New Roman" w:hAnsi="Calibri" w:cs="Calibri"/>
            <w:color w:val="467886" w:themeColor="hyperlink"/>
            <w:kern w:val="0"/>
            <w:sz w:val="27"/>
            <w:szCs w:val="27"/>
            <w:u w:val="single"/>
            <w:lang w:eastAsia="en-GB"/>
            <w14:ligatures w14:val="none"/>
          </w:rPr>
          <w:t>https://www.legislation.gov.uk/ukpga/1996/18/part/I/crossheading/right-to-itemised-pay-statement</w:t>
        </w:r>
      </w:hyperlink>
      <w:r w:rsidRPr="00037CDA">
        <w:rPr>
          <w:rFonts w:ascii="Calibri" w:eastAsia="Times New Roman" w:hAnsi="Calibri" w:cs="Calibri"/>
          <w:color w:val="000000"/>
          <w:kern w:val="0"/>
          <w:sz w:val="27"/>
          <w:szCs w:val="27"/>
          <w:lang w:eastAsia="en-GB"/>
          <w14:ligatures w14:val="none"/>
        </w:rPr>
        <w:t xml:space="preserve">. </w:t>
      </w:r>
    </w:p>
    <w:p w14:paraId="32216D8B"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p>
    <w:p w14:paraId="47744503"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McLeod, S. (2025) </w:t>
      </w:r>
      <w:r w:rsidRPr="00037CDA">
        <w:rPr>
          <w:rFonts w:ascii="Calibri" w:eastAsia="Times New Roman" w:hAnsi="Calibri" w:cs="Calibri"/>
          <w:i/>
          <w:iCs/>
          <w:color w:val="000000"/>
          <w:kern w:val="0"/>
          <w:sz w:val="27"/>
          <w:szCs w:val="27"/>
          <w:lang w:eastAsia="en-GB"/>
          <w14:ligatures w14:val="none"/>
        </w:rPr>
        <w:t>Maslow’s hierarchy of needs</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Simply Psychology</w:t>
      </w:r>
      <w:r w:rsidRPr="00037CDA">
        <w:rPr>
          <w:rFonts w:ascii="Calibri" w:eastAsia="Times New Roman" w:hAnsi="Calibri" w:cs="Calibri"/>
          <w:color w:val="000000"/>
          <w:kern w:val="0"/>
          <w:sz w:val="27"/>
          <w:szCs w:val="27"/>
          <w:lang w:eastAsia="en-GB"/>
          <w14:ligatures w14:val="none"/>
        </w:rPr>
        <w:t xml:space="preserve">. Available at: </w:t>
      </w:r>
      <w:hyperlink r:id="rId28" w:history="1">
        <w:r w:rsidRPr="00037CDA">
          <w:rPr>
            <w:rFonts w:ascii="Calibri" w:eastAsia="Times New Roman" w:hAnsi="Calibri" w:cs="Calibri"/>
            <w:color w:val="467886" w:themeColor="hyperlink"/>
            <w:kern w:val="0"/>
            <w:sz w:val="27"/>
            <w:szCs w:val="27"/>
            <w:u w:val="single"/>
            <w:lang w:eastAsia="en-GB"/>
            <w14:ligatures w14:val="none"/>
          </w:rPr>
          <w:t>https://www.simplypsychology.org/maslow.html</w:t>
        </w:r>
      </w:hyperlink>
      <w:r w:rsidRPr="00037CDA">
        <w:rPr>
          <w:rFonts w:ascii="Calibri" w:eastAsia="Times New Roman" w:hAnsi="Calibri" w:cs="Calibri"/>
          <w:color w:val="000000"/>
          <w:kern w:val="0"/>
          <w:sz w:val="27"/>
          <w:szCs w:val="27"/>
          <w:lang w:eastAsia="en-GB"/>
          <w14:ligatures w14:val="none"/>
        </w:rPr>
        <w:t xml:space="preserve">. </w:t>
      </w:r>
    </w:p>
    <w:p w14:paraId="528863EC" w14:textId="77777777" w:rsidR="00037CDA" w:rsidRPr="00037CDA" w:rsidRDefault="00037CDA" w:rsidP="00037CD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‌‌‌Nickerson, C. (2025) </w:t>
      </w:r>
      <w:r w:rsidRPr="00037CDA">
        <w:rPr>
          <w:rFonts w:ascii="Calibri" w:eastAsia="Times New Roman" w:hAnsi="Calibri" w:cs="Calibri"/>
          <w:i/>
          <w:iCs/>
          <w:color w:val="000000"/>
          <w:kern w:val="0"/>
          <w:sz w:val="27"/>
          <w:szCs w:val="27"/>
          <w:lang w:eastAsia="en-GB"/>
          <w14:ligatures w14:val="none"/>
        </w:rPr>
        <w:t>Herzberg’s two-factor theory of motivation-hygiene</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Simply Psychology</w:t>
      </w:r>
      <w:r w:rsidRPr="00037CDA">
        <w:rPr>
          <w:rFonts w:ascii="Calibri" w:eastAsia="Times New Roman" w:hAnsi="Calibri" w:cs="Calibri"/>
          <w:color w:val="000000"/>
          <w:kern w:val="0"/>
          <w:sz w:val="27"/>
          <w:szCs w:val="27"/>
          <w:lang w:eastAsia="en-GB"/>
          <w14:ligatures w14:val="none"/>
        </w:rPr>
        <w:t xml:space="preserve">. Available at: </w:t>
      </w:r>
      <w:hyperlink r:id="rId29" w:history="1">
        <w:r w:rsidRPr="00037CDA">
          <w:rPr>
            <w:rFonts w:ascii="Calibri" w:eastAsia="Times New Roman" w:hAnsi="Calibri" w:cs="Calibri"/>
            <w:color w:val="467886" w:themeColor="hyperlink"/>
            <w:kern w:val="0"/>
            <w:sz w:val="27"/>
            <w:szCs w:val="27"/>
            <w:u w:val="single"/>
            <w:lang w:eastAsia="en-GB"/>
            <w14:ligatures w14:val="none"/>
          </w:rPr>
          <w:t>https://www.simplypsychology.org/herzbergs-two-factor-theory.html</w:t>
        </w:r>
      </w:hyperlink>
      <w:r w:rsidRPr="00037CDA">
        <w:rPr>
          <w:rFonts w:ascii="Calibri" w:eastAsia="Times New Roman" w:hAnsi="Calibri" w:cs="Calibri"/>
          <w:color w:val="000000"/>
          <w:kern w:val="0"/>
          <w:sz w:val="27"/>
          <w:szCs w:val="27"/>
          <w:lang w:eastAsia="en-GB"/>
          <w14:ligatures w14:val="none"/>
        </w:rPr>
        <w:t xml:space="preserve">. </w:t>
      </w:r>
    </w:p>
    <w:p w14:paraId="556E3AC9"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ONS (2023) </w:t>
      </w:r>
      <w:r w:rsidRPr="00037CDA">
        <w:rPr>
          <w:rFonts w:ascii="Calibri" w:eastAsia="Times New Roman" w:hAnsi="Calibri" w:cs="Calibri"/>
          <w:i/>
          <w:iCs/>
          <w:color w:val="000000"/>
          <w:kern w:val="0"/>
          <w:sz w:val="27"/>
          <w:szCs w:val="27"/>
          <w:lang w:eastAsia="en-GB"/>
          <w14:ligatures w14:val="none"/>
        </w:rPr>
        <w:t>Office for National Statistics</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Ons.gov.uk</w:t>
      </w:r>
      <w:r w:rsidRPr="00037CDA">
        <w:rPr>
          <w:rFonts w:ascii="Calibri" w:eastAsia="Times New Roman" w:hAnsi="Calibri" w:cs="Calibri"/>
          <w:color w:val="000000"/>
          <w:kern w:val="0"/>
          <w:sz w:val="27"/>
          <w:szCs w:val="27"/>
          <w:lang w:eastAsia="en-GB"/>
          <w14:ligatures w14:val="none"/>
        </w:rPr>
        <w:t xml:space="preserve">. Available at: </w:t>
      </w:r>
      <w:hyperlink r:id="rId30" w:history="1">
        <w:r w:rsidRPr="00037CDA">
          <w:rPr>
            <w:rFonts w:ascii="Calibri" w:eastAsia="Times New Roman" w:hAnsi="Calibri" w:cs="Calibri"/>
            <w:color w:val="467886" w:themeColor="hyperlink"/>
            <w:kern w:val="0"/>
            <w:sz w:val="27"/>
            <w:szCs w:val="27"/>
            <w:u w:val="single"/>
            <w:lang w:eastAsia="en-GB"/>
            <w14:ligatures w14:val="none"/>
          </w:rPr>
          <w:t>https://www.ons.gov.uk/</w:t>
        </w:r>
      </w:hyperlink>
      <w:r w:rsidRPr="00037CDA">
        <w:rPr>
          <w:rFonts w:ascii="Calibri" w:eastAsia="Times New Roman" w:hAnsi="Calibri" w:cs="Calibri"/>
          <w:color w:val="000000"/>
          <w:kern w:val="0"/>
          <w:sz w:val="27"/>
          <w:szCs w:val="27"/>
          <w:lang w:eastAsia="en-GB"/>
          <w14:ligatures w14:val="none"/>
        </w:rPr>
        <w:t xml:space="preserve">. </w:t>
      </w:r>
    </w:p>
    <w:p w14:paraId="00D21A00" w14:textId="77777777" w:rsidR="00037CDA" w:rsidRPr="00037CDA" w:rsidRDefault="00037CDA" w:rsidP="00037CD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‌Pearson, N. (2025) </w:t>
      </w:r>
      <w:r w:rsidRPr="00037CDA">
        <w:rPr>
          <w:rFonts w:ascii="Calibri" w:eastAsia="Times New Roman" w:hAnsi="Calibri" w:cs="Calibri"/>
          <w:i/>
          <w:iCs/>
          <w:color w:val="000000"/>
          <w:kern w:val="0"/>
          <w:sz w:val="27"/>
          <w:szCs w:val="27"/>
          <w:lang w:eastAsia="en-GB"/>
          <w14:ligatures w14:val="none"/>
        </w:rPr>
        <w:t>Five key trends shaping the future of reward and workforce strategy - Paydata</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Paydata</w:t>
      </w:r>
      <w:r w:rsidRPr="00037CDA">
        <w:rPr>
          <w:rFonts w:ascii="Calibri" w:eastAsia="Times New Roman" w:hAnsi="Calibri" w:cs="Calibri"/>
          <w:color w:val="000000"/>
          <w:kern w:val="0"/>
          <w:sz w:val="27"/>
          <w:szCs w:val="27"/>
          <w:lang w:eastAsia="en-GB"/>
          <w14:ligatures w14:val="none"/>
        </w:rPr>
        <w:t xml:space="preserve">. Available at: </w:t>
      </w:r>
      <w:hyperlink r:id="rId31" w:history="1">
        <w:r w:rsidRPr="00037CDA">
          <w:rPr>
            <w:rFonts w:ascii="Calibri" w:eastAsia="Times New Roman" w:hAnsi="Calibri" w:cs="Calibri"/>
            <w:color w:val="467886" w:themeColor="hyperlink"/>
            <w:kern w:val="0"/>
            <w:sz w:val="27"/>
            <w:szCs w:val="27"/>
            <w:u w:val="single"/>
            <w:lang w:eastAsia="en-GB"/>
            <w14:ligatures w14:val="none"/>
          </w:rPr>
          <w:t>https://www.paydata.co.uk/hr-hub/reports/uk-reward-management-survey/five-key-trends-shaping-the-future-of-reward-and-workforce-strategy/</w:t>
        </w:r>
      </w:hyperlink>
      <w:r w:rsidRPr="00037CDA">
        <w:rPr>
          <w:rFonts w:ascii="Calibri" w:eastAsia="Times New Roman" w:hAnsi="Calibri" w:cs="Calibri"/>
          <w:color w:val="000000"/>
          <w:kern w:val="0"/>
          <w:sz w:val="27"/>
          <w:szCs w:val="27"/>
          <w:lang w:eastAsia="en-GB"/>
          <w14:ligatures w14:val="none"/>
        </w:rPr>
        <w:t xml:space="preserve">  (Accessed: 14 August 2025). </w:t>
      </w:r>
    </w:p>
    <w:p w14:paraId="173C1179" w14:textId="77777777" w:rsidR="00037CDA" w:rsidRPr="00037CDA" w:rsidRDefault="00037CDA" w:rsidP="00037CD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‌‌‌ResolveHR (2024) </w:t>
      </w:r>
      <w:r w:rsidRPr="00037CDA">
        <w:rPr>
          <w:rFonts w:ascii="Calibri" w:eastAsia="Times New Roman" w:hAnsi="Calibri" w:cs="Calibri"/>
          <w:i/>
          <w:iCs/>
          <w:color w:val="000000"/>
          <w:kern w:val="0"/>
          <w:sz w:val="27"/>
          <w:szCs w:val="27"/>
          <w:lang w:eastAsia="en-GB"/>
          <w14:ligatures w14:val="none"/>
        </w:rPr>
        <w:t>The Power of Recognition in the Workplace: Understanding Formal and Informal Approaches - Resolve HR</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Resolve HR</w:t>
      </w:r>
      <w:r w:rsidRPr="00037CDA">
        <w:rPr>
          <w:rFonts w:ascii="Calibri" w:eastAsia="Times New Roman" w:hAnsi="Calibri" w:cs="Calibri"/>
          <w:color w:val="000000"/>
          <w:kern w:val="0"/>
          <w:sz w:val="27"/>
          <w:szCs w:val="27"/>
          <w:lang w:eastAsia="en-GB"/>
          <w14:ligatures w14:val="none"/>
        </w:rPr>
        <w:t xml:space="preserve">. Available at: </w:t>
      </w:r>
      <w:hyperlink r:id="rId32" w:history="1">
        <w:r w:rsidRPr="00037CDA">
          <w:rPr>
            <w:rFonts w:ascii="Calibri" w:eastAsia="Times New Roman" w:hAnsi="Calibri" w:cs="Calibri"/>
            <w:color w:val="467886" w:themeColor="hyperlink"/>
            <w:kern w:val="0"/>
            <w:sz w:val="27"/>
            <w:szCs w:val="27"/>
            <w:u w:val="single"/>
            <w:lang w:eastAsia="en-GB"/>
            <w14:ligatures w14:val="none"/>
          </w:rPr>
          <w:t>https://resolvehr.com.au/articles/the-power-of-recognition-in-the-workplace-understanding-formal-and-informal-approaches/</w:t>
        </w:r>
      </w:hyperlink>
      <w:r w:rsidRPr="00037CDA">
        <w:rPr>
          <w:rFonts w:ascii="Calibri" w:eastAsia="Times New Roman" w:hAnsi="Calibri" w:cs="Calibri"/>
          <w:color w:val="000000"/>
          <w:kern w:val="0"/>
          <w:sz w:val="27"/>
          <w:szCs w:val="27"/>
          <w:lang w:eastAsia="en-GB"/>
          <w14:ligatures w14:val="none"/>
        </w:rPr>
        <w:t xml:space="preserve">. </w:t>
      </w:r>
    </w:p>
    <w:p w14:paraId="76770D85" w14:textId="77777777" w:rsidR="00037CDA" w:rsidRPr="00037CDA" w:rsidRDefault="00037CDA" w:rsidP="00037CD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w:t>
      </w:r>
      <w:r w:rsidRPr="00037CDA">
        <w:rPr>
          <w:rFonts w:ascii="Calibri" w:eastAsia="Times New Roman" w:hAnsi="Calibri" w:cs="Calibri"/>
          <w:i/>
          <w:iCs/>
          <w:color w:val="000000"/>
          <w:kern w:val="0"/>
          <w:sz w:val="27"/>
          <w:szCs w:val="27"/>
          <w:lang w:eastAsia="en-GB"/>
          <w14:ligatures w14:val="none"/>
        </w:rPr>
        <w:t>vroom v. h. 1964 . work and motivation. wiley - Search Videos</w:t>
      </w:r>
      <w:r w:rsidRPr="00037CDA">
        <w:rPr>
          <w:rFonts w:ascii="Calibri" w:eastAsia="Times New Roman" w:hAnsi="Calibri" w:cs="Calibri"/>
          <w:color w:val="000000"/>
          <w:kern w:val="0"/>
          <w:sz w:val="27"/>
          <w:szCs w:val="27"/>
          <w:lang w:eastAsia="en-GB"/>
          <w14:ligatures w14:val="none"/>
        </w:rPr>
        <w:t> (2025) </w:t>
      </w:r>
      <w:r w:rsidRPr="00037CDA">
        <w:rPr>
          <w:rFonts w:ascii="Calibri" w:eastAsia="Times New Roman" w:hAnsi="Calibri" w:cs="Calibri"/>
          <w:i/>
          <w:iCs/>
          <w:color w:val="000000"/>
          <w:kern w:val="0"/>
          <w:sz w:val="27"/>
          <w:szCs w:val="27"/>
          <w:lang w:eastAsia="en-GB"/>
          <w14:ligatures w14:val="none"/>
        </w:rPr>
        <w:t>Bing.com</w:t>
      </w:r>
      <w:r w:rsidRPr="00037CDA">
        <w:rPr>
          <w:rFonts w:ascii="Calibri" w:eastAsia="Times New Roman" w:hAnsi="Calibri" w:cs="Calibri"/>
          <w:color w:val="000000"/>
          <w:kern w:val="0"/>
          <w:sz w:val="27"/>
          <w:szCs w:val="27"/>
          <w:lang w:eastAsia="en-GB"/>
          <w14:ligatures w14:val="none"/>
        </w:rPr>
        <w:t xml:space="preserve">. Available at: </w:t>
      </w:r>
      <w:hyperlink r:id="rId33" w:history="1">
        <w:r w:rsidRPr="00037CDA">
          <w:rPr>
            <w:rFonts w:ascii="Calibri" w:eastAsia="Times New Roman" w:hAnsi="Calibri" w:cs="Calibri"/>
            <w:color w:val="467886" w:themeColor="hyperlink"/>
            <w:kern w:val="0"/>
            <w:sz w:val="27"/>
            <w:szCs w:val="27"/>
            <w:u w:val="single"/>
            <w:lang w:eastAsia="en-GB"/>
            <w14:ligatures w14:val="none"/>
          </w:rPr>
          <w:t>https://www.bing.com/videos/riverview/relatedvideo?q=vroom+v.+h.+1964+.+work+and+motivation.+wiley&amp;mid=5DD538E5DCC916E925295DD538E5DCC916E92529&amp;FORM=VIRE</w:t>
        </w:r>
      </w:hyperlink>
      <w:r w:rsidRPr="00037CDA">
        <w:rPr>
          <w:rFonts w:ascii="Calibri" w:eastAsia="Times New Roman" w:hAnsi="Calibri" w:cs="Calibri"/>
          <w:color w:val="000000"/>
          <w:kern w:val="0"/>
          <w:sz w:val="27"/>
          <w:szCs w:val="27"/>
          <w:lang w:eastAsia="en-GB"/>
          <w14:ligatures w14:val="none"/>
        </w:rPr>
        <w:t xml:space="preserve">  (Accessed: 5 August 2025). </w:t>
      </w:r>
    </w:p>
    <w:p w14:paraId="504EA65B" w14:textId="77777777" w:rsidR="00037CDA" w:rsidRPr="00037CDA" w:rsidRDefault="00037CDA" w:rsidP="00037CD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t>‌‌‌Waite, K. </w:t>
      </w:r>
      <w:r w:rsidRPr="00037CDA">
        <w:rPr>
          <w:rFonts w:ascii="Calibri" w:eastAsia="Times New Roman" w:hAnsi="Calibri" w:cs="Calibri"/>
          <w:i/>
          <w:iCs/>
          <w:color w:val="000000"/>
          <w:kern w:val="0"/>
          <w:sz w:val="27"/>
          <w:szCs w:val="27"/>
          <w:lang w:eastAsia="en-GB"/>
          <w14:ligatures w14:val="none"/>
        </w:rPr>
        <w:t>et al.</w:t>
      </w:r>
      <w:r w:rsidRPr="00037CDA">
        <w:rPr>
          <w:rFonts w:ascii="Calibri" w:eastAsia="Times New Roman" w:hAnsi="Calibri" w:cs="Calibri"/>
          <w:color w:val="000000"/>
          <w:kern w:val="0"/>
          <w:sz w:val="27"/>
          <w:szCs w:val="27"/>
          <w:lang w:eastAsia="en-GB"/>
          <w14:ligatures w14:val="none"/>
        </w:rPr>
        <w:t> (2021) </w:t>
      </w:r>
      <w:r w:rsidRPr="00037CDA">
        <w:rPr>
          <w:rFonts w:ascii="Calibri" w:eastAsia="Times New Roman" w:hAnsi="Calibri" w:cs="Calibri"/>
          <w:i/>
          <w:iCs/>
          <w:color w:val="000000"/>
          <w:kern w:val="0"/>
          <w:sz w:val="27"/>
          <w:szCs w:val="27"/>
          <w:lang w:eastAsia="en-GB"/>
          <w14:ligatures w14:val="none"/>
        </w:rPr>
        <w:t>People Practice : A Complete Guide</w:t>
      </w:r>
      <w:r w:rsidRPr="00037CDA">
        <w:rPr>
          <w:rFonts w:ascii="Calibri" w:eastAsia="Times New Roman" w:hAnsi="Calibri" w:cs="Calibri"/>
          <w:color w:val="000000"/>
          <w:kern w:val="0"/>
          <w:sz w:val="27"/>
          <w:szCs w:val="27"/>
          <w:lang w:eastAsia="en-GB"/>
          <w14:ligatures w14:val="none"/>
        </w:rPr>
        <w:t>. 1st edn. London, United Kingdom : Kogan Page 171</w:t>
      </w:r>
    </w:p>
    <w:p w14:paraId="7450DD07" w14:textId="77777777" w:rsidR="00037CDA" w:rsidRPr="00037CDA" w:rsidRDefault="00037CDA" w:rsidP="00037CDA">
      <w:pPr>
        <w:spacing w:after="0" w:line="360" w:lineRule="atLeast"/>
        <w:rPr>
          <w:rFonts w:ascii="Calibri" w:eastAsia="Times New Roman" w:hAnsi="Calibri" w:cs="Calibri"/>
          <w:color w:val="000000"/>
          <w:kern w:val="0"/>
          <w:sz w:val="27"/>
          <w:szCs w:val="27"/>
          <w:lang w:eastAsia="en-GB"/>
          <w14:ligatures w14:val="none"/>
        </w:rPr>
      </w:pPr>
      <w:r w:rsidRPr="00037CDA">
        <w:rPr>
          <w:rFonts w:ascii="Calibri" w:eastAsia="Times New Roman" w:hAnsi="Calibri" w:cs="Calibri"/>
          <w:color w:val="000000"/>
          <w:kern w:val="0"/>
          <w:sz w:val="27"/>
          <w:szCs w:val="27"/>
          <w:lang w:eastAsia="en-GB"/>
          <w14:ligatures w14:val="none"/>
        </w:rPr>
        <w:lastRenderedPageBreak/>
        <w:t>‌ Weeks, K. (2024) </w:t>
      </w:r>
      <w:r w:rsidRPr="00037CDA">
        <w:rPr>
          <w:rFonts w:ascii="Calibri" w:eastAsia="Times New Roman" w:hAnsi="Calibri" w:cs="Calibri"/>
          <w:i/>
          <w:iCs/>
          <w:color w:val="000000"/>
          <w:kern w:val="0"/>
          <w:sz w:val="27"/>
          <w:szCs w:val="27"/>
          <w:lang w:eastAsia="en-GB"/>
          <w14:ligatures w14:val="none"/>
        </w:rPr>
        <w:t>Understanding the Different Types of Pay Structures and How to Implement Them</w:t>
      </w:r>
      <w:r w:rsidRPr="00037CDA">
        <w:rPr>
          <w:rFonts w:ascii="Calibri" w:eastAsia="Times New Roman" w:hAnsi="Calibri" w:cs="Calibri"/>
          <w:color w:val="000000"/>
          <w:kern w:val="0"/>
          <w:sz w:val="27"/>
          <w:szCs w:val="27"/>
          <w:lang w:eastAsia="en-GB"/>
          <w14:ligatures w14:val="none"/>
        </w:rPr>
        <w:t>, </w:t>
      </w:r>
      <w:r w:rsidRPr="00037CDA">
        <w:rPr>
          <w:rFonts w:ascii="Calibri" w:eastAsia="Times New Roman" w:hAnsi="Calibri" w:cs="Calibri"/>
          <w:i/>
          <w:iCs/>
          <w:color w:val="000000"/>
          <w:kern w:val="0"/>
          <w:sz w:val="27"/>
          <w:szCs w:val="27"/>
          <w:lang w:eastAsia="en-GB"/>
          <w14:ligatures w14:val="none"/>
        </w:rPr>
        <w:t>People Managing People</w:t>
      </w:r>
      <w:r w:rsidRPr="00037CDA">
        <w:rPr>
          <w:rFonts w:ascii="Calibri" w:eastAsia="Times New Roman" w:hAnsi="Calibri" w:cs="Calibri"/>
          <w:color w:val="000000"/>
          <w:kern w:val="0"/>
          <w:sz w:val="27"/>
          <w:szCs w:val="27"/>
          <w:lang w:eastAsia="en-GB"/>
          <w14:ligatures w14:val="none"/>
        </w:rPr>
        <w:t xml:space="preserve">. Available at: </w:t>
      </w:r>
      <w:hyperlink r:id="rId34" w:history="1">
        <w:r w:rsidRPr="00037CDA">
          <w:rPr>
            <w:rFonts w:ascii="Calibri" w:eastAsia="Times New Roman" w:hAnsi="Calibri" w:cs="Calibri"/>
            <w:color w:val="467886" w:themeColor="hyperlink"/>
            <w:kern w:val="0"/>
            <w:sz w:val="27"/>
            <w:szCs w:val="27"/>
            <w:u w:val="single"/>
            <w:lang w:eastAsia="en-GB"/>
            <w14:ligatures w14:val="none"/>
          </w:rPr>
          <w:t>https://peoplemanagingpeople.com/payroll-compensation/pay-structure/</w:t>
        </w:r>
      </w:hyperlink>
      <w:r w:rsidRPr="00037CDA">
        <w:rPr>
          <w:rFonts w:ascii="Calibri" w:eastAsia="Times New Roman" w:hAnsi="Calibri" w:cs="Calibri"/>
          <w:color w:val="000000"/>
          <w:kern w:val="0"/>
          <w:sz w:val="27"/>
          <w:szCs w:val="27"/>
          <w:lang w:eastAsia="en-GB"/>
          <w14:ligatures w14:val="none"/>
        </w:rPr>
        <w:t xml:space="preserve">. </w:t>
      </w:r>
    </w:p>
    <w:p w14:paraId="35394B67" w14:textId="77777777" w:rsidR="00A109B3" w:rsidRPr="00572E01" w:rsidRDefault="00A109B3" w:rsidP="00373B25">
      <w:pPr>
        <w:rPr>
          <w:b/>
          <w:bCs/>
          <w:color w:val="000000" w:themeColor="text1"/>
          <w:sz w:val="22"/>
          <w:szCs w:val="22"/>
          <w:shd w:val="clear" w:color="auto" w:fill="FFFFFF"/>
        </w:rPr>
      </w:pPr>
    </w:p>
    <w:sectPr w:rsidR="00A109B3" w:rsidRPr="00572E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644" w:hanging="360"/>
      </w:pPr>
      <w:rPr>
        <w:rFonts w:hint="default"/>
        <w:b/>
        <w:i w:val="0"/>
        <w:color w:val="80340D" w:themeColor="accent2" w:themeShade="80"/>
      </w:r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 w15:restartNumberingAfterBreak="0">
    <w:nsid w:val="6311521F"/>
    <w:multiLevelType w:val="multilevel"/>
    <w:tmpl w:val="627A6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20356007">
    <w:abstractNumId w:val="0"/>
  </w:num>
  <w:num w:numId="2" w16cid:durableId="15941659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BE0"/>
    <w:rsid w:val="000002E5"/>
    <w:rsid w:val="0000057D"/>
    <w:rsid w:val="00002735"/>
    <w:rsid w:val="00011705"/>
    <w:rsid w:val="000132B9"/>
    <w:rsid w:val="00014571"/>
    <w:rsid w:val="000171CB"/>
    <w:rsid w:val="00017982"/>
    <w:rsid w:val="000261B3"/>
    <w:rsid w:val="000335F1"/>
    <w:rsid w:val="00033CCF"/>
    <w:rsid w:val="00037CDA"/>
    <w:rsid w:val="000411ED"/>
    <w:rsid w:val="00045149"/>
    <w:rsid w:val="00047357"/>
    <w:rsid w:val="00051E0C"/>
    <w:rsid w:val="000533CA"/>
    <w:rsid w:val="0005396E"/>
    <w:rsid w:val="0005490A"/>
    <w:rsid w:val="000559FF"/>
    <w:rsid w:val="000705AE"/>
    <w:rsid w:val="000707C1"/>
    <w:rsid w:val="000759ED"/>
    <w:rsid w:val="00087F7A"/>
    <w:rsid w:val="00092337"/>
    <w:rsid w:val="00093F23"/>
    <w:rsid w:val="00095EE9"/>
    <w:rsid w:val="000975C9"/>
    <w:rsid w:val="000A3A6F"/>
    <w:rsid w:val="000A68C6"/>
    <w:rsid w:val="000B2F9E"/>
    <w:rsid w:val="000C06F4"/>
    <w:rsid w:val="000C0B8F"/>
    <w:rsid w:val="000C1D61"/>
    <w:rsid w:val="000C44F9"/>
    <w:rsid w:val="000C558B"/>
    <w:rsid w:val="000D2117"/>
    <w:rsid w:val="000D2DFC"/>
    <w:rsid w:val="000D2F91"/>
    <w:rsid w:val="000D3404"/>
    <w:rsid w:val="000E509D"/>
    <w:rsid w:val="000E55D5"/>
    <w:rsid w:val="000E7336"/>
    <w:rsid w:val="000E7A2D"/>
    <w:rsid w:val="000F0B10"/>
    <w:rsid w:val="000F2F74"/>
    <w:rsid w:val="000F69A1"/>
    <w:rsid w:val="000F6DE2"/>
    <w:rsid w:val="000F7306"/>
    <w:rsid w:val="001023D2"/>
    <w:rsid w:val="001053B3"/>
    <w:rsid w:val="001108CE"/>
    <w:rsid w:val="0011148F"/>
    <w:rsid w:val="00114181"/>
    <w:rsid w:val="00114E8D"/>
    <w:rsid w:val="001153E9"/>
    <w:rsid w:val="0011692B"/>
    <w:rsid w:val="00117348"/>
    <w:rsid w:val="00122D27"/>
    <w:rsid w:val="0012396A"/>
    <w:rsid w:val="00126C6F"/>
    <w:rsid w:val="00135F5D"/>
    <w:rsid w:val="0013617A"/>
    <w:rsid w:val="001363BF"/>
    <w:rsid w:val="0013796C"/>
    <w:rsid w:val="00141123"/>
    <w:rsid w:val="00141A19"/>
    <w:rsid w:val="00150C83"/>
    <w:rsid w:val="001516F9"/>
    <w:rsid w:val="0015345A"/>
    <w:rsid w:val="00153A10"/>
    <w:rsid w:val="00154B10"/>
    <w:rsid w:val="00157605"/>
    <w:rsid w:val="00165705"/>
    <w:rsid w:val="00166815"/>
    <w:rsid w:val="0017313A"/>
    <w:rsid w:val="00180152"/>
    <w:rsid w:val="001801A2"/>
    <w:rsid w:val="001843B6"/>
    <w:rsid w:val="001868A3"/>
    <w:rsid w:val="00186EEC"/>
    <w:rsid w:val="001878FE"/>
    <w:rsid w:val="00191E46"/>
    <w:rsid w:val="001923A0"/>
    <w:rsid w:val="00195726"/>
    <w:rsid w:val="001A0E5E"/>
    <w:rsid w:val="001A11AF"/>
    <w:rsid w:val="001A1718"/>
    <w:rsid w:val="001A1A6B"/>
    <w:rsid w:val="001A37CF"/>
    <w:rsid w:val="001A3E04"/>
    <w:rsid w:val="001A4526"/>
    <w:rsid w:val="001A7B12"/>
    <w:rsid w:val="001A7B57"/>
    <w:rsid w:val="001A7E5C"/>
    <w:rsid w:val="001B2C6F"/>
    <w:rsid w:val="001B45C8"/>
    <w:rsid w:val="001B4A16"/>
    <w:rsid w:val="001B5AB4"/>
    <w:rsid w:val="001B6B1F"/>
    <w:rsid w:val="001B7489"/>
    <w:rsid w:val="001C089E"/>
    <w:rsid w:val="001C4C85"/>
    <w:rsid w:val="001C51EA"/>
    <w:rsid w:val="001C7B25"/>
    <w:rsid w:val="001D3A86"/>
    <w:rsid w:val="001D413B"/>
    <w:rsid w:val="001D723E"/>
    <w:rsid w:val="001E1853"/>
    <w:rsid w:val="001E2169"/>
    <w:rsid w:val="001E28AF"/>
    <w:rsid w:val="001E6D79"/>
    <w:rsid w:val="001F114D"/>
    <w:rsid w:val="001F76FF"/>
    <w:rsid w:val="002000AA"/>
    <w:rsid w:val="00201FC3"/>
    <w:rsid w:val="00202006"/>
    <w:rsid w:val="00203997"/>
    <w:rsid w:val="00207439"/>
    <w:rsid w:val="002110E1"/>
    <w:rsid w:val="00212244"/>
    <w:rsid w:val="0021613D"/>
    <w:rsid w:val="0021761B"/>
    <w:rsid w:val="0022461E"/>
    <w:rsid w:val="00224B78"/>
    <w:rsid w:val="0023186F"/>
    <w:rsid w:val="00232A35"/>
    <w:rsid w:val="00235C34"/>
    <w:rsid w:val="00237617"/>
    <w:rsid w:val="00240A23"/>
    <w:rsid w:val="00241110"/>
    <w:rsid w:val="00243C5B"/>
    <w:rsid w:val="00245974"/>
    <w:rsid w:val="00246143"/>
    <w:rsid w:val="002468F4"/>
    <w:rsid w:val="00246F82"/>
    <w:rsid w:val="00255BAC"/>
    <w:rsid w:val="002643BC"/>
    <w:rsid w:val="00265889"/>
    <w:rsid w:val="00271B40"/>
    <w:rsid w:val="00273060"/>
    <w:rsid w:val="00273A49"/>
    <w:rsid w:val="00273BE0"/>
    <w:rsid w:val="00274102"/>
    <w:rsid w:val="00274E3F"/>
    <w:rsid w:val="00275715"/>
    <w:rsid w:val="002800CF"/>
    <w:rsid w:val="00280FFA"/>
    <w:rsid w:val="00286996"/>
    <w:rsid w:val="00286CC2"/>
    <w:rsid w:val="002870A5"/>
    <w:rsid w:val="002908C8"/>
    <w:rsid w:val="002A1C69"/>
    <w:rsid w:val="002A33EA"/>
    <w:rsid w:val="002B1185"/>
    <w:rsid w:val="002B36D0"/>
    <w:rsid w:val="002B52E0"/>
    <w:rsid w:val="002C3F98"/>
    <w:rsid w:val="002D0BD6"/>
    <w:rsid w:val="002D2AE6"/>
    <w:rsid w:val="002D4914"/>
    <w:rsid w:val="002D50E7"/>
    <w:rsid w:val="002D78D1"/>
    <w:rsid w:val="002E0172"/>
    <w:rsid w:val="002E0F8D"/>
    <w:rsid w:val="002E492B"/>
    <w:rsid w:val="002E7E25"/>
    <w:rsid w:val="002F10BB"/>
    <w:rsid w:val="002F13E6"/>
    <w:rsid w:val="002F279A"/>
    <w:rsid w:val="002F2C94"/>
    <w:rsid w:val="002F3482"/>
    <w:rsid w:val="002F355C"/>
    <w:rsid w:val="002F44B2"/>
    <w:rsid w:val="002F5393"/>
    <w:rsid w:val="002F5890"/>
    <w:rsid w:val="002F6786"/>
    <w:rsid w:val="002F6F94"/>
    <w:rsid w:val="002F7739"/>
    <w:rsid w:val="002F7A8D"/>
    <w:rsid w:val="00301245"/>
    <w:rsid w:val="0030162B"/>
    <w:rsid w:val="00303629"/>
    <w:rsid w:val="0030437B"/>
    <w:rsid w:val="003062DC"/>
    <w:rsid w:val="003071E3"/>
    <w:rsid w:val="0031019D"/>
    <w:rsid w:val="00315C9D"/>
    <w:rsid w:val="003160DB"/>
    <w:rsid w:val="00325716"/>
    <w:rsid w:val="00331142"/>
    <w:rsid w:val="00337614"/>
    <w:rsid w:val="00340D17"/>
    <w:rsid w:val="003418AB"/>
    <w:rsid w:val="00342AF0"/>
    <w:rsid w:val="00342C47"/>
    <w:rsid w:val="003441E0"/>
    <w:rsid w:val="0034689A"/>
    <w:rsid w:val="003477D2"/>
    <w:rsid w:val="00351022"/>
    <w:rsid w:val="00352C1E"/>
    <w:rsid w:val="003545B6"/>
    <w:rsid w:val="00354E17"/>
    <w:rsid w:val="00355905"/>
    <w:rsid w:val="00356629"/>
    <w:rsid w:val="00356C61"/>
    <w:rsid w:val="003603CC"/>
    <w:rsid w:val="003640BB"/>
    <w:rsid w:val="003669C8"/>
    <w:rsid w:val="0037153C"/>
    <w:rsid w:val="00371E08"/>
    <w:rsid w:val="00372561"/>
    <w:rsid w:val="00372AE9"/>
    <w:rsid w:val="00373B25"/>
    <w:rsid w:val="003774EF"/>
    <w:rsid w:val="00381C40"/>
    <w:rsid w:val="003822F2"/>
    <w:rsid w:val="00385774"/>
    <w:rsid w:val="00390108"/>
    <w:rsid w:val="00391283"/>
    <w:rsid w:val="003919E7"/>
    <w:rsid w:val="00391D3E"/>
    <w:rsid w:val="003926BD"/>
    <w:rsid w:val="00394C39"/>
    <w:rsid w:val="003956E7"/>
    <w:rsid w:val="003A42D0"/>
    <w:rsid w:val="003A7587"/>
    <w:rsid w:val="003A775B"/>
    <w:rsid w:val="003B0293"/>
    <w:rsid w:val="003B1600"/>
    <w:rsid w:val="003B1EEC"/>
    <w:rsid w:val="003B2DF8"/>
    <w:rsid w:val="003B4ADF"/>
    <w:rsid w:val="003B5FF9"/>
    <w:rsid w:val="003C08B7"/>
    <w:rsid w:val="003C0AC8"/>
    <w:rsid w:val="003C2375"/>
    <w:rsid w:val="003C7538"/>
    <w:rsid w:val="003D26DD"/>
    <w:rsid w:val="003D277E"/>
    <w:rsid w:val="003D774F"/>
    <w:rsid w:val="003E2F58"/>
    <w:rsid w:val="003E468C"/>
    <w:rsid w:val="003E69BF"/>
    <w:rsid w:val="003F42AA"/>
    <w:rsid w:val="003F477B"/>
    <w:rsid w:val="003F4E9A"/>
    <w:rsid w:val="003F6354"/>
    <w:rsid w:val="004024FC"/>
    <w:rsid w:val="004035D9"/>
    <w:rsid w:val="00403A00"/>
    <w:rsid w:val="00404A09"/>
    <w:rsid w:val="00406A1B"/>
    <w:rsid w:val="00410EE8"/>
    <w:rsid w:val="0041188D"/>
    <w:rsid w:val="004119A8"/>
    <w:rsid w:val="004131CA"/>
    <w:rsid w:val="00416E9A"/>
    <w:rsid w:val="004221DD"/>
    <w:rsid w:val="004243C2"/>
    <w:rsid w:val="00425480"/>
    <w:rsid w:val="0042576B"/>
    <w:rsid w:val="00431857"/>
    <w:rsid w:val="004334B6"/>
    <w:rsid w:val="00440C34"/>
    <w:rsid w:val="00441C79"/>
    <w:rsid w:val="00444DBB"/>
    <w:rsid w:val="00453D85"/>
    <w:rsid w:val="00456C10"/>
    <w:rsid w:val="00457850"/>
    <w:rsid w:val="00457AC5"/>
    <w:rsid w:val="00460F8D"/>
    <w:rsid w:val="00467AC4"/>
    <w:rsid w:val="00467BFD"/>
    <w:rsid w:val="00472C0E"/>
    <w:rsid w:val="00476693"/>
    <w:rsid w:val="00481ED5"/>
    <w:rsid w:val="004844F5"/>
    <w:rsid w:val="0048597C"/>
    <w:rsid w:val="00486833"/>
    <w:rsid w:val="00491620"/>
    <w:rsid w:val="004918DF"/>
    <w:rsid w:val="00491C2D"/>
    <w:rsid w:val="004961E5"/>
    <w:rsid w:val="004A1D0C"/>
    <w:rsid w:val="004A2070"/>
    <w:rsid w:val="004A246D"/>
    <w:rsid w:val="004A3E6D"/>
    <w:rsid w:val="004A5457"/>
    <w:rsid w:val="004B6732"/>
    <w:rsid w:val="004B6A1D"/>
    <w:rsid w:val="004C43DF"/>
    <w:rsid w:val="004D03A5"/>
    <w:rsid w:val="004D23F2"/>
    <w:rsid w:val="004D245D"/>
    <w:rsid w:val="004E1A4A"/>
    <w:rsid w:val="004E2409"/>
    <w:rsid w:val="004E253D"/>
    <w:rsid w:val="004E25BB"/>
    <w:rsid w:val="004E2A18"/>
    <w:rsid w:val="004E673B"/>
    <w:rsid w:val="004E7530"/>
    <w:rsid w:val="004F138D"/>
    <w:rsid w:val="004F3B53"/>
    <w:rsid w:val="004F7532"/>
    <w:rsid w:val="005014F0"/>
    <w:rsid w:val="00504C45"/>
    <w:rsid w:val="00504FEF"/>
    <w:rsid w:val="00506C8E"/>
    <w:rsid w:val="00507B3F"/>
    <w:rsid w:val="0051599B"/>
    <w:rsid w:val="00517186"/>
    <w:rsid w:val="00517B6F"/>
    <w:rsid w:val="00520F24"/>
    <w:rsid w:val="00523190"/>
    <w:rsid w:val="005236D8"/>
    <w:rsid w:val="0053020A"/>
    <w:rsid w:val="0053590A"/>
    <w:rsid w:val="0054587B"/>
    <w:rsid w:val="00547986"/>
    <w:rsid w:val="00550387"/>
    <w:rsid w:val="00552516"/>
    <w:rsid w:val="00554085"/>
    <w:rsid w:val="00555EFD"/>
    <w:rsid w:val="00560794"/>
    <w:rsid w:val="00560835"/>
    <w:rsid w:val="00561A16"/>
    <w:rsid w:val="00562FE5"/>
    <w:rsid w:val="0056644A"/>
    <w:rsid w:val="00566532"/>
    <w:rsid w:val="00570B46"/>
    <w:rsid w:val="00572E01"/>
    <w:rsid w:val="00575B6F"/>
    <w:rsid w:val="00586D34"/>
    <w:rsid w:val="00587A55"/>
    <w:rsid w:val="00590318"/>
    <w:rsid w:val="0059581D"/>
    <w:rsid w:val="00595C41"/>
    <w:rsid w:val="00597B10"/>
    <w:rsid w:val="005A360F"/>
    <w:rsid w:val="005A3A62"/>
    <w:rsid w:val="005A3D57"/>
    <w:rsid w:val="005A5620"/>
    <w:rsid w:val="005B1982"/>
    <w:rsid w:val="005C0099"/>
    <w:rsid w:val="005C0A11"/>
    <w:rsid w:val="005C22FD"/>
    <w:rsid w:val="005C4D1B"/>
    <w:rsid w:val="005C6917"/>
    <w:rsid w:val="005D2C9A"/>
    <w:rsid w:val="005D4B77"/>
    <w:rsid w:val="005D4C54"/>
    <w:rsid w:val="005D55C5"/>
    <w:rsid w:val="005D6811"/>
    <w:rsid w:val="005D71BC"/>
    <w:rsid w:val="005D7F92"/>
    <w:rsid w:val="005E08CF"/>
    <w:rsid w:val="005E51A2"/>
    <w:rsid w:val="005F10C4"/>
    <w:rsid w:val="005F1D8C"/>
    <w:rsid w:val="005F6261"/>
    <w:rsid w:val="005F726B"/>
    <w:rsid w:val="006010E9"/>
    <w:rsid w:val="0060517A"/>
    <w:rsid w:val="006057FF"/>
    <w:rsid w:val="00605B83"/>
    <w:rsid w:val="0060705E"/>
    <w:rsid w:val="0060738C"/>
    <w:rsid w:val="00610B9C"/>
    <w:rsid w:val="00611CE1"/>
    <w:rsid w:val="00614606"/>
    <w:rsid w:val="00616F0B"/>
    <w:rsid w:val="00617364"/>
    <w:rsid w:val="006217A0"/>
    <w:rsid w:val="00622944"/>
    <w:rsid w:val="00622BDE"/>
    <w:rsid w:val="00630148"/>
    <w:rsid w:val="006317EF"/>
    <w:rsid w:val="00633237"/>
    <w:rsid w:val="006349BC"/>
    <w:rsid w:val="006409C5"/>
    <w:rsid w:val="00643320"/>
    <w:rsid w:val="0064412A"/>
    <w:rsid w:val="0064555D"/>
    <w:rsid w:val="006501E2"/>
    <w:rsid w:val="00654641"/>
    <w:rsid w:val="006548FE"/>
    <w:rsid w:val="00656B48"/>
    <w:rsid w:val="006572E2"/>
    <w:rsid w:val="0066101A"/>
    <w:rsid w:val="00664739"/>
    <w:rsid w:val="0066482F"/>
    <w:rsid w:val="00670258"/>
    <w:rsid w:val="0067305A"/>
    <w:rsid w:val="00674ADD"/>
    <w:rsid w:val="00675AC2"/>
    <w:rsid w:val="00675CAB"/>
    <w:rsid w:val="00677DE6"/>
    <w:rsid w:val="00680CC4"/>
    <w:rsid w:val="0068181E"/>
    <w:rsid w:val="00683605"/>
    <w:rsid w:val="00684013"/>
    <w:rsid w:val="00685A5F"/>
    <w:rsid w:val="0069027F"/>
    <w:rsid w:val="006902CD"/>
    <w:rsid w:val="00695211"/>
    <w:rsid w:val="0069547C"/>
    <w:rsid w:val="00697F25"/>
    <w:rsid w:val="006A3568"/>
    <w:rsid w:val="006A5169"/>
    <w:rsid w:val="006A556D"/>
    <w:rsid w:val="006B2B77"/>
    <w:rsid w:val="006B31A0"/>
    <w:rsid w:val="006B723E"/>
    <w:rsid w:val="006B7369"/>
    <w:rsid w:val="006B7C30"/>
    <w:rsid w:val="006C3A7E"/>
    <w:rsid w:val="006C3EC3"/>
    <w:rsid w:val="006C4411"/>
    <w:rsid w:val="006C7600"/>
    <w:rsid w:val="006D17B3"/>
    <w:rsid w:val="006D25DC"/>
    <w:rsid w:val="006D4408"/>
    <w:rsid w:val="006D4AB5"/>
    <w:rsid w:val="006D5460"/>
    <w:rsid w:val="006D54DF"/>
    <w:rsid w:val="006D6437"/>
    <w:rsid w:val="006D6A31"/>
    <w:rsid w:val="006D732B"/>
    <w:rsid w:val="006E0739"/>
    <w:rsid w:val="006E0BE9"/>
    <w:rsid w:val="006E1128"/>
    <w:rsid w:val="006E3CF6"/>
    <w:rsid w:val="006F044C"/>
    <w:rsid w:val="006F054A"/>
    <w:rsid w:val="006F4312"/>
    <w:rsid w:val="006F6523"/>
    <w:rsid w:val="007021D6"/>
    <w:rsid w:val="00702EFA"/>
    <w:rsid w:val="007032F6"/>
    <w:rsid w:val="007059F0"/>
    <w:rsid w:val="00711990"/>
    <w:rsid w:val="00713CE9"/>
    <w:rsid w:val="007152EC"/>
    <w:rsid w:val="00715853"/>
    <w:rsid w:val="00715D84"/>
    <w:rsid w:val="0071745A"/>
    <w:rsid w:val="00720D59"/>
    <w:rsid w:val="00727C10"/>
    <w:rsid w:val="0073070B"/>
    <w:rsid w:val="00745B3C"/>
    <w:rsid w:val="00750F70"/>
    <w:rsid w:val="00754239"/>
    <w:rsid w:val="00756185"/>
    <w:rsid w:val="007563B2"/>
    <w:rsid w:val="00757C0F"/>
    <w:rsid w:val="00763913"/>
    <w:rsid w:val="00765D13"/>
    <w:rsid w:val="00765FE7"/>
    <w:rsid w:val="007724BF"/>
    <w:rsid w:val="007739D1"/>
    <w:rsid w:val="00775A2D"/>
    <w:rsid w:val="00777ABC"/>
    <w:rsid w:val="00781F5C"/>
    <w:rsid w:val="00782652"/>
    <w:rsid w:val="00782E27"/>
    <w:rsid w:val="00783C6F"/>
    <w:rsid w:val="00790E39"/>
    <w:rsid w:val="00792560"/>
    <w:rsid w:val="007925BB"/>
    <w:rsid w:val="007A0784"/>
    <w:rsid w:val="007A2C93"/>
    <w:rsid w:val="007A4D13"/>
    <w:rsid w:val="007A656F"/>
    <w:rsid w:val="007B056C"/>
    <w:rsid w:val="007B068C"/>
    <w:rsid w:val="007B341F"/>
    <w:rsid w:val="007B3FA6"/>
    <w:rsid w:val="007B4598"/>
    <w:rsid w:val="007C7571"/>
    <w:rsid w:val="007D1C0D"/>
    <w:rsid w:val="007E052C"/>
    <w:rsid w:val="007E2B9F"/>
    <w:rsid w:val="007E2E39"/>
    <w:rsid w:val="007F1937"/>
    <w:rsid w:val="007F2DA7"/>
    <w:rsid w:val="007F3316"/>
    <w:rsid w:val="007F3A5D"/>
    <w:rsid w:val="007F54AD"/>
    <w:rsid w:val="00801735"/>
    <w:rsid w:val="00802D1E"/>
    <w:rsid w:val="00803BD7"/>
    <w:rsid w:val="0080602E"/>
    <w:rsid w:val="0080793C"/>
    <w:rsid w:val="008112C2"/>
    <w:rsid w:val="0081349A"/>
    <w:rsid w:val="00813A20"/>
    <w:rsid w:val="008147FD"/>
    <w:rsid w:val="008154E6"/>
    <w:rsid w:val="008247E8"/>
    <w:rsid w:val="0082493C"/>
    <w:rsid w:val="00824D23"/>
    <w:rsid w:val="00826DA7"/>
    <w:rsid w:val="00835540"/>
    <w:rsid w:val="008429C0"/>
    <w:rsid w:val="008431E6"/>
    <w:rsid w:val="0084406A"/>
    <w:rsid w:val="00846F70"/>
    <w:rsid w:val="008500A6"/>
    <w:rsid w:val="0085513E"/>
    <w:rsid w:val="00856087"/>
    <w:rsid w:val="00857236"/>
    <w:rsid w:val="00861269"/>
    <w:rsid w:val="00863C10"/>
    <w:rsid w:val="00865864"/>
    <w:rsid w:val="00865E86"/>
    <w:rsid w:val="00866072"/>
    <w:rsid w:val="008705A7"/>
    <w:rsid w:val="00886EC8"/>
    <w:rsid w:val="0088725B"/>
    <w:rsid w:val="00887317"/>
    <w:rsid w:val="00891575"/>
    <w:rsid w:val="00893F44"/>
    <w:rsid w:val="00897CAE"/>
    <w:rsid w:val="008A0B5F"/>
    <w:rsid w:val="008A0DA4"/>
    <w:rsid w:val="008A2A03"/>
    <w:rsid w:val="008A6044"/>
    <w:rsid w:val="008A681D"/>
    <w:rsid w:val="008B16D7"/>
    <w:rsid w:val="008B742D"/>
    <w:rsid w:val="008C11F4"/>
    <w:rsid w:val="008C1ABD"/>
    <w:rsid w:val="008C6005"/>
    <w:rsid w:val="008D0B71"/>
    <w:rsid w:val="008D0EB1"/>
    <w:rsid w:val="008D16EA"/>
    <w:rsid w:val="008D41C5"/>
    <w:rsid w:val="008D52C5"/>
    <w:rsid w:val="008E3792"/>
    <w:rsid w:val="008E489B"/>
    <w:rsid w:val="008E4A80"/>
    <w:rsid w:val="008E5C7A"/>
    <w:rsid w:val="008E7AF5"/>
    <w:rsid w:val="008F0059"/>
    <w:rsid w:val="008F3B1E"/>
    <w:rsid w:val="008F3E92"/>
    <w:rsid w:val="008F5EF2"/>
    <w:rsid w:val="009039FF"/>
    <w:rsid w:val="00906F03"/>
    <w:rsid w:val="00911073"/>
    <w:rsid w:val="00911743"/>
    <w:rsid w:val="00911918"/>
    <w:rsid w:val="00914CEB"/>
    <w:rsid w:val="009165E3"/>
    <w:rsid w:val="00922CD7"/>
    <w:rsid w:val="009235ED"/>
    <w:rsid w:val="00924324"/>
    <w:rsid w:val="009243BF"/>
    <w:rsid w:val="00926324"/>
    <w:rsid w:val="009316D8"/>
    <w:rsid w:val="00933A4B"/>
    <w:rsid w:val="00934ED1"/>
    <w:rsid w:val="009375D8"/>
    <w:rsid w:val="009415EC"/>
    <w:rsid w:val="00945343"/>
    <w:rsid w:val="0095108F"/>
    <w:rsid w:val="00956724"/>
    <w:rsid w:val="00961E9D"/>
    <w:rsid w:val="0096260D"/>
    <w:rsid w:val="009634DA"/>
    <w:rsid w:val="0096583A"/>
    <w:rsid w:val="009712D5"/>
    <w:rsid w:val="0097173D"/>
    <w:rsid w:val="0097497E"/>
    <w:rsid w:val="009749AF"/>
    <w:rsid w:val="0097565B"/>
    <w:rsid w:val="0097693B"/>
    <w:rsid w:val="00977528"/>
    <w:rsid w:val="00981B96"/>
    <w:rsid w:val="0098458A"/>
    <w:rsid w:val="00987641"/>
    <w:rsid w:val="009915AA"/>
    <w:rsid w:val="009923BA"/>
    <w:rsid w:val="009958C7"/>
    <w:rsid w:val="00997643"/>
    <w:rsid w:val="00997F1F"/>
    <w:rsid w:val="009A54A6"/>
    <w:rsid w:val="009A58D0"/>
    <w:rsid w:val="009A6B50"/>
    <w:rsid w:val="009B16CB"/>
    <w:rsid w:val="009B4180"/>
    <w:rsid w:val="009B56C4"/>
    <w:rsid w:val="009C0157"/>
    <w:rsid w:val="009C24CE"/>
    <w:rsid w:val="009C35DE"/>
    <w:rsid w:val="009D1299"/>
    <w:rsid w:val="009D1D52"/>
    <w:rsid w:val="009D2B3D"/>
    <w:rsid w:val="009D724C"/>
    <w:rsid w:val="009E10CC"/>
    <w:rsid w:val="009E1166"/>
    <w:rsid w:val="009E3313"/>
    <w:rsid w:val="009E34AC"/>
    <w:rsid w:val="009E3EC9"/>
    <w:rsid w:val="009E75C8"/>
    <w:rsid w:val="009F134E"/>
    <w:rsid w:val="009F3893"/>
    <w:rsid w:val="009F6195"/>
    <w:rsid w:val="00A00AC8"/>
    <w:rsid w:val="00A00EDF"/>
    <w:rsid w:val="00A0253B"/>
    <w:rsid w:val="00A06547"/>
    <w:rsid w:val="00A072A4"/>
    <w:rsid w:val="00A109B3"/>
    <w:rsid w:val="00A11BBD"/>
    <w:rsid w:val="00A15159"/>
    <w:rsid w:val="00A15F40"/>
    <w:rsid w:val="00A1682A"/>
    <w:rsid w:val="00A16D56"/>
    <w:rsid w:val="00A17444"/>
    <w:rsid w:val="00A2090C"/>
    <w:rsid w:val="00A21E54"/>
    <w:rsid w:val="00A21ED8"/>
    <w:rsid w:val="00A2394F"/>
    <w:rsid w:val="00A303E9"/>
    <w:rsid w:val="00A330D6"/>
    <w:rsid w:val="00A4042E"/>
    <w:rsid w:val="00A41CDE"/>
    <w:rsid w:val="00A41DA7"/>
    <w:rsid w:val="00A44CA4"/>
    <w:rsid w:val="00A46272"/>
    <w:rsid w:val="00A463BF"/>
    <w:rsid w:val="00A503A9"/>
    <w:rsid w:val="00A51197"/>
    <w:rsid w:val="00A522DA"/>
    <w:rsid w:val="00A55D42"/>
    <w:rsid w:val="00A61943"/>
    <w:rsid w:val="00A6362B"/>
    <w:rsid w:val="00A71666"/>
    <w:rsid w:val="00A77FC9"/>
    <w:rsid w:val="00A860B3"/>
    <w:rsid w:val="00A866AD"/>
    <w:rsid w:val="00A87928"/>
    <w:rsid w:val="00A87AAE"/>
    <w:rsid w:val="00A90525"/>
    <w:rsid w:val="00A944C5"/>
    <w:rsid w:val="00A9478E"/>
    <w:rsid w:val="00A9509F"/>
    <w:rsid w:val="00A95668"/>
    <w:rsid w:val="00A958BE"/>
    <w:rsid w:val="00A9591F"/>
    <w:rsid w:val="00AA0CBB"/>
    <w:rsid w:val="00AA2680"/>
    <w:rsid w:val="00AB0CDE"/>
    <w:rsid w:val="00AB1075"/>
    <w:rsid w:val="00AB2831"/>
    <w:rsid w:val="00AB4190"/>
    <w:rsid w:val="00AB7E72"/>
    <w:rsid w:val="00AC417A"/>
    <w:rsid w:val="00AC4453"/>
    <w:rsid w:val="00AC5C05"/>
    <w:rsid w:val="00AC7665"/>
    <w:rsid w:val="00AD36D7"/>
    <w:rsid w:val="00AD68D8"/>
    <w:rsid w:val="00AD7A5C"/>
    <w:rsid w:val="00AE0A4C"/>
    <w:rsid w:val="00AE4C1E"/>
    <w:rsid w:val="00AE585A"/>
    <w:rsid w:val="00AE6547"/>
    <w:rsid w:val="00AE729D"/>
    <w:rsid w:val="00AF0074"/>
    <w:rsid w:val="00AF2BF6"/>
    <w:rsid w:val="00AF358D"/>
    <w:rsid w:val="00AF4626"/>
    <w:rsid w:val="00AF7597"/>
    <w:rsid w:val="00B06968"/>
    <w:rsid w:val="00B2472A"/>
    <w:rsid w:val="00B24B64"/>
    <w:rsid w:val="00B25900"/>
    <w:rsid w:val="00B30C20"/>
    <w:rsid w:val="00B3137C"/>
    <w:rsid w:val="00B31B4E"/>
    <w:rsid w:val="00B3308A"/>
    <w:rsid w:val="00B33282"/>
    <w:rsid w:val="00B36040"/>
    <w:rsid w:val="00B3716E"/>
    <w:rsid w:val="00B42887"/>
    <w:rsid w:val="00B42E10"/>
    <w:rsid w:val="00B43156"/>
    <w:rsid w:val="00B464AE"/>
    <w:rsid w:val="00B50A5C"/>
    <w:rsid w:val="00B5274A"/>
    <w:rsid w:val="00B52DF8"/>
    <w:rsid w:val="00B62A54"/>
    <w:rsid w:val="00B62ABC"/>
    <w:rsid w:val="00B70826"/>
    <w:rsid w:val="00B713BD"/>
    <w:rsid w:val="00B73E16"/>
    <w:rsid w:val="00B75AA5"/>
    <w:rsid w:val="00B8157B"/>
    <w:rsid w:val="00B83D78"/>
    <w:rsid w:val="00B841C8"/>
    <w:rsid w:val="00B84931"/>
    <w:rsid w:val="00B928F7"/>
    <w:rsid w:val="00B92F2F"/>
    <w:rsid w:val="00B94779"/>
    <w:rsid w:val="00B959D9"/>
    <w:rsid w:val="00B964C6"/>
    <w:rsid w:val="00B964D9"/>
    <w:rsid w:val="00BA17C7"/>
    <w:rsid w:val="00BA2120"/>
    <w:rsid w:val="00BA26EC"/>
    <w:rsid w:val="00BA47F5"/>
    <w:rsid w:val="00BA4995"/>
    <w:rsid w:val="00BA79A6"/>
    <w:rsid w:val="00BB2222"/>
    <w:rsid w:val="00BB2465"/>
    <w:rsid w:val="00BC01F7"/>
    <w:rsid w:val="00BC0798"/>
    <w:rsid w:val="00BC16EF"/>
    <w:rsid w:val="00BC261C"/>
    <w:rsid w:val="00BC63EF"/>
    <w:rsid w:val="00BC6542"/>
    <w:rsid w:val="00BE23D6"/>
    <w:rsid w:val="00BE626D"/>
    <w:rsid w:val="00BF1E97"/>
    <w:rsid w:val="00BF7686"/>
    <w:rsid w:val="00C012A3"/>
    <w:rsid w:val="00C02B13"/>
    <w:rsid w:val="00C03B80"/>
    <w:rsid w:val="00C06D0F"/>
    <w:rsid w:val="00C12A67"/>
    <w:rsid w:val="00C13FAD"/>
    <w:rsid w:val="00C1402B"/>
    <w:rsid w:val="00C1498F"/>
    <w:rsid w:val="00C14F56"/>
    <w:rsid w:val="00C201FA"/>
    <w:rsid w:val="00C20A6F"/>
    <w:rsid w:val="00C215B5"/>
    <w:rsid w:val="00C250AD"/>
    <w:rsid w:val="00C33545"/>
    <w:rsid w:val="00C36924"/>
    <w:rsid w:val="00C42345"/>
    <w:rsid w:val="00C441AA"/>
    <w:rsid w:val="00C4559A"/>
    <w:rsid w:val="00C45C71"/>
    <w:rsid w:val="00C47652"/>
    <w:rsid w:val="00C6453C"/>
    <w:rsid w:val="00C65015"/>
    <w:rsid w:val="00C66CB7"/>
    <w:rsid w:val="00C71D54"/>
    <w:rsid w:val="00C75212"/>
    <w:rsid w:val="00C75CB3"/>
    <w:rsid w:val="00C7615A"/>
    <w:rsid w:val="00C76A44"/>
    <w:rsid w:val="00C76F42"/>
    <w:rsid w:val="00C81736"/>
    <w:rsid w:val="00C86E5C"/>
    <w:rsid w:val="00C9062D"/>
    <w:rsid w:val="00C911CA"/>
    <w:rsid w:val="00C920AC"/>
    <w:rsid w:val="00C9253E"/>
    <w:rsid w:val="00C95D12"/>
    <w:rsid w:val="00C979E4"/>
    <w:rsid w:val="00CA4478"/>
    <w:rsid w:val="00CA52C5"/>
    <w:rsid w:val="00CA605E"/>
    <w:rsid w:val="00CB05ED"/>
    <w:rsid w:val="00CB1411"/>
    <w:rsid w:val="00CB3591"/>
    <w:rsid w:val="00CB3B1C"/>
    <w:rsid w:val="00CB5D65"/>
    <w:rsid w:val="00CB6C11"/>
    <w:rsid w:val="00CB7B13"/>
    <w:rsid w:val="00CC0009"/>
    <w:rsid w:val="00CC2A8C"/>
    <w:rsid w:val="00CD3582"/>
    <w:rsid w:val="00CD795E"/>
    <w:rsid w:val="00CE3376"/>
    <w:rsid w:val="00CE4FAE"/>
    <w:rsid w:val="00CF324F"/>
    <w:rsid w:val="00CF372D"/>
    <w:rsid w:val="00CF4212"/>
    <w:rsid w:val="00CF4582"/>
    <w:rsid w:val="00CF6FE6"/>
    <w:rsid w:val="00D00A4A"/>
    <w:rsid w:val="00D03E3B"/>
    <w:rsid w:val="00D072B9"/>
    <w:rsid w:val="00D11986"/>
    <w:rsid w:val="00D20F23"/>
    <w:rsid w:val="00D22ECB"/>
    <w:rsid w:val="00D234C3"/>
    <w:rsid w:val="00D24742"/>
    <w:rsid w:val="00D31DC6"/>
    <w:rsid w:val="00D458BB"/>
    <w:rsid w:val="00D47528"/>
    <w:rsid w:val="00D5374A"/>
    <w:rsid w:val="00D53D2E"/>
    <w:rsid w:val="00D545B3"/>
    <w:rsid w:val="00D57939"/>
    <w:rsid w:val="00D60DFF"/>
    <w:rsid w:val="00D62CB2"/>
    <w:rsid w:val="00D64554"/>
    <w:rsid w:val="00D64579"/>
    <w:rsid w:val="00D70946"/>
    <w:rsid w:val="00D77451"/>
    <w:rsid w:val="00D834A0"/>
    <w:rsid w:val="00D83C05"/>
    <w:rsid w:val="00D843BC"/>
    <w:rsid w:val="00D85709"/>
    <w:rsid w:val="00D9014E"/>
    <w:rsid w:val="00D90F41"/>
    <w:rsid w:val="00D93252"/>
    <w:rsid w:val="00D943AF"/>
    <w:rsid w:val="00D94D3E"/>
    <w:rsid w:val="00DA2A68"/>
    <w:rsid w:val="00DA3083"/>
    <w:rsid w:val="00DA3385"/>
    <w:rsid w:val="00DA35A3"/>
    <w:rsid w:val="00DA47AE"/>
    <w:rsid w:val="00DA7DA0"/>
    <w:rsid w:val="00DB0298"/>
    <w:rsid w:val="00DB095F"/>
    <w:rsid w:val="00DB25E4"/>
    <w:rsid w:val="00DB4938"/>
    <w:rsid w:val="00DB4B7B"/>
    <w:rsid w:val="00DC132A"/>
    <w:rsid w:val="00DC2CF4"/>
    <w:rsid w:val="00DC356B"/>
    <w:rsid w:val="00DC3C11"/>
    <w:rsid w:val="00DD2DF2"/>
    <w:rsid w:val="00DD6CE7"/>
    <w:rsid w:val="00DE02DD"/>
    <w:rsid w:val="00DE3FA5"/>
    <w:rsid w:val="00DE48D9"/>
    <w:rsid w:val="00DE5E4A"/>
    <w:rsid w:val="00DE6A37"/>
    <w:rsid w:val="00DF07E0"/>
    <w:rsid w:val="00DF07FA"/>
    <w:rsid w:val="00DF0F22"/>
    <w:rsid w:val="00DF66E5"/>
    <w:rsid w:val="00DF7595"/>
    <w:rsid w:val="00E05A77"/>
    <w:rsid w:val="00E064A9"/>
    <w:rsid w:val="00E11D03"/>
    <w:rsid w:val="00E121BA"/>
    <w:rsid w:val="00E13595"/>
    <w:rsid w:val="00E149A7"/>
    <w:rsid w:val="00E15450"/>
    <w:rsid w:val="00E166B7"/>
    <w:rsid w:val="00E20727"/>
    <w:rsid w:val="00E23ABF"/>
    <w:rsid w:val="00E25936"/>
    <w:rsid w:val="00E276D6"/>
    <w:rsid w:val="00E30156"/>
    <w:rsid w:val="00E30BF7"/>
    <w:rsid w:val="00E3138A"/>
    <w:rsid w:val="00E31C83"/>
    <w:rsid w:val="00E363C5"/>
    <w:rsid w:val="00E375A7"/>
    <w:rsid w:val="00E404BE"/>
    <w:rsid w:val="00E40874"/>
    <w:rsid w:val="00E51EDB"/>
    <w:rsid w:val="00E53EEC"/>
    <w:rsid w:val="00E5623B"/>
    <w:rsid w:val="00E66DB3"/>
    <w:rsid w:val="00E711CE"/>
    <w:rsid w:val="00E7209D"/>
    <w:rsid w:val="00E720EF"/>
    <w:rsid w:val="00E7254F"/>
    <w:rsid w:val="00E73809"/>
    <w:rsid w:val="00E84319"/>
    <w:rsid w:val="00E8572C"/>
    <w:rsid w:val="00E86785"/>
    <w:rsid w:val="00E9758D"/>
    <w:rsid w:val="00EA18B6"/>
    <w:rsid w:val="00EA1EF3"/>
    <w:rsid w:val="00EA58D3"/>
    <w:rsid w:val="00EB12FC"/>
    <w:rsid w:val="00EB6024"/>
    <w:rsid w:val="00EC0D38"/>
    <w:rsid w:val="00EC1381"/>
    <w:rsid w:val="00EC5649"/>
    <w:rsid w:val="00EC6AC2"/>
    <w:rsid w:val="00EC6BB2"/>
    <w:rsid w:val="00ED04C2"/>
    <w:rsid w:val="00ED0682"/>
    <w:rsid w:val="00ED0D8B"/>
    <w:rsid w:val="00ED1A8E"/>
    <w:rsid w:val="00ED2BA4"/>
    <w:rsid w:val="00EE2D93"/>
    <w:rsid w:val="00EE3536"/>
    <w:rsid w:val="00EE55C2"/>
    <w:rsid w:val="00EE70E5"/>
    <w:rsid w:val="00EF0AFD"/>
    <w:rsid w:val="00EF2E8F"/>
    <w:rsid w:val="00EF3C43"/>
    <w:rsid w:val="00EF48CF"/>
    <w:rsid w:val="00EF6E5C"/>
    <w:rsid w:val="00EF7638"/>
    <w:rsid w:val="00F0063D"/>
    <w:rsid w:val="00F04EFD"/>
    <w:rsid w:val="00F05265"/>
    <w:rsid w:val="00F07CC8"/>
    <w:rsid w:val="00F1017E"/>
    <w:rsid w:val="00F124DD"/>
    <w:rsid w:val="00F12662"/>
    <w:rsid w:val="00F15572"/>
    <w:rsid w:val="00F2016E"/>
    <w:rsid w:val="00F22C0D"/>
    <w:rsid w:val="00F24649"/>
    <w:rsid w:val="00F26714"/>
    <w:rsid w:val="00F27F7B"/>
    <w:rsid w:val="00F306DB"/>
    <w:rsid w:val="00F3090C"/>
    <w:rsid w:val="00F327E9"/>
    <w:rsid w:val="00F32D7E"/>
    <w:rsid w:val="00F34353"/>
    <w:rsid w:val="00F35121"/>
    <w:rsid w:val="00F40B5B"/>
    <w:rsid w:val="00F41AE7"/>
    <w:rsid w:val="00F43808"/>
    <w:rsid w:val="00F45773"/>
    <w:rsid w:val="00F4769A"/>
    <w:rsid w:val="00F507C9"/>
    <w:rsid w:val="00F53EF3"/>
    <w:rsid w:val="00F54477"/>
    <w:rsid w:val="00F558C0"/>
    <w:rsid w:val="00F62BD4"/>
    <w:rsid w:val="00F62FD3"/>
    <w:rsid w:val="00F63EBB"/>
    <w:rsid w:val="00F64139"/>
    <w:rsid w:val="00F66832"/>
    <w:rsid w:val="00F675A7"/>
    <w:rsid w:val="00F763FC"/>
    <w:rsid w:val="00F77470"/>
    <w:rsid w:val="00F7790C"/>
    <w:rsid w:val="00F800FE"/>
    <w:rsid w:val="00F81A27"/>
    <w:rsid w:val="00F83285"/>
    <w:rsid w:val="00F844DD"/>
    <w:rsid w:val="00F8525D"/>
    <w:rsid w:val="00F855BC"/>
    <w:rsid w:val="00F858CA"/>
    <w:rsid w:val="00F8786F"/>
    <w:rsid w:val="00F9553F"/>
    <w:rsid w:val="00F956B0"/>
    <w:rsid w:val="00F964BE"/>
    <w:rsid w:val="00FA0EA0"/>
    <w:rsid w:val="00FA3BA6"/>
    <w:rsid w:val="00FA49CC"/>
    <w:rsid w:val="00FB0388"/>
    <w:rsid w:val="00FB1790"/>
    <w:rsid w:val="00FB6A9B"/>
    <w:rsid w:val="00FC2A5C"/>
    <w:rsid w:val="00FC38F7"/>
    <w:rsid w:val="00FD0F00"/>
    <w:rsid w:val="00FD196F"/>
    <w:rsid w:val="00FD2C9E"/>
    <w:rsid w:val="00FD363C"/>
    <w:rsid w:val="00FD418F"/>
    <w:rsid w:val="00FD5510"/>
    <w:rsid w:val="00FE0C61"/>
    <w:rsid w:val="00FE0DEC"/>
    <w:rsid w:val="00FE265A"/>
    <w:rsid w:val="00FE4069"/>
    <w:rsid w:val="00FE417D"/>
    <w:rsid w:val="00FE44E5"/>
    <w:rsid w:val="00FF0647"/>
    <w:rsid w:val="00FF0944"/>
    <w:rsid w:val="00FF2F56"/>
    <w:rsid w:val="00FF6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C2B57"/>
  <w15:chartTrackingRefBased/>
  <w15:docId w15:val="{7AC9D654-B29B-489C-A4BF-708C8ACC8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B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3B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3B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3B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3B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3B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3B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3B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3B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3B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3B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3B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3B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3B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3B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3B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3B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3BE0"/>
    <w:rPr>
      <w:rFonts w:eastAsiaTheme="majorEastAsia" w:cstheme="majorBidi"/>
      <w:color w:val="272727" w:themeColor="text1" w:themeTint="D8"/>
    </w:rPr>
  </w:style>
  <w:style w:type="paragraph" w:styleId="Title">
    <w:name w:val="Title"/>
    <w:basedOn w:val="Normal"/>
    <w:next w:val="Normal"/>
    <w:link w:val="TitleChar"/>
    <w:uiPriority w:val="10"/>
    <w:qFormat/>
    <w:rsid w:val="00273B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3B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3B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3B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3BE0"/>
    <w:pPr>
      <w:spacing w:before="160"/>
      <w:jc w:val="center"/>
    </w:pPr>
    <w:rPr>
      <w:i/>
      <w:iCs/>
      <w:color w:val="404040" w:themeColor="text1" w:themeTint="BF"/>
    </w:rPr>
  </w:style>
  <w:style w:type="character" w:customStyle="1" w:styleId="QuoteChar">
    <w:name w:val="Quote Char"/>
    <w:basedOn w:val="DefaultParagraphFont"/>
    <w:link w:val="Quote"/>
    <w:uiPriority w:val="29"/>
    <w:rsid w:val="00273BE0"/>
    <w:rPr>
      <w:i/>
      <w:iCs/>
      <w:color w:val="404040" w:themeColor="text1" w:themeTint="BF"/>
    </w:rPr>
  </w:style>
  <w:style w:type="paragraph" w:styleId="ListParagraph">
    <w:name w:val="List Paragraph"/>
    <w:basedOn w:val="Normal"/>
    <w:link w:val="ListParagraphChar"/>
    <w:uiPriority w:val="34"/>
    <w:qFormat/>
    <w:rsid w:val="00273BE0"/>
    <w:pPr>
      <w:ind w:left="720"/>
      <w:contextualSpacing/>
    </w:pPr>
  </w:style>
  <w:style w:type="character" w:styleId="IntenseEmphasis">
    <w:name w:val="Intense Emphasis"/>
    <w:basedOn w:val="DefaultParagraphFont"/>
    <w:uiPriority w:val="21"/>
    <w:qFormat/>
    <w:rsid w:val="00273BE0"/>
    <w:rPr>
      <w:i/>
      <w:iCs/>
      <w:color w:val="0F4761" w:themeColor="accent1" w:themeShade="BF"/>
    </w:rPr>
  </w:style>
  <w:style w:type="paragraph" w:styleId="IntenseQuote">
    <w:name w:val="Intense Quote"/>
    <w:basedOn w:val="Normal"/>
    <w:next w:val="Normal"/>
    <w:link w:val="IntenseQuoteChar"/>
    <w:uiPriority w:val="30"/>
    <w:qFormat/>
    <w:rsid w:val="00273B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3BE0"/>
    <w:rPr>
      <w:i/>
      <w:iCs/>
      <w:color w:val="0F4761" w:themeColor="accent1" w:themeShade="BF"/>
    </w:rPr>
  </w:style>
  <w:style w:type="character" w:styleId="IntenseReference">
    <w:name w:val="Intense Reference"/>
    <w:basedOn w:val="DefaultParagraphFont"/>
    <w:uiPriority w:val="32"/>
    <w:qFormat/>
    <w:rsid w:val="00273BE0"/>
    <w:rPr>
      <w:b/>
      <w:bCs/>
      <w:smallCaps/>
      <w:color w:val="0F4761" w:themeColor="accent1" w:themeShade="BF"/>
      <w:spacing w:val="5"/>
    </w:rPr>
  </w:style>
  <w:style w:type="paragraph" w:customStyle="1" w:styleId="Nornal">
    <w:name w:val="Nornal"/>
    <w:basedOn w:val="Normal"/>
    <w:link w:val="NornalChar"/>
    <w:qFormat/>
    <w:rsid w:val="00CD795E"/>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CD795E"/>
    <w:rPr>
      <w:rFonts w:ascii="Arial" w:hAnsi="Arial" w:cs="Arial"/>
      <w:kern w:val="0"/>
      <w:sz w:val="22"/>
      <w:szCs w:val="22"/>
      <w14:ligatures w14:val="none"/>
    </w:rPr>
  </w:style>
  <w:style w:type="paragraph" w:customStyle="1" w:styleId="Listparag">
    <w:name w:val="List parag"/>
    <w:basedOn w:val="ListParagraph"/>
    <w:link w:val="ListparagChar"/>
    <w:qFormat/>
    <w:rsid w:val="00CD795E"/>
    <w:pPr>
      <w:spacing w:after="120" w:line="264" w:lineRule="auto"/>
      <w:ind w:left="0"/>
      <w:contextualSpacing w:val="0"/>
    </w:pPr>
    <w:rPr>
      <w:rFonts w:eastAsia="Times New Roman" w:cstheme="minorHAnsi"/>
      <w:color w:val="000000"/>
      <w:kern w:val="0"/>
      <w:szCs w:val="22"/>
      <w:lang w:eastAsia="en-GB"/>
      <w14:ligatures w14:val="none"/>
    </w:rPr>
  </w:style>
  <w:style w:type="character" w:customStyle="1" w:styleId="ListParagraphChar">
    <w:name w:val="List Paragraph Char"/>
    <w:basedOn w:val="DefaultParagraphFont"/>
    <w:link w:val="ListParagraph"/>
    <w:uiPriority w:val="34"/>
    <w:rsid w:val="00CD795E"/>
  </w:style>
  <w:style w:type="character" w:customStyle="1" w:styleId="ListparagChar">
    <w:name w:val="List parag Char"/>
    <w:basedOn w:val="ListParagraphChar"/>
    <w:link w:val="Listparag"/>
    <w:rsid w:val="00CD795E"/>
    <w:rPr>
      <w:rFonts w:eastAsia="Times New Roman" w:cstheme="minorHAnsi"/>
      <w:color w:val="000000"/>
      <w:kern w:val="0"/>
      <w:szCs w:val="22"/>
      <w:lang w:eastAsia="en-GB"/>
      <w14:ligatures w14:val="none"/>
    </w:rPr>
  </w:style>
  <w:style w:type="character" w:styleId="Hyperlink">
    <w:name w:val="Hyperlink"/>
    <w:basedOn w:val="DefaultParagraphFont"/>
    <w:uiPriority w:val="99"/>
    <w:semiHidden/>
    <w:unhideWhenUsed/>
    <w:rsid w:val="005F726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1909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employment-law/equal-pay/" TargetMode="External"/><Relationship Id="rId18" Type="http://schemas.openxmlformats.org/officeDocument/2006/relationships/hyperlink" Target="https://www.cipd.org/uk/knowledge/factsheets/reward-factsheet/" TargetMode="External"/><Relationship Id="rId26" Type="http://schemas.openxmlformats.org/officeDocument/2006/relationships/hyperlink" Target="https://strategicmanagementinsight.com/tools/benchmarking/" TargetMode="External"/><Relationship Id="rId3" Type="http://schemas.openxmlformats.org/officeDocument/2006/relationships/settings" Target="settings.xml"/><Relationship Id="rId21" Type="http://schemas.openxmlformats.org/officeDocument/2006/relationships/hyperlink" Target="https://www.deloitte.com/us/en/services/consulting/services/payroll-operations-survey.html" TargetMode="External"/><Relationship Id="rId34" Type="http://schemas.openxmlformats.org/officeDocument/2006/relationships/hyperlink" Target="https://peoplemanagingpeople.com/payroll-compensation/pay-structure/" TargetMode="External"/><Relationship Id="rId7" Type="http://schemas.openxmlformats.org/officeDocument/2006/relationships/hyperlink" Target="https://www.cipd.org/globalassets/media/knowledge/knowledge-hub/evidence-reviews/incentives-recognition-practice-summary_tcm18-105466.pdf" TargetMode="External"/><Relationship Id="rId12" Type="http://schemas.openxmlformats.org/officeDocument/2006/relationships/hyperlink" Target="https://www.cipd.org/uk/knowledge/factsheets/benefits-factsheet/" TargetMode="External"/><Relationship Id="rId17" Type="http://schemas.openxmlformats.org/officeDocument/2006/relationships/hyperlink" Target="https://www.cipd.org/uk/knowledge/factsheets/performance-factsheet/" TargetMode="External"/><Relationship Id="rId25" Type="http://schemas.openxmlformats.org/officeDocument/2006/relationships/hyperlink" Target="https://www.roberthalf.com/gb/en/insights/management-tips/5-benefits-flexible-working-your-employees" TargetMode="External"/><Relationship Id="rId33" Type="http://schemas.openxmlformats.org/officeDocument/2006/relationships/hyperlink" Target="https://www.bing.com/videos/riverview/relatedvideo?q=vroom+v.+h.+1964+.+work+and+motivation.+wiley&amp;mid=5DD538E5DCC916E925295DD538E5DCC916E92529&amp;FORM=VIRE" TargetMode="External"/><Relationship Id="rId2" Type="http://schemas.openxmlformats.org/officeDocument/2006/relationships/styles" Target="styles.xml"/><Relationship Id="rId16" Type="http://schemas.openxmlformats.org/officeDocument/2006/relationships/hyperlink" Target="https://www.cipd.org/uk/knowledge/factsheets/pay-structures-factsheet/" TargetMode="External"/><Relationship Id="rId20" Type="http://schemas.openxmlformats.org/officeDocument/2006/relationships/hyperlink" Target="https://www.peoplemanagement.co.uk/article/1830913/pay-benchmarking-working-interactive-report-hr-professionals" TargetMode="External"/><Relationship Id="rId29" Type="http://schemas.openxmlformats.org/officeDocument/2006/relationships/hyperlink" Target="https://www.simplypsychology.org/herzbergs-two-factor-theory.html" TargetMode="External"/><Relationship Id="rId1" Type="http://schemas.openxmlformats.org/officeDocument/2006/relationships/numbering" Target="numbering.xml"/><Relationship Id="rId6" Type="http://schemas.openxmlformats.org/officeDocument/2006/relationships/hyperlink" Target="https://www.acas.org.uk/national-minimum-wage-entitlement/if-an-employer-does-not-pay-minimum-wage" TargetMode="External"/><Relationship Id="rId11" Type="http://schemas.openxmlformats.org/officeDocument/2006/relationships/hyperlink" Target="https://www.cipd.org/uk/knowledge/factsheets/pay-performance-factsheet/" TargetMode="External"/><Relationship Id="rId24" Type="http://schemas.openxmlformats.org/officeDocument/2006/relationships/hyperlink" Target="https://www.legislation.gov.uk/ukpga/1998/39/contents" TargetMode="External"/><Relationship Id="rId32" Type="http://schemas.openxmlformats.org/officeDocument/2006/relationships/hyperlink" Target="https://resolvehr.com.au/articles/the-power-of-recognition-in-the-workplace-understanding-formal-and-informal-approaches/" TargetMode="External"/><Relationship Id="rId5" Type="http://schemas.openxmlformats.org/officeDocument/2006/relationships/hyperlink" Target="https://www.acas.org.uk/job-evaluation-considerations-and-risks-advice-booklet" TargetMode="External"/><Relationship Id="rId15" Type="http://schemas.openxmlformats.org/officeDocument/2006/relationships/hyperlink" Target="https://www.cipd.org/uk/knowledge/factsheets/market-pricing-factsheet/" TargetMode="External"/><Relationship Id="rId23" Type="http://schemas.openxmlformats.org/officeDocument/2006/relationships/hyperlink" Target="https://www.gov.uk/guidance/equality-act-2010-guidance" TargetMode="External"/><Relationship Id="rId28" Type="http://schemas.openxmlformats.org/officeDocument/2006/relationships/hyperlink" Target="https://www.simplypsychology.org/maslow.html" TargetMode="External"/><Relationship Id="rId36" Type="http://schemas.openxmlformats.org/officeDocument/2006/relationships/theme" Target="theme/theme1.xml"/><Relationship Id="rId10" Type="http://schemas.openxmlformats.org/officeDocument/2006/relationships/hyperlink" Target="https://www.cipd.org/uk/knowledge/factsheets/pay-structures-factsheet/" TargetMode="External"/><Relationship Id="rId19" Type="http://schemas.openxmlformats.org/officeDocument/2006/relationships/hyperlink" Target="https://www.wtwco.com/en-GB/News/2022/07/current-labour-market-conditions-are-pushing-companies-to-change-reward-programmes" TargetMode="External"/><Relationship Id="rId31" Type="http://schemas.openxmlformats.org/officeDocument/2006/relationships/hyperlink" Target="https://www.paydata.co.uk/hr-hub/reports/uk-reward-management-survey/five-key-trends-shaping-the-future-of-reward-and-workforce-strategy/" TargetMode="External"/><Relationship Id="rId4" Type="http://schemas.openxmlformats.org/officeDocument/2006/relationships/webSettings" Target="webSettings.xml"/><Relationship Id="rId9" Type="http://schemas.openxmlformats.org/officeDocument/2006/relationships/hyperlink" Target="https://www.cipd.org/uk/knowledge/factsheets/competency-factsheet/" TargetMode="External"/><Relationship Id="rId14" Type="http://schemas.openxmlformats.org/officeDocument/2006/relationships/hyperlink" Target="https://www.cipd.org/globalassets/media/knowledge/knowledge-hub/evidence-reviews/incentives-recognition-practice-summary_tcm18-105466.pdf" TargetMode="External"/><Relationship Id="rId22" Type="http://schemas.openxmlformats.org/officeDocument/2006/relationships/hyperlink" Target="https://www.forbes.com/sites/forbeslacouncil/2018/07/03/the-four-advantages-of-offering-health-and-wellness-benefits-to-employees/" TargetMode="External"/><Relationship Id="rId27" Type="http://schemas.openxmlformats.org/officeDocument/2006/relationships/hyperlink" Target="https://www.legislation.gov.uk/ukpga/1996/18/part/I/crossheading/right-to-itemised-pay-statement" TargetMode="External"/><Relationship Id="rId30" Type="http://schemas.openxmlformats.org/officeDocument/2006/relationships/hyperlink" Target="https://www.ons.gov.uk/" TargetMode="External"/><Relationship Id="rId35" Type="http://schemas.openxmlformats.org/officeDocument/2006/relationships/fontTable" Target="fontTable.xml"/><Relationship Id="rId8" Type="http://schemas.openxmlformats.org/officeDocument/2006/relationships/hyperlink" Target="https://www.cipd.org/uk/views-and-insights/thought-leadership/cipd-voice/benchmarking-employee-turn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6668</TotalTime>
  <Pages>14</Pages>
  <Words>5943</Words>
  <Characters>33879</Characters>
  <Application>Microsoft Office Word</Application>
  <DocSecurity>0</DocSecurity>
  <Lines>282</Lines>
  <Paragraphs>79</Paragraphs>
  <ScaleCrop>false</ScaleCrop>
  <Company/>
  <LinksUpToDate>false</LinksUpToDate>
  <CharactersWithSpaces>39743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Thomas</dc:creator>
  <cp:keywords/>
  <dc:description/>
  <cp:lastModifiedBy>Helen Thomas</cp:lastModifiedBy>
  <cp:revision>978</cp:revision>
  <dcterms:created xsi:type="dcterms:W3CDTF">2025-07-28T18:54:00Z</dcterms:created>
  <dcterms:modified xsi:type="dcterms:W3CDTF">2025-08-18T18:55:00Z</dcterms:modified>
</cp:coreProperties>
</file>