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777058072"/>
        <w:docPartObj>
          <w:docPartGallery w:val="Cover Pages"/>
          <w:docPartUnique/>
        </w:docPartObj>
      </w:sdtPr>
      <w:sdtEndPr>
        <w:rPr>
          <w:b/>
          <w:bCs/>
          <w:sz w:val="28"/>
          <w:szCs w:val="28"/>
        </w:rPr>
      </w:sdtEndPr>
      <w:sdtContent>
        <w:p w14:paraId="10A4A6C3" w14:textId="56CE23B5" w:rsidR="0008618C" w:rsidRDefault="0008618C">
          <w:r>
            <w:rPr>
              <w:noProof/>
            </w:rPr>
            <mc:AlternateContent>
              <mc:Choice Requires="wpg">
                <w:drawing>
                  <wp:anchor distT="0" distB="0" distL="114300" distR="114300" simplePos="0" relativeHeight="251662336" behindDoc="0" locked="0" layoutInCell="1" allowOverlap="1" wp14:anchorId="179E45DC" wp14:editId="2DEACA30">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2"/>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74F4460"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" path="m,l7312660,r,1129665l3619500,733425,,1091565,,xe" fillcolor="#4f81bd [3204]" stroked="f" strokeweight="2pt">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" stroked="f" strokeweight="2pt">
                      <v:fill r:id="rId13"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0DDE3EE8" wp14:editId="28BE0066">
                    <wp:simplePos x="0" y="0"/>
                    <wp:positionH relativeFrom="page">
                      <wp:align>center</wp:align>
                    </wp:positionH>
                    <mc:AlternateContent>
                      <mc:Choice Requires="wp14">
                        <wp:positionV relativeFrom="page">
                          <wp14:pctPosVOffset>70000</wp14:pctPosVOffset>
                        </wp:positionV>
                      </mc:Choice>
                      <mc:Fallback>
                        <wp:positionV relativeFrom="page">
                          <wp:posOffset>7040880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9AB1408" w14:textId="06219B55" w:rsidR="0008618C" w:rsidRPr="00883DB2" w:rsidRDefault="00614D76">
                                <w:pPr>
                                  <w:pStyle w:val="NoSpacing"/>
                                  <w:jc w:val="right"/>
                                  <w:rPr>
                                    <w:rFonts w:ascii="Arial" w:hAnsi="Arial" w:cs="Arial"/>
                                    <w:color w:val="4F81BD" w:themeColor="accent1"/>
                                    <w:sz w:val="40"/>
                                    <w:szCs w:val="40"/>
                                  </w:rPr>
                                </w:pPr>
                                <w:r w:rsidRPr="00883DB2">
                                  <w:rPr>
                                    <w:rFonts w:ascii="Arial" w:hAnsi="Arial" w:cs="Arial"/>
                                    <w:color w:val="4F81BD" w:themeColor="accent1"/>
                                    <w:sz w:val="40"/>
                                    <w:szCs w:val="40"/>
                                  </w:rPr>
                                  <w:t>Lecturer:</w:t>
                                </w:r>
                              </w:p>
                              <w:sdt>
                                <w:sdtPr>
                                  <w:rPr>
                                    <w:rFonts w:ascii="Arial" w:hAnsi="Arial" w:cs="Arial"/>
                                    <w:color w:val="595959" w:themeColor="text1" w:themeTint="A6"/>
                                    <w:sz w:val="32"/>
                                    <w:szCs w:val="32"/>
                                  </w:rPr>
                                  <w:alias w:val="Abstract"/>
                                  <w:tag w:val=""/>
                                  <w:id w:val="1375273687"/>
                                  <w:dataBinding w:prefixMappings="xmlns:ns0='http://schemas.microsoft.com/office/2006/coverPageProps' " w:xpath="/ns0:CoverPageProperties[1]/ns0:Abstract[1]" w:storeItemID="{55AF091B-3C7A-41E3-B477-F2FDAA23CFDA}"/>
                                  <w:text w:multiLine="1"/>
                                </w:sdtPr>
                                <w:sdtContent>
                                  <w:p w14:paraId="232C4968" w14:textId="66EEEF79" w:rsidR="0008618C" w:rsidRPr="00883DB2" w:rsidRDefault="008B030F">
                                    <w:pPr>
                                      <w:pStyle w:val="NoSpacing"/>
                                      <w:jc w:val="right"/>
                                      <w:rPr>
                                        <w:rFonts w:ascii="Arial" w:hAnsi="Arial" w:cs="Arial"/>
                                        <w:color w:val="595959" w:themeColor="text1" w:themeTint="A6"/>
                                        <w:sz w:val="32"/>
                                        <w:szCs w:val="32"/>
                                      </w:rPr>
                                    </w:pPr>
                                    <w:r w:rsidRPr="00883DB2">
                                      <w:rPr>
                                        <w:rFonts w:ascii="Arial" w:hAnsi="Arial" w:cs="Arial"/>
                                        <w:color w:val="595959" w:themeColor="text1" w:themeTint="A6"/>
                                        <w:sz w:val="32"/>
                                        <w:szCs w:val="32"/>
                                      </w:rPr>
                                      <w:t>Kazeem</w:t>
                                    </w:r>
                                    <w:r w:rsidR="004E1655" w:rsidRPr="00883DB2">
                                      <w:rPr>
                                        <w:rFonts w:ascii="Arial" w:hAnsi="Arial" w:cs="Arial"/>
                                        <w:color w:val="595959" w:themeColor="text1" w:themeTint="A6"/>
                                        <w:sz w:val="32"/>
                                        <w:szCs w:val="32"/>
                                      </w:rPr>
                                      <w:t xml:space="preserve"> Oseni</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0DDE3EE8" id="_x0000_t202" coordsize="21600,21600" o:spt="202" path="m,l,21600r21600,l21600,xe">
                    <v:stroke joinstyle="miter"/>
                    <v:path gradientshapeok="t" o:connecttype="rect"/>
                  </v:shapetype>
                  <v:shape id="Text Box 161" o:spid="_x0000_s1026" type="#_x0000_t202" style="position:absolute;left:0;text-align:left;margin-left:0;margin-top:0;width:8in;height:79.5pt;z-index:251660288;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" filled="f" stroked="f" strokeweight=".5pt">
                    <v:textbox style="mso-fit-shape-to-text:t" inset="126pt,0,54pt,0">
                      <w:txbxContent>
                        <w:p w14:paraId="29AB1408" w14:textId="06219B55" w:rsidR="0008618C" w:rsidRPr="00883DB2" w:rsidRDefault="00614D76">
                          <w:pPr>
                            <w:pStyle w:val="NoSpacing"/>
                            <w:jc w:val="right"/>
                            <w:rPr>
                              <w:rFonts w:ascii="Arial" w:hAnsi="Arial" w:cs="Arial"/>
                              <w:color w:val="4F81BD" w:themeColor="accent1"/>
                              <w:sz w:val="40"/>
                              <w:szCs w:val="40"/>
                            </w:rPr>
                          </w:pPr>
                          <w:r w:rsidRPr="00883DB2">
                            <w:rPr>
                              <w:rFonts w:ascii="Arial" w:hAnsi="Arial" w:cs="Arial"/>
                              <w:color w:val="4F81BD" w:themeColor="accent1"/>
                              <w:sz w:val="40"/>
                              <w:szCs w:val="40"/>
                            </w:rPr>
                            <w:t>Lecturer:</w:t>
                          </w:r>
                        </w:p>
                        <w:sdt>
                          <w:sdtPr>
                            <w:rPr>
                              <w:rFonts w:ascii="Arial" w:hAnsi="Arial" w:cs="Arial"/>
                              <w:color w:val="595959" w:themeColor="text1" w:themeTint="A6"/>
                              <w:sz w:val="32"/>
                              <w:szCs w:val="32"/>
                            </w:rPr>
                            <w:alias w:val="Abstract"/>
                            <w:tag w:val=""/>
                            <w:id w:val="1375273687"/>
                            <w:dataBinding w:prefixMappings="xmlns:ns0='http://schemas.microsoft.com/office/2006/coverPageProps' " w:xpath="/ns0:CoverPageProperties[1]/ns0:Abstract[1]" w:storeItemID="{55AF091B-3C7A-41E3-B477-F2FDAA23CFDA}"/>
                            <w:text w:multiLine="1"/>
                          </w:sdtPr>
                          <w:sdtContent>
                            <w:p w14:paraId="232C4968" w14:textId="66EEEF79" w:rsidR="0008618C" w:rsidRPr="00883DB2" w:rsidRDefault="008B030F">
                              <w:pPr>
                                <w:pStyle w:val="NoSpacing"/>
                                <w:jc w:val="right"/>
                                <w:rPr>
                                  <w:rFonts w:ascii="Arial" w:hAnsi="Arial" w:cs="Arial"/>
                                  <w:color w:val="595959" w:themeColor="text1" w:themeTint="A6"/>
                                  <w:sz w:val="32"/>
                                  <w:szCs w:val="32"/>
                                </w:rPr>
                              </w:pPr>
                              <w:r w:rsidRPr="00883DB2">
                                <w:rPr>
                                  <w:rFonts w:ascii="Arial" w:hAnsi="Arial" w:cs="Arial"/>
                                  <w:color w:val="595959" w:themeColor="text1" w:themeTint="A6"/>
                                  <w:sz w:val="32"/>
                                  <w:szCs w:val="32"/>
                                </w:rPr>
                                <w:t>Kazeem</w:t>
                              </w:r>
                              <w:r w:rsidR="004E1655" w:rsidRPr="00883DB2">
                                <w:rPr>
                                  <w:rFonts w:ascii="Arial" w:hAnsi="Arial" w:cs="Arial"/>
                                  <w:color w:val="595959" w:themeColor="text1" w:themeTint="A6"/>
                                  <w:sz w:val="32"/>
                                  <w:szCs w:val="32"/>
                                </w:rPr>
                                <w:t xml:space="preserve"> Oseni</w:t>
                              </w:r>
                            </w:p>
                          </w:sdtContent>
                        </w:sdt>
                      </w:txbxContent>
                    </v:textbox>
                    <w10:wrap type="square" anchorx="page" anchory="page"/>
                  </v:shape>
                </w:pict>
              </mc:Fallback>
            </mc:AlternateContent>
          </w:r>
        </w:p>
        <w:p w14:paraId="61D612FF" w14:textId="7700341F" w:rsidR="0008618C" w:rsidRDefault="0015098F">
          <w:pPr>
            <w:rPr>
              <w:b/>
              <w:bCs/>
              <w:sz w:val="28"/>
              <w:szCs w:val="28"/>
            </w:rPr>
          </w:pPr>
          <w:r w:rsidRPr="0015098F">
            <w:rPr>
              <w:b/>
              <w:bCs/>
              <w:noProof/>
              <w:sz w:val="28"/>
              <w:szCs w:val="28"/>
            </w:rPr>
            <mc:AlternateContent>
              <mc:Choice Requires="wps">
                <w:drawing>
                  <wp:anchor distT="182880" distB="182880" distL="114300" distR="114300" simplePos="0" relativeHeight="251664384" behindDoc="0" locked="0" layoutInCell="1" allowOverlap="1" wp14:anchorId="5DDC88DD" wp14:editId="4EBD9B24">
                    <wp:simplePos x="0" y="0"/>
                    <wp:positionH relativeFrom="margin">
                      <wp:posOffset>3238500</wp:posOffset>
                    </wp:positionH>
                    <wp:positionV relativeFrom="margin">
                      <wp:posOffset>7800975</wp:posOffset>
                    </wp:positionV>
                    <wp:extent cx="2838450" cy="612140"/>
                    <wp:effectExtent l="0" t="0" r="0" b="13970"/>
                    <wp:wrapTopAndBottom/>
                    <wp:docPr id="2" name="Text Box 6" descr="Pull quote with accent bar"/>
                    <wp:cNvGraphicFramePr/>
                    <a:graphic xmlns:a="http://schemas.openxmlformats.org/drawingml/2006/main">
                      <a:graphicData uri="http://schemas.microsoft.com/office/word/2010/wordprocessingShape">
                        <wps:wsp>
                          <wps:cNvSpPr txBox="1"/>
                          <wps:spPr>
                            <a:xfrm>
                              <a:off x="0" y="0"/>
                              <a:ext cx="2838450" cy="6121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97B4825" w14:textId="5CA10E85" w:rsidR="0015098F" w:rsidRDefault="0015098F">
                                <w:pPr>
                                  <w:pBdr>
                                    <w:left w:val="single" w:sz="4" w:space="6" w:color="4F81BD" w:themeColor="accent1"/>
                                  </w:pBdr>
                                  <w:spacing w:line="312" w:lineRule="auto"/>
                                  <w:rPr>
                                    <w:i/>
                                    <w:color w:val="404040" w:themeColor="text1" w:themeTint="BF"/>
                                  </w:rPr>
                                </w:pPr>
                                <w:r>
                                  <w:rPr>
                                    <w:color w:val="595959" w:themeColor="text1" w:themeTint="A6"/>
                                    <w:sz w:val="36"/>
                                    <w:szCs w:val="36"/>
                                  </w:rPr>
                                  <w:t>Student Number: 2331032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5DDC88DD" id="Text Box 6" o:spid="_x0000_s1027" type="#_x0000_t202" alt="Pull quote with accent bar" style="position:absolute;left:0;text-align:left;margin-left:255pt;margin-top:614.25pt;width:223.5pt;height:48.2pt;z-index:251664384;visibility:visible;mso-wrap-style:square;mso-width-percent:0;mso-height-percent:0;mso-wrap-distance-left:9pt;mso-wrap-distance-top:14.4pt;mso-wrap-distance-right:9pt;mso-wrap-distance-bottom:14.4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" filled="f" stroked="f" strokeweight=".5pt">
                    <v:textbox style="mso-fit-shape-to-text:t" inset="0,0,0,0">
                      <w:txbxContent>
                        <w:p w14:paraId="297B4825" w14:textId="5CA10E85" w:rsidR="0015098F" w:rsidRDefault="0015098F">
                          <w:pPr>
                            <w:pBdr>
                              <w:left w:val="single" w:sz="4" w:space="6" w:color="4F81BD" w:themeColor="accent1"/>
                            </w:pBdr>
                            <w:spacing w:line="312" w:lineRule="auto"/>
                            <w:rPr>
                              <w:i/>
                              <w:color w:val="404040" w:themeColor="text1" w:themeTint="BF"/>
                            </w:rPr>
                          </w:pPr>
                          <w:r>
                            <w:rPr>
                              <w:color w:val="595959" w:themeColor="text1" w:themeTint="A6"/>
                              <w:sz w:val="36"/>
                              <w:szCs w:val="36"/>
                            </w:rPr>
                            <w:t>Student Number: 2331032</w:t>
                          </w:r>
                        </w:p>
                      </w:txbxContent>
                    </v:textbox>
                    <w10:wrap type="topAndBottom" anchorx="margin" anchory="margin"/>
                  </v:shape>
                </w:pict>
              </mc:Fallback>
            </mc:AlternateContent>
          </w:r>
          <w:r w:rsidR="009D5CFF">
            <w:rPr>
              <w:noProof/>
            </w:rPr>
            <mc:AlternateContent>
              <mc:Choice Requires="wps">
                <w:drawing>
                  <wp:anchor distT="0" distB="0" distL="114300" distR="114300" simplePos="0" relativeHeight="251658240" behindDoc="0" locked="0" layoutInCell="1" allowOverlap="1" wp14:anchorId="235B4EEF" wp14:editId="5E7D2FCD">
                    <wp:simplePos x="0" y="0"/>
                    <wp:positionH relativeFrom="margin">
                      <wp:align>center</wp:align>
                    </wp:positionH>
                    <wp:positionV relativeFrom="page">
                      <wp:posOffset>8627745</wp:posOffset>
                    </wp:positionV>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color w:val="595959" w:themeColor="text1" w:themeTint="A6"/>
                                    <w:sz w:val="36"/>
                                    <w:szCs w:val="36"/>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BD42917" w14:textId="0B141BC1" w:rsidR="0008618C" w:rsidRPr="00161107" w:rsidRDefault="00161107">
                                    <w:pPr>
                                      <w:pStyle w:val="NoSpacing"/>
                                      <w:jc w:val="right"/>
                                      <w:rPr>
                                        <w:rFonts w:ascii="Arial" w:hAnsi="Arial" w:cs="Arial"/>
                                        <w:color w:val="595959" w:themeColor="text1" w:themeTint="A6"/>
                                        <w:sz w:val="36"/>
                                        <w:szCs w:val="36"/>
                                      </w:rPr>
                                    </w:pPr>
                                    <w:r w:rsidRPr="00161107">
                                      <w:rPr>
                                        <w:rFonts w:ascii="Arial" w:hAnsi="Arial" w:cs="Arial"/>
                                        <w:color w:val="595959" w:themeColor="text1" w:themeTint="A6"/>
                                        <w:sz w:val="36"/>
                                        <w:szCs w:val="36"/>
                                      </w:rPr>
                                      <w:t>Amanda Cazassa Saldanha</w:t>
                                    </w:r>
                                  </w:p>
                                </w:sdtContent>
                              </w:sdt>
                              <w:p w14:paraId="2539413C" w14:textId="73539E72" w:rsidR="0008618C" w:rsidRPr="006340EA" w:rsidRDefault="0008618C">
                                <w:pPr>
                                  <w:pStyle w:val="NoSpacing"/>
                                  <w:jc w:val="right"/>
                                  <w:rPr>
                                    <w:color w:val="808080" w:themeColor="background1" w:themeShade="80"/>
                                  </w:rPr>
                                </w:pPr>
                                <w:sdt>
                                  <w:sdtPr>
                                    <w:rPr>
                                      <w:rStyle w:val="Hyperlink"/>
                                      <w:rFonts w:ascii="Arial" w:eastAsia="Arial" w:hAnsi="Arial" w:cs="Arial"/>
                                      <w:color w:val="808080" w:themeColor="background1" w:themeShade="80"/>
                                      <w:sz w:val="28"/>
                                      <w:szCs w:val="28"/>
                                      <w:u w:val="none"/>
                                      <w:lang w:val="en-GB" w:eastAsia="zh-CN"/>
                                    </w:rPr>
                                    <w:alias w:val="Email"/>
                                    <w:tag w:val="Email"/>
                                    <w:id w:val="942260680"/>
                                    <w:dataBinding w:prefixMappings="xmlns:ns0='http://schemas.microsoft.com/office/2006/coverPageProps' " w:xpath="/ns0:CoverPageProperties[1]/ns0:CompanyEmail[1]" w:storeItemID="{55AF091B-3C7A-41E3-B477-F2FDAA23CFDA}"/>
                                    <w:text/>
                                  </w:sdtPr>
                                  <w:sdtContent>
                                    <w:r w:rsidR="00130CC5" w:rsidRPr="006340EA">
                                      <w:rPr>
                                        <w:rStyle w:val="Hyperlink"/>
                                        <w:rFonts w:ascii="Arial" w:eastAsia="Arial" w:hAnsi="Arial" w:cs="Arial"/>
                                        <w:color w:val="808080" w:themeColor="background1" w:themeShade="80"/>
                                        <w:sz w:val="28"/>
                                        <w:szCs w:val="28"/>
                                        <w:u w:val="none"/>
                                        <w:lang w:val="en-GB" w:eastAsia="zh-CN"/>
                                      </w:rPr>
                                      <w:t>2331032@student.uwtsd.ac</w:t>
                                    </w:r>
                                    <w:r w:rsidR="00A71922" w:rsidRPr="006340EA">
                                      <w:rPr>
                                        <w:rStyle w:val="Hyperlink"/>
                                        <w:rFonts w:ascii="Arial" w:eastAsia="Arial" w:hAnsi="Arial" w:cs="Arial"/>
                                        <w:color w:val="808080" w:themeColor="background1" w:themeShade="80"/>
                                        <w:sz w:val="28"/>
                                        <w:szCs w:val="28"/>
                                        <w:u w:val="none"/>
                                        <w:lang w:val="en-GB" w:eastAsia="zh-CN"/>
                                      </w:rPr>
                                      <w:t>.uk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 w14:anchorId="235B4EEF" id="Text Box 159" o:spid="_x0000_s1028" type="#_x0000_t202" style="position:absolute;left:0;text-align:left;margin-left:0;margin-top:679.35pt;width:8in;height:1in;z-index:251658240;visibility:visible;mso-wrap-style:square;mso-width-percent:941;mso-height-percent:92;mso-wrap-distance-left:9pt;mso-wrap-distance-top:0;mso-wrap-distance-right:9pt;mso-wrap-distance-bottom:0;mso-position-horizontal:center;mso-position-horizontal-relative:margin;mso-position-vertical:absolute;mso-position-vertical-relative:page;mso-width-percent:941;mso-height-percent:92;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" filled="f" stroked="f" strokeweight=".5pt">
                    <v:textbox inset="126pt,0,54pt,0">
                      <w:txbxContent>
                        <w:sdt>
                          <w:sdtPr>
                            <w:rPr>
                              <w:rFonts w:ascii="Arial" w:hAnsi="Arial" w:cs="Arial"/>
                              <w:color w:val="595959" w:themeColor="text1" w:themeTint="A6"/>
                              <w:sz w:val="36"/>
                              <w:szCs w:val="36"/>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BD42917" w14:textId="0B141BC1" w:rsidR="0008618C" w:rsidRPr="00161107" w:rsidRDefault="00161107">
                              <w:pPr>
                                <w:pStyle w:val="NoSpacing"/>
                                <w:jc w:val="right"/>
                                <w:rPr>
                                  <w:rFonts w:ascii="Arial" w:hAnsi="Arial" w:cs="Arial"/>
                                  <w:color w:val="595959" w:themeColor="text1" w:themeTint="A6"/>
                                  <w:sz w:val="36"/>
                                  <w:szCs w:val="36"/>
                                </w:rPr>
                              </w:pPr>
                              <w:r w:rsidRPr="00161107">
                                <w:rPr>
                                  <w:rFonts w:ascii="Arial" w:hAnsi="Arial" w:cs="Arial"/>
                                  <w:color w:val="595959" w:themeColor="text1" w:themeTint="A6"/>
                                  <w:sz w:val="36"/>
                                  <w:szCs w:val="36"/>
                                </w:rPr>
                                <w:t>Amanda Cazassa Saldanha</w:t>
                              </w:r>
                            </w:p>
                          </w:sdtContent>
                        </w:sdt>
                        <w:p w14:paraId="2539413C" w14:textId="73539E72" w:rsidR="0008618C" w:rsidRPr="006340EA" w:rsidRDefault="0008618C">
                          <w:pPr>
                            <w:pStyle w:val="NoSpacing"/>
                            <w:jc w:val="right"/>
                            <w:rPr>
                              <w:color w:val="808080" w:themeColor="background1" w:themeShade="80"/>
                            </w:rPr>
                          </w:pPr>
                          <w:sdt>
                            <w:sdtPr>
                              <w:rPr>
                                <w:rStyle w:val="Hyperlink"/>
                                <w:rFonts w:ascii="Arial" w:eastAsia="Arial" w:hAnsi="Arial" w:cs="Arial"/>
                                <w:color w:val="808080" w:themeColor="background1" w:themeShade="80"/>
                                <w:sz w:val="28"/>
                                <w:szCs w:val="28"/>
                                <w:u w:val="none"/>
                                <w:lang w:val="en-GB" w:eastAsia="zh-CN"/>
                              </w:rPr>
                              <w:alias w:val="Email"/>
                              <w:tag w:val="Email"/>
                              <w:id w:val="942260680"/>
                              <w:dataBinding w:prefixMappings="xmlns:ns0='http://schemas.microsoft.com/office/2006/coverPageProps' " w:xpath="/ns0:CoverPageProperties[1]/ns0:CompanyEmail[1]" w:storeItemID="{55AF091B-3C7A-41E3-B477-F2FDAA23CFDA}"/>
                              <w:text/>
                            </w:sdtPr>
                            <w:sdtContent>
                              <w:r w:rsidR="00130CC5" w:rsidRPr="006340EA">
                                <w:rPr>
                                  <w:rStyle w:val="Hyperlink"/>
                                  <w:rFonts w:ascii="Arial" w:eastAsia="Arial" w:hAnsi="Arial" w:cs="Arial"/>
                                  <w:color w:val="808080" w:themeColor="background1" w:themeShade="80"/>
                                  <w:sz w:val="28"/>
                                  <w:szCs w:val="28"/>
                                  <w:u w:val="none"/>
                                  <w:lang w:val="en-GB" w:eastAsia="zh-CN"/>
                                </w:rPr>
                                <w:t>2331032@student.uwtsd.ac</w:t>
                              </w:r>
                              <w:r w:rsidR="00A71922" w:rsidRPr="006340EA">
                                <w:rPr>
                                  <w:rStyle w:val="Hyperlink"/>
                                  <w:rFonts w:ascii="Arial" w:eastAsia="Arial" w:hAnsi="Arial" w:cs="Arial"/>
                                  <w:color w:val="808080" w:themeColor="background1" w:themeShade="80"/>
                                  <w:sz w:val="28"/>
                                  <w:szCs w:val="28"/>
                                  <w:u w:val="none"/>
                                  <w:lang w:val="en-GB" w:eastAsia="zh-CN"/>
                                </w:rPr>
                                <w:t>.uk</w:t>
                              </w:r>
                            </w:sdtContent>
                          </w:sdt>
                        </w:p>
                      </w:txbxContent>
                    </v:textbox>
                    <w10:wrap type="square" anchorx="margin" anchory="page"/>
                  </v:shape>
                </w:pict>
              </mc:Fallback>
            </mc:AlternateContent>
          </w:r>
          <w:r w:rsidR="00986BC3">
            <w:rPr>
              <w:noProof/>
            </w:rPr>
            <mc:AlternateContent>
              <mc:Choice Requires="wps">
                <w:drawing>
                  <wp:anchor distT="0" distB="0" distL="114300" distR="114300" simplePos="0" relativeHeight="251656192" behindDoc="0" locked="0" layoutInCell="1" allowOverlap="1" wp14:anchorId="3EDB69B9" wp14:editId="116DAB9C">
                    <wp:simplePos x="0" y="0"/>
                    <wp:positionH relativeFrom="page">
                      <wp:align>right</wp:align>
                    </wp:positionH>
                    <wp:positionV relativeFrom="page">
                      <wp:posOffset>3019425</wp:posOffset>
                    </wp:positionV>
                    <wp:extent cx="7724775"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724775"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DC96C8D" w14:textId="2D74B13B" w:rsidR="0008618C" w:rsidRDefault="0008618C">
                                <w:pPr>
                                  <w:jc w:val="right"/>
                                  <w:rPr>
                                    <w:color w:val="4F81BD" w:themeColor="accent1"/>
                                    <w:sz w:val="64"/>
                                    <w:szCs w:val="64"/>
                                  </w:rPr>
                                </w:pPr>
                                <w:sdt>
                                  <w:sdtPr>
                                    <w:rPr>
                                      <w:caps/>
                                      <w:color w:val="4F81BD"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986BC3">
                                      <w:rPr>
                                        <w:caps/>
                                        <w:color w:val="4F81BD" w:themeColor="accent1"/>
                                        <w:sz w:val="64"/>
                                        <w:szCs w:val="64"/>
                                      </w:rPr>
                                      <w:t>Individual written report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3565388" w14:textId="2B5D9F83" w:rsidR="0008618C" w:rsidRDefault="007801B6">
                                    <w:pPr>
                                      <w:jc w:val="right"/>
                                      <w:rPr>
                                        <w:smallCaps/>
                                        <w:color w:val="404040" w:themeColor="text1" w:themeTint="BF"/>
                                        <w:sz w:val="36"/>
                                        <w:szCs w:val="36"/>
                                      </w:rPr>
                                    </w:pPr>
                                    <w:r>
                                      <w:rPr>
                                        <w:color w:val="404040" w:themeColor="text1" w:themeTint="BF"/>
                                        <w:sz w:val="36"/>
                                        <w:szCs w:val="36"/>
                                      </w:rPr>
                                      <w:t>Deve</w:t>
                                    </w:r>
                                    <w:r w:rsidR="00D40887">
                                      <w:rPr>
                                        <w:color w:val="404040" w:themeColor="text1" w:themeTint="BF"/>
                                        <w:sz w:val="36"/>
                                        <w:szCs w:val="36"/>
                                      </w:rPr>
                                      <w:t>loping Emotional</w:t>
                                    </w:r>
                                    <w:r w:rsidR="00AF0DF1">
                                      <w:rPr>
                                        <w:color w:val="404040" w:themeColor="text1" w:themeTint="BF"/>
                                        <w:sz w:val="36"/>
                                        <w:szCs w:val="36"/>
                                      </w:rPr>
                                      <w:t xml:space="preserve"> Intelligence</w:t>
                                    </w:r>
                                    <w:r w:rsidR="00D40887">
                                      <w:rPr>
                                        <w:color w:val="404040" w:themeColor="text1" w:themeTint="BF"/>
                                        <w:sz w:val="36"/>
                                        <w:szCs w:val="36"/>
                                      </w:rPr>
                                      <w:t xml:space="preserve"> Skills</w:t>
                                    </w:r>
                                    <w:r w:rsidR="00AF0DF1">
                                      <w:rPr>
                                        <w:color w:val="404040" w:themeColor="text1" w:themeTint="BF"/>
                                        <w:sz w:val="36"/>
                                        <w:szCs w:val="36"/>
                                      </w:rPr>
                                      <w:t xml:space="preserve"> </w:t>
                                    </w:r>
                                    <w:r w:rsidR="00614D76">
                                      <w:rPr>
                                        <w:color w:val="404040" w:themeColor="text1" w:themeTint="BF"/>
                                        <w:sz w:val="36"/>
                                        <w:szCs w:val="36"/>
                                      </w:rPr>
                                      <w:t>–</w:t>
                                    </w:r>
                                    <w:r w:rsidR="00AF0DF1">
                                      <w:rPr>
                                        <w:color w:val="404040" w:themeColor="text1" w:themeTint="BF"/>
                                        <w:sz w:val="36"/>
                                        <w:szCs w:val="36"/>
                                      </w:rPr>
                                      <w:t xml:space="preserve"> L</w:t>
                                    </w:r>
                                    <w:r w:rsidR="00614D76">
                                      <w:rPr>
                                        <w:color w:val="404040" w:themeColor="text1" w:themeTint="BF"/>
                                        <w:sz w:val="36"/>
                                        <w:szCs w:val="36"/>
                                      </w:rPr>
                                      <w:t>CLM5006</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36300</wp14:pctHeight>
                    </wp14:sizeRelV>
                  </wp:anchor>
                </w:drawing>
              </mc:Choice>
              <mc:Fallback>
                <w:pict>
                  <v:shape w14:anchorId="3EDB69B9" id="Text Box 163" o:spid="_x0000_s1029" type="#_x0000_t202" style="position:absolute;left:0;text-align:left;margin-left:557.05pt;margin-top:237.75pt;width:608.25pt;height:286.5pt;z-index:251656192;visibility:visible;mso-wrap-style:square;mso-width-percent:0;mso-height-percent:363;mso-wrap-distance-left:9pt;mso-wrap-distance-top:0;mso-wrap-distance-right:9pt;mso-wrap-distance-bottom:0;mso-position-horizontal:right;mso-position-horizontal-relative:page;mso-position-vertical:absolute;mso-position-vertical-relative:page;mso-width-percent:0;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" filled="f" stroked="f" strokeweight=".5pt">
                    <v:textbox inset="126pt,0,54pt,0">
                      <w:txbxContent>
                        <w:p w14:paraId="6DC96C8D" w14:textId="2D74B13B" w:rsidR="0008618C" w:rsidRDefault="0008618C">
                          <w:pPr>
                            <w:jc w:val="right"/>
                            <w:rPr>
                              <w:color w:val="4F81BD" w:themeColor="accent1"/>
                              <w:sz w:val="64"/>
                              <w:szCs w:val="64"/>
                            </w:rPr>
                          </w:pPr>
                          <w:sdt>
                            <w:sdtPr>
                              <w:rPr>
                                <w:caps/>
                                <w:color w:val="4F81BD"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986BC3">
                                <w:rPr>
                                  <w:caps/>
                                  <w:color w:val="4F81BD" w:themeColor="accent1"/>
                                  <w:sz w:val="64"/>
                                  <w:szCs w:val="64"/>
                                </w:rPr>
                                <w:t>Individual written report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3565388" w14:textId="2B5D9F83" w:rsidR="0008618C" w:rsidRDefault="007801B6">
                              <w:pPr>
                                <w:jc w:val="right"/>
                                <w:rPr>
                                  <w:smallCaps/>
                                  <w:color w:val="404040" w:themeColor="text1" w:themeTint="BF"/>
                                  <w:sz w:val="36"/>
                                  <w:szCs w:val="36"/>
                                </w:rPr>
                              </w:pPr>
                              <w:r>
                                <w:rPr>
                                  <w:color w:val="404040" w:themeColor="text1" w:themeTint="BF"/>
                                  <w:sz w:val="36"/>
                                  <w:szCs w:val="36"/>
                                </w:rPr>
                                <w:t>Deve</w:t>
                              </w:r>
                              <w:r w:rsidR="00D40887">
                                <w:rPr>
                                  <w:color w:val="404040" w:themeColor="text1" w:themeTint="BF"/>
                                  <w:sz w:val="36"/>
                                  <w:szCs w:val="36"/>
                                </w:rPr>
                                <w:t>loping Emotional</w:t>
                              </w:r>
                              <w:r w:rsidR="00AF0DF1">
                                <w:rPr>
                                  <w:color w:val="404040" w:themeColor="text1" w:themeTint="BF"/>
                                  <w:sz w:val="36"/>
                                  <w:szCs w:val="36"/>
                                </w:rPr>
                                <w:t xml:space="preserve"> Intelligence</w:t>
                              </w:r>
                              <w:r w:rsidR="00D40887">
                                <w:rPr>
                                  <w:color w:val="404040" w:themeColor="text1" w:themeTint="BF"/>
                                  <w:sz w:val="36"/>
                                  <w:szCs w:val="36"/>
                                </w:rPr>
                                <w:t xml:space="preserve"> Skills</w:t>
                              </w:r>
                              <w:r w:rsidR="00AF0DF1">
                                <w:rPr>
                                  <w:color w:val="404040" w:themeColor="text1" w:themeTint="BF"/>
                                  <w:sz w:val="36"/>
                                  <w:szCs w:val="36"/>
                                </w:rPr>
                                <w:t xml:space="preserve"> </w:t>
                              </w:r>
                              <w:r w:rsidR="00614D76">
                                <w:rPr>
                                  <w:color w:val="404040" w:themeColor="text1" w:themeTint="BF"/>
                                  <w:sz w:val="36"/>
                                  <w:szCs w:val="36"/>
                                </w:rPr>
                                <w:t>–</w:t>
                              </w:r>
                              <w:r w:rsidR="00AF0DF1">
                                <w:rPr>
                                  <w:color w:val="404040" w:themeColor="text1" w:themeTint="BF"/>
                                  <w:sz w:val="36"/>
                                  <w:szCs w:val="36"/>
                                </w:rPr>
                                <w:t xml:space="preserve"> L</w:t>
                              </w:r>
                              <w:r w:rsidR="00614D76">
                                <w:rPr>
                                  <w:color w:val="404040" w:themeColor="text1" w:themeTint="BF"/>
                                  <w:sz w:val="36"/>
                                  <w:szCs w:val="36"/>
                                </w:rPr>
                                <w:t>CLM5006</w:t>
                              </w:r>
                            </w:p>
                          </w:sdtContent>
                        </w:sdt>
                      </w:txbxContent>
                    </v:textbox>
                    <w10:wrap type="square" anchorx="page" anchory="page"/>
                  </v:shape>
                </w:pict>
              </mc:Fallback>
            </mc:AlternateContent>
          </w:r>
          <w:r w:rsidR="0008618C">
            <w:rPr>
              <w:b/>
              <w:bCs/>
              <w:sz w:val="28"/>
              <w:szCs w:val="28"/>
            </w:rPr>
            <w:br w:type="page"/>
          </w:r>
        </w:p>
      </w:sdtContent>
    </w:sdt>
    <w:p w14:paraId="2FE8716C" w14:textId="597744DB" w:rsidR="005D0AF0" w:rsidRDefault="000B26F5">
      <w:pPr>
        <w:jc w:val="center"/>
        <w:rPr>
          <w:b/>
          <w:bCs/>
          <w:sz w:val="28"/>
          <w:szCs w:val="28"/>
        </w:rPr>
      </w:pPr>
      <w:r>
        <w:rPr>
          <w:b/>
          <w:bCs/>
          <w:noProof/>
          <w:sz w:val="28"/>
          <w:szCs w:val="28"/>
        </w:rPr>
        <w:lastRenderedPageBreak/>
        <w:drawing>
          <wp:inline distT="114300" distB="114300" distL="114300" distR="114300" wp14:anchorId="4F9962EB" wp14:editId="4A74B7A6">
            <wp:extent cx="2143125" cy="89535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4"/>
                    <a:srcRect/>
                    <a:stretch>
                      <a:fillRect/>
                    </a:stretch>
                  </pic:blipFill>
                  <pic:spPr>
                    <a:xfrm>
                      <a:off x="0" y="0"/>
                      <a:ext cx="2143125" cy="895350"/>
                    </a:xfrm>
                    <a:prstGeom prst="rect">
                      <a:avLst/>
                    </a:prstGeom>
                    <a:ln/>
                  </pic:spPr>
                </pic:pic>
              </a:graphicData>
            </a:graphic>
          </wp:inline>
        </w:drawing>
      </w:r>
    </w:p>
    <w:p w14:paraId="6CA39E98" w14:textId="77777777" w:rsidR="005D0AF0" w:rsidRPr="00DF6BF5" w:rsidRDefault="005D0AF0" w:rsidP="00DE7DA3">
      <w:pPr>
        <w:jc w:val="center"/>
        <w:rPr>
          <w:b/>
          <w:bCs/>
          <w:sz w:val="28"/>
          <w:szCs w:val="28"/>
        </w:rPr>
      </w:pPr>
    </w:p>
    <w:p w14:paraId="5C0824E1" w14:textId="77777777" w:rsidR="005D0AF0" w:rsidRPr="00DF6BF5" w:rsidRDefault="005D0AF0" w:rsidP="00DE7DA3">
      <w:pPr>
        <w:jc w:val="center"/>
        <w:rPr>
          <w:b/>
          <w:bCs/>
          <w:sz w:val="28"/>
          <w:szCs w:val="28"/>
        </w:rPr>
      </w:pPr>
    </w:p>
    <w:p w14:paraId="3779089F" w14:textId="3AD71059" w:rsidR="005D0AF0" w:rsidRPr="00DF6BF5" w:rsidRDefault="003202DF" w:rsidP="00DE7DA3">
      <w:pPr>
        <w:jc w:val="center"/>
        <w:rPr>
          <w:b/>
          <w:bCs/>
          <w:sz w:val="24"/>
          <w:szCs w:val="24"/>
        </w:rPr>
      </w:pPr>
      <w:r w:rsidRPr="00DF6BF5">
        <w:rPr>
          <w:b/>
          <w:bCs/>
          <w:sz w:val="24"/>
          <w:szCs w:val="24"/>
        </w:rPr>
        <w:t>Executive Summary</w:t>
      </w:r>
    </w:p>
    <w:p w14:paraId="1BD1BB05" w14:textId="77777777" w:rsidR="00744820" w:rsidRPr="00DF6BF5" w:rsidRDefault="00744820" w:rsidP="00DE7DA3">
      <w:pPr>
        <w:jc w:val="center"/>
      </w:pPr>
    </w:p>
    <w:p w14:paraId="394C899D" w14:textId="57F5CBB3" w:rsidR="005D0AF0" w:rsidRPr="00DF6BF5" w:rsidRDefault="003202DF" w:rsidP="00DE7DA3">
      <w:r w:rsidRPr="00DF6BF5">
        <w:t xml:space="preserve">This report has considered how emotional intelligence (EI) and mindfulness can be useful in improving the effectiveness of the work process, using Tesco as an example. It strongly criticises major models of EI, such as Goleman and Mayer-Salovey, and evaluates the implementation of EI skills in the service delivery and teamwork, like self-awareness, empathy, and emotional regulation, by employees. The report further investigates the generational variations between the Generation X, Y, </w:t>
      </w:r>
      <w:r w:rsidR="002B6A73" w:rsidRPr="00DF6BF5">
        <w:t>Z,</w:t>
      </w:r>
      <w:r w:rsidRPr="00DF6BF5">
        <w:t xml:space="preserve"> and the influence that they have on communication, </w:t>
      </w:r>
      <w:r w:rsidR="00AF7D4D" w:rsidRPr="00DF6BF5">
        <w:t>behaviour,</w:t>
      </w:r>
      <w:r w:rsidRPr="00DF6BF5">
        <w:t xml:space="preserve"> and EI practices. It shows the advantages as well as the pitfalls of diversity in the workforce. </w:t>
      </w:r>
      <w:r w:rsidR="00423F8D" w:rsidRPr="00DF6BF5">
        <w:t>Overall</w:t>
      </w:r>
      <w:r w:rsidRPr="00DF6BF5">
        <w:t>, the report finds that building EI and mindfulness can have a huge beneficial impact on employee performance and organisational effectiveness.</w:t>
      </w:r>
    </w:p>
    <w:p w14:paraId="3EDF1EFB" w14:textId="77777777" w:rsidR="00DD1E7F" w:rsidRPr="00DF6BF5" w:rsidRDefault="00DD1E7F" w:rsidP="00DE7DA3"/>
    <w:p w14:paraId="30BC84F4" w14:textId="77777777" w:rsidR="001754F6" w:rsidRPr="00DF6BF5" w:rsidRDefault="001754F6" w:rsidP="00DE7DA3"/>
    <w:p w14:paraId="3BD9ADCD" w14:textId="77777777" w:rsidR="001754F6" w:rsidRPr="00DF6BF5" w:rsidRDefault="001754F6" w:rsidP="00DE7DA3"/>
    <w:p w14:paraId="48481B4F" w14:textId="77777777" w:rsidR="005D0AF0" w:rsidRDefault="003202DF" w:rsidP="00DE7DA3">
      <w:pPr>
        <w:jc w:val="center"/>
        <w:rPr>
          <w:b/>
          <w:bCs/>
          <w:sz w:val="28"/>
          <w:szCs w:val="28"/>
        </w:rPr>
      </w:pPr>
      <w:r w:rsidRPr="00DF6BF5">
        <w:rPr>
          <w:b/>
          <w:bCs/>
          <w:sz w:val="28"/>
          <w:szCs w:val="28"/>
        </w:rPr>
        <w:t>Table of Contents</w:t>
      </w:r>
    </w:p>
    <w:p w14:paraId="026C0F87" w14:textId="77777777" w:rsidR="00344BA2" w:rsidRPr="00DF6BF5" w:rsidRDefault="00344BA2" w:rsidP="00DE7DA3">
      <w:pPr>
        <w:jc w:val="center"/>
        <w:rPr>
          <w:b/>
          <w:bCs/>
          <w:sz w:val="28"/>
          <w:szCs w:val="28"/>
        </w:rPr>
      </w:pPr>
    </w:p>
    <w:sdt>
      <w:sdtPr>
        <w:id w:val="1891062400"/>
        <w:docPartObj>
          <w:docPartGallery w:val="Table of Contents"/>
          <w:docPartUnique/>
        </w:docPartObj>
      </w:sdtPr>
      <w:sdtEndPr/>
      <w:sdtContent>
        <w:p w14:paraId="61B8782F" w14:textId="5F8CD1C3" w:rsidR="00305883" w:rsidRDefault="003202DF">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r w:rsidRPr="00DF6BF5">
            <w:fldChar w:fldCharType="begin"/>
          </w:r>
          <w:r w:rsidRPr="00DF6BF5">
            <w:instrText xml:space="preserve"> TOC \h \u \z \t "Heading 1,1,Heading 2,2,Heading 3,3,Heading 4,4,Heading 5,5,Heading 6,6,"</w:instrText>
          </w:r>
          <w:r w:rsidRPr="00DF6BF5">
            <w:fldChar w:fldCharType="separate"/>
          </w:r>
          <w:hyperlink w:anchor="_Toc228999664" w:history="1">
            <w:r w:rsidR="00305883" w:rsidRPr="007824BA">
              <w:rPr>
                <w:rStyle w:val="Hyperlink"/>
                <w:noProof/>
              </w:rPr>
              <w:t>1. Introduction</w:t>
            </w:r>
            <w:r w:rsidR="00305883">
              <w:rPr>
                <w:noProof/>
                <w:webHidden/>
              </w:rPr>
              <w:tab/>
            </w:r>
            <w:r w:rsidR="00305883">
              <w:rPr>
                <w:noProof/>
                <w:webHidden/>
              </w:rPr>
              <w:fldChar w:fldCharType="begin"/>
            </w:r>
            <w:r w:rsidR="00305883">
              <w:rPr>
                <w:noProof/>
                <w:webHidden/>
              </w:rPr>
              <w:instrText xml:space="preserve"> PAGEREF _Toc228999664 \h </w:instrText>
            </w:r>
            <w:r w:rsidR="00305883">
              <w:rPr>
                <w:noProof/>
                <w:webHidden/>
              </w:rPr>
            </w:r>
            <w:r w:rsidR="00305883">
              <w:rPr>
                <w:noProof/>
                <w:webHidden/>
              </w:rPr>
              <w:fldChar w:fldCharType="separate"/>
            </w:r>
            <w:r w:rsidR="00305883">
              <w:rPr>
                <w:noProof/>
                <w:webHidden/>
              </w:rPr>
              <w:t>2</w:t>
            </w:r>
            <w:r w:rsidR="00305883">
              <w:rPr>
                <w:noProof/>
                <w:webHidden/>
              </w:rPr>
              <w:fldChar w:fldCharType="end"/>
            </w:r>
          </w:hyperlink>
        </w:p>
        <w:p w14:paraId="7CE79E8D" w14:textId="22EA2888" w:rsidR="00305883" w:rsidRDefault="00305883">
          <w:pPr>
            <w:pStyle w:val="TOC2"/>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28999665" w:history="1">
            <w:r w:rsidRPr="007824BA">
              <w:rPr>
                <w:rStyle w:val="Hyperlink"/>
                <w:noProof/>
              </w:rPr>
              <w:t>2. Emotional Intelligence in the Workplace</w:t>
            </w:r>
            <w:r>
              <w:rPr>
                <w:noProof/>
                <w:webHidden/>
              </w:rPr>
              <w:tab/>
            </w:r>
            <w:r>
              <w:rPr>
                <w:noProof/>
                <w:webHidden/>
              </w:rPr>
              <w:fldChar w:fldCharType="begin"/>
            </w:r>
            <w:r>
              <w:rPr>
                <w:noProof/>
                <w:webHidden/>
              </w:rPr>
              <w:instrText xml:space="preserve"> PAGEREF _Toc228999665 \h </w:instrText>
            </w:r>
            <w:r>
              <w:rPr>
                <w:noProof/>
                <w:webHidden/>
              </w:rPr>
            </w:r>
            <w:r>
              <w:rPr>
                <w:noProof/>
                <w:webHidden/>
              </w:rPr>
              <w:fldChar w:fldCharType="separate"/>
            </w:r>
            <w:r>
              <w:rPr>
                <w:noProof/>
                <w:webHidden/>
              </w:rPr>
              <w:t>3</w:t>
            </w:r>
            <w:r>
              <w:rPr>
                <w:noProof/>
                <w:webHidden/>
              </w:rPr>
              <w:fldChar w:fldCharType="end"/>
            </w:r>
          </w:hyperlink>
        </w:p>
        <w:p w14:paraId="5CBA949C" w14:textId="039198FD" w:rsidR="00305883" w:rsidRDefault="00305883">
          <w:pPr>
            <w:pStyle w:val="TOC3"/>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28999666" w:history="1">
            <w:r w:rsidRPr="007824BA">
              <w:rPr>
                <w:rStyle w:val="Hyperlink"/>
                <w:noProof/>
              </w:rPr>
              <w:t>Overview of Emotional Intelligence</w:t>
            </w:r>
            <w:r>
              <w:rPr>
                <w:noProof/>
                <w:webHidden/>
              </w:rPr>
              <w:tab/>
            </w:r>
            <w:r>
              <w:rPr>
                <w:noProof/>
                <w:webHidden/>
              </w:rPr>
              <w:fldChar w:fldCharType="begin"/>
            </w:r>
            <w:r>
              <w:rPr>
                <w:noProof/>
                <w:webHidden/>
              </w:rPr>
              <w:instrText xml:space="preserve"> PAGEREF _Toc228999666 \h </w:instrText>
            </w:r>
            <w:r>
              <w:rPr>
                <w:noProof/>
                <w:webHidden/>
              </w:rPr>
            </w:r>
            <w:r>
              <w:rPr>
                <w:noProof/>
                <w:webHidden/>
              </w:rPr>
              <w:fldChar w:fldCharType="separate"/>
            </w:r>
            <w:r>
              <w:rPr>
                <w:noProof/>
                <w:webHidden/>
              </w:rPr>
              <w:t>3</w:t>
            </w:r>
            <w:r>
              <w:rPr>
                <w:noProof/>
                <w:webHidden/>
              </w:rPr>
              <w:fldChar w:fldCharType="end"/>
            </w:r>
          </w:hyperlink>
        </w:p>
        <w:p w14:paraId="7CE41B94" w14:textId="32DC228F" w:rsidR="00305883" w:rsidRDefault="00305883">
          <w:pPr>
            <w:pStyle w:val="TOC3"/>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28999667" w:history="1">
            <w:r w:rsidRPr="007824BA">
              <w:rPr>
                <w:rStyle w:val="Hyperlink"/>
                <w:noProof/>
              </w:rPr>
              <w:t>EI Models and Components</w:t>
            </w:r>
            <w:r>
              <w:rPr>
                <w:noProof/>
                <w:webHidden/>
              </w:rPr>
              <w:tab/>
            </w:r>
            <w:r>
              <w:rPr>
                <w:noProof/>
                <w:webHidden/>
              </w:rPr>
              <w:fldChar w:fldCharType="begin"/>
            </w:r>
            <w:r>
              <w:rPr>
                <w:noProof/>
                <w:webHidden/>
              </w:rPr>
              <w:instrText xml:space="preserve"> PAGEREF _Toc228999667 \h </w:instrText>
            </w:r>
            <w:r>
              <w:rPr>
                <w:noProof/>
                <w:webHidden/>
              </w:rPr>
            </w:r>
            <w:r>
              <w:rPr>
                <w:noProof/>
                <w:webHidden/>
              </w:rPr>
              <w:fldChar w:fldCharType="separate"/>
            </w:r>
            <w:r>
              <w:rPr>
                <w:noProof/>
                <w:webHidden/>
              </w:rPr>
              <w:t>4</w:t>
            </w:r>
            <w:r>
              <w:rPr>
                <w:noProof/>
                <w:webHidden/>
              </w:rPr>
              <w:fldChar w:fldCharType="end"/>
            </w:r>
          </w:hyperlink>
        </w:p>
        <w:p w14:paraId="56030715" w14:textId="5EC07810" w:rsidR="00305883" w:rsidRDefault="00305883">
          <w:pPr>
            <w:pStyle w:val="TOC3"/>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28999668" w:history="1">
            <w:r w:rsidRPr="007824BA">
              <w:rPr>
                <w:rStyle w:val="Hyperlink"/>
                <w:noProof/>
              </w:rPr>
              <w:t>Critical Evaluation of EI in the Workplace</w:t>
            </w:r>
            <w:r>
              <w:rPr>
                <w:noProof/>
                <w:webHidden/>
              </w:rPr>
              <w:tab/>
            </w:r>
            <w:r>
              <w:rPr>
                <w:noProof/>
                <w:webHidden/>
              </w:rPr>
              <w:fldChar w:fldCharType="begin"/>
            </w:r>
            <w:r>
              <w:rPr>
                <w:noProof/>
                <w:webHidden/>
              </w:rPr>
              <w:instrText xml:space="preserve"> PAGEREF _Toc228999668 \h </w:instrText>
            </w:r>
            <w:r>
              <w:rPr>
                <w:noProof/>
                <w:webHidden/>
              </w:rPr>
            </w:r>
            <w:r>
              <w:rPr>
                <w:noProof/>
                <w:webHidden/>
              </w:rPr>
              <w:fldChar w:fldCharType="separate"/>
            </w:r>
            <w:r>
              <w:rPr>
                <w:noProof/>
                <w:webHidden/>
              </w:rPr>
              <w:t>6</w:t>
            </w:r>
            <w:r>
              <w:rPr>
                <w:noProof/>
                <w:webHidden/>
              </w:rPr>
              <w:fldChar w:fldCharType="end"/>
            </w:r>
          </w:hyperlink>
        </w:p>
        <w:p w14:paraId="4D339675" w14:textId="3A947E43" w:rsidR="00305883" w:rsidRDefault="00305883">
          <w:pPr>
            <w:pStyle w:val="TOC3"/>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28999669" w:history="1">
            <w:r w:rsidRPr="007824BA">
              <w:rPr>
                <w:rStyle w:val="Hyperlink"/>
                <w:noProof/>
              </w:rPr>
              <w:t>Mindfulness and EI</w:t>
            </w:r>
            <w:r>
              <w:rPr>
                <w:noProof/>
                <w:webHidden/>
              </w:rPr>
              <w:tab/>
            </w:r>
            <w:r>
              <w:rPr>
                <w:noProof/>
                <w:webHidden/>
              </w:rPr>
              <w:fldChar w:fldCharType="begin"/>
            </w:r>
            <w:r>
              <w:rPr>
                <w:noProof/>
                <w:webHidden/>
              </w:rPr>
              <w:instrText xml:space="preserve"> PAGEREF _Toc228999669 \h </w:instrText>
            </w:r>
            <w:r>
              <w:rPr>
                <w:noProof/>
                <w:webHidden/>
              </w:rPr>
            </w:r>
            <w:r>
              <w:rPr>
                <w:noProof/>
                <w:webHidden/>
              </w:rPr>
              <w:fldChar w:fldCharType="separate"/>
            </w:r>
            <w:r>
              <w:rPr>
                <w:noProof/>
                <w:webHidden/>
              </w:rPr>
              <w:t>8</w:t>
            </w:r>
            <w:r>
              <w:rPr>
                <w:noProof/>
                <w:webHidden/>
              </w:rPr>
              <w:fldChar w:fldCharType="end"/>
            </w:r>
          </w:hyperlink>
        </w:p>
        <w:p w14:paraId="4F1FDA93" w14:textId="76D9FAE9" w:rsidR="00305883" w:rsidRDefault="00305883">
          <w:pPr>
            <w:pStyle w:val="TOC2"/>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28999670" w:history="1">
            <w:r w:rsidRPr="007824BA">
              <w:rPr>
                <w:rStyle w:val="Hyperlink"/>
                <w:noProof/>
              </w:rPr>
              <w:t>3. Generational Differences in the Workplace</w:t>
            </w:r>
            <w:r>
              <w:rPr>
                <w:noProof/>
                <w:webHidden/>
              </w:rPr>
              <w:tab/>
            </w:r>
            <w:r>
              <w:rPr>
                <w:noProof/>
                <w:webHidden/>
              </w:rPr>
              <w:fldChar w:fldCharType="begin"/>
            </w:r>
            <w:r>
              <w:rPr>
                <w:noProof/>
                <w:webHidden/>
              </w:rPr>
              <w:instrText xml:space="preserve"> PAGEREF _Toc228999670 \h </w:instrText>
            </w:r>
            <w:r>
              <w:rPr>
                <w:noProof/>
                <w:webHidden/>
              </w:rPr>
            </w:r>
            <w:r>
              <w:rPr>
                <w:noProof/>
                <w:webHidden/>
              </w:rPr>
              <w:fldChar w:fldCharType="separate"/>
            </w:r>
            <w:r>
              <w:rPr>
                <w:noProof/>
                <w:webHidden/>
              </w:rPr>
              <w:t>10</w:t>
            </w:r>
            <w:r>
              <w:rPr>
                <w:noProof/>
                <w:webHidden/>
              </w:rPr>
              <w:fldChar w:fldCharType="end"/>
            </w:r>
          </w:hyperlink>
        </w:p>
        <w:p w14:paraId="14110B9A" w14:textId="5B25B84E" w:rsidR="00305883" w:rsidRDefault="00305883">
          <w:pPr>
            <w:pStyle w:val="TOC3"/>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28999671" w:history="1">
            <w:r w:rsidRPr="007824BA">
              <w:rPr>
                <w:rStyle w:val="Hyperlink"/>
                <w:noProof/>
              </w:rPr>
              <w:t>Overview of Generations</w:t>
            </w:r>
            <w:r>
              <w:rPr>
                <w:noProof/>
                <w:webHidden/>
              </w:rPr>
              <w:tab/>
            </w:r>
            <w:r>
              <w:rPr>
                <w:noProof/>
                <w:webHidden/>
              </w:rPr>
              <w:fldChar w:fldCharType="begin"/>
            </w:r>
            <w:r>
              <w:rPr>
                <w:noProof/>
                <w:webHidden/>
              </w:rPr>
              <w:instrText xml:space="preserve"> PAGEREF _Toc228999671 \h </w:instrText>
            </w:r>
            <w:r>
              <w:rPr>
                <w:noProof/>
                <w:webHidden/>
              </w:rPr>
            </w:r>
            <w:r>
              <w:rPr>
                <w:noProof/>
                <w:webHidden/>
              </w:rPr>
              <w:fldChar w:fldCharType="separate"/>
            </w:r>
            <w:r>
              <w:rPr>
                <w:noProof/>
                <w:webHidden/>
              </w:rPr>
              <w:t>10</w:t>
            </w:r>
            <w:r>
              <w:rPr>
                <w:noProof/>
                <w:webHidden/>
              </w:rPr>
              <w:fldChar w:fldCharType="end"/>
            </w:r>
          </w:hyperlink>
        </w:p>
        <w:p w14:paraId="6CF6D062" w14:textId="4A2E3BAA" w:rsidR="00305883" w:rsidRDefault="00305883">
          <w:pPr>
            <w:pStyle w:val="TOC3"/>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28999672" w:history="1">
            <w:r w:rsidRPr="007824BA">
              <w:rPr>
                <w:rStyle w:val="Hyperlink"/>
                <w:noProof/>
              </w:rPr>
              <w:t>Characteristics of Each Generation</w:t>
            </w:r>
            <w:r>
              <w:rPr>
                <w:noProof/>
                <w:webHidden/>
              </w:rPr>
              <w:tab/>
            </w:r>
            <w:r>
              <w:rPr>
                <w:noProof/>
                <w:webHidden/>
              </w:rPr>
              <w:fldChar w:fldCharType="begin"/>
            </w:r>
            <w:r>
              <w:rPr>
                <w:noProof/>
                <w:webHidden/>
              </w:rPr>
              <w:instrText xml:space="preserve"> PAGEREF _Toc228999672 \h </w:instrText>
            </w:r>
            <w:r>
              <w:rPr>
                <w:noProof/>
                <w:webHidden/>
              </w:rPr>
            </w:r>
            <w:r>
              <w:rPr>
                <w:noProof/>
                <w:webHidden/>
              </w:rPr>
              <w:fldChar w:fldCharType="separate"/>
            </w:r>
            <w:r>
              <w:rPr>
                <w:noProof/>
                <w:webHidden/>
              </w:rPr>
              <w:t>10</w:t>
            </w:r>
            <w:r>
              <w:rPr>
                <w:noProof/>
                <w:webHidden/>
              </w:rPr>
              <w:fldChar w:fldCharType="end"/>
            </w:r>
          </w:hyperlink>
        </w:p>
        <w:p w14:paraId="53A53DB4" w14:textId="0D9C14FD" w:rsidR="00305883" w:rsidRDefault="00305883">
          <w:pPr>
            <w:pStyle w:val="TOC3"/>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28999673" w:history="1">
            <w:r w:rsidRPr="007824BA">
              <w:rPr>
                <w:rStyle w:val="Hyperlink"/>
                <w:noProof/>
              </w:rPr>
              <w:t>Impact on Emotional Intelligence</w:t>
            </w:r>
            <w:r>
              <w:rPr>
                <w:noProof/>
                <w:webHidden/>
              </w:rPr>
              <w:tab/>
            </w:r>
            <w:r>
              <w:rPr>
                <w:noProof/>
                <w:webHidden/>
              </w:rPr>
              <w:fldChar w:fldCharType="begin"/>
            </w:r>
            <w:r>
              <w:rPr>
                <w:noProof/>
                <w:webHidden/>
              </w:rPr>
              <w:instrText xml:space="preserve"> PAGEREF _Toc228999673 \h </w:instrText>
            </w:r>
            <w:r>
              <w:rPr>
                <w:noProof/>
                <w:webHidden/>
              </w:rPr>
            </w:r>
            <w:r>
              <w:rPr>
                <w:noProof/>
                <w:webHidden/>
              </w:rPr>
              <w:fldChar w:fldCharType="separate"/>
            </w:r>
            <w:r>
              <w:rPr>
                <w:noProof/>
                <w:webHidden/>
              </w:rPr>
              <w:t>11</w:t>
            </w:r>
            <w:r>
              <w:rPr>
                <w:noProof/>
                <w:webHidden/>
              </w:rPr>
              <w:fldChar w:fldCharType="end"/>
            </w:r>
          </w:hyperlink>
        </w:p>
        <w:p w14:paraId="053D1735" w14:textId="58A8E747" w:rsidR="00305883" w:rsidRDefault="00305883">
          <w:pPr>
            <w:pStyle w:val="TOC3"/>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28999674" w:history="1">
            <w:r w:rsidRPr="007824BA">
              <w:rPr>
                <w:rStyle w:val="Hyperlink"/>
                <w:noProof/>
              </w:rPr>
              <w:t>Implications for Recruitment and Management</w:t>
            </w:r>
            <w:r>
              <w:rPr>
                <w:noProof/>
                <w:webHidden/>
              </w:rPr>
              <w:tab/>
            </w:r>
            <w:r>
              <w:rPr>
                <w:noProof/>
                <w:webHidden/>
              </w:rPr>
              <w:fldChar w:fldCharType="begin"/>
            </w:r>
            <w:r>
              <w:rPr>
                <w:noProof/>
                <w:webHidden/>
              </w:rPr>
              <w:instrText xml:space="preserve"> PAGEREF _Toc228999674 \h </w:instrText>
            </w:r>
            <w:r>
              <w:rPr>
                <w:noProof/>
                <w:webHidden/>
              </w:rPr>
            </w:r>
            <w:r>
              <w:rPr>
                <w:noProof/>
                <w:webHidden/>
              </w:rPr>
              <w:fldChar w:fldCharType="separate"/>
            </w:r>
            <w:r>
              <w:rPr>
                <w:noProof/>
                <w:webHidden/>
              </w:rPr>
              <w:t>12</w:t>
            </w:r>
            <w:r>
              <w:rPr>
                <w:noProof/>
                <w:webHidden/>
              </w:rPr>
              <w:fldChar w:fldCharType="end"/>
            </w:r>
          </w:hyperlink>
        </w:p>
        <w:p w14:paraId="13B0068D" w14:textId="1ADC1890" w:rsidR="00305883" w:rsidRDefault="00305883">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28999675" w:history="1">
            <w:r w:rsidRPr="007824BA">
              <w:rPr>
                <w:rStyle w:val="Hyperlink"/>
                <w:noProof/>
              </w:rPr>
              <w:t>4. Recommendations</w:t>
            </w:r>
            <w:r>
              <w:rPr>
                <w:noProof/>
                <w:webHidden/>
              </w:rPr>
              <w:tab/>
            </w:r>
            <w:r>
              <w:rPr>
                <w:noProof/>
                <w:webHidden/>
              </w:rPr>
              <w:fldChar w:fldCharType="begin"/>
            </w:r>
            <w:r>
              <w:rPr>
                <w:noProof/>
                <w:webHidden/>
              </w:rPr>
              <w:instrText xml:space="preserve"> PAGEREF _Toc228999675 \h </w:instrText>
            </w:r>
            <w:r>
              <w:rPr>
                <w:noProof/>
                <w:webHidden/>
              </w:rPr>
            </w:r>
            <w:r>
              <w:rPr>
                <w:noProof/>
                <w:webHidden/>
              </w:rPr>
              <w:fldChar w:fldCharType="separate"/>
            </w:r>
            <w:r>
              <w:rPr>
                <w:noProof/>
                <w:webHidden/>
              </w:rPr>
              <w:t>13</w:t>
            </w:r>
            <w:r>
              <w:rPr>
                <w:noProof/>
                <w:webHidden/>
              </w:rPr>
              <w:fldChar w:fldCharType="end"/>
            </w:r>
          </w:hyperlink>
        </w:p>
        <w:p w14:paraId="62F80ED6" w14:textId="0E41A56C" w:rsidR="00305883" w:rsidRDefault="00305883">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28999676" w:history="1">
            <w:r w:rsidRPr="007824BA">
              <w:rPr>
                <w:rStyle w:val="Hyperlink"/>
                <w:noProof/>
              </w:rPr>
              <w:t>5. Conclusion</w:t>
            </w:r>
            <w:r>
              <w:rPr>
                <w:noProof/>
                <w:webHidden/>
              </w:rPr>
              <w:tab/>
            </w:r>
            <w:r>
              <w:rPr>
                <w:noProof/>
                <w:webHidden/>
              </w:rPr>
              <w:fldChar w:fldCharType="begin"/>
            </w:r>
            <w:r>
              <w:rPr>
                <w:noProof/>
                <w:webHidden/>
              </w:rPr>
              <w:instrText xml:space="preserve"> PAGEREF _Toc228999676 \h </w:instrText>
            </w:r>
            <w:r>
              <w:rPr>
                <w:noProof/>
                <w:webHidden/>
              </w:rPr>
            </w:r>
            <w:r>
              <w:rPr>
                <w:noProof/>
                <w:webHidden/>
              </w:rPr>
              <w:fldChar w:fldCharType="separate"/>
            </w:r>
            <w:r>
              <w:rPr>
                <w:noProof/>
                <w:webHidden/>
              </w:rPr>
              <w:t>14</w:t>
            </w:r>
            <w:r>
              <w:rPr>
                <w:noProof/>
                <w:webHidden/>
              </w:rPr>
              <w:fldChar w:fldCharType="end"/>
            </w:r>
          </w:hyperlink>
        </w:p>
        <w:p w14:paraId="615E09BF" w14:textId="03178D13" w:rsidR="00305883" w:rsidRDefault="00305883">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28999677" w:history="1">
            <w:r w:rsidRPr="007824BA">
              <w:rPr>
                <w:rStyle w:val="Hyperlink"/>
                <w:noProof/>
              </w:rPr>
              <w:t>References</w:t>
            </w:r>
            <w:r>
              <w:rPr>
                <w:noProof/>
                <w:webHidden/>
              </w:rPr>
              <w:tab/>
            </w:r>
            <w:r>
              <w:rPr>
                <w:noProof/>
                <w:webHidden/>
              </w:rPr>
              <w:fldChar w:fldCharType="begin"/>
            </w:r>
            <w:r>
              <w:rPr>
                <w:noProof/>
                <w:webHidden/>
              </w:rPr>
              <w:instrText xml:space="preserve"> PAGEREF _Toc228999677 \h </w:instrText>
            </w:r>
            <w:r>
              <w:rPr>
                <w:noProof/>
                <w:webHidden/>
              </w:rPr>
            </w:r>
            <w:r>
              <w:rPr>
                <w:noProof/>
                <w:webHidden/>
              </w:rPr>
              <w:fldChar w:fldCharType="separate"/>
            </w:r>
            <w:r>
              <w:rPr>
                <w:noProof/>
                <w:webHidden/>
              </w:rPr>
              <w:t>15</w:t>
            </w:r>
            <w:r>
              <w:rPr>
                <w:noProof/>
                <w:webHidden/>
              </w:rPr>
              <w:fldChar w:fldCharType="end"/>
            </w:r>
          </w:hyperlink>
        </w:p>
        <w:p w14:paraId="7BACB99D" w14:textId="6FA8D4B4" w:rsidR="005D0AF0" w:rsidRPr="00DF6BF5" w:rsidRDefault="003202DF" w:rsidP="00DE7DA3">
          <w:pPr>
            <w:widowControl w:val="0"/>
            <w:tabs>
              <w:tab w:val="right" w:leader="dot" w:pos="9360"/>
            </w:tabs>
            <w:spacing w:before="60"/>
            <w:jc w:val="left"/>
            <w:rPr>
              <w:b/>
              <w:bCs/>
              <w:color w:val="000000"/>
            </w:rPr>
          </w:pPr>
          <w:r w:rsidRPr="00DF6BF5">
            <w:fldChar w:fldCharType="end"/>
          </w:r>
        </w:p>
      </w:sdtContent>
    </w:sdt>
    <w:p w14:paraId="4409CE2C" w14:textId="77777777" w:rsidR="001754F6" w:rsidRPr="00DF6BF5" w:rsidRDefault="001754F6" w:rsidP="00DE7DA3">
      <w:pPr>
        <w:jc w:val="left"/>
        <w:rPr>
          <w:b/>
          <w:bCs/>
          <w:sz w:val="28"/>
          <w:szCs w:val="28"/>
        </w:rPr>
      </w:pPr>
    </w:p>
    <w:p w14:paraId="763300ED" w14:textId="77777777" w:rsidR="001754F6" w:rsidRPr="00DF6BF5" w:rsidRDefault="001754F6" w:rsidP="00DE7DA3">
      <w:pPr>
        <w:jc w:val="left"/>
        <w:rPr>
          <w:b/>
          <w:bCs/>
          <w:sz w:val="28"/>
          <w:szCs w:val="28"/>
        </w:rPr>
      </w:pPr>
    </w:p>
    <w:p w14:paraId="096943FB" w14:textId="38C1208A" w:rsidR="005D0AF0" w:rsidRPr="00DF6BF5" w:rsidRDefault="005D0AF0" w:rsidP="00DE7DA3"/>
    <w:p w14:paraId="2661A364" w14:textId="77777777" w:rsidR="005D0AF0" w:rsidRPr="00DF6BF5" w:rsidRDefault="003202DF" w:rsidP="00DE7DA3">
      <w:pPr>
        <w:pStyle w:val="Heading1"/>
        <w:jc w:val="center"/>
      </w:pPr>
      <w:bookmarkStart w:id="0" w:name="_Toc228999664"/>
      <w:r w:rsidRPr="00DF6BF5">
        <w:t>1. Introduction</w:t>
      </w:r>
      <w:bookmarkEnd w:id="0"/>
    </w:p>
    <w:p w14:paraId="72CC42B9" w14:textId="77777777" w:rsidR="001754F6" w:rsidRPr="00DF6BF5" w:rsidRDefault="001754F6" w:rsidP="00DE7DA3"/>
    <w:p w14:paraId="24A32C6A" w14:textId="77777777" w:rsidR="001754F6" w:rsidRPr="00DF6BF5" w:rsidRDefault="001754F6" w:rsidP="00DE7DA3"/>
    <w:p w14:paraId="0AC5F771" w14:textId="5389083E" w:rsidR="005D0AF0" w:rsidRPr="00DF6BF5" w:rsidRDefault="003202DF" w:rsidP="00DE7DA3">
      <w:r w:rsidRPr="00DF6BF5">
        <w:t xml:space="preserve">Emotional Intelligence (EI) is the capacity of an individual to identify, cognise and control his/ her own emotions as well as affect the emotions of others. It is becoming one of the most important workplace skills due to its direct impact on communication, </w:t>
      </w:r>
      <w:r w:rsidR="00AF7D4D" w:rsidRPr="00DF6BF5">
        <w:t>team,</w:t>
      </w:r>
      <w:r w:rsidRPr="00DF6BF5">
        <w:t xml:space="preserve"> and leadership performance. According to the latest studies, employees who possess a higher level of EI also have better teamwork and conflict management abilities, enhancing the overall organisational performance (Ćwiakala et al., 2025).</w:t>
      </w:r>
    </w:p>
    <w:p w14:paraId="67B261CC" w14:textId="77777777" w:rsidR="005D0AF0" w:rsidRPr="00DF6BF5" w:rsidRDefault="003202DF" w:rsidP="00DE7DA3">
      <w:r w:rsidRPr="00DF6BF5">
        <w:t>Mindfulness at the workplace is living in the present and is the purposeful awareness of thoughts and emotions. It helps with EI through enhancing self-regulation and decreasing stress. This holds more especially in a highly pressured retail setting where workers need to have continuous dealings with customers.</w:t>
      </w:r>
    </w:p>
    <w:p w14:paraId="415EAE58" w14:textId="537C1A16" w:rsidR="005D0AF0" w:rsidRPr="00DF6BF5" w:rsidRDefault="003202DF" w:rsidP="00DE7DA3">
      <w:r w:rsidRPr="00DF6BF5">
        <w:t xml:space="preserve">The purpose of this report is to critically assess the application of emotional intelligence at work by employees as well as examine the impacts of generational differences (Generation X, Generation Y and Generation Z) on behaviour and interaction. The analysis is used on the example of Tesco, which has more than 330,000 employees worldwide, which signifies the diverse workforce structure (Tesco, 2024). Diversity could offer </w:t>
      </w:r>
      <w:r w:rsidR="00315912" w:rsidRPr="00DF6BF5">
        <w:t>a few</w:t>
      </w:r>
      <w:r w:rsidRPr="00DF6BF5">
        <w:t xml:space="preserve"> opportunities and challenges to the application of EI, particularly in the management of communication and collaboration among the various age groups.</w:t>
      </w:r>
    </w:p>
    <w:p w14:paraId="68533AA3" w14:textId="77777777" w:rsidR="005D0AF0" w:rsidRPr="00DF6BF5" w:rsidRDefault="005D0AF0" w:rsidP="00DE7DA3"/>
    <w:p w14:paraId="5BFD62CB" w14:textId="0590F652" w:rsidR="005D0AF0" w:rsidRPr="00DF6BF5" w:rsidRDefault="005D0AF0" w:rsidP="00DE7DA3"/>
    <w:p w14:paraId="22C3EEF3" w14:textId="47525690" w:rsidR="005D0AF0" w:rsidRPr="0074754E" w:rsidRDefault="003202DF" w:rsidP="00DE7DA3">
      <w:pPr>
        <w:pStyle w:val="Heading2"/>
        <w:jc w:val="center"/>
        <w:rPr>
          <w:sz w:val="28"/>
          <w:szCs w:val="28"/>
        </w:rPr>
      </w:pPr>
      <w:bookmarkStart w:id="1" w:name="_Toc228999665"/>
      <w:r w:rsidRPr="0074754E">
        <w:rPr>
          <w:sz w:val="28"/>
          <w:szCs w:val="28"/>
        </w:rPr>
        <w:lastRenderedPageBreak/>
        <w:t>2. Emotional Intelligence in the Workplace</w:t>
      </w:r>
      <w:bookmarkEnd w:id="1"/>
    </w:p>
    <w:p w14:paraId="1B52BCB6" w14:textId="77777777" w:rsidR="004F4BC3" w:rsidRPr="00DF6BF5" w:rsidRDefault="004F4BC3" w:rsidP="00DE7DA3">
      <w:pPr>
        <w:pStyle w:val="Heading3"/>
        <w:jc w:val="center"/>
      </w:pPr>
    </w:p>
    <w:p w14:paraId="51B294A7" w14:textId="049676A8" w:rsidR="005D0AF0" w:rsidRPr="00DF6BF5" w:rsidRDefault="003202DF" w:rsidP="00DE7DA3">
      <w:pPr>
        <w:pStyle w:val="Heading3"/>
        <w:jc w:val="center"/>
      </w:pPr>
      <w:bookmarkStart w:id="2" w:name="_Toc228999666"/>
      <w:r w:rsidRPr="00DF6BF5">
        <w:t>Overview of Emotional Intelligence</w:t>
      </w:r>
      <w:bookmarkEnd w:id="2"/>
    </w:p>
    <w:p w14:paraId="36D62D92" w14:textId="77777777" w:rsidR="004F4BC3" w:rsidRPr="00DF6BF5" w:rsidRDefault="004F4BC3" w:rsidP="00DE7DA3">
      <w:pPr>
        <w:jc w:val="center"/>
        <w:rPr>
          <w:b/>
          <w:bCs/>
        </w:rPr>
      </w:pPr>
    </w:p>
    <w:p w14:paraId="4AFDA33C" w14:textId="501E5600" w:rsidR="005D0AF0" w:rsidRPr="00DF6BF5" w:rsidRDefault="003202DF" w:rsidP="00DE7DA3">
      <w:pPr>
        <w:jc w:val="center"/>
      </w:pPr>
      <w:r w:rsidRPr="00DF6BF5">
        <w:rPr>
          <w:b/>
          <w:bCs/>
        </w:rPr>
        <w:t>Emotional Intelligence definition</w:t>
      </w:r>
    </w:p>
    <w:p w14:paraId="7104B025" w14:textId="77777777" w:rsidR="00D0096F" w:rsidRPr="00DF6BF5" w:rsidRDefault="00D0096F" w:rsidP="00DE7DA3"/>
    <w:p w14:paraId="7F6C0318" w14:textId="254A96CC" w:rsidR="005D0AF0" w:rsidRPr="00DF6BF5" w:rsidRDefault="003202DF" w:rsidP="00DE7DA3">
      <w:r w:rsidRPr="00DF6BF5">
        <w:t xml:space="preserve">Emotional Intelligence (EI) can be defined as the capacity to perceive, understand, and control feelings in others and oneself. Goleman describes EI as a bunch of job-related skills, such as self-understanding, </w:t>
      </w:r>
      <w:r w:rsidR="002B6A73" w:rsidRPr="00DF6BF5">
        <w:t>empathy,</w:t>
      </w:r>
      <w:r w:rsidRPr="00DF6BF5">
        <w:t xml:space="preserve"> and social </w:t>
      </w:r>
      <w:r w:rsidR="00643387" w:rsidRPr="00DF6BF5">
        <w:t>skilfulness</w:t>
      </w:r>
      <w:r w:rsidRPr="00DF6BF5">
        <w:t>, whereas Mayer and Salovey refer to EI as a cognitive skill that relates to thinking and the experience of emotions. The fact that EI is closely related to job performance in all industries points to the fact that it is not simply theoretical but quite practical within organisations, as Grobelny et al. (2021) underscore the benefits of EI.</w:t>
      </w:r>
    </w:p>
    <w:p w14:paraId="39E4CFFB" w14:textId="77777777" w:rsidR="00D0096F" w:rsidRPr="00DF6BF5" w:rsidRDefault="00D0096F" w:rsidP="00DE7DA3"/>
    <w:p w14:paraId="6DBFA8CD" w14:textId="5BE677BF" w:rsidR="005D0AF0" w:rsidRPr="00DF6BF5" w:rsidRDefault="003202DF" w:rsidP="00DE7DA3">
      <w:pPr>
        <w:jc w:val="center"/>
        <w:rPr>
          <w:b/>
          <w:bCs/>
        </w:rPr>
      </w:pPr>
      <w:r w:rsidRPr="00DF6BF5">
        <w:rPr>
          <w:b/>
          <w:bCs/>
        </w:rPr>
        <w:t>Importance in Modern Organisations</w:t>
      </w:r>
    </w:p>
    <w:p w14:paraId="4CFF346B" w14:textId="77777777" w:rsidR="00D0096F" w:rsidRPr="00DF6BF5" w:rsidRDefault="00D0096F" w:rsidP="00DE7DA3"/>
    <w:p w14:paraId="6CBBAEB1" w14:textId="6FE055C4" w:rsidR="005D0AF0" w:rsidRPr="00DF6BF5" w:rsidRDefault="003202DF" w:rsidP="00DE7DA3">
      <w:r w:rsidRPr="00DF6BF5">
        <w:t xml:space="preserve">The need for EI is increasing in contemporary organisations because of complicated work environments and a diverse workforce. Kargeti (2023) says that employees who possess emotional intelligence (EI) improve leadership effectiveness, </w:t>
      </w:r>
      <w:r w:rsidR="002B6A73" w:rsidRPr="00DF6BF5">
        <w:t>teamwork,</w:t>
      </w:r>
      <w:r w:rsidRPr="00DF6BF5">
        <w:t xml:space="preserve"> and communication. It is especially applicable to service industries where there is always interaction between people. Nevertheless, EI is not sufficient to ensure organisational success since its success depends on training, support of leaders and organisational culture.</w:t>
      </w:r>
    </w:p>
    <w:p w14:paraId="7F65DD3E" w14:textId="77777777" w:rsidR="00D0096F" w:rsidRPr="00DF6BF5" w:rsidRDefault="00D0096F" w:rsidP="00DE7DA3">
      <w:pPr>
        <w:jc w:val="center"/>
        <w:rPr>
          <w:b/>
          <w:bCs/>
        </w:rPr>
      </w:pPr>
    </w:p>
    <w:p w14:paraId="77299DA1" w14:textId="6AB3663B" w:rsidR="005D0AF0" w:rsidRPr="00DF6BF5" w:rsidRDefault="003202DF" w:rsidP="00DE7DA3">
      <w:pPr>
        <w:jc w:val="center"/>
        <w:rPr>
          <w:b/>
          <w:bCs/>
        </w:rPr>
      </w:pPr>
      <w:r w:rsidRPr="00DF6BF5">
        <w:rPr>
          <w:b/>
          <w:bCs/>
        </w:rPr>
        <w:t>Link to Workplace Performance</w:t>
      </w:r>
    </w:p>
    <w:p w14:paraId="5C2DDD40" w14:textId="77777777" w:rsidR="00D0096F" w:rsidRPr="00DF6BF5" w:rsidRDefault="00D0096F" w:rsidP="00DE7DA3"/>
    <w:p w14:paraId="6A41788D" w14:textId="690AA273" w:rsidR="00EC16EA" w:rsidRPr="00DF6BF5" w:rsidRDefault="003202DF" w:rsidP="00DE7DA3">
      <w:r w:rsidRPr="00DF6BF5">
        <w:t xml:space="preserve">At Tesco, EI is a key aspect of customer service and cooperation. The employees deal with a wide variety of customers, and they </w:t>
      </w:r>
      <w:r w:rsidR="00315912" w:rsidRPr="00DF6BF5">
        <w:t>must</w:t>
      </w:r>
      <w:r w:rsidRPr="00DF6BF5">
        <w:t xml:space="preserve"> be able to control their emotions. According to Al Khoury et al. (2023), EI enhances the quality of customer satisfaction and service. Nevertheless, unequal implementation of EI among all employees can lead to a decrease in its effectiveness in the retail context.</w:t>
      </w:r>
    </w:p>
    <w:p w14:paraId="70413BC1" w14:textId="77777777" w:rsidR="00DE7DA3" w:rsidRPr="00DF6BF5" w:rsidRDefault="00DE7DA3" w:rsidP="00DE7DA3"/>
    <w:p w14:paraId="7E621ACD" w14:textId="77777777" w:rsidR="00DE7DA3" w:rsidRPr="00DF6BF5" w:rsidRDefault="00DE7DA3" w:rsidP="00DE7DA3"/>
    <w:p w14:paraId="0246C691" w14:textId="77777777" w:rsidR="00DE7DA3" w:rsidRPr="00DF6BF5" w:rsidRDefault="00DE7DA3" w:rsidP="00DE7DA3"/>
    <w:p w14:paraId="55A8415A" w14:textId="77777777" w:rsidR="00DE7DA3" w:rsidRPr="00DF6BF5" w:rsidRDefault="00DE7DA3" w:rsidP="00DE7DA3"/>
    <w:p w14:paraId="65B44026" w14:textId="2FEE7669" w:rsidR="005D0AF0" w:rsidRPr="00DF6BF5" w:rsidRDefault="003202DF" w:rsidP="00DE7DA3">
      <w:pPr>
        <w:pStyle w:val="Heading3"/>
        <w:jc w:val="center"/>
      </w:pPr>
      <w:bookmarkStart w:id="3" w:name="_Toc228999667"/>
      <w:r w:rsidRPr="00DF6BF5">
        <w:lastRenderedPageBreak/>
        <w:t>EI Models and Components</w:t>
      </w:r>
      <w:bookmarkEnd w:id="3"/>
    </w:p>
    <w:p w14:paraId="35E7240B" w14:textId="77777777" w:rsidR="009B23E2" w:rsidRPr="00DF6BF5" w:rsidRDefault="009B23E2" w:rsidP="00DE7DA3">
      <w:pPr>
        <w:jc w:val="center"/>
        <w:rPr>
          <w:b/>
          <w:bCs/>
        </w:rPr>
      </w:pPr>
    </w:p>
    <w:p w14:paraId="4F0DE857" w14:textId="59373488" w:rsidR="005D0AF0" w:rsidRPr="00DF6BF5" w:rsidRDefault="003202DF" w:rsidP="00DE7DA3">
      <w:pPr>
        <w:jc w:val="center"/>
        <w:rPr>
          <w:b/>
          <w:bCs/>
        </w:rPr>
      </w:pPr>
      <w:r w:rsidRPr="00DF6BF5">
        <w:rPr>
          <w:b/>
          <w:bCs/>
        </w:rPr>
        <w:t>Goleman’s Model</w:t>
      </w:r>
    </w:p>
    <w:p w14:paraId="66F91157" w14:textId="77777777" w:rsidR="009B23E2" w:rsidRPr="00DF6BF5" w:rsidRDefault="009B23E2" w:rsidP="00DE7DA3">
      <w:pPr>
        <w:jc w:val="center"/>
        <w:rPr>
          <w:b/>
          <w:bCs/>
        </w:rPr>
      </w:pPr>
    </w:p>
    <w:p w14:paraId="63973914" w14:textId="7F5E7D47" w:rsidR="005D0AF0" w:rsidRPr="00DF6BF5" w:rsidRDefault="003202DF" w:rsidP="00DE7DA3">
      <w:pPr>
        <w:jc w:val="center"/>
      </w:pPr>
      <w:r w:rsidRPr="00DF6BF5">
        <w:rPr>
          <w:b/>
          <w:bCs/>
        </w:rPr>
        <w:t>Self-awareness:</w:t>
      </w:r>
    </w:p>
    <w:p w14:paraId="76FB84BC" w14:textId="77777777" w:rsidR="00EC16EA" w:rsidRPr="00DF6BF5" w:rsidRDefault="00EC16EA" w:rsidP="00DE7DA3"/>
    <w:p w14:paraId="3B75AE8D" w14:textId="3FB3FCF1" w:rsidR="005D0AF0" w:rsidRPr="00DF6BF5" w:rsidRDefault="003202DF" w:rsidP="00DE7DA3">
      <w:r w:rsidRPr="00DF6BF5">
        <w:t>Self-awareness refers to being aware of your emotions and being able to realise how they affect your behaviour. Self-aware employees in Tesco will be able to modify their communication style based on the requirements of the customers. Grobelny et al. (2021) highlight that self-awareness helps make more suitable judgments and professional behaviour in the workplace.</w:t>
      </w:r>
    </w:p>
    <w:p w14:paraId="7854F273" w14:textId="77777777" w:rsidR="007F51DC" w:rsidRDefault="007F51DC" w:rsidP="007F51DC">
      <w:pPr>
        <w:jc w:val="center"/>
        <w:rPr>
          <w:b/>
          <w:bCs/>
        </w:rPr>
      </w:pPr>
    </w:p>
    <w:p w14:paraId="2CB61B7C" w14:textId="1A6D90B3" w:rsidR="005D0AF0" w:rsidRPr="00DF6BF5" w:rsidRDefault="003202DF" w:rsidP="007F51DC">
      <w:pPr>
        <w:jc w:val="center"/>
      </w:pPr>
      <w:r w:rsidRPr="00DF6BF5">
        <w:rPr>
          <w:b/>
          <w:bCs/>
        </w:rPr>
        <w:t>Self-regulation:</w:t>
      </w:r>
    </w:p>
    <w:p w14:paraId="2EA57E74" w14:textId="77777777" w:rsidR="007F51DC" w:rsidRDefault="007F51DC" w:rsidP="00DE7DA3"/>
    <w:p w14:paraId="614929BA" w14:textId="6DE6144B" w:rsidR="005D0AF0" w:rsidRPr="00DF6BF5" w:rsidRDefault="003202DF" w:rsidP="00DE7DA3">
      <w:r w:rsidRPr="00DF6BF5">
        <w:t>Self-regulation means managing emotional responses, especially when there is some pressure. Customer complaints are some of the stressful situations that employees face in the retail sector. Kargeti (2023) emphasises that being able to manage emotions is a way of staying professional, and conflicts in the workplace would be minimised.</w:t>
      </w:r>
    </w:p>
    <w:p w14:paraId="3F286B69" w14:textId="77777777" w:rsidR="007F51DC" w:rsidRDefault="007F51DC" w:rsidP="00DE7DA3">
      <w:pPr>
        <w:rPr>
          <w:b/>
          <w:bCs/>
        </w:rPr>
      </w:pPr>
    </w:p>
    <w:p w14:paraId="4ED2C1ED" w14:textId="1DF0EFB3" w:rsidR="005D0AF0" w:rsidRPr="00DF6BF5" w:rsidRDefault="003202DF" w:rsidP="007F51DC">
      <w:pPr>
        <w:jc w:val="center"/>
      </w:pPr>
      <w:r w:rsidRPr="00DF6BF5">
        <w:rPr>
          <w:b/>
          <w:bCs/>
        </w:rPr>
        <w:t>Motivation:</w:t>
      </w:r>
    </w:p>
    <w:p w14:paraId="7692EC06" w14:textId="77777777" w:rsidR="007F51DC" w:rsidRDefault="007F51DC" w:rsidP="00DE7DA3"/>
    <w:p w14:paraId="06667685" w14:textId="0CAD7CA1" w:rsidR="005D0AF0" w:rsidRPr="00DF6BF5" w:rsidRDefault="003202DF" w:rsidP="00DE7DA3">
      <w:r w:rsidRPr="00DF6BF5">
        <w:t>Motivation in EI depicts an internal motivation of the person to perform goals. The employees of Tesco will be inclined to work with performance goals, and intrinsic motivation contributes to resilience. According to Sanchez-Gomez and Breso (2020), employees who have low levels of burnout and improved engagement are emotionally driven and feel motivated.</w:t>
      </w:r>
    </w:p>
    <w:p w14:paraId="25115948" w14:textId="77777777" w:rsidR="007F51DC" w:rsidRDefault="007F51DC" w:rsidP="00DE7DA3">
      <w:pPr>
        <w:rPr>
          <w:b/>
          <w:bCs/>
        </w:rPr>
      </w:pPr>
    </w:p>
    <w:p w14:paraId="23DD827E" w14:textId="7D75A394" w:rsidR="005D0AF0" w:rsidRPr="00DF6BF5" w:rsidRDefault="003202DF" w:rsidP="007F51DC">
      <w:pPr>
        <w:jc w:val="center"/>
      </w:pPr>
      <w:r w:rsidRPr="00DF6BF5">
        <w:rPr>
          <w:b/>
          <w:bCs/>
        </w:rPr>
        <w:t>Empathy:</w:t>
      </w:r>
    </w:p>
    <w:p w14:paraId="422A4485" w14:textId="77777777" w:rsidR="007F51DC" w:rsidRDefault="007F51DC" w:rsidP="00DE7DA3"/>
    <w:p w14:paraId="03E3DBC4" w14:textId="259AE404" w:rsidR="005D0AF0" w:rsidRPr="00DF6BF5" w:rsidRDefault="003202DF" w:rsidP="00DE7DA3">
      <w:r w:rsidRPr="00DF6BF5">
        <w:t>Empathy helps the employees empathise with the feelings of others. Empathy in Tesco is needed in addressing unhappy customers. Al Khoury et al. (2023) believe that empathy is an effective customer service enhancement tool.</w:t>
      </w:r>
    </w:p>
    <w:p w14:paraId="377097CF" w14:textId="77777777" w:rsidR="007F51DC" w:rsidRDefault="007F51DC" w:rsidP="00DE7DA3">
      <w:pPr>
        <w:rPr>
          <w:b/>
          <w:bCs/>
        </w:rPr>
      </w:pPr>
    </w:p>
    <w:p w14:paraId="0CCDB20B" w14:textId="77777777" w:rsidR="00C801CA" w:rsidRDefault="00C801CA" w:rsidP="00DE7DA3">
      <w:pPr>
        <w:rPr>
          <w:b/>
          <w:bCs/>
        </w:rPr>
      </w:pPr>
    </w:p>
    <w:p w14:paraId="51C70B36" w14:textId="77777777" w:rsidR="00C801CA" w:rsidRDefault="00C801CA" w:rsidP="00DE7DA3">
      <w:pPr>
        <w:rPr>
          <w:b/>
          <w:bCs/>
        </w:rPr>
      </w:pPr>
    </w:p>
    <w:p w14:paraId="6C92D6E7" w14:textId="77777777" w:rsidR="00C801CA" w:rsidRDefault="00C801CA" w:rsidP="00DE7DA3">
      <w:pPr>
        <w:rPr>
          <w:b/>
          <w:bCs/>
        </w:rPr>
      </w:pPr>
    </w:p>
    <w:p w14:paraId="5772A653" w14:textId="5C05FB9E" w:rsidR="005D0AF0" w:rsidRPr="00DF6BF5" w:rsidRDefault="003202DF" w:rsidP="00C801CA">
      <w:pPr>
        <w:jc w:val="center"/>
      </w:pPr>
      <w:r w:rsidRPr="00DF6BF5">
        <w:rPr>
          <w:b/>
          <w:bCs/>
        </w:rPr>
        <w:lastRenderedPageBreak/>
        <w:t>Social Skills:</w:t>
      </w:r>
    </w:p>
    <w:p w14:paraId="5E00043F" w14:textId="77777777" w:rsidR="00C801CA" w:rsidRDefault="00C801CA" w:rsidP="00DE7DA3"/>
    <w:p w14:paraId="646399DD" w14:textId="394845C9" w:rsidR="005D0AF0" w:rsidRPr="00DF6BF5" w:rsidRDefault="003202DF" w:rsidP="00DE7DA3">
      <w:r w:rsidRPr="00DF6BF5">
        <w:t xml:space="preserve">Social skills entail </w:t>
      </w:r>
      <w:r w:rsidR="00951B25" w:rsidRPr="00DF6BF5">
        <w:t>effective communication</w:t>
      </w:r>
      <w:r w:rsidRPr="00DF6BF5">
        <w:t xml:space="preserve"> and management of relationships. Employees </w:t>
      </w:r>
      <w:r w:rsidR="00315912" w:rsidRPr="00DF6BF5">
        <w:t>must</w:t>
      </w:r>
      <w:r w:rsidRPr="00DF6BF5">
        <w:t xml:space="preserve"> cooperate with peers and interact with customers effectively. According to Grobelny et al. (2021), good social skills contribute to the effectiveness of teamwork and organisation.</w:t>
      </w:r>
    </w:p>
    <w:p w14:paraId="1009422A" w14:textId="77777777" w:rsidR="00C801CA" w:rsidRDefault="00C801CA" w:rsidP="00C801CA">
      <w:pPr>
        <w:jc w:val="center"/>
        <w:rPr>
          <w:b/>
          <w:bCs/>
        </w:rPr>
      </w:pPr>
    </w:p>
    <w:p w14:paraId="5C1299B6" w14:textId="41AFCAF0" w:rsidR="005D0AF0" w:rsidRPr="00DF6BF5" w:rsidRDefault="003202DF" w:rsidP="00C801CA">
      <w:pPr>
        <w:jc w:val="center"/>
        <w:rPr>
          <w:b/>
          <w:bCs/>
        </w:rPr>
      </w:pPr>
      <w:r w:rsidRPr="00DF6BF5">
        <w:rPr>
          <w:b/>
          <w:bCs/>
        </w:rPr>
        <w:t>Mayer-Salovey Model</w:t>
      </w:r>
    </w:p>
    <w:p w14:paraId="70825648" w14:textId="77777777" w:rsidR="00C801CA" w:rsidRDefault="00C801CA" w:rsidP="00C801CA">
      <w:pPr>
        <w:jc w:val="center"/>
        <w:rPr>
          <w:b/>
          <w:bCs/>
        </w:rPr>
      </w:pPr>
    </w:p>
    <w:p w14:paraId="509FC092" w14:textId="4E3C0B17" w:rsidR="005D0AF0" w:rsidRPr="00DF6BF5" w:rsidRDefault="003202DF" w:rsidP="00C801CA">
      <w:pPr>
        <w:jc w:val="center"/>
      </w:pPr>
      <w:r w:rsidRPr="00DF6BF5">
        <w:rPr>
          <w:b/>
          <w:bCs/>
        </w:rPr>
        <w:t>Perceiving Emotions:</w:t>
      </w:r>
    </w:p>
    <w:p w14:paraId="32A8B91A" w14:textId="77777777" w:rsidR="00C801CA" w:rsidRDefault="00C801CA" w:rsidP="00DE7DA3"/>
    <w:p w14:paraId="1BAB78A2" w14:textId="5334FBB2" w:rsidR="005D0AF0" w:rsidRPr="00DF6BF5" w:rsidRDefault="003202DF" w:rsidP="00DE7DA3">
      <w:r w:rsidRPr="00DF6BF5">
        <w:t>This entails getting to know emotions in oneself and in others. Employees of Tesco need to be able to easily identify customer emotions that they need to respond to. According to Richard (2025), proper perception of emotion enhances the level of interaction, as well as service delivery.</w:t>
      </w:r>
    </w:p>
    <w:p w14:paraId="23FDA361" w14:textId="77777777" w:rsidR="009D118C" w:rsidRDefault="009D118C" w:rsidP="00DE7DA3">
      <w:pPr>
        <w:rPr>
          <w:b/>
          <w:bCs/>
        </w:rPr>
      </w:pPr>
    </w:p>
    <w:p w14:paraId="1C3F9F4B" w14:textId="4B8AB990" w:rsidR="005D0AF0" w:rsidRPr="00DF6BF5" w:rsidRDefault="003202DF" w:rsidP="009D118C">
      <w:pPr>
        <w:jc w:val="center"/>
      </w:pPr>
      <w:r w:rsidRPr="00DF6BF5">
        <w:rPr>
          <w:b/>
          <w:bCs/>
        </w:rPr>
        <w:t>Using Emotions:</w:t>
      </w:r>
    </w:p>
    <w:p w14:paraId="2159AF2B" w14:textId="77777777" w:rsidR="009D118C" w:rsidRDefault="009D118C" w:rsidP="00DE7DA3"/>
    <w:p w14:paraId="4FCEBBD0" w14:textId="54718073" w:rsidR="005D0AF0" w:rsidRPr="00DF6BF5" w:rsidRDefault="003202DF" w:rsidP="00DE7DA3">
      <w:r w:rsidRPr="00DF6BF5">
        <w:t>Application of emotions is defined as the application of emotive information to think and act. Relying on emotional clues, employees will be able to give importance to activities at busy times. According to Kargeti (2023), this enhances the decision-making ability in fast decision environments.</w:t>
      </w:r>
    </w:p>
    <w:p w14:paraId="0CA8E785" w14:textId="77777777" w:rsidR="009D118C" w:rsidRDefault="009D118C" w:rsidP="00DE7DA3">
      <w:pPr>
        <w:rPr>
          <w:b/>
          <w:bCs/>
        </w:rPr>
      </w:pPr>
    </w:p>
    <w:p w14:paraId="490803E9" w14:textId="17B16CD5" w:rsidR="005D0AF0" w:rsidRPr="00DF6BF5" w:rsidRDefault="003202DF" w:rsidP="009D118C">
      <w:pPr>
        <w:jc w:val="center"/>
      </w:pPr>
      <w:r w:rsidRPr="00DF6BF5">
        <w:rPr>
          <w:b/>
          <w:bCs/>
        </w:rPr>
        <w:t>Understanding Emotions:</w:t>
      </w:r>
    </w:p>
    <w:p w14:paraId="434DB8A5" w14:textId="77777777" w:rsidR="009D118C" w:rsidRDefault="009D118C" w:rsidP="00DE7DA3"/>
    <w:p w14:paraId="538AEA52" w14:textId="08A1D3F9" w:rsidR="005D0AF0" w:rsidRPr="00DF6BF5" w:rsidRDefault="003202DF" w:rsidP="00DE7DA3">
      <w:r w:rsidRPr="00DF6BF5">
        <w:t>Emotional intelligence entails the ability to discover emotional changes and the reasons that caused these changes. This would assist the employees in the advancement of reactions and avoiding misunderstandings. Sanchez-Gomez and Breso (2020) underline that it helps to minimise stress and enhance relationships in the workplace.</w:t>
      </w:r>
    </w:p>
    <w:p w14:paraId="4CDCF958" w14:textId="77777777" w:rsidR="009D118C" w:rsidRDefault="009D118C" w:rsidP="00DE7DA3">
      <w:pPr>
        <w:rPr>
          <w:b/>
          <w:bCs/>
        </w:rPr>
      </w:pPr>
    </w:p>
    <w:p w14:paraId="134C1C1E" w14:textId="46C69F60" w:rsidR="005D0AF0" w:rsidRPr="00DF6BF5" w:rsidRDefault="003202DF" w:rsidP="009D118C">
      <w:pPr>
        <w:jc w:val="center"/>
      </w:pPr>
      <w:r w:rsidRPr="00DF6BF5">
        <w:rPr>
          <w:b/>
          <w:bCs/>
        </w:rPr>
        <w:t>Managing Emotions:</w:t>
      </w:r>
    </w:p>
    <w:p w14:paraId="174B45DB" w14:textId="77777777" w:rsidR="009D118C" w:rsidRDefault="009D118C" w:rsidP="00DE7DA3"/>
    <w:p w14:paraId="69DF5395" w14:textId="54568C25" w:rsidR="005D0AF0" w:rsidRPr="00DF6BF5" w:rsidRDefault="003202DF" w:rsidP="00DE7DA3">
      <w:r w:rsidRPr="00DF6BF5">
        <w:t>Emotional management deals with controlling the emotional state of the self and making others feel positive. This is of critical concern in Tesco, especially when they have busy times and difficult customers. Richard (2025) believes that emotional management supports the performance and wellbeing of workers in the workplace.</w:t>
      </w:r>
    </w:p>
    <w:p w14:paraId="37966D2C" w14:textId="77777777" w:rsidR="005D0AF0" w:rsidRDefault="003202DF" w:rsidP="00DE7DA3">
      <w:r w:rsidRPr="00DF6BF5">
        <w:lastRenderedPageBreak/>
        <w:t>Goleman's model is more viable when applied in the workplace as compared to the Mayer-Salovey model, which offers a theoretical view.</w:t>
      </w:r>
    </w:p>
    <w:p w14:paraId="4B6F89D5" w14:textId="77777777" w:rsidR="00EF66D3" w:rsidRPr="00DF6BF5" w:rsidRDefault="00EF66D3" w:rsidP="00DE7DA3"/>
    <w:p w14:paraId="20E6F5FF" w14:textId="710BD53C" w:rsidR="005D0AF0" w:rsidRPr="00DF6BF5" w:rsidRDefault="003202DF" w:rsidP="00EF66D3">
      <w:pPr>
        <w:pStyle w:val="Heading3"/>
        <w:jc w:val="center"/>
      </w:pPr>
      <w:bookmarkStart w:id="4" w:name="_Toc228999668"/>
      <w:r w:rsidRPr="00DF6BF5">
        <w:t>Critical Evaluation of EI in the Workplace</w:t>
      </w:r>
      <w:bookmarkEnd w:id="4"/>
    </w:p>
    <w:p w14:paraId="6AE69CA7" w14:textId="77777777" w:rsidR="00EF66D3" w:rsidRDefault="00EF66D3" w:rsidP="00DE7DA3">
      <w:pPr>
        <w:rPr>
          <w:b/>
          <w:bCs/>
        </w:rPr>
      </w:pPr>
    </w:p>
    <w:p w14:paraId="5777F647" w14:textId="03B27A56" w:rsidR="005D0AF0" w:rsidRPr="00DF6BF5" w:rsidRDefault="003202DF" w:rsidP="00EF66D3">
      <w:pPr>
        <w:jc w:val="center"/>
        <w:rPr>
          <w:b/>
          <w:bCs/>
        </w:rPr>
      </w:pPr>
      <w:r w:rsidRPr="00DF6BF5">
        <w:rPr>
          <w:b/>
          <w:bCs/>
        </w:rPr>
        <w:t>How Employees Use EI at Tesco</w:t>
      </w:r>
    </w:p>
    <w:p w14:paraId="4D1041A0" w14:textId="77777777" w:rsidR="00EF66D3" w:rsidRDefault="00EF66D3" w:rsidP="00DE7DA3">
      <w:pPr>
        <w:rPr>
          <w:b/>
          <w:bCs/>
        </w:rPr>
      </w:pPr>
    </w:p>
    <w:p w14:paraId="302FD5F0" w14:textId="54DA12CE" w:rsidR="005D0AF0" w:rsidRPr="00DF6BF5" w:rsidRDefault="003202DF" w:rsidP="00EF66D3">
      <w:pPr>
        <w:jc w:val="center"/>
        <w:rPr>
          <w:b/>
          <w:bCs/>
        </w:rPr>
      </w:pPr>
      <w:r w:rsidRPr="00DF6BF5">
        <w:rPr>
          <w:b/>
          <w:bCs/>
        </w:rPr>
        <w:t>Customer Service Interactions:</w:t>
      </w:r>
    </w:p>
    <w:p w14:paraId="2E3C2812" w14:textId="77777777" w:rsidR="00EF66D3" w:rsidRDefault="00EF66D3" w:rsidP="00DE7DA3"/>
    <w:p w14:paraId="362F315A" w14:textId="2F609F8D" w:rsidR="005D0AF0" w:rsidRDefault="003202DF" w:rsidP="00DE7DA3">
      <w:r w:rsidRPr="00DF6BF5">
        <w:t xml:space="preserve">The EI is very prominent in the Tesco services with customers. The employees should be able to respond, be sympathetic and receptive to complaints or dissatisfaction. According to Al Khoury et al. (2023), customer experiences and the development of loyalty among customers can be enhanced by employing employees who possess </w:t>
      </w:r>
      <w:r w:rsidR="00455151" w:rsidRPr="00DF6BF5">
        <w:t>an elevated level</w:t>
      </w:r>
      <w:r w:rsidRPr="00DF6BF5">
        <w:t xml:space="preserve"> of emotional intelligence. </w:t>
      </w:r>
      <w:r w:rsidR="008807BE" w:rsidRPr="00DF6BF5">
        <w:t>But not</w:t>
      </w:r>
      <w:r w:rsidRPr="00DF6BF5">
        <w:t xml:space="preserve"> every employee </w:t>
      </w:r>
      <w:r w:rsidR="00C229E4" w:rsidRPr="00DF6BF5">
        <w:t>exhibit</w:t>
      </w:r>
      <w:r w:rsidRPr="00DF6BF5">
        <w:t xml:space="preserve"> EI </w:t>
      </w:r>
      <w:r w:rsidR="008807BE" w:rsidRPr="00DF6BF5">
        <w:t>always</w:t>
      </w:r>
      <w:r w:rsidRPr="00DF6BF5">
        <w:t>, and this has resulted in inconsistent quality of service in the stores.</w:t>
      </w:r>
    </w:p>
    <w:p w14:paraId="1A6BAF1E" w14:textId="77777777" w:rsidR="008807BE" w:rsidRPr="00DF6BF5" w:rsidRDefault="008807BE" w:rsidP="00DE7DA3"/>
    <w:p w14:paraId="4B852961" w14:textId="77777777" w:rsidR="005D0AF0" w:rsidRPr="00DF6BF5" w:rsidRDefault="003202DF" w:rsidP="008807BE">
      <w:pPr>
        <w:jc w:val="center"/>
      </w:pPr>
      <w:r w:rsidRPr="00DF6BF5">
        <w:rPr>
          <w:b/>
          <w:bCs/>
        </w:rPr>
        <w:t>Conflict Resolution:</w:t>
      </w:r>
    </w:p>
    <w:p w14:paraId="4EA8187C" w14:textId="77777777" w:rsidR="008807BE" w:rsidRDefault="008807BE" w:rsidP="00DE7DA3"/>
    <w:p w14:paraId="4E91465A" w14:textId="4BD19692" w:rsidR="005D0AF0" w:rsidRPr="00DF6BF5" w:rsidRDefault="003202DF" w:rsidP="00DE7DA3">
      <w:r w:rsidRPr="00DF6BF5">
        <w:t xml:space="preserve">Retail settings are characterised by lots of pressure and human-to-human confrontations. Through EI, employees </w:t>
      </w:r>
      <w:r w:rsidR="00315912" w:rsidRPr="00DF6BF5">
        <w:t>can</w:t>
      </w:r>
      <w:r w:rsidRPr="00DF6BF5">
        <w:t xml:space="preserve"> deal with conflicts and uphold professionalism. Grobelny et al. (2021) emphasise that EI has a beneficial influence on tension at the workplace because it helps to achieve understanding and emotional control. Nevertheless, some conflicts cannot be solved simply because of personality and the untrained use of emotional skills.</w:t>
      </w:r>
    </w:p>
    <w:p w14:paraId="3D074D1F" w14:textId="77777777" w:rsidR="00C03B7F" w:rsidRDefault="00C03B7F" w:rsidP="00DE7DA3">
      <w:pPr>
        <w:rPr>
          <w:b/>
          <w:bCs/>
        </w:rPr>
      </w:pPr>
    </w:p>
    <w:p w14:paraId="3644DBEA" w14:textId="3A2F20BA" w:rsidR="005D0AF0" w:rsidRPr="00DF6BF5" w:rsidRDefault="003202DF" w:rsidP="00C03B7F">
      <w:pPr>
        <w:jc w:val="center"/>
      </w:pPr>
      <w:r w:rsidRPr="00DF6BF5">
        <w:rPr>
          <w:b/>
          <w:bCs/>
        </w:rPr>
        <w:t>Team Collaboration:</w:t>
      </w:r>
    </w:p>
    <w:p w14:paraId="4AD76F3F" w14:textId="77777777" w:rsidR="00C03B7F" w:rsidRDefault="00C03B7F" w:rsidP="00DE7DA3"/>
    <w:p w14:paraId="0AB56518" w14:textId="4DA62B09" w:rsidR="005D0AF0" w:rsidRPr="00DF6BF5" w:rsidRDefault="003202DF" w:rsidP="00DE7DA3">
      <w:r w:rsidRPr="00DF6BF5">
        <w:t xml:space="preserve">At Tesco, teamwork is important, and employees </w:t>
      </w:r>
      <w:r w:rsidR="00315912" w:rsidRPr="00DF6BF5">
        <w:t>must</w:t>
      </w:r>
      <w:r w:rsidRPr="00DF6BF5">
        <w:t xml:space="preserve"> ensure that they coordinate their work. EI facilitates teamwork through the process of trying to boost trust and communication among the members. According to Kargeti (2023), employees who have high emotional intelligence to the workplace help in a healthy work environment. Nevertheless, the presence of heavy workloads and time shortage can preclude chances of successful teamwork.</w:t>
      </w:r>
    </w:p>
    <w:p w14:paraId="62E393E7" w14:textId="77777777" w:rsidR="00C03B7F" w:rsidRDefault="00C03B7F" w:rsidP="00DE7DA3">
      <w:pPr>
        <w:rPr>
          <w:b/>
          <w:bCs/>
        </w:rPr>
      </w:pPr>
    </w:p>
    <w:p w14:paraId="3418609E" w14:textId="77777777" w:rsidR="00C03B7F" w:rsidRDefault="00C03B7F" w:rsidP="00DE7DA3">
      <w:pPr>
        <w:rPr>
          <w:b/>
          <w:bCs/>
        </w:rPr>
      </w:pPr>
    </w:p>
    <w:p w14:paraId="66F89CE5" w14:textId="77777777" w:rsidR="00C03B7F" w:rsidRDefault="00C03B7F" w:rsidP="00DE7DA3">
      <w:pPr>
        <w:rPr>
          <w:b/>
          <w:bCs/>
        </w:rPr>
      </w:pPr>
    </w:p>
    <w:p w14:paraId="6BF40F53" w14:textId="263F56FB" w:rsidR="005D0AF0" w:rsidRPr="00DF6BF5" w:rsidRDefault="003202DF" w:rsidP="00C03B7F">
      <w:pPr>
        <w:jc w:val="center"/>
        <w:rPr>
          <w:b/>
          <w:bCs/>
        </w:rPr>
      </w:pPr>
      <w:r w:rsidRPr="00DF6BF5">
        <w:rPr>
          <w:b/>
          <w:bCs/>
        </w:rPr>
        <w:lastRenderedPageBreak/>
        <w:t>Benefits of EI</w:t>
      </w:r>
    </w:p>
    <w:p w14:paraId="10BAF281" w14:textId="77777777" w:rsidR="00C03B7F" w:rsidRDefault="00C03B7F" w:rsidP="00DE7DA3">
      <w:pPr>
        <w:rPr>
          <w:b/>
          <w:bCs/>
        </w:rPr>
      </w:pPr>
    </w:p>
    <w:p w14:paraId="0CFCD98B" w14:textId="09C2C98E" w:rsidR="005D0AF0" w:rsidRPr="00DF6BF5" w:rsidRDefault="003202DF" w:rsidP="00C03B7F">
      <w:pPr>
        <w:jc w:val="center"/>
      </w:pPr>
      <w:r w:rsidRPr="00DF6BF5">
        <w:rPr>
          <w:b/>
          <w:bCs/>
        </w:rPr>
        <w:t>Better Communication:</w:t>
      </w:r>
    </w:p>
    <w:p w14:paraId="6BDA8B39" w14:textId="77777777" w:rsidR="00C03B7F" w:rsidRDefault="00C03B7F" w:rsidP="00DE7DA3"/>
    <w:p w14:paraId="5B325CAC" w14:textId="47555313" w:rsidR="005D0AF0" w:rsidRPr="00DF6BF5" w:rsidRDefault="003202DF" w:rsidP="00DE7DA3">
      <w:r w:rsidRPr="00DF6BF5">
        <w:t xml:space="preserve">EI enhances communication in that it promotes empathy and attentive listening. The employees </w:t>
      </w:r>
      <w:r w:rsidR="00315912" w:rsidRPr="00DF6BF5">
        <w:t>can</w:t>
      </w:r>
      <w:r w:rsidRPr="00DF6BF5">
        <w:t xml:space="preserve"> read between the various nonverbal messages. Grobelny et al. (2021) state EI is effective in improving interpersonal communication, and it minimises misunderstandings in organisations.</w:t>
      </w:r>
    </w:p>
    <w:p w14:paraId="6F0D97BD" w14:textId="77777777" w:rsidR="00C03B7F" w:rsidRDefault="00C03B7F" w:rsidP="00DE7DA3">
      <w:pPr>
        <w:rPr>
          <w:b/>
          <w:bCs/>
        </w:rPr>
      </w:pPr>
    </w:p>
    <w:p w14:paraId="361A0EA6" w14:textId="191C55A0" w:rsidR="005D0AF0" w:rsidRPr="00DF6BF5" w:rsidRDefault="003202DF" w:rsidP="00C03B7F">
      <w:pPr>
        <w:jc w:val="center"/>
      </w:pPr>
      <w:r w:rsidRPr="00DF6BF5">
        <w:rPr>
          <w:b/>
          <w:bCs/>
        </w:rPr>
        <w:t>Higher Productivity:</w:t>
      </w:r>
    </w:p>
    <w:p w14:paraId="7E35AC72" w14:textId="77777777" w:rsidR="00C03B7F" w:rsidRDefault="00C03B7F" w:rsidP="00DE7DA3"/>
    <w:p w14:paraId="20B0B9D1" w14:textId="0C559BE2" w:rsidR="005D0AF0" w:rsidRPr="00DF6BF5" w:rsidRDefault="003202DF" w:rsidP="00DE7DA3">
      <w:r w:rsidRPr="00DF6BF5">
        <w:t xml:space="preserve">Emotionally intelligent employees cope with stress more effectively and </w:t>
      </w:r>
      <w:r w:rsidR="000706DF" w:rsidRPr="00DF6BF5">
        <w:t>can</w:t>
      </w:r>
      <w:r w:rsidRPr="00DF6BF5">
        <w:t xml:space="preserve"> concentrate on the arduous duties. According to Sanchez-Gomez and Breso (2020), EI is associated with decreased burnout and higher productivity. This is especially applicable in the fast-moving retailing scenario at Tesco.</w:t>
      </w:r>
    </w:p>
    <w:p w14:paraId="6EC8C1F3" w14:textId="77777777" w:rsidR="000706DF" w:rsidRDefault="000706DF" w:rsidP="00DE7DA3">
      <w:pPr>
        <w:rPr>
          <w:b/>
          <w:bCs/>
        </w:rPr>
      </w:pPr>
    </w:p>
    <w:p w14:paraId="36D553A7" w14:textId="4B49F1A9" w:rsidR="005D0AF0" w:rsidRPr="00DF6BF5" w:rsidRDefault="003202DF" w:rsidP="000706DF">
      <w:pPr>
        <w:jc w:val="center"/>
      </w:pPr>
      <w:r w:rsidRPr="00DF6BF5">
        <w:rPr>
          <w:b/>
          <w:bCs/>
        </w:rPr>
        <w:t>Employee Satisfaction:</w:t>
      </w:r>
    </w:p>
    <w:p w14:paraId="0005ACCD" w14:textId="77777777" w:rsidR="000706DF" w:rsidRDefault="000706DF" w:rsidP="00DE7DA3"/>
    <w:p w14:paraId="30F70782" w14:textId="26C57426" w:rsidR="005D0AF0" w:rsidRPr="00DF6BF5" w:rsidRDefault="003202DF" w:rsidP="00DE7DA3">
      <w:r w:rsidRPr="00DF6BF5">
        <w:t>EI helps to create a conducive working environment where employees are comprehended and appreciated. According to Kargeti (2023), EI creates a better level of job satisfaction and organisational commitment. The external factors, however, play a part in influencing satisfaction (pay, workload and management practices).</w:t>
      </w:r>
    </w:p>
    <w:p w14:paraId="739F8E94" w14:textId="77777777" w:rsidR="000706DF" w:rsidRDefault="000706DF" w:rsidP="00DE7DA3">
      <w:pPr>
        <w:rPr>
          <w:b/>
          <w:bCs/>
        </w:rPr>
      </w:pPr>
    </w:p>
    <w:p w14:paraId="0FE7D7E7" w14:textId="74C2E386" w:rsidR="005D0AF0" w:rsidRPr="00DF6BF5" w:rsidRDefault="003202DF" w:rsidP="000706DF">
      <w:pPr>
        <w:jc w:val="center"/>
        <w:rPr>
          <w:b/>
          <w:bCs/>
        </w:rPr>
      </w:pPr>
      <w:r w:rsidRPr="00DF6BF5">
        <w:rPr>
          <w:b/>
          <w:bCs/>
        </w:rPr>
        <w:t>Limitations of EI</w:t>
      </w:r>
    </w:p>
    <w:p w14:paraId="33F7E789" w14:textId="77777777" w:rsidR="000706DF" w:rsidRDefault="000706DF" w:rsidP="000706DF">
      <w:pPr>
        <w:jc w:val="center"/>
        <w:rPr>
          <w:b/>
          <w:bCs/>
        </w:rPr>
      </w:pPr>
    </w:p>
    <w:p w14:paraId="4C526BF2" w14:textId="4B2DB7FB" w:rsidR="005D0AF0" w:rsidRPr="00DF6BF5" w:rsidRDefault="003202DF" w:rsidP="000706DF">
      <w:pPr>
        <w:jc w:val="center"/>
      </w:pPr>
      <w:r w:rsidRPr="00DF6BF5">
        <w:rPr>
          <w:b/>
          <w:bCs/>
        </w:rPr>
        <w:t>Difficult to Measure:</w:t>
      </w:r>
    </w:p>
    <w:p w14:paraId="132818E5" w14:textId="77777777" w:rsidR="000706DF" w:rsidRDefault="000706DF" w:rsidP="00DE7DA3"/>
    <w:p w14:paraId="1103F124" w14:textId="487A33F5" w:rsidR="005D0AF0" w:rsidRPr="00DF6BF5" w:rsidRDefault="003202DF" w:rsidP="00DE7DA3">
      <w:r w:rsidRPr="00DF6BF5">
        <w:t>The limitation of measuring EI is one of the key limitations of EI. No standard or universal way of assessment is available. Grobelny et al. (2021) state that measurement tools of EI are not consistent, and this minimises their applicability to organisations.</w:t>
      </w:r>
    </w:p>
    <w:p w14:paraId="03EB87F1" w14:textId="77777777" w:rsidR="000706DF" w:rsidRDefault="000706DF" w:rsidP="00DE7DA3">
      <w:pPr>
        <w:rPr>
          <w:b/>
          <w:bCs/>
        </w:rPr>
      </w:pPr>
    </w:p>
    <w:p w14:paraId="5C7A3E5F" w14:textId="77777777" w:rsidR="000706DF" w:rsidRDefault="000706DF" w:rsidP="00DE7DA3">
      <w:pPr>
        <w:rPr>
          <w:b/>
          <w:bCs/>
        </w:rPr>
      </w:pPr>
    </w:p>
    <w:p w14:paraId="18D8E4A5" w14:textId="77777777" w:rsidR="000706DF" w:rsidRDefault="000706DF" w:rsidP="00DE7DA3">
      <w:pPr>
        <w:rPr>
          <w:b/>
          <w:bCs/>
        </w:rPr>
      </w:pPr>
    </w:p>
    <w:p w14:paraId="442C3B6C" w14:textId="77777777" w:rsidR="000706DF" w:rsidRDefault="000706DF" w:rsidP="00DE7DA3">
      <w:pPr>
        <w:rPr>
          <w:b/>
          <w:bCs/>
        </w:rPr>
      </w:pPr>
    </w:p>
    <w:p w14:paraId="5F46BDD4" w14:textId="53C83F2B" w:rsidR="005D0AF0" w:rsidRPr="00DF6BF5" w:rsidRDefault="003202DF" w:rsidP="000706DF">
      <w:pPr>
        <w:jc w:val="center"/>
      </w:pPr>
      <w:r w:rsidRPr="00DF6BF5">
        <w:rPr>
          <w:b/>
          <w:bCs/>
        </w:rPr>
        <w:t>Can Be Manipulated:</w:t>
      </w:r>
    </w:p>
    <w:p w14:paraId="69737535" w14:textId="77777777" w:rsidR="000706DF" w:rsidRDefault="000706DF" w:rsidP="00DE7DA3"/>
    <w:p w14:paraId="37ED605B" w14:textId="7C742A7B" w:rsidR="005D0AF0" w:rsidRPr="00DF6BF5" w:rsidRDefault="003202DF" w:rsidP="00DE7DA3">
      <w:r w:rsidRPr="00DF6BF5">
        <w:t xml:space="preserve">EI can be applied likewise in a strategic shift instead of a genuine one. </w:t>
      </w:r>
      <w:r w:rsidR="00AF7D4D" w:rsidRPr="00DF6BF5">
        <w:t>The employees may exhibit control of emotions</w:t>
      </w:r>
      <w:r w:rsidRPr="00DF6BF5">
        <w:t xml:space="preserve"> </w:t>
      </w:r>
      <w:r w:rsidR="00665ED7" w:rsidRPr="00DF6BF5">
        <w:t>to</w:t>
      </w:r>
      <w:r w:rsidRPr="00DF6BF5">
        <w:t xml:space="preserve"> manipulate others to gain. Badham and King (2021) hold the opinion that EI can be employed as manipulative as opposed to a real understanding of emotions.</w:t>
      </w:r>
    </w:p>
    <w:p w14:paraId="7871B49B" w14:textId="77777777" w:rsidR="000706DF" w:rsidRDefault="000706DF" w:rsidP="00DE7DA3">
      <w:pPr>
        <w:rPr>
          <w:b/>
          <w:bCs/>
        </w:rPr>
      </w:pPr>
    </w:p>
    <w:p w14:paraId="289663F1" w14:textId="6FF0802A" w:rsidR="005D0AF0" w:rsidRPr="00DF6BF5" w:rsidRDefault="003202DF" w:rsidP="000706DF">
      <w:pPr>
        <w:jc w:val="center"/>
      </w:pPr>
      <w:r w:rsidRPr="00DF6BF5">
        <w:rPr>
          <w:b/>
          <w:bCs/>
        </w:rPr>
        <w:t>Cultural Differences:</w:t>
      </w:r>
    </w:p>
    <w:p w14:paraId="238F01B0" w14:textId="77777777" w:rsidR="000706DF" w:rsidRDefault="000706DF" w:rsidP="00DE7DA3"/>
    <w:p w14:paraId="2C84E912" w14:textId="2A6AC32D" w:rsidR="005D0AF0" w:rsidRPr="00DF6BF5" w:rsidRDefault="00455151" w:rsidP="00DE7DA3">
      <w:r w:rsidRPr="00DF6BF5">
        <w:t>Distinct cultures</w:t>
      </w:r>
      <w:r w:rsidR="003202DF" w:rsidRPr="00DF6BF5">
        <w:t xml:space="preserve"> have different ways of expressing emotions, and these may pose a challenge in the workplace of diversity. In Tesco, there are diverse employees in the company. In their study, Al Khoury et al. (2023) propose that EI might not be effective in terms of teamwork and communication due to cultural differences.</w:t>
      </w:r>
    </w:p>
    <w:p w14:paraId="071656CA" w14:textId="77777777" w:rsidR="000706DF" w:rsidRDefault="000706DF" w:rsidP="00DE7DA3">
      <w:pPr>
        <w:rPr>
          <w:b/>
          <w:bCs/>
        </w:rPr>
      </w:pPr>
    </w:p>
    <w:p w14:paraId="01EE2D30" w14:textId="40408AB7" w:rsidR="005D0AF0" w:rsidRPr="00DF6BF5" w:rsidRDefault="003202DF" w:rsidP="000706DF">
      <w:pPr>
        <w:jc w:val="center"/>
        <w:rPr>
          <w:b/>
          <w:bCs/>
        </w:rPr>
      </w:pPr>
      <w:r w:rsidRPr="00DF6BF5">
        <w:rPr>
          <w:b/>
          <w:bCs/>
        </w:rPr>
        <w:t>Comparison of Models:</w:t>
      </w:r>
    </w:p>
    <w:p w14:paraId="144234D8" w14:textId="77777777" w:rsidR="000706DF" w:rsidRDefault="000706DF" w:rsidP="00DE7DA3"/>
    <w:p w14:paraId="29482F27" w14:textId="7F0C41B8" w:rsidR="005D0AF0" w:rsidRDefault="003202DF" w:rsidP="00DE7DA3">
      <w:r w:rsidRPr="00DF6BF5">
        <w:t>The model by Goleman is popular in organisations as it is practically focused on competencies. In comparison, Mayer-Salovey offers a cognitive framework with a theoretical basis. Grobelny et al. (2021) propose that a combination of both models provides a more holistic perspective on EI. Nevertheless, the two models are criticised because they are not consistent in measurement/application, thus hampering their practical reliability.</w:t>
      </w:r>
    </w:p>
    <w:p w14:paraId="5C4002B3" w14:textId="77777777" w:rsidR="000706DF" w:rsidRPr="00DF6BF5" w:rsidRDefault="000706DF" w:rsidP="00DE7DA3"/>
    <w:p w14:paraId="5145C529" w14:textId="4AF205D4" w:rsidR="005D0AF0" w:rsidRPr="00DF6BF5" w:rsidRDefault="003202DF" w:rsidP="000706DF">
      <w:pPr>
        <w:pStyle w:val="Heading3"/>
        <w:jc w:val="center"/>
      </w:pPr>
      <w:bookmarkStart w:id="5" w:name="_Toc228999669"/>
      <w:r w:rsidRPr="00DF6BF5">
        <w:t>Mindfulness and EI</w:t>
      </w:r>
      <w:bookmarkEnd w:id="5"/>
    </w:p>
    <w:p w14:paraId="0E44D180" w14:textId="77777777" w:rsidR="000706DF" w:rsidRDefault="000706DF" w:rsidP="000706DF">
      <w:pPr>
        <w:jc w:val="center"/>
        <w:rPr>
          <w:b/>
          <w:bCs/>
        </w:rPr>
      </w:pPr>
    </w:p>
    <w:p w14:paraId="7CA98624" w14:textId="1EB48451" w:rsidR="005D0AF0" w:rsidRPr="00DF6BF5" w:rsidRDefault="003202DF" w:rsidP="000706DF">
      <w:pPr>
        <w:jc w:val="center"/>
      </w:pPr>
      <w:r w:rsidRPr="00DF6BF5">
        <w:rPr>
          <w:b/>
          <w:bCs/>
        </w:rPr>
        <w:t>Definition of Mindfulness</w:t>
      </w:r>
    </w:p>
    <w:p w14:paraId="2131CDA0" w14:textId="77777777" w:rsidR="000706DF" w:rsidRDefault="000706DF" w:rsidP="00DE7DA3"/>
    <w:p w14:paraId="0E4C45BE" w14:textId="33A1E3AC" w:rsidR="00B345D0" w:rsidRPr="004C5D7C" w:rsidRDefault="003202DF" w:rsidP="00DE7DA3">
      <w:r w:rsidRPr="00DF6BF5">
        <w:t xml:space="preserve">Mindfulness can be defined as experiencing the present without making judgments. It is related to cognising thoughts and feelings in a mediated way. According to Badham and King (2021), the utilisation of mindfulness in organisations to enhance wellbeing is highly praised, but its outcomes </w:t>
      </w:r>
      <w:proofErr w:type="gramStart"/>
      <w:r w:rsidRPr="00DF6BF5">
        <w:t>are exaggerated</w:t>
      </w:r>
      <w:proofErr w:type="gramEnd"/>
      <w:r w:rsidRPr="00DF6BF5">
        <w:t xml:space="preserve"> in </w:t>
      </w:r>
      <w:proofErr w:type="gramStart"/>
      <w:r w:rsidRPr="00DF6BF5">
        <w:t>some</w:t>
      </w:r>
      <w:proofErr w:type="gramEnd"/>
      <w:r w:rsidRPr="00DF6BF5">
        <w:t xml:space="preserve"> cases.</w:t>
      </w:r>
    </w:p>
    <w:p w14:paraId="17C99C2F" w14:textId="77777777" w:rsidR="00B345D0" w:rsidRDefault="00B345D0" w:rsidP="00DE7DA3">
      <w:pPr>
        <w:rPr>
          <w:b/>
          <w:bCs/>
        </w:rPr>
      </w:pPr>
    </w:p>
    <w:p w14:paraId="2C2341A1" w14:textId="1F1C327D" w:rsidR="005D0AF0" w:rsidRPr="00DF6BF5" w:rsidRDefault="003202DF" w:rsidP="00B345D0">
      <w:pPr>
        <w:jc w:val="center"/>
      </w:pPr>
      <w:r w:rsidRPr="00DF6BF5">
        <w:rPr>
          <w:b/>
          <w:bCs/>
        </w:rPr>
        <w:t>Connection with EI:</w:t>
      </w:r>
    </w:p>
    <w:p w14:paraId="071AD461" w14:textId="77777777" w:rsidR="00B345D0" w:rsidRDefault="00B345D0" w:rsidP="00DE7DA3"/>
    <w:p w14:paraId="5F99900F" w14:textId="0CCE1B75" w:rsidR="005D0AF0" w:rsidRPr="00DF6BF5" w:rsidRDefault="003202DF" w:rsidP="00DE7DA3">
      <w:r w:rsidRPr="00DF6BF5">
        <w:t xml:space="preserve">Mindfulness contributes to better EI as it boosts self-awareness and self-control. Workers are more conscious of their emotions and </w:t>
      </w:r>
      <w:r w:rsidR="00665ED7" w:rsidRPr="00DF6BF5">
        <w:t>can</w:t>
      </w:r>
      <w:r w:rsidRPr="00DF6BF5">
        <w:t xml:space="preserve"> control them. As Johnson et al. (2020) emphasise, </w:t>
      </w:r>
      <w:r w:rsidRPr="00DF6BF5">
        <w:lastRenderedPageBreak/>
        <w:t>mindfulness training leads to better emotional control and workplace behaviour, so it is a useful option to develop an organisation.</w:t>
      </w:r>
    </w:p>
    <w:p w14:paraId="4D74614B" w14:textId="77777777" w:rsidR="00B345D0" w:rsidRDefault="00B345D0" w:rsidP="00B345D0">
      <w:pPr>
        <w:jc w:val="center"/>
        <w:rPr>
          <w:b/>
          <w:bCs/>
        </w:rPr>
      </w:pPr>
    </w:p>
    <w:p w14:paraId="21386FBC" w14:textId="2C798873" w:rsidR="005D0AF0" w:rsidRPr="00DF6BF5" w:rsidRDefault="003202DF" w:rsidP="00B345D0">
      <w:pPr>
        <w:jc w:val="center"/>
        <w:rPr>
          <w:b/>
          <w:bCs/>
        </w:rPr>
      </w:pPr>
      <w:r w:rsidRPr="00DF6BF5">
        <w:rPr>
          <w:b/>
          <w:bCs/>
        </w:rPr>
        <w:t>Application in Tesco</w:t>
      </w:r>
    </w:p>
    <w:p w14:paraId="21F27943" w14:textId="77777777" w:rsidR="00B345D0" w:rsidRDefault="00B345D0" w:rsidP="00B345D0">
      <w:pPr>
        <w:jc w:val="center"/>
        <w:rPr>
          <w:b/>
          <w:bCs/>
        </w:rPr>
      </w:pPr>
    </w:p>
    <w:p w14:paraId="0D234270" w14:textId="04C558F6" w:rsidR="005D0AF0" w:rsidRPr="00DF6BF5" w:rsidRDefault="003202DF" w:rsidP="00B345D0">
      <w:pPr>
        <w:jc w:val="center"/>
      </w:pPr>
      <w:r w:rsidRPr="00DF6BF5">
        <w:rPr>
          <w:b/>
          <w:bCs/>
        </w:rPr>
        <w:t>Stress Management:</w:t>
      </w:r>
    </w:p>
    <w:p w14:paraId="443B6D36" w14:textId="77777777" w:rsidR="00B345D0" w:rsidRDefault="00B345D0" w:rsidP="00DE7DA3"/>
    <w:p w14:paraId="1CB86C93" w14:textId="6E22B30A" w:rsidR="005D0AF0" w:rsidRPr="00DF6BF5" w:rsidRDefault="003202DF" w:rsidP="00DE7DA3">
      <w:r w:rsidRPr="00DF6BF5">
        <w:t>Employees in retail businesses are often subjected to a lot of stress because of the workload and customer demands. Mindfulness enables staff to be relaxed and concentrate on the objective in the face of stress. According to Asthana et al. (2024), emotional resilience is critical in dealing with stress related to customer service.</w:t>
      </w:r>
    </w:p>
    <w:p w14:paraId="50B8D229" w14:textId="77777777" w:rsidR="00B345D0" w:rsidRDefault="00B345D0" w:rsidP="00B345D0">
      <w:pPr>
        <w:jc w:val="center"/>
        <w:rPr>
          <w:b/>
          <w:bCs/>
        </w:rPr>
      </w:pPr>
    </w:p>
    <w:p w14:paraId="6A2A0B7B" w14:textId="00967C8B" w:rsidR="005D0AF0" w:rsidRPr="00DF6BF5" w:rsidRDefault="00951B25" w:rsidP="00B345D0">
      <w:pPr>
        <w:jc w:val="center"/>
      </w:pPr>
      <w:r w:rsidRPr="00DF6BF5">
        <w:rPr>
          <w:b/>
          <w:bCs/>
        </w:rPr>
        <w:t>Managing</w:t>
      </w:r>
      <w:r w:rsidR="003202DF" w:rsidRPr="00DF6BF5">
        <w:rPr>
          <w:b/>
          <w:bCs/>
        </w:rPr>
        <w:t xml:space="preserve"> Peak Hours:</w:t>
      </w:r>
    </w:p>
    <w:p w14:paraId="31C2B554" w14:textId="77777777" w:rsidR="00B345D0" w:rsidRDefault="00B345D0" w:rsidP="00DE7DA3"/>
    <w:p w14:paraId="6A0763D8" w14:textId="4F5BA939" w:rsidR="005D0AF0" w:rsidRDefault="003202DF" w:rsidP="00DE7DA3">
      <w:r w:rsidRPr="00DF6BF5">
        <w:t xml:space="preserve">Tesco workers </w:t>
      </w:r>
      <w:r w:rsidR="00665ED7" w:rsidRPr="00DF6BF5">
        <w:t>must</w:t>
      </w:r>
      <w:r w:rsidRPr="00DF6BF5">
        <w:t xml:space="preserve"> deal with numerous tasks, still providing a high standard of service in the process, during peak times. Mindfulness helps in being focused and limiting emotional depletion. According to Celestin and Vanitha (2020), mindfulness enhances efficiency and performance at the workplace.</w:t>
      </w:r>
    </w:p>
    <w:p w14:paraId="122F3323" w14:textId="77777777" w:rsidR="00B345D0" w:rsidRPr="00DF6BF5" w:rsidRDefault="00B345D0" w:rsidP="00DE7DA3"/>
    <w:p w14:paraId="388E4078" w14:textId="77777777" w:rsidR="005D0AF0" w:rsidRPr="00DF6BF5" w:rsidRDefault="003202DF" w:rsidP="00B345D0">
      <w:pPr>
        <w:jc w:val="center"/>
        <w:rPr>
          <w:b/>
          <w:bCs/>
        </w:rPr>
      </w:pPr>
      <w:r w:rsidRPr="00DF6BF5">
        <w:rPr>
          <w:b/>
          <w:bCs/>
        </w:rPr>
        <w:t>Critical View: Benefits vs Limitations</w:t>
      </w:r>
    </w:p>
    <w:p w14:paraId="475D9CEC" w14:textId="77777777" w:rsidR="00B345D0" w:rsidRDefault="00B345D0" w:rsidP="00DE7DA3"/>
    <w:p w14:paraId="444BFDC1" w14:textId="7781B3E2" w:rsidR="005D0AF0" w:rsidRPr="00DF6BF5" w:rsidRDefault="003202DF" w:rsidP="00DE7DA3">
      <w:r w:rsidRPr="00DF6BF5">
        <w:t xml:space="preserve">Mindfulness has some advantages, and they are lower stress levels, enhanced </w:t>
      </w:r>
      <w:r w:rsidR="002B6A73" w:rsidRPr="00DF6BF5">
        <w:t>concentration,</w:t>
      </w:r>
      <w:r w:rsidRPr="00DF6BF5">
        <w:t xml:space="preserve"> and regulated emotions. Its beneficial effects on the wellbeing and performance of employees are pointed out by Walsh and Arnold (2020). Yet not every employee may respond well to mindfulness and may even be perceived as a shallow solution should the underlying problems within an organisation not be tackled. Badham and King (2021) believe that mindfulness programs can put the burden on employees instead of dealing with structural challenges in the workplace.</w:t>
      </w:r>
    </w:p>
    <w:p w14:paraId="3252BDDD" w14:textId="77777777" w:rsidR="005D0AF0" w:rsidRPr="00DF6BF5" w:rsidRDefault="003202DF" w:rsidP="00DE7DA3">
      <w:r w:rsidRPr="00DF6BF5">
        <w:br w:type="page"/>
      </w:r>
    </w:p>
    <w:p w14:paraId="2B4A9E94" w14:textId="77777777" w:rsidR="005D0AF0" w:rsidRPr="003570EB" w:rsidRDefault="003202DF" w:rsidP="00FE173B">
      <w:pPr>
        <w:pStyle w:val="Heading2"/>
        <w:jc w:val="center"/>
        <w:rPr>
          <w:sz w:val="28"/>
          <w:szCs w:val="28"/>
        </w:rPr>
      </w:pPr>
      <w:bookmarkStart w:id="6" w:name="_Toc228999670"/>
      <w:r w:rsidRPr="003570EB">
        <w:rPr>
          <w:sz w:val="28"/>
          <w:szCs w:val="28"/>
        </w:rPr>
        <w:lastRenderedPageBreak/>
        <w:t>3. Generational Differences in the Workplace</w:t>
      </w:r>
      <w:bookmarkEnd w:id="6"/>
    </w:p>
    <w:p w14:paraId="11E70551" w14:textId="77777777" w:rsidR="00FE173B" w:rsidRDefault="00FE173B" w:rsidP="00FE173B">
      <w:pPr>
        <w:pStyle w:val="Heading3"/>
        <w:jc w:val="center"/>
      </w:pPr>
    </w:p>
    <w:p w14:paraId="68B25EB1" w14:textId="5D89FE20" w:rsidR="005D0AF0" w:rsidRDefault="003202DF" w:rsidP="00FE173B">
      <w:pPr>
        <w:pStyle w:val="Heading3"/>
        <w:jc w:val="center"/>
      </w:pPr>
      <w:bookmarkStart w:id="7" w:name="_Toc228999671"/>
      <w:r>
        <w:t>Overview of Generations</w:t>
      </w:r>
      <w:bookmarkEnd w:id="7"/>
    </w:p>
    <w:p w14:paraId="7DA7FC95" w14:textId="77777777" w:rsidR="00FE173B" w:rsidRDefault="00FE173B" w:rsidP="00FE173B">
      <w:pPr>
        <w:jc w:val="center"/>
        <w:rPr>
          <w:b/>
          <w:bCs/>
        </w:rPr>
      </w:pPr>
    </w:p>
    <w:p w14:paraId="1DE79EB8" w14:textId="66C3B948" w:rsidR="005D0AF0" w:rsidRDefault="003202DF" w:rsidP="00FE173B">
      <w:pPr>
        <w:jc w:val="center"/>
      </w:pPr>
      <w:r>
        <w:rPr>
          <w:b/>
          <w:bCs/>
        </w:rPr>
        <w:t>Generation X</w:t>
      </w:r>
    </w:p>
    <w:p w14:paraId="4F8A3B8E" w14:textId="77777777" w:rsidR="00FE132E" w:rsidRDefault="00FE132E"/>
    <w:p w14:paraId="59C0BA54" w14:textId="1243D68B" w:rsidR="005D0AF0" w:rsidRDefault="003202DF">
      <w:r>
        <w:t>Generation X consists of the people who were born between 1965 and 1980. They are also a characterised group that is independent, tough, and they prefer a work-life balance a lot. According to Muthui and Karimi (2023), Generation X employees would prefer job stability, and they usually make decisions based on experience. Some of them are supervisors or managers and therefore have an influence on who to work with, and the way to behave in the workplace.</w:t>
      </w:r>
    </w:p>
    <w:p w14:paraId="1099D394" w14:textId="77777777" w:rsidR="00FE132E" w:rsidRDefault="00FE132E">
      <w:pPr>
        <w:rPr>
          <w:b/>
          <w:bCs/>
        </w:rPr>
      </w:pPr>
    </w:p>
    <w:p w14:paraId="51B91F47" w14:textId="051BA51C" w:rsidR="005D0AF0" w:rsidRDefault="003202DF" w:rsidP="00FE132E">
      <w:pPr>
        <w:jc w:val="center"/>
      </w:pPr>
      <w:r>
        <w:rPr>
          <w:b/>
          <w:bCs/>
        </w:rPr>
        <w:t>Generation Y (Millennials)</w:t>
      </w:r>
    </w:p>
    <w:p w14:paraId="2CA9ADB2" w14:textId="77777777" w:rsidR="00FE132E" w:rsidRDefault="00FE132E"/>
    <w:p w14:paraId="45F1BCD0" w14:textId="78569547" w:rsidR="005D0AF0" w:rsidRDefault="003202DF">
      <w:r>
        <w:t>Millennials, or Generation Y, are a group of people born between 1981 and 1996. Career development, flexibility, and meaningful work are valued by this group. As Lima and Rahman (2025) emphasise, Millennials enjoy a collaborative workplace and receive continuous feedback. They can adapt more to change as compared to Generation X and frequently occupy the middle classes in organisations.</w:t>
      </w:r>
    </w:p>
    <w:p w14:paraId="3B46D818" w14:textId="77777777" w:rsidR="00FE132E" w:rsidRDefault="00FE132E">
      <w:pPr>
        <w:rPr>
          <w:b/>
          <w:bCs/>
        </w:rPr>
      </w:pPr>
    </w:p>
    <w:p w14:paraId="65E53F1E" w14:textId="04794488" w:rsidR="005D0AF0" w:rsidRDefault="003202DF" w:rsidP="00FE132E">
      <w:pPr>
        <w:jc w:val="center"/>
        <w:rPr>
          <w:b/>
          <w:bCs/>
        </w:rPr>
      </w:pPr>
      <w:r>
        <w:rPr>
          <w:b/>
          <w:bCs/>
        </w:rPr>
        <w:t>Generation Z</w:t>
      </w:r>
    </w:p>
    <w:p w14:paraId="5F2B181F" w14:textId="77777777" w:rsidR="00FE132E" w:rsidRDefault="00FE132E"/>
    <w:p w14:paraId="26B34DA6" w14:textId="1DC5F373" w:rsidR="005D0AF0" w:rsidRDefault="003202DF">
      <w:r>
        <w:t xml:space="preserve">The working-age population since 1997 is the newest generation, which is called Generation Z. This generation is very much digital and emphasises speed, </w:t>
      </w:r>
      <w:r w:rsidR="002B6A73">
        <w:t>flexibility,</w:t>
      </w:r>
      <w:r>
        <w:t xml:space="preserve"> and innovation. According to Evseeva et al. (2020), Generation Z would like to work in environments based on technology and instant communication. They might, however, not have much experience, and this is likely to affect their behaviour in the workplace and the decisions that they make.</w:t>
      </w:r>
    </w:p>
    <w:p w14:paraId="07D2A5C0" w14:textId="77777777" w:rsidR="00FE132E" w:rsidRDefault="00FE132E"/>
    <w:p w14:paraId="47B6946C" w14:textId="16CC63BE" w:rsidR="005D0AF0" w:rsidRDefault="003202DF" w:rsidP="00820B9C">
      <w:pPr>
        <w:pStyle w:val="Heading3"/>
        <w:jc w:val="center"/>
      </w:pPr>
      <w:bookmarkStart w:id="8" w:name="_Toc228999672"/>
      <w:r>
        <w:t>Characteristics of Each Generation</w:t>
      </w:r>
      <w:bookmarkEnd w:id="8"/>
    </w:p>
    <w:p w14:paraId="15F75CA5" w14:textId="77777777" w:rsidR="00820B9C" w:rsidRDefault="00820B9C" w:rsidP="00820B9C">
      <w:pPr>
        <w:jc w:val="center"/>
        <w:rPr>
          <w:b/>
          <w:bCs/>
        </w:rPr>
      </w:pPr>
    </w:p>
    <w:p w14:paraId="4268D923" w14:textId="131133A8" w:rsidR="005D0AF0" w:rsidRDefault="003202DF" w:rsidP="00820B9C">
      <w:pPr>
        <w:jc w:val="center"/>
        <w:rPr>
          <w:b/>
          <w:bCs/>
        </w:rPr>
      </w:pPr>
      <w:r>
        <w:rPr>
          <w:b/>
          <w:bCs/>
        </w:rPr>
        <w:t>Work Values</w:t>
      </w:r>
    </w:p>
    <w:p w14:paraId="0A9BD1CD" w14:textId="77777777" w:rsidR="00820B9C" w:rsidRDefault="00820B9C"/>
    <w:p w14:paraId="4B5EEEC1" w14:textId="4DA9EAA6" w:rsidR="005D0AF0" w:rsidRDefault="003202DF">
      <w:r>
        <w:t xml:space="preserve">There </w:t>
      </w:r>
      <w:r w:rsidR="00FE132E">
        <w:t>is</w:t>
      </w:r>
      <w:r>
        <w:t xml:space="preserve"> a great deal of differences between generations regarding work values. Gen X cares about job security and independence, whereas Millennials are concerned with career </w:t>
      </w:r>
      <w:r>
        <w:lastRenderedPageBreak/>
        <w:t xml:space="preserve">development and meaning. According to Lima and Rahman (2025), Generation Z is more oriented to flexibility and long-term innovation rather than long-term stability. This poses contrasts between experienced managers, whose work is based on consistency, and younger employees, who want to be developed and flexible in Tesco. Left unchecked, these </w:t>
      </w:r>
      <w:r>
        <w:t>differences may influence the performance and motivation.</w:t>
      </w:r>
    </w:p>
    <w:p w14:paraId="3DDA5AEC" w14:textId="77777777" w:rsidR="00820B9C" w:rsidRDefault="00820B9C"/>
    <w:p w14:paraId="13FA3031" w14:textId="77777777" w:rsidR="005D0AF0" w:rsidRDefault="003202DF" w:rsidP="00820B9C">
      <w:pPr>
        <w:jc w:val="center"/>
      </w:pPr>
      <w:r>
        <w:rPr>
          <w:b/>
          <w:bCs/>
        </w:rPr>
        <w:t>Communication Styles</w:t>
      </w:r>
    </w:p>
    <w:p w14:paraId="0F4BD739" w14:textId="77777777" w:rsidR="00820B9C" w:rsidRDefault="00820B9C"/>
    <w:p w14:paraId="0017859F" w14:textId="7CDEED8B" w:rsidR="005D0AF0" w:rsidRDefault="003202DF">
      <w:r>
        <w:t>There are different communication styles among the generations. The way of communicating with Generation X is formal and direct (communication), whereas Millennials interact in an open and collaborative manner. Evseeva et al. (2020) emphasise that in digital communication formats, Generation Z is dependent on the tool of digital means, including messaging. It may generate communication divisions between the older managers and the younger employees in Tesco, particularly in a fast retail environment where ef</w:t>
      </w:r>
      <w:r>
        <w:t>fective communication is a prerequisite.</w:t>
      </w:r>
    </w:p>
    <w:p w14:paraId="03FB1E18" w14:textId="77777777" w:rsidR="00820B9C" w:rsidRDefault="00820B9C"/>
    <w:p w14:paraId="216DD29F" w14:textId="77777777" w:rsidR="005D0AF0" w:rsidRDefault="003202DF" w:rsidP="00820B9C">
      <w:pPr>
        <w:jc w:val="center"/>
        <w:rPr>
          <w:b/>
          <w:bCs/>
        </w:rPr>
      </w:pPr>
      <w:r>
        <w:rPr>
          <w:b/>
          <w:bCs/>
        </w:rPr>
        <w:t>Attitudes toward Leadership</w:t>
      </w:r>
    </w:p>
    <w:p w14:paraId="40AA1015" w14:textId="77777777" w:rsidR="00820B9C" w:rsidRDefault="00820B9C"/>
    <w:p w14:paraId="0D35D789" w14:textId="34390677" w:rsidR="005D0AF0" w:rsidRDefault="003202DF">
      <w:r>
        <w:t xml:space="preserve">Generations also have a difference in attitudes towards leadership. Generation X likes to have hierarchical leadership and command. On the other hand, Generation Z and Millennials like participative and inclusive leadership styles. According to Huyler et al. (2025), multigenerational teams can only be managed using inclusive leadership. In Tesco, the managers </w:t>
      </w:r>
      <w:r w:rsidR="00665ED7">
        <w:t>must</w:t>
      </w:r>
      <w:r>
        <w:t xml:space="preserve"> strike the right balance between power and nimbleness to cater to the expectations of various employees, which is not always easy to practice.</w:t>
      </w:r>
    </w:p>
    <w:p w14:paraId="100B63B4" w14:textId="77777777" w:rsidR="00820B9C" w:rsidRDefault="00820B9C" w:rsidP="00820B9C">
      <w:pPr>
        <w:jc w:val="center"/>
      </w:pPr>
    </w:p>
    <w:p w14:paraId="659A659B" w14:textId="35FA20A5" w:rsidR="005D0AF0" w:rsidRDefault="003202DF" w:rsidP="00820B9C">
      <w:pPr>
        <w:pStyle w:val="Heading3"/>
        <w:jc w:val="center"/>
      </w:pPr>
      <w:bookmarkStart w:id="9" w:name="_Toc228999673"/>
      <w:r>
        <w:t>Impact on Emotional Intelligence</w:t>
      </w:r>
      <w:bookmarkEnd w:id="9"/>
    </w:p>
    <w:p w14:paraId="3C943163" w14:textId="77777777" w:rsidR="00820B9C" w:rsidRDefault="00820B9C" w:rsidP="00820B9C">
      <w:pPr>
        <w:jc w:val="center"/>
        <w:rPr>
          <w:b/>
          <w:bCs/>
        </w:rPr>
      </w:pPr>
    </w:p>
    <w:p w14:paraId="6F38C60B" w14:textId="57C32551" w:rsidR="005D0AF0" w:rsidRDefault="003202DF" w:rsidP="00820B9C">
      <w:pPr>
        <w:jc w:val="center"/>
        <w:rPr>
          <w:b/>
          <w:bCs/>
        </w:rPr>
      </w:pPr>
      <w:r>
        <w:rPr>
          <w:b/>
          <w:bCs/>
        </w:rPr>
        <w:t>How Different Generations Use EI Differently</w:t>
      </w:r>
    </w:p>
    <w:p w14:paraId="167F8ABD" w14:textId="77777777" w:rsidR="00820B9C" w:rsidRDefault="00820B9C"/>
    <w:p w14:paraId="701292EC" w14:textId="18A1DEDC" w:rsidR="005D0AF0" w:rsidRDefault="003202DF">
      <w:r>
        <w:t xml:space="preserve">The use of emotional intelligence varies as an employee, related to the generational differences. Gen X </w:t>
      </w:r>
      <w:r w:rsidR="00665ED7">
        <w:t>tends to</w:t>
      </w:r>
      <w:r>
        <w:t xml:space="preserve"> put on experience and save face, and Millennials have empathy and teamwork. According to Muthui and Karimi (2023), younger generations are more willing to be expressive, which will help build better relations between people. Nevertheless, emotional expression can differ, which can cause misunderstanding when interacting at the workplace.</w:t>
      </w:r>
    </w:p>
    <w:p w14:paraId="21681ED2" w14:textId="77777777" w:rsidR="002126C2" w:rsidRDefault="002126C2"/>
    <w:p w14:paraId="139B5C8D" w14:textId="54566BA4" w:rsidR="005D0AF0" w:rsidRDefault="003202DF" w:rsidP="002126C2">
      <w:pPr>
        <w:jc w:val="center"/>
        <w:rPr>
          <w:b/>
          <w:bCs/>
        </w:rPr>
      </w:pPr>
      <w:r>
        <w:rPr>
          <w:b/>
          <w:bCs/>
        </w:rPr>
        <w:lastRenderedPageBreak/>
        <w:t>Positive Impacts: Diversity of Perspectives</w:t>
      </w:r>
    </w:p>
    <w:p w14:paraId="27B1354C" w14:textId="77777777" w:rsidR="002126C2" w:rsidRDefault="002126C2"/>
    <w:p w14:paraId="4A3A4797" w14:textId="7C151E39" w:rsidR="005D0AF0" w:rsidRDefault="003202DF">
      <w:r>
        <w:t xml:space="preserve">A multigenerational workforce offers different points of view and competencies. Seliverstova (2021) points out that diversity improves creativity, </w:t>
      </w:r>
      <w:r w:rsidR="002B6A73">
        <w:t>problem-solving,</w:t>
      </w:r>
      <w:r>
        <w:t xml:space="preserve"> and decision-making. In Tesco, old employees bring on board experience of the </w:t>
      </w:r>
      <w:r w:rsidR="002126C2">
        <w:t>practical</w:t>
      </w:r>
      <w:r>
        <w:t>, whereas young employees bring in innovation and flexibility. Emotional intelligence is essential in aligning these views harmoniously and maintaining good working relations at the workplace.</w:t>
      </w:r>
    </w:p>
    <w:p w14:paraId="60DBE99C" w14:textId="77777777" w:rsidR="002126C2" w:rsidRDefault="002126C2"/>
    <w:p w14:paraId="38D958CD" w14:textId="6F1DDF80" w:rsidR="005D0AF0" w:rsidRDefault="003202DF" w:rsidP="002126C2">
      <w:pPr>
        <w:jc w:val="center"/>
        <w:rPr>
          <w:b/>
          <w:bCs/>
        </w:rPr>
      </w:pPr>
      <w:r>
        <w:rPr>
          <w:b/>
          <w:bCs/>
        </w:rPr>
        <w:t>Negative Impacts: Miscommunication and Conflict</w:t>
      </w:r>
    </w:p>
    <w:p w14:paraId="7307037E" w14:textId="77777777" w:rsidR="002126C2" w:rsidRDefault="002126C2"/>
    <w:p w14:paraId="05308E5D" w14:textId="022F7E25" w:rsidR="005D0AF0" w:rsidRDefault="003202DF">
      <w:r>
        <w:t xml:space="preserve">Generational diversity has its advantages but can be problematic, as well. The communication differences in the communication style and expectations can cause conflict and miscommunication. Lima and Rahman (2025) explain that the difference between two generations can enhance tension in the workplace unless dealt with in the right way. Younger workers at Tesco might be more interested in informal communication, whereas older workers expect professional communication and create misunderstandings and lead to </w:t>
      </w:r>
      <w:r>
        <w:t>the lack of cohesion in the team.</w:t>
      </w:r>
    </w:p>
    <w:p w14:paraId="32D229C0" w14:textId="77777777" w:rsidR="005D0AF0" w:rsidRDefault="003202DF">
      <w:r>
        <w:t xml:space="preserve"> As an example, younger employees might be dependent on fast digital interaction, and older staff members would rather communicate in face-to-face communication, which can have certain effects on working with coworkers and emotional insight.</w:t>
      </w:r>
    </w:p>
    <w:p w14:paraId="5C0FD3FE" w14:textId="77777777" w:rsidR="0083149E" w:rsidRDefault="0083149E"/>
    <w:p w14:paraId="43988BC8" w14:textId="16BB1742" w:rsidR="005D0AF0" w:rsidRDefault="003202DF" w:rsidP="0083149E">
      <w:pPr>
        <w:pStyle w:val="Heading3"/>
        <w:jc w:val="center"/>
      </w:pPr>
      <w:bookmarkStart w:id="10" w:name="_Toc228999674"/>
      <w:r>
        <w:t>Implications for Recruitment and Management</w:t>
      </w:r>
      <w:bookmarkEnd w:id="10"/>
    </w:p>
    <w:p w14:paraId="73D2856A" w14:textId="77777777" w:rsidR="0083149E" w:rsidRDefault="0083149E" w:rsidP="0083149E">
      <w:pPr>
        <w:jc w:val="center"/>
        <w:rPr>
          <w:b/>
          <w:bCs/>
        </w:rPr>
      </w:pPr>
    </w:p>
    <w:p w14:paraId="4E375A1D" w14:textId="6644ADF5" w:rsidR="005D0AF0" w:rsidRDefault="003202DF" w:rsidP="0083149E">
      <w:pPr>
        <w:jc w:val="center"/>
        <w:rPr>
          <w:b/>
          <w:bCs/>
        </w:rPr>
      </w:pPr>
      <w:r>
        <w:rPr>
          <w:b/>
          <w:bCs/>
        </w:rPr>
        <w:t>Hiring Strategies</w:t>
      </w:r>
    </w:p>
    <w:p w14:paraId="538E5761" w14:textId="77777777" w:rsidR="0083149E" w:rsidRDefault="0083149E"/>
    <w:p w14:paraId="3C88D7F0" w14:textId="6E55258C" w:rsidR="005D0AF0" w:rsidRDefault="003202DF">
      <w:r>
        <w:t>Recruitment techniques should be flexible to reach out to other generations. Lima and Rahman (2025) recommend the use of a customised approach to recruitment based on the preferences of the generations. By way of example, Type 1 digital platforms could appeal to Generation Z, whereas Type 1 traditional ways would appeal to Generation X. This guarantees an equal and diverse workforce.</w:t>
      </w:r>
    </w:p>
    <w:p w14:paraId="6D91C9D6" w14:textId="77777777" w:rsidR="0083149E" w:rsidRDefault="0083149E"/>
    <w:p w14:paraId="4E264C19" w14:textId="77777777" w:rsidR="0083149E" w:rsidRDefault="0083149E">
      <w:pPr>
        <w:rPr>
          <w:b/>
          <w:bCs/>
        </w:rPr>
      </w:pPr>
    </w:p>
    <w:p w14:paraId="3AE70B13" w14:textId="77777777" w:rsidR="0083149E" w:rsidRDefault="0083149E">
      <w:pPr>
        <w:rPr>
          <w:b/>
          <w:bCs/>
        </w:rPr>
      </w:pPr>
    </w:p>
    <w:p w14:paraId="49C74F1A" w14:textId="77777777" w:rsidR="0083149E" w:rsidRDefault="0083149E">
      <w:pPr>
        <w:rPr>
          <w:b/>
          <w:bCs/>
        </w:rPr>
      </w:pPr>
    </w:p>
    <w:p w14:paraId="68D0DE03" w14:textId="4CA0A42E" w:rsidR="005D0AF0" w:rsidRDefault="003202DF" w:rsidP="0083149E">
      <w:pPr>
        <w:jc w:val="center"/>
        <w:rPr>
          <w:b/>
          <w:bCs/>
        </w:rPr>
      </w:pPr>
      <w:r>
        <w:rPr>
          <w:b/>
          <w:bCs/>
        </w:rPr>
        <w:lastRenderedPageBreak/>
        <w:t>Training Approaches</w:t>
      </w:r>
    </w:p>
    <w:p w14:paraId="4AD27502" w14:textId="77777777" w:rsidR="0083149E" w:rsidRDefault="0083149E"/>
    <w:p w14:paraId="2FE21266" w14:textId="0CF91620" w:rsidR="005D0AF0" w:rsidRDefault="003202DF">
      <w:r>
        <w:t>Generational differences in generational expectations and methods of learning should be addressed in training programmes. In Mehler et al. (2024), it is emphasised that training on the use of emotional intelligence enhances performance in the workplace regardless of age. Training should be designed by organisations to ensure that they involve both the technical skills and emotional and interpersonal development.</w:t>
      </w:r>
    </w:p>
    <w:p w14:paraId="72D26F9C" w14:textId="77777777" w:rsidR="0083149E" w:rsidRDefault="0083149E"/>
    <w:p w14:paraId="0EE8AFD2" w14:textId="6042319A" w:rsidR="005D0AF0" w:rsidRDefault="003202DF" w:rsidP="0083149E">
      <w:pPr>
        <w:jc w:val="center"/>
        <w:rPr>
          <w:b/>
          <w:bCs/>
        </w:rPr>
      </w:pPr>
      <w:r>
        <w:rPr>
          <w:b/>
          <w:bCs/>
        </w:rPr>
        <w:t>Tesco Application: Inclusive Workplace</w:t>
      </w:r>
    </w:p>
    <w:p w14:paraId="2D819BC9" w14:textId="77777777" w:rsidR="0083149E" w:rsidRDefault="0083149E"/>
    <w:p w14:paraId="0FADB9D3" w14:textId="0E10971B" w:rsidR="005D0AF0" w:rsidRDefault="003202DF">
      <w:r>
        <w:t>At Tesco, generating an inclusive workplace is the key to dealing with generational differences. According to Huyler et al. (2025), inclusive leadership contributes to employee engagement, as well as minimises conflict. All employees should be given equal opportunities and their rights respected by managers.</w:t>
      </w:r>
    </w:p>
    <w:p w14:paraId="525F8B15" w14:textId="77777777" w:rsidR="0083149E" w:rsidRDefault="0083149E"/>
    <w:p w14:paraId="16BE7F6A" w14:textId="5C626C76" w:rsidR="005D0AF0" w:rsidRDefault="003202DF" w:rsidP="0083149E">
      <w:pPr>
        <w:jc w:val="center"/>
        <w:rPr>
          <w:b/>
          <w:bCs/>
        </w:rPr>
      </w:pPr>
      <w:r>
        <w:rPr>
          <w:b/>
          <w:bCs/>
        </w:rPr>
        <w:t>Training in EI Skills</w:t>
      </w:r>
    </w:p>
    <w:p w14:paraId="3A40A0B7" w14:textId="77777777" w:rsidR="0083149E" w:rsidRDefault="0083149E"/>
    <w:p w14:paraId="252ABBFC" w14:textId="366776AD" w:rsidR="005D0AF0" w:rsidRDefault="003202DF">
      <w:r>
        <w:t>It is important to enhance emotional intelligence at the intergenerational level to enhance relationships at the workplace. Seliverstova (2021) recommends that EI training must be a part of diversity management strategies. This can enhance communication, teamwork as well as overall organisational performance in Tesco.</w:t>
      </w:r>
    </w:p>
    <w:p w14:paraId="737A680B" w14:textId="30D2E979" w:rsidR="005D0AF0" w:rsidRDefault="005D0AF0" w:rsidP="00677F19">
      <w:pPr>
        <w:jc w:val="center"/>
      </w:pPr>
    </w:p>
    <w:p w14:paraId="39F6625C" w14:textId="3ADD3ED8" w:rsidR="005D0AF0" w:rsidRDefault="003202DF" w:rsidP="00677F19">
      <w:pPr>
        <w:pStyle w:val="Heading1"/>
        <w:jc w:val="center"/>
      </w:pPr>
      <w:bookmarkStart w:id="11" w:name="_Toc228999675"/>
      <w:r>
        <w:t>4. Recommendations</w:t>
      </w:r>
      <w:bookmarkEnd w:id="11"/>
    </w:p>
    <w:p w14:paraId="6E10A906" w14:textId="77777777" w:rsidR="00677F19" w:rsidRDefault="00677F19" w:rsidP="00677F19">
      <w:pPr>
        <w:jc w:val="center"/>
        <w:rPr>
          <w:b/>
          <w:bCs/>
        </w:rPr>
      </w:pPr>
    </w:p>
    <w:p w14:paraId="3C2840B5" w14:textId="26538B38" w:rsidR="005D0AF0" w:rsidRDefault="003202DF" w:rsidP="00677F19">
      <w:pPr>
        <w:jc w:val="center"/>
      </w:pPr>
      <w:r>
        <w:rPr>
          <w:b/>
          <w:bCs/>
        </w:rPr>
        <w:t>Emotional Intelligence Training Programs</w:t>
      </w:r>
    </w:p>
    <w:p w14:paraId="4DB88543" w14:textId="77777777" w:rsidR="00677F19" w:rsidRDefault="00677F19"/>
    <w:p w14:paraId="6F473F0F" w14:textId="5E0F3C53" w:rsidR="005D0AF0" w:rsidRDefault="003202DF">
      <w:r>
        <w:t xml:space="preserve">Tesco needs to have programmes of structured EI training for employees at all levels. These are to target self-awareness, </w:t>
      </w:r>
      <w:r w:rsidR="002B6A73">
        <w:t>empathy,</w:t>
      </w:r>
      <w:r>
        <w:t xml:space="preserve"> and emotional regulation. Workshops and learning through scenarios can enhance customer interactions and teamwork/ conflict management at stores on a regular basis (Huyler, 2025).</w:t>
      </w:r>
    </w:p>
    <w:p w14:paraId="02939FE4" w14:textId="77777777" w:rsidR="00677F19" w:rsidRDefault="00677F19"/>
    <w:p w14:paraId="7872C5D4" w14:textId="77777777" w:rsidR="00677F19" w:rsidRDefault="00677F19">
      <w:pPr>
        <w:rPr>
          <w:b/>
          <w:bCs/>
        </w:rPr>
      </w:pPr>
    </w:p>
    <w:p w14:paraId="65A650CD" w14:textId="77777777" w:rsidR="00677F19" w:rsidRDefault="00677F19">
      <w:pPr>
        <w:rPr>
          <w:b/>
          <w:bCs/>
        </w:rPr>
      </w:pPr>
    </w:p>
    <w:p w14:paraId="3A578792" w14:textId="77777777" w:rsidR="00677F19" w:rsidRDefault="00677F19">
      <w:pPr>
        <w:rPr>
          <w:b/>
          <w:bCs/>
        </w:rPr>
      </w:pPr>
    </w:p>
    <w:p w14:paraId="1B4B2474" w14:textId="3876A2FD" w:rsidR="005D0AF0" w:rsidRDefault="003202DF" w:rsidP="00677F19">
      <w:pPr>
        <w:jc w:val="center"/>
        <w:rPr>
          <w:b/>
          <w:bCs/>
        </w:rPr>
      </w:pPr>
      <w:r>
        <w:rPr>
          <w:b/>
          <w:bCs/>
        </w:rPr>
        <w:lastRenderedPageBreak/>
        <w:t>Mindfulness Workshops</w:t>
      </w:r>
    </w:p>
    <w:p w14:paraId="131EC1DC" w14:textId="77777777" w:rsidR="00677F19" w:rsidRDefault="00677F19"/>
    <w:p w14:paraId="2CC22F50" w14:textId="74699FA7" w:rsidR="005D0AF0" w:rsidRDefault="003202DF">
      <w:r>
        <w:t>Conducting mindfulness workshops can aid employees in coping with stress and being more focused. Emotional control can be supported by means of short, practical sessions in busy periods. This comes in handy, especially in the retail setting where workers are under continuous stress and are expected to uphold the level of service (Evseeva, 2020).</w:t>
      </w:r>
    </w:p>
    <w:p w14:paraId="1F5CA1C9" w14:textId="77777777" w:rsidR="00B56E89" w:rsidRDefault="00B56E89"/>
    <w:p w14:paraId="309DDA3E" w14:textId="77777777" w:rsidR="005D0AF0" w:rsidRDefault="003202DF" w:rsidP="00B56E89">
      <w:pPr>
        <w:jc w:val="center"/>
      </w:pPr>
      <w:r>
        <w:rPr>
          <w:b/>
          <w:bCs/>
        </w:rPr>
        <w:t>Generational Diversity Training</w:t>
      </w:r>
    </w:p>
    <w:p w14:paraId="7A683F27" w14:textId="77777777" w:rsidR="00B56E89" w:rsidRDefault="00B56E89"/>
    <w:p w14:paraId="32CA4F9F" w14:textId="3FB769F2" w:rsidR="005D0AF0" w:rsidRDefault="003202DF">
      <w:r>
        <w:t>Tesco could also train employees on issues of generational differences to enhance the employees' understanding. This will help in minimising miscommunication and conflict. The employees can be educated to value various work styles, communication preferences and expectations between the Generation X, Y and Z through awareness sessions.</w:t>
      </w:r>
    </w:p>
    <w:p w14:paraId="7152E755" w14:textId="77777777" w:rsidR="00B56E89" w:rsidRDefault="00B56E89">
      <w:pPr>
        <w:rPr>
          <w:b/>
          <w:bCs/>
        </w:rPr>
      </w:pPr>
    </w:p>
    <w:p w14:paraId="165D4B19" w14:textId="21270761" w:rsidR="005D0AF0" w:rsidRDefault="003202DF" w:rsidP="00B56E89">
      <w:pPr>
        <w:jc w:val="center"/>
      </w:pPr>
      <w:r>
        <w:rPr>
          <w:b/>
          <w:bCs/>
        </w:rPr>
        <w:t>Leadership Development</w:t>
      </w:r>
    </w:p>
    <w:p w14:paraId="50C498CE" w14:textId="77777777" w:rsidR="00B56E89" w:rsidRDefault="00B56E89"/>
    <w:p w14:paraId="1416CABD" w14:textId="0C4BBDFF" w:rsidR="005D0AF0" w:rsidRDefault="003202DF">
      <w:r>
        <w:t>The leaders should be provided with leadership training involving inclusive and emotionally intelligent approaches to managing people. This will assist them in dealing with different teams. Charismatic leadership can enhance employee involvement, minimise conflict and build a favourable organisational culture at Tesco (Evseeva, 2020).</w:t>
      </w:r>
    </w:p>
    <w:p w14:paraId="496C612B" w14:textId="14819294" w:rsidR="005D0AF0" w:rsidRDefault="005D0AF0"/>
    <w:p w14:paraId="5DD8846A" w14:textId="3D6360F9" w:rsidR="005D0AF0" w:rsidRDefault="003202DF" w:rsidP="004616EA">
      <w:pPr>
        <w:pStyle w:val="Heading1"/>
        <w:jc w:val="center"/>
      </w:pPr>
      <w:bookmarkStart w:id="12" w:name="_Toc228999676"/>
      <w:r>
        <w:t>5. Conclusion</w:t>
      </w:r>
      <w:bookmarkEnd w:id="12"/>
    </w:p>
    <w:p w14:paraId="1D4ECFFC" w14:textId="77777777" w:rsidR="004616EA" w:rsidRPr="004616EA" w:rsidRDefault="004616EA" w:rsidP="004616EA"/>
    <w:p w14:paraId="565CAF86" w14:textId="77777777" w:rsidR="005D0AF0" w:rsidRDefault="003202DF">
      <w:r>
        <w:t>Emotional intelligence is an important consideration in enhancing performance and relationships in the workplace. It improves communication, collaboration, and customer service, especially in organisations such as Tesco. The role of the generational differences is also great as workers of varied ages do not have the same vision and behaviours. Although there are challenges associated with this diversity, like ineffective communication, innovation and cooperation are opportunities that it also presents. Alto</w:t>
      </w:r>
      <w:r>
        <w:t>gether, emotional intelligence and effective generational diversity management are the key determinants of organisational success as they contribute to the success of the employees, enhancement of their performance and long-term business performance.</w:t>
      </w:r>
    </w:p>
    <w:p w14:paraId="3CC6796D" w14:textId="77777777" w:rsidR="005D0AF0" w:rsidRDefault="005D0AF0"/>
    <w:p w14:paraId="252D2AF5" w14:textId="77777777" w:rsidR="005D0AF0" w:rsidRDefault="003202DF">
      <w:r>
        <w:br w:type="page"/>
      </w:r>
    </w:p>
    <w:p w14:paraId="50D5C31B" w14:textId="77777777" w:rsidR="005D0AF0" w:rsidRDefault="003202DF" w:rsidP="0070300D">
      <w:pPr>
        <w:pStyle w:val="Heading1"/>
        <w:jc w:val="center"/>
      </w:pPr>
      <w:bookmarkStart w:id="13" w:name="_Toc228999677"/>
      <w:r>
        <w:lastRenderedPageBreak/>
        <w:t>References</w:t>
      </w:r>
      <w:bookmarkEnd w:id="13"/>
    </w:p>
    <w:p w14:paraId="3929A4D5" w14:textId="77777777" w:rsidR="0070300D" w:rsidRPr="0070300D" w:rsidRDefault="0070300D" w:rsidP="0070300D"/>
    <w:p w14:paraId="5108A975" w14:textId="77777777" w:rsidR="00C229E4" w:rsidRDefault="00C229E4">
      <w:pPr>
        <w:spacing w:before="200"/>
      </w:pPr>
      <w:r>
        <w:t xml:space="preserve">Al Khoury, G., Thrassou, A., Papasolomou, I. and Vrontis, D. (2023) ‘The requisite role of emotional intelligence in customer service in the retail banking sector’, </w:t>
      </w:r>
      <w:r>
        <w:rPr>
          <w:i/>
          <w:iCs/>
        </w:rPr>
        <w:t>International Journal of Organizational Analysis</w:t>
      </w:r>
      <w:r>
        <w:t>, 31(7), pp. 3315–3347.</w:t>
      </w:r>
    </w:p>
    <w:p w14:paraId="5459CADD" w14:textId="77777777" w:rsidR="00C229E4" w:rsidRDefault="00C229E4">
      <w:pPr>
        <w:spacing w:before="200"/>
      </w:pPr>
      <w:r>
        <w:t xml:space="preserve">Asthana, A., Pachar, S. and Gupta, N. (2024) ‘Role of resilience in the stress management of customer service employees in the retail industry’, </w:t>
      </w:r>
      <w:r>
        <w:rPr>
          <w:i/>
          <w:iCs/>
        </w:rPr>
        <w:t>Library of Progress-Library Science, Information Technology &amp; Computer</w:t>
      </w:r>
      <w:r>
        <w:t>, 44(3).</w:t>
      </w:r>
    </w:p>
    <w:p w14:paraId="13C86691" w14:textId="175DDBDB" w:rsidR="00C229E4" w:rsidRDefault="00C229E4">
      <w:pPr>
        <w:spacing w:before="200"/>
      </w:pPr>
      <w:r>
        <w:t xml:space="preserve">Badham, </w:t>
      </w:r>
      <w:r w:rsidR="002B6A73">
        <w:t>R.,</w:t>
      </w:r>
      <w:r>
        <w:t xml:space="preserve"> and King, E. (2021) ‘Mindfulness at work: A critical review’, </w:t>
      </w:r>
      <w:r>
        <w:rPr>
          <w:i/>
          <w:iCs/>
        </w:rPr>
        <w:t>Organization</w:t>
      </w:r>
      <w:r>
        <w:t>, 28(4), pp. 531–554.</w:t>
      </w:r>
    </w:p>
    <w:p w14:paraId="0A1379D5" w14:textId="77777777" w:rsidR="00C229E4" w:rsidRDefault="00C229E4">
      <w:pPr>
        <w:spacing w:before="200"/>
      </w:pPr>
      <w:r>
        <w:t xml:space="preserve">Celestin, M. and Vanitha, N. (2020) ‘Mindful leadership: Harnessing mindfulness to boost workplace performance’, </w:t>
      </w:r>
      <w:r>
        <w:rPr>
          <w:i/>
          <w:iCs/>
        </w:rPr>
        <w:t>International Journal of Advanced Trends in Engineering and Technology (IJATET)</w:t>
      </w:r>
      <w:r>
        <w:t>, 5(2), pp. 18–25.</w:t>
      </w:r>
    </w:p>
    <w:p w14:paraId="283599DA" w14:textId="77777777" w:rsidR="00C229E4" w:rsidRDefault="00C229E4">
      <w:pPr>
        <w:spacing w:before="200"/>
        <w:rPr>
          <w:color w:val="1155CC"/>
          <w:u w:val="single"/>
        </w:rPr>
      </w:pPr>
      <w:r>
        <w:t>Ćwiąkała, J. et al. (2025) ‘The importance of emotional intelligence in leadership for building an effective team’. Available at:</w:t>
      </w:r>
      <w:hyperlink r:id="rId15">
        <w:r>
          <w:rPr>
            <w:color w:val="1155CC"/>
            <w:u w:val="single"/>
          </w:rPr>
          <w:t xml:space="preserve"> https://arxiv.org/abs/2510.07004</w:t>
        </w:r>
      </w:hyperlink>
    </w:p>
    <w:p w14:paraId="2B5BFFE3" w14:textId="77777777" w:rsidR="00C229E4" w:rsidRDefault="00C229E4">
      <w:pPr>
        <w:spacing w:before="200"/>
      </w:pPr>
      <w:r>
        <w:t xml:space="preserve">Evseeva, S., Rasskazova, O., Kalchenko, O. and Evseeva, O. (2020) ‘Training generations XYZ in human resource management’, in </w:t>
      </w:r>
      <w:r>
        <w:rPr>
          <w:i/>
          <w:iCs/>
        </w:rPr>
        <w:t>Proceedings of the International Scientific Conference – Digital Transformation on Manufacturing, Infrastructure and Service</w:t>
      </w:r>
      <w:r>
        <w:t>, pp. 1–6.</w:t>
      </w:r>
    </w:p>
    <w:p w14:paraId="03746A15" w14:textId="77777777" w:rsidR="00C229E4" w:rsidRDefault="00C229E4">
      <w:pPr>
        <w:spacing w:before="200"/>
      </w:pPr>
      <w:r>
        <w:t xml:space="preserve">Grobelny, J., Radke, P. and Paniotova-Maczka, D. (2021) ‘Emotional intelligence and job performance: A meta-analysis’, </w:t>
      </w:r>
      <w:r>
        <w:rPr>
          <w:i/>
          <w:iCs/>
        </w:rPr>
        <w:t>International Journal of Work Organisation and Emotion</w:t>
      </w:r>
      <w:r>
        <w:t>, 12(1), pp. 1–47.</w:t>
      </w:r>
    </w:p>
    <w:p w14:paraId="2416471A" w14:textId="77777777" w:rsidR="00C229E4" w:rsidRDefault="00C229E4">
      <w:pPr>
        <w:spacing w:before="200"/>
      </w:pPr>
      <w:r>
        <w:t xml:space="preserve">Huyler, D., Gomez, L., Rocco, T.S. and Plakhotnik, M.S. (2025) ‘Leading different generational cohorts in the workplace: Focus on situational and inclusive leadership’, </w:t>
      </w:r>
      <w:r>
        <w:rPr>
          <w:i/>
          <w:iCs/>
        </w:rPr>
        <w:t>New Horizons in Adult Education and Human Resource Development</w:t>
      </w:r>
      <w:r>
        <w:t>, 37(1), pp. 6–19.</w:t>
      </w:r>
    </w:p>
    <w:p w14:paraId="05B26F04" w14:textId="485A468C" w:rsidR="00C229E4" w:rsidRDefault="00C229E4">
      <w:pPr>
        <w:spacing w:before="200"/>
      </w:pPr>
      <w:r>
        <w:t xml:space="preserve">Johnson, K.R., Park, </w:t>
      </w:r>
      <w:r w:rsidR="002B6A73">
        <w:t>S.,</w:t>
      </w:r>
      <w:r>
        <w:t xml:space="preserve"> and Chaudhuri, S. (2020) ‘Mindfulness training in the workplace: Exploring its scope and outcomes’, </w:t>
      </w:r>
      <w:r>
        <w:rPr>
          <w:i/>
          <w:iCs/>
        </w:rPr>
        <w:t>European Journal of Training and Development</w:t>
      </w:r>
      <w:r>
        <w:t>, 44(4–5), pp. 341–354.</w:t>
      </w:r>
    </w:p>
    <w:p w14:paraId="29599345" w14:textId="77777777" w:rsidR="00C229E4" w:rsidRDefault="00C229E4">
      <w:pPr>
        <w:spacing w:before="200"/>
      </w:pPr>
      <w:r>
        <w:lastRenderedPageBreak/>
        <w:t xml:space="preserve">Kargeti, H. (2023) ‘The role of emotional intelligence in building effective workplace: A quantitative study’, </w:t>
      </w:r>
      <w:r>
        <w:rPr>
          <w:i/>
          <w:iCs/>
        </w:rPr>
        <w:t>Journal of Cardiovascular Disease Research</w:t>
      </w:r>
      <w:r>
        <w:t>, 12(4), pp. 2558–2565.</w:t>
      </w:r>
    </w:p>
    <w:p w14:paraId="6C7374FD" w14:textId="253C7D6D" w:rsidR="00C229E4" w:rsidRDefault="00C229E4">
      <w:pPr>
        <w:spacing w:before="200"/>
      </w:pPr>
      <w:r>
        <w:t xml:space="preserve">Lima, </w:t>
      </w:r>
      <w:r w:rsidR="002B6A73">
        <w:t>S.A.,</w:t>
      </w:r>
      <w:r>
        <w:t xml:space="preserve"> and Rahman, M.M. (2025) ‘Generational diversity and inclusion: HRM challenges and opportunities in multigenerational workforces’, </w:t>
      </w:r>
      <w:r>
        <w:rPr>
          <w:i/>
          <w:iCs/>
        </w:rPr>
        <w:t>International Journal of Humanities Social Science and Management (IJHSSM)</w:t>
      </w:r>
      <w:r>
        <w:t>, 5(3), pp. 704–710.</w:t>
      </w:r>
    </w:p>
    <w:p w14:paraId="245BED39" w14:textId="77777777" w:rsidR="00C229E4" w:rsidRDefault="00C229E4">
      <w:pPr>
        <w:spacing w:before="200"/>
      </w:pPr>
      <w:r>
        <w:t xml:space="preserve">Mehler, M., Balint, E., Gralla, M., Pößnecker, T., Gast, M., Hölzer, M., Kösters, M. and Gündel, H. (2024) ‘Training emotional competencies at the workplace: A systematic review and meta-analysis’, </w:t>
      </w:r>
      <w:r>
        <w:rPr>
          <w:i/>
          <w:iCs/>
        </w:rPr>
        <w:t>BMC Psychology</w:t>
      </w:r>
      <w:r>
        <w:t>, 12(1), p. 718.</w:t>
      </w:r>
    </w:p>
    <w:p w14:paraId="75A858FA" w14:textId="77777777" w:rsidR="00C229E4" w:rsidRDefault="00C229E4">
      <w:pPr>
        <w:spacing w:before="200"/>
      </w:pPr>
      <w:r>
        <w:t xml:space="preserve">Muthui, J.K. and Karimi, J. (2023) ‘Managing a multigenerational workforce in the workplace’, in </w:t>
      </w:r>
      <w:r>
        <w:rPr>
          <w:i/>
          <w:iCs/>
        </w:rPr>
        <w:t>Topical Issues in Strategic Human Resource Management</w:t>
      </w:r>
      <w:r>
        <w:t>, p. 172.</w:t>
      </w:r>
    </w:p>
    <w:p w14:paraId="566A74A4" w14:textId="77777777" w:rsidR="00C229E4" w:rsidRDefault="00C229E4">
      <w:pPr>
        <w:spacing w:before="200"/>
      </w:pPr>
      <w:r>
        <w:t xml:space="preserve">Richard, E.M. (2025) ‘Workplace interventions for improving emotion regulation’, in </w:t>
      </w:r>
      <w:r>
        <w:rPr>
          <w:i/>
          <w:iCs/>
        </w:rPr>
        <w:t>Handbook of Emotion Regulation at Work</w:t>
      </w:r>
      <w:r>
        <w:t>, pp. 455–475.</w:t>
      </w:r>
    </w:p>
    <w:p w14:paraId="4D09A14D" w14:textId="77777777" w:rsidR="00C229E4" w:rsidRDefault="00C229E4">
      <w:pPr>
        <w:spacing w:before="200"/>
      </w:pPr>
      <w:r>
        <w:t xml:space="preserve">Sanchez-Gomez, M. and Breso, E. (2020) ‘In pursuit of work performance: Testing the contribution of emotional intelligence and burnout’, </w:t>
      </w:r>
      <w:r>
        <w:rPr>
          <w:i/>
          <w:iCs/>
        </w:rPr>
        <w:t>International Journal of Environmental Research and Public Health</w:t>
      </w:r>
      <w:r>
        <w:t>, 17(15), p. 5373.</w:t>
      </w:r>
    </w:p>
    <w:p w14:paraId="057DEC21" w14:textId="77777777" w:rsidR="00C229E4" w:rsidRDefault="00C229E4">
      <w:pPr>
        <w:spacing w:before="200"/>
      </w:pPr>
      <w:r>
        <w:t xml:space="preserve">Seliverstova, Y. (2021) ‘Workforce diversity management: A systematic literature review’, </w:t>
      </w:r>
      <w:r>
        <w:rPr>
          <w:i/>
          <w:iCs/>
        </w:rPr>
        <w:t>Strategic Management – International Journal of Strategic Management and Decision Support Systems in Strategic Management</w:t>
      </w:r>
      <w:r>
        <w:t>, 26(2).</w:t>
      </w:r>
    </w:p>
    <w:p w14:paraId="4AD869B5" w14:textId="6DBAAAD4" w:rsidR="00C229E4" w:rsidRDefault="00C229E4">
      <w:pPr>
        <w:spacing w:before="200"/>
        <w:rPr>
          <w:color w:val="1155CC"/>
          <w:u w:val="single"/>
        </w:rPr>
      </w:pPr>
      <w:r>
        <w:t xml:space="preserve">Tesco (2024) </w:t>
      </w:r>
      <w:r>
        <w:rPr>
          <w:i/>
          <w:iCs/>
        </w:rPr>
        <w:t xml:space="preserve">Our </w:t>
      </w:r>
      <w:r w:rsidR="00315912">
        <w:rPr>
          <w:i/>
          <w:iCs/>
        </w:rPr>
        <w:t>colleagues’</w:t>
      </w:r>
      <w:r>
        <w:rPr>
          <w:i/>
          <w:iCs/>
        </w:rPr>
        <w:t xml:space="preserve"> factsheet</w:t>
      </w:r>
      <w:r>
        <w:t>. Available at:</w:t>
      </w:r>
      <w:hyperlink r:id="rId16">
        <w:r>
          <w:rPr>
            <w:color w:val="1155CC"/>
            <w:u w:val="single"/>
          </w:rPr>
          <w:t xml:space="preserve"> https://www.tescoplc.com/our-colleagues-factsheet-2024/</w:t>
        </w:r>
      </w:hyperlink>
    </w:p>
    <w:p w14:paraId="443BCC2A" w14:textId="701E8EF5" w:rsidR="005D0AF0" w:rsidRDefault="00C229E4" w:rsidP="000816FE">
      <w:pPr>
        <w:spacing w:before="200"/>
      </w:pPr>
      <w:r>
        <w:t xml:space="preserve">Walsh, M.M. and Arnold, K.A. (2020) ‘The bright and dark sides of employee mindfulness: Leadership style and employee well-being’, </w:t>
      </w:r>
      <w:r>
        <w:rPr>
          <w:i/>
          <w:iCs/>
        </w:rPr>
        <w:t>Stress and Health</w:t>
      </w:r>
      <w:r>
        <w:t>, 36(3), pp. 287–298.</w:t>
      </w:r>
    </w:p>
    <w:sectPr w:rsidR="005D0AF0" w:rsidSect="0008618C">
      <w:headerReference w:type="default" r:id="rId17"/>
      <w:footerReference w:type="default" r:id="rId18"/>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B05F5F" w14:textId="77777777" w:rsidR="003202DF" w:rsidRDefault="003202DF">
      <w:pPr>
        <w:spacing w:line="240" w:lineRule="auto"/>
      </w:pPr>
      <w:r>
        <w:separator/>
      </w:r>
    </w:p>
  </w:endnote>
  <w:endnote w:type="continuationSeparator" w:id="0">
    <w:p w14:paraId="6BB23FE1" w14:textId="77777777" w:rsidR="003202DF" w:rsidRDefault="003202D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1" w:fontKey="{3B9465B8-94F3-42AC-AECB-08749FF83D19}"/>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embedRegular r:id="rId2" w:fontKey="{D1B2E8E2-A4EE-4ECC-A531-7601276D8B1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631FFD" w14:textId="77777777" w:rsidR="005D0AF0" w:rsidRDefault="003202DF">
    <w:pPr>
      <w:jc w:val="right"/>
    </w:pPr>
    <w:r>
      <w:fldChar w:fldCharType="begin"/>
    </w:r>
    <w:r>
      <w:instrText>PAGE</w:instrText>
    </w:r>
    <w:r>
      <w:fldChar w:fldCharType="separate"/>
    </w:r>
    <w:r w:rsidR="00C229E4">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04449B" w14:textId="77777777" w:rsidR="003202DF" w:rsidRDefault="003202DF">
      <w:pPr>
        <w:spacing w:line="240" w:lineRule="auto"/>
      </w:pPr>
      <w:r>
        <w:separator/>
      </w:r>
    </w:p>
  </w:footnote>
  <w:footnote w:type="continuationSeparator" w:id="0">
    <w:p w14:paraId="7482392A" w14:textId="77777777" w:rsidR="003202DF" w:rsidRDefault="003202D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8EF398" w14:textId="013C6EB1" w:rsidR="005D0AF0" w:rsidRDefault="003202DF">
    <w:pPr>
      <w:jc w:val="right"/>
    </w:pPr>
    <w:r>
      <w:t xml:space="preserve">Individual </w:t>
    </w:r>
    <w:r w:rsidR="00D21CA6">
      <w:t>W</w:t>
    </w:r>
    <w:r>
      <w:t>ritte</w:t>
    </w:r>
    <w:r>
      <w:t>n</w:t>
    </w:r>
    <w:r>
      <w:t xml:space="preserve"> </w:t>
    </w:r>
    <w:r w:rsidR="00D21CA6">
      <w:t>R</w:t>
    </w:r>
    <w:r>
      <w:t>eport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0AF0"/>
    <w:rsid w:val="000043F2"/>
    <w:rsid w:val="000416A1"/>
    <w:rsid w:val="000706DF"/>
    <w:rsid w:val="000816FE"/>
    <w:rsid w:val="0008618C"/>
    <w:rsid w:val="000B26F5"/>
    <w:rsid w:val="00130CC5"/>
    <w:rsid w:val="0015098F"/>
    <w:rsid w:val="00161107"/>
    <w:rsid w:val="001754F6"/>
    <w:rsid w:val="00204A18"/>
    <w:rsid w:val="002126C2"/>
    <w:rsid w:val="0021605E"/>
    <w:rsid w:val="002B6A73"/>
    <w:rsid w:val="00305883"/>
    <w:rsid w:val="00315912"/>
    <w:rsid w:val="003202DF"/>
    <w:rsid w:val="00344BA2"/>
    <w:rsid w:val="003570EB"/>
    <w:rsid w:val="003962FF"/>
    <w:rsid w:val="003F20F8"/>
    <w:rsid w:val="00423F8D"/>
    <w:rsid w:val="0042751D"/>
    <w:rsid w:val="00455151"/>
    <w:rsid w:val="004616EA"/>
    <w:rsid w:val="004A6431"/>
    <w:rsid w:val="004C5D7C"/>
    <w:rsid w:val="004E1655"/>
    <w:rsid w:val="004F4BC3"/>
    <w:rsid w:val="005D0AF0"/>
    <w:rsid w:val="00614D76"/>
    <w:rsid w:val="006340EA"/>
    <w:rsid w:val="00636771"/>
    <w:rsid w:val="00643387"/>
    <w:rsid w:val="00665ED7"/>
    <w:rsid w:val="00677F19"/>
    <w:rsid w:val="0070300D"/>
    <w:rsid w:val="00744820"/>
    <w:rsid w:val="0074754E"/>
    <w:rsid w:val="007801B6"/>
    <w:rsid w:val="007F51DC"/>
    <w:rsid w:val="00811638"/>
    <w:rsid w:val="00820B9C"/>
    <w:rsid w:val="0083149E"/>
    <w:rsid w:val="008807BE"/>
    <w:rsid w:val="00883DB2"/>
    <w:rsid w:val="008B030F"/>
    <w:rsid w:val="00951B25"/>
    <w:rsid w:val="00986BC3"/>
    <w:rsid w:val="009B23E2"/>
    <w:rsid w:val="009D118C"/>
    <w:rsid w:val="009D5CFF"/>
    <w:rsid w:val="00A61B5D"/>
    <w:rsid w:val="00A71922"/>
    <w:rsid w:val="00A72DDE"/>
    <w:rsid w:val="00AC1C61"/>
    <w:rsid w:val="00AF0834"/>
    <w:rsid w:val="00AF0DF1"/>
    <w:rsid w:val="00AF7D4D"/>
    <w:rsid w:val="00B345D0"/>
    <w:rsid w:val="00B56E89"/>
    <w:rsid w:val="00C03B7F"/>
    <w:rsid w:val="00C229E4"/>
    <w:rsid w:val="00C801CA"/>
    <w:rsid w:val="00D0096F"/>
    <w:rsid w:val="00D21CA6"/>
    <w:rsid w:val="00D40887"/>
    <w:rsid w:val="00DB20B5"/>
    <w:rsid w:val="00DD1E7F"/>
    <w:rsid w:val="00DE7DA3"/>
    <w:rsid w:val="00DF6BF5"/>
    <w:rsid w:val="00EC16EA"/>
    <w:rsid w:val="00EF66D3"/>
    <w:rsid w:val="00FE132E"/>
    <w:rsid w:val="00FE173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E797A2"/>
  <w15:docId w15:val="{5BF59505-8727-420F-BF2B-CEEE2A6AF1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zh-C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sz w:val="26"/>
      <w:szCs w:val="26"/>
    </w:rPr>
  </w:style>
  <w:style w:type="paragraph" w:styleId="Heading3">
    <w:name w:val="heading 3"/>
    <w:basedOn w:val="Normal"/>
    <w:next w:val="Normal"/>
    <w:uiPriority w:val="9"/>
    <w:unhideWhenUsed/>
    <w:qFormat/>
    <w:pPr>
      <w:keepNext/>
      <w:keepLines/>
      <w:outlineLvl w:val="2"/>
    </w:pPr>
    <w:rPr>
      <w:i/>
      <w:iCs/>
      <w:u w:val="single"/>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NoSpacing">
    <w:name w:val="No Spacing"/>
    <w:link w:val="NoSpacingChar"/>
    <w:uiPriority w:val="1"/>
    <w:qFormat/>
    <w:rsid w:val="0008618C"/>
    <w:pPr>
      <w:spacing w:line="240" w:lineRule="auto"/>
      <w:jc w:val="left"/>
    </w:pPr>
    <w:rPr>
      <w:rFonts w:asciiTheme="minorHAnsi" w:eastAsiaTheme="minorEastAsia" w:hAnsiTheme="minorHAnsi" w:cstheme="minorBidi"/>
      <w:lang w:val="en-US" w:eastAsia="en-US"/>
    </w:rPr>
  </w:style>
  <w:style w:type="character" w:customStyle="1" w:styleId="NoSpacingChar">
    <w:name w:val="No Spacing Char"/>
    <w:basedOn w:val="DefaultParagraphFont"/>
    <w:link w:val="NoSpacing"/>
    <w:uiPriority w:val="1"/>
    <w:rsid w:val="0008618C"/>
    <w:rPr>
      <w:rFonts w:asciiTheme="minorHAnsi" w:eastAsiaTheme="minorEastAsia" w:hAnsiTheme="minorHAnsi" w:cstheme="minorBidi"/>
      <w:lang w:val="en-US" w:eastAsia="en-US"/>
    </w:rPr>
  </w:style>
  <w:style w:type="paragraph" w:styleId="Header">
    <w:name w:val="header"/>
    <w:basedOn w:val="Normal"/>
    <w:link w:val="HeaderChar"/>
    <w:uiPriority w:val="99"/>
    <w:unhideWhenUsed/>
    <w:rsid w:val="004A6431"/>
    <w:pPr>
      <w:tabs>
        <w:tab w:val="center" w:pos="4513"/>
        <w:tab w:val="right" w:pos="9026"/>
      </w:tabs>
      <w:spacing w:line="240" w:lineRule="auto"/>
    </w:pPr>
  </w:style>
  <w:style w:type="character" w:customStyle="1" w:styleId="HeaderChar">
    <w:name w:val="Header Char"/>
    <w:basedOn w:val="DefaultParagraphFont"/>
    <w:link w:val="Header"/>
    <w:uiPriority w:val="99"/>
    <w:rsid w:val="004A6431"/>
  </w:style>
  <w:style w:type="paragraph" w:styleId="Footer">
    <w:name w:val="footer"/>
    <w:basedOn w:val="Normal"/>
    <w:link w:val="FooterChar"/>
    <w:uiPriority w:val="99"/>
    <w:unhideWhenUsed/>
    <w:rsid w:val="004A6431"/>
    <w:pPr>
      <w:tabs>
        <w:tab w:val="center" w:pos="4513"/>
        <w:tab w:val="right" w:pos="9026"/>
      </w:tabs>
      <w:spacing w:line="240" w:lineRule="auto"/>
    </w:pPr>
  </w:style>
  <w:style w:type="character" w:customStyle="1" w:styleId="FooterChar">
    <w:name w:val="Footer Char"/>
    <w:basedOn w:val="DefaultParagraphFont"/>
    <w:link w:val="Footer"/>
    <w:uiPriority w:val="99"/>
    <w:rsid w:val="004A6431"/>
  </w:style>
  <w:style w:type="character" w:styleId="Hyperlink">
    <w:name w:val="Hyperlink"/>
    <w:basedOn w:val="DefaultParagraphFont"/>
    <w:uiPriority w:val="99"/>
    <w:unhideWhenUsed/>
    <w:rsid w:val="00130CC5"/>
    <w:rPr>
      <w:color w:val="0000FF" w:themeColor="hyperlink"/>
      <w:u w:val="single"/>
    </w:rPr>
  </w:style>
  <w:style w:type="character" w:styleId="UnresolvedMention">
    <w:name w:val="Unresolved Mention"/>
    <w:basedOn w:val="DefaultParagraphFont"/>
    <w:uiPriority w:val="99"/>
    <w:semiHidden/>
    <w:unhideWhenUsed/>
    <w:rsid w:val="00130CC5"/>
    <w:rPr>
      <w:color w:val="605E5C"/>
      <w:shd w:val="clear" w:color="auto" w:fill="E1DFDD"/>
    </w:rPr>
  </w:style>
  <w:style w:type="paragraph" w:styleId="ListParagraph">
    <w:name w:val="List Paragraph"/>
    <w:basedOn w:val="Normal"/>
    <w:uiPriority w:val="34"/>
    <w:qFormat/>
    <w:rsid w:val="00A61B5D"/>
    <w:pPr>
      <w:ind w:left="720"/>
      <w:contextualSpacing/>
    </w:pPr>
  </w:style>
  <w:style w:type="paragraph" w:styleId="TOC1">
    <w:name w:val="toc 1"/>
    <w:basedOn w:val="Normal"/>
    <w:next w:val="Normal"/>
    <w:autoRedefine/>
    <w:uiPriority w:val="39"/>
    <w:unhideWhenUsed/>
    <w:rsid w:val="000043F2"/>
    <w:pPr>
      <w:spacing w:after="100"/>
    </w:pPr>
  </w:style>
  <w:style w:type="paragraph" w:styleId="TOC2">
    <w:name w:val="toc 2"/>
    <w:basedOn w:val="Normal"/>
    <w:next w:val="Normal"/>
    <w:autoRedefine/>
    <w:uiPriority w:val="39"/>
    <w:unhideWhenUsed/>
    <w:rsid w:val="000043F2"/>
    <w:pPr>
      <w:spacing w:after="100"/>
      <w:ind w:left="220"/>
    </w:pPr>
  </w:style>
  <w:style w:type="paragraph" w:styleId="TOC3">
    <w:name w:val="toc 3"/>
    <w:basedOn w:val="Normal"/>
    <w:next w:val="Normal"/>
    <w:autoRedefine/>
    <w:uiPriority w:val="39"/>
    <w:unhideWhenUsed/>
    <w:rsid w:val="000043F2"/>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tescoplc.com/our-colleagues-factsheet-2024/"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arxiv.org/abs/2510.07004"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
  <Abstract>Kazeem Oseni</Abstract>
  <CompanyAddress/>
  <CompanyPhone/>
  <CompanyFax/>
  <CompanyEmail>2331032@student.uwtsd.ac.uk</CompanyEmail>
</CoverPageProperties>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rDJuM01GKUUU7gc2ECrQv9SCgCw==">CgMxLjAyDmguZWRudWIxYWVpZ2R2Mg5oLnZ4Ynh4MWo3YzhwaDIOaC55djJncHkxMGluNmMyDmgubW94azlkbnlmZ2EwMg5oLml1NG1uN3o1ODFncDIOaC40dnIzaHZtazlhaDYyDmguZGZ2ZmkyMWw1NDAyMg5oLmY0YTJhYnJweTg3bDIOaC45aGI2eTJjazFlcHAyDmguNGQxbG85amR2cHdzMg5oLmxuYTdwY3JyYzh2ODIOaC5rbW92ZHkxamZiem4yDmgub3QzejYyZ3F0dGJvMg5oLmlsZDY1ZmVreTN1MzgAciExQU56WlpveG1iRloyeDlHOVZfeW5lay1DUktQVXg3REo=</go:docsCustomData>
</go:gDocsCustomXmlDataStorage>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174F9AC8A53AC34BAF7C2C36A66B8887" ma:contentTypeVersion="6" ma:contentTypeDescription="Create a new document." ma:contentTypeScope="" ma:versionID="257347566f693e827be588c45f69d514">
  <xsd:schema xmlns:xsd="http://www.w3.org/2001/XMLSchema" xmlns:xs="http://www.w3.org/2001/XMLSchema" xmlns:p="http://schemas.microsoft.com/office/2006/metadata/properties" xmlns:ns3="9c9529bf-c7ef-4b08-96bb-bac4f53910d7" targetNamespace="http://schemas.microsoft.com/office/2006/metadata/properties" ma:root="true" ma:fieldsID="ea42283037509a0442378bfa88639a85" ns3:_="">
    <xsd:import namespace="9c9529bf-c7ef-4b08-96bb-bac4f53910d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9529bf-c7ef-4b08-96bb-bac4f53910d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p:properties xmlns:p="http://schemas.microsoft.com/office/2006/metadata/properties" xmlns:xsi="http://www.w3.org/2001/XMLSchema-instance" xmlns:pc="http://schemas.microsoft.com/office/infopath/2007/PartnerControls">
  <documentManagement>
    <_activity xmlns="9c9529bf-c7ef-4b08-96bb-bac4f53910d7"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CCBF7076-FD7E-43CB-9237-1E49BE2BDD2D}">
  <ds:schemaRefs>
    <ds:schemaRef ds:uri="http://schemas.openxmlformats.org/officeDocument/2006/bibliography"/>
  </ds:schemaRefs>
</ds:datastoreItem>
</file>

<file path=customXml/itemProps4.xml><?xml version="1.0" encoding="utf-8"?>
<ds:datastoreItem xmlns:ds="http://schemas.openxmlformats.org/officeDocument/2006/customXml" ds:itemID="{654F9206-AF17-452E-9DA0-5CB46AE2D8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9529bf-c7ef-4b08-96bb-bac4f53910d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7DBA7508-93B3-40BA-AC63-B25FC9ACEB96}">
  <ds:schemaRefs>
    <ds:schemaRef ds:uri="http://schemas.microsoft.com/sharepoint/v3/contenttype/forms"/>
  </ds:schemaRefs>
</ds:datastoreItem>
</file>

<file path=customXml/itemProps6.xml><?xml version="1.0" encoding="utf-8"?>
<ds:datastoreItem xmlns:ds="http://schemas.openxmlformats.org/officeDocument/2006/customXml" ds:itemID="{50E9DC85-2F87-4E1D-9775-F5326BBE31D1}">
  <ds:schemaRefs>
    <ds:schemaRef ds:uri="http://schemas.microsoft.com/office/2006/metadata/properties"/>
    <ds:schemaRef ds:uri="http://schemas.microsoft.com/office/infopath/2007/PartnerControls"/>
    <ds:schemaRef ds:uri="9c9529bf-c7ef-4b08-96bb-bac4f53910d7"/>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4034</Words>
  <Characters>22994</Characters>
  <Application>Microsoft Office Word</Application>
  <DocSecurity>0</DocSecurity>
  <Lines>191</Lines>
  <Paragraphs>53</Paragraphs>
  <ScaleCrop>false</ScaleCrop>
  <Company/>
  <LinksUpToDate>false</LinksUpToDate>
  <CharactersWithSpaces>26975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Individual written report</dc:title>
  <dc:subject>Developing Emotional Intelligence Skills – LCLM5006</dc:subject>
  <dc:creator>Amanda Cazassa Saldanha</dc:creator>
  <cp:lastModifiedBy>Amanda Cazassa Saldanha (2331032)</cp:lastModifiedBy>
  <cp:revision>2</cp:revision>
  <dcterms:created xsi:type="dcterms:W3CDTF">2026-05-06T21:50:00Z</dcterms:created>
  <dcterms:modified xsi:type="dcterms:W3CDTF">2026-05-06T21:50:00Z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0x010100174F9AC8A53AC34BAF7C2C36A66B8887</vt:lpwstr>
  </property>
</Properties>
</file>