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27E2E7" w14:textId="776F5095" w:rsidR="005E2195" w:rsidRDefault="00477398" w:rsidP="00B14F95">
      <w:pPr>
        <w:spacing w:line="360" w:lineRule="auto"/>
        <w:jc w:val="both"/>
        <w:rPr>
          <w:rFonts w:ascii="Arial" w:hAnsi="Arial" w:cs="Arial"/>
          <w:sz w:val="22"/>
          <w:szCs w:val="22"/>
        </w:rPr>
      </w:pPr>
      <w:r w:rsidRPr="00477398">
        <w:rPr>
          <w:rFonts w:ascii="Arial" w:hAnsi="Arial" w:cs="Arial"/>
          <w:sz w:val="22"/>
          <w:szCs w:val="22"/>
        </w:rPr>
        <w:t xml:space="preserve">In this chapter I will outline my data collection approach, detailing the methodologies I </w:t>
      </w:r>
      <w:r w:rsidR="00E70A77">
        <w:rPr>
          <w:rFonts w:ascii="Arial" w:hAnsi="Arial" w:cs="Arial"/>
          <w:sz w:val="22"/>
          <w:szCs w:val="22"/>
        </w:rPr>
        <w:t>have used</w:t>
      </w:r>
      <w:r w:rsidRPr="00477398">
        <w:rPr>
          <w:rFonts w:ascii="Arial" w:hAnsi="Arial" w:cs="Arial"/>
          <w:sz w:val="22"/>
          <w:szCs w:val="22"/>
        </w:rPr>
        <w:t xml:space="preserve"> and the significance of my study. I will gather original data to support my literature review conclusions or offer new insights. Employing a quantitative methodology, I will focus on collecting information from frontline police officers to assess whether factors affecting their mental health have changed over time, potentially leading to effective solutions.</w:t>
      </w:r>
    </w:p>
    <w:p w14:paraId="36773E02" w14:textId="77777777" w:rsidR="00477398" w:rsidRPr="00B14F95" w:rsidRDefault="00477398" w:rsidP="00B14F95">
      <w:pPr>
        <w:spacing w:line="360" w:lineRule="auto"/>
        <w:jc w:val="both"/>
        <w:rPr>
          <w:rFonts w:ascii="Arial" w:hAnsi="Arial" w:cs="Arial"/>
          <w:sz w:val="22"/>
          <w:szCs w:val="22"/>
        </w:rPr>
      </w:pPr>
    </w:p>
    <w:p w14:paraId="41387CA1" w14:textId="77777777" w:rsidR="005E2195" w:rsidRPr="00B14F95" w:rsidRDefault="005E2195" w:rsidP="00B14F95">
      <w:pPr>
        <w:spacing w:line="360" w:lineRule="auto"/>
        <w:jc w:val="both"/>
        <w:rPr>
          <w:rFonts w:ascii="Arial" w:hAnsi="Arial" w:cs="Arial"/>
          <w:sz w:val="22"/>
          <w:szCs w:val="22"/>
          <w:u w:val="single"/>
        </w:rPr>
      </w:pPr>
      <w:r w:rsidRPr="00B14F95">
        <w:rPr>
          <w:rFonts w:ascii="Arial" w:hAnsi="Arial" w:cs="Arial"/>
          <w:sz w:val="22"/>
          <w:szCs w:val="22"/>
          <w:u w:val="single"/>
        </w:rPr>
        <w:t>Research strategies</w:t>
      </w:r>
    </w:p>
    <w:p w14:paraId="004B14C5" w14:textId="77777777" w:rsidR="003634C6" w:rsidRPr="00B14F95" w:rsidRDefault="003634C6" w:rsidP="00B14F95">
      <w:pPr>
        <w:spacing w:line="360" w:lineRule="auto"/>
        <w:jc w:val="both"/>
        <w:rPr>
          <w:rFonts w:ascii="Arial" w:hAnsi="Arial" w:cs="Arial"/>
          <w:sz w:val="22"/>
          <w:szCs w:val="22"/>
        </w:rPr>
      </w:pPr>
    </w:p>
    <w:p w14:paraId="0B9C8B97" w14:textId="292DCA9D" w:rsidR="003634C6" w:rsidRPr="00B14F95" w:rsidRDefault="003634C6" w:rsidP="00B14F95">
      <w:pPr>
        <w:spacing w:line="360" w:lineRule="auto"/>
        <w:jc w:val="both"/>
        <w:rPr>
          <w:rFonts w:ascii="Arial" w:hAnsi="Arial" w:cs="Arial"/>
          <w:sz w:val="22"/>
          <w:szCs w:val="22"/>
        </w:rPr>
      </w:pPr>
      <w:r w:rsidRPr="00B14F95">
        <w:rPr>
          <w:rFonts w:ascii="Arial" w:hAnsi="Arial" w:cs="Arial"/>
          <w:sz w:val="22"/>
          <w:szCs w:val="22"/>
        </w:rPr>
        <w:t xml:space="preserve">In the realm of academic research, selecting an appropriate methodology is crucial as it shapes the entire research process and influences the outcomes. In my case, I was presented with two distinct research methodologies: Qualitative </w:t>
      </w:r>
      <w:r w:rsidR="00E70A77">
        <w:rPr>
          <w:rFonts w:ascii="Arial" w:hAnsi="Arial" w:cs="Arial"/>
          <w:sz w:val="22"/>
          <w:szCs w:val="22"/>
        </w:rPr>
        <w:t>R</w:t>
      </w:r>
      <w:r w:rsidRPr="00B14F95">
        <w:rPr>
          <w:rFonts w:ascii="Arial" w:hAnsi="Arial" w:cs="Arial"/>
          <w:sz w:val="22"/>
          <w:szCs w:val="22"/>
        </w:rPr>
        <w:t xml:space="preserve">esearch and Quantitative </w:t>
      </w:r>
      <w:r w:rsidR="00E70A77">
        <w:rPr>
          <w:rFonts w:ascii="Arial" w:hAnsi="Arial" w:cs="Arial"/>
          <w:sz w:val="22"/>
          <w:szCs w:val="22"/>
        </w:rPr>
        <w:t>R</w:t>
      </w:r>
      <w:r w:rsidRPr="00B14F95">
        <w:rPr>
          <w:rFonts w:ascii="Arial" w:hAnsi="Arial" w:cs="Arial"/>
          <w:sz w:val="22"/>
          <w:szCs w:val="22"/>
        </w:rPr>
        <w:t xml:space="preserve">esearch, each with its unique characteristics and applications. </w:t>
      </w:r>
    </w:p>
    <w:p w14:paraId="1B53D107" w14:textId="77777777" w:rsidR="003634C6" w:rsidRPr="00B14F95" w:rsidRDefault="003634C6" w:rsidP="00B14F95">
      <w:pPr>
        <w:spacing w:line="360" w:lineRule="auto"/>
        <w:jc w:val="both"/>
        <w:rPr>
          <w:rFonts w:ascii="Arial" w:hAnsi="Arial" w:cs="Arial"/>
          <w:sz w:val="22"/>
          <w:szCs w:val="22"/>
        </w:rPr>
      </w:pPr>
    </w:p>
    <w:p w14:paraId="4457FFE5" w14:textId="37B5C510" w:rsidR="00484CB8" w:rsidRPr="00B14F95" w:rsidRDefault="003634C6" w:rsidP="00B14F95">
      <w:pPr>
        <w:spacing w:line="360" w:lineRule="auto"/>
        <w:jc w:val="both"/>
        <w:rPr>
          <w:rFonts w:ascii="Arial" w:hAnsi="Arial" w:cs="Arial"/>
          <w:sz w:val="22"/>
          <w:szCs w:val="22"/>
        </w:rPr>
      </w:pPr>
      <w:r w:rsidRPr="00B14F95">
        <w:rPr>
          <w:rFonts w:ascii="Arial" w:hAnsi="Arial" w:cs="Arial"/>
          <w:sz w:val="22"/>
          <w:szCs w:val="22"/>
        </w:rPr>
        <w:t xml:space="preserve">Qualitative </w:t>
      </w:r>
      <w:r w:rsidR="00E70A77">
        <w:rPr>
          <w:rFonts w:ascii="Arial" w:hAnsi="Arial" w:cs="Arial"/>
          <w:sz w:val="22"/>
          <w:szCs w:val="22"/>
        </w:rPr>
        <w:t>R</w:t>
      </w:r>
      <w:r w:rsidRPr="00B14F95">
        <w:rPr>
          <w:rFonts w:ascii="Arial" w:hAnsi="Arial" w:cs="Arial"/>
          <w:sz w:val="22"/>
          <w:szCs w:val="22"/>
        </w:rPr>
        <w:t>esearch is characterized by its progressive and iterative nature, allowing researchers to delve deeply into the complexities of the phenomenon under investigation.</w:t>
      </w:r>
      <w:r w:rsidR="00153F30" w:rsidRPr="00B14F95">
        <w:rPr>
          <w:rFonts w:ascii="Arial" w:hAnsi="Arial" w:cs="Arial"/>
          <w:sz w:val="22"/>
          <w:szCs w:val="22"/>
        </w:rPr>
        <w:t xml:space="preserve"> This approach emphasizes understanding participants subjective experiences, revealing insights and differences that may not be immediately apparent. Conducting interviews, as noted by </w:t>
      </w:r>
      <w:sdt>
        <w:sdtPr>
          <w:rPr>
            <w:rFonts w:ascii="Arial" w:hAnsi="Arial" w:cs="Arial"/>
            <w:sz w:val="22"/>
            <w:szCs w:val="22"/>
          </w:rPr>
          <w:id w:val="-1694526479"/>
          <w:citation/>
        </w:sdtPr>
        <w:sdtEndPr/>
        <w:sdtContent>
          <w:r w:rsidR="00477398">
            <w:rPr>
              <w:rFonts w:ascii="Arial" w:hAnsi="Arial" w:cs="Arial"/>
              <w:sz w:val="22"/>
              <w:szCs w:val="22"/>
            </w:rPr>
            <w:fldChar w:fldCharType="begin"/>
          </w:r>
          <w:r w:rsidR="00477398">
            <w:rPr>
              <w:rFonts w:ascii="Arial" w:hAnsi="Arial" w:cs="Arial"/>
              <w:sz w:val="22"/>
              <w:szCs w:val="22"/>
            </w:rPr>
            <w:instrText xml:space="preserve"> CITATION Mar241 \l 2057 </w:instrText>
          </w:r>
          <w:r w:rsidR="00477398">
            <w:rPr>
              <w:rFonts w:ascii="Arial" w:hAnsi="Arial" w:cs="Arial"/>
              <w:sz w:val="22"/>
              <w:szCs w:val="22"/>
            </w:rPr>
            <w:fldChar w:fldCharType="separate"/>
          </w:r>
          <w:r w:rsidR="002812CF" w:rsidRPr="002812CF">
            <w:rPr>
              <w:rFonts w:ascii="Arial" w:hAnsi="Arial" w:cs="Arial"/>
              <w:noProof/>
              <w:sz w:val="22"/>
              <w:szCs w:val="22"/>
            </w:rPr>
            <w:t>(Weng, 2024)</w:t>
          </w:r>
          <w:r w:rsidR="00477398">
            <w:rPr>
              <w:rFonts w:ascii="Arial" w:hAnsi="Arial" w:cs="Arial"/>
              <w:sz w:val="22"/>
              <w:szCs w:val="22"/>
            </w:rPr>
            <w:fldChar w:fldCharType="end"/>
          </w:r>
        </w:sdtContent>
      </w:sdt>
      <w:r w:rsidR="00153F30" w:rsidRPr="00B14F95">
        <w:rPr>
          <w:rFonts w:ascii="Arial" w:hAnsi="Arial" w:cs="Arial"/>
          <w:sz w:val="22"/>
          <w:szCs w:val="22"/>
        </w:rPr>
        <w:t>, allows researchers to gather rich</w:t>
      </w:r>
      <w:r w:rsidR="00E70A77">
        <w:rPr>
          <w:rFonts w:ascii="Arial" w:hAnsi="Arial" w:cs="Arial"/>
          <w:sz w:val="22"/>
          <w:szCs w:val="22"/>
        </w:rPr>
        <w:t xml:space="preserve"> </w:t>
      </w:r>
      <w:r w:rsidR="00153F30" w:rsidRPr="00B14F95">
        <w:rPr>
          <w:rFonts w:ascii="Arial" w:hAnsi="Arial" w:cs="Arial"/>
          <w:sz w:val="22"/>
          <w:szCs w:val="22"/>
        </w:rPr>
        <w:t xml:space="preserve">nuanced narratives that enhance data context. </w:t>
      </w:r>
      <w:r w:rsidRPr="00B14F95">
        <w:rPr>
          <w:rFonts w:ascii="Arial" w:hAnsi="Arial" w:cs="Arial"/>
          <w:sz w:val="22"/>
          <w:szCs w:val="22"/>
        </w:rPr>
        <w:t xml:space="preserve">This approach is particularly valuable in exploring social phenomena, human </w:t>
      </w:r>
      <w:r w:rsidR="00153F30" w:rsidRPr="00B14F95">
        <w:rPr>
          <w:rFonts w:ascii="Arial" w:hAnsi="Arial" w:cs="Arial"/>
          <w:sz w:val="22"/>
          <w:szCs w:val="22"/>
        </w:rPr>
        <w:t>behaviour</w:t>
      </w:r>
      <w:r w:rsidRPr="00B14F95">
        <w:rPr>
          <w:rFonts w:ascii="Arial" w:hAnsi="Arial" w:cs="Arial"/>
          <w:sz w:val="22"/>
          <w:szCs w:val="22"/>
        </w:rPr>
        <w:t xml:space="preserve"> and cultural contexts, where the nuances of individual experiences play a critical role in shaping the overall understanding of the subject matter. </w:t>
      </w:r>
      <w:r w:rsidR="00153F30" w:rsidRPr="00B14F95">
        <w:rPr>
          <w:rFonts w:ascii="Arial" w:hAnsi="Arial" w:cs="Arial"/>
          <w:sz w:val="22"/>
          <w:szCs w:val="22"/>
        </w:rPr>
        <w:t>However</w:t>
      </w:r>
      <w:r w:rsidRPr="00B14F95">
        <w:rPr>
          <w:rFonts w:ascii="Arial" w:hAnsi="Arial" w:cs="Arial"/>
          <w:sz w:val="22"/>
          <w:szCs w:val="22"/>
        </w:rPr>
        <w:t xml:space="preserve">, </w:t>
      </w:r>
      <w:r w:rsidR="00153F30" w:rsidRPr="00B14F95">
        <w:rPr>
          <w:rFonts w:ascii="Arial" w:hAnsi="Arial" w:cs="Arial"/>
          <w:sz w:val="22"/>
          <w:szCs w:val="22"/>
        </w:rPr>
        <w:t xml:space="preserve">Quantitative </w:t>
      </w:r>
      <w:r w:rsidR="00E70A77">
        <w:rPr>
          <w:rFonts w:ascii="Arial" w:hAnsi="Arial" w:cs="Arial"/>
          <w:sz w:val="22"/>
          <w:szCs w:val="22"/>
        </w:rPr>
        <w:t>R</w:t>
      </w:r>
      <w:r w:rsidR="00153F30" w:rsidRPr="00B14F95">
        <w:rPr>
          <w:rFonts w:ascii="Arial" w:hAnsi="Arial" w:cs="Arial"/>
          <w:sz w:val="22"/>
          <w:szCs w:val="22"/>
        </w:rPr>
        <w:t xml:space="preserve">esearch is fundamentally based on established theories or proposed hypotheses that provide the essential framework for the research process. This methodology begins with a clear theoretical framework that guides hypothesis development. These hypotheses are then rigorously tested using a quantitative approach, often with larger sample sizes for statistical validity. Data from surveys and experiments is analysed to confirm or refute the hypotheses, </w:t>
      </w:r>
      <w:r w:rsidR="001205D3" w:rsidRPr="00B14F95">
        <w:rPr>
          <w:rFonts w:ascii="Arial" w:hAnsi="Arial" w:cs="Arial"/>
          <w:sz w:val="22"/>
          <w:szCs w:val="22"/>
        </w:rPr>
        <w:t xml:space="preserve">as </w:t>
      </w:r>
      <w:r w:rsidR="00C634C9">
        <w:rPr>
          <w:rFonts w:ascii="Arial" w:hAnsi="Arial" w:cs="Arial"/>
          <w:sz w:val="22"/>
          <w:szCs w:val="22"/>
        </w:rPr>
        <w:t>stated</w:t>
      </w:r>
      <w:r w:rsidR="00153F30" w:rsidRPr="00B14F95">
        <w:rPr>
          <w:rFonts w:ascii="Arial" w:hAnsi="Arial" w:cs="Arial"/>
          <w:sz w:val="22"/>
          <w:szCs w:val="22"/>
        </w:rPr>
        <w:t xml:space="preserve"> by </w:t>
      </w:r>
      <w:sdt>
        <w:sdtPr>
          <w:rPr>
            <w:rFonts w:ascii="Arial" w:hAnsi="Arial" w:cs="Arial"/>
            <w:sz w:val="22"/>
            <w:szCs w:val="22"/>
          </w:rPr>
          <w:id w:val="2139988767"/>
          <w:citation/>
        </w:sdtPr>
        <w:sdtEndPr/>
        <w:sdtContent>
          <w:r w:rsidR="00C634C9">
            <w:rPr>
              <w:rFonts w:ascii="Arial" w:hAnsi="Arial" w:cs="Arial"/>
              <w:sz w:val="22"/>
              <w:szCs w:val="22"/>
            </w:rPr>
            <w:fldChar w:fldCharType="begin"/>
          </w:r>
          <w:r w:rsidR="00C634C9">
            <w:rPr>
              <w:rFonts w:ascii="Arial" w:hAnsi="Arial" w:cs="Arial"/>
              <w:sz w:val="22"/>
              <w:szCs w:val="22"/>
            </w:rPr>
            <w:instrText xml:space="preserve"> CITATION Tho21 \l 2057 </w:instrText>
          </w:r>
          <w:r w:rsidR="00C634C9">
            <w:rPr>
              <w:rFonts w:ascii="Arial" w:hAnsi="Arial" w:cs="Arial"/>
              <w:sz w:val="22"/>
              <w:szCs w:val="22"/>
            </w:rPr>
            <w:fldChar w:fldCharType="separate"/>
          </w:r>
          <w:r w:rsidR="002812CF" w:rsidRPr="002812CF">
            <w:rPr>
              <w:rFonts w:ascii="Arial" w:hAnsi="Arial" w:cs="Arial"/>
              <w:noProof/>
              <w:sz w:val="22"/>
              <w:szCs w:val="22"/>
            </w:rPr>
            <w:t>(Lund, 2021)</w:t>
          </w:r>
          <w:r w:rsidR="00C634C9">
            <w:rPr>
              <w:rFonts w:ascii="Arial" w:hAnsi="Arial" w:cs="Arial"/>
              <w:sz w:val="22"/>
              <w:szCs w:val="22"/>
            </w:rPr>
            <w:fldChar w:fldCharType="end"/>
          </w:r>
        </w:sdtContent>
      </w:sdt>
      <w:r w:rsidR="00153F30" w:rsidRPr="00B14F95">
        <w:rPr>
          <w:rFonts w:ascii="Arial" w:hAnsi="Arial" w:cs="Arial"/>
          <w:sz w:val="22"/>
          <w:szCs w:val="22"/>
        </w:rPr>
        <w:t>. This method effectively reveals patterns and causal relationships, making it a valuable tool for researchers seeking to generali</w:t>
      </w:r>
      <w:r w:rsidR="00C634C9">
        <w:rPr>
          <w:rFonts w:ascii="Arial" w:hAnsi="Arial" w:cs="Arial"/>
          <w:sz w:val="22"/>
          <w:szCs w:val="22"/>
        </w:rPr>
        <w:t>s</w:t>
      </w:r>
      <w:r w:rsidR="00153F30" w:rsidRPr="00B14F95">
        <w:rPr>
          <w:rFonts w:ascii="Arial" w:hAnsi="Arial" w:cs="Arial"/>
          <w:sz w:val="22"/>
          <w:szCs w:val="22"/>
        </w:rPr>
        <w:t>e findings to broader populations.</w:t>
      </w:r>
    </w:p>
    <w:p w14:paraId="491F2A25" w14:textId="77777777" w:rsidR="00153F30" w:rsidRPr="00B14F95" w:rsidRDefault="00153F30" w:rsidP="00B14F95">
      <w:pPr>
        <w:spacing w:line="360" w:lineRule="auto"/>
        <w:jc w:val="both"/>
        <w:rPr>
          <w:rFonts w:ascii="Arial" w:hAnsi="Arial" w:cs="Arial"/>
          <w:sz w:val="22"/>
          <w:szCs w:val="22"/>
        </w:rPr>
      </w:pPr>
    </w:p>
    <w:p w14:paraId="37A70006" w14:textId="78CBEC4E" w:rsidR="00393151" w:rsidRPr="00B14F95" w:rsidRDefault="001205D3" w:rsidP="00B14F95">
      <w:pPr>
        <w:spacing w:line="360" w:lineRule="auto"/>
        <w:jc w:val="both"/>
        <w:rPr>
          <w:rFonts w:ascii="Arial" w:hAnsi="Arial" w:cs="Arial"/>
          <w:sz w:val="22"/>
          <w:szCs w:val="22"/>
        </w:rPr>
      </w:pPr>
      <w:r w:rsidRPr="00B14F95">
        <w:rPr>
          <w:rFonts w:ascii="Arial" w:hAnsi="Arial" w:cs="Arial"/>
          <w:sz w:val="22"/>
          <w:szCs w:val="22"/>
        </w:rPr>
        <w:t xml:space="preserve">I chose to employ a quantitative research methodology, aiming to collect data from a substantial sample of police officers to ensure a comprehensive range of information. This approach allows for insights from both seasoned officers and those newly appointed. The research may reveal whether the factors influencing a police officer's mental </w:t>
      </w:r>
      <w:proofErr w:type="gramStart"/>
      <w:r w:rsidRPr="00B14F95">
        <w:rPr>
          <w:rFonts w:ascii="Arial" w:hAnsi="Arial" w:cs="Arial"/>
          <w:sz w:val="22"/>
          <w:szCs w:val="22"/>
        </w:rPr>
        <w:t>health</w:t>
      </w:r>
      <w:proofErr w:type="gramEnd"/>
      <w:r w:rsidRPr="00B14F95">
        <w:rPr>
          <w:rFonts w:ascii="Arial" w:hAnsi="Arial" w:cs="Arial"/>
          <w:sz w:val="22"/>
          <w:szCs w:val="22"/>
        </w:rPr>
        <w:t xml:space="preserve"> and their consequences are consistent across different age groups and levels of experience, or if variations exist based on these attributes. Additionally, the findings of this study could highlight areas that warrant further investigation. A 2020 study exemplifies the effectiveness of a quantitative approach in this context, as it involved a large group of police officers who </w:t>
      </w:r>
      <w:r w:rsidRPr="00B14F95">
        <w:rPr>
          <w:rFonts w:ascii="Arial" w:hAnsi="Arial" w:cs="Arial"/>
          <w:sz w:val="22"/>
          <w:szCs w:val="22"/>
        </w:rPr>
        <w:lastRenderedPageBreak/>
        <w:t>completed surveys. The results produced a rich and varied dataset regarding numerous elements affecting the mental health of police officers such as stress and increased anxiety levels. These findings supported the author's previous research and were consistent with established hypotheses (Queiros et al., 2020). By utilizing a quantitative framework, this study underscored the significance of a well-structured questionnaire and a diverse participant pool in generating a substantial amount of valuable data, thereby improving the overal</w:t>
      </w:r>
      <w:r w:rsidR="00716268">
        <w:rPr>
          <w:rFonts w:ascii="Arial" w:hAnsi="Arial" w:cs="Arial"/>
          <w:sz w:val="22"/>
          <w:szCs w:val="22"/>
        </w:rPr>
        <w:t>l efficiency</w:t>
      </w:r>
      <w:r w:rsidRPr="00B14F95">
        <w:rPr>
          <w:rFonts w:ascii="Arial" w:hAnsi="Arial" w:cs="Arial"/>
          <w:sz w:val="22"/>
          <w:szCs w:val="22"/>
        </w:rPr>
        <w:t xml:space="preserve"> of the research</w:t>
      </w:r>
      <w:r w:rsidR="00716268">
        <w:rPr>
          <w:rFonts w:ascii="Arial" w:hAnsi="Arial" w:cs="Arial"/>
          <w:sz w:val="22"/>
          <w:szCs w:val="22"/>
        </w:rPr>
        <w:t>.</w:t>
      </w:r>
    </w:p>
    <w:p w14:paraId="66FD4B35" w14:textId="77777777" w:rsidR="005E2195" w:rsidRPr="00B14F95" w:rsidRDefault="005E2195" w:rsidP="00B14F95">
      <w:pPr>
        <w:spacing w:line="360" w:lineRule="auto"/>
        <w:jc w:val="both"/>
        <w:rPr>
          <w:rFonts w:ascii="Arial" w:hAnsi="Arial" w:cs="Arial"/>
          <w:sz w:val="22"/>
          <w:szCs w:val="22"/>
          <w:u w:val="single"/>
        </w:rPr>
      </w:pPr>
    </w:p>
    <w:p w14:paraId="1E3B1E07" w14:textId="74E20444" w:rsidR="005E2195" w:rsidRPr="00B14F95" w:rsidRDefault="005E2195" w:rsidP="00B14F95">
      <w:pPr>
        <w:spacing w:line="360" w:lineRule="auto"/>
        <w:jc w:val="both"/>
        <w:rPr>
          <w:rFonts w:ascii="Arial" w:hAnsi="Arial" w:cs="Arial"/>
          <w:sz w:val="22"/>
          <w:szCs w:val="22"/>
          <w:u w:val="single"/>
        </w:rPr>
      </w:pPr>
      <w:r w:rsidRPr="00B14F95">
        <w:rPr>
          <w:rFonts w:ascii="Arial" w:hAnsi="Arial" w:cs="Arial"/>
          <w:sz w:val="22"/>
          <w:szCs w:val="22"/>
          <w:u w:val="single"/>
        </w:rPr>
        <w:t>Method</w:t>
      </w:r>
      <w:r w:rsidR="00F34629" w:rsidRPr="00B14F95">
        <w:rPr>
          <w:rFonts w:ascii="Arial" w:hAnsi="Arial" w:cs="Arial"/>
          <w:sz w:val="22"/>
          <w:szCs w:val="22"/>
          <w:u w:val="single"/>
        </w:rPr>
        <w:t>s</w:t>
      </w:r>
    </w:p>
    <w:p w14:paraId="05E27BD1" w14:textId="77777777" w:rsidR="00FC5DF7" w:rsidRPr="00B14F95" w:rsidRDefault="00FC5DF7" w:rsidP="00B14F95">
      <w:pPr>
        <w:spacing w:line="360" w:lineRule="auto"/>
        <w:jc w:val="both"/>
        <w:rPr>
          <w:rFonts w:ascii="Arial" w:hAnsi="Arial" w:cs="Arial"/>
          <w:sz w:val="22"/>
          <w:szCs w:val="22"/>
        </w:rPr>
      </w:pPr>
    </w:p>
    <w:p w14:paraId="5CB4B334" w14:textId="781F2FC9" w:rsidR="00FC5DF7" w:rsidRPr="00B14F95" w:rsidRDefault="00FC5DF7" w:rsidP="00B14F95">
      <w:pPr>
        <w:spacing w:line="360" w:lineRule="auto"/>
        <w:jc w:val="both"/>
        <w:rPr>
          <w:rFonts w:ascii="Arial" w:hAnsi="Arial" w:cs="Arial"/>
          <w:sz w:val="22"/>
          <w:szCs w:val="22"/>
        </w:rPr>
      </w:pPr>
      <w:r w:rsidRPr="00B14F95">
        <w:rPr>
          <w:rFonts w:ascii="Arial" w:hAnsi="Arial" w:cs="Arial"/>
          <w:sz w:val="22"/>
          <w:szCs w:val="22"/>
        </w:rPr>
        <w:t>In conducting my research, I have chosen to employ a causal research design, which is one of several methodologies available, including Descriptive, Exploratory, and Causal research. Each of these methodologies serves distinct purposes in the realm of data collection and analysis. Causal research</w:t>
      </w:r>
      <w:r w:rsidR="00F34629" w:rsidRPr="00B14F95">
        <w:rPr>
          <w:rFonts w:ascii="Arial" w:hAnsi="Arial" w:cs="Arial"/>
          <w:sz w:val="22"/>
          <w:szCs w:val="22"/>
        </w:rPr>
        <w:t xml:space="preserve"> is</w:t>
      </w:r>
      <w:r w:rsidRPr="00B14F95">
        <w:rPr>
          <w:rFonts w:ascii="Arial" w:hAnsi="Arial" w:cs="Arial"/>
          <w:sz w:val="22"/>
          <w:szCs w:val="22"/>
        </w:rPr>
        <w:t xml:space="preserve"> instrumental in identifying and understanding the relationships between dependent and independent variables, especially in the context of specific events or interventions </w:t>
      </w:r>
      <w:r w:rsidR="001A6F1C" w:rsidRPr="006C0997">
        <w:rPr>
          <w:rFonts w:ascii="Arial" w:hAnsi="Arial" w:cs="Arial"/>
          <w:noProof/>
          <w:sz w:val="22"/>
          <w:szCs w:val="22"/>
        </w:rPr>
        <w:t>(Remedios</w:t>
      </w:r>
      <w:r w:rsidR="001A6F1C">
        <w:rPr>
          <w:rFonts w:ascii="Arial" w:hAnsi="Arial" w:cs="Arial"/>
          <w:noProof/>
          <w:sz w:val="22"/>
          <w:szCs w:val="22"/>
        </w:rPr>
        <w:t xml:space="preserve"> and Costa</w:t>
      </w:r>
      <w:r w:rsidR="001A6F1C" w:rsidRPr="006C0997">
        <w:rPr>
          <w:rFonts w:ascii="Arial" w:hAnsi="Arial" w:cs="Arial"/>
          <w:noProof/>
          <w:sz w:val="22"/>
          <w:szCs w:val="22"/>
        </w:rPr>
        <w:t xml:space="preserve"> 2014)</w:t>
      </w:r>
      <w:r w:rsidRPr="00B14F95">
        <w:rPr>
          <w:rFonts w:ascii="Arial" w:hAnsi="Arial" w:cs="Arial"/>
          <w:sz w:val="22"/>
          <w:szCs w:val="22"/>
        </w:rPr>
        <w:t>.</w:t>
      </w:r>
      <w:r w:rsidR="00F34629" w:rsidRPr="00B14F95">
        <w:rPr>
          <w:rFonts w:ascii="Arial" w:hAnsi="Arial" w:cs="Arial"/>
          <w:sz w:val="22"/>
          <w:szCs w:val="22"/>
        </w:rPr>
        <w:t xml:space="preserve"> </w:t>
      </w:r>
      <w:r w:rsidRPr="00B14F95">
        <w:rPr>
          <w:rFonts w:ascii="Arial" w:hAnsi="Arial" w:cs="Arial"/>
          <w:sz w:val="22"/>
          <w:szCs w:val="22"/>
        </w:rPr>
        <w:t>This approach is particularly valuable for organizations seeking to evaluate the impacts of various changes within their operational frameworks, as it allows for a systematic examination of cause-and-effect relationships (Dovetail Editorial Team, 2023).</w:t>
      </w:r>
    </w:p>
    <w:p w14:paraId="1B4BA729" w14:textId="77777777" w:rsidR="00FC5DF7" w:rsidRPr="00B14F95" w:rsidRDefault="00FC5DF7" w:rsidP="00B14F95">
      <w:pPr>
        <w:spacing w:line="360" w:lineRule="auto"/>
        <w:jc w:val="both"/>
        <w:rPr>
          <w:rFonts w:ascii="Arial" w:hAnsi="Arial" w:cs="Arial"/>
          <w:sz w:val="22"/>
          <w:szCs w:val="22"/>
        </w:rPr>
      </w:pPr>
    </w:p>
    <w:p w14:paraId="284353D6" w14:textId="79A235A0" w:rsidR="00FC5DF7" w:rsidRPr="00B14F95" w:rsidRDefault="00FC5DF7" w:rsidP="00B14F95">
      <w:pPr>
        <w:spacing w:line="360" w:lineRule="auto"/>
        <w:jc w:val="both"/>
        <w:rPr>
          <w:rFonts w:ascii="Arial" w:hAnsi="Arial" w:cs="Arial"/>
          <w:sz w:val="22"/>
          <w:szCs w:val="22"/>
        </w:rPr>
      </w:pPr>
      <w:r w:rsidRPr="00B14F95">
        <w:rPr>
          <w:rFonts w:ascii="Arial" w:hAnsi="Arial" w:cs="Arial"/>
          <w:sz w:val="22"/>
          <w:szCs w:val="22"/>
        </w:rPr>
        <w:t>To facilitate this investigation, I will distribute quantitative questionnaires to frontline</w:t>
      </w:r>
      <w:r w:rsidR="00F34629" w:rsidRPr="00B14F95">
        <w:rPr>
          <w:rFonts w:ascii="Arial" w:hAnsi="Arial" w:cs="Arial"/>
          <w:sz w:val="22"/>
          <w:szCs w:val="22"/>
        </w:rPr>
        <w:t xml:space="preserve"> response</w:t>
      </w:r>
      <w:r w:rsidRPr="00B14F95">
        <w:rPr>
          <w:rFonts w:ascii="Arial" w:hAnsi="Arial" w:cs="Arial"/>
          <w:sz w:val="22"/>
          <w:szCs w:val="22"/>
        </w:rPr>
        <w:t xml:space="preserve"> officers at Gwent Police. This population will provide a diverse range of experiences allowing for a comprehensive analysis of the factors affecting mental health across different levels of expertise. The use of quantitative questionnaires is particularly advantageous for several reasons. First, they enable the efficient collection of large volumes of data, which is essential for achieving statistical significance in my findings </w:t>
      </w:r>
      <w:sdt>
        <w:sdtPr>
          <w:rPr>
            <w:rFonts w:ascii="Arial" w:hAnsi="Arial" w:cs="Arial"/>
            <w:sz w:val="22"/>
            <w:szCs w:val="22"/>
          </w:rPr>
          <w:id w:val="1706674307"/>
          <w:citation/>
        </w:sdtPr>
        <w:sdtEndPr/>
        <w:sdtContent>
          <w:r w:rsidR="001A6F1C">
            <w:rPr>
              <w:rFonts w:ascii="Arial" w:hAnsi="Arial" w:cs="Arial"/>
              <w:sz w:val="22"/>
              <w:szCs w:val="22"/>
            </w:rPr>
            <w:fldChar w:fldCharType="begin"/>
          </w:r>
          <w:r w:rsidR="001A6F1C">
            <w:rPr>
              <w:rFonts w:ascii="Arial" w:hAnsi="Arial" w:cs="Arial"/>
              <w:sz w:val="22"/>
              <w:szCs w:val="22"/>
            </w:rPr>
            <w:instrText xml:space="preserve"> CITATION Oli231 \l 2057 </w:instrText>
          </w:r>
          <w:r w:rsidR="001A6F1C">
            <w:rPr>
              <w:rFonts w:ascii="Arial" w:hAnsi="Arial" w:cs="Arial"/>
              <w:sz w:val="22"/>
              <w:szCs w:val="22"/>
            </w:rPr>
            <w:fldChar w:fldCharType="separate"/>
          </w:r>
          <w:r w:rsidR="002812CF" w:rsidRPr="002812CF">
            <w:rPr>
              <w:rFonts w:ascii="Arial" w:hAnsi="Arial" w:cs="Arial"/>
              <w:noProof/>
              <w:sz w:val="22"/>
              <w:szCs w:val="22"/>
            </w:rPr>
            <w:t>(Fisher, 2023)</w:t>
          </w:r>
          <w:r w:rsidR="001A6F1C">
            <w:rPr>
              <w:rFonts w:ascii="Arial" w:hAnsi="Arial" w:cs="Arial"/>
              <w:sz w:val="22"/>
              <w:szCs w:val="22"/>
            </w:rPr>
            <w:fldChar w:fldCharType="end"/>
          </w:r>
        </w:sdtContent>
      </w:sdt>
      <w:r w:rsidRPr="00B14F95">
        <w:rPr>
          <w:rFonts w:ascii="Arial" w:hAnsi="Arial" w:cs="Arial"/>
          <w:sz w:val="22"/>
          <w:szCs w:val="22"/>
        </w:rPr>
        <w:t>. Second, the structured nature of questionnaires allows for straightforward analysis and visualization of the data</w:t>
      </w:r>
      <w:r w:rsidR="006602A3">
        <w:rPr>
          <w:rFonts w:ascii="Arial" w:hAnsi="Arial" w:cs="Arial"/>
          <w:sz w:val="22"/>
          <w:szCs w:val="22"/>
        </w:rPr>
        <w:t xml:space="preserve"> </w:t>
      </w:r>
      <w:r w:rsidRPr="00B14F95">
        <w:rPr>
          <w:rFonts w:ascii="Arial" w:hAnsi="Arial" w:cs="Arial"/>
          <w:sz w:val="22"/>
          <w:szCs w:val="22"/>
        </w:rPr>
        <w:t xml:space="preserve">making it easier to identify patterns and correlations. Moreover, the design of the questionnaire will consider the sensitive nature of the topics being addressed. Mental health is a delicate </w:t>
      </w:r>
      <w:r w:rsidR="00716268" w:rsidRPr="00B14F95">
        <w:rPr>
          <w:rFonts w:ascii="Arial" w:hAnsi="Arial" w:cs="Arial"/>
          <w:sz w:val="22"/>
          <w:szCs w:val="22"/>
        </w:rPr>
        <w:t>subject,</w:t>
      </w:r>
      <w:r w:rsidRPr="00B14F95">
        <w:rPr>
          <w:rFonts w:ascii="Arial" w:hAnsi="Arial" w:cs="Arial"/>
          <w:sz w:val="22"/>
          <w:szCs w:val="22"/>
        </w:rPr>
        <w:t xml:space="preserve"> and it is imperative that the questions are framed in a way that encourages honest and open responses while ensuring the confidentiality and comfort of the participants </w:t>
      </w:r>
      <w:r w:rsidR="002812CF" w:rsidRPr="0010018F">
        <w:rPr>
          <w:rFonts w:ascii="Arial" w:hAnsi="Arial" w:cs="Arial"/>
          <w:noProof/>
          <w:sz w:val="22"/>
          <w:szCs w:val="22"/>
        </w:rPr>
        <w:t>(Wolf</w:t>
      </w:r>
      <w:r w:rsidR="002812CF">
        <w:rPr>
          <w:rFonts w:ascii="Arial" w:hAnsi="Arial" w:cs="Arial"/>
          <w:noProof/>
          <w:sz w:val="22"/>
          <w:szCs w:val="22"/>
        </w:rPr>
        <w:t xml:space="preserve"> et al.,</w:t>
      </w:r>
      <w:r w:rsidR="002812CF" w:rsidRPr="0010018F">
        <w:rPr>
          <w:rFonts w:ascii="Arial" w:hAnsi="Arial" w:cs="Arial"/>
          <w:noProof/>
          <w:sz w:val="22"/>
          <w:szCs w:val="22"/>
        </w:rPr>
        <w:t xml:space="preserve"> 2016)</w:t>
      </w:r>
      <w:r w:rsidR="002812CF">
        <w:rPr>
          <w:rFonts w:ascii="Arial" w:hAnsi="Arial" w:cs="Arial"/>
          <w:sz w:val="22"/>
          <w:szCs w:val="22"/>
        </w:rPr>
        <w:t>.</w:t>
      </w:r>
      <w:r w:rsidRPr="00B14F95">
        <w:rPr>
          <w:rFonts w:ascii="Arial" w:hAnsi="Arial" w:cs="Arial"/>
          <w:sz w:val="22"/>
          <w:szCs w:val="22"/>
        </w:rPr>
        <w:t xml:space="preserve"> </w:t>
      </w:r>
      <w:r w:rsidR="006602A3">
        <w:rPr>
          <w:rFonts w:ascii="Arial" w:hAnsi="Arial" w:cs="Arial"/>
          <w:sz w:val="22"/>
          <w:szCs w:val="22"/>
        </w:rPr>
        <w:t>E</w:t>
      </w:r>
      <w:r w:rsidRPr="00B14F95">
        <w:rPr>
          <w:rFonts w:ascii="Arial" w:hAnsi="Arial" w:cs="Arial"/>
          <w:sz w:val="22"/>
          <w:szCs w:val="22"/>
        </w:rPr>
        <w:t>mploying a well-structured questionnaire, I aim to gather actionable insights that can inform future interventions and support mechanisms for police officers</w:t>
      </w:r>
      <w:r w:rsidR="006602A3">
        <w:rPr>
          <w:rFonts w:ascii="Arial" w:hAnsi="Arial" w:cs="Arial"/>
          <w:sz w:val="22"/>
          <w:szCs w:val="22"/>
        </w:rPr>
        <w:t xml:space="preserve">, </w:t>
      </w:r>
      <w:r w:rsidRPr="00B14F95">
        <w:rPr>
          <w:rFonts w:ascii="Arial" w:hAnsi="Arial" w:cs="Arial"/>
          <w:sz w:val="22"/>
          <w:szCs w:val="22"/>
        </w:rPr>
        <w:t>ultimately contributing to improved mental health outcomes within the force.</w:t>
      </w:r>
    </w:p>
    <w:p w14:paraId="03D7BCFE" w14:textId="77777777" w:rsidR="00F34629" w:rsidRPr="00B14F95" w:rsidRDefault="00F34629" w:rsidP="00B14F95">
      <w:pPr>
        <w:spacing w:line="360" w:lineRule="auto"/>
        <w:jc w:val="both"/>
        <w:rPr>
          <w:rFonts w:ascii="Arial" w:hAnsi="Arial" w:cs="Arial"/>
          <w:sz w:val="22"/>
          <w:szCs w:val="22"/>
        </w:rPr>
      </w:pPr>
    </w:p>
    <w:p w14:paraId="11A4627B" w14:textId="1B1485B2" w:rsidR="00F34629" w:rsidRPr="00B14F95" w:rsidRDefault="00F34629" w:rsidP="00B14F95">
      <w:pPr>
        <w:spacing w:line="360" w:lineRule="auto"/>
        <w:jc w:val="both"/>
        <w:rPr>
          <w:rFonts w:ascii="Arial" w:hAnsi="Arial" w:cs="Arial"/>
          <w:sz w:val="22"/>
          <w:szCs w:val="22"/>
          <w:u w:val="single"/>
        </w:rPr>
      </w:pPr>
      <w:r w:rsidRPr="00B14F95">
        <w:rPr>
          <w:rFonts w:ascii="Arial" w:hAnsi="Arial" w:cs="Arial"/>
          <w:sz w:val="22"/>
          <w:szCs w:val="22"/>
          <w:u w:val="single"/>
        </w:rPr>
        <w:t>Data Analysis</w:t>
      </w:r>
    </w:p>
    <w:p w14:paraId="39F40B17" w14:textId="77777777" w:rsidR="00FC5DF7" w:rsidRPr="00B14F95" w:rsidRDefault="00FC5DF7" w:rsidP="00B14F95">
      <w:pPr>
        <w:spacing w:line="360" w:lineRule="auto"/>
        <w:jc w:val="both"/>
        <w:rPr>
          <w:rFonts w:ascii="Arial" w:hAnsi="Arial" w:cs="Arial"/>
          <w:sz w:val="22"/>
          <w:szCs w:val="22"/>
        </w:rPr>
      </w:pPr>
    </w:p>
    <w:p w14:paraId="54AE9106" w14:textId="36E336AB" w:rsidR="00FC5DF7" w:rsidRPr="00B14F95" w:rsidRDefault="00392577" w:rsidP="00B14F95">
      <w:pPr>
        <w:spacing w:line="360" w:lineRule="auto"/>
        <w:jc w:val="both"/>
        <w:rPr>
          <w:rFonts w:ascii="Arial" w:hAnsi="Arial" w:cs="Arial"/>
          <w:sz w:val="22"/>
          <w:szCs w:val="22"/>
        </w:rPr>
      </w:pPr>
      <w:r w:rsidRPr="00B14F95">
        <w:rPr>
          <w:rFonts w:ascii="Arial" w:hAnsi="Arial" w:cs="Arial"/>
          <w:sz w:val="22"/>
          <w:szCs w:val="22"/>
        </w:rPr>
        <w:lastRenderedPageBreak/>
        <w:t>Upon synthesizing all pertinent information and data derived from my research, I will seek to identify trends and similarities. My objectives include detecting any recurring patterns within the data and developing a coding framework that facilitates the organization of the collected information into bar charts. This approach will enhance the clarity of the data and allow for the exploration of new theories and hypotheses, as well as a comparison with my previous findings in the literature review.</w:t>
      </w:r>
    </w:p>
    <w:p w14:paraId="4EC41148" w14:textId="77777777" w:rsidR="00392577" w:rsidRPr="00B14F95" w:rsidRDefault="00392577" w:rsidP="00B14F95">
      <w:pPr>
        <w:spacing w:line="360" w:lineRule="auto"/>
        <w:jc w:val="both"/>
        <w:rPr>
          <w:rFonts w:ascii="Arial" w:hAnsi="Arial" w:cs="Arial"/>
          <w:sz w:val="22"/>
          <w:szCs w:val="22"/>
          <w:u w:val="single"/>
        </w:rPr>
      </w:pPr>
    </w:p>
    <w:p w14:paraId="3C7F580D" w14:textId="12619F6E" w:rsidR="00392577" w:rsidRPr="00B14F95" w:rsidRDefault="00392577" w:rsidP="00B14F95">
      <w:pPr>
        <w:spacing w:line="360" w:lineRule="auto"/>
        <w:jc w:val="both"/>
        <w:rPr>
          <w:rFonts w:ascii="Arial" w:hAnsi="Arial" w:cs="Arial"/>
          <w:sz w:val="22"/>
          <w:szCs w:val="22"/>
          <w:u w:val="single"/>
        </w:rPr>
      </w:pPr>
      <w:r w:rsidRPr="00B14F95">
        <w:rPr>
          <w:rFonts w:ascii="Arial" w:hAnsi="Arial" w:cs="Arial"/>
          <w:sz w:val="22"/>
          <w:szCs w:val="22"/>
          <w:u w:val="single"/>
        </w:rPr>
        <w:t>Limitations and Potential Problems</w:t>
      </w:r>
    </w:p>
    <w:p w14:paraId="053BF55B" w14:textId="77777777" w:rsidR="00817267" w:rsidRPr="00B14F95" w:rsidRDefault="00817267" w:rsidP="00B14F95">
      <w:pPr>
        <w:spacing w:line="360" w:lineRule="auto"/>
        <w:jc w:val="both"/>
        <w:rPr>
          <w:rFonts w:ascii="Arial" w:hAnsi="Arial" w:cs="Arial"/>
          <w:sz w:val="22"/>
          <w:szCs w:val="22"/>
          <w:u w:val="single"/>
        </w:rPr>
      </w:pPr>
    </w:p>
    <w:p w14:paraId="6B125F49" w14:textId="67449820" w:rsidR="00B14F95" w:rsidRPr="00B14F95" w:rsidRDefault="00817267" w:rsidP="00B14F95">
      <w:pPr>
        <w:spacing w:line="360" w:lineRule="auto"/>
        <w:jc w:val="both"/>
        <w:rPr>
          <w:rFonts w:ascii="Arial" w:hAnsi="Arial" w:cs="Arial"/>
          <w:sz w:val="22"/>
          <w:szCs w:val="22"/>
        </w:rPr>
      </w:pPr>
      <w:r w:rsidRPr="00B14F95">
        <w:rPr>
          <w:rFonts w:ascii="Arial" w:hAnsi="Arial" w:cs="Arial"/>
          <w:sz w:val="22"/>
          <w:szCs w:val="22"/>
        </w:rPr>
        <w:t xml:space="preserve">To effectively collect the necessary data and information for the successful execution of this </w:t>
      </w:r>
      <w:r w:rsidR="00B14F95" w:rsidRPr="00B14F95">
        <w:rPr>
          <w:rFonts w:ascii="Arial" w:hAnsi="Arial" w:cs="Arial"/>
          <w:sz w:val="22"/>
          <w:szCs w:val="22"/>
        </w:rPr>
        <w:t>research</w:t>
      </w:r>
      <w:r w:rsidRPr="00B14F95">
        <w:rPr>
          <w:rFonts w:ascii="Arial" w:hAnsi="Arial" w:cs="Arial"/>
          <w:sz w:val="22"/>
          <w:szCs w:val="22"/>
        </w:rPr>
        <w:t>, it is essential to acknowledge several limitations that may influence both the research process and its outcomes. Primarily, the topic of this study is particularly sensitive. Police officers frequently encounter considerable stigma related to mental health issues, which can result in a reluctance to disclose their difficulties</w:t>
      </w:r>
      <w:r w:rsidR="0010018F">
        <w:rPr>
          <w:rFonts w:ascii="Arial" w:hAnsi="Arial" w:cs="Arial"/>
          <w:sz w:val="22"/>
          <w:szCs w:val="22"/>
        </w:rPr>
        <w:t xml:space="preserve"> </w:t>
      </w:r>
      <w:sdt>
        <w:sdtPr>
          <w:rPr>
            <w:rFonts w:ascii="Arial" w:hAnsi="Arial" w:cs="Arial"/>
            <w:sz w:val="22"/>
            <w:szCs w:val="22"/>
          </w:rPr>
          <w:id w:val="-202940477"/>
          <w:citation/>
        </w:sdtPr>
        <w:sdtEndPr/>
        <w:sdtContent>
          <w:r w:rsidR="0010018F">
            <w:rPr>
              <w:rFonts w:ascii="Arial" w:hAnsi="Arial" w:cs="Arial"/>
              <w:sz w:val="22"/>
              <w:szCs w:val="22"/>
            </w:rPr>
            <w:fldChar w:fldCharType="begin"/>
          </w:r>
          <w:r w:rsidR="0010018F">
            <w:rPr>
              <w:rFonts w:ascii="Arial" w:hAnsi="Arial" w:cs="Arial"/>
              <w:sz w:val="22"/>
              <w:szCs w:val="22"/>
            </w:rPr>
            <w:instrText xml:space="preserve"> CITATION Arc11 \l 2057 </w:instrText>
          </w:r>
          <w:r w:rsidR="0010018F">
            <w:rPr>
              <w:rFonts w:ascii="Arial" w:hAnsi="Arial" w:cs="Arial"/>
              <w:sz w:val="22"/>
              <w:szCs w:val="22"/>
            </w:rPr>
            <w:fldChar w:fldCharType="separate"/>
          </w:r>
          <w:r w:rsidR="002812CF" w:rsidRPr="002812CF">
            <w:rPr>
              <w:rFonts w:ascii="Arial" w:hAnsi="Arial" w:cs="Arial"/>
              <w:noProof/>
              <w:sz w:val="22"/>
              <w:szCs w:val="22"/>
            </w:rPr>
            <w:t>(Woodside, 2011)</w:t>
          </w:r>
          <w:r w:rsidR="0010018F">
            <w:rPr>
              <w:rFonts w:ascii="Arial" w:hAnsi="Arial" w:cs="Arial"/>
              <w:sz w:val="22"/>
              <w:szCs w:val="22"/>
            </w:rPr>
            <w:fldChar w:fldCharType="end"/>
          </w:r>
        </w:sdtContent>
      </w:sdt>
      <w:r w:rsidRPr="00B14F95">
        <w:rPr>
          <w:rFonts w:ascii="Arial" w:hAnsi="Arial" w:cs="Arial"/>
          <w:sz w:val="22"/>
          <w:szCs w:val="22"/>
        </w:rPr>
        <w:t>. This reluctance not only endangers the participants, who may feel exposed or vulnerable, but also complicates the researcher's efforts in conducting the study. The apprehension of being judged or facing negative consequences may lead to an under</w:t>
      </w:r>
      <w:r w:rsidR="006602A3">
        <w:rPr>
          <w:rFonts w:ascii="Arial" w:hAnsi="Arial" w:cs="Arial"/>
          <w:sz w:val="22"/>
          <w:szCs w:val="22"/>
        </w:rPr>
        <w:t>-</w:t>
      </w:r>
      <w:r w:rsidRPr="00B14F95">
        <w:rPr>
          <w:rFonts w:ascii="Arial" w:hAnsi="Arial" w:cs="Arial"/>
          <w:sz w:val="22"/>
          <w:szCs w:val="22"/>
        </w:rPr>
        <w:t xml:space="preserve">reporting of mental health challenges, thus distorting the data and diminishing the study's overall effectiveness. To address these concerns and promote the comfort of all participants, it is imperative to include a clear </w:t>
      </w:r>
      <w:r w:rsidR="00B14F95" w:rsidRPr="00B14F95">
        <w:rPr>
          <w:rFonts w:ascii="Arial" w:hAnsi="Arial" w:cs="Arial"/>
          <w:sz w:val="22"/>
          <w:szCs w:val="22"/>
        </w:rPr>
        <w:t xml:space="preserve">disclosure </w:t>
      </w:r>
      <w:r w:rsidRPr="00B14F95">
        <w:rPr>
          <w:rFonts w:ascii="Arial" w:hAnsi="Arial" w:cs="Arial"/>
          <w:sz w:val="22"/>
          <w:szCs w:val="22"/>
        </w:rPr>
        <w:t>at the beginning of the questionnaire. This statement should explicitly indicate that some questions may address sensitive topics, thereby preparing participants for the nature of the inquiry. Furthermore, it is crucial to provide detailed information about the mental health resources available within the department</w:t>
      </w:r>
      <w:r w:rsidR="00B14F95" w:rsidRPr="00B14F95">
        <w:rPr>
          <w:rFonts w:ascii="Arial" w:hAnsi="Arial" w:cs="Arial"/>
          <w:sz w:val="22"/>
          <w:szCs w:val="22"/>
        </w:rPr>
        <w:t xml:space="preserve"> and how best to access it</w:t>
      </w:r>
      <w:r w:rsidRPr="00B14F95">
        <w:rPr>
          <w:rFonts w:ascii="Arial" w:hAnsi="Arial" w:cs="Arial"/>
          <w:sz w:val="22"/>
          <w:szCs w:val="22"/>
        </w:rPr>
        <w:t>. This not only reflects a commitment to the officers' well-being but also encourages those who may be experiencing difficulties to seek help without the fear of stigma.</w:t>
      </w:r>
      <w:r w:rsidR="00B14F95" w:rsidRPr="00B14F95">
        <w:rPr>
          <w:rFonts w:ascii="Arial" w:hAnsi="Arial" w:cs="Arial"/>
          <w:sz w:val="22"/>
          <w:szCs w:val="22"/>
        </w:rPr>
        <w:t xml:space="preserve"> </w:t>
      </w:r>
    </w:p>
    <w:p w14:paraId="0013741A" w14:textId="77777777" w:rsidR="00B14F95" w:rsidRPr="00B14F95" w:rsidRDefault="00B14F95" w:rsidP="00B14F95">
      <w:pPr>
        <w:spacing w:line="360" w:lineRule="auto"/>
        <w:jc w:val="both"/>
        <w:rPr>
          <w:rFonts w:ascii="Arial" w:hAnsi="Arial" w:cs="Arial"/>
          <w:sz w:val="22"/>
          <w:szCs w:val="22"/>
        </w:rPr>
      </w:pPr>
    </w:p>
    <w:p w14:paraId="0800FE1E" w14:textId="30E226DA" w:rsidR="00B14F95" w:rsidRDefault="00B14F95" w:rsidP="00B14F95">
      <w:pPr>
        <w:spacing w:line="360" w:lineRule="auto"/>
        <w:jc w:val="both"/>
        <w:rPr>
          <w:rFonts w:ascii="Arial" w:hAnsi="Arial" w:cs="Arial"/>
          <w:sz w:val="22"/>
          <w:szCs w:val="22"/>
        </w:rPr>
      </w:pPr>
      <w:r w:rsidRPr="00B14F95">
        <w:rPr>
          <w:rFonts w:ascii="Arial" w:hAnsi="Arial" w:cs="Arial"/>
          <w:sz w:val="22"/>
          <w:szCs w:val="22"/>
        </w:rPr>
        <w:t xml:space="preserve">Time constraints are a major challenge in this research, as police officers varying shift schedules can limit their participation in the questionnaire. To address </w:t>
      </w:r>
      <w:proofErr w:type="gramStart"/>
      <w:r w:rsidRPr="00B14F95">
        <w:rPr>
          <w:rFonts w:ascii="Arial" w:hAnsi="Arial" w:cs="Arial"/>
          <w:sz w:val="22"/>
          <w:szCs w:val="22"/>
        </w:rPr>
        <w:t>this</w:t>
      </w:r>
      <w:proofErr w:type="gramEnd"/>
      <w:r w:rsidRPr="00B14F95">
        <w:rPr>
          <w:rFonts w:ascii="Arial" w:hAnsi="Arial" w:cs="Arial"/>
          <w:sz w:val="22"/>
          <w:szCs w:val="22"/>
        </w:rPr>
        <w:t xml:space="preserve"> I plan to gather responses from 30 to 40 participants, ensuring a manageable sample size that respects their availability. To further ease participation, I will distribute the questionnaire well in advance and emphasize the importance of their input in improving mental health support within the policing community.</w:t>
      </w:r>
    </w:p>
    <w:p w14:paraId="7026F187" w14:textId="77777777" w:rsidR="00477398" w:rsidRDefault="00477398" w:rsidP="00B14F95">
      <w:pPr>
        <w:spacing w:line="360" w:lineRule="auto"/>
        <w:jc w:val="both"/>
        <w:rPr>
          <w:rFonts w:ascii="Arial" w:hAnsi="Arial" w:cs="Arial"/>
          <w:sz w:val="22"/>
          <w:szCs w:val="22"/>
        </w:rPr>
      </w:pPr>
    </w:p>
    <w:p w14:paraId="0034A431" w14:textId="0F8BACA6" w:rsidR="00477398" w:rsidRDefault="00477398" w:rsidP="00B14F95">
      <w:pPr>
        <w:spacing w:line="360" w:lineRule="auto"/>
        <w:jc w:val="both"/>
        <w:rPr>
          <w:rFonts w:ascii="Arial" w:hAnsi="Arial" w:cs="Arial"/>
          <w:sz w:val="22"/>
          <w:szCs w:val="22"/>
        </w:rPr>
      </w:pPr>
      <w:r>
        <w:rPr>
          <w:rFonts w:ascii="Arial" w:hAnsi="Arial" w:cs="Arial"/>
          <w:sz w:val="22"/>
          <w:szCs w:val="22"/>
        </w:rPr>
        <w:t>Word Count 1,100</w:t>
      </w:r>
    </w:p>
    <w:p w14:paraId="30FBCC55" w14:textId="77777777" w:rsidR="00477398" w:rsidRDefault="00477398" w:rsidP="00B14F95">
      <w:pPr>
        <w:spacing w:line="360" w:lineRule="auto"/>
        <w:jc w:val="both"/>
        <w:rPr>
          <w:rFonts w:ascii="Arial" w:hAnsi="Arial" w:cs="Arial"/>
          <w:sz w:val="22"/>
          <w:szCs w:val="22"/>
        </w:rPr>
      </w:pPr>
    </w:p>
    <w:p w14:paraId="4BE232BA" w14:textId="77777777" w:rsidR="00477398" w:rsidRDefault="00477398" w:rsidP="00B14F95">
      <w:pPr>
        <w:spacing w:line="360" w:lineRule="auto"/>
        <w:jc w:val="both"/>
        <w:rPr>
          <w:rFonts w:ascii="Arial" w:hAnsi="Arial" w:cs="Arial"/>
          <w:sz w:val="22"/>
          <w:szCs w:val="22"/>
        </w:rPr>
      </w:pPr>
    </w:p>
    <w:sdt>
      <w:sdtPr>
        <w:rPr>
          <w:rFonts w:ascii="Aptos" w:eastAsiaTheme="minorHAnsi" w:hAnsi="Aptos" w:cs="Aptos"/>
          <w:color w:val="auto"/>
          <w:sz w:val="24"/>
          <w:szCs w:val="24"/>
          <w:lang w:eastAsia="en-GB"/>
        </w:rPr>
        <w:id w:val="705602325"/>
        <w:docPartObj>
          <w:docPartGallery w:val="Bibliographies"/>
          <w:docPartUnique/>
        </w:docPartObj>
      </w:sdtPr>
      <w:sdtEndPr/>
      <w:sdtContent>
        <w:p w14:paraId="502E8599" w14:textId="327140B6" w:rsidR="00477398" w:rsidRDefault="00477398">
          <w:pPr>
            <w:pStyle w:val="Heading1"/>
          </w:pPr>
          <w:r>
            <w:t>Bibliography</w:t>
          </w:r>
        </w:p>
        <w:sdt>
          <w:sdtPr>
            <w:id w:val="111145805"/>
            <w:bibliography/>
          </w:sdtPr>
          <w:sdtEndPr/>
          <w:sdtContent>
            <w:p w14:paraId="66E4CFCE" w14:textId="77777777" w:rsidR="002812CF" w:rsidRDefault="00477398" w:rsidP="002812CF">
              <w:pPr>
                <w:pStyle w:val="Bibliography"/>
                <w:rPr>
                  <w:noProof/>
                </w:rPr>
              </w:pPr>
              <w:r>
                <w:fldChar w:fldCharType="begin"/>
              </w:r>
              <w:r>
                <w:instrText xml:space="preserve"> BIBLIOGRAPHY </w:instrText>
              </w:r>
              <w:r>
                <w:fldChar w:fldCharType="separate"/>
              </w:r>
              <w:r w:rsidR="002812CF">
                <w:rPr>
                  <w:noProof/>
                </w:rPr>
                <w:t xml:space="preserve">Christof Wolf, D. J. T. S. J. D. S., 2016. Designing Questions and Questionnaires. </w:t>
              </w:r>
              <w:r w:rsidR="002812CF">
                <w:rPr>
                  <w:i/>
                  <w:iCs/>
                  <w:noProof/>
                </w:rPr>
                <w:t xml:space="preserve">Sage Research Methods, </w:t>
              </w:r>
              <w:r w:rsidR="002812CF">
                <w:rPr>
                  <w:noProof/>
                </w:rPr>
                <w:t>1(4), pp. 218-235.</w:t>
              </w:r>
            </w:p>
            <w:p w14:paraId="7304EEBF" w14:textId="77777777" w:rsidR="002812CF" w:rsidRDefault="002812CF" w:rsidP="002812CF">
              <w:pPr>
                <w:pStyle w:val="Bibliography"/>
                <w:rPr>
                  <w:noProof/>
                </w:rPr>
              </w:pPr>
              <w:r w:rsidRPr="00E70A77">
                <w:rPr>
                  <w:noProof/>
                  <w:lang w:val="it-IT"/>
                </w:rPr>
                <w:t xml:space="preserve">Cristina Queirós, F. P. A. B. A. J. M. C. F. d. S. A. P., 2020. </w:t>
              </w:r>
              <w:r>
                <w:rPr>
                  <w:i/>
                  <w:iCs/>
                  <w:noProof/>
                </w:rPr>
                <w:t xml:space="preserve">Burnout and Stress Measurement in Police Officers: Literature Review and a Study With the Operational Police Stress Questionnaire. </w:t>
              </w:r>
              <w:r>
                <w:rPr>
                  <w:noProof/>
                </w:rPr>
                <w:t xml:space="preserve">[Online] </w:t>
              </w:r>
              <w:r>
                <w:rPr>
                  <w:noProof/>
                </w:rPr>
                <w:br/>
                <w:t xml:space="preserve">Available at: </w:t>
              </w:r>
              <w:r>
                <w:rPr>
                  <w:noProof/>
                  <w:u w:val="single"/>
                </w:rPr>
                <w:t>https://www.frontiersin.org/journals/psychology/articles/10.3389/fpsyg.2020.00587/full</w:t>
              </w:r>
              <w:r>
                <w:rPr>
                  <w:noProof/>
                </w:rPr>
                <w:br/>
                <w:t>[Accessed 02 03 2025].</w:t>
              </w:r>
            </w:p>
            <w:p w14:paraId="1F47F838" w14:textId="77777777" w:rsidR="002812CF" w:rsidRDefault="002812CF" w:rsidP="002812CF">
              <w:pPr>
                <w:pStyle w:val="Bibliography"/>
                <w:rPr>
                  <w:noProof/>
                </w:rPr>
              </w:pPr>
              <w:r>
                <w:rPr>
                  <w:noProof/>
                </w:rPr>
                <w:t xml:space="preserve">Fisher, O., 2023. Barriers and enablers to implementing police mental health co-responder programs: A qualitative study using the consolidated framework for implementation research. </w:t>
              </w:r>
              <w:r>
                <w:rPr>
                  <w:i/>
                  <w:iCs/>
                  <w:noProof/>
                </w:rPr>
                <w:t xml:space="preserve">Implementation Research and Practice, </w:t>
              </w:r>
              <w:r>
                <w:rPr>
                  <w:noProof/>
                </w:rPr>
                <w:t>5(1), p. 27.</w:t>
              </w:r>
            </w:p>
            <w:p w14:paraId="270A464D" w14:textId="77777777" w:rsidR="002812CF" w:rsidRDefault="002812CF" w:rsidP="002812CF">
              <w:pPr>
                <w:pStyle w:val="Bibliography"/>
                <w:rPr>
                  <w:noProof/>
                </w:rPr>
              </w:pPr>
              <w:r>
                <w:rPr>
                  <w:noProof/>
                </w:rPr>
                <w:t xml:space="preserve">Lund, T., 2021. Research Problems and Hypotheses in Empirical Research. </w:t>
              </w:r>
              <w:r>
                <w:rPr>
                  <w:i/>
                  <w:iCs/>
                  <w:noProof/>
                </w:rPr>
                <w:t xml:space="preserve">Journal of Educational Research , </w:t>
              </w:r>
              <w:r>
                <w:rPr>
                  <w:noProof/>
                </w:rPr>
                <w:t>66(7), pp. 1183-1193.</w:t>
              </w:r>
            </w:p>
            <w:p w14:paraId="5037B62A" w14:textId="77777777" w:rsidR="002812CF" w:rsidRDefault="002812CF" w:rsidP="002812CF">
              <w:pPr>
                <w:pStyle w:val="Bibliography"/>
                <w:rPr>
                  <w:noProof/>
                </w:rPr>
              </w:pPr>
              <w:r>
                <w:rPr>
                  <w:noProof/>
                </w:rPr>
                <w:t xml:space="preserve">Remedios, L. d. C. a. R., 2014. Different Methods, Different Results: Examining the Implications of Methodological Divergence and Implicit Processes for Achievement Goal Research. </w:t>
              </w:r>
              <w:r>
                <w:rPr>
                  <w:i/>
                  <w:iCs/>
                  <w:noProof/>
                </w:rPr>
                <w:t xml:space="preserve">Journal of Mixed Methods Research, </w:t>
              </w:r>
              <w:r>
                <w:rPr>
                  <w:noProof/>
                </w:rPr>
                <w:t>8(2), pp. 162-179.</w:t>
              </w:r>
            </w:p>
            <w:p w14:paraId="045439F6" w14:textId="77777777" w:rsidR="002812CF" w:rsidRDefault="002812CF" w:rsidP="002812CF">
              <w:pPr>
                <w:pStyle w:val="Bibliography"/>
                <w:rPr>
                  <w:noProof/>
                </w:rPr>
              </w:pPr>
              <w:r>
                <w:rPr>
                  <w:noProof/>
                </w:rPr>
                <w:t xml:space="preserve">Team, D. E., 2023. </w:t>
              </w:r>
              <w:r>
                <w:rPr>
                  <w:i/>
                  <w:iCs/>
                  <w:noProof/>
                </w:rPr>
                <w:t xml:space="preserve">Qualitative research: methods and examples. </w:t>
              </w:r>
              <w:r>
                <w:rPr>
                  <w:noProof/>
                </w:rPr>
                <w:t xml:space="preserve">[Online] </w:t>
              </w:r>
              <w:r>
                <w:rPr>
                  <w:noProof/>
                </w:rPr>
                <w:br/>
                <w:t xml:space="preserve">Available at: </w:t>
              </w:r>
              <w:r>
                <w:rPr>
                  <w:noProof/>
                  <w:u w:val="single"/>
                </w:rPr>
                <w:t>https://dovetail.com/research/qualitative-research-methods/</w:t>
              </w:r>
              <w:r>
                <w:rPr>
                  <w:noProof/>
                </w:rPr>
                <w:br/>
                <w:t>[Accessed 04 03 2025].</w:t>
              </w:r>
            </w:p>
            <w:p w14:paraId="2E403788" w14:textId="77777777" w:rsidR="002812CF" w:rsidRDefault="002812CF" w:rsidP="002812CF">
              <w:pPr>
                <w:pStyle w:val="Bibliography"/>
                <w:rPr>
                  <w:noProof/>
                </w:rPr>
              </w:pPr>
              <w:r>
                <w:rPr>
                  <w:noProof/>
                </w:rPr>
                <w:t xml:space="preserve">Weng, M., 2024. What Is Qualitative Research? An Overview and Guidelines. </w:t>
              </w:r>
              <w:r>
                <w:rPr>
                  <w:i/>
                  <w:iCs/>
                  <w:noProof/>
                </w:rPr>
                <w:t xml:space="preserve">Australasian Marketing Journal, </w:t>
              </w:r>
              <w:r>
                <w:rPr>
                  <w:noProof/>
                </w:rPr>
                <w:t>1(3), p. 1.</w:t>
              </w:r>
            </w:p>
            <w:p w14:paraId="709F39D7" w14:textId="77777777" w:rsidR="002812CF" w:rsidRDefault="002812CF" w:rsidP="002812CF">
              <w:pPr>
                <w:pStyle w:val="Bibliography"/>
                <w:rPr>
                  <w:noProof/>
                </w:rPr>
              </w:pPr>
              <w:r>
                <w:rPr>
                  <w:noProof/>
                </w:rPr>
                <w:t xml:space="preserve">Woodside, A., 2011. Responding to the Severe Limitations of Cross-Sectional Surveys: Commenting on Rong and Wilkinson's Perspectives. </w:t>
              </w:r>
              <w:r>
                <w:rPr>
                  <w:i/>
                  <w:iCs/>
                  <w:noProof/>
                </w:rPr>
                <w:t xml:space="preserve">Australasian Marketing Journal, </w:t>
              </w:r>
              <w:r>
                <w:rPr>
                  <w:noProof/>
                </w:rPr>
                <w:t>19(3), pp. 153-156.</w:t>
              </w:r>
            </w:p>
            <w:p w14:paraId="23C81115" w14:textId="41683BF4" w:rsidR="00477398" w:rsidRDefault="00477398" w:rsidP="002812CF">
              <w:r>
                <w:rPr>
                  <w:b/>
                  <w:bCs/>
                  <w:noProof/>
                </w:rPr>
                <w:fldChar w:fldCharType="end"/>
              </w:r>
            </w:p>
          </w:sdtContent>
        </w:sdt>
      </w:sdtContent>
    </w:sdt>
    <w:p w14:paraId="6642C06B" w14:textId="77777777" w:rsidR="00477398" w:rsidRPr="00B14F95" w:rsidRDefault="00477398" w:rsidP="00B14F95">
      <w:pPr>
        <w:spacing w:line="360" w:lineRule="auto"/>
        <w:jc w:val="both"/>
        <w:rPr>
          <w:rFonts w:ascii="Arial" w:hAnsi="Arial" w:cs="Arial"/>
          <w:sz w:val="22"/>
          <w:szCs w:val="22"/>
        </w:rPr>
      </w:pPr>
    </w:p>
    <w:p w14:paraId="7A1154ED" w14:textId="378D4A3D" w:rsidR="00392577" w:rsidRPr="00B14F95" w:rsidRDefault="00392577" w:rsidP="00B14F95">
      <w:pPr>
        <w:spacing w:line="360" w:lineRule="auto"/>
        <w:jc w:val="both"/>
        <w:rPr>
          <w:rFonts w:ascii="Arial" w:hAnsi="Arial" w:cs="Arial"/>
          <w:sz w:val="22"/>
          <w:szCs w:val="22"/>
        </w:rPr>
      </w:pPr>
    </w:p>
    <w:p w14:paraId="523D6F37" w14:textId="77777777" w:rsidR="00B14F95" w:rsidRPr="00B14F95" w:rsidRDefault="00B14F95" w:rsidP="00B14F95">
      <w:pPr>
        <w:spacing w:line="360" w:lineRule="auto"/>
        <w:jc w:val="both"/>
        <w:rPr>
          <w:rFonts w:ascii="Arial" w:hAnsi="Arial" w:cs="Arial"/>
          <w:sz w:val="22"/>
          <w:szCs w:val="22"/>
        </w:rPr>
      </w:pPr>
    </w:p>
    <w:sectPr w:rsidR="00B14F95" w:rsidRPr="00B14F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195"/>
    <w:rsid w:val="0010018F"/>
    <w:rsid w:val="001205D3"/>
    <w:rsid w:val="00153F30"/>
    <w:rsid w:val="00165A43"/>
    <w:rsid w:val="001A6F1C"/>
    <w:rsid w:val="002812CF"/>
    <w:rsid w:val="003520CA"/>
    <w:rsid w:val="003634C6"/>
    <w:rsid w:val="00392577"/>
    <w:rsid w:val="00393151"/>
    <w:rsid w:val="003F54AB"/>
    <w:rsid w:val="00471B1F"/>
    <w:rsid w:val="00477398"/>
    <w:rsid w:val="00484CB8"/>
    <w:rsid w:val="004F6CDC"/>
    <w:rsid w:val="005E2195"/>
    <w:rsid w:val="005F172B"/>
    <w:rsid w:val="00605B4C"/>
    <w:rsid w:val="00606CC9"/>
    <w:rsid w:val="006602A3"/>
    <w:rsid w:val="006C0997"/>
    <w:rsid w:val="00716268"/>
    <w:rsid w:val="00817267"/>
    <w:rsid w:val="008647CA"/>
    <w:rsid w:val="00B14F95"/>
    <w:rsid w:val="00C634C9"/>
    <w:rsid w:val="00E70A77"/>
    <w:rsid w:val="00F34629"/>
    <w:rsid w:val="00FC5DF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B38BFE6"/>
  <w15:chartTrackingRefBased/>
  <w15:docId w15:val="{41F0666B-C909-4ABC-82D9-A5FA62B3BD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2195"/>
    <w:pPr>
      <w:spacing w:after="0" w:line="240" w:lineRule="auto"/>
    </w:pPr>
    <w:rPr>
      <w:rFonts w:ascii="Aptos" w:hAnsi="Aptos" w:cs="Aptos"/>
      <w:sz w:val="24"/>
      <w:szCs w:val="24"/>
      <w:lang w:eastAsia="en-GB"/>
    </w:rPr>
  </w:style>
  <w:style w:type="paragraph" w:styleId="Heading1">
    <w:name w:val="heading 1"/>
    <w:basedOn w:val="Normal"/>
    <w:next w:val="Normal"/>
    <w:link w:val="Heading1Char"/>
    <w:uiPriority w:val="9"/>
    <w:qFormat/>
    <w:rsid w:val="005E2195"/>
    <w:pPr>
      <w:keepNext/>
      <w:keepLines/>
      <w:spacing w:before="360" w:after="80" w:line="259" w:lineRule="auto"/>
      <w:outlineLvl w:val="0"/>
    </w:pPr>
    <w:rPr>
      <w:rFonts w:asciiTheme="majorHAnsi" w:eastAsiaTheme="majorEastAsia" w:hAnsiTheme="majorHAnsi" w:cstheme="majorBidi"/>
      <w:color w:val="0F4761" w:themeColor="accent1" w:themeShade="BF"/>
      <w:sz w:val="40"/>
      <w:szCs w:val="40"/>
      <w:lang w:eastAsia="en-US"/>
    </w:rPr>
  </w:style>
  <w:style w:type="paragraph" w:styleId="Heading2">
    <w:name w:val="heading 2"/>
    <w:basedOn w:val="Normal"/>
    <w:next w:val="Normal"/>
    <w:link w:val="Heading2Char"/>
    <w:uiPriority w:val="9"/>
    <w:semiHidden/>
    <w:unhideWhenUsed/>
    <w:qFormat/>
    <w:rsid w:val="005E2195"/>
    <w:pPr>
      <w:keepNext/>
      <w:keepLines/>
      <w:spacing w:before="160" w:after="80" w:line="259" w:lineRule="auto"/>
      <w:outlineLvl w:val="1"/>
    </w:pPr>
    <w:rPr>
      <w:rFonts w:asciiTheme="majorHAnsi" w:eastAsiaTheme="majorEastAsia" w:hAnsiTheme="majorHAnsi" w:cstheme="majorBidi"/>
      <w:color w:val="0F4761" w:themeColor="accent1" w:themeShade="BF"/>
      <w:sz w:val="32"/>
      <w:szCs w:val="32"/>
      <w:lang w:eastAsia="en-US"/>
    </w:rPr>
  </w:style>
  <w:style w:type="paragraph" w:styleId="Heading3">
    <w:name w:val="heading 3"/>
    <w:basedOn w:val="Normal"/>
    <w:next w:val="Normal"/>
    <w:link w:val="Heading3Char"/>
    <w:uiPriority w:val="9"/>
    <w:semiHidden/>
    <w:unhideWhenUsed/>
    <w:qFormat/>
    <w:rsid w:val="005E2195"/>
    <w:pPr>
      <w:keepNext/>
      <w:keepLines/>
      <w:spacing w:before="160" w:after="80" w:line="259" w:lineRule="auto"/>
      <w:outlineLvl w:val="2"/>
    </w:pPr>
    <w:rPr>
      <w:rFonts w:asciiTheme="minorHAnsi" w:eastAsiaTheme="majorEastAsia" w:hAnsiTheme="minorHAnsi" w:cstheme="majorBidi"/>
      <w:color w:val="0F4761" w:themeColor="accent1" w:themeShade="BF"/>
      <w:sz w:val="28"/>
      <w:szCs w:val="28"/>
      <w:lang w:eastAsia="en-US"/>
    </w:rPr>
  </w:style>
  <w:style w:type="paragraph" w:styleId="Heading4">
    <w:name w:val="heading 4"/>
    <w:basedOn w:val="Normal"/>
    <w:next w:val="Normal"/>
    <w:link w:val="Heading4Char"/>
    <w:uiPriority w:val="9"/>
    <w:semiHidden/>
    <w:unhideWhenUsed/>
    <w:qFormat/>
    <w:rsid w:val="005E2195"/>
    <w:pPr>
      <w:keepNext/>
      <w:keepLines/>
      <w:spacing w:before="80" w:after="40" w:line="259" w:lineRule="auto"/>
      <w:outlineLvl w:val="3"/>
    </w:pPr>
    <w:rPr>
      <w:rFonts w:asciiTheme="minorHAnsi" w:eastAsiaTheme="majorEastAsia" w:hAnsiTheme="minorHAnsi" w:cstheme="majorBidi"/>
      <w:i/>
      <w:iCs/>
      <w:color w:val="0F4761" w:themeColor="accent1" w:themeShade="BF"/>
      <w:sz w:val="22"/>
      <w:szCs w:val="22"/>
      <w:lang w:eastAsia="en-US"/>
    </w:rPr>
  </w:style>
  <w:style w:type="paragraph" w:styleId="Heading5">
    <w:name w:val="heading 5"/>
    <w:basedOn w:val="Normal"/>
    <w:next w:val="Normal"/>
    <w:link w:val="Heading5Char"/>
    <w:uiPriority w:val="9"/>
    <w:semiHidden/>
    <w:unhideWhenUsed/>
    <w:qFormat/>
    <w:rsid w:val="005E2195"/>
    <w:pPr>
      <w:keepNext/>
      <w:keepLines/>
      <w:spacing w:before="80" w:after="40" w:line="259" w:lineRule="auto"/>
      <w:outlineLvl w:val="4"/>
    </w:pPr>
    <w:rPr>
      <w:rFonts w:asciiTheme="minorHAnsi" w:eastAsiaTheme="majorEastAsia" w:hAnsiTheme="minorHAnsi" w:cstheme="majorBidi"/>
      <w:color w:val="0F4761" w:themeColor="accent1" w:themeShade="BF"/>
      <w:sz w:val="22"/>
      <w:szCs w:val="22"/>
      <w:lang w:eastAsia="en-US"/>
    </w:rPr>
  </w:style>
  <w:style w:type="paragraph" w:styleId="Heading6">
    <w:name w:val="heading 6"/>
    <w:basedOn w:val="Normal"/>
    <w:next w:val="Normal"/>
    <w:link w:val="Heading6Char"/>
    <w:uiPriority w:val="9"/>
    <w:semiHidden/>
    <w:unhideWhenUsed/>
    <w:qFormat/>
    <w:rsid w:val="005E2195"/>
    <w:pPr>
      <w:keepNext/>
      <w:keepLines/>
      <w:spacing w:before="40" w:line="259" w:lineRule="auto"/>
      <w:outlineLvl w:val="5"/>
    </w:pPr>
    <w:rPr>
      <w:rFonts w:asciiTheme="minorHAnsi" w:eastAsiaTheme="majorEastAsia" w:hAnsiTheme="minorHAnsi" w:cstheme="majorBidi"/>
      <w:i/>
      <w:iCs/>
      <w:color w:val="595959" w:themeColor="text1" w:themeTint="A6"/>
      <w:sz w:val="22"/>
      <w:szCs w:val="22"/>
      <w:lang w:eastAsia="en-US"/>
    </w:rPr>
  </w:style>
  <w:style w:type="paragraph" w:styleId="Heading7">
    <w:name w:val="heading 7"/>
    <w:basedOn w:val="Normal"/>
    <w:next w:val="Normal"/>
    <w:link w:val="Heading7Char"/>
    <w:uiPriority w:val="9"/>
    <w:semiHidden/>
    <w:unhideWhenUsed/>
    <w:qFormat/>
    <w:rsid w:val="005E2195"/>
    <w:pPr>
      <w:keepNext/>
      <w:keepLines/>
      <w:spacing w:before="40" w:line="259" w:lineRule="auto"/>
      <w:outlineLvl w:val="6"/>
    </w:pPr>
    <w:rPr>
      <w:rFonts w:asciiTheme="minorHAnsi" w:eastAsiaTheme="majorEastAsia" w:hAnsiTheme="minorHAnsi" w:cstheme="majorBidi"/>
      <w:color w:val="595959" w:themeColor="text1" w:themeTint="A6"/>
      <w:sz w:val="22"/>
      <w:szCs w:val="22"/>
      <w:lang w:eastAsia="en-US"/>
    </w:rPr>
  </w:style>
  <w:style w:type="paragraph" w:styleId="Heading8">
    <w:name w:val="heading 8"/>
    <w:basedOn w:val="Normal"/>
    <w:next w:val="Normal"/>
    <w:link w:val="Heading8Char"/>
    <w:uiPriority w:val="9"/>
    <w:semiHidden/>
    <w:unhideWhenUsed/>
    <w:qFormat/>
    <w:rsid w:val="005E2195"/>
    <w:pPr>
      <w:keepNext/>
      <w:keepLines/>
      <w:spacing w:line="259" w:lineRule="auto"/>
      <w:outlineLvl w:val="7"/>
    </w:pPr>
    <w:rPr>
      <w:rFonts w:asciiTheme="minorHAnsi" w:eastAsiaTheme="majorEastAsia" w:hAnsiTheme="minorHAnsi" w:cstheme="majorBidi"/>
      <w:i/>
      <w:iCs/>
      <w:color w:val="272727" w:themeColor="text1" w:themeTint="D8"/>
      <w:sz w:val="22"/>
      <w:szCs w:val="22"/>
      <w:lang w:eastAsia="en-US"/>
    </w:rPr>
  </w:style>
  <w:style w:type="paragraph" w:styleId="Heading9">
    <w:name w:val="heading 9"/>
    <w:basedOn w:val="Normal"/>
    <w:next w:val="Normal"/>
    <w:link w:val="Heading9Char"/>
    <w:uiPriority w:val="9"/>
    <w:semiHidden/>
    <w:unhideWhenUsed/>
    <w:qFormat/>
    <w:rsid w:val="005E2195"/>
    <w:pPr>
      <w:keepNext/>
      <w:keepLines/>
      <w:spacing w:line="259" w:lineRule="auto"/>
      <w:outlineLvl w:val="8"/>
    </w:pPr>
    <w:rPr>
      <w:rFonts w:asciiTheme="minorHAnsi" w:eastAsiaTheme="majorEastAsia" w:hAnsiTheme="minorHAnsi" w:cstheme="majorBidi"/>
      <w:color w:val="272727" w:themeColor="text1" w:themeTint="D8"/>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1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1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1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1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1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1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1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1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195"/>
    <w:rPr>
      <w:rFonts w:eastAsiaTheme="majorEastAsia" w:cstheme="majorBidi"/>
      <w:color w:val="272727" w:themeColor="text1" w:themeTint="D8"/>
    </w:rPr>
  </w:style>
  <w:style w:type="paragraph" w:styleId="Title">
    <w:name w:val="Title"/>
    <w:basedOn w:val="Normal"/>
    <w:next w:val="Normal"/>
    <w:link w:val="TitleChar"/>
    <w:uiPriority w:val="10"/>
    <w:qFormat/>
    <w:rsid w:val="005E2195"/>
    <w:pPr>
      <w:spacing w:after="80"/>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5E21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195"/>
    <w:pPr>
      <w:numPr>
        <w:ilvl w:val="1"/>
      </w:numPr>
      <w:spacing w:after="160" w:line="259" w:lineRule="auto"/>
    </w:pPr>
    <w:rPr>
      <w:rFonts w:asciiTheme="minorHAnsi" w:eastAsiaTheme="majorEastAsia" w:hAnsiTheme="minorHAnsi" w:cstheme="maj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5E21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195"/>
    <w:pPr>
      <w:spacing w:before="160" w:after="160" w:line="259" w:lineRule="auto"/>
      <w:jc w:val="center"/>
    </w:pPr>
    <w:rPr>
      <w:rFonts w:asciiTheme="minorHAnsi" w:hAnsiTheme="minorHAnsi" w:cstheme="minorBidi"/>
      <w:i/>
      <w:iCs/>
      <w:color w:val="404040" w:themeColor="text1" w:themeTint="BF"/>
      <w:sz w:val="22"/>
      <w:szCs w:val="22"/>
      <w:lang w:eastAsia="en-US"/>
    </w:rPr>
  </w:style>
  <w:style w:type="character" w:customStyle="1" w:styleId="QuoteChar">
    <w:name w:val="Quote Char"/>
    <w:basedOn w:val="DefaultParagraphFont"/>
    <w:link w:val="Quote"/>
    <w:uiPriority w:val="29"/>
    <w:rsid w:val="005E2195"/>
    <w:rPr>
      <w:i/>
      <w:iCs/>
      <w:color w:val="404040" w:themeColor="text1" w:themeTint="BF"/>
    </w:rPr>
  </w:style>
  <w:style w:type="paragraph" w:styleId="ListParagraph">
    <w:name w:val="List Paragraph"/>
    <w:basedOn w:val="Normal"/>
    <w:uiPriority w:val="34"/>
    <w:qFormat/>
    <w:rsid w:val="005E2195"/>
    <w:pPr>
      <w:spacing w:after="160" w:line="259" w:lineRule="auto"/>
      <w:ind w:left="720"/>
      <w:contextualSpacing/>
    </w:pPr>
    <w:rPr>
      <w:rFonts w:asciiTheme="minorHAnsi" w:hAnsiTheme="minorHAnsi" w:cstheme="minorBidi"/>
      <w:sz w:val="22"/>
      <w:szCs w:val="22"/>
      <w:lang w:eastAsia="en-US"/>
    </w:rPr>
  </w:style>
  <w:style w:type="character" w:styleId="IntenseEmphasis">
    <w:name w:val="Intense Emphasis"/>
    <w:basedOn w:val="DefaultParagraphFont"/>
    <w:uiPriority w:val="21"/>
    <w:qFormat/>
    <w:rsid w:val="005E2195"/>
    <w:rPr>
      <w:i/>
      <w:iCs/>
      <w:color w:val="0F4761" w:themeColor="accent1" w:themeShade="BF"/>
    </w:rPr>
  </w:style>
  <w:style w:type="paragraph" w:styleId="IntenseQuote">
    <w:name w:val="Intense Quote"/>
    <w:basedOn w:val="Normal"/>
    <w:next w:val="Normal"/>
    <w:link w:val="IntenseQuoteChar"/>
    <w:uiPriority w:val="30"/>
    <w:qFormat/>
    <w:rsid w:val="005E2195"/>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hAnsiTheme="minorHAnsi" w:cstheme="minorBidi"/>
      <w:i/>
      <w:iCs/>
      <w:color w:val="0F4761" w:themeColor="accent1" w:themeShade="BF"/>
      <w:sz w:val="22"/>
      <w:szCs w:val="22"/>
      <w:lang w:eastAsia="en-US"/>
    </w:rPr>
  </w:style>
  <w:style w:type="character" w:customStyle="1" w:styleId="IntenseQuoteChar">
    <w:name w:val="Intense Quote Char"/>
    <w:basedOn w:val="DefaultParagraphFont"/>
    <w:link w:val="IntenseQuote"/>
    <w:uiPriority w:val="30"/>
    <w:rsid w:val="005E2195"/>
    <w:rPr>
      <w:i/>
      <w:iCs/>
      <w:color w:val="0F4761" w:themeColor="accent1" w:themeShade="BF"/>
    </w:rPr>
  </w:style>
  <w:style w:type="character" w:styleId="IntenseReference">
    <w:name w:val="Intense Reference"/>
    <w:basedOn w:val="DefaultParagraphFont"/>
    <w:uiPriority w:val="32"/>
    <w:qFormat/>
    <w:rsid w:val="005E2195"/>
    <w:rPr>
      <w:b/>
      <w:bCs/>
      <w:smallCaps/>
      <w:color w:val="0F4761" w:themeColor="accent1" w:themeShade="BF"/>
      <w:spacing w:val="5"/>
    </w:rPr>
  </w:style>
  <w:style w:type="paragraph" w:styleId="NormalWeb">
    <w:name w:val="Normal (Web)"/>
    <w:basedOn w:val="Normal"/>
    <w:uiPriority w:val="99"/>
    <w:semiHidden/>
    <w:unhideWhenUsed/>
    <w:rsid w:val="005E2195"/>
    <w:pPr>
      <w:spacing w:before="100" w:beforeAutospacing="1" w:after="100" w:afterAutospacing="1"/>
    </w:pPr>
  </w:style>
  <w:style w:type="paragraph" w:styleId="Bibliography">
    <w:name w:val="Bibliography"/>
    <w:basedOn w:val="Normal"/>
    <w:next w:val="Normal"/>
    <w:uiPriority w:val="37"/>
    <w:unhideWhenUsed/>
    <w:rsid w:val="004773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730702">
      <w:bodyDiv w:val="1"/>
      <w:marLeft w:val="0"/>
      <w:marRight w:val="0"/>
      <w:marTop w:val="0"/>
      <w:marBottom w:val="0"/>
      <w:divBdr>
        <w:top w:val="none" w:sz="0" w:space="0" w:color="auto"/>
        <w:left w:val="none" w:sz="0" w:space="0" w:color="auto"/>
        <w:bottom w:val="none" w:sz="0" w:space="0" w:color="auto"/>
        <w:right w:val="none" w:sz="0" w:space="0" w:color="auto"/>
      </w:divBdr>
    </w:div>
    <w:div w:id="121313227">
      <w:bodyDiv w:val="1"/>
      <w:marLeft w:val="0"/>
      <w:marRight w:val="0"/>
      <w:marTop w:val="0"/>
      <w:marBottom w:val="0"/>
      <w:divBdr>
        <w:top w:val="none" w:sz="0" w:space="0" w:color="auto"/>
        <w:left w:val="none" w:sz="0" w:space="0" w:color="auto"/>
        <w:bottom w:val="none" w:sz="0" w:space="0" w:color="auto"/>
        <w:right w:val="none" w:sz="0" w:space="0" w:color="auto"/>
      </w:divBdr>
    </w:div>
    <w:div w:id="147284655">
      <w:bodyDiv w:val="1"/>
      <w:marLeft w:val="0"/>
      <w:marRight w:val="0"/>
      <w:marTop w:val="0"/>
      <w:marBottom w:val="0"/>
      <w:divBdr>
        <w:top w:val="none" w:sz="0" w:space="0" w:color="auto"/>
        <w:left w:val="none" w:sz="0" w:space="0" w:color="auto"/>
        <w:bottom w:val="none" w:sz="0" w:space="0" w:color="auto"/>
        <w:right w:val="none" w:sz="0" w:space="0" w:color="auto"/>
      </w:divBdr>
    </w:div>
    <w:div w:id="205608218">
      <w:bodyDiv w:val="1"/>
      <w:marLeft w:val="0"/>
      <w:marRight w:val="0"/>
      <w:marTop w:val="0"/>
      <w:marBottom w:val="0"/>
      <w:divBdr>
        <w:top w:val="none" w:sz="0" w:space="0" w:color="auto"/>
        <w:left w:val="none" w:sz="0" w:space="0" w:color="auto"/>
        <w:bottom w:val="none" w:sz="0" w:space="0" w:color="auto"/>
        <w:right w:val="none" w:sz="0" w:space="0" w:color="auto"/>
      </w:divBdr>
    </w:div>
    <w:div w:id="282465520">
      <w:bodyDiv w:val="1"/>
      <w:marLeft w:val="0"/>
      <w:marRight w:val="0"/>
      <w:marTop w:val="0"/>
      <w:marBottom w:val="0"/>
      <w:divBdr>
        <w:top w:val="none" w:sz="0" w:space="0" w:color="auto"/>
        <w:left w:val="none" w:sz="0" w:space="0" w:color="auto"/>
        <w:bottom w:val="none" w:sz="0" w:space="0" w:color="auto"/>
        <w:right w:val="none" w:sz="0" w:space="0" w:color="auto"/>
      </w:divBdr>
    </w:div>
    <w:div w:id="304891445">
      <w:bodyDiv w:val="1"/>
      <w:marLeft w:val="0"/>
      <w:marRight w:val="0"/>
      <w:marTop w:val="0"/>
      <w:marBottom w:val="0"/>
      <w:divBdr>
        <w:top w:val="none" w:sz="0" w:space="0" w:color="auto"/>
        <w:left w:val="none" w:sz="0" w:space="0" w:color="auto"/>
        <w:bottom w:val="none" w:sz="0" w:space="0" w:color="auto"/>
        <w:right w:val="none" w:sz="0" w:space="0" w:color="auto"/>
      </w:divBdr>
    </w:div>
    <w:div w:id="395057342">
      <w:bodyDiv w:val="1"/>
      <w:marLeft w:val="0"/>
      <w:marRight w:val="0"/>
      <w:marTop w:val="0"/>
      <w:marBottom w:val="0"/>
      <w:divBdr>
        <w:top w:val="none" w:sz="0" w:space="0" w:color="auto"/>
        <w:left w:val="none" w:sz="0" w:space="0" w:color="auto"/>
        <w:bottom w:val="none" w:sz="0" w:space="0" w:color="auto"/>
        <w:right w:val="none" w:sz="0" w:space="0" w:color="auto"/>
      </w:divBdr>
    </w:div>
    <w:div w:id="412167700">
      <w:bodyDiv w:val="1"/>
      <w:marLeft w:val="0"/>
      <w:marRight w:val="0"/>
      <w:marTop w:val="0"/>
      <w:marBottom w:val="0"/>
      <w:divBdr>
        <w:top w:val="none" w:sz="0" w:space="0" w:color="auto"/>
        <w:left w:val="none" w:sz="0" w:space="0" w:color="auto"/>
        <w:bottom w:val="none" w:sz="0" w:space="0" w:color="auto"/>
        <w:right w:val="none" w:sz="0" w:space="0" w:color="auto"/>
      </w:divBdr>
    </w:div>
    <w:div w:id="461536960">
      <w:bodyDiv w:val="1"/>
      <w:marLeft w:val="0"/>
      <w:marRight w:val="0"/>
      <w:marTop w:val="0"/>
      <w:marBottom w:val="0"/>
      <w:divBdr>
        <w:top w:val="none" w:sz="0" w:space="0" w:color="auto"/>
        <w:left w:val="none" w:sz="0" w:space="0" w:color="auto"/>
        <w:bottom w:val="none" w:sz="0" w:space="0" w:color="auto"/>
        <w:right w:val="none" w:sz="0" w:space="0" w:color="auto"/>
      </w:divBdr>
    </w:div>
    <w:div w:id="471868847">
      <w:bodyDiv w:val="1"/>
      <w:marLeft w:val="0"/>
      <w:marRight w:val="0"/>
      <w:marTop w:val="0"/>
      <w:marBottom w:val="0"/>
      <w:divBdr>
        <w:top w:val="none" w:sz="0" w:space="0" w:color="auto"/>
        <w:left w:val="none" w:sz="0" w:space="0" w:color="auto"/>
        <w:bottom w:val="none" w:sz="0" w:space="0" w:color="auto"/>
        <w:right w:val="none" w:sz="0" w:space="0" w:color="auto"/>
      </w:divBdr>
    </w:div>
    <w:div w:id="570123632">
      <w:bodyDiv w:val="1"/>
      <w:marLeft w:val="0"/>
      <w:marRight w:val="0"/>
      <w:marTop w:val="0"/>
      <w:marBottom w:val="0"/>
      <w:divBdr>
        <w:top w:val="none" w:sz="0" w:space="0" w:color="auto"/>
        <w:left w:val="none" w:sz="0" w:space="0" w:color="auto"/>
        <w:bottom w:val="none" w:sz="0" w:space="0" w:color="auto"/>
        <w:right w:val="none" w:sz="0" w:space="0" w:color="auto"/>
      </w:divBdr>
    </w:div>
    <w:div w:id="675351359">
      <w:bodyDiv w:val="1"/>
      <w:marLeft w:val="0"/>
      <w:marRight w:val="0"/>
      <w:marTop w:val="0"/>
      <w:marBottom w:val="0"/>
      <w:divBdr>
        <w:top w:val="none" w:sz="0" w:space="0" w:color="auto"/>
        <w:left w:val="none" w:sz="0" w:space="0" w:color="auto"/>
        <w:bottom w:val="none" w:sz="0" w:space="0" w:color="auto"/>
        <w:right w:val="none" w:sz="0" w:space="0" w:color="auto"/>
      </w:divBdr>
    </w:div>
    <w:div w:id="773017330">
      <w:bodyDiv w:val="1"/>
      <w:marLeft w:val="0"/>
      <w:marRight w:val="0"/>
      <w:marTop w:val="0"/>
      <w:marBottom w:val="0"/>
      <w:divBdr>
        <w:top w:val="none" w:sz="0" w:space="0" w:color="auto"/>
        <w:left w:val="none" w:sz="0" w:space="0" w:color="auto"/>
        <w:bottom w:val="none" w:sz="0" w:space="0" w:color="auto"/>
        <w:right w:val="none" w:sz="0" w:space="0" w:color="auto"/>
      </w:divBdr>
    </w:div>
    <w:div w:id="900405492">
      <w:bodyDiv w:val="1"/>
      <w:marLeft w:val="0"/>
      <w:marRight w:val="0"/>
      <w:marTop w:val="0"/>
      <w:marBottom w:val="0"/>
      <w:divBdr>
        <w:top w:val="none" w:sz="0" w:space="0" w:color="auto"/>
        <w:left w:val="none" w:sz="0" w:space="0" w:color="auto"/>
        <w:bottom w:val="none" w:sz="0" w:space="0" w:color="auto"/>
        <w:right w:val="none" w:sz="0" w:space="0" w:color="auto"/>
      </w:divBdr>
    </w:div>
    <w:div w:id="937715772">
      <w:bodyDiv w:val="1"/>
      <w:marLeft w:val="0"/>
      <w:marRight w:val="0"/>
      <w:marTop w:val="0"/>
      <w:marBottom w:val="0"/>
      <w:divBdr>
        <w:top w:val="none" w:sz="0" w:space="0" w:color="auto"/>
        <w:left w:val="none" w:sz="0" w:space="0" w:color="auto"/>
        <w:bottom w:val="none" w:sz="0" w:space="0" w:color="auto"/>
        <w:right w:val="none" w:sz="0" w:space="0" w:color="auto"/>
      </w:divBdr>
    </w:div>
    <w:div w:id="957833894">
      <w:bodyDiv w:val="1"/>
      <w:marLeft w:val="0"/>
      <w:marRight w:val="0"/>
      <w:marTop w:val="0"/>
      <w:marBottom w:val="0"/>
      <w:divBdr>
        <w:top w:val="none" w:sz="0" w:space="0" w:color="auto"/>
        <w:left w:val="none" w:sz="0" w:space="0" w:color="auto"/>
        <w:bottom w:val="none" w:sz="0" w:space="0" w:color="auto"/>
        <w:right w:val="none" w:sz="0" w:space="0" w:color="auto"/>
      </w:divBdr>
    </w:div>
    <w:div w:id="1054935928">
      <w:bodyDiv w:val="1"/>
      <w:marLeft w:val="0"/>
      <w:marRight w:val="0"/>
      <w:marTop w:val="0"/>
      <w:marBottom w:val="0"/>
      <w:divBdr>
        <w:top w:val="none" w:sz="0" w:space="0" w:color="auto"/>
        <w:left w:val="none" w:sz="0" w:space="0" w:color="auto"/>
        <w:bottom w:val="none" w:sz="0" w:space="0" w:color="auto"/>
        <w:right w:val="none" w:sz="0" w:space="0" w:color="auto"/>
      </w:divBdr>
    </w:div>
    <w:div w:id="1228496271">
      <w:bodyDiv w:val="1"/>
      <w:marLeft w:val="0"/>
      <w:marRight w:val="0"/>
      <w:marTop w:val="0"/>
      <w:marBottom w:val="0"/>
      <w:divBdr>
        <w:top w:val="none" w:sz="0" w:space="0" w:color="auto"/>
        <w:left w:val="none" w:sz="0" w:space="0" w:color="auto"/>
        <w:bottom w:val="none" w:sz="0" w:space="0" w:color="auto"/>
        <w:right w:val="none" w:sz="0" w:space="0" w:color="auto"/>
      </w:divBdr>
    </w:div>
    <w:div w:id="1255555941">
      <w:bodyDiv w:val="1"/>
      <w:marLeft w:val="0"/>
      <w:marRight w:val="0"/>
      <w:marTop w:val="0"/>
      <w:marBottom w:val="0"/>
      <w:divBdr>
        <w:top w:val="none" w:sz="0" w:space="0" w:color="auto"/>
        <w:left w:val="none" w:sz="0" w:space="0" w:color="auto"/>
        <w:bottom w:val="none" w:sz="0" w:space="0" w:color="auto"/>
        <w:right w:val="none" w:sz="0" w:space="0" w:color="auto"/>
      </w:divBdr>
    </w:div>
    <w:div w:id="1269192448">
      <w:bodyDiv w:val="1"/>
      <w:marLeft w:val="0"/>
      <w:marRight w:val="0"/>
      <w:marTop w:val="0"/>
      <w:marBottom w:val="0"/>
      <w:divBdr>
        <w:top w:val="none" w:sz="0" w:space="0" w:color="auto"/>
        <w:left w:val="none" w:sz="0" w:space="0" w:color="auto"/>
        <w:bottom w:val="none" w:sz="0" w:space="0" w:color="auto"/>
        <w:right w:val="none" w:sz="0" w:space="0" w:color="auto"/>
      </w:divBdr>
    </w:div>
    <w:div w:id="1449154689">
      <w:bodyDiv w:val="1"/>
      <w:marLeft w:val="0"/>
      <w:marRight w:val="0"/>
      <w:marTop w:val="0"/>
      <w:marBottom w:val="0"/>
      <w:divBdr>
        <w:top w:val="none" w:sz="0" w:space="0" w:color="auto"/>
        <w:left w:val="none" w:sz="0" w:space="0" w:color="auto"/>
        <w:bottom w:val="none" w:sz="0" w:space="0" w:color="auto"/>
        <w:right w:val="none" w:sz="0" w:space="0" w:color="auto"/>
      </w:divBdr>
    </w:div>
    <w:div w:id="1516073574">
      <w:bodyDiv w:val="1"/>
      <w:marLeft w:val="0"/>
      <w:marRight w:val="0"/>
      <w:marTop w:val="0"/>
      <w:marBottom w:val="0"/>
      <w:divBdr>
        <w:top w:val="none" w:sz="0" w:space="0" w:color="auto"/>
        <w:left w:val="none" w:sz="0" w:space="0" w:color="auto"/>
        <w:bottom w:val="none" w:sz="0" w:space="0" w:color="auto"/>
        <w:right w:val="none" w:sz="0" w:space="0" w:color="auto"/>
      </w:divBdr>
    </w:div>
    <w:div w:id="1552038037">
      <w:bodyDiv w:val="1"/>
      <w:marLeft w:val="0"/>
      <w:marRight w:val="0"/>
      <w:marTop w:val="0"/>
      <w:marBottom w:val="0"/>
      <w:divBdr>
        <w:top w:val="none" w:sz="0" w:space="0" w:color="auto"/>
        <w:left w:val="none" w:sz="0" w:space="0" w:color="auto"/>
        <w:bottom w:val="none" w:sz="0" w:space="0" w:color="auto"/>
        <w:right w:val="none" w:sz="0" w:space="0" w:color="auto"/>
      </w:divBdr>
    </w:div>
    <w:div w:id="1571650908">
      <w:bodyDiv w:val="1"/>
      <w:marLeft w:val="0"/>
      <w:marRight w:val="0"/>
      <w:marTop w:val="0"/>
      <w:marBottom w:val="0"/>
      <w:divBdr>
        <w:top w:val="none" w:sz="0" w:space="0" w:color="auto"/>
        <w:left w:val="none" w:sz="0" w:space="0" w:color="auto"/>
        <w:bottom w:val="none" w:sz="0" w:space="0" w:color="auto"/>
        <w:right w:val="none" w:sz="0" w:space="0" w:color="auto"/>
      </w:divBdr>
    </w:div>
    <w:div w:id="1587618442">
      <w:bodyDiv w:val="1"/>
      <w:marLeft w:val="0"/>
      <w:marRight w:val="0"/>
      <w:marTop w:val="0"/>
      <w:marBottom w:val="0"/>
      <w:divBdr>
        <w:top w:val="none" w:sz="0" w:space="0" w:color="auto"/>
        <w:left w:val="none" w:sz="0" w:space="0" w:color="auto"/>
        <w:bottom w:val="none" w:sz="0" w:space="0" w:color="auto"/>
        <w:right w:val="none" w:sz="0" w:space="0" w:color="auto"/>
      </w:divBdr>
    </w:div>
    <w:div w:id="1601718247">
      <w:bodyDiv w:val="1"/>
      <w:marLeft w:val="0"/>
      <w:marRight w:val="0"/>
      <w:marTop w:val="0"/>
      <w:marBottom w:val="0"/>
      <w:divBdr>
        <w:top w:val="none" w:sz="0" w:space="0" w:color="auto"/>
        <w:left w:val="none" w:sz="0" w:space="0" w:color="auto"/>
        <w:bottom w:val="none" w:sz="0" w:space="0" w:color="auto"/>
        <w:right w:val="none" w:sz="0" w:space="0" w:color="auto"/>
      </w:divBdr>
    </w:div>
    <w:div w:id="1640650202">
      <w:bodyDiv w:val="1"/>
      <w:marLeft w:val="0"/>
      <w:marRight w:val="0"/>
      <w:marTop w:val="0"/>
      <w:marBottom w:val="0"/>
      <w:divBdr>
        <w:top w:val="none" w:sz="0" w:space="0" w:color="auto"/>
        <w:left w:val="none" w:sz="0" w:space="0" w:color="auto"/>
        <w:bottom w:val="none" w:sz="0" w:space="0" w:color="auto"/>
        <w:right w:val="none" w:sz="0" w:space="0" w:color="auto"/>
      </w:divBdr>
    </w:div>
    <w:div w:id="1685478998">
      <w:bodyDiv w:val="1"/>
      <w:marLeft w:val="0"/>
      <w:marRight w:val="0"/>
      <w:marTop w:val="0"/>
      <w:marBottom w:val="0"/>
      <w:divBdr>
        <w:top w:val="none" w:sz="0" w:space="0" w:color="auto"/>
        <w:left w:val="none" w:sz="0" w:space="0" w:color="auto"/>
        <w:bottom w:val="none" w:sz="0" w:space="0" w:color="auto"/>
        <w:right w:val="none" w:sz="0" w:space="0" w:color="auto"/>
      </w:divBdr>
    </w:div>
    <w:div w:id="1783300984">
      <w:bodyDiv w:val="1"/>
      <w:marLeft w:val="0"/>
      <w:marRight w:val="0"/>
      <w:marTop w:val="0"/>
      <w:marBottom w:val="0"/>
      <w:divBdr>
        <w:top w:val="none" w:sz="0" w:space="0" w:color="auto"/>
        <w:left w:val="none" w:sz="0" w:space="0" w:color="auto"/>
        <w:bottom w:val="none" w:sz="0" w:space="0" w:color="auto"/>
        <w:right w:val="none" w:sz="0" w:space="0" w:color="auto"/>
      </w:divBdr>
    </w:div>
    <w:div w:id="1863661551">
      <w:bodyDiv w:val="1"/>
      <w:marLeft w:val="0"/>
      <w:marRight w:val="0"/>
      <w:marTop w:val="0"/>
      <w:marBottom w:val="0"/>
      <w:divBdr>
        <w:top w:val="none" w:sz="0" w:space="0" w:color="auto"/>
        <w:left w:val="none" w:sz="0" w:space="0" w:color="auto"/>
        <w:bottom w:val="none" w:sz="0" w:space="0" w:color="auto"/>
        <w:right w:val="none" w:sz="0" w:space="0" w:color="auto"/>
      </w:divBdr>
    </w:div>
    <w:div w:id="1878812418">
      <w:bodyDiv w:val="1"/>
      <w:marLeft w:val="0"/>
      <w:marRight w:val="0"/>
      <w:marTop w:val="0"/>
      <w:marBottom w:val="0"/>
      <w:divBdr>
        <w:top w:val="none" w:sz="0" w:space="0" w:color="auto"/>
        <w:left w:val="none" w:sz="0" w:space="0" w:color="auto"/>
        <w:bottom w:val="none" w:sz="0" w:space="0" w:color="auto"/>
        <w:right w:val="none" w:sz="0" w:space="0" w:color="auto"/>
      </w:divBdr>
    </w:div>
    <w:div w:id="20896172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Mar241</b:Tag>
    <b:SourceType>JournalArticle</b:SourceType>
    <b:Guid>{6DB452BF-493F-4E54-9CDF-6ED9A982701E}</b:Guid>
    <b:Author>
      <b:Author>
        <b:NameList>
          <b:Person>
            <b:Last>Weng</b:Last>
            <b:First>Marc</b:First>
          </b:Person>
        </b:NameList>
      </b:Author>
    </b:Author>
    <b:Title>What Is Qualitative Research? An Overview and Guidelines</b:Title>
    <b:JournalName>Australasian Marketing Journal</b:JournalName>
    <b:Year>2024</b:Year>
    <b:Pages>1</b:Pages>
    <b:Volume>1</b:Volume>
    <b:Issue>3</b:Issue>
    <b:RefOrder>1</b:RefOrder>
  </b:Source>
  <b:Source>
    <b:Tag>Tho21</b:Tag>
    <b:SourceType>JournalArticle</b:SourceType>
    <b:Guid>{F49D6BC4-02EC-475C-8FA1-A744C55A75C0}</b:Guid>
    <b:Author>
      <b:Author>
        <b:NameList>
          <b:Person>
            <b:Last>Lund</b:Last>
            <b:First>Thorleif</b:First>
          </b:Person>
        </b:NameList>
      </b:Author>
    </b:Author>
    <b:Title>Research Problems and Hypotheses in Empirical Research</b:Title>
    <b:JournalName>Journal of Educational Research </b:JournalName>
    <b:Year>2021</b:Year>
    <b:Pages>1183-1193</b:Pages>
    <b:Volume>66</b:Volume>
    <b:Issue>7</b:Issue>
    <b:RefOrder>2</b:RefOrder>
  </b:Source>
  <b:Source>
    <b:Tag>Cri20</b:Tag>
    <b:SourceType>InternetSite</b:SourceType>
    <b:Guid>{0640D84D-BAA8-446F-AECE-69111FA3D3BC}</b:Guid>
    <b:Title>Burnout and Stress Measurement in Police Officers: Literature Review and a Study With the Operational Police Stress Questionnaire</b:Title>
    <b:Year>2020</b:Year>
    <b:Author>
      <b:Author>
        <b:NameList>
          <b:Person>
            <b:Last>Cristina Queirós</b:Last>
            <b:First>Fernando</b:First>
            <b:Middle>Passos, Ana Bártolo, António José Marques, Carlos Fernandes da Silva, Anabela Pereira</b:Middle>
          </b:Person>
        </b:NameList>
      </b:Author>
    </b:Author>
    <b:YearAccessed>2025</b:YearAccessed>
    <b:MonthAccessed>03</b:MonthAccessed>
    <b:DayAccessed>02</b:DayAccessed>
    <b:URL>https://www.frontiersin.org/journals/psychology/articles/10.3389/fpsyg.2020.00587/full</b:URL>
    <b:RefOrder>5</b:RefOrder>
  </b:Source>
  <b:Source>
    <b:Tag>Lau14</b:Tag>
    <b:SourceType>JournalArticle</b:SourceType>
    <b:Guid>{FCC5072B-BDC9-4912-A78F-03DA0391C62F}</b:Guid>
    <b:Title>Different Methods, Different Results: Examining the Implications of Methodological Divergence and Implicit Processes for Achievement Goal Research</b:Title>
    <b:Year>2014</b:Year>
    <b:Author>
      <b:Author>
        <b:NameList>
          <b:Person>
            <b:Last>Remedios</b:Last>
            <b:First>Laura</b:First>
            <b:Middle>da Costa and Richard</b:Middle>
          </b:Person>
        </b:NameList>
      </b:Author>
    </b:Author>
    <b:JournalName>Journal of Mixed Methods Research</b:JournalName>
    <b:Pages>162-179</b:Pages>
    <b:Volume>8</b:Volume>
    <b:Issue>2</b:Issue>
    <b:RefOrder>6</b:RefOrder>
  </b:Source>
  <b:Source>
    <b:Tag>Dov23</b:Tag>
    <b:SourceType>InternetSite</b:SourceType>
    <b:Guid>{2991EB3C-B93F-46FA-9A92-8CB2A666A790}</b:Guid>
    <b:Title>Qualitative research: methods and examples</b:Title>
    <b:Year>2023</b:Year>
    <b:Author>
      <b:Author>
        <b:NameList>
          <b:Person>
            <b:Last>Team</b:Last>
            <b:First>Dovetail</b:First>
            <b:Middle>Editorial</b:Middle>
          </b:Person>
        </b:NameList>
      </b:Author>
    </b:Author>
    <b:YearAccessed>2025</b:YearAccessed>
    <b:MonthAccessed>03</b:MonthAccessed>
    <b:DayAccessed>04</b:DayAccessed>
    <b:URL>https://dovetail.com/research/qualitative-research-methods/</b:URL>
    <b:RefOrder>7</b:RefOrder>
  </b:Source>
  <b:Source>
    <b:Tag>Oli231</b:Tag>
    <b:SourceType>JournalArticle</b:SourceType>
    <b:Guid>{173B1701-73B8-446B-AC8D-EE0AAFC24ED6}</b:Guid>
    <b:Title>Barriers and enablers to implementing police mental health co-responder programs: A qualitative study using the consolidated framework for implementation research</b:Title>
    <b:Year>2023</b:Year>
    <b:Author>
      <b:Author>
        <b:NameList>
          <b:Person>
            <b:Last>Fisher</b:Last>
            <b:First>Oliver</b:First>
          </b:Person>
        </b:NameList>
      </b:Author>
    </b:Author>
    <b:JournalName>Implementation Research and Practice</b:JournalName>
    <b:Pages>27</b:Pages>
    <b:Volume>5</b:Volume>
    <b:Issue>1</b:Issue>
    <b:RefOrder>3</b:RefOrder>
  </b:Source>
  <b:Source>
    <b:Tag>Arc11</b:Tag>
    <b:SourceType>JournalArticle</b:SourceType>
    <b:Guid>{07E0944A-39D8-4FD4-8E82-5C60445185FB}</b:Guid>
    <b:Author>
      <b:Author>
        <b:NameList>
          <b:Person>
            <b:Last>Woodside</b:Last>
            <b:First>Arch</b:First>
          </b:Person>
        </b:NameList>
      </b:Author>
    </b:Author>
    <b:Title>Responding to the Severe Limitations of Cross-Sectional Surveys: Commenting on Rong and Wilkinson's Perspectives</b:Title>
    <b:JournalName>Australasian Marketing Journal</b:JournalName>
    <b:Year>2011</b:Year>
    <b:Pages>153-156</b:Pages>
    <b:Volume>19</b:Volume>
    <b:Issue>3</b:Issue>
    <b:RefOrder>4</b:RefOrder>
  </b:Source>
  <b:Source>
    <b:Tag>Chr16</b:Tag>
    <b:SourceType>JournalArticle</b:SourceType>
    <b:Guid>{6267A4DD-6DF6-475A-9643-29812600AED9}</b:Guid>
    <b:Author>
      <b:Author>
        <b:NameList>
          <b:Person>
            <b:Last>Christof Wolf</b:Last>
            <b:First>Dominique</b:First>
            <b:Middle>Joye, Tom Smith, Jolene D. Smyth</b:Middle>
          </b:Person>
        </b:NameList>
      </b:Author>
    </b:Author>
    <b:Title>Designing Questions and Questionnaires</b:Title>
    <b:JournalName>Sage Research Methods</b:JournalName>
    <b:Year>2016</b:Year>
    <b:Pages>218-235</b:Pages>
    <b:Volume>1</b:Volume>
    <b:Issue>4</b:Issue>
    <b:RefOrder>8</b:RefOrder>
  </b:Source>
</b:Sources>
</file>

<file path=customXml/itemProps1.xml><?xml version="1.0" encoding="utf-8"?>
<ds:datastoreItem xmlns:ds="http://schemas.openxmlformats.org/officeDocument/2006/customXml" ds:itemID="{F9786F16-D17F-41C3-83E9-855AA2D179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4</Pages>
  <Words>1340</Words>
  <Characters>8367</Characters>
  <Application>Microsoft Office Word</Application>
  <DocSecurity>4</DocSecurity>
  <Lines>141</Lines>
  <Paragraphs>27</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9680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Burch, Jo</dc:creator>
  <cp:keywords/>
  <dc:description/>
  <cp:lastModifiedBy>Burch, Jo</cp:lastModifiedBy>
  <cp:revision>2</cp:revision>
  <dcterms:created xsi:type="dcterms:W3CDTF">2025-03-10T15:43:00Z</dcterms:created>
  <dcterms:modified xsi:type="dcterms:W3CDTF">2025-03-10T15:43:00Z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e7a362ec-f27b-494f-a731-8774cb590f9b</vt:lpwstr>
  </property>
  <property fmtid="{D5CDD505-2E9C-101B-9397-08002B2CF9AE}" pid="3" name="MSIP_Label_f2acd28b-79a3-4a0f-b0ff-4b75658b1549_Enabled">
    <vt:lpwstr>true</vt:lpwstr>
  </property>
  <property fmtid="{D5CDD505-2E9C-101B-9397-08002B2CF9AE}" pid="4" name="MSIP_Label_f2acd28b-79a3-4a0f-b0ff-4b75658b1549_SetDate">
    <vt:lpwstr>2025-03-10T14:51:41Z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8bea4a98-5b09-411d-829e-f5fe0d17a238</vt:lpwstr>
  </property>
  <property fmtid="{D5CDD505-2E9C-101B-9397-08002B2CF9AE}" pid="9" name="MSIP_Label_f2acd28b-79a3-4a0f-b0ff-4b75658b1549_ContentBits">
    <vt:lpwstr>0</vt:lpwstr>
  </property>
</Properties>
</file>