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3114908"/>
        <w:docPartObj>
          <w:docPartGallery w:val="Cover Pages"/>
          <w:docPartUnique/>
        </w:docPartObj>
      </w:sdtPr>
      <w:sdtEndPr>
        <w:rPr>
          <w:rFonts w:eastAsia="Arial"/>
          <w:b/>
          <w:bCs/>
          <w:color w:val="000000" w:themeColor="text1"/>
          <w:u w:val="single"/>
        </w:rPr>
      </w:sdtEndPr>
      <w:sdtContent>
        <w:p w14:paraId="58475816" w14:textId="3A695986" w:rsidR="007819F7" w:rsidRPr="000C671C" w:rsidRDefault="00D5582D" w:rsidP="000C671C">
          <w:pPr>
            <w:spacing w:line="360" w:lineRule="auto"/>
            <w:jc w:val="both"/>
            <w:rPr>
              <w:rFonts w:ascii="Arial" w:hAnsi="Arial" w:cs="Arial"/>
            </w:rPr>
          </w:pPr>
          <w:r w:rsidRPr="000C671C">
            <w:rPr>
              <w:rFonts w:ascii="Arial" w:hAnsi="Arial" w:cs="Arial"/>
              <w:noProof/>
            </w:rPr>
            <mc:AlternateContent>
              <mc:Choice Requires="wps">
                <w:drawing>
                  <wp:anchor distT="0" distB="0" distL="114300" distR="114300" simplePos="0" relativeHeight="251663360" behindDoc="0" locked="0" layoutInCell="1" allowOverlap="1" wp14:anchorId="769C2F53" wp14:editId="17CCE178">
                    <wp:simplePos x="0" y="0"/>
                    <wp:positionH relativeFrom="margin">
                      <wp:posOffset>4698438</wp:posOffset>
                    </wp:positionH>
                    <wp:positionV relativeFrom="paragraph">
                      <wp:posOffset>2224816</wp:posOffset>
                    </wp:positionV>
                    <wp:extent cx="882686" cy="200286"/>
                    <wp:effectExtent l="0" t="0" r="12700" b="28575"/>
                    <wp:wrapNone/>
                    <wp:docPr id="2" name="Text Box 2"/>
                    <wp:cNvGraphicFramePr/>
                    <a:graphic xmlns:a="http://schemas.openxmlformats.org/drawingml/2006/main">
                      <a:graphicData uri="http://schemas.microsoft.com/office/word/2010/wordprocessingShape">
                        <wps:wsp>
                          <wps:cNvSpPr txBox="1"/>
                          <wps:spPr>
                            <a:xfrm>
                              <a:off x="0" y="0"/>
                              <a:ext cx="882686" cy="200286"/>
                            </a:xfrm>
                            <a:prstGeom prst="rect">
                              <a:avLst/>
                            </a:prstGeom>
                            <a:solidFill>
                              <a:schemeClr val="bg1"/>
                            </a:solidFill>
                            <a:ln w="6350">
                              <a:solidFill>
                                <a:prstClr val="black"/>
                              </a:solidFill>
                            </a:ln>
                          </wps:spPr>
                          <wps:txbx>
                            <w:txbxContent>
                              <w:p w14:paraId="2EA5915A" w14:textId="07B7E76A" w:rsidR="00D5582D" w:rsidRPr="00D5582D" w:rsidRDefault="00D5582D">
                                <w:pPr>
                                  <w:rPr>
                                    <w:sz w:val="16"/>
                                    <w:szCs w:val="16"/>
                                  </w:rPr>
                                </w:pPr>
                                <w:r w:rsidRPr="00D5582D">
                                  <w:rPr>
                                    <w:rFonts w:ascii="Arial" w:eastAsia="Arial" w:hAnsi="Arial" w:cs="Arial"/>
                                    <w:color w:val="000000" w:themeColor="text1"/>
                                    <w:sz w:val="16"/>
                                    <w:szCs w:val="16"/>
                                  </w:rPr>
                                  <w:t>Khatu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9C2F53" id="_x0000_t202" coordsize="21600,21600" o:spt="202" path="m,l,21600r21600,l21600,xe">
                    <v:stroke joinstyle="miter"/>
                    <v:path gradientshapeok="t" o:connecttype="rect"/>
                  </v:shapetype>
                  <v:shape id="Text Box 2" o:spid="_x0000_s1026" type="#_x0000_t202" style="position:absolute;left:0;text-align:left;margin-left:369.95pt;margin-top:175.2pt;width:69.5pt;height:15.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uwaOgIAAIIEAAAOAAAAZHJzL2Uyb0RvYy54bWysVE1v2zAMvQ/YfxB0X5xkaZYZcYosRYYB&#10;RVsgHXpWZCkWJouapMTOfv0o2flot9Owi0yJ1BP5+Oj5bVtrchDOKzAFHQ2GlAjDoVRmV9Dvz+sP&#10;M0p8YKZkGowo6FF4ert4/27e2FyMoQJdCkcQxPi8sQWtQrB5lnleiZr5AVhh0CnB1Szg1u2y0rEG&#10;0WudjYfDadaAK60DLrzH07vOSRcJX0rBw6OUXgSiC4q5hbS6tG7jmi3mLN85ZivF+zTYP2RRM2Xw&#10;0TPUHQuM7J36A6pW3IEHGQYc6gykVFykGrCa0fBNNZuKWZFqQXK8PdPk/x8sfzhs7JMjof0CLTYw&#10;EtJYn3s8jPW00tXxi5kS9COFxzNtog2E4+FsNp7OppRwdGFPxmgjSna5bJ0PXwXUJBoFddiVRBY7&#10;3PvQhZ5C4lsetCrXSuu0iUoQK+3IgWEPt7uUIoK/itKGNAWdfrwZJuBXvgh9ua8Z/9GndxWFeNpg&#10;zpfSoxXabUtUWdDJiZYtlEdky0EnJG/5WiH8PfPhiTlUDhKE0xAecZEaMCfoLUoqcL/+dh7jsaHo&#10;paRBJRbU/9wzJyjR3wy2+vNoMonSTZvJzacxbty1Z3vtMft6BUjUCOfO8mTG+KBPpnRQv+DQLOOr&#10;6GKG49sFDSdzFbr5wKHjYrlMQShWy8K92VgeoWNjIq3P7Qtztm9rQD08wEmzLH/T3S423jSw3AeQ&#10;KrU+8tyx2tOPQk/i6YcyTtL1PkVdfh2L3wAAAP//AwBQSwMEFAAGAAgAAAAhAOWjc0zgAAAACwEA&#10;AA8AAABkcnMvZG93bnJldi54bWxMj8tOwzAQRfdI/IM1SOyoXRqoE+JUqAIJsUBQHms3nsZRYjuK&#10;3TT8PcMKlnPn6M6ZcjO7nk04xjZ4BcuFAIa+Dqb1jYKP98crCSwm7Y3ug0cF3xhhU52flbow4eTf&#10;cNqlhlGJj4VWYFMaCs5jbdHpuAgDetodwuh0onFsuBn1icpdz6+FuOVOt54uWD3g1mLd7Y5OQdY9&#10;hK9P2Txvn6KdshchDvjaKXV5Md/fAUs4pz8YfvVJHSpy2oejN5H1CtarPCdUwepGZMCIkGtJyZ4S&#10;ucyBVyX//0P1AwAA//8DAFBLAQItABQABgAIAAAAIQC2gziS/gAAAOEBAAATAAAAAAAAAAAAAAAA&#10;AAAAAABbQ29udGVudF9UeXBlc10ueG1sUEsBAi0AFAAGAAgAAAAhADj9If/WAAAAlAEAAAsAAAAA&#10;AAAAAAAAAAAALwEAAF9yZWxzLy5yZWxzUEsBAi0AFAAGAAgAAAAhAKgy7Bo6AgAAggQAAA4AAAAA&#10;AAAAAAAAAAAALgIAAGRycy9lMm9Eb2MueG1sUEsBAi0AFAAGAAgAAAAhAOWjc0zgAAAACwEAAA8A&#10;AAAAAAAAAAAAAAAAlAQAAGRycy9kb3ducmV2LnhtbFBLBQYAAAAABAAEAPMAAAChBQAAAAA=&#10;" fillcolor="white [3212]" strokeweight=".5pt">
                    <v:textbox>
                      <w:txbxContent>
                        <w:p w14:paraId="2EA5915A" w14:textId="07B7E76A" w:rsidR="00D5582D" w:rsidRPr="00D5582D" w:rsidRDefault="00D5582D">
                          <w:pPr>
                            <w:rPr>
                              <w:sz w:val="16"/>
                              <w:szCs w:val="16"/>
                            </w:rPr>
                          </w:pPr>
                          <w:r w:rsidRPr="00D5582D">
                            <w:rPr>
                              <w:rFonts w:ascii="Arial" w:eastAsia="Arial" w:hAnsi="Arial" w:cs="Arial"/>
                              <w:color w:val="000000" w:themeColor="text1"/>
                              <w:sz w:val="16"/>
                              <w:szCs w:val="16"/>
                            </w:rPr>
                            <w:t>Khatu (2020)</w:t>
                          </w:r>
                        </w:p>
                      </w:txbxContent>
                    </v:textbox>
                    <w10:wrap anchorx="margin"/>
                  </v:shape>
                </w:pict>
              </mc:Fallback>
            </mc:AlternateContent>
          </w:r>
          <w:r w:rsidR="007819F7" w:rsidRPr="000C671C">
            <w:rPr>
              <w:rFonts w:ascii="Arial" w:hAnsi="Arial" w:cs="Arial"/>
              <w:noProof/>
            </w:rPr>
            <w:drawing>
              <wp:inline distT="0" distB="0" distL="0" distR="0" wp14:anchorId="57BB123C" wp14:editId="2A84EB45">
                <wp:extent cx="3561751" cy="2537748"/>
                <wp:effectExtent l="0" t="0" r="635" b="0"/>
                <wp:docPr id="1" name="Picture 1" descr="A picture containing road, outdoor, people,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road, outdoor, people, pos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85100" cy="2554384"/>
                        </a:xfrm>
                        <a:prstGeom prst="rect">
                          <a:avLst/>
                        </a:prstGeom>
                      </pic:spPr>
                    </pic:pic>
                  </a:graphicData>
                </a:graphic>
              </wp:inline>
            </w:drawing>
          </w:r>
        </w:p>
        <w:p w14:paraId="38893459" w14:textId="77777777" w:rsidR="00D5582D" w:rsidRPr="000C671C" w:rsidRDefault="00D5582D" w:rsidP="000C671C">
          <w:pPr>
            <w:spacing w:line="360" w:lineRule="auto"/>
            <w:jc w:val="both"/>
            <w:rPr>
              <w:rFonts w:ascii="Arial" w:eastAsia="Arial" w:hAnsi="Arial" w:cs="Arial"/>
              <w:b/>
              <w:bCs/>
              <w:color w:val="000000" w:themeColor="text1"/>
              <w:u w:val="single"/>
            </w:rPr>
          </w:pPr>
        </w:p>
        <w:p w14:paraId="5161B2D4" w14:textId="77777777" w:rsidR="00D5582D" w:rsidRPr="000C671C" w:rsidRDefault="00D5582D" w:rsidP="000C671C">
          <w:pPr>
            <w:spacing w:line="360" w:lineRule="auto"/>
            <w:jc w:val="both"/>
            <w:rPr>
              <w:rFonts w:ascii="Arial" w:eastAsia="Arial" w:hAnsi="Arial" w:cs="Arial"/>
              <w:b/>
              <w:bCs/>
              <w:color w:val="000000" w:themeColor="text1"/>
              <w:u w:val="single"/>
            </w:rPr>
          </w:pPr>
        </w:p>
        <w:p w14:paraId="3A1F4529" w14:textId="02AA112E" w:rsidR="007819F7" w:rsidRPr="000C671C" w:rsidRDefault="007819F7" w:rsidP="000C671C">
          <w:pPr>
            <w:spacing w:line="360" w:lineRule="auto"/>
            <w:jc w:val="both"/>
            <w:rPr>
              <w:rFonts w:ascii="Arial" w:eastAsia="Arial" w:hAnsi="Arial" w:cs="Arial"/>
              <w:b/>
              <w:bCs/>
              <w:color w:val="000000" w:themeColor="text1"/>
              <w:u w:val="single"/>
            </w:rPr>
          </w:pPr>
          <w:r w:rsidRPr="000C671C">
            <w:rPr>
              <w:rFonts w:ascii="Arial" w:hAnsi="Arial" w:cs="Arial"/>
              <w:noProof/>
            </w:rPr>
            <mc:AlternateContent>
              <mc:Choice Requires="wpg">
                <w:drawing>
                  <wp:anchor distT="0" distB="0" distL="114300" distR="114300" simplePos="0" relativeHeight="251659264" behindDoc="1" locked="0" layoutInCell="1" allowOverlap="1" wp14:anchorId="7B6CF010" wp14:editId="1D428B8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6FF286E" w14:textId="01A1AAB0" w:rsidR="007819F7" w:rsidRDefault="007819F7" w:rsidP="00D5582D">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582D">
                                        <w:rPr>
                                          <w:color w:val="FFFFFF" w:themeColor="background1"/>
                                          <w:sz w:val="72"/>
                                          <w:szCs w:val="72"/>
                                        </w:rPr>
                                        <w:t xml:space="preserve">                                         </w:t>
                                      </w:r>
                                      <w:r>
                                        <w:rPr>
                                          <w:color w:val="FFFFFF" w:themeColor="background1"/>
                                          <w:sz w:val="72"/>
                                          <w:szCs w:val="72"/>
                                        </w:rPr>
                                        <w:t>D</w:t>
                                      </w:r>
                                      <w:r w:rsidRPr="007819F7">
                                        <w:rPr>
                                          <w:color w:val="FFFFFF" w:themeColor="background1"/>
                                          <w:sz w:val="72"/>
                                          <w:szCs w:val="72"/>
                                        </w:rPr>
                                        <w:t xml:space="preserve">iversity, </w:t>
                                      </w:r>
                                      <w:r>
                                        <w:rPr>
                                          <w:color w:val="FFFFFF" w:themeColor="background1"/>
                                          <w:sz w:val="72"/>
                                          <w:szCs w:val="72"/>
                                        </w:rPr>
                                        <w:t>E</w:t>
                                      </w:r>
                                      <w:r w:rsidRPr="007819F7">
                                        <w:rPr>
                                          <w:color w:val="FFFFFF" w:themeColor="background1"/>
                                          <w:sz w:val="72"/>
                                          <w:szCs w:val="72"/>
                                        </w:rPr>
                                        <w:t xml:space="preserve">quality and </w:t>
                                      </w:r>
                                      <w:r>
                                        <w:rPr>
                                          <w:color w:val="FFFFFF" w:themeColor="background1"/>
                                          <w:sz w:val="72"/>
                                          <w:szCs w:val="72"/>
                                        </w:rPr>
                                        <w:t>I</w:t>
                                      </w:r>
                                      <w:r w:rsidRPr="007819F7">
                                        <w:rPr>
                                          <w:color w:val="FFFFFF" w:themeColor="background1"/>
                                          <w:sz w:val="72"/>
                                          <w:szCs w:val="72"/>
                                        </w:rPr>
                                        <w:t>nclusion policies with regards to people living with disabilities in England.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6CF010" id="Group 125" o:spid="_x0000_s1027"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6FF286E" w14:textId="01A1AAB0" w:rsidR="007819F7" w:rsidRDefault="007819F7" w:rsidP="00D5582D">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5582D">
                                  <w:rPr>
                                    <w:color w:val="FFFFFF" w:themeColor="background1"/>
                                    <w:sz w:val="72"/>
                                    <w:szCs w:val="72"/>
                                  </w:rPr>
                                  <w:t xml:space="preserve">                                         </w:t>
                                </w:r>
                                <w:r>
                                  <w:rPr>
                                    <w:color w:val="FFFFFF" w:themeColor="background1"/>
                                    <w:sz w:val="72"/>
                                    <w:szCs w:val="72"/>
                                  </w:rPr>
                                  <w:t>D</w:t>
                                </w:r>
                                <w:r w:rsidRPr="007819F7">
                                  <w:rPr>
                                    <w:color w:val="FFFFFF" w:themeColor="background1"/>
                                    <w:sz w:val="72"/>
                                    <w:szCs w:val="72"/>
                                  </w:rPr>
                                  <w:t xml:space="preserve">iversity, </w:t>
                                </w:r>
                                <w:r>
                                  <w:rPr>
                                    <w:color w:val="FFFFFF" w:themeColor="background1"/>
                                    <w:sz w:val="72"/>
                                    <w:szCs w:val="72"/>
                                  </w:rPr>
                                  <w:t>E</w:t>
                                </w:r>
                                <w:r w:rsidRPr="007819F7">
                                  <w:rPr>
                                    <w:color w:val="FFFFFF" w:themeColor="background1"/>
                                    <w:sz w:val="72"/>
                                    <w:szCs w:val="72"/>
                                  </w:rPr>
                                  <w:t xml:space="preserve">quality and </w:t>
                                </w:r>
                                <w:r>
                                  <w:rPr>
                                    <w:color w:val="FFFFFF" w:themeColor="background1"/>
                                    <w:sz w:val="72"/>
                                    <w:szCs w:val="72"/>
                                  </w:rPr>
                                  <w:t>I</w:t>
                                </w:r>
                                <w:r w:rsidRPr="007819F7">
                                  <w:rPr>
                                    <w:color w:val="FFFFFF" w:themeColor="background1"/>
                                    <w:sz w:val="72"/>
                                    <w:szCs w:val="72"/>
                                  </w:rPr>
                                  <w:t>nclusion policies with regards to people living with disabilities in England.</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0C671C">
            <w:rPr>
              <w:rFonts w:ascii="Arial" w:hAnsi="Arial" w:cs="Arial"/>
              <w:noProof/>
            </w:rPr>
            <mc:AlternateContent>
              <mc:Choice Requires="wps">
                <w:drawing>
                  <wp:anchor distT="0" distB="0" distL="114300" distR="114300" simplePos="0" relativeHeight="251662336" behindDoc="0" locked="0" layoutInCell="1" allowOverlap="1" wp14:anchorId="1CEF7B4F" wp14:editId="2A5A413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A17BA" w14:textId="3ADE0416" w:rsidR="007819F7" w:rsidRDefault="007819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7819F7">
                                      <w:rPr>
                                        <w:caps/>
                                        <w:color w:val="7F7F7F" w:themeColor="text1" w:themeTint="80"/>
                                        <w:sz w:val="18"/>
                                        <w:szCs w:val="18"/>
                                      </w:rPr>
                                      <w:t>Lecturer: Dr Crisford Chogugudza</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819F7">
                                      <w:rPr>
                                        <w:color w:val="7F7F7F" w:themeColor="text1" w:themeTint="80"/>
                                        <w:sz w:val="18"/>
                                        <w:szCs w:val="18"/>
                                      </w:rPr>
                                      <w:t>Children, Young People and Families BMHP5004_BIRM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CEF7B4F" id="Text Box 128" o:spid="_x0000_s1030"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B7A17BA" w14:textId="3ADE0416" w:rsidR="007819F7" w:rsidRDefault="007819F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7819F7">
                                <w:rPr>
                                  <w:caps/>
                                  <w:color w:val="7F7F7F" w:themeColor="text1" w:themeTint="80"/>
                                  <w:sz w:val="18"/>
                                  <w:szCs w:val="18"/>
                                </w:rPr>
                                <w:t>Lecturer: Dr Crisford Chogugudza</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819F7">
                                <w:rPr>
                                  <w:color w:val="7F7F7F" w:themeColor="text1" w:themeTint="80"/>
                                  <w:sz w:val="18"/>
                                  <w:szCs w:val="18"/>
                                </w:rPr>
                                <w:t>Children, Young People and Families BMHP5004_BIRM</w:t>
                              </w:r>
                            </w:sdtContent>
                          </w:sdt>
                        </w:p>
                      </w:txbxContent>
                    </v:textbox>
                    <w10:wrap type="square" anchorx="page" anchory="margin"/>
                  </v:shape>
                </w:pict>
              </mc:Fallback>
            </mc:AlternateContent>
          </w:r>
          <w:r w:rsidRPr="000C671C">
            <w:rPr>
              <w:rFonts w:ascii="Arial" w:hAnsi="Arial" w:cs="Arial"/>
              <w:noProof/>
            </w:rPr>
            <mc:AlternateContent>
              <mc:Choice Requires="wps">
                <w:drawing>
                  <wp:anchor distT="0" distB="0" distL="114300" distR="114300" simplePos="0" relativeHeight="251661312" behindDoc="0" locked="0" layoutInCell="1" allowOverlap="1" wp14:anchorId="6383D72E" wp14:editId="53E2EC8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8D3FEB" w14:textId="41F8A783" w:rsidR="007819F7" w:rsidRDefault="007819F7">
                                    <w:pPr>
                                      <w:pStyle w:val="NoSpacing"/>
                                      <w:spacing w:before="40" w:after="40"/>
                                      <w:rPr>
                                        <w:caps/>
                                        <w:color w:val="4472C4" w:themeColor="accent1"/>
                                        <w:sz w:val="28"/>
                                        <w:szCs w:val="28"/>
                                      </w:rPr>
                                    </w:pPr>
                                    <w:r w:rsidRPr="007819F7">
                                      <w:rPr>
                                        <w:caps/>
                                        <w:color w:val="4472C4" w:themeColor="accent1"/>
                                        <w:sz w:val="28"/>
                                        <w:szCs w:val="28"/>
                                      </w:rPr>
                                      <w:t>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0D9EBBF" w14:textId="53156621" w:rsidR="007819F7" w:rsidRDefault="007819F7">
                                    <w:pPr>
                                      <w:pStyle w:val="NoSpacing"/>
                                      <w:spacing w:before="40" w:after="40"/>
                                      <w:rPr>
                                        <w:caps/>
                                        <w:color w:val="5B9BD5" w:themeColor="accent5"/>
                                        <w:sz w:val="24"/>
                                        <w:szCs w:val="24"/>
                                      </w:rPr>
                                    </w:pPr>
                                    <w:r>
                                      <w:rPr>
                                        <w:caps/>
                                        <w:color w:val="5B9BD5" w:themeColor="accent5"/>
                                        <w:sz w:val="24"/>
                                        <w:szCs w:val="24"/>
                                      </w:rPr>
                                      <w:t>Kristisha Downer-Thomas (2010177)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383D72E" id="Text Box 129" o:spid="_x0000_s1031"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78D3FEB" w14:textId="41F8A783" w:rsidR="007819F7" w:rsidRDefault="007819F7">
                              <w:pPr>
                                <w:pStyle w:val="NoSpacing"/>
                                <w:spacing w:before="40" w:after="40"/>
                                <w:rPr>
                                  <w:caps/>
                                  <w:color w:val="4472C4" w:themeColor="accent1"/>
                                  <w:sz w:val="28"/>
                                  <w:szCs w:val="28"/>
                                </w:rPr>
                              </w:pPr>
                              <w:r w:rsidRPr="007819F7">
                                <w:rPr>
                                  <w:caps/>
                                  <w:color w:val="4472C4" w:themeColor="accent1"/>
                                  <w:sz w:val="28"/>
                                  <w:szCs w:val="28"/>
                                </w:rPr>
                                <w:t>Essay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0D9EBBF" w14:textId="53156621" w:rsidR="007819F7" w:rsidRDefault="007819F7">
                              <w:pPr>
                                <w:pStyle w:val="NoSpacing"/>
                                <w:spacing w:before="40" w:after="40"/>
                                <w:rPr>
                                  <w:caps/>
                                  <w:color w:val="5B9BD5" w:themeColor="accent5"/>
                                  <w:sz w:val="24"/>
                                  <w:szCs w:val="24"/>
                                </w:rPr>
                              </w:pPr>
                              <w:r>
                                <w:rPr>
                                  <w:caps/>
                                  <w:color w:val="5B9BD5" w:themeColor="accent5"/>
                                  <w:sz w:val="24"/>
                                  <w:szCs w:val="24"/>
                                </w:rPr>
                                <w:t>Kristisha Downer-Thomas (2010177)</w:t>
                              </w:r>
                            </w:p>
                          </w:sdtContent>
                        </w:sdt>
                      </w:txbxContent>
                    </v:textbox>
                    <w10:wrap type="square" anchorx="page" anchory="page"/>
                  </v:shape>
                </w:pict>
              </mc:Fallback>
            </mc:AlternateContent>
          </w:r>
          <w:r w:rsidRPr="000C671C">
            <w:rPr>
              <w:rFonts w:ascii="Arial" w:hAnsi="Arial" w:cs="Arial"/>
              <w:noProof/>
            </w:rPr>
            <mc:AlternateContent>
              <mc:Choice Requires="wps">
                <w:drawing>
                  <wp:anchor distT="0" distB="0" distL="114300" distR="114300" simplePos="0" relativeHeight="251660288" behindDoc="0" locked="0" layoutInCell="1" allowOverlap="1" wp14:anchorId="4398072D" wp14:editId="3A581BE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F766BA1" w14:textId="2A267B3E" w:rsidR="007819F7" w:rsidRDefault="00B95D06">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98072D" id="Rectangle 130" o:spid="_x0000_s1032"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F766BA1" w14:textId="2A267B3E" w:rsidR="007819F7" w:rsidRDefault="00B95D06">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0C671C">
            <w:rPr>
              <w:rFonts w:ascii="Arial" w:eastAsia="Arial" w:hAnsi="Arial" w:cs="Arial"/>
              <w:b/>
              <w:bCs/>
              <w:color w:val="000000" w:themeColor="text1"/>
              <w:u w:val="single"/>
            </w:rPr>
            <w:br w:type="page"/>
          </w:r>
        </w:p>
      </w:sdtContent>
    </w:sdt>
    <w:sdt>
      <w:sdtPr>
        <w:rPr>
          <w:rFonts w:ascii="Arial" w:hAnsi="Arial" w:cs="Arial"/>
          <w:sz w:val="22"/>
          <w:szCs w:val="22"/>
        </w:rPr>
        <w:id w:val="1240680255"/>
        <w:docPartObj>
          <w:docPartGallery w:val="Table of Contents"/>
          <w:docPartUnique/>
        </w:docPartObj>
      </w:sdtPr>
      <w:sdtEndPr>
        <w:rPr>
          <w:rFonts w:eastAsiaTheme="minorHAnsi"/>
          <w:b/>
          <w:bCs/>
          <w:noProof/>
          <w:color w:val="auto"/>
          <w:lang w:val="en-GB"/>
        </w:rPr>
      </w:sdtEndPr>
      <w:sdtContent>
        <w:p w14:paraId="3C0CBF60" w14:textId="3FBF3250" w:rsidR="00C233C1" w:rsidRPr="000C671C" w:rsidRDefault="00C233C1" w:rsidP="000C671C">
          <w:pPr>
            <w:pStyle w:val="TOCHeading"/>
            <w:spacing w:line="360" w:lineRule="auto"/>
            <w:jc w:val="both"/>
            <w:rPr>
              <w:rFonts w:ascii="Arial" w:hAnsi="Arial" w:cs="Arial"/>
              <w:sz w:val="22"/>
              <w:szCs w:val="22"/>
            </w:rPr>
          </w:pPr>
          <w:r w:rsidRPr="000C671C">
            <w:rPr>
              <w:rFonts w:ascii="Arial" w:hAnsi="Arial" w:cs="Arial"/>
              <w:sz w:val="22"/>
              <w:szCs w:val="22"/>
            </w:rPr>
            <w:t>Contents</w:t>
          </w:r>
        </w:p>
        <w:p w14:paraId="0F246453" w14:textId="3213221C"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r w:rsidRPr="000C671C">
            <w:rPr>
              <w:rFonts w:ascii="Arial" w:hAnsi="Arial" w:cs="Arial"/>
            </w:rPr>
            <w:fldChar w:fldCharType="begin"/>
          </w:r>
          <w:r w:rsidRPr="000C671C">
            <w:rPr>
              <w:rFonts w:ascii="Arial" w:hAnsi="Arial" w:cs="Arial"/>
            </w:rPr>
            <w:instrText xml:space="preserve"> TOC \o "1-3" \h \z \u </w:instrText>
          </w:r>
          <w:r w:rsidRPr="000C671C">
            <w:rPr>
              <w:rFonts w:ascii="Arial" w:hAnsi="Arial" w:cs="Arial"/>
            </w:rPr>
            <w:fldChar w:fldCharType="separate"/>
          </w:r>
          <w:hyperlink w:anchor="_Toc90033036" w:history="1">
            <w:r w:rsidRPr="000C671C">
              <w:rPr>
                <w:rStyle w:val="Hyperlink"/>
                <w:rFonts w:ascii="Arial" w:eastAsia="Arial" w:hAnsi="Arial" w:cs="Arial"/>
                <w:b/>
                <w:bCs/>
                <w:noProof/>
              </w:rPr>
              <w:t>Introduction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_Toc90033036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2</w:t>
            </w:r>
            <w:r w:rsidRPr="000C671C">
              <w:rPr>
                <w:rFonts w:ascii="Arial" w:hAnsi="Arial" w:cs="Arial"/>
                <w:noProof/>
                <w:webHidden/>
              </w:rPr>
              <w:fldChar w:fldCharType="end"/>
            </w:r>
          </w:hyperlink>
        </w:p>
        <w:p w14:paraId="0229862B" w14:textId="71315144"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37" w:history="1">
            <w:r w:rsidRPr="000C671C">
              <w:rPr>
                <w:rStyle w:val="Hyperlink"/>
                <w:rFonts w:ascii="Arial" w:eastAsia="Arial" w:hAnsi="Arial" w:cs="Arial"/>
                <w:b/>
                <w:bCs/>
                <w:noProof/>
              </w:rPr>
              <w:t>Main body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_Toc90033037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0E0CD413" w14:textId="3B9559F8" w:rsidR="00C233C1" w:rsidRPr="000C671C" w:rsidRDefault="00C233C1" w:rsidP="000C671C">
          <w:pPr>
            <w:pStyle w:val="TOC3"/>
            <w:tabs>
              <w:tab w:val="right" w:leader="dot" w:pos="9016"/>
            </w:tabs>
            <w:spacing w:line="360" w:lineRule="auto"/>
            <w:jc w:val="both"/>
            <w:rPr>
              <w:rFonts w:ascii="Arial" w:eastAsiaTheme="minorEastAsia" w:hAnsi="Arial" w:cs="Arial"/>
              <w:noProof/>
              <w:lang w:eastAsia="en-GB"/>
            </w:rPr>
          </w:pPr>
          <w:hyperlink w:anchor="_Toc90033038" w:history="1">
            <w:r w:rsidRPr="000C671C">
              <w:rPr>
                <w:rStyle w:val="Hyperlink"/>
                <w:rFonts w:ascii="Arial" w:eastAsia="Arial" w:hAnsi="Arial" w:cs="Arial"/>
                <w:noProof/>
              </w:rPr>
              <w:t>Policies defined</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_Toc90033038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1D309614" w14:textId="7FE51592" w:rsidR="00C233C1" w:rsidRPr="000C671C" w:rsidRDefault="00C233C1" w:rsidP="000C671C">
          <w:pPr>
            <w:pStyle w:val="TOC3"/>
            <w:tabs>
              <w:tab w:val="right" w:leader="dot" w:pos="9016"/>
            </w:tabs>
            <w:spacing w:line="360" w:lineRule="auto"/>
            <w:jc w:val="both"/>
            <w:rPr>
              <w:rFonts w:ascii="Arial" w:eastAsiaTheme="minorEastAsia" w:hAnsi="Arial" w:cs="Arial"/>
              <w:noProof/>
              <w:lang w:eastAsia="en-GB"/>
            </w:rPr>
          </w:pPr>
          <w:hyperlink w:anchor="_Toc90033039" w:history="1">
            <w:r w:rsidRPr="000C671C">
              <w:rPr>
                <w:rStyle w:val="Hyperlink"/>
                <w:rFonts w:ascii="Arial" w:eastAsia="Arial" w:hAnsi="Arial" w:cs="Arial"/>
                <w:noProof/>
              </w:rPr>
              <w:t>Disabilities defined</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_Toc90033039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3</w:t>
            </w:r>
            <w:r w:rsidRPr="000C671C">
              <w:rPr>
                <w:rFonts w:ascii="Arial" w:hAnsi="Arial" w:cs="Arial"/>
                <w:noProof/>
                <w:webHidden/>
              </w:rPr>
              <w:fldChar w:fldCharType="end"/>
            </w:r>
          </w:hyperlink>
        </w:p>
        <w:p w14:paraId="6BFA3815" w14:textId="4A4A0A29"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0" w:history="1">
            <w:r w:rsidRPr="000C671C">
              <w:rPr>
                <w:rStyle w:val="Hyperlink"/>
                <w:rFonts w:ascii="Arial" w:eastAsia="Arial" w:hAnsi="Arial" w:cs="Arial"/>
                <w:b/>
                <w:bCs/>
                <w:noProof/>
              </w:rPr>
              <w:t>Diversity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_Toc90033040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4</w:t>
            </w:r>
            <w:r w:rsidRPr="000C671C">
              <w:rPr>
                <w:rFonts w:ascii="Arial" w:hAnsi="Arial" w:cs="Arial"/>
                <w:noProof/>
                <w:webHidden/>
              </w:rPr>
              <w:fldChar w:fldCharType="end"/>
            </w:r>
          </w:hyperlink>
        </w:p>
        <w:p w14:paraId="79466E05" w14:textId="0BC3034F"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1" w:history="1">
            <w:r w:rsidRPr="000C671C">
              <w:rPr>
                <w:rStyle w:val="Hyperlink"/>
                <w:rFonts w:ascii="Arial" w:eastAsia="Arial" w:hAnsi="Arial" w:cs="Arial"/>
                <w:b/>
                <w:bCs/>
                <w:noProof/>
              </w:rPr>
              <w:t>Equality</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_Toc90033041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7</w:t>
            </w:r>
            <w:r w:rsidRPr="000C671C">
              <w:rPr>
                <w:rFonts w:ascii="Arial" w:hAnsi="Arial" w:cs="Arial"/>
                <w:noProof/>
                <w:webHidden/>
              </w:rPr>
              <w:fldChar w:fldCharType="end"/>
            </w:r>
          </w:hyperlink>
        </w:p>
        <w:p w14:paraId="1DF7A157" w14:textId="0958EB00" w:rsidR="00C233C1" w:rsidRPr="000C671C" w:rsidRDefault="00C233C1" w:rsidP="000C671C">
          <w:pPr>
            <w:pStyle w:val="TOC2"/>
            <w:tabs>
              <w:tab w:val="right" w:leader="dot" w:pos="9016"/>
            </w:tabs>
            <w:spacing w:line="360" w:lineRule="auto"/>
            <w:jc w:val="both"/>
            <w:rPr>
              <w:rFonts w:ascii="Arial" w:eastAsiaTheme="minorEastAsia" w:hAnsi="Arial" w:cs="Arial"/>
              <w:noProof/>
              <w:lang w:eastAsia="en-GB"/>
            </w:rPr>
          </w:pPr>
          <w:hyperlink w:anchor="_Toc90033042" w:history="1">
            <w:r w:rsidRPr="000C671C">
              <w:rPr>
                <w:rStyle w:val="Hyperlink"/>
                <w:rFonts w:ascii="Arial" w:eastAsia="Arial" w:hAnsi="Arial" w:cs="Arial"/>
                <w:b/>
                <w:bCs/>
                <w:noProof/>
              </w:rPr>
              <w:t>Inclusion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_Toc90033042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9</w:t>
            </w:r>
            <w:r w:rsidRPr="000C671C">
              <w:rPr>
                <w:rFonts w:ascii="Arial" w:hAnsi="Arial" w:cs="Arial"/>
                <w:noProof/>
                <w:webHidden/>
              </w:rPr>
              <w:fldChar w:fldCharType="end"/>
            </w:r>
          </w:hyperlink>
        </w:p>
        <w:p w14:paraId="3FF55342" w14:textId="710AFCE8"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43" w:history="1">
            <w:r w:rsidRPr="000C671C">
              <w:rPr>
                <w:rStyle w:val="Hyperlink"/>
                <w:rFonts w:ascii="Arial" w:eastAsia="Arial" w:hAnsi="Arial" w:cs="Arial"/>
                <w:b/>
                <w:bCs/>
                <w:noProof/>
              </w:rPr>
              <w:t>Conclusion</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_Toc90033043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11</w:t>
            </w:r>
            <w:r w:rsidRPr="000C671C">
              <w:rPr>
                <w:rFonts w:ascii="Arial" w:hAnsi="Arial" w:cs="Arial"/>
                <w:noProof/>
                <w:webHidden/>
              </w:rPr>
              <w:fldChar w:fldCharType="end"/>
            </w:r>
          </w:hyperlink>
        </w:p>
        <w:p w14:paraId="4187DDD9" w14:textId="6FDA60C0" w:rsidR="00C233C1" w:rsidRPr="000C671C" w:rsidRDefault="00C233C1" w:rsidP="000C671C">
          <w:pPr>
            <w:pStyle w:val="TOC1"/>
            <w:tabs>
              <w:tab w:val="right" w:leader="dot" w:pos="9016"/>
            </w:tabs>
            <w:spacing w:line="360" w:lineRule="auto"/>
            <w:jc w:val="both"/>
            <w:rPr>
              <w:rFonts w:ascii="Arial" w:eastAsiaTheme="minorEastAsia" w:hAnsi="Arial" w:cs="Arial"/>
              <w:noProof/>
              <w:lang w:eastAsia="en-GB"/>
            </w:rPr>
          </w:pPr>
          <w:hyperlink w:anchor="_Toc90033044" w:history="1">
            <w:r w:rsidRPr="000C671C">
              <w:rPr>
                <w:rStyle w:val="Hyperlink"/>
                <w:rFonts w:ascii="Arial" w:hAnsi="Arial" w:cs="Arial"/>
                <w:b/>
                <w:bCs/>
                <w:noProof/>
              </w:rPr>
              <w:t>References</w:t>
            </w:r>
            <w:r w:rsidRPr="000C671C">
              <w:rPr>
                <w:rFonts w:ascii="Arial" w:hAnsi="Arial" w:cs="Arial"/>
                <w:noProof/>
                <w:webHidden/>
              </w:rPr>
              <w:tab/>
            </w:r>
            <w:r w:rsidRPr="000C671C">
              <w:rPr>
                <w:rFonts w:ascii="Arial" w:hAnsi="Arial" w:cs="Arial"/>
                <w:noProof/>
                <w:webHidden/>
              </w:rPr>
              <w:fldChar w:fldCharType="begin"/>
            </w:r>
            <w:r w:rsidRPr="000C671C">
              <w:rPr>
                <w:rFonts w:ascii="Arial" w:hAnsi="Arial" w:cs="Arial"/>
                <w:noProof/>
                <w:webHidden/>
              </w:rPr>
              <w:instrText xml:space="preserve"> PAGEREF _Toc90033044 \h </w:instrText>
            </w:r>
            <w:r w:rsidRPr="000C671C">
              <w:rPr>
                <w:rFonts w:ascii="Arial" w:hAnsi="Arial" w:cs="Arial"/>
                <w:noProof/>
                <w:webHidden/>
              </w:rPr>
            </w:r>
            <w:r w:rsidRPr="000C671C">
              <w:rPr>
                <w:rFonts w:ascii="Arial" w:hAnsi="Arial" w:cs="Arial"/>
                <w:noProof/>
                <w:webHidden/>
              </w:rPr>
              <w:fldChar w:fldCharType="separate"/>
            </w:r>
            <w:r w:rsidRPr="000C671C">
              <w:rPr>
                <w:rFonts w:ascii="Arial" w:hAnsi="Arial" w:cs="Arial"/>
                <w:noProof/>
                <w:webHidden/>
              </w:rPr>
              <w:t>12</w:t>
            </w:r>
            <w:r w:rsidRPr="000C671C">
              <w:rPr>
                <w:rFonts w:ascii="Arial" w:hAnsi="Arial" w:cs="Arial"/>
                <w:noProof/>
                <w:webHidden/>
              </w:rPr>
              <w:fldChar w:fldCharType="end"/>
            </w:r>
          </w:hyperlink>
        </w:p>
        <w:p w14:paraId="50168976" w14:textId="1456A3A1" w:rsidR="00C233C1" w:rsidRPr="000C671C" w:rsidRDefault="00C233C1" w:rsidP="000C671C">
          <w:pPr>
            <w:spacing w:line="360" w:lineRule="auto"/>
            <w:jc w:val="both"/>
            <w:rPr>
              <w:rFonts w:ascii="Arial" w:hAnsi="Arial" w:cs="Arial"/>
            </w:rPr>
          </w:pPr>
          <w:r w:rsidRPr="000C671C">
            <w:rPr>
              <w:rFonts w:ascii="Arial" w:hAnsi="Arial" w:cs="Arial"/>
              <w:b/>
              <w:bCs/>
              <w:noProof/>
            </w:rPr>
            <w:fldChar w:fldCharType="end"/>
          </w:r>
        </w:p>
      </w:sdtContent>
    </w:sdt>
    <w:p w14:paraId="34E38BE0" w14:textId="18CFF363" w:rsidR="7310F06E" w:rsidRPr="000C671C" w:rsidRDefault="7310F06E" w:rsidP="000C671C">
      <w:pPr>
        <w:spacing w:line="360" w:lineRule="auto"/>
        <w:jc w:val="both"/>
        <w:rPr>
          <w:rFonts w:ascii="Arial" w:eastAsia="Arial" w:hAnsi="Arial" w:cs="Arial"/>
          <w:color w:val="000000" w:themeColor="text1"/>
        </w:rPr>
      </w:pPr>
    </w:p>
    <w:p w14:paraId="103275F7" w14:textId="4D0992C0" w:rsidR="7310F06E" w:rsidRPr="000C671C" w:rsidRDefault="7310F06E" w:rsidP="000C671C">
      <w:pPr>
        <w:spacing w:line="360" w:lineRule="auto"/>
        <w:jc w:val="both"/>
        <w:rPr>
          <w:rFonts w:ascii="Arial" w:eastAsia="Arial" w:hAnsi="Arial" w:cs="Arial"/>
          <w:color w:val="000000" w:themeColor="text1"/>
        </w:rPr>
      </w:pPr>
    </w:p>
    <w:p w14:paraId="7AEC2C01" w14:textId="442BD58F" w:rsidR="7310F06E" w:rsidRPr="000C671C" w:rsidRDefault="7310F06E" w:rsidP="000C671C">
      <w:pPr>
        <w:spacing w:line="360" w:lineRule="auto"/>
        <w:jc w:val="both"/>
        <w:rPr>
          <w:rFonts w:ascii="Arial" w:eastAsia="Arial" w:hAnsi="Arial" w:cs="Arial"/>
          <w:color w:val="FF0000"/>
        </w:rPr>
      </w:pPr>
    </w:p>
    <w:p w14:paraId="5A1F86C3" w14:textId="77777777" w:rsidR="000612D8"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0" w:name="_Toc90033036"/>
      <w:r w:rsidRPr="000C671C">
        <w:rPr>
          <w:rFonts w:ascii="Arial" w:eastAsia="Arial" w:hAnsi="Arial" w:cs="Arial"/>
          <w:b/>
          <w:bCs/>
          <w:sz w:val="22"/>
          <w:szCs w:val="22"/>
          <w:u w:val="single"/>
        </w:rPr>
        <w:lastRenderedPageBreak/>
        <w:t>Introduction</w:t>
      </w:r>
      <w:bookmarkEnd w:id="0"/>
    </w:p>
    <w:p w14:paraId="00181BB8" w14:textId="149CB02E" w:rsidR="7310F06E" w:rsidRPr="000C671C" w:rsidRDefault="7310F06E" w:rsidP="000C671C">
      <w:pPr>
        <w:pStyle w:val="Heading1"/>
        <w:spacing w:line="360" w:lineRule="auto"/>
        <w:jc w:val="both"/>
        <w:rPr>
          <w:rFonts w:ascii="Arial" w:eastAsia="Arial" w:hAnsi="Arial" w:cs="Arial"/>
          <w:b/>
          <w:bCs/>
          <w:color w:val="auto"/>
          <w:sz w:val="22"/>
          <w:szCs w:val="22"/>
          <w:u w:val="single"/>
        </w:rPr>
      </w:pPr>
      <w:r w:rsidRPr="000C671C">
        <w:rPr>
          <w:rFonts w:ascii="Arial" w:eastAsia="Arial" w:hAnsi="Arial" w:cs="Arial"/>
          <w:color w:val="auto"/>
          <w:sz w:val="22"/>
          <w:szCs w:val="22"/>
        </w:rPr>
        <w:t xml:space="preserve">This essay is to discuss the diversity, equality, and inclusion policies with regards to people living with disabilities in England </w:t>
      </w:r>
      <w:r w:rsidR="001A4E7E" w:rsidRPr="000C671C">
        <w:rPr>
          <w:rFonts w:ascii="Arial" w:eastAsia="Arial" w:hAnsi="Arial" w:cs="Arial"/>
          <w:color w:val="auto"/>
          <w:sz w:val="22"/>
          <w:szCs w:val="22"/>
        </w:rPr>
        <w:t xml:space="preserve">also are </w:t>
      </w:r>
      <w:r w:rsidR="1B68D32C" w:rsidRPr="000C671C">
        <w:rPr>
          <w:rFonts w:ascii="Arial" w:eastAsia="Arial" w:hAnsi="Arial" w:cs="Arial"/>
          <w:color w:val="auto"/>
          <w:sz w:val="22"/>
          <w:szCs w:val="22"/>
        </w:rPr>
        <w:t>the challenges and barrier</w:t>
      </w:r>
      <w:r w:rsidR="001A4E7E" w:rsidRPr="000C671C">
        <w:rPr>
          <w:rFonts w:ascii="Arial" w:eastAsia="Arial" w:hAnsi="Arial" w:cs="Arial"/>
          <w:color w:val="auto"/>
          <w:sz w:val="22"/>
          <w:szCs w:val="22"/>
        </w:rPr>
        <w:t>s</w:t>
      </w:r>
      <w:r w:rsidR="1B68D32C" w:rsidRPr="000C671C">
        <w:rPr>
          <w:rFonts w:ascii="Arial" w:eastAsia="Arial" w:hAnsi="Arial" w:cs="Arial"/>
          <w:color w:val="auto"/>
          <w:sz w:val="22"/>
          <w:szCs w:val="22"/>
        </w:rPr>
        <w:t xml:space="preserve"> they may face </w:t>
      </w:r>
      <w:r w:rsidR="001A4E7E" w:rsidRPr="000C671C">
        <w:rPr>
          <w:rFonts w:ascii="Arial" w:eastAsia="Arial" w:hAnsi="Arial" w:cs="Arial"/>
          <w:color w:val="auto"/>
          <w:sz w:val="22"/>
          <w:szCs w:val="22"/>
        </w:rPr>
        <w:t xml:space="preserve">in there </w:t>
      </w:r>
      <w:r w:rsidR="1B68D32C" w:rsidRPr="000C671C">
        <w:rPr>
          <w:rFonts w:ascii="Arial" w:eastAsia="Arial" w:hAnsi="Arial" w:cs="Arial"/>
          <w:color w:val="auto"/>
          <w:sz w:val="22"/>
          <w:szCs w:val="22"/>
        </w:rPr>
        <w:t>day to day</w:t>
      </w:r>
      <w:r w:rsidR="001A4E7E" w:rsidRPr="000C671C">
        <w:rPr>
          <w:rFonts w:ascii="Arial" w:eastAsia="Arial" w:hAnsi="Arial" w:cs="Arial"/>
          <w:color w:val="auto"/>
          <w:sz w:val="22"/>
          <w:szCs w:val="22"/>
        </w:rPr>
        <w:t xml:space="preserve"> lives</w:t>
      </w:r>
      <w:r w:rsidR="1B68D32C" w:rsidRPr="000C671C">
        <w:rPr>
          <w:rFonts w:ascii="Arial" w:eastAsia="Arial" w:hAnsi="Arial" w:cs="Arial"/>
          <w:color w:val="auto"/>
          <w:sz w:val="22"/>
          <w:szCs w:val="22"/>
        </w:rPr>
        <w:t>.</w:t>
      </w:r>
    </w:p>
    <w:p w14:paraId="5A16AF03" w14:textId="05AB757B" w:rsidR="68D572F2" w:rsidRPr="000C671C" w:rsidRDefault="68D572F2" w:rsidP="000C671C">
      <w:pPr>
        <w:spacing w:line="360" w:lineRule="auto"/>
        <w:jc w:val="both"/>
        <w:rPr>
          <w:rFonts w:ascii="Arial" w:eastAsia="Arial" w:hAnsi="Arial" w:cs="Arial"/>
          <w:color w:val="000000" w:themeColor="text1"/>
        </w:rPr>
      </w:pPr>
    </w:p>
    <w:p w14:paraId="75AFEEF1" w14:textId="00CB06B3" w:rsidR="7310F06E"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1" w:name="_Toc90033037"/>
      <w:r w:rsidR="00C233C1" w:rsidRPr="000C671C">
        <w:rPr>
          <w:rFonts w:ascii="Arial" w:eastAsia="Arial" w:hAnsi="Arial" w:cs="Arial"/>
          <w:b/>
          <w:bCs/>
          <w:sz w:val="22"/>
          <w:szCs w:val="22"/>
          <w:u w:val="single"/>
        </w:rPr>
        <w:t>M</w:t>
      </w:r>
      <w:r w:rsidR="001A4E7E" w:rsidRPr="000C671C">
        <w:rPr>
          <w:rFonts w:ascii="Arial" w:eastAsia="Arial" w:hAnsi="Arial" w:cs="Arial"/>
          <w:b/>
          <w:bCs/>
          <w:sz w:val="22"/>
          <w:szCs w:val="22"/>
          <w:u w:val="single"/>
        </w:rPr>
        <w:t>ain body</w:t>
      </w:r>
      <w:bookmarkEnd w:id="1"/>
      <w:r w:rsidR="001A4E7E" w:rsidRPr="000C671C">
        <w:rPr>
          <w:rFonts w:ascii="Arial" w:eastAsia="Arial" w:hAnsi="Arial" w:cs="Arial"/>
          <w:b/>
          <w:bCs/>
          <w:sz w:val="22"/>
          <w:szCs w:val="22"/>
          <w:u w:val="single"/>
        </w:rPr>
        <w:t xml:space="preserve"> </w:t>
      </w:r>
    </w:p>
    <w:p w14:paraId="34E01E62" w14:textId="77777777" w:rsidR="001A4E7E" w:rsidRPr="000C671C" w:rsidRDefault="001A4E7E" w:rsidP="000C671C">
      <w:pPr>
        <w:pStyle w:val="Heading3"/>
        <w:spacing w:line="360" w:lineRule="auto"/>
        <w:jc w:val="both"/>
        <w:rPr>
          <w:rFonts w:ascii="Arial" w:eastAsia="Arial" w:hAnsi="Arial" w:cs="Arial"/>
          <w:sz w:val="22"/>
          <w:szCs w:val="22"/>
        </w:rPr>
      </w:pPr>
      <w:bookmarkStart w:id="2" w:name="_Toc90033038"/>
      <w:r w:rsidRPr="000C671C">
        <w:rPr>
          <w:rFonts w:ascii="Arial" w:eastAsia="Arial" w:hAnsi="Arial" w:cs="Arial"/>
          <w:sz w:val="22"/>
          <w:szCs w:val="22"/>
        </w:rPr>
        <w:t>Policies defined</w:t>
      </w:r>
      <w:bookmarkEnd w:id="2"/>
    </w:p>
    <w:p w14:paraId="3CB80EA4" w14:textId="77777777" w:rsidR="000612D8" w:rsidRPr="000C671C" w:rsidRDefault="001A4E7E" w:rsidP="000C671C">
      <w:pPr>
        <w:spacing w:line="360" w:lineRule="auto"/>
        <w:jc w:val="both"/>
        <w:rPr>
          <w:rFonts w:ascii="Arial" w:eastAsia="Arial" w:hAnsi="Arial" w:cs="Arial"/>
        </w:rPr>
      </w:pPr>
      <w:r w:rsidRPr="000C671C">
        <w:rPr>
          <w:rFonts w:ascii="Arial" w:eastAsia="Arial" w:hAnsi="Arial" w:cs="Arial"/>
        </w:rPr>
        <w:t xml:space="preserve">A policy is a government or other institution's law, rule, procedure, administrative action, incentive, or voluntary practise that must be followed. </w:t>
      </w:r>
    </w:p>
    <w:p w14:paraId="14FA7450" w14:textId="03EDD1E1" w:rsidR="001A4E7E" w:rsidRPr="000C671C" w:rsidRDefault="001A4E7E" w:rsidP="000C671C">
      <w:pPr>
        <w:spacing w:line="360" w:lineRule="auto"/>
        <w:jc w:val="both"/>
        <w:rPr>
          <w:rFonts w:ascii="Arial" w:eastAsia="Arial" w:hAnsi="Arial" w:cs="Arial"/>
        </w:rPr>
      </w:pPr>
      <w:r w:rsidRPr="000C671C">
        <w:rPr>
          <w:rFonts w:ascii="Arial" w:eastAsia="Arial" w:hAnsi="Arial" w:cs="Arial"/>
        </w:rPr>
        <w:t>Policy decisions are frequently reflected in resource allocations</w:t>
      </w:r>
      <w:r w:rsidR="000612D8" w:rsidRPr="000C671C">
        <w:rPr>
          <w:rFonts w:ascii="Arial" w:eastAsia="Arial" w:hAnsi="Arial" w:cs="Arial"/>
        </w:rPr>
        <w:t>,</w:t>
      </w:r>
      <w:r w:rsidRPr="000C671C">
        <w:rPr>
          <w:rFonts w:ascii="Arial" w:eastAsia="Arial" w:hAnsi="Arial" w:cs="Arial"/>
        </w:rPr>
        <w:t xml:space="preserve"> Policies in a variety of fields can have an impact on one's health. (Centers for Disease Control and Prevention, 2015)</w:t>
      </w:r>
    </w:p>
    <w:p w14:paraId="4F095A75" w14:textId="674CEB50" w:rsidR="001A4E7E" w:rsidRPr="000C671C" w:rsidRDefault="001A4E7E" w:rsidP="000C671C">
      <w:pPr>
        <w:spacing w:line="360" w:lineRule="auto"/>
        <w:jc w:val="both"/>
        <w:rPr>
          <w:rFonts w:ascii="Arial" w:eastAsia="Arial" w:hAnsi="Arial" w:cs="Arial"/>
          <w:color w:val="FF0000"/>
        </w:rPr>
      </w:pPr>
      <w:r w:rsidRPr="000C671C">
        <w:rPr>
          <w:rFonts w:ascii="Arial" w:eastAsia="Arial" w:hAnsi="Arial" w:cs="Arial"/>
          <w:b/>
          <w:bCs/>
          <w:color w:val="FF0000"/>
        </w:rPr>
        <w:t>Policies with regards to people living with disabilities in England</w:t>
      </w:r>
      <w:proofErr w:type="gramStart"/>
      <w:r w:rsidRPr="000C671C">
        <w:rPr>
          <w:rFonts w:ascii="Arial" w:eastAsia="Arial" w:hAnsi="Arial" w:cs="Arial"/>
          <w:b/>
          <w:bCs/>
          <w:color w:val="FF0000"/>
        </w:rPr>
        <w:t>.</w:t>
      </w:r>
      <w:r w:rsidRPr="000C671C">
        <w:rPr>
          <w:rFonts w:ascii="Arial" w:eastAsia="Arial" w:hAnsi="Arial" w:cs="Arial"/>
          <w:color w:val="FF0000"/>
        </w:rPr>
        <w:t>....?</w:t>
      </w:r>
      <w:proofErr w:type="gramEnd"/>
      <w:r w:rsidRPr="000C671C">
        <w:rPr>
          <w:rFonts w:ascii="Arial" w:eastAsia="Arial" w:hAnsi="Arial" w:cs="Arial"/>
          <w:color w:val="FF0000"/>
        </w:rPr>
        <w:t xml:space="preserve"> If you can find</w:t>
      </w:r>
    </w:p>
    <w:p w14:paraId="46BA47A5" w14:textId="752EB0C9" w:rsidR="7310F06E" w:rsidRPr="000C671C" w:rsidRDefault="7310F06E" w:rsidP="000C671C">
      <w:pPr>
        <w:pStyle w:val="Heading3"/>
        <w:spacing w:line="360" w:lineRule="auto"/>
        <w:jc w:val="both"/>
        <w:rPr>
          <w:rFonts w:ascii="Arial" w:eastAsia="Arial" w:hAnsi="Arial" w:cs="Arial"/>
          <w:sz w:val="22"/>
          <w:szCs w:val="22"/>
        </w:rPr>
      </w:pPr>
      <w:bookmarkStart w:id="3" w:name="_Toc90033039"/>
      <w:r w:rsidRPr="000C671C">
        <w:rPr>
          <w:rFonts w:ascii="Arial" w:eastAsia="Arial" w:hAnsi="Arial" w:cs="Arial"/>
          <w:sz w:val="22"/>
          <w:szCs w:val="22"/>
        </w:rPr>
        <w:t>Disabilities defined</w:t>
      </w:r>
      <w:bookmarkEnd w:id="3"/>
    </w:p>
    <w:p w14:paraId="6B4EC30F" w14:textId="575AC659"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 physical, mental, cognitive, or developmental condition that affects, interfer</w:t>
      </w:r>
      <w:r w:rsidR="6ED706D4" w:rsidRPr="000C671C">
        <w:rPr>
          <w:rFonts w:ascii="Arial" w:eastAsia="Arial" w:hAnsi="Arial" w:cs="Arial"/>
        </w:rPr>
        <w:t>es</w:t>
      </w:r>
      <w:r w:rsidRPr="000C671C">
        <w:rPr>
          <w:rFonts w:ascii="Arial" w:eastAsia="Arial" w:hAnsi="Arial" w:cs="Arial"/>
        </w:rPr>
        <w:t xml:space="preserve"> with, or limits a person's capacity to engage in specific tasks or actions or participate in normal everyday activities and interactions is defined as a disability. Webster (2021)</w:t>
      </w:r>
    </w:p>
    <w:p w14:paraId="77E42CF0" w14:textId="33FF39E7" w:rsidR="7310F06E" w:rsidRPr="000C671C" w:rsidRDefault="7310F06E" w:rsidP="000C671C">
      <w:pPr>
        <w:spacing w:line="360" w:lineRule="auto"/>
        <w:jc w:val="both"/>
        <w:rPr>
          <w:rFonts w:ascii="Arial" w:eastAsia="Arial" w:hAnsi="Arial" w:cs="Arial"/>
          <w:color w:val="FF0000"/>
        </w:rPr>
      </w:pPr>
    </w:p>
    <w:p w14:paraId="7E3AF206" w14:textId="77777777" w:rsidR="0036466C" w:rsidRPr="000C671C" w:rsidRDefault="0036466C" w:rsidP="000C671C">
      <w:pPr>
        <w:spacing w:line="360" w:lineRule="auto"/>
        <w:jc w:val="both"/>
        <w:rPr>
          <w:rFonts w:ascii="Arial" w:eastAsia="Arial" w:hAnsi="Arial" w:cs="Arial"/>
          <w:b/>
          <w:bCs/>
          <w:color w:val="000000" w:themeColor="text1"/>
        </w:rPr>
      </w:pPr>
      <w:r w:rsidRPr="000C671C">
        <w:rPr>
          <w:rFonts w:ascii="Arial" w:eastAsia="Arial" w:hAnsi="Arial" w:cs="Arial"/>
          <w:b/>
          <w:bCs/>
          <w:color w:val="000000" w:themeColor="text1"/>
        </w:rPr>
        <w:br w:type="page"/>
      </w:r>
    </w:p>
    <w:p w14:paraId="7C44155F" w14:textId="444811F5" w:rsidR="7310F06E" w:rsidRPr="000C671C" w:rsidRDefault="7310F06E" w:rsidP="000C671C">
      <w:pPr>
        <w:pStyle w:val="Heading2"/>
        <w:spacing w:line="360" w:lineRule="auto"/>
        <w:jc w:val="both"/>
        <w:rPr>
          <w:rFonts w:ascii="Arial" w:eastAsia="Arial" w:hAnsi="Arial" w:cs="Arial"/>
          <w:b/>
          <w:bCs/>
          <w:sz w:val="22"/>
          <w:szCs w:val="22"/>
          <w:u w:val="single"/>
        </w:rPr>
      </w:pPr>
      <w:bookmarkStart w:id="4" w:name="_Toc90033040"/>
      <w:r w:rsidRPr="000C671C">
        <w:rPr>
          <w:rFonts w:ascii="Arial" w:eastAsia="Arial" w:hAnsi="Arial" w:cs="Arial"/>
          <w:b/>
          <w:bCs/>
          <w:sz w:val="22"/>
          <w:szCs w:val="22"/>
          <w:u w:val="single"/>
        </w:rPr>
        <w:t>Diversity</w:t>
      </w:r>
      <w:bookmarkEnd w:id="4"/>
      <w:r w:rsidRPr="000C671C">
        <w:rPr>
          <w:rFonts w:ascii="Arial" w:eastAsia="Arial" w:hAnsi="Arial" w:cs="Arial"/>
          <w:b/>
          <w:bCs/>
          <w:sz w:val="22"/>
          <w:szCs w:val="22"/>
          <w:u w:val="single"/>
        </w:rPr>
        <w:t xml:space="preserve"> </w:t>
      </w:r>
    </w:p>
    <w:p w14:paraId="2D8C3ACD" w14:textId="6BCF936D"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Acceptance and respect are important to the concept of diversity. It entails accepting the fact that each of us is unique and appreciating our differences. Race, ethnicity, gender, sexual orientation, socioeconomic class, age, physical ability, religious beliefs, political opinions, and other ideologies are all examples of diversity. (Queensborough Community College, 2021)</w:t>
      </w:r>
    </w:p>
    <w:p w14:paraId="55D37998" w14:textId="2F5AA2A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Equality Act 2010 is a policy in place for disabled people to help with diversity</w:t>
      </w:r>
      <w:r w:rsidR="684DD41A" w:rsidRPr="000C671C">
        <w:rPr>
          <w:rFonts w:ascii="Arial" w:eastAsia="Arial" w:hAnsi="Arial" w:cs="Arial"/>
        </w:rPr>
        <w:t>.</w:t>
      </w:r>
    </w:p>
    <w:p w14:paraId="75F411FF" w14:textId="77777777" w:rsidR="000612D8"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UN Convention on the Rights of People with Disabilities has been recognized by the United Kingdom. </w:t>
      </w:r>
    </w:p>
    <w:p w14:paraId="491FA67F" w14:textId="4DDDB26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UN Committee on the Rights of People with Disabilities has produced two reports on the UK's disability policies since 2016. The Committee voiced concerns in both findings that the degree of protection and support offered to disabled people was insufficient. Although the Government disagreed with the Committee's findings, it noted that more should be done to assist disabled pe</w:t>
      </w:r>
      <w:r w:rsidR="000612D8" w:rsidRPr="000C671C">
        <w:rPr>
          <w:rFonts w:ascii="Arial" w:eastAsia="Arial" w:hAnsi="Arial" w:cs="Arial"/>
        </w:rPr>
        <w:t>ople</w:t>
      </w:r>
      <w:r w:rsidRPr="000C671C">
        <w:rPr>
          <w:rFonts w:ascii="Arial" w:eastAsia="Arial" w:hAnsi="Arial" w:cs="Arial"/>
        </w:rPr>
        <w:t>. Haves (2018)</w:t>
      </w:r>
    </w:p>
    <w:p w14:paraId="203CC72C" w14:textId="0028B92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Diversity policies are in place to reflect not only our legal obligations, but also our commitment to doing "good business," to harness the benefits of diversity, and to provide excellent service. </w:t>
      </w:r>
    </w:p>
    <w:p w14:paraId="009CD275" w14:textId="081C4614"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Diversity policies aim to create a great place to work in by putting people at the centre of everything we do.</w:t>
      </w:r>
    </w:p>
    <w:p w14:paraId="17EBD8BA" w14:textId="04C345C6" w:rsidR="7310F06E" w:rsidRPr="000C671C" w:rsidRDefault="7310F06E" w:rsidP="000C671C">
      <w:pPr>
        <w:spacing w:line="360" w:lineRule="auto"/>
        <w:jc w:val="both"/>
        <w:rPr>
          <w:rFonts w:ascii="Arial" w:eastAsia="Arial" w:hAnsi="Arial" w:cs="Arial"/>
          <w:color w:val="FF0000"/>
        </w:rPr>
      </w:pPr>
      <w:r w:rsidRPr="000C671C">
        <w:rPr>
          <w:rFonts w:ascii="Arial" w:eastAsia="Arial" w:hAnsi="Arial" w:cs="Arial"/>
          <w:b/>
          <w:bCs/>
          <w:color w:val="000000" w:themeColor="text1"/>
        </w:rPr>
        <w:t xml:space="preserve">In England, there are a variety of policies regarding people with disabilities. </w:t>
      </w:r>
      <w:r w:rsidRPr="000C671C">
        <w:rPr>
          <w:rFonts w:ascii="Arial" w:eastAsia="Arial" w:hAnsi="Arial" w:cs="Arial"/>
          <w:b/>
          <w:bCs/>
          <w:color w:val="FF0000"/>
        </w:rPr>
        <w:t>What are these</w:t>
      </w:r>
    </w:p>
    <w:p w14:paraId="0D16F9D6" w14:textId="281EEA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A person has a disability if they have, or have had, a physical or mental impairment that has a significant and long-term adverse effect on their ability to carry out routine day-to-day activities, according to the Equality Act 2010. It comprises long-term illnesses and ailments, as well as recurring and progressive conditions (i.e., the detrimental consequence will occur in the future as a result of the acquired condition). </w:t>
      </w:r>
    </w:p>
    <w:p w14:paraId="5987C90E" w14:textId="544B015E"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 list of disabilities can include:</w:t>
      </w:r>
    </w:p>
    <w:p w14:paraId="0BB605FB" w14:textId="0890895A"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Mobility disabilities</w:t>
      </w:r>
    </w:p>
    <w:p w14:paraId="54D2A58A" w14:textId="2F0C0106"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Manual dexterity or other physical disabilities</w:t>
      </w:r>
    </w:p>
    <w:p w14:paraId="69C76E96" w14:textId="34281124"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Hearing impairments</w:t>
      </w:r>
    </w:p>
    <w:p w14:paraId="78674FEF" w14:textId="7A6CF058"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Visual impairments</w:t>
      </w:r>
    </w:p>
    <w:p w14:paraId="6BA6220B" w14:textId="74784758"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Deaf (British Sign Language users)</w:t>
      </w:r>
    </w:p>
    <w:p w14:paraId="12B000E3" w14:textId="2510FA94"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Learning disabilities or mental/cognitive problems such as acquired brain injury.</w:t>
      </w:r>
    </w:p>
    <w:p w14:paraId="65B2BF85" w14:textId="273ECE3E"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Neuro-divergence such as autism, dyslexia and ADHD</w:t>
      </w:r>
    </w:p>
    <w:p w14:paraId="0B3F3D8B" w14:textId="65C225EE"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Mental health conditions</w:t>
      </w:r>
    </w:p>
    <w:p w14:paraId="055DE184" w14:textId="5E84B845"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Communication difficulty</w:t>
      </w:r>
    </w:p>
    <w:p w14:paraId="662DA211" w14:textId="569C8A15"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Severe disfigurement</w:t>
      </w:r>
    </w:p>
    <w:p w14:paraId="5DEF8E0A" w14:textId="7F16C9C2" w:rsidR="7310F06E" w:rsidRPr="000C671C" w:rsidRDefault="7310F06E" w:rsidP="000C671C">
      <w:pPr>
        <w:pStyle w:val="ListParagraph"/>
        <w:numPr>
          <w:ilvl w:val="0"/>
          <w:numId w:val="1"/>
        </w:numPr>
        <w:spacing w:line="360" w:lineRule="auto"/>
        <w:jc w:val="both"/>
        <w:rPr>
          <w:rFonts w:ascii="Arial" w:eastAsiaTheme="minorEastAsia" w:hAnsi="Arial" w:cs="Arial"/>
        </w:rPr>
      </w:pPr>
      <w:r w:rsidRPr="000C671C">
        <w:rPr>
          <w:rFonts w:ascii="Arial" w:eastAsia="Arial" w:hAnsi="Arial" w:cs="Arial"/>
        </w:rPr>
        <w:t>People with a long-term health condition or illness such as cancer, fibromyalgia, ME, diabetes or HIV</w:t>
      </w:r>
    </w:p>
    <w:p w14:paraId="67F53767" w14:textId="5F058185"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Even though the Equality Act 2010 protects disabled individuals, they may not consider or feel that their certain qualities or conditions are a form of disability or "impairment."</w:t>
      </w:r>
    </w:p>
    <w:p w14:paraId="7D8289BE" w14:textId="110E11E3"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Discrimination can emerge as a result of a person's disability, such as treating them less favourably because of something related to their disability or refusing to let them into a building because they use a walking stick or have an assistance dog.</w:t>
      </w:r>
    </w:p>
    <w:p w14:paraId="7774A44F" w14:textId="47E904F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Building access audits and assessments of the impacts from the service can help with diversity. Physical access, as well as communications and information access, must be given more thought in order to also promote diversity.</w:t>
      </w:r>
    </w:p>
    <w:p w14:paraId="3644CBDB" w14:textId="5BB1F078" w:rsidR="7310F06E" w:rsidRPr="000C671C" w:rsidRDefault="4434D099" w:rsidP="000C671C">
      <w:pPr>
        <w:spacing w:line="360" w:lineRule="auto"/>
        <w:jc w:val="both"/>
        <w:rPr>
          <w:rFonts w:ascii="Arial" w:eastAsia="Arial" w:hAnsi="Arial" w:cs="Arial"/>
        </w:rPr>
      </w:pPr>
      <w:r w:rsidRPr="000C671C">
        <w:rPr>
          <w:rFonts w:ascii="Arial" w:eastAsia="Arial" w:hAnsi="Arial" w:cs="Arial"/>
        </w:rPr>
        <w:t>D</w:t>
      </w:r>
      <w:r w:rsidR="7310F06E" w:rsidRPr="000C671C">
        <w:rPr>
          <w:rFonts w:ascii="Arial" w:eastAsia="Arial" w:hAnsi="Arial" w:cs="Arial"/>
        </w:rPr>
        <w:t xml:space="preserve">iversity </w:t>
      </w:r>
      <w:r w:rsidR="446F08C6" w:rsidRPr="000C671C">
        <w:rPr>
          <w:rFonts w:ascii="Arial" w:eastAsia="Arial" w:hAnsi="Arial" w:cs="Arial"/>
        </w:rPr>
        <w:t>with</w:t>
      </w:r>
      <w:r w:rsidR="7310F06E" w:rsidRPr="000C671C">
        <w:rPr>
          <w:rFonts w:ascii="Arial" w:eastAsia="Arial" w:hAnsi="Arial" w:cs="Arial"/>
        </w:rPr>
        <w:t xml:space="preserve"> regard to disabled people </w:t>
      </w:r>
      <w:r w:rsidR="1234641A" w:rsidRPr="000C671C">
        <w:rPr>
          <w:rFonts w:ascii="Arial" w:eastAsia="Arial" w:hAnsi="Arial" w:cs="Arial"/>
        </w:rPr>
        <w:t xml:space="preserve">is </w:t>
      </w:r>
      <w:r w:rsidR="7310F06E" w:rsidRPr="000C671C">
        <w:rPr>
          <w:rFonts w:ascii="Arial" w:eastAsia="Arial" w:hAnsi="Arial" w:cs="Arial"/>
        </w:rPr>
        <w:t xml:space="preserve">a </w:t>
      </w:r>
      <w:r w:rsidR="7C532AC9" w:rsidRPr="000C671C">
        <w:rPr>
          <w:rFonts w:ascii="Arial" w:eastAsia="Arial" w:hAnsi="Arial" w:cs="Arial"/>
        </w:rPr>
        <w:t>d</w:t>
      </w:r>
      <w:r w:rsidR="7310F06E" w:rsidRPr="000C671C">
        <w:rPr>
          <w:rFonts w:ascii="Arial" w:eastAsia="Arial" w:hAnsi="Arial" w:cs="Arial"/>
        </w:rPr>
        <w:t xml:space="preserve">uty to </w:t>
      </w:r>
      <w:r w:rsidR="2E9C6049" w:rsidRPr="000C671C">
        <w:rPr>
          <w:rFonts w:ascii="Arial" w:eastAsia="Arial" w:hAnsi="Arial" w:cs="Arial"/>
        </w:rPr>
        <w:t>m</w:t>
      </w:r>
      <w:r w:rsidR="7310F06E" w:rsidRPr="000C671C">
        <w:rPr>
          <w:rFonts w:ascii="Arial" w:eastAsia="Arial" w:hAnsi="Arial" w:cs="Arial"/>
        </w:rPr>
        <w:t xml:space="preserve">ake </w:t>
      </w:r>
      <w:r w:rsidR="1816C85C" w:rsidRPr="000C671C">
        <w:rPr>
          <w:rFonts w:ascii="Arial" w:eastAsia="Arial" w:hAnsi="Arial" w:cs="Arial"/>
        </w:rPr>
        <w:t>r</w:t>
      </w:r>
      <w:r w:rsidR="7310F06E" w:rsidRPr="000C671C">
        <w:rPr>
          <w:rFonts w:ascii="Arial" w:eastAsia="Arial" w:hAnsi="Arial" w:cs="Arial"/>
        </w:rPr>
        <w:t xml:space="preserve">easonable </w:t>
      </w:r>
      <w:r w:rsidR="26ECE584" w:rsidRPr="000C671C">
        <w:rPr>
          <w:rFonts w:ascii="Arial" w:eastAsia="Arial" w:hAnsi="Arial" w:cs="Arial"/>
        </w:rPr>
        <w:t>a</w:t>
      </w:r>
      <w:r w:rsidR="7310F06E" w:rsidRPr="000C671C">
        <w:rPr>
          <w:rFonts w:ascii="Arial" w:eastAsia="Arial" w:hAnsi="Arial" w:cs="Arial"/>
        </w:rPr>
        <w:t>djustments for these individuals. Providing a reasonable alternative option is a</w:t>
      </w:r>
      <w:r w:rsidR="56E100B6" w:rsidRPr="000C671C">
        <w:rPr>
          <w:rFonts w:ascii="Arial" w:eastAsia="Arial" w:hAnsi="Arial" w:cs="Arial"/>
        </w:rPr>
        <w:t>n</w:t>
      </w:r>
      <w:r w:rsidR="7310F06E" w:rsidRPr="000C671C">
        <w:rPr>
          <w:rFonts w:ascii="Arial" w:eastAsia="Arial" w:hAnsi="Arial" w:cs="Arial"/>
        </w:rPr>
        <w:t xml:space="preserve"> example of encouraging diversity in disabled people and disabled individuals should not be responsible for the cost of these modifications or adjustments. </w:t>
      </w:r>
      <w:r w:rsidR="00230E48" w:rsidRPr="000C671C">
        <w:rPr>
          <w:rFonts w:ascii="Arial" w:eastAsia="Arial" w:hAnsi="Arial" w:cs="Arial"/>
        </w:rPr>
        <w:t>S</w:t>
      </w:r>
      <w:r w:rsidR="7310F06E" w:rsidRPr="000C671C">
        <w:rPr>
          <w:rFonts w:ascii="Arial" w:eastAsia="Arial" w:hAnsi="Arial" w:cs="Arial"/>
        </w:rPr>
        <w:t>ervices and public functions have a responsibility to identify and make reasonable changes which is a</w:t>
      </w:r>
      <w:r w:rsidR="538F7EE8" w:rsidRPr="000C671C">
        <w:rPr>
          <w:rFonts w:ascii="Arial" w:eastAsia="Arial" w:hAnsi="Arial" w:cs="Arial"/>
        </w:rPr>
        <w:t>n</w:t>
      </w:r>
      <w:r w:rsidR="7310F06E" w:rsidRPr="000C671C">
        <w:rPr>
          <w:rFonts w:ascii="Arial" w:eastAsia="Arial" w:hAnsi="Arial" w:cs="Arial"/>
        </w:rPr>
        <w:t xml:space="preserve"> 'anticipatory duty,' hence it is required to assess the demands of potential individuals.</w:t>
      </w:r>
      <w:r w:rsidR="00230E48" w:rsidRPr="000C671C">
        <w:rPr>
          <w:rFonts w:ascii="Arial" w:eastAsia="Arial" w:hAnsi="Arial" w:cs="Arial"/>
        </w:rPr>
        <w:t xml:space="preserve"> </w:t>
      </w:r>
      <w:r w:rsidR="7310F06E" w:rsidRPr="000C671C">
        <w:rPr>
          <w:rFonts w:ascii="Arial" w:eastAsia="Arial" w:hAnsi="Arial" w:cs="Arial"/>
        </w:rPr>
        <w:t xml:space="preserve">(Devon County Council, 2017) </w:t>
      </w:r>
    </w:p>
    <w:p w14:paraId="75D444FE" w14:textId="77777777" w:rsidR="00230E48" w:rsidRPr="000C671C" w:rsidRDefault="00230E48" w:rsidP="000C671C">
      <w:pPr>
        <w:spacing w:line="360" w:lineRule="auto"/>
        <w:jc w:val="both"/>
        <w:rPr>
          <w:rFonts w:ascii="Arial" w:eastAsia="Arial" w:hAnsi="Arial" w:cs="Arial"/>
        </w:rPr>
      </w:pPr>
    </w:p>
    <w:p w14:paraId="7EACDFAA" w14:textId="5463056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Anticipatory duties defined </w:t>
      </w:r>
      <w:r w:rsidR="774D68DA" w:rsidRPr="000C671C">
        <w:rPr>
          <w:rFonts w:ascii="Arial" w:eastAsia="Arial" w:hAnsi="Arial" w:cs="Arial"/>
        </w:rPr>
        <w:t>for</w:t>
      </w:r>
      <w:r w:rsidRPr="000C671C">
        <w:rPr>
          <w:rFonts w:ascii="Arial" w:eastAsia="Arial" w:hAnsi="Arial" w:cs="Arial"/>
        </w:rPr>
        <w:t xml:space="preserve"> service providers, includes anticipating, considering, and attempting to estimate what adjustments individuals with various sorts of disabilities, assistance, and access may be needed. The service provider must consider all disabled individuals, not only those that are familiar to them. (Equality and Human Rights Commission, 2018)</w:t>
      </w:r>
    </w:p>
    <w:p w14:paraId="7C09C3E6" w14:textId="0D54EC9B" w:rsidR="7310F06E" w:rsidRPr="000C671C" w:rsidRDefault="7310F06E" w:rsidP="000C671C">
      <w:pPr>
        <w:spacing w:line="360" w:lineRule="auto"/>
        <w:jc w:val="both"/>
        <w:rPr>
          <w:rFonts w:ascii="Arial" w:eastAsia="Arial" w:hAnsi="Arial" w:cs="Arial"/>
          <w:color w:val="000000" w:themeColor="text1"/>
        </w:rPr>
      </w:pPr>
      <w:r w:rsidRPr="000C671C">
        <w:rPr>
          <w:rFonts w:ascii="Arial" w:eastAsia="Arial" w:hAnsi="Arial" w:cs="Arial"/>
          <w:b/>
          <w:bCs/>
          <w:color w:val="000000" w:themeColor="text1"/>
        </w:rPr>
        <w:t>Why or what made them put in</w:t>
      </w:r>
      <w:r w:rsidR="77006C15" w:rsidRPr="000C671C">
        <w:rPr>
          <w:rFonts w:ascii="Arial" w:eastAsia="Arial" w:hAnsi="Arial" w:cs="Arial"/>
          <w:b/>
          <w:bCs/>
          <w:color w:val="000000" w:themeColor="text1"/>
        </w:rPr>
        <w:t xml:space="preserve"> </w:t>
      </w:r>
      <w:proofErr w:type="gramStart"/>
      <w:r w:rsidRPr="000C671C">
        <w:rPr>
          <w:rFonts w:ascii="Arial" w:eastAsia="Arial" w:hAnsi="Arial" w:cs="Arial"/>
          <w:b/>
          <w:bCs/>
          <w:color w:val="000000" w:themeColor="text1"/>
        </w:rPr>
        <w:t>The</w:t>
      </w:r>
      <w:proofErr w:type="gramEnd"/>
      <w:r w:rsidRPr="000C671C">
        <w:rPr>
          <w:rFonts w:ascii="Arial" w:eastAsia="Arial" w:hAnsi="Arial" w:cs="Arial"/>
          <w:b/>
          <w:bCs/>
          <w:color w:val="000000" w:themeColor="text1"/>
        </w:rPr>
        <w:t xml:space="preserve"> equality act 2010 was put in place because?</w:t>
      </w:r>
    </w:p>
    <w:p w14:paraId="7E15786C" w14:textId="6B4D1034" w:rsidR="7310F06E" w:rsidRPr="000C671C" w:rsidRDefault="7310F06E" w:rsidP="000C671C">
      <w:pPr>
        <w:spacing w:line="360" w:lineRule="auto"/>
        <w:jc w:val="both"/>
        <w:rPr>
          <w:rFonts w:ascii="Arial" w:eastAsia="Arial" w:hAnsi="Arial" w:cs="Arial"/>
          <w:color w:val="000000" w:themeColor="text1"/>
        </w:rPr>
      </w:pPr>
      <w:r w:rsidRPr="000C671C">
        <w:rPr>
          <w:rFonts w:ascii="Arial" w:eastAsia="Arial" w:hAnsi="Arial" w:cs="Arial"/>
          <w:b/>
          <w:bCs/>
          <w:color w:val="000000" w:themeColor="text1"/>
        </w:rPr>
        <w:t xml:space="preserve">How does diversity </w:t>
      </w:r>
      <w:r w:rsidR="00358A26" w:rsidRPr="000C671C">
        <w:rPr>
          <w:rFonts w:ascii="Arial" w:eastAsia="Arial" w:hAnsi="Arial" w:cs="Arial"/>
          <w:b/>
          <w:bCs/>
          <w:color w:val="000000" w:themeColor="text1"/>
        </w:rPr>
        <w:t>effected</w:t>
      </w:r>
      <w:r w:rsidRPr="000C671C">
        <w:rPr>
          <w:rFonts w:ascii="Arial" w:eastAsia="Arial" w:hAnsi="Arial" w:cs="Arial"/>
          <w:b/>
          <w:bCs/>
          <w:color w:val="000000" w:themeColor="text1"/>
        </w:rPr>
        <w:t xml:space="preserve"> disabled </w:t>
      </w:r>
      <w:proofErr w:type="gramStart"/>
      <w:r w:rsidRPr="000C671C">
        <w:rPr>
          <w:rFonts w:ascii="Arial" w:eastAsia="Arial" w:hAnsi="Arial" w:cs="Arial"/>
          <w:b/>
          <w:bCs/>
          <w:color w:val="000000" w:themeColor="text1"/>
        </w:rPr>
        <w:t>people ?</w:t>
      </w:r>
      <w:proofErr w:type="gramEnd"/>
    </w:p>
    <w:p w14:paraId="5468C47B" w14:textId="1B6EF387" w:rsidR="00CC73E9" w:rsidRPr="000C671C" w:rsidRDefault="7310F06E" w:rsidP="000C671C">
      <w:pPr>
        <w:spacing w:line="360" w:lineRule="auto"/>
        <w:jc w:val="both"/>
        <w:rPr>
          <w:rFonts w:ascii="Arial" w:eastAsia="Arial" w:hAnsi="Arial" w:cs="Arial"/>
        </w:rPr>
      </w:pPr>
      <w:r w:rsidRPr="000C671C">
        <w:rPr>
          <w:rFonts w:ascii="Arial" w:eastAsia="Arial" w:hAnsi="Arial" w:cs="Arial"/>
        </w:rPr>
        <w:t>The expansion of the European Union has resulted in a rise in the diversity of families and communities, which is why languages are increasingly taking root in the United Kingdom.</w:t>
      </w:r>
      <w:r w:rsidR="00CC73E9" w:rsidRPr="000C671C">
        <w:rPr>
          <w:rFonts w:ascii="Arial" w:eastAsia="Arial" w:hAnsi="Arial" w:cs="Arial"/>
        </w:rPr>
        <w:t xml:space="preserve"> (</w:t>
      </w:r>
      <w:hyperlink r:id="rId8" w:tooltip="Search for Phil Jones" w:history="1">
        <w:r w:rsidR="00CC73E9" w:rsidRPr="000C671C">
          <w:rPr>
            <w:rFonts w:ascii="Arial" w:eastAsia="Arial" w:hAnsi="Arial" w:cs="Arial"/>
          </w:rPr>
          <w:t>Jones</w:t>
        </w:r>
      </w:hyperlink>
      <w:r w:rsidR="00CC73E9" w:rsidRPr="000C671C">
        <w:rPr>
          <w:rFonts w:ascii="Arial" w:eastAsia="Arial" w:hAnsi="Arial" w:cs="Arial"/>
        </w:rPr>
        <w:t xml:space="preserve"> and </w:t>
      </w:r>
      <w:hyperlink r:id="rId9" w:tooltip="Search for Gary Walker" w:history="1">
        <w:r w:rsidR="00CC73E9" w:rsidRPr="000C671C">
          <w:rPr>
            <w:rFonts w:ascii="Arial" w:eastAsia="Arial" w:hAnsi="Arial" w:cs="Arial"/>
          </w:rPr>
          <w:t>Walker</w:t>
        </w:r>
      </w:hyperlink>
      <w:r w:rsidR="00CC73E9" w:rsidRPr="000C671C">
        <w:rPr>
          <w:rFonts w:ascii="Arial" w:eastAsia="Arial" w:hAnsi="Arial" w:cs="Arial"/>
        </w:rPr>
        <w:t xml:space="preserve">, </w:t>
      </w:r>
      <w:r w:rsidR="00CC73E9" w:rsidRPr="000C671C">
        <w:rPr>
          <w:rFonts w:ascii="Arial" w:eastAsia="Arial" w:hAnsi="Arial" w:cs="Arial"/>
        </w:rPr>
        <w:t>2011</w:t>
      </w:r>
      <w:r w:rsidR="00CC73E9" w:rsidRPr="000C671C">
        <w:rPr>
          <w:rFonts w:ascii="Arial" w:eastAsia="Arial" w:hAnsi="Arial" w:cs="Arial"/>
        </w:rPr>
        <w:t>, p.</w:t>
      </w:r>
      <w:r w:rsidR="00CC73E9" w:rsidRPr="000C671C">
        <w:rPr>
          <w:rFonts w:ascii="Arial" w:eastAsia="Arial" w:hAnsi="Arial" w:cs="Arial"/>
        </w:rPr>
        <w:t>124</w:t>
      </w:r>
      <w:r w:rsidR="008A7968" w:rsidRPr="000C671C">
        <w:rPr>
          <w:rFonts w:ascii="Arial" w:eastAsia="Arial" w:hAnsi="Arial" w:cs="Arial"/>
        </w:rPr>
        <w:t>)</w:t>
      </w:r>
    </w:p>
    <w:p w14:paraId="3850FAF3" w14:textId="1841DF6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Disabled people face a lot of barriers in there </w:t>
      </w:r>
      <w:r w:rsidR="29D35E9A" w:rsidRPr="000C671C">
        <w:rPr>
          <w:rFonts w:ascii="Arial" w:eastAsia="Arial" w:hAnsi="Arial" w:cs="Arial"/>
        </w:rPr>
        <w:t>day to</w:t>
      </w:r>
      <w:r w:rsidRPr="000C671C">
        <w:rPr>
          <w:rFonts w:ascii="Arial" w:eastAsia="Arial" w:hAnsi="Arial" w:cs="Arial"/>
        </w:rPr>
        <w:t xml:space="preserve"> day lives (Devon County Council, 2017)</w:t>
      </w:r>
      <w:r w:rsidR="0080768D" w:rsidRPr="000C671C">
        <w:rPr>
          <w:rFonts w:ascii="Arial" w:eastAsia="Arial" w:hAnsi="Arial" w:cs="Arial"/>
        </w:rPr>
        <w:t xml:space="preserve"> </w:t>
      </w:r>
      <w:r w:rsidR="5A91507F" w:rsidRPr="000C671C">
        <w:rPr>
          <w:rFonts w:ascii="Arial" w:eastAsia="Arial" w:hAnsi="Arial" w:cs="Arial"/>
        </w:rPr>
        <w:t>So,</w:t>
      </w:r>
      <w:r w:rsidRPr="000C671C">
        <w:rPr>
          <w:rFonts w:ascii="Arial" w:eastAsia="Arial" w:hAnsi="Arial" w:cs="Arial"/>
        </w:rPr>
        <w:t xml:space="preserve"> the implementation of diversity policies in a workplace</w:t>
      </w:r>
      <w:r w:rsidR="003D22A6" w:rsidRPr="000C671C">
        <w:rPr>
          <w:rFonts w:ascii="Arial" w:eastAsia="Arial" w:hAnsi="Arial" w:cs="Arial"/>
        </w:rPr>
        <w:t xml:space="preserve"> and the world</w:t>
      </w:r>
      <w:r w:rsidRPr="000C671C">
        <w:rPr>
          <w:rFonts w:ascii="Arial" w:eastAsia="Arial" w:hAnsi="Arial" w:cs="Arial"/>
        </w:rPr>
        <w:t xml:space="preserve"> will prom</w:t>
      </w:r>
      <w:r w:rsidR="6DD675EB" w:rsidRPr="000C671C">
        <w:rPr>
          <w:rFonts w:ascii="Arial" w:eastAsia="Arial" w:hAnsi="Arial" w:cs="Arial"/>
        </w:rPr>
        <w:t>o</w:t>
      </w:r>
      <w:r w:rsidRPr="000C671C">
        <w:rPr>
          <w:rFonts w:ascii="Arial" w:eastAsia="Arial" w:hAnsi="Arial" w:cs="Arial"/>
        </w:rPr>
        <w:t>te equal</w:t>
      </w:r>
      <w:r w:rsidR="0080768D" w:rsidRPr="000C671C">
        <w:rPr>
          <w:rFonts w:ascii="Arial" w:eastAsia="Arial" w:hAnsi="Arial" w:cs="Arial"/>
        </w:rPr>
        <w:t xml:space="preserve"> </w:t>
      </w:r>
      <w:r w:rsidRPr="000C671C">
        <w:rPr>
          <w:rFonts w:ascii="Arial" w:eastAsia="Arial" w:hAnsi="Arial" w:cs="Arial"/>
        </w:rPr>
        <w:t>opportunit</w:t>
      </w:r>
      <w:r w:rsidR="09CEAAE7" w:rsidRPr="000C671C">
        <w:rPr>
          <w:rFonts w:ascii="Arial" w:eastAsia="Arial" w:hAnsi="Arial" w:cs="Arial"/>
        </w:rPr>
        <w:t>ies</w:t>
      </w:r>
      <w:r w:rsidRPr="000C671C">
        <w:rPr>
          <w:rFonts w:ascii="Arial" w:eastAsia="Arial" w:hAnsi="Arial" w:cs="Arial"/>
        </w:rPr>
        <w:t>, giv</w:t>
      </w:r>
      <w:r w:rsidR="74860915" w:rsidRPr="000C671C">
        <w:rPr>
          <w:rFonts w:ascii="Arial" w:eastAsia="Arial" w:hAnsi="Arial" w:cs="Arial"/>
        </w:rPr>
        <w:t>ing</w:t>
      </w:r>
      <w:r w:rsidRPr="000C671C">
        <w:rPr>
          <w:rFonts w:ascii="Arial" w:eastAsia="Arial" w:hAnsi="Arial" w:cs="Arial"/>
        </w:rPr>
        <w:t xml:space="preserve"> all disa</w:t>
      </w:r>
      <w:r w:rsidR="2EE071C6" w:rsidRPr="000C671C">
        <w:rPr>
          <w:rFonts w:ascii="Arial" w:eastAsia="Arial" w:hAnsi="Arial" w:cs="Arial"/>
        </w:rPr>
        <w:t>b</w:t>
      </w:r>
      <w:r w:rsidRPr="000C671C">
        <w:rPr>
          <w:rFonts w:ascii="Arial" w:eastAsia="Arial" w:hAnsi="Arial" w:cs="Arial"/>
        </w:rPr>
        <w:t xml:space="preserve">led people the opportunity to </w:t>
      </w:r>
      <w:r w:rsidR="275A4886" w:rsidRPr="000C671C">
        <w:rPr>
          <w:rFonts w:ascii="Arial" w:eastAsia="Arial" w:hAnsi="Arial" w:cs="Arial"/>
        </w:rPr>
        <w:t>fulfil</w:t>
      </w:r>
      <w:r w:rsidRPr="000C671C">
        <w:rPr>
          <w:rFonts w:ascii="Arial" w:eastAsia="Arial" w:hAnsi="Arial" w:cs="Arial"/>
        </w:rPr>
        <w:t xml:space="preserve"> their job </w:t>
      </w:r>
      <w:r w:rsidR="4FF21BDB" w:rsidRPr="000C671C">
        <w:rPr>
          <w:rFonts w:ascii="Arial" w:eastAsia="Arial" w:hAnsi="Arial" w:cs="Arial"/>
        </w:rPr>
        <w:t>role regardless</w:t>
      </w:r>
      <w:r w:rsidRPr="000C671C">
        <w:rPr>
          <w:rFonts w:ascii="Arial" w:eastAsia="Arial" w:hAnsi="Arial" w:cs="Arial"/>
        </w:rPr>
        <w:t xml:space="preserve"> of their disability or impairment</w:t>
      </w:r>
      <w:r w:rsidR="0080768D" w:rsidRPr="000C671C">
        <w:rPr>
          <w:rFonts w:ascii="Arial" w:eastAsia="Arial" w:hAnsi="Arial" w:cs="Arial"/>
        </w:rPr>
        <w:t>.</w:t>
      </w:r>
      <w:r w:rsidRPr="000C671C">
        <w:rPr>
          <w:rFonts w:ascii="Arial" w:eastAsia="Arial" w:hAnsi="Arial" w:cs="Arial"/>
        </w:rPr>
        <w:t xml:space="preserve"> Pratt (2018)</w:t>
      </w:r>
    </w:p>
    <w:p w14:paraId="2F3DE5C4" w14:textId="77777777" w:rsidR="0036466C" w:rsidRPr="000C671C" w:rsidRDefault="0036466C" w:rsidP="000C671C">
      <w:pPr>
        <w:spacing w:line="360" w:lineRule="auto"/>
        <w:jc w:val="both"/>
        <w:rPr>
          <w:rFonts w:ascii="Arial" w:eastAsia="Arial" w:hAnsi="Arial" w:cs="Arial"/>
          <w:b/>
          <w:bCs/>
          <w:color w:val="FF0000"/>
        </w:rPr>
      </w:pPr>
      <w:r w:rsidRPr="000C671C">
        <w:rPr>
          <w:rFonts w:ascii="Arial" w:eastAsia="Arial" w:hAnsi="Arial" w:cs="Arial"/>
          <w:b/>
          <w:bCs/>
          <w:color w:val="FF0000"/>
        </w:rPr>
        <w:br w:type="page"/>
      </w:r>
    </w:p>
    <w:p w14:paraId="79AA3A93" w14:textId="59493E59" w:rsidR="7310F06E" w:rsidRPr="000C671C" w:rsidRDefault="7310F06E" w:rsidP="000C671C">
      <w:pPr>
        <w:pStyle w:val="Heading2"/>
        <w:spacing w:line="360" w:lineRule="auto"/>
        <w:jc w:val="both"/>
        <w:rPr>
          <w:rFonts w:ascii="Arial" w:eastAsia="Arial" w:hAnsi="Arial" w:cs="Arial"/>
          <w:b/>
          <w:bCs/>
          <w:sz w:val="22"/>
          <w:szCs w:val="22"/>
          <w:u w:val="single"/>
        </w:rPr>
      </w:pPr>
      <w:bookmarkStart w:id="5" w:name="_Toc90033041"/>
      <w:r w:rsidRPr="000C671C">
        <w:rPr>
          <w:rFonts w:ascii="Arial" w:eastAsia="Arial" w:hAnsi="Arial" w:cs="Arial"/>
          <w:b/>
          <w:bCs/>
          <w:sz w:val="22"/>
          <w:szCs w:val="22"/>
          <w:u w:val="single"/>
        </w:rPr>
        <w:t>Equality</w:t>
      </w:r>
      <w:bookmarkEnd w:id="5"/>
    </w:p>
    <w:p w14:paraId="2FA0B77D" w14:textId="28005D34"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Equality means that everyone has an equal chance to make the most of their lives and skills. No one should be denied opportunities in life because of how they were born, where they came from, what they believe, or if they have a disability.</w:t>
      </w:r>
    </w:p>
    <w:p w14:paraId="2DCA6B15" w14:textId="77777777" w:rsidR="0080768D" w:rsidRPr="000C671C" w:rsidRDefault="7310F06E" w:rsidP="000C671C">
      <w:pPr>
        <w:spacing w:line="360" w:lineRule="auto"/>
        <w:jc w:val="both"/>
        <w:rPr>
          <w:rFonts w:ascii="Arial" w:eastAsia="Arial" w:hAnsi="Arial" w:cs="Arial"/>
        </w:rPr>
      </w:pPr>
      <w:r w:rsidRPr="000C671C">
        <w:rPr>
          <w:rFonts w:ascii="Arial" w:eastAsia="Arial" w:hAnsi="Arial" w:cs="Arial"/>
        </w:rPr>
        <w:t>Equality recognises that individuals with protected criteria such as race, disability, sex, and sexual orientation have faced discrimination in the past. (Equality and Human Rights Commission, 2018)</w:t>
      </w:r>
    </w:p>
    <w:p w14:paraId="6698465B" w14:textId="7525FEE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Equality Act 2010 also </w:t>
      </w:r>
      <w:r w:rsidR="0080768D" w:rsidRPr="000C671C">
        <w:rPr>
          <w:rFonts w:ascii="Arial" w:eastAsia="Arial" w:hAnsi="Arial" w:cs="Arial"/>
        </w:rPr>
        <w:t>covers</w:t>
      </w:r>
      <w:r w:rsidRPr="000C671C">
        <w:rPr>
          <w:rFonts w:ascii="Arial" w:eastAsia="Arial" w:hAnsi="Arial" w:cs="Arial"/>
        </w:rPr>
        <w:t xml:space="preserve"> equality policies for people living with disabilities in England.</w:t>
      </w:r>
    </w:p>
    <w:p w14:paraId="22DB925D" w14:textId="159539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purpose of the equality policy is to ensure that everyone, including people with disabilities, are treated equally and have equal chances. Disabled people also have the right to raise a complaint if the legal requirements are not met.</w:t>
      </w:r>
    </w:p>
    <w:p w14:paraId="5FE11C08" w14:textId="419D7FB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Even though equality policies have not yet translated into complete equality and independence for disabled people in their daily lives, we must change attitudes and encourage aspirations, as well as trying to transform or alter necessary requirements to meet disabled people's needs, such as buildings and public transport, in order for disabled people to live completely independent lives.</w:t>
      </w:r>
    </w:p>
    <w:p w14:paraId="2A804E53" w14:textId="4DB1B1DF"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Rather than their disability, societal barriers frequently prevent disabled people from living or doing tasks freely. Earlier this year, the Office for Disability Issues (ODI) released results on public perceptions of disabled individuals, revealing that old attitudes toward</w:t>
      </w:r>
      <w:r w:rsidR="0080768D" w:rsidRPr="000C671C">
        <w:rPr>
          <w:rFonts w:ascii="Arial" w:eastAsia="Arial" w:hAnsi="Arial" w:cs="Arial"/>
        </w:rPr>
        <w:t>s</w:t>
      </w:r>
      <w:r w:rsidRPr="000C671C">
        <w:rPr>
          <w:rFonts w:ascii="Arial" w:eastAsia="Arial" w:hAnsi="Arial" w:cs="Arial"/>
        </w:rPr>
        <w:t xml:space="preserve"> disability still exist.</w:t>
      </w:r>
    </w:p>
    <w:p w14:paraId="68AD3D3E" w14:textId="2C3D464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Many individuals still feel that disabled people need to be looked after and cared for 24 hours a day, seven days a week, by shielding them from the outside world and requiring support in such a way that they are cut off from mainstream society and the real world.</w:t>
      </w:r>
    </w:p>
    <w:p w14:paraId="2D6FDC28" w14:textId="59EFFF87"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Disabled </w:t>
      </w:r>
      <w:r w:rsidR="0080768D" w:rsidRPr="000C671C">
        <w:rPr>
          <w:rFonts w:ascii="Arial" w:eastAsia="Arial" w:hAnsi="Arial" w:cs="Arial"/>
        </w:rPr>
        <w:t>individuals</w:t>
      </w:r>
      <w:r w:rsidRPr="000C671C">
        <w:rPr>
          <w:rFonts w:ascii="Arial" w:eastAsia="Arial" w:hAnsi="Arial" w:cs="Arial"/>
        </w:rPr>
        <w:t xml:space="preserve"> have dreams and aspirations as well, but they don't always get to achieve them</w:t>
      </w:r>
      <w:r w:rsidR="00B65192" w:rsidRPr="000C671C">
        <w:rPr>
          <w:rFonts w:ascii="Arial" w:eastAsia="Arial" w:hAnsi="Arial" w:cs="Arial"/>
        </w:rPr>
        <w:t>,</w:t>
      </w:r>
      <w:r w:rsidRPr="000C671C">
        <w:rPr>
          <w:rFonts w:ascii="Arial" w:eastAsia="Arial" w:hAnsi="Arial" w:cs="Arial"/>
        </w:rPr>
        <w:t xml:space="preserve"> however in the correct setting</w:t>
      </w:r>
      <w:r w:rsidR="00B65192" w:rsidRPr="000C671C">
        <w:rPr>
          <w:rFonts w:ascii="Arial" w:eastAsia="Arial" w:hAnsi="Arial" w:cs="Arial"/>
        </w:rPr>
        <w:t xml:space="preserve"> </w:t>
      </w:r>
      <w:r w:rsidRPr="000C671C">
        <w:rPr>
          <w:rFonts w:ascii="Arial" w:eastAsia="Arial" w:hAnsi="Arial" w:cs="Arial"/>
        </w:rPr>
        <w:t>disabled people are more likely to prosper and flourish.</w:t>
      </w:r>
    </w:p>
    <w:p w14:paraId="4F78CFB1" w14:textId="50DC9B83" w:rsidR="7310F06E" w:rsidRPr="000C671C" w:rsidRDefault="7310F06E" w:rsidP="000C671C">
      <w:pPr>
        <w:spacing w:line="360" w:lineRule="auto"/>
        <w:jc w:val="both"/>
        <w:rPr>
          <w:rFonts w:ascii="Arial" w:eastAsia="Arial" w:hAnsi="Arial" w:cs="Arial"/>
        </w:rPr>
      </w:pPr>
      <w:r w:rsidRPr="000C671C">
        <w:rPr>
          <w:rFonts w:ascii="Arial" w:eastAsia="Arial" w:hAnsi="Arial" w:cs="Arial"/>
        </w:rPr>
        <w:t>Equality is ensuring that disabled individuals may fully participate in life, whether it's forming connections and relationships, being spontaneous with friends, or enjoying the freedom and rights that many of us take for granted.</w:t>
      </w:r>
    </w:p>
    <w:p w14:paraId="78E26594" w14:textId="6D9D93A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As the London 2012 Olympics were the first to combine the Olympics and the Paralympics, equality policies have broken down barriers and created wonders for disabled people. Miller (2011)</w:t>
      </w:r>
    </w:p>
    <w:p w14:paraId="21CE1A0D" w14:textId="2435B91B" w:rsidR="7310F06E" w:rsidRPr="000C671C" w:rsidRDefault="7310F06E" w:rsidP="000C671C">
      <w:pPr>
        <w:spacing w:line="360" w:lineRule="auto"/>
        <w:jc w:val="both"/>
        <w:rPr>
          <w:rFonts w:ascii="Arial" w:eastAsia="Arial" w:hAnsi="Arial" w:cs="Arial"/>
          <w:color w:val="FF0000"/>
        </w:rPr>
      </w:pPr>
      <w:r w:rsidRPr="000C671C">
        <w:rPr>
          <w:rFonts w:ascii="Arial" w:eastAsia="Arial" w:hAnsi="Arial" w:cs="Arial"/>
          <w:color w:val="FF0000"/>
        </w:rPr>
        <w:t xml:space="preserve">How to help or push equality policies for people with </w:t>
      </w:r>
      <w:proofErr w:type="spellStart"/>
      <w:r w:rsidRPr="000C671C">
        <w:rPr>
          <w:rFonts w:ascii="Arial" w:eastAsia="Arial" w:hAnsi="Arial" w:cs="Arial"/>
          <w:color w:val="FF0000"/>
        </w:rPr>
        <w:t>disabilitys</w:t>
      </w:r>
      <w:proofErr w:type="spellEnd"/>
      <w:r w:rsidRPr="000C671C">
        <w:rPr>
          <w:rFonts w:ascii="Arial" w:eastAsia="Arial" w:hAnsi="Arial" w:cs="Arial"/>
          <w:color w:val="FF0000"/>
        </w:rPr>
        <w:t xml:space="preserve"> </w:t>
      </w:r>
    </w:p>
    <w:p w14:paraId="6936EFE3" w14:textId="672AC9DD"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Steps must be taken to meet needs and eliminate barriers in order to enhance equality of outcomes for disabled individuals even if this necessitates 'more favourable treatment.' This will prevent disabled candidates from being disregarded for employment, </w:t>
      </w:r>
      <w:r w:rsidR="1F697F45" w:rsidRPr="000C671C">
        <w:rPr>
          <w:rFonts w:ascii="Arial" w:eastAsia="Arial" w:hAnsi="Arial" w:cs="Arial"/>
        </w:rPr>
        <w:t>so</w:t>
      </w:r>
      <w:r w:rsidRPr="000C671C">
        <w:rPr>
          <w:rFonts w:ascii="Arial" w:eastAsia="Arial" w:hAnsi="Arial" w:cs="Arial"/>
        </w:rPr>
        <w:t xml:space="preserve"> they can satisfy their yearning to be in the world and at work.</w:t>
      </w:r>
    </w:p>
    <w:p w14:paraId="5281D9C8" w14:textId="1A869FA6" w:rsidR="7310F06E"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Diversity policies will, hopefully, help close the gap between the proportion of fully abled and disabled employees in one business. (Devon County Council, 2017) </w:t>
      </w:r>
    </w:p>
    <w:p w14:paraId="5F3ABF8F" w14:textId="77777777" w:rsidR="0036466C" w:rsidRPr="000C671C" w:rsidRDefault="0036466C" w:rsidP="000C671C">
      <w:pPr>
        <w:spacing w:line="360" w:lineRule="auto"/>
        <w:jc w:val="both"/>
        <w:rPr>
          <w:rFonts w:ascii="Arial" w:eastAsia="Arial" w:hAnsi="Arial" w:cs="Arial"/>
          <w:b/>
          <w:bCs/>
          <w:color w:val="FF0000"/>
        </w:rPr>
      </w:pPr>
      <w:r w:rsidRPr="000C671C">
        <w:rPr>
          <w:rFonts w:ascii="Arial" w:eastAsia="Arial" w:hAnsi="Arial" w:cs="Arial"/>
          <w:b/>
          <w:bCs/>
          <w:color w:val="FF0000"/>
        </w:rPr>
        <w:br w:type="page"/>
      </w:r>
    </w:p>
    <w:p w14:paraId="1C1B5E53" w14:textId="0805E9CC" w:rsidR="7310F06E" w:rsidRPr="000C671C" w:rsidRDefault="7310F06E" w:rsidP="000C671C">
      <w:pPr>
        <w:pStyle w:val="Heading2"/>
        <w:spacing w:line="360" w:lineRule="auto"/>
        <w:jc w:val="both"/>
        <w:rPr>
          <w:rFonts w:ascii="Arial" w:eastAsia="Arial" w:hAnsi="Arial" w:cs="Arial"/>
          <w:b/>
          <w:bCs/>
          <w:sz w:val="22"/>
          <w:szCs w:val="22"/>
          <w:u w:val="single"/>
        </w:rPr>
      </w:pPr>
      <w:bookmarkStart w:id="6" w:name="_Toc90033042"/>
      <w:r w:rsidRPr="000C671C">
        <w:rPr>
          <w:rFonts w:ascii="Arial" w:eastAsia="Arial" w:hAnsi="Arial" w:cs="Arial"/>
          <w:b/>
          <w:bCs/>
          <w:sz w:val="22"/>
          <w:szCs w:val="22"/>
          <w:u w:val="single"/>
        </w:rPr>
        <w:t>Inclusion</w:t>
      </w:r>
      <w:bookmarkEnd w:id="6"/>
    </w:p>
    <w:p w14:paraId="44135E1A" w14:textId="787C93C0"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Inclusion is regarded as a basic human right. The goal of inclusion is to include everyone, regardless of colour, gender, disability, medical condition, or other need</w:t>
      </w:r>
      <w:r w:rsidR="00B65192" w:rsidRPr="000C671C">
        <w:rPr>
          <w:rFonts w:ascii="Arial" w:eastAsia="Arial" w:hAnsi="Arial" w:cs="Arial"/>
        </w:rPr>
        <w:t>s</w:t>
      </w:r>
      <w:r w:rsidRPr="000C671C">
        <w:rPr>
          <w:rFonts w:ascii="Arial" w:eastAsia="Arial" w:hAnsi="Arial" w:cs="Arial"/>
        </w:rPr>
        <w:t>. It's all about equal access and opportunities, as well as eliminating discrimination and intolerance.</w:t>
      </w:r>
      <w:r w:rsidR="00B65192" w:rsidRPr="000C671C">
        <w:rPr>
          <w:rFonts w:ascii="Arial" w:eastAsia="Arial" w:hAnsi="Arial" w:cs="Arial"/>
        </w:rPr>
        <w:t xml:space="preserve"> </w:t>
      </w:r>
      <w:r w:rsidRPr="000C671C">
        <w:rPr>
          <w:rFonts w:ascii="Arial" w:eastAsia="Arial" w:hAnsi="Arial" w:cs="Arial"/>
        </w:rPr>
        <w:t>(Inclusion.me Ltd, 2008)</w:t>
      </w:r>
    </w:p>
    <w:p w14:paraId="157B9E71" w14:textId="1D38BAE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When we protect the rights and values of people with disabilities, we bring our world closer to honouring the Nations core ideals and principles.</w:t>
      </w:r>
    </w:p>
    <w:p w14:paraId="43D76A47" w14:textId="461ECC04"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 xml:space="preserve">The Disability Inclusion Strategy is </w:t>
      </w:r>
      <w:r w:rsidR="00B65192" w:rsidRPr="000C671C">
        <w:rPr>
          <w:rFonts w:ascii="Arial" w:eastAsia="Arial" w:hAnsi="Arial" w:cs="Arial"/>
        </w:rPr>
        <w:t>an</w:t>
      </w:r>
      <w:r w:rsidRPr="000C671C">
        <w:rPr>
          <w:rFonts w:ascii="Arial" w:eastAsia="Arial" w:hAnsi="Arial" w:cs="Arial"/>
        </w:rPr>
        <w:t xml:space="preserve"> </w:t>
      </w:r>
      <w:r w:rsidR="00B65192" w:rsidRPr="000C671C">
        <w:rPr>
          <w:rFonts w:ascii="Arial" w:eastAsia="Arial" w:hAnsi="Arial" w:cs="Arial"/>
        </w:rPr>
        <w:t>inclusion policy</w:t>
      </w:r>
      <w:r w:rsidRPr="000C671C">
        <w:rPr>
          <w:rFonts w:ascii="Arial" w:eastAsia="Arial" w:hAnsi="Arial" w:cs="Arial"/>
        </w:rPr>
        <w:t xml:space="preserve"> with regards to people living with disabilities in England.</w:t>
      </w:r>
    </w:p>
    <w:p w14:paraId="0AA7331E" w14:textId="77777777" w:rsidR="00B65192" w:rsidRPr="000C671C" w:rsidRDefault="7310F06E" w:rsidP="000C671C">
      <w:pPr>
        <w:spacing w:line="360" w:lineRule="auto"/>
        <w:jc w:val="both"/>
        <w:rPr>
          <w:rFonts w:ascii="Arial" w:eastAsia="Arial" w:hAnsi="Arial" w:cs="Arial"/>
        </w:rPr>
      </w:pPr>
      <w:r w:rsidRPr="000C671C">
        <w:rPr>
          <w:rFonts w:ascii="Arial" w:eastAsia="Arial" w:hAnsi="Arial" w:cs="Arial"/>
        </w:rPr>
        <w:t xml:space="preserve">The Strategy entails a policy and accountability framework, as well as </w:t>
      </w:r>
      <w:r w:rsidR="5E84C440" w:rsidRPr="000C671C">
        <w:rPr>
          <w:rFonts w:ascii="Arial" w:eastAsia="Arial" w:hAnsi="Arial" w:cs="Arial"/>
        </w:rPr>
        <w:t>criteria's</w:t>
      </w:r>
      <w:r w:rsidRPr="000C671C">
        <w:rPr>
          <w:rFonts w:ascii="Arial" w:eastAsia="Arial" w:hAnsi="Arial" w:cs="Arial"/>
        </w:rPr>
        <w:t xml:space="preserve"> for evaluating success and accelerating change in the disability inclusion area. The policy outlines a vision and commitment for the United Nations system in regard to disability inclusion.</w:t>
      </w:r>
      <w:r w:rsidR="00B65192" w:rsidRPr="000C671C">
        <w:rPr>
          <w:rFonts w:ascii="Arial" w:eastAsia="Arial" w:hAnsi="Arial" w:cs="Arial"/>
        </w:rPr>
        <w:t xml:space="preserve"> </w:t>
      </w:r>
      <w:r w:rsidRPr="000C671C">
        <w:rPr>
          <w:rFonts w:ascii="Arial" w:eastAsia="Arial" w:hAnsi="Arial" w:cs="Arial"/>
        </w:rPr>
        <w:t>(United Nations, 2021)</w:t>
      </w:r>
    </w:p>
    <w:p w14:paraId="1F70D62A" w14:textId="3A4881C5"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United Nations Disability Inclusion Strategy lays the groundwork for long-term and revolutionary disability inclusion progress.</w:t>
      </w:r>
    </w:p>
    <w:p w14:paraId="44D62609" w14:textId="4FC56CFD"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organisations reiterate in the Strategy that the full and complete enjoyment of all persons with disabilities' human rights is an intrinsic, integral, and inseparable aspect of all human rights and fundamental freedoms.</w:t>
      </w:r>
    </w:p>
    <w:p w14:paraId="0DE37835" w14:textId="05F5EFCB"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Strategy is the result of a process started by the Secretary-General in April 2018 to improve system-wide accessibility and mainstreaming of disabled people's rights.</w:t>
      </w:r>
    </w:p>
    <w:p w14:paraId="1A996ED0" w14:textId="075B12C6" w:rsidR="7310F06E" w:rsidRPr="000C671C" w:rsidRDefault="3194DE2D" w:rsidP="000C671C">
      <w:pPr>
        <w:spacing w:line="360" w:lineRule="auto"/>
        <w:jc w:val="both"/>
        <w:rPr>
          <w:rFonts w:ascii="Arial" w:eastAsia="Arial" w:hAnsi="Arial" w:cs="Arial"/>
        </w:rPr>
      </w:pPr>
      <w:r w:rsidRPr="000C671C">
        <w:rPr>
          <w:rFonts w:ascii="Arial" w:eastAsia="Arial" w:hAnsi="Arial" w:cs="Arial"/>
        </w:rPr>
        <w:t>A</w:t>
      </w:r>
      <w:r w:rsidR="7310F06E" w:rsidRPr="000C671C">
        <w:rPr>
          <w:rFonts w:ascii="Arial" w:eastAsia="Arial" w:hAnsi="Arial" w:cs="Arial"/>
        </w:rPr>
        <w:t xml:space="preserve"> detailed institutional examination led by the Special Representative</w:t>
      </w:r>
      <w:r w:rsidR="003655B3" w:rsidRPr="000C671C">
        <w:rPr>
          <w:rFonts w:ascii="Arial" w:eastAsia="Arial" w:hAnsi="Arial" w:cs="Arial"/>
        </w:rPr>
        <w:t>s</w:t>
      </w:r>
      <w:r w:rsidR="7310F06E" w:rsidRPr="000C671C">
        <w:rPr>
          <w:rFonts w:ascii="Arial" w:eastAsia="Arial" w:hAnsi="Arial" w:cs="Arial"/>
        </w:rPr>
        <w:t xml:space="preserve"> on the Rights of Persons with Disabilities informed its creation. A system-wide policy, an accountability structure, and other implementation mechanisms are included in the Strategy.</w:t>
      </w:r>
    </w:p>
    <w:p w14:paraId="7446A5DF" w14:textId="4D8E0CE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policy outlines the highest levels of commitment and a vision for disability inclusion in the UN system for the next decade.</w:t>
      </w:r>
    </w:p>
    <w:p w14:paraId="122C76B6" w14:textId="658232F3"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It aims to establish an institutional framework for the implementation of international human rights documents such as the Convention on the Rights of Persons with Disabilities and the 2030 Agenda for Sustainable Development, as well as development and humanitarian commitments.</w:t>
      </w:r>
    </w:p>
    <w:p w14:paraId="1D9E8050" w14:textId="433BA8E2"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It will systematically embed the rights of persons with disabilities into its work, both externally, through programming, and internally, through the Strategy, and will build trust and confidence among persons with disabilities, ensuring that they are valued, and their dignity and rights are</w:t>
      </w:r>
      <w:r w:rsidR="003655B3" w:rsidRPr="000C671C">
        <w:rPr>
          <w:rFonts w:ascii="Arial" w:eastAsia="Arial" w:hAnsi="Arial" w:cs="Arial"/>
        </w:rPr>
        <w:t xml:space="preserve"> </w:t>
      </w:r>
      <w:r w:rsidRPr="000C671C">
        <w:rPr>
          <w:rFonts w:ascii="Arial" w:eastAsia="Arial" w:hAnsi="Arial" w:cs="Arial"/>
        </w:rPr>
        <w:t>respected, and that they find an enabling environment in the workplace in which to fully and effectively participate</w:t>
      </w:r>
      <w:r w:rsidR="003655B3" w:rsidRPr="000C671C">
        <w:rPr>
          <w:rFonts w:ascii="Arial" w:eastAsia="Arial" w:hAnsi="Arial" w:cs="Arial"/>
        </w:rPr>
        <w:t xml:space="preserve"> in</w:t>
      </w:r>
      <w:r w:rsidRPr="000C671C">
        <w:rPr>
          <w:rFonts w:ascii="Arial" w:eastAsia="Arial" w:hAnsi="Arial" w:cs="Arial"/>
        </w:rPr>
        <w:t xml:space="preserve"> on an equal basis with others.</w:t>
      </w:r>
    </w:p>
    <w:p w14:paraId="0689A5DE" w14:textId="232C33FC" w:rsidR="7310F06E" w:rsidRPr="000C671C" w:rsidRDefault="7310F06E" w:rsidP="000C671C">
      <w:pPr>
        <w:spacing w:line="360" w:lineRule="auto"/>
        <w:jc w:val="both"/>
        <w:rPr>
          <w:rFonts w:ascii="Arial" w:eastAsia="Arial" w:hAnsi="Arial" w:cs="Arial"/>
        </w:rPr>
      </w:pPr>
      <w:r w:rsidRPr="000C671C">
        <w:rPr>
          <w:rFonts w:ascii="Arial" w:eastAsia="Arial" w:hAnsi="Arial" w:cs="Arial"/>
        </w:rPr>
        <w:t>Incorporating a human rights-based approach to disability into all political, economic, and societal spheres, in combination with targeted measures, will make the concerns and experiences of people with disabilities an integral part of the design, implementation, monitoring, and evaluation of policies and programmes, ensuring that people with disabilities benefit equally.</w:t>
      </w:r>
    </w:p>
    <w:p w14:paraId="7D95242C" w14:textId="595307A8"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institutional review was conducted in July 2018 with the support of Special Representatives on the rights of people with disabilities, with the ultimate goal of achieving equality of outcomes and fostering an inclusive culture within the United Nations system under the leadership of the Executive Office of the Secretary-General.</w:t>
      </w:r>
    </w:p>
    <w:p w14:paraId="40614FC3" w14:textId="62CAC722" w:rsidR="7310F06E" w:rsidRPr="000C671C" w:rsidRDefault="7310F06E" w:rsidP="000C671C">
      <w:pPr>
        <w:spacing w:line="360" w:lineRule="auto"/>
        <w:jc w:val="both"/>
        <w:rPr>
          <w:rFonts w:ascii="Arial" w:eastAsia="Arial" w:hAnsi="Arial" w:cs="Arial"/>
        </w:rPr>
      </w:pPr>
      <w:r w:rsidRPr="000C671C">
        <w:rPr>
          <w:rFonts w:ascii="Arial" w:eastAsia="Arial" w:hAnsi="Arial" w:cs="Arial"/>
        </w:rPr>
        <w:lastRenderedPageBreak/>
        <w:t>The term "disability inclusion" refers to the meaningful participation of people with disabilities in all of their forms. The UN Disability Inclusion Strategy will be instrumental in enabling the UN system to assist Member States in achieving the Sustainable Development Goals and implementing the Convention on the Rights of People with Disabilities. (United Nations, No date)</w:t>
      </w:r>
    </w:p>
    <w:p w14:paraId="306B78F3" w14:textId="5AFFA2CF" w:rsidR="7310F06E" w:rsidRPr="000C671C" w:rsidRDefault="7310F06E" w:rsidP="000C671C">
      <w:pPr>
        <w:spacing w:line="360" w:lineRule="auto"/>
        <w:jc w:val="both"/>
        <w:rPr>
          <w:rFonts w:ascii="Arial" w:eastAsia="Arial" w:hAnsi="Arial" w:cs="Arial"/>
        </w:rPr>
      </w:pPr>
      <w:r w:rsidRPr="000C671C">
        <w:rPr>
          <w:rFonts w:ascii="Arial" w:eastAsia="Arial" w:hAnsi="Arial" w:cs="Arial"/>
        </w:rPr>
        <w:t>Disability inclusion allows people with impairments to benefit from the same health promotion and preventative activities as people without disabilities.</w:t>
      </w:r>
    </w:p>
    <w:p w14:paraId="15C7A031" w14:textId="00007CB1"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This entails more than just encouraging people; it also entails ensuring that appropriate policies and practises are in place in a community or organisation. Inclusion in disabled people should result in increased engagement in socially anticipated life obligations and activities.</w:t>
      </w:r>
    </w:p>
    <w:p w14:paraId="0DB44B33" w14:textId="03FB0190" w:rsidR="7310F06E" w:rsidRPr="000C671C" w:rsidRDefault="7310F06E" w:rsidP="000C671C">
      <w:pPr>
        <w:spacing w:line="360" w:lineRule="auto"/>
        <w:jc w:val="both"/>
        <w:rPr>
          <w:rFonts w:ascii="Arial" w:eastAsia="Arial" w:hAnsi="Arial" w:cs="Arial"/>
        </w:rPr>
      </w:pPr>
      <w:r w:rsidRPr="000C671C">
        <w:rPr>
          <w:rFonts w:ascii="Arial" w:eastAsia="Arial" w:hAnsi="Arial" w:cs="Arial"/>
        </w:rPr>
        <w:t>The first step in integrating individuals with disabilities is to identify and remove impediments to their involvement. Lightfoot (2020)</w:t>
      </w:r>
    </w:p>
    <w:p w14:paraId="0B46C287" w14:textId="6E1FDFAE" w:rsidR="7310F06E" w:rsidRPr="000C671C" w:rsidRDefault="7310F06E" w:rsidP="000C671C">
      <w:pPr>
        <w:pStyle w:val="Heading1"/>
        <w:spacing w:line="360" w:lineRule="auto"/>
        <w:jc w:val="both"/>
        <w:rPr>
          <w:rFonts w:ascii="Arial" w:eastAsia="Arial" w:hAnsi="Arial" w:cs="Arial"/>
          <w:b/>
          <w:bCs/>
          <w:sz w:val="22"/>
          <w:szCs w:val="22"/>
          <w:u w:val="single"/>
        </w:rPr>
      </w:pPr>
      <w:r w:rsidRPr="000C671C">
        <w:rPr>
          <w:rFonts w:ascii="Arial" w:hAnsi="Arial" w:cs="Arial"/>
          <w:sz w:val="22"/>
          <w:szCs w:val="22"/>
        </w:rPr>
        <w:br w:type="page"/>
      </w:r>
      <w:bookmarkStart w:id="7" w:name="_Toc90033043"/>
      <w:r w:rsidRPr="000C671C">
        <w:rPr>
          <w:rFonts w:ascii="Arial" w:eastAsia="Arial" w:hAnsi="Arial" w:cs="Arial"/>
          <w:b/>
          <w:bCs/>
          <w:sz w:val="22"/>
          <w:szCs w:val="22"/>
          <w:u w:val="single"/>
        </w:rPr>
        <w:lastRenderedPageBreak/>
        <w:t>C</w:t>
      </w:r>
      <w:r w:rsidR="001A4E7E" w:rsidRPr="000C671C">
        <w:rPr>
          <w:rFonts w:ascii="Arial" w:eastAsia="Arial" w:hAnsi="Arial" w:cs="Arial"/>
          <w:b/>
          <w:bCs/>
          <w:sz w:val="22"/>
          <w:szCs w:val="22"/>
          <w:u w:val="single"/>
        </w:rPr>
        <w:t>onclusion</w:t>
      </w:r>
      <w:bookmarkEnd w:id="7"/>
    </w:p>
    <w:p w14:paraId="3AFF78AC" w14:textId="22656835" w:rsidR="7310F06E" w:rsidRPr="000C671C" w:rsidRDefault="7310F06E" w:rsidP="000C671C">
      <w:pPr>
        <w:spacing w:line="360" w:lineRule="auto"/>
        <w:jc w:val="both"/>
        <w:rPr>
          <w:rFonts w:ascii="Arial" w:eastAsia="Arial" w:hAnsi="Arial" w:cs="Arial"/>
        </w:rPr>
      </w:pPr>
      <w:r w:rsidRPr="000C671C">
        <w:rPr>
          <w:rFonts w:ascii="Arial" w:eastAsia="Arial" w:hAnsi="Arial" w:cs="Arial"/>
        </w:rPr>
        <w:t>What is the UK doing to protect people with disabilities?</w:t>
      </w:r>
    </w:p>
    <w:p w14:paraId="275B78F2" w14:textId="03A0844F" w:rsidR="008F3D2D" w:rsidRPr="000C671C" w:rsidRDefault="008F3D2D" w:rsidP="000C671C">
      <w:pPr>
        <w:spacing w:line="360" w:lineRule="auto"/>
        <w:jc w:val="both"/>
        <w:rPr>
          <w:rFonts w:ascii="Arial" w:eastAsia="Arial" w:hAnsi="Arial" w:cs="Arial"/>
        </w:rPr>
      </w:pPr>
      <w:r w:rsidRPr="000C671C">
        <w:rPr>
          <w:rFonts w:ascii="Arial" w:eastAsia="Arial" w:hAnsi="Arial" w:cs="Arial"/>
        </w:rPr>
        <w:t>Growing up with a disability is a huge hardship, not only physically but also intellectually and emotionally.</w:t>
      </w:r>
    </w:p>
    <w:p w14:paraId="47572846" w14:textId="7F114217" w:rsidR="008F3D2D" w:rsidRPr="000C671C" w:rsidRDefault="008F3D2D" w:rsidP="000C671C">
      <w:pPr>
        <w:spacing w:line="360" w:lineRule="auto"/>
        <w:jc w:val="both"/>
        <w:rPr>
          <w:rFonts w:ascii="Arial" w:eastAsia="Lato" w:hAnsi="Arial" w:cs="Arial"/>
        </w:rPr>
      </w:pPr>
      <w:r w:rsidRPr="000C671C">
        <w:rPr>
          <w:rFonts w:ascii="Arial" w:eastAsia="Lato" w:hAnsi="Arial" w:cs="Arial"/>
        </w:rPr>
        <w:t>Acceptance by society and not being considered as an outsider is one of the most important aspects impacting a person's mental well-being.</w:t>
      </w:r>
    </w:p>
    <w:p w14:paraId="542162F7" w14:textId="7F8713C3" w:rsidR="008C7B11" w:rsidRPr="000C671C" w:rsidRDefault="008C7B11" w:rsidP="000C671C">
      <w:pPr>
        <w:spacing w:line="360" w:lineRule="auto"/>
        <w:jc w:val="both"/>
        <w:rPr>
          <w:rFonts w:ascii="Arial" w:eastAsia="Lato" w:hAnsi="Arial" w:cs="Arial"/>
        </w:rPr>
      </w:pPr>
      <w:r w:rsidRPr="000C671C">
        <w:rPr>
          <w:rFonts w:ascii="Arial" w:eastAsia="Lato" w:hAnsi="Arial" w:cs="Arial"/>
        </w:rPr>
        <w:t>Despite the fact that social attitudes and perceptions of people with disabilities have improved through and over time, this is still a daily problem that people with disabilities face in today's society. With That being said, policies that promote diversity, equality, and inclusion can help to make and aspire to a huge significant impact and difference.</w:t>
      </w:r>
    </w:p>
    <w:p w14:paraId="7C0E12C7" w14:textId="05116EA2" w:rsidR="00551623" w:rsidRPr="000C671C" w:rsidRDefault="00551623" w:rsidP="000C671C">
      <w:pPr>
        <w:spacing w:line="360" w:lineRule="auto"/>
        <w:jc w:val="both"/>
        <w:rPr>
          <w:rFonts w:ascii="Arial" w:eastAsia="Lato" w:hAnsi="Arial" w:cs="Arial"/>
        </w:rPr>
      </w:pPr>
      <w:r w:rsidRPr="000C671C">
        <w:rPr>
          <w:rFonts w:ascii="Arial" w:eastAsia="Lato" w:hAnsi="Arial" w:cs="Arial"/>
        </w:rPr>
        <w:t>This is a surprising discovery, given that we are now in the twenty-first century, and everyone, regardless of ability, gender, age, ethnicity, or religion, should be made to feel accepted and a part of their community.</w:t>
      </w:r>
      <w:r w:rsidR="00C23094" w:rsidRPr="000C671C">
        <w:rPr>
          <w:rFonts w:ascii="Arial" w:eastAsia="Lato" w:hAnsi="Arial" w:cs="Arial"/>
        </w:rPr>
        <w:t xml:space="preserve"> </w:t>
      </w:r>
      <w:r w:rsidR="00C23094" w:rsidRPr="000C671C">
        <w:rPr>
          <w:rFonts w:ascii="Arial" w:eastAsia="Lato" w:hAnsi="Arial" w:cs="Arial"/>
        </w:rPr>
        <w:t>According to SCOPE, the gap between disabled and non-disabled people's views on disabled prejudice has trebled since 2000, this will continue to rise unless we raise awareness, discuss the effects of socially discriminating and normalising it against people with disabilities, on how this affects their emotional and mental health.</w:t>
      </w:r>
    </w:p>
    <w:p w14:paraId="744BC650" w14:textId="2F1FD904" w:rsidR="00C23094" w:rsidRPr="000C671C" w:rsidRDefault="00C23094" w:rsidP="000C671C">
      <w:pPr>
        <w:spacing w:line="360" w:lineRule="auto"/>
        <w:jc w:val="both"/>
        <w:rPr>
          <w:rFonts w:ascii="Arial" w:eastAsia="Lato" w:hAnsi="Arial" w:cs="Arial"/>
        </w:rPr>
      </w:pPr>
      <w:r w:rsidRPr="000C671C">
        <w:rPr>
          <w:rFonts w:ascii="Arial" w:eastAsia="Lato" w:hAnsi="Arial" w:cs="Arial"/>
        </w:rPr>
        <w:t>We must combat unfavourable attitudes towards people with disabilities by avoiding rudeness or ignorance and understanding that they, like everyone else, have feelings and emotions.</w:t>
      </w:r>
      <w:r w:rsidR="00CE58AA" w:rsidRPr="000C671C">
        <w:rPr>
          <w:rFonts w:ascii="Arial" w:eastAsia="Lato" w:hAnsi="Arial" w:cs="Arial"/>
        </w:rPr>
        <w:t xml:space="preserve"> (</w:t>
      </w:r>
      <w:r w:rsidR="00845FB6" w:rsidRPr="000C671C">
        <w:rPr>
          <w:rFonts w:ascii="Arial" w:eastAsia="Lato" w:hAnsi="Arial" w:cs="Arial"/>
        </w:rPr>
        <w:t>Cerebral palsy midlands</w:t>
      </w:r>
      <w:r w:rsidR="00CE58AA" w:rsidRPr="000C671C">
        <w:rPr>
          <w:rFonts w:ascii="Arial" w:eastAsia="Lato" w:hAnsi="Arial" w:cs="Arial"/>
        </w:rPr>
        <w:t>,</w:t>
      </w:r>
      <w:r w:rsidRPr="000C671C">
        <w:rPr>
          <w:rFonts w:ascii="Arial" w:eastAsia="Lato" w:hAnsi="Arial" w:cs="Arial"/>
        </w:rPr>
        <w:t> 2020</w:t>
      </w:r>
      <w:r w:rsidR="00CE58AA" w:rsidRPr="000C671C">
        <w:rPr>
          <w:rFonts w:ascii="Arial" w:eastAsia="Lato" w:hAnsi="Arial" w:cs="Arial"/>
        </w:rPr>
        <w:t>)</w:t>
      </w:r>
    </w:p>
    <w:p w14:paraId="11AD5EFD" w14:textId="0789C96A" w:rsidR="007B3A6D" w:rsidRPr="000C671C" w:rsidRDefault="007B3A6D" w:rsidP="000C671C">
      <w:pPr>
        <w:spacing w:line="360" w:lineRule="auto"/>
        <w:jc w:val="both"/>
        <w:rPr>
          <w:rFonts w:ascii="Arial" w:eastAsia="Lato" w:hAnsi="Arial" w:cs="Arial"/>
        </w:rPr>
      </w:pPr>
      <w:r w:rsidRPr="000C671C">
        <w:rPr>
          <w:rFonts w:ascii="Arial" w:eastAsia="Lato" w:hAnsi="Arial" w:cs="Arial"/>
        </w:rPr>
        <w:t xml:space="preserve">Collectively we must try to make a change not only for now but for our future generations that may occur with disabilities. Everyone as a human </w:t>
      </w:r>
      <w:r w:rsidRPr="000C671C">
        <w:rPr>
          <w:rFonts w:ascii="Arial" w:eastAsia="Lato" w:hAnsi="Arial" w:cs="Arial"/>
        </w:rPr>
        <w:t>being</w:t>
      </w:r>
      <w:r w:rsidRPr="000C671C">
        <w:rPr>
          <w:rFonts w:ascii="Arial" w:eastAsia="Lato" w:hAnsi="Arial" w:cs="Arial"/>
        </w:rPr>
        <w:t xml:space="preserve"> has the right to feel accepted and be accepted no matter </w:t>
      </w:r>
      <w:r w:rsidRPr="000C671C">
        <w:rPr>
          <w:rFonts w:ascii="Arial" w:eastAsia="Lato" w:hAnsi="Arial" w:cs="Arial"/>
        </w:rPr>
        <w:t>their</w:t>
      </w:r>
      <w:r w:rsidRPr="000C671C">
        <w:rPr>
          <w:rFonts w:ascii="Arial" w:eastAsia="Lato" w:hAnsi="Arial" w:cs="Arial"/>
        </w:rPr>
        <w:t xml:space="preserve"> condition or circumstance </w:t>
      </w:r>
      <w:proofErr w:type="gramStart"/>
      <w:r w:rsidRPr="000C671C">
        <w:rPr>
          <w:rFonts w:ascii="Arial" w:eastAsia="Lato" w:hAnsi="Arial" w:cs="Arial"/>
        </w:rPr>
        <w:t>together</w:t>
      </w:r>
      <w:proofErr w:type="gramEnd"/>
      <w:r w:rsidRPr="000C671C">
        <w:rPr>
          <w:rFonts w:ascii="Arial" w:eastAsia="Lato" w:hAnsi="Arial" w:cs="Arial"/>
        </w:rPr>
        <w:t xml:space="preserve"> we can all make a change.</w:t>
      </w:r>
    </w:p>
    <w:p w14:paraId="65EFCBE4" w14:textId="1A44C253" w:rsidR="7310F06E" w:rsidRPr="000C671C" w:rsidRDefault="7310F06E" w:rsidP="000C671C">
      <w:pPr>
        <w:spacing w:line="360" w:lineRule="auto"/>
        <w:rPr>
          <w:rFonts w:ascii="Arial" w:eastAsia="Calibri" w:hAnsi="Arial" w:cs="Arial"/>
          <w:color w:val="000000" w:themeColor="text1"/>
        </w:rPr>
      </w:pPr>
      <w:r w:rsidRPr="000C671C">
        <w:rPr>
          <w:rFonts w:ascii="Arial" w:hAnsi="Arial" w:cs="Arial"/>
        </w:rPr>
        <w:br w:type="page"/>
      </w:r>
      <w:bookmarkStart w:id="8" w:name="_Toc90033044"/>
      <w:r w:rsidRPr="000C671C">
        <w:rPr>
          <w:rFonts w:ascii="Arial" w:hAnsi="Arial" w:cs="Arial"/>
          <w:b/>
          <w:bCs/>
          <w:u w:val="single"/>
        </w:rPr>
        <w:lastRenderedPageBreak/>
        <w:t>References</w:t>
      </w:r>
      <w:bookmarkEnd w:id="8"/>
    </w:p>
    <w:p w14:paraId="645353AB" w14:textId="2AB7BD26"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Khatu, D. (2020)</w:t>
      </w:r>
      <w:r w:rsidRPr="004559CC">
        <w:rPr>
          <w:rFonts w:ascii="Arial" w:eastAsia="Arial" w:hAnsi="Arial" w:cs="Arial"/>
          <w:i/>
          <w:iCs/>
        </w:rPr>
        <w:t xml:space="preserve"> DIVERSITY AND INCLUSION </w:t>
      </w:r>
      <w:r w:rsidRPr="004559CC">
        <w:rPr>
          <w:rFonts w:ascii="Arial" w:eastAsia="Arial" w:hAnsi="Arial" w:cs="Arial"/>
        </w:rPr>
        <w:t xml:space="preserve">[image] </w:t>
      </w:r>
      <w:r w:rsidRPr="004559CC">
        <w:rPr>
          <w:rFonts w:ascii="Arial" w:eastAsia="Arial" w:hAnsi="Arial" w:cs="Arial"/>
          <w:lang w:val="en-US"/>
        </w:rPr>
        <w:t xml:space="preserve">Available at: </w:t>
      </w:r>
      <w:hyperlink r:id="rId10">
        <w:r w:rsidRPr="000C671C">
          <w:rPr>
            <w:rStyle w:val="Hyperlink"/>
            <w:rFonts w:ascii="Arial" w:eastAsia="Arial" w:hAnsi="Arial" w:cs="Arial"/>
            <w:lang w:val="en-US"/>
          </w:rPr>
          <w:t>https://fundamatics.net/from-the-beehive-21/</w:t>
        </w:r>
      </w:hyperlink>
      <w:r w:rsidRPr="000C671C">
        <w:rPr>
          <w:rFonts w:ascii="Arial" w:eastAsia="Arial" w:hAnsi="Arial" w:cs="Arial"/>
          <w:color w:val="000000" w:themeColor="text1"/>
          <w:lang w:val="en-US"/>
        </w:rPr>
        <w:t xml:space="preserve"> </w:t>
      </w:r>
      <w:r w:rsidRPr="004559CC">
        <w:rPr>
          <w:rFonts w:ascii="Arial" w:eastAsia="Arial" w:hAnsi="Arial" w:cs="Arial"/>
          <w:lang w:val="en-US"/>
        </w:rPr>
        <w:t>(Accessed: 05 December 2021)</w:t>
      </w:r>
    </w:p>
    <w:p w14:paraId="35FB8465" w14:textId="0DA91F5B" w:rsidR="68D572F2" w:rsidRPr="000C671C" w:rsidRDefault="68D572F2" w:rsidP="000C671C">
      <w:pPr>
        <w:spacing w:line="360" w:lineRule="auto"/>
        <w:rPr>
          <w:rFonts w:ascii="Arial" w:eastAsia="Arial" w:hAnsi="Arial" w:cs="Arial"/>
          <w:color w:val="000000" w:themeColor="text1"/>
        </w:rPr>
      </w:pPr>
    </w:p>
    <w:p w14:paraId="17BA3DF4" w14:textId="28AF5BFC"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Queensborough Community College (2021) </w:t>
      </w:r>
      <w:r w:rsidRPr="004559CC">
        <w:rPr>
          <w:rFonts w:ascii="Arial" w:eastAsia="Arial" w:hAnsi="Arial" w:cs="Arial"/>
          <w:i/>
          <w:iCs/>
        </w:rPr>
        <w:t xml:space="preserve">Definition for Diversity </w:t>
      </w:r>
      <w:r w:rsidRPr="004559CC">
        <w:rPr>
          <w:rFonts w:ascii="Arial" w:eastAsia="Arial" w:hAnsi="Arial" w:cs="Arial"/>
        </w:rPr>
        <w:t>[website]</w:t>
      </w:r>
      <w:r w:rsidRPr="004559CC">
        <w:rPr>
          <w:rFonts w:ascii="Arial" w:eastAsia="Arial" w:hAnsi="Arial" w:cs="Arial"/>
          <w:i/>
          <w:iCs/>
        </w:rPr>
        <w:t xml:space="preserv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11" w:anchor=":~:text=Diversity%20is%20a%20reality%20created%20by%20individuals%20and,a%20broad%20spectrum%20of%20demographic%20and%20philosophical%20differences.">
        <w:r w:rsidRPr="000C671C">
          <w:rPr>
            <w:rStyle w:val="Hyperlink"/>
            <w:rFonts w:ascii="Arial" w:eastAsia="Arial" w:hAnsi="Arial" w:cs="Arial"/>
          </w:rPr>
          <w:t>https://www.qcc.cuny.edu/diversity/definition.html#:~:text=Diversity%20is%20a%20reality%20created%20by%20individuals%20and,a%20broad%20spectrum%20of%20demographic%20and%20philosophical%20differences.</w:t>
        </w:r>
      </w:hyperlink>
      <w:r w:rsidRPr="000C671C">
        <w:rPr>
          <w:rFonts w:ascii="Arial" w:eastAsia="Arial" w:hAnsi="Arial" w:cs="Arial"/>
          <w:color w:val="000000" w:themeColor="text1"/>
          <w:lang w:val="en-US"/>
        </w:rPr>
        <w:t xml:space="preserve"> </w:t>
      </w:r>
      <w:r w:rsidRPr="004559CC">
        <w:rPr>
          <w:rFonts w:ascii="Arial" w:eastAsia="Arial" w:hAnsi="Arial" w:cs="Arial"/>
          <w:lang w:val="en-US"/>
        </w:rPr>
        <w:t>(Accessed: 05 December 2021)</w:t>
      </w:r>
    </w:p>
    <w:p w14:paraId="49B236A2" w14:textId="387560AB" w:rsidR="68D572F2" w:rsidRPr="000C671C" w:rsidRDefault="68D572F2" w:rsidP="000C671C">
      <w:pPr>
        <w:spacing w:line="360" w:lineRule="auto"/>
        <w:rPr>
          <w:rFonts w:ascii="Arial" w:eastAsia="Arial" w:hAnsi="Arial" w:cs="Arial"/>
          <w:color w:val="000000" w:themeColor="text1"/>
        </w:rPr>
      </w:pPr>
    </w:p>
    <w:p w14:paraId="0472E302" w14:textId="3F83E272"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Equality and Human Rights Commission (2018) </w:t>
      </w:r>
      <w:r w:rsidRPr="004559CC">
        <w:rPr>
          <w:rFonts w:ascii="Arial" w:eastAsia="Arial" w:hAnsi="Arial" w:cs="Arial"/>
          <w:i/>
          <w:iCs/>
        </w:rPr>
        <w:t xml:space="preserve">Understanding equality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12">
        <w:r w:rsidRPr="000C671C">
          <w:rPr>
            <w:rStyle w:val="Hyperlink"/>
            <w:rFonts w:ascii="Arial" w:eastAsia="Arial" w:hAnsi="Arial" w:cs="Arial"/>
          </w:rPr>
          <w:t>https://www.equalityhumanrights.com/en/secondary-education-resources/useful-information/understanding-equality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05 December 2021)</w:t>
      </w:r>
    </w:p>
    <w:p w14:paraId="5D514ECA" w14:textId="53668830" w:rsidR="68D572F2" w:rsidRPr="000C671C" w:rsidRDefault="68D572F2" w:rsidP="000C671C">
      <w:pPr>
        <w:spacing w:line="360" w:lineRule="auto"/>
        <w:rPr>
          <w:rFonts w:ascii="Arial" w:eastAsia="Arial" w:hAnsi="Arial" w:cs="Arial"/>
          <w:color w:val="000000" w:themeColor="text1"/>
        </w:rPr>
      </w:pPr>
    </w:p>
    <w:p w14:paraId="6F59B207" w14:textId="4FA9FB3D" w:rsidR="7310F06E" w:rsidRPr="004559CC" w:rsidRDefault="7310F06E" w:rsidP="000C671C">
      <w:pPr>
        <w:spacing w:line="360" w:lineRule="auto"/>
        <w:rPr>
          <w:rFonts w:ascii="Arial" w:eastAsia="Arial" w:hAnsi="Arial" w:cs="Arial"/>
        </w:rPr>
      </w:pPr>
      <w:r w:rsidRPr="004559CC">
        <w:rPr>
          <w:rFonts w:ascii="Arial" w:eastAsia="Arial" w:hAnsi="Arial" w:cs="Arial"/>
        </w:rPr>
        <w:t xml:space="preserve">Inclusion.me Ltd (2008) </w:t>
      </w:r>
      <w:r w:rsidRPr="004559CC">
        <w:rPr>
          <w:rFonts w:ascii="Arial" w:eastAsia="Arial" w:hAnsi="Arial" w:cs="Arial"/>
          <w:i/>
          <w:iCs/>
        </w:rPr>
        <w:t xml:space="preserve">What does Inclusion mean? </w:t>
      </w:r>
      <w:r w:rsidRPr="004559CC">
        <w:rPr>
          <w:rFonts w:ascii="Arial" w:eastAsia="Arial" w:hAnsi="Arial" w:cs="Arial"/>
        </w:rPr>
        <w:t xml:space="preserve">[website]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13">
        <w:r w:rsidRPr="000C671C">
          <w:rPr>
            <w:rStyle w:val="Hyperlink"/>
            <w:rFonts w:ascii="Arial" w:eastAsia="Arial" w:hAnsi="Arial" w:cs="Arial"/>
          </w:rPr>
          <w:t>https://www.inclusion.me.uk/news/what_does_inclusion_mean</w:t>
        </w:r>
      </w:hyperlink>
      <w:r w:rsidRPr="000C671C">
        <w:rPr>
          <w:rFonts w:ascii="Arial" w:eastAsia="Arial" w:hAnsi="Arial" w:cs="Arial"/>
          <w:color w:val="000000" w:themeColor="text1"/>
        </w:rPr>
        <w:t xml:space="preserve"> </w:t>
      </w:r>
      <w:r w:rsidRPr="004559CC">
        <w:rPr>
          <w:rFonts w:ascii="Arial" w:eastAsia="Arial" w:hAnsi="Arial" w:cs="Arial"/>
          <w:lang w:val="en-US"/>
        </w:rPr>
        <w:t>(Accessed: 05 December 2021)</w:t>
      </w:r>
    </w:p>
    <w:p w14:paraId="77DB6496" w14:textId="0496062F" w:rsidR="68D572F2" w:rsidRPr="000C671C" w:rsidRDefault="68D572F2" w:rsidP="000C671C">
      <w:pPr>
        <w:spacing w:line="360" w:lineRule="auto"/>
        <w:rPr>
          <w:rFonts w:ascii="Arial" w:eastAsia="Arial" w:hAnsi="Arial" w:cs="Arial"/>
          <w:color w:val="000000" w:themeColor="text1"/>
        </w:rPr>
      </w:pPr>
    </w:p>
    <w:p w14:paraId="19196326" w14:textId="3FB62FC9" w:rsidR="7310F06E" w:rsidRPr="004559CC" w:rsidRDefault="7310F06E" w:rsidP="000C671C">
      <w:pPr>
        <w:spacing w:line="360" w:lineRule="auto"/>
        <w:rPr>
          <w:rFonts w:ascii="Arial" w:eastAsia="Arial" w:hAnsi="Arial" w:cs="Arial"/>
        </w:rPr>
      </w:pPr>
      <w:r w:rsidRPr="004559CC">
        <w:rPr>
          <w:rFonts w:ascii="Arial" w:eastAsia="Arial" w:hAnsi="Arial" w:cs="Arial"/>
        </w:rPr>
        <w:t xml:space="preserve">Devon County Council (2017) </w:t>
      </w:r>
      <w:r w:rsidRPr="004559CC">
        <w:rPr>
          <w:rFonts w:ascii="Arial" w:eastAsia="Arial" w:hAnsi="Arial" w:cs="Arial"/>
          <w:i/>
          <w:iCs/>
        </w:rPr>
        <w:t xml:space="preserve">Diversity Guide – Disability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14">
        <w:r w:rsidRPr="000C671C">
          <w:rPr>
            <w:rStyle w:val="Hyperlink"/>
            <w:rFonts w:ascii="Arial" w:eastAsia="Arial" w:hAnsi="Arial" w:cs="Arial"/>
          </w:rPr>
          <w:t>https://www.devon.gov.uk/equality/communities/diversity/guide/disability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6154ABDD" w14:textId="2D15E65C" w:rsidR="68D572F2" w:rsidRPr="000C671C" w:rsidRDefault="68D572F2" w:rsidP="000C671C">
      <w:pPr>
        <w:spacing w:line="360" w:lineRule="auto"/>
        <w:rPr>
          <w:rFonts w:ascii="Arial" w:eastAsia="Arial" w:hAnsi="Arial" w:cs="Arial"/>
          <w:color w:val="000000" w:themeColor="text1"/>
        </w:rPr>
      </w:pPr>
    </w:p>
    <w:p w14:paraId="3B55F073" w14:textId="3ED65E50"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Webster, M. (2021) </w:t>
      </w:r>
      <w:r w:rsidRPr="004559CC">
        <w:rPr>
          <w:rFonts w:ascii="Arial" w:eastAsia="Arial" w:hAnsi="Arial" w:cs="Arial"/>
          <w:i/>
          <w:iCs/>
        </w:rPr>
        <w:t xml:space="preserve">disability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15">
        <w:r w:rsidRPr="000C671C">
          <w:rPr>
            <w:rStyle w:val="Hyperlink"/>
            <w:rFonts w:ascii="Arial" w:eastAsia="Arial" w:hAnsi="Arial" w:cs="Arial"/>
          </w:rPr>
          <w:t>https://www.merriam-webster.com/dictionary/disability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51258145" w14:textId="5DEA4CC4" w:rsidR="68D572F2" w:rsidRPr="000C671C" w:rsidRDefault="68D572F2" w:rsidP="000C671C">
      <w:pPr>
        <w:spacing w:line="360" w:lineRule="auto"/>
        <w:rPr>
          <w:rFonts w:ascii="Arial" w:eastAsia="Arial" w:hAnsi="Arial" w:cs="Arial"/>
          <w:color w:val="000000" w:themeColor="text1"/>
        </w:rPr>
      </w:pPr>
    </w:p>
    <w:p w14:paraId="1772FA03" w14:textId="6E9C7472"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Haves, E. (2018) </w:t>
      </w:r>
      <w:r w:rsidRPr="004559CC">
        <w:rPr>
          <w:rFonts w:ascii="Arial" w:eastAsia="Arial" w:hAnsi="Arial" w:cs="Arial"/>
          <w:i/>
          <w:iCs/>
        </w:rPr>
        <w:t xml:space="preserve">Disability in the UK: Rights and Policy Debate on 28 June 2018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w:t>
      </w:r>
      <w:r w:rsidRPr="000C671C">
        <w:rPr>
          <w:rStyle w:val="Hyperlink"/>
          <w:rFonts w:ascii="Arial" w:eastAsia="Arial" w:hAnsi="Arial" w:cs="Arial"/>
        </w:rPr>
        <w:t xml:space="preserve"> </w:t>
      </w:r>
      <w:hyperlink r:id="rId16" w:anchor=":~:text=The%20Equality%20Act%202010%20is%20the%20primary%20piece,for%20people%20with%20nine%20protected%20characteristics%2C%20including%20disability.">
        <w:r w:rsidRPr="000C671C">
          <w:rPr>
            <w:rStyle w:val="Hyperlink"/>
            <w:rFonts w:ascii="Arial" w:eastAsia="Arial" w:hAnsi="Arial" w:cs="Arial"/>
          </w:rPr>
          <w:t>https://researchbriefings.files.parliament.uk/documents/LLN-2018-0071/LLN-2018-0071.pdf#:~:text=The%20Equality%20Act%202010%20is%20the%20primary%20piece,for%20people%20with%20nine%20protected%20characteristics%2C%20including%20disability.</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61BF5091" w14:textId="6DD5EFB8" w:rsidR="68D572F2" w:rsidRPr="000C671C" w:rsidRDefault="68D572F2" w:rsidP="000C671C">
      <w:pPr>
        <w:spacing w:line="360" w:lineRule="auto"/>
        <w:rPr>
          <w:rFonts w:ascii="Arial" w:eastAsia="Arial" w:hAnsi="Arial" w:cs="Arial"/>
          <w:color w:val="000000" w:themeColor="text1"/>
        </w:rPr>
      </w:pPr>
    </w:p>
    <w:p w14:paraId="5DF2C7A0" w14:textId="5053BFF0"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lastRenderedPageBreak/>
        <w:t xml:space="preserve">Equality and Human Rights Commission (2018) </w:t>
      </w:r>
      <w:r w:rsidRPr="004559CC">
        <w:rPr>
          <w:rFonts w:ascii="Arial" w:eastAsia="Arial" w:hAnsi="Arial" w:cs="Arial"/>
          <w:i/>
          <w:iCs/>
        </w:rPr>
        <w:t xml:space="preserve">Words and terms used in the Equality Act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17" w:anchor=":~:text=Anticipatory%20duty%20For%20service%20providers%2C%20the%20duty%20to,different%20types%20of%20disability%2C%20support%20and%20access%20requirements.">
        <w:r w:rsidRPr="000C671C">
          <w:rPr>
            <w:rStyle w:val="Hyperlink"/>
            <w:rFonts w:ascii="Arial" w:eastAsia="Arial" w:hAnsi="Arial" w:cs="Arial"/>
          </w:rPr>
          <w:t>https://www.equalityhumanrights.com/en/advice-and-guidance/commonly-used-terms-equal-rights#:~:text=Anticipatory%20duty%20For%20service%20providers%2C%20the%20duty%20to,different%20types%20of%20disability%2C%20support%20and%20access%20requirements.</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478E9D4A" w14:textId="5BC94877" w:rsidR="68D572F2" w:rsidRPr="000C671C" w:rsidRDefault="68D572F2" w:rsidP="000C671C">
      <w:pPr>
        <w:spacing w:line="360" w:lineRule="auto"/>
        <w:rPr>
          <w:rFonts w:ascii="Arial" w:eastAsia="Arial" w:hAnsi="Arial" w:cs="Arial"/>
          <w:color w:val="000000" w:themeColor="text1"/>
        </w:rPr>
      </w:pPr>
    </w:p>
    <w:p w14:paraId="51F0DFCB" w14:textId="485CF888"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Pratt, L. (2018) </w:t>
      </w:r>
      <w:r w:rsidRPr="004559CC">
        <w:rPr>
          <w:rFonts w:ascii="Arial" w:eastAsia="Arial" w:hAnsi="Arial" w:cs="Arial"/>
          <w:i/>
          <w:iCs/>
        </w:rPr>
        <w:t xml:space="preserve">The benefits of disability diversity in the workplace </w:t>
      </w:r>
      <w:r w:rsidRPr="004559CC">
        <w:rPr>
          <w:rFonts w:ascii="Arial" w:eastAsia="Arial" w:hAnsi="Arial" w:cs="Arial"/>
        </w:rPr>
        <w:t xml:space="preserve">[website] </w:t>
      </w:r>
      <w:r w:rsidRPr="004559CC">
        <w:rPr>
          <w:rFonts w:ascii="Arial" w:eastAsia="Arial" w:hAnsi="Arial" w:cs="Arial"/>
          <w:lang w:val="en-US"/>
        </w:rPr>
        <w:t>Available at:</w:t>
      </w:r>
      <w:r w:rsidRPr="004559CC">
        <w:rPr>
          <w:rStyle w:val="Hyperlink"/>
          <w:rFonts w:ascii="Arial" w:eastAsia="Arial" w:hAnsi="Arial" w:cs="Arial"/>
          <w:color w:val="auto"/>
        </w:rPr>
        <w:t xml:space="preserve"> </w:t>
      </w:r>
      <w:hyperlink r:id="rId18">
        <w:r w:rsidRPr="000C671C">
          <w:rPr>
            <w:rStyle w:val="Hyperlink"/>
            <w:rFonts w:ascii="Arial" w:eastAsia="Arial" w:hAnsi="Arial" w:cs="Arial"/>
          </w:rPr>
          <w:t>https://www.hrdconnect.com/2018/10/16/the-benefits-of-disability-diversity-in-the-workplace/</w:t>
        </w:r>
      </w:hyperlink>
      <w:r w:rsidRPr="000C671C">
        <w:rPr>
          <w:rFonts w:ascii="Arial" w:eastAsia="Arial" w:hAnsi="Arial" w:cs="Arial"/>
          <w:color w:val="000000" w:themeColor="text1"/>
        </w:rPr>
        <w:t xml:space="preserve"> </w:t>
      </w:r>
      <w:r w:rsidRPr="004559CC">
        <w:rPr>
          <w:rFonts w:ascii="Arial" w:eastAsia="Arial" w:hAnsi="Arial" w:cs="Arial"/>
          <w:lang w:val="en-US"/>
        </w:rPr>
        <w:t>(Accessed: 5 December 2021)</w:t>
      </w:r>
    </w:p>
    <w:p w14:paraId="6464823D" w14:textId="1B025412" w:rsidR="68D572F2" w:rsidRPr="000C671C" w:rsidRDefault="68D572F2" w:rsidP="000C671C">
      <w:pPr>
        <w:spacing w:line="360" w:lineRule="auto"/>
        <w:rPr>
          <w:rFonts w:ascii="Arial" w:eastAsia="Arial" w:hAnsi="Arial" w:cs="Arial"/>
          <w:color w:val="000000" w:themeColor="text1"/>
        </w:rPr>
      </w:pPr>
    </w:p>
    <w:p w14:paraId="415DC009" w14:textId="7FE1C2E8"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Miller, M. (2011) </w:t>
      </w:r>
      <w:r w:rsidRPr="004559CC">
        <w:rPr>
          <w:rFonts w:ascii="Arial" w:eastAsia="Arial" w:hAnsi="Arial" w:cs="Arial"/>
          <w:i/>
          <w:iCs/>
        </w:rPr>
        <w:t xml:space="preserve">Equality for disabled people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19">
        <w:r w:rsidRPr="000C671C">
          <w:rPr>
            <w:rStyle w:val="Hyperlink"/>
            <w:rFonts w:ascii="Arial" w:eastAsia="Arial" w:hAnsi="Arial" w:cs="Arial"/>
          </w:rPr>
          <w:t>https://www.gov.uk/government/speeches/equality-for-disabled-people</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3D881C55" w14:textId="1BD6BAE2" w:rsidR="68D572F2" w:rsidRPr="000C671C" w:rsidRDefault="68D572F2" w:rsidP="000C671C">
      <w:pPr>
        <w:spacing w:line="360" w:lineRule="auto"/>
        <w:rPr>
          <w:rFonts w:ascii="Arial" w:eastAsia="Arial" w:hAnsi="Arial" w:cs="Arial"/>
          <w:color w:val="000000" w:themeColor="text1"/>
        </w:rPr>
      </w:pPr>
    </w:p>
    <w:p w14:paraId="61477150" w14:textId="3269B2C9"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United Nations (2021) </w:t>
      </w:r>
      <w:r w:rsidRPr="004559CC">
        <w:rPr>
          <w:rFonts w:ascii="Arial" w:eastAsia="Arial" w:hAnsi="Arial" w:cs="Arial"/>
          <w:i/>
          <w:iCs/>
        </w:rPr>
        <w:t xml:space="preserve">Disability Inclusion Strategy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20" w:anchor=":~:text=Disability%20Inclusion%20Strategy.%20%E2%80%9D%20The%20Strategy%20includes%20a,system%20on%20the%20inclusion%20of%20persons%20with%20disabilities.">
        <w:r w:rsidRPr="000C671C">
          <w:rPr>
            <w:rStyle w:val="Hyperlink"/>
            <w:rFonts w:ascii="Arial" w:eastAsia="Arial" w:hAnsi="Arial" w:cs="Arial"/>
          </w:rPr>
          <w:t>https://www.un.org/en/content/disabilitystrategy/#:~:text=Disability%20Inclusion%20Strategy.%20%E2%80%9D%20The%20Strategy%20includes%20a,system%20on%20the%20inclusion%20of%20persons%20with%20disabilities.</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56695153" w14:textId="745C455B" w:rsidR="68D572F2" w:rsidRPr="000C671C" w:rsidRDefault="68D572F2" w:rsidP="000C671C">
      <w:pPr>
        <w:spacing w:line="360" w:lineRule="auto"/>
        <w:rPr>
          <w:rFonts w:ascii="Arial" w:eastAsia="Arial" w:hAnsi="Arial" w:cs="Arial"/>
          <w:color w:val="000000" w:themeColor="text1"/>
        </w:rPr>
      </w:pPr>
    </w:p>
    <w:p w14:paraId="529F733E" w14:textId="1B33AEB1"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United Nations (No date)</w:t>
      </w:r>
      <w:r w:rsidRPr="004559CC">
        <w:rPr>
          <w:rFonts w:ascii="Arial" w:eastAsia="Arial" w:hAnsi="Arial" w:cs="Arial"/>
          <w:i/>
          <w:iCs/>
        </w:rPr>
        <w:t xml:space="preserve"> DISABILITY INCLUSION STRATEGY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21">
        <w:r w:rsidRPr="000C671C">
          <w:rPr>
            <w:rStyle w:val="Hyperlink"/>
            <w:rFonts w:ascii="Arial" w:eastAsia="Arial" w:hAnsi="Arial" w:cs="Arial"/>
          </w:rPr>
          <w:t>https://www.un.org/en/content/disabilitystrategy/assets/documentation/UN_Disability_Inclusion_Strategy_english.pdf</w:t>
        </w:r>
      </w:hyperlink>
      <w:r w:rsidRPr="000C671C">
        <w:rPr>
          <w:rFonts w:ascii="Arial" w:eastAsia="Arial" w:hAnsi="Arial" w:cs="Arial"/>
          <w:color w:val="000000" w:themeColor="text1"/>
        </w:rPr>
        <w:t xml:space="preserve"> </w:t>
      </w:r>
      <w:r w:rsidRPr="004559CC">
        <w:rPr>
          <w:rFonts w:ascii="Arial" w:eastAsia="Arial" w:hAnsi="Arial" w:cs="Arial"/>
          <w:lang w:val="en-US"/>
        </w:rPr>
        <w:t>(Accessed: 6 December 2021)</w:t>
      </w:r>
    </w:p>
    <w:p w14:paraId="2FA90D1A" w14:textId="1F51E8C6" w:rsidR="68D572F2" w:rsidRPr="000C671C" w:rsidRDefault="68D572F2" w:rsidP="000C671C">
      <w:pPr>
        <w:spacing w:line="360" w:lineRule="auto"/>
        <w:rPr>
          <w:rFonts w:ascii="Arial" w:eastAsia="Arial" w:hAnsi="Arial" w:cs="Arial"/>
          <w:color w:val="000000" w:themeColor="text1"/>
        </w:rPr>
      </w:pPr>
    </w:p>
    <w:p w14:paraId="42247EAD" w14:textId="6A7E62C6" w:rsidR="7310F06E" w:rsidRPr="000C671C" w:rsidRDefault="7310F06E" w:rsidP="000C671C">
      <w:pPr>
        <w:spacing w:line="360" w:lineRule="auto"/>
        <w:rPr>
          <w:rFonts w:ascii="Arial" w:eastAsia="Arial" w:hAnsi="Arial" w:cs="Arial"/>
          <w:color w:val="000000" w:themeColor="text1"/>
        </w:rPr>
      </w:pPr>
      <w:r w:rsidRPr="004559CC">
        <w:rPr>
          <w:rFonts w:ascii="Arial" w:eastAsia="Arial" w:hAnsi="Arial" w:cs="Arial"/>
        </w:rPr>
        <w:t xml:space="preserve">Lightfoot, D. (2020) </w:t>
      </w:r>
      <w:r w:rsidRPr="004559CC">
        <w:rPr>
          <w:rFonts w:ascii="Arial" w:eastAsia="Arial" w:hAnsi="Arial" w:cs="Arial"/>
          <w:i/>
          <w:iCs/>
        </w:rPr>
        <w:t xml:space="preserve">Building back better with disability inclusive policies </w:t>
      </w:r>
      <w:r w:rsidRPr="004559CC">
        <w:rPr>
          <w:rFonts w:ascii="Arial" w:eastAsia="Arial" w:hAnsi="Arial" w:cs="Arial"/>
        </w:rPr>
        <w:t xml:space="preserve">[website] </w:t>
      </w:r>
      <w:r w:rsidRPr="004559CC">
        <w:rPr>
          <w:rFonts w:ascii="Arial" w:eastAsia="Arial" w:hAnsi="Arial" w:cs="Arial"/>
          <w:lang w:val="en-US"/>
        </w:rPr>
        <w:t>Available at</w:t>
      </w:r>
      <w:r w:rsidRPr="000C671C">
        <w:rPr>
          <w:rFonts w:ascii="Arial" w:eastAsia="Arial" w:hAnsi="Arial" w:cs="Arial"/>
          <w:color w:val="000000" w:themeColor="text1"/>
          <w:lang w:val="en-US"/>
        </w:rPr>
        <w:t xml:space="preserve">: </w:t>
      </w:r>
      <w:hyperlink r:id="rId22">
        <w:r w:rsidRPr="000C671C">
          <w:rPr>
            <w:rStyle w:val="Hyperlink"/>
            <w:rFonts w:ascii="Arial" w:eastAsia="Arial" w:hAnsi="Arial" w:cs="Arial"/>
          </w:rPr>
          <w:t>HR Magazine - Building back better with disability inclusive policies</w:t>
        </w:r>
      </w:hyperlink>
    </w:p>
    <w:p w14:paraId="35C1F4C3" w14:textId="4731D180" w:rsidR="7310F06E" w:rsidRPr="004559CC" w:rsidRDefault="004559CC" w:rsidP="000C671C">
      <w:pPr>
        <w:spacing w:line="360" w:lineRule="auto"/>
        <w:rPr>
          <w:rFonts w:ascii="Arial" w:eastAsia="Arial" w:hAnsi="Arial" w:cs="Arial"/>
        </w:rPr>
      </w:pPr>
      <w:hyperlink r:id="rId23">
        <w:r w:rsidR="7310F06E" w:rsidRPr="000C671C">
          <w:rPr>
            <w:rStyle w:val="Hyperlink"/>
            <w:rFonts w:ascii="Arial" w:eastAsia="Arial" w:hAnsi="Arial" w:cs="Arial"/>
          </w:rPr>
          <w:t>Disability Inclusion | CDC</w:t>
        </w:r>
      </w:hyperlink>
      <w:r w:rsidR="7310F06E" w:rsidRPr="000C671C">
        <w:rPr>
          <w:rFonts w:ascii="Arial" w:eastAsia="Arial" w:hAnsi="Arial" w:cs="Arial"/>
          <w:color w:val="000000" w:themeColor="text1"/>
        </w:rPr>
        <w:t xml:space="preserve"> </w:t>
      </w:r>
      <w:r w:rsidR="7310F06E" w:rsidRPr="004559CC">
        <w:rPr>
          <w:rFonts w:ascii="Arial" w:eastAsia="Arial" w:hAnsi="Arial" w:cs="Arial"/>
          <w:lang w:val="en-US"/>
        </w:rPr>
        <w:t>(Accessed: 6 December 2021)</w:t>
      </w:r>
    </w:p>
    <w:p w14:paraId="24A888CF" w14:textId="7E143AD1" w:rsidR="68D572F2" w:rsidRPr="000C671C" w:rsidRDefault="68D572F2" w:rsidP="000C671C">
      <w:pPr>
        <w:spacing w:line="360" w:lineRule="auto"/>
        <w:rPr>
          <w:rFonts w:ascii="Arial" w:eastAsia="Arial" w:hAnsi="Arial" w:cs="Arial"/>
          <w:color w:val="000000" w:themeColor="text1"/>
        </w:rPr>
      </w:pPr>
    </w:p>
    <w:p w14:paraId="0A6863F2" w14:textId="296123C1" w:rsidR="68D572F2" w:rsidRPr="000C671C" w:rsidRDefault="38EE71C7" w:rsidP="000C671C">
      <w:pPr>
        <w:spacing w:line="360" w:lineRule="auto"/>
        <w:rPr>
          <w:rFonts w:ascii="Arial" w:eastAsia="Arial" w:hAnsi="Arial" w:cs="Arial"/>
          <w:color w:val="000000" w:themeColor="text1"/>
        </w:rPr>
      </w:pPr>
      <w:r w:rsidRPr="004559CC">
        <w:rPr>
          <w:rFonts w:ascii="Arial" w:eastAsia="Arial" w:hAnsi="Arial" w:cs="Arial"/>
        </w:rPr>
        <w:t xml:space="preserve">Centers for Disease Control and Prevention (2015) </w:t>
      </w:r>
      <w:r w:rsidRPr="004559CC">
        <w:rPr>
          <w:rFonts w:ascii="Arial" w:eastAsia="Arial" w:hAnsi="Arial" w:cs="Arial"/>
          <w:i/>
          <w:iCs/>
        </w:rPr>
        <w:t xml:space="preserve">Definition of Policy </w:t>
      </w:r>
      <w:r w:rsidRPr="004559CC">
        <w:rPr>
          <w:rFonts w:ascii="Arial" w:eastAsia="Arial" w:hAnsi="Arial" w:cs="Arial"/>
        </w:rPr>
        <w:t xml:space="preserve">[website] </w:t>
      </w:r>
      <w:r w:rsidRPr="004559CC">
        <w:rPr>
          <w:rFonts w:ascii="Arial" w:eastAsia="Arial" w:hAnsi="Arial" w:cs="Arial"/>
          <w:lang w:val="en-US"/>
        </w:rPr>
        <w:t xml:space="preserve">Available at: </w:t>
      </w:r>
      <w:hyperlink r:id="rId24">
        <w:r w:rsidRPr="000C671C">
          <w:rPr>
            <w:rStyle w:val="Hyperlink"/>
            <w:rFonts w:ascii="Arial" w:eastAsia="Arial" w:hAnsi="Arial" w:cs="Arial"/>
          </w:rPr>
          <w:t>https://www.cdc.gov/policy/analysis/process/definition.html</w:t>
        </w:r>
      </w:hyperlink>
      <w:r w:rsidRPr="000C671C">
        <w:rPr>
          <w:rFonts w:ascii="Arial" w:eastAsia="Arial" w:hAnsi="Arial" w:cs="Arial"/>
        </w:rPr>
        <w:t xml:space="preserve"> </w:t>
      </w:r>
      <w:r w:rsidRPr="004559CC">
        <w:rPr>
          <w:rFonts w:ascii="Arial" w:eastAsia="Arial" w:hAnsi="Arial" w:cs="Arial"/>
          <w:lang w:val="en-US"/>
        </w:rPr>
        <w:t>(Accessed: 6 December 2021)</w:t>
      </w:r>
    </w:p>
    <w:p w14:paraId="5C2901BA" w14:textId="6C0FBE39" w:rsidR="68D572F2" w:rsidRPr="000C671C" w:rsidRDefault="68D572F2" w:rsidP="000C671C">
      <w:pPr>
        <w:spacing w:line="360" w:lineRule="auto"/>
        <w:rPr>
          <w:rFonts w:ascii="Arial" w:eastAsia="Arial" w:hAnsi="Arial" w:cs="Arial"/>
        </w:rPr>
      </w:pPr>
    </w:p>
    <w:p w14:paraId="590DC6D8" w14:textId="77777777" w:rsidR="003D22A6" w:rsidRPr="004559CC" w:rsidRDefault="003D22A6" w:rsidP="000C671C">
      <w:pPr>
        <w:spacing w:line="360" w:lineRule="auto"/>
        <w:rPr>
          <w:rFonts w:ascii="Arial" w:eastAsia="Arial" w:hAnsi="Arial" w:cs="Arial"/>
        </w:rPr>
      </w:pPr>
      <w:hyperlink r:id="rId25" w:tooltip="Search for Phil Jones" w:history="1">
        <w:r w:rsidRPr="004559CC">
          <w:rPr>
            <w:rFonts w:ascii="Arial" w:eastAsia="Arial" w:hAnsi="Arial" w:cs="Arial"/>
          </w:rPr>
          <w:t>Jones</w:t>
        </w:r>
      </w:hyperlink>
      <w:r w:rsidRPr="004559CC">
        <w:rPr>
          <w:rFonts w:ascii="Arial" w:eastAsia="Arial" w:hAnsi="Arial" w:cs="Arial"/>
        </w:rPr>
        <w:t xml:space="preserve">, P. and </w:t>
      </w:r>
      <w:hyperlink r:id="rId26" w:tooltip="Search for Gary Walker" w:history="1">
        <w:r w:rsidRPr="004559CC">
          <w:rPr>
            <w:rFonts w:ascii="Arial" w:eastAsia="Arial" w:hAnsi="Arial" w:cs="Arial"/>
          </w:rPr>
          <w:t>Walker</w:t>
        </w:r>
      </w:hyperlink>
      <w:r w:rsidRPr="004559CC">
        <w:rPr>
          <w:rFonts w:ascii="Arial" w:eastAsia="Arial" w:hAnsi="Arial" w:cs="Arial"/>
        </w:rPr>
        <w:t>, G. (2011) Children's rights in practice London: SAGE</w:t>
      </w:r>
    </w:p>
    <w:p w14:paraId="33016F0B" w14:textId="77777777" w:rsidR="003D22A6" w:rsidRPr="000C671C" w:rsidRDefault="003D22A6" w:rsidP="000C671C">
      <w:pPr>
        <w:spacing w:line="360" w:lineRule="auto"/>
        <w:rPr>
          <w:rFonts w:ascii="Arial" w:eastAsia="Arial" w:hAnsi="Arial" w:cs="Arial"/>
        </w:rPr>
      </w:pPr>
    </w:p>
    <w:p w14:paraId="6A7E632A" w14:textId="015DF5C1" w:rsidR="000C671C" w:rsidRPr="000C671C" w:rsidRDefault="00DA306D" w:rsidP="000C671C">
      <w:pPr>
        <w:spacing w:line="360" w:lineRule="auto"/>
        <w:rPr>
          <w:rFonts w:ascii="Arial" w:eastAsia="Arial" w:hAnsi="Arial" w:cs="Arial"/>
          <w:color w:val="000000" w:themeColor="text1"/>
        </w:rPr>
      </w:pPr>
      <w:r w:rsidRPr="004559CC">
        <w:rPr>
          <w:rFonts w:ascii="Arial" w:eastAsia="Lato" w:hAnsi="Arial" w:cs="Arial"/>
        </w:rPr>
        <w:t xml:space="preserve">Cerebral palsy midlands (2020) </w:t>
      </w:r>
      <w:r w:rsidRPr="004559CC">
        <w:rPr>
          <w:rFonts w:ascii="Arial" w:eastAsia="Lato" w:hAnsi="Arial" w:cs="Arial"/>
          <w:i/>
          <w:iCs/>
        </w:rPr>
        <w:t xml:space="preserve">Social attitudes towards individuals with a disability </w:t>
      </w:r>
      <w:r w:rsidRPr="004559CC">
        <w:rPr>
          <w:rFonts w:ascii="Arial" w:eastAsia="Lato" w:hAnsi="Arial" w:cs="Arial"/>
        </w:rPr>
        <w:t xml:space="preserve">[website] </w:t>
      </w:r>
      <w:r w:rsidRPr="000C671C">
        <w:rPr>
          <w:rFonts w:ascii="Arial" w:eastAsia="Arial" w:hAnsi="Arial" w:cs="Arial"/>
          <w:color w:val="000000" w:themeColor="text1"/>
          <w:lang w:val="en-US"/>
        </w:rPr>
        <w:t>Available at:</w:t>
      </w:r>
      <w:r w:rsidRPr="000C671C">
        <w:rPr>
          <w:rFonts w:ascii="Arial" w:eastAsia="Arial" w:hAnsi="Arial" w:cs="Arial"/>
          <w:color w:val="000000" w:themeColor="text1"/>
          <w:lang w:val="en-US"/>
        </w:rPr>
        <w:t xml:space="preserve"> </w:t>
      </w:r>
      <w:hyperlink r:id="rId27" w:history="1">
        <w:r w:rsidRPr="000C671C">
          <w:rPr>
            <w:rStyle w:val="Hyperlink"/>
            <w:rFonts w:ascii="Arial" w:hAnsi="Arial" w:cs="Arial"/>
          </w:rPr>
          <w:t>http://www.cpmids.org.uk/cerebral-palsy/living-with-disability/social-attitudes-towards-individuals-with-a-disability/</w:t>
        </w:r>
      </w:hyperlink>
      <w:r w:rsidR="000C671C" w:rsidRPr="000C671C">
        <w:rPr>
          <w:rFonts w:ascii="Arial" w:hAnsi="Arial" w:cs="Arial"/>
        </w:rPr>
        <w:t xml:space="preserve"> </w:t>
      </w:r>
      <w:r w:rsidR="000C671C" w:rsidRPr="004559CC">
        <w:rPr>
          <w:rFonts w:ascii="Arial" w:eastAsia="Arial" w:hAnsi="Arial" w:cs="Arial"/>
          <w:lang w:val="en-US"/>
        </w:rPr>
        <w:t xml:space="preserve">(Accessed: </w:t>
      </w:r>
      <w:r w:rsidR="000C671C" w:rsidRPr="004559CC">
        <w:rPr>
          <w:rFonts w:ascii="Arial" w:eastAsia="Arial" w:hAnsi="Arial" w:cs="Arial"/>
          <w:lang w:val="en-US"/>
        </w:rPr>
        <w:t>10</w:t>
      </w:r>
      <w:r w:rsidR="000C671C" w:rsidRPr="004559CC">
        <w:rPr>
          <w:rFonts w:ascii="Arial" w:eastAsia="Arial" w:hAnsi="Arial" w:cs="Arial"/>
          <w:lang w:val="en-US"/>
        </w:rPr>
        <w:t xml:space="preserve"> December 2021)</w:t>
      </w:r>
    </w:p>
    <w:p w14:paraId="520DF23B" w14:textId="0DAF3F17" w:rsidR="00DA306D" w:rsidRPr="000C671C" w:rsidRDefault="00DA306D" w:rsidP="000C671C">
      <w:pPr>
        <w:spacing w:line="360" w:lineRule="auto"/>
        <w:jc w:val="both"/>
        <w:rPr>
          <w:rStyle w:val="Hyperlink"/>
          <w:rFonts w:ascii="Arial" w:eastAsia="Lato" w:hAnsi="Arial" w:cs="Arial"/>
          <w:color w:val="464646"/>
          <w:u w:val="none"/>
        </w:rPr>
      </w:pPr>
    </w:p>
    <w:p w14:paraId="5B0BCC76" w14:textId="2958AE62" w:rsidR="68D572F2" w:rsidRPr="000C671C" w:rsidRDefault="68D572F2" w:rsidP="000C671C">
      <w:pPr>
        <w:spacing w:line="360" w:lineRule="auto"/>
        <w:jc w:val="both"/>
        <w:rPr>
          <w:rFonts w:ascii="Arial" w:eastAsia="Arial" w:hAnsi="Arial" w:cs="Arial"/>
          <w:color w:val="000000" w:themeColor="text1"/>
        </w:rPr>
      </w:pPr>
    </w:p>
    <w:p w14:paraId="03BA3A20" w14:textId="0EBE5A18" w:rsidR="68D572F2" w:rsidRPr="000C671C" w:rsidRDefault="68D572F2" w:rsidP="000C671C">
      <w:pPr>
        <w:spacing w:line="360" w:lineRule="auto"/>
        <w:jc w:val="both"/>
        <w:rPr>
          <w:rFonts w:ascii="Arial" w:eastAsia="Arial" w:hAnsi="Arial" w:cs="Arial"/>
          <w:color w:val="000000" w:themeColor="text1"/>
        </w:rPr>
      </w:pPr>
    </w:p>
    <w:p w14:paraId="5BAC5288" w14:textId="3077BC27" w:rsidR="68D572F2" w:rsidRPr="000C671C" w:rsidRDefault="68D572F2" w:rsidP="000C671C">
      <w:pPr>
        <w:spacing w:line="360" w:lineRule="auto"/>
        <w:jc w:val="both"/>
        <w:rPr>
          <w:rFonts w:ascii="Arial" w:eastAsia="Arial" w:hAnsi="Arial" w:cs="Arial"/>
          <w:color w:val="000000" w:themeColor="text1"/>
        </w:rPr>
      </w:pPr>
    </w:p>
    <w:p w14:paraId="3F8F763F" w14:textId="4673443E" w:rsidR="68D572F2" w:rsidRPr="000C671C" w:rsidRDefault="68D572F2" w:rsidP="000C671C">
      <w:pPr>
        <w:spacing w:line="360" w:lineRule="auto"/>
        <w:jc w:val="both"/>
        <w:rPr>
          <w:rFonts w:ascii="Arial" w:eastAsia="Arial" w:hAnsi="Arial" w:cs="Arial"/>
          <w:color w:val="000000" w:themeColor="text1"/>
        </w:rPr>
      </w:pPr>
    </w:p>
    <w:p w14:paraId="0DFB90F1" w14:textId="0BBD6CBA" w:rsidR="68D572F2" w:rsidRPr="000C671C" w:rsidRDefault="68D572F2" w:rsidP="000C671C">
      <w:pPr>
        <w:spacing w:line="360" w:lineRule="auto"/>
        <w:jc w:val="both"/>
        <w:rPr>
          <w:rFonts w:ascii="Arial" w:eastAsia="Arial" w:hAnsi="Arial" w:cs="Arial"/>
          <w:color w:val="000000" w:themeColor="text1"/>
        </w:rPr>
      </w:pPr>
    </w:p>
    <w:p w14:paraId="35D38274" w14:textId="31DE048F" w:rsidR="68D572F2" w:rsidRPr="000C671C" w:rsidRDefault="68D572F2" w:rsidP="000C671C">
      <w:pPr>
        <w:spacing w:line="360" w:lineRule="auto"/>
        <w:jc w:val="both"/>
        <w:rPr>
          <w:rFonts w:ascii="Arial" w:eastAsia="Arial" w:hAnsi="Arial" w:cs="Arial"/>
          <w:color w:val="000000" w:themeColor="text1"/>
        </w:rPr>
      </w:pPr>
    </w:p>
    <w:p w14:paraId="1C098588" w14:textId="2CE8263E" w:rsidR="68D572F2" w:rsidRPr="000C671C" w:rsidRDefault="68D572F2" w:rsidP="000C671C">
      <w:pPr>
        <w:spacing w:line="360" w:lineRule="auto"/>
        <w:jc w:val="both"/>
        <w:rPr>
          <w:rFonts w:ascii="Arial" w:eastAsia="Arial" w:hAnsi="Arial" w:cs="Arial"/>
          <w:color w:val="000000" w:themeColor="text1"/>
        </w:rPr>
      </w:pPr>
    </w:p>
    <w:p w14:paraId="370D955A" w14:textId="181D8F6B" w:rsidR="68D572F2" w:rsidRPr="000C671C" w:rsidRDefault="68D572F2" w:rsidP="000C671C">
      <w:pPr>
        <w:spacing w:line="360" w:lineRule="auto"/>
        <w:jc w:val="both"/>
        <w:rPr>
          <w:rFonts w:ascii="Arial" w:eastAsia="Arial" w:hAnsi="Arial" w:cs="Arial"/>
          <w:color w:val="000000" w:themeColor="text1"/>
        </w:rPr>
      </w:pPr>
    </w:p>
    <w:p w14:paraId="41ED34D6" w14:textId="278187FE" w:rsidR="68D572F2" w:rsidRPr="000C671C" w:rsidRDefault="68D572F2" w:rsidP="000C671C">
      <w:pPr>
        <w:spacing w:line="360" w:lineRule="auto"/>
        <w:jc w:val="both"/>
        <w:rPr>
          <w:rFonts w:ascii="Arial" w:eastAsia="Arial" w:hAnsi="Arial" w:cs="Arial"/>
          <w:color w:val="000000" w:themeColor="text1"/>
        </w:rPr>
      </w:pPr>
    </w:p>
    <w:p w14:paraId="26E95EEE" w14:textId="0DD2587F" w:rsidR="68D572F2" w:rsidRPr="000C671C" w:rsidRDefault="68D572F2" w:rsidP="000C671C">
      <w:pPr>
        <w:spacing w:line="360" w:lineRule="auto"/>
        <w:jc w:val="both"/>
        <w:rPr>
          <w:rFonts w:ascii="Arial" w:eastAsia="Arial" w:hAnsi="Arial" w:cs="Arial"/>
          <w:color w:val="000000" w:themeColor="text1"/>
        </w:rPr>
      </w:pPr>
    </w:p>
    <w:p w14:paraId="1D6978E1" w14:textId="7C61CD06" w:rsidR="68D572F2" w:rsidRPr="000C671C" w:rsidRDefault="68D572F2" w:rsidP="000C671C">
      <w:pPr>
        <w:spacing w:before="120" w:after="120" w:line="360" w:lineRule="auto"/>
        <w:jc w:val="both"/>
        <w:rPr>
          <w:rFonts w:ascii="Arial" w:eastAsia="Arial" w:hAnsi="Arial" w:cs="Arial"/>
          <w:color w:val="000000" w:themeColor="text1"/>
        </w:rPr>
      </w:pPr>
    </w:p>
    <w:p w14:paraId="6A20CD98" w14:textId="52A75061" w:rsidR="68D572F2" w:rsidRPr="000C671C" w:rsidRDefault="68D572F2" w:rsidP="000C671C">
      <w:pPr>
        <w:spacing w:line="360" w:lineRule="auto"/>
        <w:jc w:val="both"/>
        <w:rPr>
          <w:rFonts w:ascii="Arial" w:eastAsia="Arial" w:hAnsi="Arial" w:cs="Arial"/>
          <w:color w:val="000000" w:themeColor="text1"/>
        </w:rPr>
      </w:pPr>
    </w:p>
    <w:p w14:paraId="32E3C5EF" w14:textId="1A05FA5A" w:rsidR="68D572F2" w:rsidRPr="000C671C" w:rsidRDefault="68D572F2" w:rsidP="000C671C">
      <w:pPr>
        <w:spacing w:line="360" w:lineRule="auto"/>
        <w:jc w:val="both"/>
        <w:rPr>
          <w:rFonts w:ascii="Arial" w:hAnsi="Arial" w:cs="Arial"/>
        </w:rPr>
      </w:pPr>
    </w:p>
    <w:sectPr w:rsidR="68D572F2" w:rsidRPr="000C671C" w:rsidSect="007819F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755F"/>
    <w:multiLevelType w:val="hybridMultilevel"/>
    <w:tmpl w:val="056EB3BA"/>
    <w:lvl w:ilvl="0" w:tplc="63E02126">
      <w:start w:val="1"/>
      <w:numFmt w:val="bullet"/>
      <w:lvlText w:val=""/>
      <w:lvlJc w:val="left"/>
      <w:pPr>
        <w:ind w:left="720" w:hanging="360"/>
      </w:pPr>
      <w:rPr>
        <w:rFonts w:ascii="Symbol" w:hAnsi="Symbol" w:hint="default"/>
      </w:rPr>
    </w:lvl>
    <w:lvl w:ilvl="1" w:tplc="28EE9968">
      <w:start w:val="1"/>
      <w:numFmt w:val="bullet"/>
      <w:lvlText w:val="o"/>
      <w:lvlJc w:val="left"/>
      <w:pPr>
        <w:ind w:left="1440" w:hanging="360"/>
      </w:pPr>
      <w:rPr>
        <w:rFonts w:ascii="Courier New" w:hAnsi="Courier New" w:hint="default"/>
      </w:rPr>
    </w:lvl>
    <w:lvl w:ilvl="2" w:tplc="C2861A98">
      <w:start w:val="1"/>
      <w:numFmt w:val="bullet"/>
      <w:lvlText w:val=""/>
      <w:lvlJc w:val="left"/>
      <w:pPr>
        <w:ind w:left="2160" w:hanging="360"/>
      </w:pPr>
      <w:rPr>
        <w:rFonts w:ascii="Wingdings" w:hAnsi="Wingdings" w:hint="default"/>
      </w:rPr>
    </w:lvl>
    <w:lvl w:ilvl="3" w:tplc="B7A82D00">
      <w:start w:val="1"/>
      <w:numFmt w:val="bullet"/>
      <w:lvlText w:val=""/>
      <w:lvlJc w:val="left"/>
      <w:pPr>
        <w:ind w:left="2880" w:hanging="360"/>
      </w:pPr>
      <w:rPr>
        <w:rFonts w:ascii="Symbol" w:hAnsi="Symbol" w:hint="default"/>
      </w:rPr>
    </w:lvl>
    <w:lvl w:ilvl="4" w:tplc="A9CC8A62">
      <w:start w:val="1"/>
      <w:numFmt w:val="bullet"/>
      <w:lvlText w:val="o"/>
      <w:lvlJc w:val="left"/>
      <w:pPr>
        <w:ind w:left="3600" w:hanging="360"/>
      </w:pPr>
      <w:rPr>
        <w:rFonts w:ascii="Courier New" w:hAnsi="Courier New" w:hint="default"/>
      </w:rPr>
    </w:lvl>
    <w:lvl w:ilvl="5" w:tplc="578E3CDA">
      <w:start w:val="1"/>
      <w:numFmt w:val="bullet"/>
      <w:lvlText w:val=""/>
      <w:lvlJc w:val="left"/>
      <w:pPr>
        <w:ind w:left="4320" w:hanging="360"/>
      </w:pPr>
      <w:rPr>
        <w:rFonts w:ascii="Wingdings" w:hAnsi="Wingdings" w:hint="default"/>
      </w:rPr>
    </w:lvl>
    <w:lvl w:ilvl="6" w:tplc="CC124AB2">
      <w:start w:val="1"/>
      <w:numFmt w:val="bullet"/>
      <w:lvlText w:val=""/>
      <w:lvlJc w:val="left"/>
      <w:pPr>
        <w:ind w:left="5040" w:hanging="360"/>
      </w:pPr>
      <w:rPr>
        <w:rFonts w:ascii="Symbol" w:hAnsi="Symbol" w:hint="default"/>
      </w:rPr>
    </w:lvl>
    <w:lvl w:ilvl="7" w:tplc="187ED7E0">
      <w:start w:val="1"/>
      <w:numFmt w:val="bullet"/>
      <w:lvlText w:val="o"/>
      <w:lvlJc w:val="left"/>
      <w:pPr>
        <w:ind w:left="5760" w:hanging="360"/>
      </w:pPr>
      <w:rPr>
        <w:rFonts w:ascii="Courier New" w:hAnsi="Courier New" w:hint="default"/>
      </w:rPr>
    </w:lvl>
    <w:lvl w:ilvl="8" w:tplc="5106C916">
      <w:start w:val="1"/>
      <w:numFmt w:val="bullet"/>
      <w:lvlText w:val=""/>
      <w:lvlJc w:val="left"/>
      <w:pPr>
        <w:ind w:left="6480" w:hanging="360"/>
      </w:pPr>
      <w:rPr>
        <w:rFonts w:ascii="Wingdings" w:hAnsi="Wingdings" w:hint="default"/>
      </w:rPr>
    </w:lvl>
  </w:abstractNum>
  <w:abstractNum w:abstractNumId="1" w15:restartNumberingAfterBreak="0">
    <w:nsid w:val="10177489"/>
    <w:multiLevelType w:val="hybridMultilevel"/>
    <w:tmpl w:val="FDF07D58"/>
    <w:lvl w:ilvl="0" w:tplc="0F6010C2">
      <w:start w:val="1"/>
      <w:numFmt w:val="bullet"/>
      <w:lvlText w:val=""/>
      <w:lvlJc w:val="left"/>
      <w:pPr>
        <w:ind w:left="720" w:hanging="360"/>
      </w:pPr>
      <w:rPr>
        <w:rFonts w:ascii="Symbol" w:hAnsi="Symbol" w:hint="default"/>
      </w:rPr>
    </w:lvl>
    <w:lvl w:ilvl="1" w:tplc="58DAFE54">
      <w:start w:val="1"/>
      <w:numFmt w:val="bullet"/>
      <w:lvlText w:val="o"/>
      <w:lvlJc w:val="left"/>
      <w:pPr>
        <w:ind w:left="1440" w:hanging="360"/>
      </w:pPr>
      <w:rPr>
        <w:rFonts w:ascii="Courier New" w:hAnsi="Courier New" w:hint="default"/>
      </w:rPr>
    </w:lvl>
    <w:lvl w:ilvl="2" w:tplc="9A1EDE60">
      <w:start w:val="1"/>
      <w:numFmt w:val="bullet"/>
      <w:lvlText w:val=""/>
      <w:lvlJc w:val="left"/>
      <w:pPr>
        <w:ind w:left="2160" w:hanging="360"/>
      </w:pPr>
      <w:rPr>
        <w:rFonts w:ascii="Wingdings" w:hAnsi="Wingdings" w:hint="default"/>
      </w:rPr>
    </w:lvl>
    <w:lvl w:ilvl="3" w:tplc="9B64B586">
      <w:start w:val="1"/>
      <w:numFmt w:val="bullet"/>
      <w:lvlText w:val=""/>
      <w:lvlJc w:val="left"/>
      <w:pPr>
        <w:ind w:left="2880" w:hanging="360"/>
      </w:pPr>
      <w:rPr>
        <w:rFonts w:ascii="Symbol" w:hAnsi="Symbol" w:hint="default"/>
      </w:rPr>
    </w:lvl>
    <w:lvl w:ilvl="4" w:tplc="6D0CE740">
      <w:start w:val="1"/>
      <w:numFmt w:val="bullet"/>
      <w:lvlText w:val="o"/>
      <w:lvlJc w:val="left"/>
      <w:pPr>
        <w:ind w:left="3600" w:hanging="360"/>
      </w:pPr>
      <w:rPr>
        <w:rFonts w:ascii="Courier New" w:hAnsi="Courier New" w:hint="default"/>
      </w:rPr>
    </w:lvl>
    <w:lvl w:ilvl="5" w:tplc="231418F8">
      <w:start w:val="1"/>
      <w:numFmt w:val="bullet"/>
      <w:lvlText w:val=""/>
      <w:lvlJc w:val="left"/>
      <w:pPr>
        <w:ind w:left="4320" w:hanging="360"/>
      </w:pPr>
      <w:rPr>
        <w:rFonts w:ascii="Wingdings" w:hAnsi="Wingdings" w:hint="default"/>
      </w:rPr>
    </w:lvl>
    <w:lvl w:ilvl="6" w:tplc="4B04490A">
      <w:start w:val="1"/>
      <w:numFmt w:val="bullet"/>
      <w:lvlText w:val=""/>
      <w:lvlJc w:val="left"/>
      <w:pPr>
        <w:ind w:left="5040" w:hanging="360"/>
      </w:pPr>
      <w:rPr>
        <w:rFonts w:ascii="Symbol" w:hAnsi="Symbol" w:hint="default"/>
      </w:rPr>
    </w:lvl>
    <w:lvl w:ilvl="7" w:tplc="537C3F42">
      <w:start w:val="1"/>
      <w:numFmt w:val="bullet"/>
      <w:lvlText w:val="o"/>
      <w:lvlJc w:val="left"/>
      <w:pPr>
        <w:ind w:left="5760" w:hanging="360"/>
      </w:pPr>
      <w:rPr>
        <w:rFonts w:ascii="Courier New" w:hAnsi="Courier New" w:hint="default"/>
      </w:rPr>
    </w:lvl>
    <w:lvl w:ilvl="8" w:tplc="1418612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99644D"/>
    <w:rsid w:val="000612D8"/>
    <w:rsid w:val="000C671C"/>
    <w:rsid w:val="001A4E7E"/>
    <w:rsid w:val="00230E48"/>
    <w:rsid w:val="00358A26"/>
    <w:rsid w:val="0036466C"/>
    <w:rsid w:val="003655B3"/>
    <w:rsid w:val="003D22A6"/>
    <w:rsid w:val="004559CC"/>
    <w:rsid w:val="00551623"/>
    <w:rsid w:val="005C08D1"/>
    <w:rsid w:val="00607332"/>
    <w:rsid w:val="006334C0"/>
    <w:rsid w:val="006E1CC6"/>
    <w:rsid w:val="007819F7"/>
    <w:rsid w:val="007B3A6D"/>
    <w:rsid w:val="0080768D"/>
    <w:rsid w:val="00845FB6"/>
    <w:rsid w:val="008A7968"/>
    <w:rsid w:val="008C7B11"/>
    <w:rsid w:val="008F3D2D"/>
    <w:rsid w:val="00A21A97"/>
    <w:rsid w:val="00AD54AA"/>
    <w:rsid w:val="00B65192"/>
    <w:rsid w:val="00B95D06"/>
    <w:rsid w:val="00C23094"/>
    <w:rsid w:val="00C233C1"/>
    <w:rsid w:val="00C31B0E"/>
    <w:rsid w:val="00CC73E9"/>
    <w:rsid w:val="00CD3E77"/>
    <w:rsid w:val="00CE58AA"/>
    <w:rsid w:val="00D2213C"/>
    <w:rsid w:val="00D5582D"/>
    <w:rsid w:val="00DA306D"/>
    <w:rsid w:val="00F25680"/>
    <w:rsid w:val="00F3640F"/>
    <w:rsid w:val="0132C692"/>
    <w:rsid w:val="01FC138D"/>
    <w:rsid w:val="0699644D"/>
    <w:rsid w:val="0753C61B"/>
    <w:rsid w:val="08E13201"/>
    <w:rsid w:val="09CEAAE7"/>
    <w:rsid w:val="09D53B08"/>
    <w:rsid w:val="0A2D5C61"/>
    <w:rsid w:val="0BB09BDD"/>
    <w:rsid w:val="0D23CACC"/>
    <w:rsid w:val="0D4F11DE"/>
    <w:rsid w:val="0D564331"/>
    <w:rsid w:val="0DC0B8EE"/>
    <w:rsid w:val="0DFC5861"/>
    <w:rsid w:val="0E8E6433"/>
    <w:rsid w:val="0F4441FE"/>
    <w:rsid w:val="0F867785"/>
    <w:rsid w:val="103BD16C"/>
    <w:rsid w:val="1122B1F8"/>
    <w:rsid w:val="1234641A"/>
    <w:rsid w:val="1650FF26"/>
    <w:rsid w:val="16F2B70C"/>
    <w:rsid w:val="17EDAEBD"/>
    <w:rsid w:val="1816C85C"/>
    <w:rsid w:val="18362000"/>
    <w:rsid w:val="1A8844A4"/>
    <w:rsid w:val="1B03C7BC"/>
    <w:rsid w:val="1B68D32C"/>
    <w:rsid w:val="1E79D567"/>
    <w:rsid w:val="1F697F45"/>
    <w:rsid w:val="1FAD5F3E"/>
    <w:rsid w:val="1FF6BC63"/>
    <w:rsid w:val="20307E4D"/>
    <w:rsid w:val="2121D1EA"/>
    <w:rsid w:val="230DC9FC"/>
    <w:rsid w:val="235CA71C"/>
    <w:rsid w:val="236E92A7"/>
    <w:rsid w:val="23ED2E68"/>
    <w:rsid w:val="2428CD9B"/>
    <w:rsid w:val="24794FA1"/>
    <w:rsid w:val="24A99A5D"/>
    <w:rsid w:val="25FF9EEE"/>
    <w:rsid w:val="26ECE584"/>
    <w:rsid w:val="275A4886"/>
    <w:rsid w:val="27606E5D"/>
    <w:rsid w:val="279B6F4F"/>
    <w:rsid w:val="28ABBFA3"/>
    <w:rsid w:val="294F2C78"/>
    <w:rsid w:val="29739A6F"/>
    <w:rsid w:val="29D35E9A"/>
    <w:rsid w:val="2A99AB24"/>
    <w:rsid w:val="2B731902"/>
    <w:rsid w:val="2BCB99C9"/>
    <w:rsid w:val="2E2E9442"/>
    <w:rsid w:val="2E9C6049"/>
    <w:rsid w:val="2EA25CF1"/>
    <w:rsid w:val="2EE071C6"/>
    <w:rsid w:val="2F2F77EF"/>
    <w:rsid w:val="30341112"/>
    <w:rsid w:val="30454151"/>
    <w:rsid w:val="3117FE6D"/>
    <w:rsid w:val="3194DE2D"/>
    <w:rsid w:val="33090475"/>
    <w:rsid w:val="345D1788"/>
    <w:rsid w:val="3727A636"/>
    <w:rsid w:val="37C3AE64"/>
    <w:rsid w:val="38C37697"/>
    <w:rsid w:val="38EE71C7"/>
    <w:rsid w:val="399623A7"/>
    <w:rsid w:val="39ECFD1E"/>
    <w:rsid w:val="3B3E3404"/>
    <w:rsid w:val="3CBC1A53"/>
    <w:rsid w:val="3D8001AA"/>
    <w:rsid w:val="3EC06E41"/>
    <w:rsid w:val="3FD20C1F"/>
    <w:rsid w:val="40A90120"/>
    <w:rsid w:val="40C544C8"/>
    <w:rsid w:val="40E33282"/>
    <w:rsid w:val="41151B67"/>
    <w:rsid w:val="41DE5FF9"/>
    <w:rsid w:val="42CC7CA7"/>
    <w:rsid w:val="4434D099"/>
    <w:rsid w:val="446F08C6"/>
    <w:rsid w:val="4513843A"/>
    <w:rsid w:val="45776502"/>
    <w:rsid w:val="47883BAD"/>
    <w:rsid w:val="4877FE51"/>
    <w:rsid w:val="4A7AF3D7"/>
    <w:rsid w:val="4B19D0AF"/>
    <w:rsid w:val="4C3527C2"/>
    <w:rsid w:val="4CD1E4CF"/>
    <w:rsid w:val="4FF21BDB"/>
    <w:rsid w:val="538F7EE8"/>
    <w:rsid w:val="53A99E65"/>
    <w:rsid w:val="53D8900E"/>
    <w:rsid w:val="5432BD76"/>
    <w:rsid w:val="54F6E79E"/>
    <w:rsid w:val="5510C310"/>
    <w:rsid w:val="56E100B6"/>
    <w:rsid w:val="5834BE58"/>
    <w:rsid w:val="5A600CA1"/>
    <w:rsid w:val="5A91507F"/>
    <w:rsid w:val="5BA3DA3C"/>
    <w:rsid w:val="5D452F97"/>
    <w:rsid w:val="5D7AAB8F"/>
    <w:rsid w:val="5DF6E5AF"/>
    <w:rsid w:val="5E84A187"/>
    <w:rsid w:val="5E84C440"/>
    <w:rsid w:val="5EF6D297"/>
    <w:rsid w:val="61866D10"/>
    <w:rsid w:val="6346A66A"/>
    <w:rsid w:val="639527A6"/>
    <w:rsid w:val="667E472C"/>
    <w:rsid w:val="66A638B3"/>
    <w:rsid w:val="684DD41A"/>
    <w:rsid w:val="68BBE543"/>
    <w:rsid w:val="68D572F2"/>
    <w:rsid w:val="6ABADF10"/>
    <w:rsid w:val="6B8FE4F5"/>
    <w:rsid w:val="6BAAE0D9"/>
    <w:rsid w:val="6D34B4D9"/>
    <w:rsid w:val="6DD675EB"/>
    <w:rsid w:val="6E33B0EC"/>
    <w:rsid w:val="6ED706D4"/>
    <w:rsid w:val="6FB70D25"/>
    <w:rsid w:val="6FC8F139"/>
    <w:rsid w:val="724D4429"/>
    <w:rsid w:val="727B0392"/>
    <w:rsid w:val="7310F06E"/>
    <w:rsid w:val="73583BE1"/>
    <w:rsid w:val="7384A6E2"/>
    <w:rsid w:val="74860915"/>
    <w:rsid w:val="75BE5077"/>
    <w:rsid w:val="766E789D"/>
    <w:rsid w:val="76DFF87F"/>
    <w:rsid w:val="77006C15"/>
    <w:rsid w:val="774D68DA"/>
    <w:rsid w:val="778DC51C"/>
    <w:rsid w:val="7927B07A"/>
    <w:rsid w:val="7948EB14"/>
    <w:rsid w:val="7A68454F"/>
    <w:rsid w:val="7B28D977"/>
    <w:rsid w:val="7C532AC9"/>
    <w:rsid w:val="7C9733E3"/>
    <w:rsid w:val="7D1B4A70"/>
    <w:rsid w:val="7D58F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6B705"/>
  <w15:chartTrackingRefBased/>
  <w15:docId w15:val="{02B2F6ED-DEC2-4FAC-BB53-8E0D61154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3E9"/>
  </w:style>
  <w:style w:type="paragraph" w:styleId="Heading1">
    <w:name w:val="heading 1"/>
    <w:basedOn w:val="Normal"/>
    <w:next w:val="Normal"/>
    <w:link w:val="Heading1Char"/>
    <w:uiPriority w:val="9"/>
    <w:qFormat/>
    <w:rsid w:val="00C31B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B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7819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19F7"/>
    <w:rPr>
      <w:rFonts w:eastAsiaTheme="minorEastAsia"/>
      <w:lang w:val="en-US"/>
    </w:rPr>
  </w:style>
  <w:style w:type="character" w:customStyle="1" w:styleId="Heading1Char">
    <w:name w:val="Heading 1 Char"/>
    <w:basedOn w:val="DefaultParagraphFont"/>
    <w:link w:val="Heading1"/>
    <w:uiPriority w:val="9"/>
    <w:rsid w:val="00C31B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1B0E"/>
    <w:pPr>
      <w:outlineLvl w:val="9"/>
    </w:pPr>
    <w:rPr>
      <w:lang w:val="en-US"/>
    </w:rPr>
  </w:style>
  <w:style w:type="character" w:customStyle="1" w:styleId="Heading2Char">
    <w:name w:val="Heading 2 Char"/>
    <w:basedOn w:val="DefaultParagraphFont"/>
    <w:link w:val="Heading2"/>
    <w:uiPriority w:val="9"/>
    <w:rsid w:val="00C31B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B0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233C1"/>
    <w:pPr>
      <w:spacing w:after="100"/>
    </w:pPr>
  </w:style>
  <w:style w:type="paragraph" w:styleId="TOC3">
    <w:name w:val="toc 3"/>
    <w:basedOn w:val="Normal"/>
    <w:next w:val="Normal"/>
    <w:autoRedefine/>
    <w:uiPriority w:val="39"/>
    <w:unhideWhenUsed/>
    <w:rsid w:val="00C233C1"/>
    <w:pPr>
      <w:spacing w:after="100"/>
      <w:ind w:left="440"/>
    </w:pPr>
  </w:style>
  <w:style w:type="paragraph" w:styleId="TOC2">
    <w:name w:val="toc 2"/>
    <w:basedOn w:val="Normal"/>
    <w:next w:val="Normal"/>
    <w:autoRedefine/>
    <w:uiPriority w:val="39"/>
    <w:unhideWhenUsed/>
    <w:rsid w:val="00C233C1"/>
    <w:pPr>
      <w:spacing w:after="100"/>
      <w:ind w:left="220"/>
    </w:pPr>
  </w:style>
  <w:style w:type="character" w:styleId="FollowedHyperlink">
    <w:name w:val="FollowedHyperlink"/>
    <w:basedOn w:val="DefaultParagraphFont"/>
    <w:uiPriority w:val="99"/>
    <w:semiHidden/>
    <w:unhideWhenUsed/>
    <w:rsid w:val="00230E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06885">
      <w:bodyDiv w:val="1"/>
      <w:marLeft w:val="0"/>
      <w:marRight w:val="0"/>
      <w:marTop w:val="0"/>
      <w:marBottom w:val="0"/>
      <w:divBdr>
        <w:top w:val="none" w:sz="0" w:space="0" w:color="auto"/>
        <w:left w:val="none" w:sz="0" w:space="0" w:color="auto"/>
        <w:bottom w:val="none" w:sz="0" w:space="0" w:color="auto"/>
        <w:right w:val="none" w:sz="0" w:space="0" w:color="auto"/>
      </w:divBdr>
      <w:divsChild>
        <w:div w:id="2084451892">
          <w:marLeft w:val="0"/>
          <w:marRight w:val="-18350"/>
          <w:marTop w:val="0"/>
          <w:marBottom w:val="0"/>
          <w:divBdr>
            <w:top w:val="none" w:sz="0" w:space="0" w:color="auto"/>
            <w:left w:val="none" w:sz="0" w:space="0" w:color="auto"/>
            <w:bottom w:val="none" w:sz="0" w:space="0" w:color="auto"/>
            <w:right w:val="none" w:sz="0" w:space="0" w:color="auto"/>
          </w:divBdr>
          <w:divsChild>
            <w:div w:id="98678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394415">
      <w:bodyDiv w:val="1"/>
      <w:marLeft w:val="0"/>
      <w:marRight w:val="0"/>
      <w:marTop w:val="0"/>
      <w:marBottom w:val="0"/>
      <w:divBdr>
        <w:top w:val="none" w:sz="0" w:space="0" w:color="auto"/>
        <w:left w:val="none" w:sz="0" w:space="0" w:color="auto"/>
        <w:bottom w:val="none" w:sz="0" w:space="0" w:color="auto"/>
        <w:right w:val="none" w:sz="0" w:space="0" w:color="auto"/>
      </w:divBdr>
      <w:divsChild>
        <w:div w:id="236981164">
          <w:marLeft w:val="0"/>
          <w:marRight w:val="-18350"/>
          <w:marTop w:val="0"/>
          <w:marBottom w:val="0"/>
          <w:divBdr>
            <w:top w:val="none" w:sz="0" w:space="0" w:color="auto"/>
            <w:left w:val="none" w:sz="0" w:space="0" w:color="auto"/>
            <w:bottom w:val="none" w:sz="0" w:space="0" w:color="auto"/>
            <w:right w:val="none" w:sz="0" w:space="0" w:color="auto"/>
          </w:divBdr>
          <w:divsChild>
            <w:div w:id="93987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04160">
      <w:bodyDiv w:val="1"/>
      <w:marLeft w:val="0"/>
      <w:marRight w:val="0"/>
      <w:marTop w:val="0"/>
      <w:marBottom w:val="0"/>
      <w:divBdr>
        <w:top w:val="none" w:sz="0" w:space="0" w:color="auto"/>
        <w:left w:val="none" w:sz="0" w:space="0" w:color="auto"/>
        <w:bottom w:val="none" w:sz="0" w:space="0" w:color="auto"/>
        <w:right w:val="none" w:sz="0" w:space="0" w:color="auto"/>
      </w:divBdr>
      <w:divsChild>
        <w:div w:id="246572959">
          <w:marLeft w:val="0"/>
          <w:marRight w:val="0"/>
          <w:marTop w:val="0"/>
          <w:marBottom w:val="300"/>
          <w:divBdr>
            <w:top w:val="none" w:sz="0" w:space="0" w:color="auto"/>
            <w:left w:val="none" w:sz="0" w:space="0" w:color="auto"/>
            <w:bottom w:val="none" w:sz="0" w:space="0" w:color="auto"/>
            <w:right w:val="none" w:sz="0" w:space="0" w:color="auto"/>
          </w:divBdr>
        </w:div>
        <w:div w:id="1846625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__doLinkPostBack('','ss~~AR%20%22Phil%20Jones%22%7C%7Csl~~rl','');" TargetMode="External"/><Relationship Id="rId13" Type="http://schemas.openxmlformats.org/officeDocument/2006/relationships/hyperlink" Target="https://www.inclusion.me.uk/news/what_does_inclusion_mean" TargetMode="External"/><Relationship Id="rId18" Type="http://schemas.openxmlformats.org/officeDocument/2006/relationships/hyperlink" Target="https://www.hrdconnect.com/2018/10/16/the-benefits-of-disability-diversity-in-the-workplace/" TargetMode="External"/><Relationship Id="rId26" Type="http://schemas.openxmlformats.org/officeDocument/2006/relationships/hyperlink" Target="javascript:__doLinkPostBack('','ss~~AR%20%22Gary%20Walker%22%7C%7Csl~~rl','');" TargetMode="External"/><Relationship Id="rId3" Type="http://schemas.openxmlformats.org/officeDocument/2006/relationships/numbering" Target="numbering.xml"/><Relationship Id="rId21" Type="http://schemas.openxmlformats.org/officeDocument/2006/relationships/hyperlink" Target="https://www.un.org/en/content/disabilitystrategy/assets/documentation/UN_Disability_Inclusion_Strategy_english.pdf" TargetMode="External"/><Relationship Id="rId7" Type="http://schemas.openxmlformats.org/officeDocument/2006/relationships/image" Target="media/image1.png"/><Relationship Id="rId12" Type="http://schemas.openxmlformats.org/officeDocument/2006/relationships/hyperlink" Target="https://www.equalityhumanrights.com/en/secondary-education-resources/useful-information/understanding-equality" TargetMode="External"/><Relationship Id="rId17" Type="http://schemas.openxmlformats.org/officeDocument/2006/relationships/hyperlink" Target="https://www.equalityhumanrights.com/en/advice-and-guidance/commonly-used-terms-equal-rights" TargetMode="External"/><Relationship Id="rId25" Type="http://schemas.openxmlformats.org/officeDocument/2006/relationships/hyperlink" Target="javascript:__doLinkPostBack('','ss~~AR%20%22Phil%20Jones%22%7C%7Csl~~rl','');" TargetMode="External"/><Relationship Id="rId2" Type="http://schemas.openxmlformats.org/officeDocument/2006/relationships/customXml" Target="../customXml/item2.xml"/><Relationship Id="rId16" Type="http://schemas.openxmlformats.org/officeDocument/2006/relationships/hyperlink" Target="https://researchbriefings.files.parliament.uk/documents/LLN-2018-0071/LLN-2018-0071.pdf" TargetMode="External"/><Relationship Id="rId20" Type="http://schemas.openxmlformats.org/officeDocument/2006/relationships/hyperlink" Target="https://www.un.org/en/content/disabilitystrateg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qcc.cuny.edu/diversity/definition.html" TargetMode="External"/><Relationship Id="rId24" Type="http://schemas.openxmlformats.org/officeDocument/2006/relationships/hyperlink" Target="https://www.cdc.gov/policy/analysis/process/definition.html" TargetMode="External"/><Relationship Id="rId5" Type="http://schemas.openxmlformats.org/officeDocument/2006/relationships/settings" Target="settings.xml"/><Relationship Id="rId15" Type="http://schemas.openxmlformats.org/officeDocument/2006/relationships/hyperlink" Target="https://www.merriam-webster.com/dictionary/disability" TargetMode="External"/><Relationship Id="rId23" Type="http://schemas.openxmlformats.org/officeDocument/2006/relationships/hyperlink" Target="https://www.cdc.gov/ncbddd/disabilityandhealth/disability-inclusion.html" TargetMode="External"/><Relationship Id="rId28" Type="http://schemas.openxmlformats.org/officeDocument/2006/relationships/fontTable" Target="fontTable.xml"/><Relationship Id="rId10" Type="http://schemas.openxmlformats.org/officeDocument/2006/relationships/hyperlink" Target="https://fundamatics.net/from-the-beehive-21/" TargetMode="External"/><Relationship Id="rId19" Type="http://schemas.openxmlformats.org/officeDocument/2006/relationships/hyperlink" Target="https://www.gov.uk/government/speeches/equality-for-disabled-people" TargetMode="External"/><Relationship Id="rId4" Type="http://schemas.openxmlformats.org/officeDocument/2006/relationships/styles" Target="styles.xml"/><Relationship Id="rId9" Type="http://schemas.openxmlformats.org/officeDocument/2006/relationships/hyperlink" Target="javascript:__doLinkPostBack('','ss~~AR%20%22Gary%20Walker%22%7C%7Csl~~rl','');" TargetMode="External"/><Relationship Id="rId14" Type="http://schemas.openxmlformats.org/officeDocument/2006/relationships/hyperlink" Target="https://www.devon.gov.uk/equality/communities/diversity/guide/disability" TargetMode="External"/><Relationship Id="rId22" Type="http://schemas.openxmlformats.org/officeDocument/2006/relationships/hyperlink" Target="https://www.hrmagazine.co.uk/content/other/building-back-better-with-disability-inclusive-policies" TargetMode="External"/><Relationship Id="rId27" Type="http://schemas.openxmlformats.org/officeDocument/2006/relationships/hyperlink" Target="http://www.cpmids.org.uk/cerebral-palsy/living-with-disability/social-attitudes-towards-individuals-with-a-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Children, Young People and Families BMHP5004_BIRM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961B57-C6BF-4F4B-88CF-F77591B90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15</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Diversity, Equality and Inclusion policies with regards to people living with disabilities in England.</vt:lpstr>
    </vt:vector>
  </TitlesOfParts>
  <Company>Lecturer: Dr Crisford Chogugudza</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Equality and Inclusion policies with regards to people living with disabilities in England.</dc:title>
  <dc:subject>Essay</dc:subject>
  <dc:creator>Kristisha Downer-Thomas (2010177)</dc:creator>
  <cp:keywords/>
  <dc:description/>
  <cp:lastModifiedBy>Kristisha Downer-Thomas (2010177)</cp:lastModifiedBy>
  <cp:revision>15</cp:revision>
  <dcterms:created xsi:type="dcterms:W3CDTF">2021-12-10T12:23:00Z</dcterms:created>
  <dcterms:modified xsi:type="dcterms:W3CDTF">2021-12-10T14:33:00Z</dcterms:modified>
</cp:coreProperties>
</file>