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B9FC7" w14:textId="77777777" w:rsidR="007F4DD3" w:rsidRDefault="007F4DD3"/>
    <w:p w14:paraId="188D4D91" w14:textId="77777777" w:rsidR="00982522" w:rsidRDefault="00982522"/>
    <w:p w14:paraId="7FE576F5" w14:textId="77777777" w:rsidR="00982522" w:rsidRDefault="00982522"/>
    <w:p w14:paraId="2111998E" w14:textId="77777777" w:rsidR="00982522" w:rsidRDefault="00982522"/>
    <w:p w14:paraId="3B3C9C80" w14:textId="77777777" w:rsidR="00982522" w:rsidRDefault="00982522"/>
    <w:p w14:paraId="1F4CB205" w14:textId="77777777" w:rsidR="00982522" w:rsidRDefault="00982522"/>
    <w:p w14:paraId="5C562349" w14:textId="77777777" w:rsidR="00982522" w:rsidRPr="00BB056F" w:rsidRDefault="00A1404F" w:rsidP="00BB056F">
      <w:pPr>
        <w:jc w:val="center"/>
        <w:rPr>
          <w:b/>
          <w:bCs/>
          <w:sz w:val="32"/>
          <w:szCs w:val="28"/>
        </w:rPr>
      </w:pPr>
      <w:r w:rsidRPr="00BB056F">
        <w:rPr>
          <w:b/>
          <w:bCs/>
          <w:sz w:val="32"/>
          <w:szCs w:val="28"/>
        </w:rPr>
        <w:t>A Report</w:t>
      </w:r>
    </w:p>
    <w:p w14:paraId="6F948D92" w14:textId="77777777" w:rsidR="00BB056F" w:rsidRPr="00BB056F" w:rsidRDefault="00A1404F" w:rsidP="00BB056F">
      <w:pPr>
        <w:jc w:val="center"/>
        <w:rPr>
          <w:b/>
          <w:bCs/>
          <w:sz w:val="32"/>
          <w:szCs w:val="28"/>
        </w:rPr>
      </w:pPr>
      <w:r w:rsidRPr="00BB056F">
        <w:rPr>
          <w:b/>
          <w:bCs/>
          <w:sz w:val="32"/>
          <w:szCs w:val="28"/>
        </w:rPr>
        <w:t>On</w:t>
      </w:r>
    </w:p>
    <w:p w14:paraId="31080304" w14:textId="77777777" w:rsidR="00BB056F" w:rsidRPr="00BB056F" w:rsidRDefault="00A1404F" w:rsidP="00BB056F">
      <w:pPr>
        <w:jc w:val="center"/>
        <w:rPr>
          <w:b/>
          <w:bCs/>
          <w:sz w:val="32"/>
          <w:szCs w:val="28"/>
        </w:rPr>
      </w:pPr>
      <w:r w:rsidRPr="00BB056F">
        <w:rPr>
          <w:b/>
          <w:bCs/>
          <w:sz w:val="32"/>
          <w:szCs w:val="28"/>
        </w:rPr>
        <w:t>Academic and Employability Skills</w:t>
      </w:r>
    </w:p>
    <w:p w14:paraId="1B68765D" w14:textId="77777777" w:rsidR="00BB056F" w:rsidRDefault="00BB056F"/>
    <w:p w14:paraId="02943AFE" w14:textId="77777777" w:rsidR="00321359" w:rsidRPr="00321359" w:rsidRDefault="00321359" w:rsidP="00321359">
      <w:pPr>
        <w:rPr>
          <w:lang w:val="en-GB"/>
        </w:rPr>
      </w:pPr>
      <w:r w:rsidRPr="00321359">
        <w:t xml:space="preserve">Student name:  Andrei Florian </w:t>
      </w:r>
      <w:proofErr w:type="spellStart"/>
      <w:r w:rsidRPr="00321359">
        <w:t>Cernat</w:t>
      </w:r>
      <w:proofErr w:type="spellEnd"/>
    </w:p>
    <w:p w14:paraId="0BA7CFAF" w14:textId="77777777" w:rsidR="00321359" w:rsidRPr="00321359" w:rsidRDefault="00321359" w:rsidP="00321359">
      <w:pPr>
        <w:rPr>
          <w:lang w:val="en-GB"/>
        </w:rPr>
      </w:pPr>
      <w:r w:rsidRPr="00321359">
        <w:t>Student number: 2113444</w:t>
      </w:r>
    </w:p>
    <w:p w14:paraId="11919352" w14:textId="77777777" w:rsidR="00BB056F" w:rsidRDefault="00BB056F"/>
    <w:p w14:paraId="18CD79D9" w14:textId="77777777" w:rsidR="00BB056F" w:rsidRDefault="00BB056F"/>
    <w:p w14:paraId="1DC83122" w14:textId="77777777" w:rsidR="00982522" w:rsidRDefault="00982522"/>
    <w:p w14:paraId="24119AC7" w14:textId="77777777" w:rsidR="00982522" w:rsidRDefault="00982522"/>
    <w:p w14:paraId="526B8B53" w14:textId="77777777" w:rsidR="00982522" w:rsidRDefault="00982522"/>
    <w:p w14:paraId="02CCD07D" w14:textId="77777777" w:rsidR="00982522" w:rsidRDefault="00982522"/>
    <w:p w14:paraId="0666FD04" w14:textId="77777777" w:rsidR="00982522" w:rsidRDefault="00982522"/>
    <w:p w14:paraId="38053F5F" w14:textId="77777777" w:rsidR="00982522" w:rsidRDefault="00982522"/>
    <w:p w14:paraId="3C5D03D5" w14:textId="77777777" w:rsidR="00982522" w:rsidRDefault="00982522"/>
    <w:p w14:paraId="5768D540" w14:textId="77777777" w:rsidR="00982522" w:rsidRDefault="00982522"/>
    <w:p w14:paraId="6BC9CE0A" w14:textId="77777777" w:rsidR="00982522" w:rsidRDefault="00982522"/>
    <w:p w14:paraId="37F25503" w14:textId="77777777" w:rsidR="00982522" w:rsidRDefault="00982522"/>
    <w:sdt>
      <w:sdtPr>
        <w:rPr>
          <w:lang w:val="en-GB"/>
        </w:rPr>
        <w:id w:val="-872915139"/>
        <w:docPartObj>
          <w:docPartGallery w:val="Table of Contents"/>
          <w:docPartUnique/>
        </w:docPartObj>
      </w:sdtPr>
      <w:sdtEndPr>
        <w:rPr>
          <w:b/>
          <w:bCs/>
          <w:noProof/>
          <w:lang w:val="en-US"/>
        </w:rPr>
      </w:sdtEndPr>
      <w:sdtContent>
        <w:p w14:paraId="66B425D6" w14:textId="77777777" w:rsidR="00BB056F" w:rsidRPr="009213D0" w:rsidRDefault="00A1404F" w:rsidP="009213D0">
          <w:pPr>
            <w:jc w:val="center"/>
            <w:rPr>
              <w:b/>
              <w:bCs/>
              <w:sz w:val="28"/>
              <w:szCs w:val="24"/>
            </w:rPr>
          </w:pPr>
          <w:r w:rsidRPr="009213D0">
            <w:rPr>
              <w:b/>
              <w:bCs/>
              <w:sz w:val="28"/>
              <w:szCs w:val="24"/>
            </w:rPr>
            <w:t>Table of Contents</w:t>
          </w:r>
        </w:p>
        <w:p w14:paraId="281C631A" w14:textId="536DB07D" w:rsidR="00B24784" w:rsidRDefault="00A1404F">
          <w:pPr>
            <w:pStyle w:val="TOC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9962028" w:history="1">
            <w:r w:rsidRPr="001C215B">
              <w:rPr>
                <w:rStyle w:val="Hyperlink"/>
                <w:noProof/>
              </w:rPr>
              <w:t>1.</w:t>
            </w:r>
            <w:r>
              <w:rPr>
                <w:rFonts w:asciiTheme="minorHAnsi" w:eastAsiaTheme="minorEastAsia" w:hAnsiTheme="minorHAnsi"/>
                <w:noProof/>
                <w:sz w:val="22"/>
                <w:lang w:val="en-US"/>
              </w:rPr>
              <w:tab/>
            </w:r>
            <w:r w:rsidRPr="001C215B">
              <w:rPr>
                <w:rStyle w:val="Hyperlink"/>
                <w:noProof/>
              </w:rPr>
              <w:t>Introduction</w:t>
            </w:r>
            <w:r>
              <w:rPr>
                <w:noProof/>
                <w:webHidden/>
              </w:rPr>
              <w:tab/>
            </w:r>
            <w:r>
              <w:rPr>
                <w:noProof/>
                <w:webHidden/>
              </w:rPr>
              <w:fldChar w:fldCharType="begin"/>
            </w:r>
            <w:r>
              <w:rPr>
                <w:noProof/>
                <w:webHidden/>
              </w:rPr>
              <w:instrText xml:space="preserve"> PAGEREF _Toc89962028 \h </w:instrText>
            </w:r>
            <w:r>
              <w:rPr>
                <w:noProof/>
                <w:webHidden/>
              </w:rPr>
            </w:r>
            <w:r>
              <w:rPr>
                <w:noProof/>
                <w:webHidden/>
              </w:rPr>
              <w:fldChar w:fldCharType="separate"/>
            </w:r>
            <w:r w:rsidR="00605420">
              <w:rPr>
                <w:noProof/>
                <w:webHidden/>
              </w:rPr>
              <w:t>3</w:t>
            </w:r>
            <w:r>
              <w:rPr>
                <w:noProof/>
                <w:webHidden/>
              </w:rPr>
              <w:fldChar w:fldCharType="end"/>
            </w:r>
          </w:hyperlink>
        </w:p>
        <w:p w14:paraId="6412A68C" w14:textId="6268BB3F" w:rsidR="00B24784" w:rsidRDefault="009669AC">
          <w:pPr>
            <w:pStyle w:val="TOC1"/>
            <w:tabs>
              <w:tab w:val="left" w:pos="440"/>
              <w:tab w:val="right" w:leader="dot" w:pos="9350"/>
            </w:tabs>
            <w:rPr>
              <w:rFonts w:asciiTheme="minorHAnsi" w:eastAsiaTheme="minorEastAsia" w:hAnsiTheme="minorHAnsi"/>
              <w:noProof/>
              <w:sz w:val="22"/>
              <w:lang w:val="en-US"/>
            </w:rPr>
          </w:pPr>
          <w:hyperlink w:anchor="_Toc89962029" w:history="1">
            <w:r w:rsidR="00A1404F" w:rsidRPr="001C215B">
              <w:rPr>
                <w:rStyle w:val="Hyperlink"/>
                <w:noProof/>
              </w:rPr>
              <w:t>2.</w:t>
            </w:r>
            <w:r w:rsidR="00A1404F">
              <w:rPr>
                <w:rFonts w:asciiTheme="minorHAnsi" w:eastAsiaTheme="minorEastAsia" w:hAnsiTheme="minorHAnsi"/>
                <w:noProof/>
                <w:sz w:val="22"/>
                <w:lang w:val="en-US"/>
              </w:rPr>
              <w:tab/>
            </w:r>
            <w:r w:rsidR="00A1404F" w:rsidRPr="001C215B">
              <w:rPr>
                <w:rStyle w:val="Hyperlink"/>
                <w:noProof/>
              </w:rPr>
              <w:t>Main body</w:t>
            </w:r>
            <w:r w:rsidR="00A1404F">
              <w:rPr>
                <w:noProof/>
                <w:webHidden/>
              </w:rPr>
              <w:tab/>
            </w:r>
            <w:r w:rsidR="00A1404F">
              <w:rPr>
                <w:noProof/>
                <w:webHidden/>
              </w:rPr>
              <w:fldChar w:fldCharType="begin"/>
            </w:r>
            <w:r w:rsidR="00A1404F">
              <w:rPr>
                <w:noProof/>
                <w:webHidden/>
              </w:rPr>
              <w:instrText xml:space="preserve"> PAGEREF _Toc89962029 \h </w:instrText>
            </w:r>
            <w:r w:rsidR="00A1404F">
              <w:rPr>
                <w:noProof/>
                <w:webHidden/>
              </w:rPr>
            </w:r>
            <w:r w:rsidR="00A1404F">
              <w:rPr>
                <w:noProof/>
                <w:webHidden/>
              </w:rPr>
              <w:fldChar w:fldCharType="separate"/>
            </w:r>
            <w:r w:rsidR="00605420">
              <w:rPr>
                <w:noProof/>
                <w:webHidden/>
              </w:rPr>
              <w:t>4</w:t>
            </w:r>
            <w:r w:rsidR="00A1404F">
              <w:rPr>
                <w:noProof/>
                <w:webHidden/>
              </w:rPr>
              <w:fldChar w:fldCharType="end"/>
            </w:r>
          </w:hyperlink>
        </w:p>
        <w:p w14:paraId="3A8C3B5A" w14:textId="42E2D266" w:rsidR="00B24784" w:rsidRDefault="009669AC">
          <w:pPr>
            <w:pStyle w:val="TOC2"/>
            <w:tabs>
              <w:tab w:val="left" w:pos="880"/>
              <w:tab w:val="right" w:leader="dot" w:pos="9350"/>
            </w:tabs>
            <w:rPr>
              <w:rFonts w:asciiTheme="minorHAnsi" w:eastAsiaTheme="minorEastAsia" w:hAnsiTheme="minorHAnsi"/>
              <w:noProof/>
              <w:sz w:val="22"/>
            </w:rPr>
          </w:pPr>
          <w:hyperlink w:anchor="_Toc89962030" w:history="1">
            <w:r w:rsidR="00A1404F" w:rsidRPr="001C215B">
              <w:rPr>
                <w:rStyle w:val="Hyperlink"/>
                <w:noProof/>
              </w:rPr>
              <w:t>2.1</w:t>
            </w:r>
            <w:r w:rsidR="00A1404F">
              <w:rPr>
                <w:rFonts w:asciiTheme="minorHAnsi" w:eastAsiaTheme="minorEastAsia" w:hAnsiTheme="minorHAnsi"/>
                <w:noProof/>
                <w:sz w:val="22"/>
              </w:rPr>
              <w:tab/>
            </w:r>
            <w:r w:rsidR="00A1404F" w:rsidRPr="001C215B">
              <w:rPr>
                <w:rStyle w:val="Hyperlink"/>
                <w:noProof/>
              </w:rPr>
              <w:t>Description</w:t>
            </w:r>
            <w:r w:rsidR="00A1404F">
              <w:rPr>
                <w:noProof/>
                <w:webHidden/>
              </w:rPr>
              <w:tab/>
            </w:r>
            <w:r w:rsidR="00A1404F">
              <w:rPr>
                <w:noProof/>
                <w:webHidden/>
              </w:rPr>
              <w:fldChar w:fldCharType="begin"/>
            </w:r>
            <w:r w:rsidR="00A1404F">
              <w:rPr>
                <w:noProof/>
                <w:webHidden/>
              </w:rPr>
              <w:instrText xml:space="preserve"> PAGEREF _Toc89962030 \h </w:instrText>
            </w:r>
            <w:r w:rsidR="00A1404F">
              <w:rPr>
                <w:noProof/>
                <w:webHidden/>
              </w:rPr>
            </w:r>
            <w:r w:rsidR="00A1404F">
              <w:rPr>
                <w:noProof/>
                <w:webHidden/>
              </w:rPr>
              <w:fldChar w:fldCharType="separate"/>
            </w:r>
            <w:r w:rsidR="00605420">
              <w:rPr>
                <w:noProof/>
                <w:webHidden/>
              </w:rPr>
              <w:t>4</w:t>
            </w:r>
            <w:r w:rsidR="00A1404F">
              <w:rPr>
                <w:noProof/>
                <w:webHidden/>
              </w:rPr>
              <w:fldChar w:fldCharType="end"/>
            </w:r>
          </w:hyperlink>
        </w:p>
        <w:p w14:paraId="30CDB427" w14:textId="3E7202F7" w:rsidR="00B24784" w:rsidRDefault="009669AC">
          <w:pPr>
            <w:pStyle w:val="TOC2"/>
            <w:tabs>
              <w:tab w:val="left" w:pos="880"/>
              <w:tab w:val="right" w:leader="dot" w:pos="9350"/>
            </w:tabs>
            <w:rPr>
              <w:rFonts w:asciiTheme="minorHAnsi" w:eastAsiaTheme="minorEastAsia" w:hAnsiTheme="minorHAnsi"/>
              <w:noProof/>
              <w:sz w:val="22"/>
            </w:rPr>
          </w:pPr>
          <w:hyperlink w:anchor="_Toc89962031" w:history="1">
            <w:r w:rsidR="00A1404F" w:rsidRPr="001C215B">
              <w:rPr>
                <w:rStyle w:val="Hyperlink"/>
                <w:noProof/>
              </w:rPr>
              <w:t>2.2</w:t>
            </w:r>
            <w:r w:rsidR="00A1404F">
              <w:rPr>
                <w:rFonts w:asciiTheme="minorHAnsi" w:eastAsiaTheme="minorEastAsia" w:hAnsiTheme="minorHAnsi"/>
                <w:noProof/>
                <w:sz w:val="22"/>
              </w:rPr>
              <w:tab/>
            </w:r>
            <w:r w:rsidR="00A1404F" w:rsidRPr="001C215B">
              <w:rPr>
                <w:rStyle w:val="Hyperlink"/>
                <w:noProof/>
              </w:rPr>
              <w:t>Feelings</w:t>
            </w:r>
            <w:r w:rsidR="00A1404F">
              <w:rPr>
                <w:noProof/>
                <w:webHidden/>
              </w:rPr>
              <w:tab/>
            </w:r>
            <w:r w:rsidR="00A1404F">
              <w:rPr>
                <w:noProof/>
                <w:webHidden/>
              </w:rPr>
              <w:fldChar w:fldCharType="begin"/>
            </w:r>
            <w:r w:rsidR="00A1404F">
              <w:rPr>
                <w:noProof/>
                <w:webHidden/>
              </w:rPr>
              <w:instrText xml:space="preserve"> PAGEREF _Toc89962031 \h </w:instrText>
            </w:r>
            <w:r w:rsidR="00A1404F">
              <w:rPr>
                <w:noProof/>
                <w:webHidden/>
              </w:rPr>
            </w:r>
            <w:r w:rsidR="00A1404F">
              <w:rPr>
                <w:noProof/>
                <w:webHidden/>
              </w:rPr>
              <w:fldChar w:fldCharType="separate"/>
            </w:r>
            <w:r w:rsidR="00605420">
              <w:rPr>
                <w:noProof/>
                <w:webHidden/>
              </w:rPr>
              <w:t>4</w:t>
            </w:r>
            <w:r w:rsidR="00A1404F">
              <w:rPr>
                <w:noProof/>
                <w:webHidden/>
              </w:rPr>
              <w:fldChar w:fldCharType="end"/>
            </w:r>
          </w:hyperlink>
        </w:p>
        <w:p w14:paraId="5E850872" w14:textId="2C5F45F0" w:rsidR="00B24784" w:rsidRDefault="009669AC">
          <w:pPr>
            <w:pStyle w:val="TOC2"/>
            <w:tabs>
              <w:tab w:val="left" w:pos="880"/>
              <w:tab w:val="right" w:leader="dot" w:pos="9350"/>
            </w:tabs>
            <w:rPr>
              <w:rFonts w:asciiTheme="minorHAnsi" w:eastAsiaTheme="minorEastAsia" w:hAnsiTheme="minorHAnsi"/>
              <w:noProof/>
              <w:sz w:val="22"/>
            </w:rPr>
          </w:pPr>
          <w:hyperlink w:anchor="_Toc89962032" w:history="1">
            <w:r w:rsidR="00A1404F" w:rsidRPr="001C215B">
              <w:rPr>
                <w:rStyle w:val="Hyperlink"/>
                <w:noProof/>
              </w:rPr>
              <w:t>2.3</w:t>
            </w:r>
            <w:r w:rsidR="00A1404F">
              <w:rPr>
                <w:rFonts w:asciiTheme="minorHAnsi" w:eastAsiaTheme="minorEastAsia" w:hAnsiTheme="minorHAnsi"/>
                <w:noProof/>
                <w:sz w:val="22"/>
              </w:rPr>
              <w:tab/>
            </w:r>
            <w:r w:rsidR="00A1404F" w:rsidRPr="001C215B">
              <w:rPr>
                <w:rStyle w:val="Hyperlink"/>
                <w:noProof/>
              </w:rPr>
              <w:t>Evaluation</w:t>
            </w:r>
            <w:r w:rsidR="00A1404F">
              <w:rPr>
                <w:noProof/>
                <w:webHidden/>
              </w:rPr>
              <w:tab/>
            </w:r>
            <w:r w:rsidR="00A1404F">
              <w:rPr>
                <w:noProof/>
                <w:webHidden/>
              </w:rPr>
              <w:fldChar w:fldCharType="begin"/>
            </w:r>
            <w:r w:rsidR="00A1404F">
              <w:rPr>
                <w:noProof/>
                <w:webHidden/>
              </w:rPr>
              <w:instrText xml:space="preserve"> PAGEREF _Toc89962032 \h </w:instrText>
            </w:r>
            <w:r w:rsidR="00A1404F">
              <w:rPr>
                <w:noProof/>
                <w:webHidden/>
              </w:rPr>
            </w:r>
            <w:r w:rsidR="00A1404F">
              <w:rPr>
                <w:noProof/>
                <w:webHidden/>
              </w:rPr>
              <w:fldChar w:fldCharType="separate"/>
            </w:r>
            <w:r w:rsidR="00605420">
              <w:rPr>
                <w:noProof/>
                <w:webHidden/>
              </w:rPr>
              <w:t>5</w:t>
            </w:r>
            <w:r w:rsidR="00A1404F">
              <w:rPr>
                <w:noProof/>
                <w:webHidden/>
              </w:rPr>
              <w:fldChar w:fldCharType="end"/>
            </w:r>
          </w:hyperlink>
        </w:p>
        <w:p w14:paraId="30A1D3CF" w14:textId="2AF04582" w:rsidR="00B24784" w:rsidRDefault="009669AC">
          <w:pPr>
            <w:pStyle w:val="TOC2"/>
            <w:tabs>
              <w:tab w:val="left" w:pos="880"/>
              <w:tab w:val="right" w:leader="dot" w:pos="9350"/>
            </w:tabs>
            <w:rPr>
              <w:rFonts w:asciiTheme="minorHAnsi" w:eastAsiaTheme="minorEastAsia" w:hAnsiTheme="minorHAnsi"/>
              <w:noProof/>
              <w:sz w:val="22"/>
            </w:rPr>
          </w:pPr>
          <w:hyperlink w:anchor="_Toc89962033" w:history="1">
            <w:r w:rsidR="00A1404F" w:rsidRPr="001C215B">
              <w:rPr>
                <w:rStyle w:val="Hyperlink"/>
                <w:noProof/>
              </w:rPr>
              <w:t>2.4</w:t>
            </w:r>
            <w:r w:rsidR="00A1404F">
              <w:rPr>
                <w:rFonts w:asciiTheme="minorHAnsi" w:eastAsiaTheme="minorEastAsia" w:hAnsiTheme="minorHAnsi"/>
                <w:noProof/>
                <w:sz w:val="22"/>
              </w:rPr>
              <w:tab/>
            </w:r>
            <w:r w:rsidR="00A1404F" w:rsidRPr="001C215B">
              <w:rPr>
                <w:rStyle w:val="Hyperlink"/>
                <w:noProof/>
              </w:rPr>
              <w:t>Analysis</w:t>
            </w:r>
            <w:r w:rsidR="00A1404F">
              <w:rPr>
                <w:noProof/>
                <w:webHidden/>
              </w:rPr>
              <w:tab/>
            </w:r>
            <w:r w:rsidR="00A1404F">
              <w:rPr>
                <w:noProof/>
                <w:webHidden/>
              </w:rPr>
              <w:fldChar w:fldCharType="begin"/>
            </w:r>
            <w:r w:rsidR="00A1404F">
              <w:rPr>
                <w:noProof/>
                <w:webHidden/>
              </w:rPr>
              <w:instrText xml:space="preserve"> PAGEREF _Toc89962033 \h </w:instrText>
            </w:r>
            <w:r w:rsidR="00A1404F">
              <w:rPr>
                <w:noProof/>
                <w:webHidden/>
              </w:rPr>
            </w:r>
            <w:r w:rsidR="00A1404F">
              <w:rPr>
                <w:noProof/>
                <w:webHidden/>
              </w:rPr>
              <w:fldChar w:fldCharType="separate"/>
            </w:r>
            <w:r w:rsidR="00605420">
              <w:rPr>
                <w:noProof/>
                <w:webHidden/>
              </w:rPr>
              <w:t>5</w:t>
            </w:r>
            <w:r w:rsidR="00A1404F">
              <w:rPr>
                <w:noProof/>
                <w:webHidden/>
              </w:rPr>
              <w:fldChar w:fldCharType="end"/>
            </w:r>
          </w:hyperlink>
        </w:p>
        <w:p w14:paraId="4B47703C" w14:textId="6ED756DE" w:rsidR="00B24784" w:rsidRDefault="009669AC">
          <w:pPr>
            <w:pStyle w:val="TOC2"/>
            <w:tabs>
              <w:tab w:val="left" w:pos="880"/>
              <w:tab w:val="right" w:leader="dot" w:pos="9350"/>
            </w:tabs>
            <w:rPr>
              <w:rFonts w:asciiTheme="minorHAnsi" w:eastAsiaTheme="minorEastAsia" w:hAnsiTheme="minorHAnsi"/>
              <w:noProof/>
              <w:sz w:val="22"/>
            </w:rPr>
          </w:pPr>
          <w:hyperlink w:anchor="_Toc89962034" w:history="1">
            <w:r w:rsidR="00A1404F" w:rsidRPr="001C215B">
              <w:rPr>
                <w:rStyle w:val="Hyperlink"/>
                <w:noProof/>
              </w:rPr>
              <w:t>2.5</w:t>
            </w:r>
            <w:r w:rsidR="00A1404F">
              <w:rPr>
                <w:rFonts w:asciiTheme="minorHAnsi" w:eastAsiaTheme="minorEastAsia" w:hAnsiTheme="minorHAnsi"/>
                <w:noProof/>
                <w:sz w:val="22"/>
              </w:rPr>
              <w:tab/>
            </w:r>
            <w:r w:rsidR="00A1404F" w:rsidRPr="001C215B">
              <w:rPr>
                <w:rStyle w:val="Hyperlink"/>
                <w:noProof/>
              </w:rPr>
              <w:t>Conclusion</w:t>
            </w:r>
            <w:r w:rsidR="00A1404F">
              <w:rPr>
                <w:noProof/>
                <w:webHidden/>
              </w:rPr>
              <w:tab/>
            </w:r>
            <w:r w:rsidR="00A1404F">
              <w:rPr>
                <w:noProof/>
                <w:webHidden/>
              </w:rPr>
              <w:fldChar w:fldCharType="begin"/>
            </w:r>
            <w:r w:rsidR="00A1404F">
              <w:rPr>
                <w:noProof/>
                <w:webHidden/>
              </w:rPr>
              <w:instrText xml:space="preserve"> PAGEREF _Toc89962034 \h </w:instrText>
            </w:r>
            <w:r w:rsidR="00A1404F">
              <w:rPr>
                <w:noProof/>
                <w:webHidden/>
              </w:rPr>
            </w:r>
            <w:r w:rsidR="00A1404F">
              <w:rPr>
                <w:noProof/>
                <w:webHidden/>
              </w:rPr>
              <w:fldChar w:fldCharType="separate"/>
            </w:r>
            <w:r w:rsidR="00605420">
              <w:rPr>
                <w:noProof/>
                <w:webHidden/>
              </w:rPr>
              <w:t>7</w:t>
            </w:r>
            <w:r w:rsidR="00A1404F">
              <w:rPr>
                <w:noProof/>
                <w:webHidden/>
              </w:rPr>
              <w:fldChar w:fldCharType="end"/>
            </w:r>
          </w:hyperlink>
        </w:p>
        <w:p w14:paraId="0EA984F1" w14:textId="1EC5EF03" w:rsidR="00B24784" w:rsidRDefault="009669AC">
          <w:pPr>
            <w:pStyle w:val="TOC2"/>
            <w:tabs>
              <w:tab w:val="left" w:pos="880"/>
              <w:tab w:val="right" w:leader="dot" w:pos="9350"/>
            </w:tabs>
            <w:rPr>
              <w:rFonts w:asciiTheme="minorHAnsi" w:eastAsiaTheme="minorEastAsia" w:hAnsiTheme="minorHAnsi"/>
              <w:noProof/>
              <w:sz w:val="22"/>
            </w:rPr>
          </w:pPr>
          <w:hyperlink w:anchor="_Toc89962035" w:history="1">
            <w:r w:rsidR="00A1404F" w:rsidRPr="001C215B">
              <w:rPr>
                <w:rStyle w:val="Hyperlink"/>
                <w:noProof/>
              </w:rPr>
              <w:t>2.6</w:t>
            </w:r>
            <w:r w:rsidR="00A1404F">
              <w:rPr>
                <w:rFonts w:asciiTheme="minorHAnsi" w:eastAsiaTheme="minorEastAsia" w:hAnsiTheme="minorHAnsi"/>
                <w:noProof/>
                <w:sz w:val="22"/>
              </w:rPr>
              <w:tab/>
            </w:r>
            <w:r w:rsidR="00A1404F" w:rsidRPr="001C215B">
              <w:rPr>
                <w:rStyle w:val="Hyperlink"/>
                <w:noProof/>
              </w:rPr>
              <w:t>Action plan</w:t>
            </w:r>
            <w:r w:rsidR="00A1404F">
              <w:rPr>
                <w:noProof/>
                <w:webHidden/>
              </w:rPr>
              <w:tab/>
            </w:r>
            <w:r w:rsidR="00A1404F">
              <w:rPr>
                <w:noProof/>
                <w:webHidden/>
              </w:rPr>
              <w:fldChar w:fldCharType="begin"/>
            </w:r>
            <w:r w:rsidR="00A1404F">
              <w:rPr>
                <w:noProof/>
                <w:webHidden/>
              </w:rPr>
              <w:instrText xml:space="preserve"> PAGEREF _Toc89962035 \h </w:instrText>
            </w:r>
            <w:r w:rsidR="00A1404F">
              <w:rPr>
                <w:noProof/>
                <w:webHidden/>
              </w:rPr>
            </w:r>
            <w:r w:rsidR="00A1404F">
              <w:rPr>
                <w:noProof/>
                <w:webHidden/>
              </w:rPr>
              <w:fldChar w:fldCharType="separate"/>
            </w:r>
            <w:r w:rsidR="00605420">
              <w:rPr>
                <w:noProof/>
                <w:webHidden/>
              </w:rPr>
              <w:t>7</w:t>
            </w:r>
            <w:r w:rsidR="00A1404F">
              <w:rPr>
                <w:noProof/>
                <w:webHidden/>
              </w:rPr>
              <w:fldChar w:fldCharType="end"/>
            </w:r>
          </w:hyperlink>
        </w:p>
        <w:p w14:paraId="185DCE8C" w14:textId="7733B82D" w:rsidR="00B24784" w:rsidRDefault="009669AC">
          <w:pPr>
            <w:pStyle w:val="TOC1"/>
            <w:tabs>
              <w:tab w:val="left" w:pos="440"/>
              <w:tab w:val="right" w:leader="dot" w:pos="9350"/>
            </w:tabs>
            <w:rPr>
              <w:rFonts w:asciiTheme="minorHAnsi" w:eastAsiaTheme="minorEastAsia" w:hAnsiTheme="minorHAnsi"/>
              <w:noProof/>
              <w:sz w:val="22"/>
              <w:lang w:val="en-US"/>
            </w:rPr>
          </w:pPr>
          <w:hyperlink w:anchor="_Toc89962036" w:history="1">
            <w:r w:rsidR="00A1404F" w:rsidRPr="001C215B">
              <w:rPr>
                <w:rStyle w:val="Hyperlink"/>
                <w:noProof/>
              </w:rPr>
              <w:t>3.</w:t>
            </w:r>
            <w:r w:rsidR="00A1404F">
              <w:rPr>
                <w:rFonts w:asciiTheme="minorHAnsi" w:eastAsiaTheme="minorEastAsia" w:hAnsiTheme="minorHAnsi"/>
                <w:noProof/>
                <w:sz w:val="22"/>
                <w:lang w:val="en-US"/>
              </w:rPr>
              <w:tab/>
            </w:r>
            <w:r w:rsidR="00A1404F" w:rsidRPr="001C215B">
              <w:rPr>
                <w:rStyle w:val="Hyperlink"/>
                <w:noProof/>
              </w:rPr>
              <w:t>Conclusion</w:t>
            </w:r>
            <w:r w:rsidR="00A1404F">
              <w:rPr>
                <w:noProof/>
                <w:webHidden/>
              </w:rPr>
              <w:tab/>
            </w:r>
            <w:r w:rsidR="00A1404F">
              <w:rPr>
                <w:noProof/>
                <w:webHidden/>
              </w:rPr>
              <w:fldChar w:fldCharType="begin"/>
            </w:r>
            <w:r w:rsidR="00A1404F">
              <w:rPr>
                <w:noProof/>
                <w:webHidden/>
              </w:rPr>
              <w:instrText xml:space="preserve"> PAGEREF _Toc89962036 \h </w:instrText>
            </w:r>
            <w:r w:rsidR="00A1404F">
              <w:rPr>
                <w:noProof/>
                <w:webHidden/>
              </w:rPr>
            </w:r>
            <w:r w:rsidR="00A1404F">
              <w:rPr>
                <w:noProof/>
                <w:webHidden/>
              </w:rPr>
              <w:fldChar w:fldCharType="separate"/>
            </w:r>
            <w:r w:rsidR="00605420">
              <w:rPr>
                <w:noProof/>
                <w:webHidden/>
              </w:rPr>
              <w:t>8</w:t>
            </w:r>
            <w:r w:rsidR="00A1404F">
              <w:rPr>
                <w:noProof/>
                <w:webHidden/>
              </w:rPr>
              <w:fldChar w:fldCharType="end"/>
            </w:r>
          </w:hyperlink>
        </w:p>
        <w:p w14:paraId="61C97ECA" w14:textId="197EC929" w:rsidR="00B24784" w:rsidRDefault="009669AC">
          <w:pPr>
            <w:pStyle w:val="TOC1"/>
            <w:tabs>
              <w:tab w:val="left" w:pos="440"/>
              <w:tab w:val="right" w:leader="dot" w:pos="9350"/>
            </w:tabs>
            <w:rPr>
              <w:rFonts w:asciiTheme="minorHAnsi" w:eastAsiaTheme="minorEastAsia" w:hAnsiTheme="minorHAnsi"/>
              <w:noProof/>
              <w:sz w:val="22"/>
              <w:lang w:val="en-US"/>
            </w:rPr>
          </w:pPr>
          <w:hyperlink w:anchor="_Toc89962037" w:history="1">
            <w:r w:rsidR="00A1404F" w:rsidRPr="001C215B">
              <w:rPr>
                <w:rStyle w:val="Hyperlink"/>
                <w:rFonts w:eastAsia="Times New Roman"/>
                <w:noProof/>
              </w:rPr>
              <w:t>4.</w:t>
            </w:r>
            <w:r w:rsidR="00A1404F">
              <w:rPr>
                <w:rFonts w:asciiTheme="minorHAnsi" w:eastAsiaTheme="minorEastAsia" w:hAnsiTheme="minorHAnsi"/>
                <w:noProof/>
                <w:sz w:val="22"/>
                <w:lang w:val="en-US"/>
              </w:rPr>
              <w:tab/>
            </w:r>
            <w:r w:rsidR="00A1404F" w:rsidRPr="001C215B">
              <w:rPr>
                <w:rStyle w:val="Hyperlink"/>
                <w:rFonts w:eastAsia="Times New Roman"/>
                <w:noProof/>
              </w:rPr>
              <w:t>References</w:t>
            </w:r>
            <w:r w:rsidR="00A1404F">
              <w:rPr>
                <w:noProof/>
                <w:webHidden/>
              </w:rPr>
              <w:tab/>
            </w:r>
            <w:r w:rsidR="00A1404F">
              <w:rPr>
                <w:noProof/>
                <w:webHidden/>
              </w:rPr>
              <w:fldChar w:fldCharType="begin"/>
            </w:r>
            <w:r w:rsidR="00A1404F">
              <w:rPr>
                <w:noProof/>
                <w:webHidden/>
              </w:rPr>
              <w:instrText xml:space="preserve"> PAGEREF _Toc89962037 \h </w:instrText>
            </w:r>
            <w:r w:rsidR="00A1404F">
              <w:rPr>
                <w:noProof/>
                <w:webHidden/>
              </w:rPr>
            </w:r>
            <w:r w:rsidR="00A1404F">
              <w:rPr>
                <w:noProof/>
                <w:webHidden/>
              </w:rPr>
              <w:fldChar w:fldCharType="separate"/>
            </w:r>
            <w:r w:rsidR="00605420">
              <w:rPr>
                <w:noProof/>
                <w:webHidden/>
              </w:rPr>
              <w:t>9</w:t>
            </w:r>
            <w:r w:rsidR="00A1404F">
              <w:rPr>
                <w:noProof/>
                <w:webHidden/>
              </w:rPr>
              <w:fldChar w:fldCharType="end"/>
            </w:r>
          </w:hyperlink>
        </w:p>
        <w:p w14:paraId="0A11F27D" w14:textId="77777777" w:rsidR="00BB056F" w:rsidRDefault="00A1404F" w:rsidP="00BB056F">
          <w:pPr>
            <w:spacing w:after="200"/>
            <w:rPr>
              <w:b/>
              <w:bCs/>
              <w:noProof/>
            </w:rPr>
          </w:pPr>
          <w:r>
            <w:rPr>
              <w:b/>
              <w:bCs/>
              <w:noProof/>
            </w:rPr>
            <w:fldChar w:fldCharType="end"/>
          </w:r>
        </w:p>
      </w:sdtContent>
    </w:sdt>
    <w:p w14:paraId="6D90567C" w14:textId="77777777" w:rsidR="00982522" w:rsidRDefault="00982522"/>
    <w:p w14:paraId="5552D246" w14:textId="77777777" w:rsidR="00982522" w:rsidRDefault="00982522"/>
    <w:p w14:paraId="6559B1C0" w14:textId="77777777" w:rsidR="00BB056F" w:rsidRDefault="00BB056F"/>
    <w:p w14:paraId="3D050949" w14:textId="77777777" w:rsidR="00BB056F" w:rsidRDefault="00BB056F"/>
    <w:p w14:paraId="05421D00" w14:textId="77777777" w:rsidR="00BB056F" w:rsidRDefault="00BB056F"/>
    <w:p w14:paraId="545F368E" w14:textId="77777777" w:rsidR="00BB056F" w:rsidRDefault="00BB056F"/>
    <w:p w14:paraId="63BCD035" w14:textId="77777777" w:rsidR="00BB056F" w:rsidRDefault="00BB056F"/>
    <w:p w14:paraId="5D8C6D4D" w14:textId="77777777" w:rsidR="00BB056F" w:rsidRDefault="00BB056F"/>
    <w:p w14:paraId="6F49F9F6" w14:textId="77777777" w:rsidR="00BB056F" w:rsidRDefault="00BB056F"/>
    <w:p w14:paraId="04074E27" w14:textId="77777777" w:rsidR="00BB056F" w:rsidRDefault="00BB056F"/>
    <w:p w14:paraId="274DE458" w14:textId="77777777" w:rsidR="00BB056F" w:rsidRDefault="00A1404F" w:rsidP="009213D0">
      <w:pPr>
        <w:pStyle w:val="Heading1"/>
      </w:pPr>
      <w:bookmarkStart w:id="0" w:name="_Toc89962028"/>
      <w:r>
        <w:t>Introduction</w:t>
      </w:r>
      <w:bookmarkEnd w:id="0"/>
    </w:p>
    <w:p w14:paraId="723DC3F4" w14:textId="77777777" w:rsidR="00BB056F" w:rsidRDefault="00A1404F" w:rsidP="00BB056F">
      <w:r>
        <w:t xml:space="preserve">According to </w:t>
      </w:r>
      <w:r w:rsidR="001A0041">
        <w:t>Bailey, (2011)</w:t>
      </w:r>
      <w:r>
        <w:t xml:space="preserve">, reflective writing represents an analytical technique in who is the writer describes an experience, event, or memory. </w:t>
      </w:r>
      <w:r w:rsidR="001A0041">
        <w:t>Carr, (2019),</w:t>
      </w:r>
      <w:r>
        <w:t xml:space="preserve"> argued that reflective writing is not all about merely describing a memory, events, or experience. It is a systematic approach where the writer outlines the detailed experience, examines what went well, evaluates additional learning, and focuses on future implementation. We have participated in a course on academic and employability skills. The module was a package of numerous important learning elements that are required in personal, academic, and professional life. In this report, I am going to share my learning from the module in the form of a reflective report. According to </w:t>
      </w:r>
      <w:r w:rsidR="001A0041">
        <w:t>Morgan, (2017)</w:t>
      </w:r>
      <w:r>
        <w:t>, there are different types of models and frameworks for writing a reflective report such as Gibbs reflective cycle, Kolb reflective cycle, Schon model, Driscoll model, etc. however, Gibbs reflective cycle is the most famous, widely used, and more sophisticated model. It is the contribution of Graham Gibbs 1988. He developed the model to give a structure to learning from experience. The model is self-reflection and self-management to share an experience or memory clearly and systematically. My learning and experience from the module are shared in this reflective report by using the Gibbs reflective cycle.</w:t>
      </w:r>
    </w:p>
    <w:p w14:paraId="46936C7D" w14:textId="77777777" w:rsidR="00BB056F" w:rsidRDefault="00BB056F" w:rsidP="00BB056F"/>
    <w:p w14:paraId="20B5D333" w14:textId="77777777" w:rsidR="00B24784" w:rsidRDefault="00B24784" w:rsidP="00BB056F"/>
    <w:p w14:paraId="7A74128E" w14:textId="77777777" w:rsidR="00B24784" w:rsidRDefault="00B24784" w:rsidP="00BB056F"/>
    <w:p w14:paraId="51F8D948" w14:textId="77777777" w:rsidR="00B24784" w:rsidRDefault="00B24784" w:rsidP="00BB056F"/>
    <w:p w14:paraId="52B47732" w14:textId="77777777" w:rsidR="00B24784" w:rsidRDefault="00B24784" w:rsidP="00BB056F"/>
    <w:p w14:paraId="704DA369" w14:textId="77777777" w:rsidR="00B24784" w:rsidRDefault="00B24784" w:rsidP="00BB056F"/>
    <w:p w14:paraId="6D82E2B6" w14:textId="77777777" w:rsidR="00B24784" w:rsidRDefault="00B24784" w:rsidP="00BB056F"/>
    <w:p w14:paraId="51404BCA" w14:textId="77777777" w:rsidR="00B24784" w:rsidRDefault="00B24784" w:rsidP="00BB056F"/>
    <w:p w14:paraId="2AA85EF9" w14:textId="77777777" w:rsidR="00B24784" w:rsidRDefault="00B24784" w:rsidP="00BB056F"/>
    <w:p w14:paraId="18504117" w14:textId="77777777" w:rsidR="00B24784" w:rsidRDefault="00B24784" w:rsidP="00BB056F"/>
    <w:p w14:paraId="59DDBF88" w14:textId="77777777" w:rsidR="00B24784" w:rsidRDefault="00B24784" w:rsidP="00BB056F"/>
    <w:p w14:paraId="2B09BCBE" w14:textId="77777777" w:rsidR="00BB056F" w:rsidRDefault="00A1404F" w:rsidP="00B24784">
      <w:pPr>
        <w:pStyle w:val="Heading1"/>
      </w:pPr>
      <w:bookmarkStart w:id="1" w:name="_Toc89962029"/>
      <w:r>
        <w:t>Main body</w:t>
      </w:r>
      <w:bookmarkEnd w:id="1"/>
    </w:p>
    <w:p w14:paraId="2F9A93ED" w14:textId="77777777" w:rsidR="001A0041" w:rsidRDefault="00A1404F" w:rsidP="001A0041">
      <w:pPr>
        <w:jc w:val="center"/>
      </w:pPr>
      <w:r>
        <w:rPr>
          <w:noProof/>
        </w:rPr>
        <w:drawing>
          <wp:inline distT="0" distB="0" distL="0" distR="0" wp14:anchorId="25DD144A" wp14:editId="2D601E05">
            <wp:extent cx="3476625" cy="2162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476625" cy="2162175"/>
                    </a:xfrm>
                    <a:prstGeom prst="rect">
                      <a:avLst/>
                    </a:prstGeom>
                    <a:noFill/>
                  </pic:spPr>
                </pic:pic>
              </a:graphicData>
            </a:graphic>
          </wp:inline>
        </w:drawing>
      </w:r>
    </w:p>
    <w:p w14:paraId="5829A8D6" w14:textId="77777777" w:rsidR="001A0041" w:rsidRDefault="00A1404F" w:rsidP="001A0041">
      <w:pPr>
        <w:jc w:val="center"/>
      </w:pPr>
      <w:r>
        <w:t>Figure: Gibbs reflective cycle (</w:t>
      </w:r>
      <w:r w:rsidR="00B24784">
        <w:t>Carr, 2019)</w:t>
      </w:r>
    </w:p>
    <w:p w14:paraId="513F0D5B" w14:textId="17E397F2" w:rsidR="00BB056F" w:rsidRDefault="00BC672D" w:rsidP="00B24784">
      <w:pPr>
        <w:pStyle w:val="Heading2"/>
        <w:numPr>
          <w:ilvl w:val="1"/>
          <w:numId w:val="1"/>
        </w:numPr>
      </w:pPr>
      <w:bookmarkStart w:id="2" w:name="_Toc89962030"/>
      <w:r>
        <w:t xml:space="preserve"> </w:t>
      </w:r>
      <w:r w:rsidR="00A1404F">
        <w:t>Description</w:t>
      </w:r>
      <w:bookmarkEnd w:id="2"/>
    </w:p>
    <w:p w14:paraId="7AF0404F" w14:textId="77777777" w:rsidR="00BB056F" w:rsidRDefault="00A1404F" w:rsidP="00BB056F">
      <w:r>
        <w:t>The module on academic and employability skills covered many important issues related to the improvement of academic and employability skills. CV writing, Cover letter writing, paraphrasing, and time management were the main focused areas of the module. I was there to learn how to write a cover letter that I need to include in a cover letter. While writing a CV I wanted to learn how to create myself as a personal brand with a good structure of CV. I also wanted to learn about time management and how to apply time management models in real life and the key issues and techniques related to paraphrasing to use the work of others to support my view. Our module leader was the instructor and under his constructive and effective supervision, I tried to improve and develop for the prospects of personal and professional life. We, therefore, practiced different academic and employability skills in the class and tried to improve them.</w:t>
      </w:r>
    </w:p>
    <w:p w14:paraId="6DE0183F" w14:textId="5BB72A27" w:rsidR="00BB056F" w:rsidRDefault="00BC672D" w:rsidP="00B24784">
      <w:pPr>
        <w:pStyle w:val="Heading2"/>
        <w:numPr>
          <w:ilvl w:val="1"/>
          <w:numId w:val="1"/>
        </w:numPr>
      </w:pPr>
      <w:bookmarkStart w:id="3" w:name="_Toc89962031"/>
      <w:r>
        <w:t xml:space="preserve"> </w:t>
      </w:r>
      <w:r w:rsidR="00A1404F">
        <w:t>Feelings</w:t>
      </w:r>
      <w:bookmarkEnd w:id="3"/>
    </w:p>
    <w:p w14:paraId="490F2B56" w14:textId="77777777" w:rsidR="00BB056F" w:rsidRDefault="00A1404F" w:rsidP="00BB056F">
      <w:r>
        <w:t xml:space="preserve">According to </w:t>
      </w:r>
      <w:r w:rsidR="001A0041">
        <w:t>Chin, (2017),</w:t>
      </w:r>
      <w:r>
        <w:t xml:space="preserve"> this section includes what the Writer is thinking and feeling about the experience. While starting the course I thought that it may just focus on some basic skills and competencies required for getting a job. However, it was not like that. After some days in class, I realized that the module is going to teach us details of the core academic and employability skills. </w:t>
      </w:r>
      <w:r>
        <w:lastRenderedPageBreak/>
        <w:t>I was quite happy about that and thought that I have to be smart and passionate enough to develop and improve academic and employability skills. I didn’t have much knowledge about CV writing and cover letter writing. sometimes I was struggling to catch the core points required to improve my skills. However, I was committed and passionate about the learning outcomes of the course. So, I ensured hard-working and practiced daily to overcome my limitations. I took help from my module leader and classmates. They were supportive and help me to get done the work faster. From the beginning of the module, I practiced time management and paraphrasing. I found them effective in improving my paraphrasing and time management skills. looking back, I am quite satisfied with what I have learned from the module and the hard work I put in to improve my skills.</w:t>
      </w:r>
    </w:p>
    <w:p w14:paraId="65FE6538" w14:textId="77777777" w:rsidR="00BB056F" w:rsidRDefault="00A1404F" w:rsidP="00B24784">
      <w:pPr>
        <w:pStyle w:val="Heading2"/>
        <w:numPr>
          <w:ilvl w:val="1"/>
          <w:numId w:val="1"/>
        </w:numPr>
      </w:pPr>
      <w:bookmarkStart w:id="4" w:name="_Toc89962032"/>
      <w:r>
        <w:t xml:space="preserve"> Evaluation</w:t>
      </w:r>
      <w:bookmarkEnd w:id="4"/>
    </w:p>
    <w:p w14:paraId="6B7E1385" w14:textId="77777777" w:rsidR="00BB056F" w:rsidRDefault="00A1404F" w:rsidP="00BB056F">
      <w:r>
        <w:t xml:space="preserve">According to </w:t>
      </w:r>
      <w:r w:rsidR="001A0041">
        <w:t>Maund, (2017)</w:t>
      </w:r>
      <w:r>
        <w:t>, the evaluation section of the Gibbs reflective cycle should include the good and bad experiences about the situation. I had lots of good experiences about the situation. Our module leader continually motivated and encouraged us about the necessity and importance of learning academic and employability skills in both personal and professional life. He was very supportive from the beginning of the module. So, I tried to ensure my best effort with the support of my module leader, and classmates to learn and develop the skills taught in the class. Module resources were outstanding. Class materials for each lesson were well-structured and covered the pros and cons of the topic. So, the journey with the module has brought some good experiences to me.</w:t>
      </w:r>
    </w:p>
    <w:p w14:paraId="5EBFD105" w14:textId="77777777" w:rsidR="00BB056F" w:rsidRDefault="00A1404F" w:rsidP="00BB056F">
      <w:r>
        <w:t xml:space="preserve">However, the journey was difficult and challenging for me. I have had some bad experiences that come from my limitations. Some things didn’t work well for me. Such as, preparation of cover pages and writing an effective CV were very challenging for me. I thought that we would have more scope for practicing but it didn’t happen as I expected. Besides, I was struggling in preparing a personal time management table. Actually, my </w:t>
      </w:r>
      <w:r w:rsidR="001A0041">
        <w:t>lacking</w:t>
      </w:r>
      <w:r>
        <w:t xml:space="preserve"> were the reasons behind this challenging situation.</w:t>
      </w:r>
      <w:r w:rsidR="00B24784">
        <w:t xml:space="preserve"> </w:t>
      </w:r>
      <w:r w:rsidR="009213D0">
        <w:t>Overall,</w:t>
      </w:r>
      <w:r>
        <w:t xml:space="preserve"> the journey with this module was quite satisfying for me.</w:t>
      </w:r>
    </w:p>
    <w:p w14:paraId="7FC2A8D2" w14:textId="77777777" w:rsidR="00BB056F" w:rsidRDefault="00A1404F" w:rsidP="00B24784">
      <w:pPr>
        <w:pStyle w:val="Heading2"/>
        <w:numPr>
          <w:ilvl w:val="1"/>
          <w:numId w:val="1"/>
        </w:numPr>
      </w:pPr>
      <w:bookmarkStart w:id="5" w:name="_Toc89962033"/>
      <w:r>
        <w:t xml:space="preserve"> Analysis</w:t>
      </w:r>
      <w:bookmarkEnd w:id="5"/>
      <w:r>
        <w:t xml:space="preserve"> </w:t>
      </w:r>
    </w:p>
    <w:p w14:paraId="69D371BA" w14:textId="77777777" w:rsidR="00BB056F" w:rsidRDefault="00A1404F" w:rsidP="00BB056F">
      <w:r>
        <w:t xml:space="preserve">According to </w:t>
      </w:r>
      <w:r w:rsidR="001A0041">
        <w:t>Merrigan, (2019)</w:t>
      </w:r>
      <w:r>
        <w:t xml:space="preserve">, the analysis section of the Gibbs reflective cycle includes the activities that make sense in the situation. During the module, I have tried to improve my skills regarding writing cover letters, CV writing, paraphrasing, and time management. </w:t>
      </w:r>
    </w:p>
    <w:p w14:paraId="6FBEED12" w14:textId="77777777" w:rsidR="00BB056F" w:rsidRDefault="00A1404F" w:rsidP="00BB056F">
      <w:r>
        <w:lastRenderedPageBreak/>
        <w:t>While learning to write a cover letter, I learned that it is a professional business letter that provides an employer with an introduction to an accompanying CV. the module enabled me to know the issues I need to include in a cover letter such as personal introduction, previous job experience, personal ability, and interest to get interviewed. I learned about the STAR model (situation, task, action, and result) for selling myself and the critical issues for writing in a business style such as faithfulness, sincerity, etc. During the module, I was asked to write a cover letter for my own. I wrote it and the module leader helped me to write it.</w:t>
      </w:r>
    </w:p>
    <w:p w14:paraId="0A99B916" w14:textId="77777777" w:rsidR="00BB056F" w:rsidRDefault="00A1404F" w:rsidP="00BB056F">
      <w:r>
        <w:t xml:space="preserve">I learned about writing a CV. According to </w:t>
      </w:r>
      <w:r w:rsidR="009213D0">
        <w:t>Zemach, (2005)</w:t>
      </w:r>
      <w:r>
        <w:t>, a CV is a formal document that is aimed at convincing an employer with skills, qualifications, and experience in the selection process. From the module, I learned how to create a personal brand in a CV with a specific format. From the module, I learned that an effective CV structure should include personal contact details, personal statement, education and qualifications, work experience, additional responsibilities and activities, hobbies &amp; interests, and references. I learned detail of these sections of the CV structure about what I need to include and how I will include them. I also learned about CV presentation and formating such as awareness of the special mistakes, page limits, use of bold, italics, or underlying, bullet points, color, clutter, etc. I also looked at the office manager template to find the positives and negatives. So, the issues and the areas covered in the CV writing section have greatly contributed to the improvement of my CV writing skills. Now I can write a formal CV by considering appropriate structure and issues.</w:t>
      </w:r>
    </w:p>
    <w:p w14:paraId="465E4A0C" w14:textId="77777777" w:rsidR="00BB056F" w:rsidRDefault="00A1404F" w:rsidP="00BB056F">
      <w:r>
        <w:t xml:space="preserve">After then I learned about paraphrasing. According to </w:t>
      </w:r>
      <w:r w:rsidR="009213D0">
        <w:t>Whetten, (2018)</w:t>
      </w:r>
      <w:r>
        <w:t xml:space="preserve">, paraphrasing refers to writing the ideas of others in their own words. It is important while we are using the work of others to support our views. </w:t>
      </w:r>
      <w:r w:rsidR="009213D0">
        <w:t>Cottrell, (2011),</w:t>
      </w:r>
      <w:r>
        <w:t xml:space="preserve"> pointed that paraphrasing is the art of keeping the meaning the same but changing words and structure. Acknowledgment by using references is important here. We learned different techniques of paraphrasing such as the use of synonyms, changing the word class, changing the word order, and changing the structure. During the module, we practiced lots of paraphrasing by focusing on the key areas. It helps to improve my paraphrasing skills by acknowledging the contribution of the author.</w:t>
      </w:r>
    </w:p>
    <w:p w14:paraId="2A4B8C05" w14:textId="77777777" w:rsidR="00BB056F" w:rsidRDefault="00A1404F" w:rsidP="00BB056F">
      <w:r>
        <w:t xml:space="preserve">Finally, I also learned about the effective time management approach. According to </w:t>
      </w:r>
      <w:r w:rsidR="009213D0">
        <w:t>Abbey, (2004)</w:t>
      </w:r>
      <w:r>
        <w:t xml:space="preserve">, time management refers to the precise control of time spent on different activities. </w:t>
      </w:r>
      <w:r w:rsidR="009213D0">
        <w:t>Philpot, (2013),</w:t>
      </w:r>
      <w:r>
        <w:t xml:space="preserve"> added that time management is crucial in every aspect of life to do tasks smarter not harder. During </w:t>
      </w:r>
      <w:r>
        <w:lastRenderedPageBreak/>
        <w:t>the module, I was introduced to the Eisenhower time management framework that classifies task based on urgency and importance and put them in four-quadrant. According to the Eisenhower time management framework Important and urgent need to do immediately, the important but not urgent tasks can be scheduled, urgent but not important tasks need to be delegated, and the not urgent and unimportant tasks should be deleted from daily activities. I was also granted a weekly calendar as a tool for time management. I was asked to make a list of daily tasks and apply a time management tool for managing time smartly. After then I practiced time management in class as well as in my personal life. In the beginning, it was difficult for me but I found it effective for doing daily tasks smartly. However, A continual approach to time management is required by applying appropriate tools for managing time effectively.</w:t>
      </w:r>
    </w:p>
    <w:p w14:paraId="2F47779B" w14:textId="77777777" w:rsidR="00BB056F" w:rsidRDefault="00A1404F" w:rsidP="00B24784">
      <w:pPr>
        <w:pStyle w:val="Heading2"/>
        <w:numPr>
          <w:ilvl w:val="1"/>
          <w:numId w:val="1"/>
        </w:numPr>
      </w:pPr>
      <w:r>
        <w:t xml:space="preserve"> </w:t>
      </w:r>
      <w:bookmarkStart w:id="6" w:name="_Toc89962034"/>
      <w:r>
        <w:t>Conclusion</w:t>
      </w:r>
      <w:bookmarkEnd w:id="6"/>
      <w:r>
        <w:t xml:space="preserve"> </w:t>
      </w:r>
    </w:p>
    <w:p w14:paraId="63C43C57" w14:textId="77777777" w:rsidR="00BB056F" w:rsidRDefault="00A1404F" w:rsidP="009213D0">
      <w:pPr>
        <w:spacing w:before="240"/>
      </w:pPr>
      <w:r>
        <w:t xml:space="preserve">From the module I learned and improved some crucial academic and employability skills such as cover letter writing skills, CV writing skills, paraphrasing skills, and time management skills. However, to make someone competitive and excellent in the field of academic and employability skills continual practice is a must. I could have developed an action plan at the beginning of the module to learn the skills in a more sophisticated way. Besides, the personal analysis may play a crucial role in understanding my strengths and weaknesses. I may challenge myself to do something outstanding in improving the required skills. As a learner, I'm improving my academic and employability skills and the module was a complete package for learning and development. If I face any situation like that in the future, I must prepare an action plan for possible activities to do things smartly. According to </w:t>
      </w:r>
      <w:r w:rsidR="009213D0">
        <w:t>Bailey, (2011)</w:t>
      </w:r>
      <w:r>
        <w:t>, Personal weakness is the source of future learning. Here I have tried to learn many things and explored my weakness. In the action plan section of this reflection report, I have prepared a personal development plan to overcome my weakness and limitations.</w:t>
      </w:r>
    </w:p>
    <w:p w14:paraId="7A4BB6EF" w14:textId="77777777" w:rsidR="00BB056F" w:rsidRDefault="00A1404F" w:rsidP="00B24784">
      <w:pPr>
        <w:pStyle w:val="Heading2"/>
        <w:numPr>
          <w:ilvl w:val="1"/>
          <w:numId w:val="1"/>
        </w:numPr>
      </w:pPr>
      <w:r>
        <w:t xml:space="preserve"> </w:t>
      </w:r>
      <w:bookmarkStart w:id="7" w:name="_Toc89962035"/>
      <w:r>
        <w:t>Action plan</w:t>
      </w:r>
      <w:bookmarkEnd w:id="7"/>
    </w:p>
    <w:p w14:paraId="45B5ED27" w14:textId="77777777" w:rsidR="00BB056F" w:rsidRDefault="00A1404F" w:rsidP="00BB056F">
      <w:r>
        <w:t xml:space="preserve">According to </w:t>
      </w:r>
      <w:r w:rsidR="009213D0">
        <w:t>Carr, (2019)</w:t>
      </w:r>
      <w:r>
        <w:t xml:space="preserve">, learning and development of academic and employability skills is a continual process. Specific module resources and materials can provide continual support and create a base for learning and improvement. </w:t>
      </w:r>
      <w:r w:rsidR="009213D0">
        <w:t>Chin (2017),</w:t>
      </w:r>
      <w:r>
        <w:t xml:space="preserve"> pointed that an appropriate action plan is required for continual learning and development. In This section, I’m going to outline my plan </w:t>
      </w:r>
      <w:r>
        <w:lastRenderedPageBreak/>
        <w:t>for continual development and improvement of academic and employability skills with a smart structure. The plan is given below:</w:t>
      </w:r>
    </w:p>
    <w:p w14:paraId="6F57D498" w14:textId="77777777" w:rsidR="00B24784" w:rsidRDefault="00B24784" w:rsidP="00BB056F"/>
    <w:tbl>
      <w:tblPr>
        <w:tblStyle w:val="TableGrid"/>
        <w:tblW w:w="0" w:type="auto"/>
        <w:tblLook w:val="04A0" w:firstRow="1" w:lastRow="0" w:firstColumn="1" w:lastColumn="0" w:noHBand="0" w:noVBand="1"/>
      </w:tblPr>
      <w:tblGrid>
        <w:gridCol w:w="2785"/>
        <w:gridCol w:w="2160"/>
        <w:gridCol w:w="2067"/>
        <w:gridCol w:w="2338"/>
      </w:tblGrid>
      <w:tr w:rsidR="00DE0E12" w14:paraId="7DD9871C" w14:textId="77777777" w:rsidTr="00626C5D">
        <w:tc>
          <w:tcPr>
            <w:tcW w:w="2785" w:type="dxa"/>
          </w:tcPr>
          <w:p w14:paraId="1783CCD9" w14:textId="77777777" w:rsidR="00CF5AC6" w:rsidRPr="00CF5AC6" w:rsidRDefault="00A1404F" w:rsidP="00CF5AC6">
            <w:pPr>
              <w:jc w:val="center"/>
              <w:rPr>
                <w:b/>
                <w:bCs/>
              </w:rPr>
            </w:pPr>
            <w:r w:rsidRPr="00CF5AC6">
              <w:rPr>
                <w:b/>
                <w:bCs/>
              </w:rPr>
              <w:t>Descriptions</w:t>
            </w:r>
          </w:p>
        </w:tc>
        <w:tc>
          <w:tcPr>
            <w:tcW w:w="2160" w:type="dxa"/>
          </w:tcPr>
          <w:p w14:paraId="36565D9A" w14:textId="77777777" w:rsidR="00CF5AC6" w:rsidRPr="00CF5AC6" w:rsidRDefault="00A1404F" w:rsidP="00CF5AC6">
            <w:pPr>
              <w:jc w:val="center"/>
              <w:rPr>
                <w:b/>
                <w:bCs/>
              </w:rPr>
            </w:pPr>
            <w:r w:rsidRPr="00CF5AC6">
              <w:rPr>
                <w:b/>
                <w:bCs/>
              </w:rPr>
              <w:t>Short-term</w:t>
            </w:r>
          </w:p>
          <w:p w14:paraId="2A519C56" w14:textId="77777777" w:rsidR="00CF5AC6" w:rsidRPr="00CF5AC6" w:rsidRDefault="00A1404F" w:rsidP="00CF5AC6">
            <w:pPr>
              <w:jc w:val="center"/>
              <w:rPr>
                <w:b/>
                <w:bCs/>
              </w:rPr>
            </w:pPr>
            <w:r w:rsidRPr="00CF5AC6">
              <w:rPr>
                <w:b/>
                <w:bCs/>
              </w:rPr>
              <w:t>Next 3 months</w:t>
            </w:r>
          </w:p>
        </w:tc>
        <w:tc>
          <w:tcPr>
            <w:tcW w:w="2067" w:type="dxa"/>
          </w:tcPr>
          <w:p w14:paraId="17E75C59" w14:textId="77777777" w:rsidR="00CF5AC6" w:rsidRPr="00CF5AC6" w:rsidRDefault="00A1404F" w:rsidP="00CF5AC6">
            <w:pPr>
              <w:jc w:val="center"/>
              <w:rPr>
                <w:b/>
                <w:bCs/>
              </w:rPr>
            </w:pPr>
            <w:r w:rsidRPr="00CF5AC6">
              <w:rPr>
                <w:b/>
                <w:bCs/>
              </w:rPr>
              <w:t>Mid-term</w:t>
            </w:r>
          </w:p>
          <w:p w14:paraId="21CE724A" w14:textId="77777777" w:rsidR="00CF5AC6" w:rsidRPr="00CF5AC6" w:rsidRDefault="00A1404F" w:rsidP="00CF5AC6">
            <w:pPr>
              <w:jc w:val="center"/>
              <w:rPr>
                <w:b/>
                <w:bCs/>
              </w:rPr>
            </w:pPr>
            <w:r>
              <w:rPr>
                <w:b/>
                <w:bCs/>
              </w:rPr>
              <w:t>6 months</w:t>
            </w:r>
          </w:p>
        </w:tc>
        <w:tc>
          <w:tcPr>
            <w:tcW w:w="2338" w:type="dxa"/>
          </w:tcPr>
          <w:p w14:paraId="08033DF4" w14:textId="77777777" w:rsidR="00CF5AC6" w:rsidRPr="00CF5AC6" w:rsidRDefault="00A1404F" w:rsidP="00CF5AC6">
            <w:pPr>
              <w:jc w:val="center"/>
              <w:rPr>
                <w:b/>
                <w:bCs/>
              </w:rPr>
            </w:pPr>
            <w:r w:rsidRPr="00CF5AC6">
              <w:rPr>
                <w:b/>
                <w:bCs/>
              </w:rPr>
              <w:t>Long-term</w:t>
            </w:r>
          </w:p>
          <w:p w14:paraId="7F6C6E89" w14:textId="77777777" w:rsidR="00CF5AC6" w:rsidRPr="00CF5AC6" w:rsidRDefault="00A1404F" w:rsidP="00CF5AC6">
            <w:pPr>
              <w:jc w:val="center"/>
              <w:rPr>
                <w:b/>
                <w:bCs/>
              </w:rPr>
            </w:pPr>
            <w:r w:rsidRPr="00CF5AC6">
              <w:rPr>
                <w:b/>
                <w:bCs/>
              </w:rPr>
              <w:t>2 years</w:t>
            </w:r>
          </w:p>
        </w:tc>
      </w:tr>
      <w:tr w:rsidR="00DE0E12" w14:paraId="01B252AF" w14:textId="77777777" w:rsidTr="00626C5D">
        <w:tc>
          <w:tcPr>
            <w:tcW w:w="2785" w:type="dxa"/>
          </w:tcPr>
          <w:p w14:paraId="1D213B6E" w14:textId="77777777" w:rsidR="00CF5AC6" w:rsidRPr="00CF5AC6" w:rsidRDefault="00A1404F" w:rsidP="00CF5AC6">
            <w:pPr>
              <w:jc w:val="center"/>
              <w:rPr>
                <w:b/>
                <w:bCs/>
              </w:rPr>
            </w:pPr>
            <w:r w:rsidRPr="00CF5AC6">
              <w:rPr>
                <w:b/>
                <w:bCs/>
              </w:rPr>
              <w:t>Goals</w:t>
            </w:r>
          </w:p>
          <w:p w14:paraId="1EF1A0FD" w14:textId="77777777" w:rsidR="00CF5AC6" w:rsidRDefault="00A1404F" w:rsidP="00BB056F">
            <w:r>
              <w:t>(Become excellent in</w:t>
            </w:r>
            <w:r w:rsidR="00B00260">
              <w:t xml:space="preserve"> academic and employability skills)</w:t>
            </w:r>
            <w:r>
              <w:t xml:space="preserve"> </w:t>
            </w:r>
          </w:p>
        </w:tc>
        <w:tc>
          <w:tcPr>
            <w:tcW w:w="2160" w:type="dxa"/>
          </w:tcPr>
          <w:p w14:paraId="36B9BBF7" w14:textId="77777777" w:rsidR="00CF5AC6" w:rsidRDefault="00A1404F" w:rsidP="00BB056F">
            <w:r>
              <w:t>Preparing for improving academic and employability skills</w:t>
            </w:r>
            <w:r w:rsidR="00626C5D">
              <w:t xml:space="preserve"> and start practicing</w:t>
            </w:r>
          </w:p>
        </w:tc>
        <w:tc>
          <w:tcPr>
            <w:tcW w:w="2067" w:type="dxa"/>
          </w:tcPr>
          <w:p w14:paraId="0E6CB319" w14:textId="77777777" w:rsidR="00CF5AC6" w:rsidRDefault="00A1404F" w:rsidP="00BB056F">
            <w:r>
              <w:t>Learning and improving acade</w:t>
            </w:r>
            <w:r w:rsidR="00626C5D">
              <w:t>mic and employability skills</w:t>
            </w:r>
            <w:r>
              <w:t xml:space="preserve"> </w:t>
            </w:r>
          </w:p>
        </w:tc>
        <w:tc>
          <w:tcPr>
            <w:tcW w:w="2338" w:type="dxa"/>
          </w:tcPr>
          <w:p w14:paraId="7B1F7AAE" w14:textId="77777777" w:rsidR="00CF5AC6" w:rsidRDefault="00A1404F" w:rsidP="00BB056F">
            <w:r>
              <w:t>Become excellent in academic and employability skills</w:t>
            </w:r>
          </w:p>
        </w:tc>
      </w:tr>
      <w:tr w:rsidR="00DE0E12" w14:paraId="29B336A4" w14:textId="77777777" w:rsidTr="00626C5D">
        <w:tc>
          <w:tcPr>
            <w:tcW w:w="2785" w:type="dxa"/>
          </w:tcPr>
          <w:p w14:paraId="311AC596" w14:textId="77777777" w:rsidR="00626C5D" w:rsidRDefault="00A1404F" w:rsidP="00BB056F">
            <w:r>
              <w:t>Skills and knowledge to be learned</w:t>
            </w:r>
          </w:p>
          <w:p w14:paraId="6B1AE64E" w14:textId="77777777" w:rsidR="00626C5D" w:rsidRDefault="00A1404F" w:rsidP="00B00260">
            <w:r>
              <w:t>(Cover letter writing, CV writing, time management, and paraphrasing)</w:t>
            </w:r>
          </w:p>
        </w:tc>
        <w:tc>
          <w:tcPr>
            <w:tcW w:w="6565" w:type="dxa"/>
            <w:gridSpan w:val="3"/>
          </w:tcPr>
          <w:p w14:paraId="020234E0" w14:textId="77777777" w:rsidR="00626C5D" w:rsidRDefault="00A1404F" w:rsidP="00626C5D">
            <w:pPr>
              <w:jc w:val="center"/>
            </w:pPr>
            <w:r>
              <w:t>Improve and develop skills in outstanding Cover letter writing, CV writing, time management, and paraphrasing</w:t>
            </w:r>
          </w:p>
        </w:tc>
      </w:tr>
      <w:tr w:rsidR="00DE0E12" w14:paraId="2A91883D" w14:textId="77777777" w:rsidTr="00626C5D">
        <w:tc>
          <w:tcPr>
            <w:tcW w:w="2785" w:type="dxa"/>
          </w:tcPr>
          <w:p w14:paraId="5B43ED12" w14:textId="77777777" w:rsidR="00CF5AC6" w:rsidRDefault="00A1404F" w:rsidP="00BB056F">
            <w:r>
              <w:t>Next steps</w:t>
            </w:r>
          </w:p>
          <w:p w14:paraId="57EAC4EC" w14:textId="77777777" w:rsidR="00B00260" w:rsidRDefault="00A1404F" w:rsidP="00BB056F">
            <w:r>
              <w:t>(I’m going to explore my goals by practicing)</w:t>
            </w:r>
          </w:p>
        </w:tc>
        <w:tc>
          <w:tcPr>
            <w:tcW w:w="2160" w:type="dxa"/>
          </w:tcPr>
          <w:p w14:paraId="64917576" w14:textId="77777777" w:rsidR="00CF5AC6" w:rsidRDefault="00A1404F" w:rsidP="00BB056F">
            <w:r>
              <w:t>Practice</w:t>
            </w:r>
          </w:p>
        </w:tc>
        <w:tc>
          <w:tcPr>
            <w:tcW w:w="2067" w:type="dxa"/>
          </w:tcPr>
          <w:p w14:paraId="3B542701" w14:textId="77777777" w:rsidR="00CF5AC6" w:rsidRDefault="00A1404F" w:rsidP="00BB056F">
            <w:r>
              <w:t>Practice</w:t>
            </w:r>
          </w:p>
        </w:tc>
        <w:tc>
          <w:tcPr>
            <w:tcW w:w="2338" w:type="dxa"/>
          </w:tcPr>
          <w:p w14:paraId="266923DC" w14:textId="77777777" w:rsidR="00CF5AC6" w:rsidRDefault="00A1404F" w:rsidP="00BB056F">
            <w:r>
              <w:t>Practice</w:t>
            </w:r>
          </w:p>
        </w:tc>
      </w:tr>
      <w:tr w:rsidR="00DE0E12" w14:paraId="02A58751" w14:textId="77777777" w:rsidTr="00626C5D">
        <w:tc>
          <w:tcPr>
            <w:tcW w:w="2785" w:type="dxa"/>
          </w:tcPr>
          <w:p w14:paraId="2C24536B" w14:textId="77777777" w:rsidR="00B81FDA" w:rsidRDefault="00A1404F" w:rsidP="00BB056F">
            <w:r>
              <w:t>Resources</w:t>
            </w:r>
          </w:p>
          <w:p w14:paraId="08A0FFC0" w14:textId="77777777" w:rsidR="00B81FDA" w:rsidRDefault="00A1404F" w:rsidP="00BB056F">
            <w:r>
              <w:t xml:space="preserve">(Free time, books, access to online resources, funding, etc.) </w:t>
            </w:r>
          </w:p>
        </w:tc>
        <w:tc>
          <w:tcPr>
            <w:tcW w:w="6565" w:type="dxa"/>
            <w:gridSpan w:val="3"/>
          </w:tcPr>
          <w:p w14:paraId="23800DFE" w14:textId="77777777" w:rsidR="00B81FDA" w:rsidRDefault="00A1404F" w:rsidP="00B81FDA">
            <w:pPr>
              <w:jc w:val="center"/>
            </w:pPr>
            <w:r>
              <w:t>Free time, books, journals, magazines, access to online resources, funding, etc.</w:t>
            </w:r>
          </w:p>
        </w:tc>
      </w:tr>
      <w:tr w:rsidR="00DE0E12" w14:paraId="01714900" w14:textId="77777777" w:rsidTr="00626C5D">
        <w:tc>
          <w:tcPr>
            <w:tcW w:w="2785" w:type="dxa"/>
          </w:tcPr>
          <w:p w14:paraId="2344F130" w14:textId="77777777" w:rsidR="00CF5AC6" w:rsidRDefault="00A1404F" w:rsidP="00BB056F">
            <w:r>
              <w:t>Schedule</w:t>
            </w:r>
          </w:p>
        </w:tc>
        <w:tc>
          <w:tcPr>
            <w:tcW w:w="2160" w:type="dxa"/>
          </w:tcPr>
          <w:p w14:paraId="26E59236" w14:textId="77777777" w:rsidR="00CF5AC6" w:rsidRDefault="00A1404F" w:rsidP="00BB056F">
            <w:r>
              <w:t>01</w:t>
            </w:r>
            <w:r w:rsidR="00B81FDA">
              <w:t>/01/2022 to 31/03/2022</w:t>
            </w:r>
          </w:p>
        </w:tc>
        <w:tc>
          <w:tcPr>
            <w:tcW w:w="2067" w:type="dxa"/>
          </w:tcPr>
          <w:p w14:paraId="5026EEF1" w14:textId="77777777" w:rsidR="00CF5AC6" w:rsidRDefault="00A1404F" w:rsidP="00BB056F">
            <w:r>
              <w:t>01/04/2022 to 30/09/2022</w:t>
            </w:r>
          </w:p>
        </w:tc>
        <w:tc>
          <w:tcPr>
            <w:tcW w:w="2338" w:type="dxa"/>
          </w:tcPr>
          <w:p w14:paraId="00A97EC7" w14:textId="77777777" w:rsidR="00CF5AC6" w:rsidRDefault="00A1404F" w:rsidP="00BB056F">
            <w:r>
              <w:t>01/10/2022 to 30/09/2023</w:t>
            </w:r>
          </w:p>
        </w:tc>
      </w:tr>
    </w:tbl>
    <w:p w14:paraId="720A3B06" w14:textId="77777777" w:rsidR="00BB056F" w:rsidRDefault="00A1404F" w:rsidP="00B24784">
      <w:pPr>
        <w:pStyle w:val="Heading1"/>
      </w:pPr>
      <w:bookmarkStart w:id="8" w:name="_Toc89962036"/>
      <w:r>
        <w:t>Conclusion</w:t>
      </w:r>
      <w:bookmarkEnd w:id="8"/>
      <w:r>
        <w:t xml:space="preserve"> </w:t>
      </w:r>
    </w:p>
    <w:p w14:paraId="0D873919" w14:textId="77777777" w:rsidR="00BB056F" w:rsidRDefault="00A1404F">
      <w:r>
        <w:t xml:space="preserve">this reflection report outlined my learning from the modules on academic and employability skills. I have tried to explain four topics covered in the module. These were CV writing, cover page writing, time management, and paraphrasing. I shared my feeling, thinking, experience, and personal evaluation in this report. I have found that learning is a continual process and we need to </w:t>
      </w:r>
      <w:r>
        <w:lastRenderedPageBreak/>
        <w:t>practice it continually. As a learner, I am improving my skills and I have some personal weaknesses in improving my academic and employability skills. The report outlined an action plan for my personal development and improvement of the chosen topics. I hope the appropriate execution of the action plan will contribute to my future learning.</w:t>
      </w:r>
    </w:p>
    <w:p w14:paraId="17A62C35" w14:textId="77777777" w:rsidR="00BB056F" w:rsidRPr="00BB056F" w:rsidRDefault="00A1404F" w:rsidP="00B24784">
      <w:pPr>
        <w:pStyle w:val="Heading1"/>
        <w:rPr>
          <w:rFonts w:eastAsia="Times New Roman"/>
        </w:rPr>
      </w:pPr>
      <w:bookmarkStart w:id="9" w:name="_Toc89962037"/>
      <w:r w:rsidRPr="00BB056F">
        <w:rPr>
          <w:rFonts w:eastAsia="Times New Roman"/>
        </w:rPr>
        <w:t>References</w:t>
      </w:r>
      <w:bookmarkEnd w:id="9"/>
    </w:p>
    <w:p w14:paraId="5CFAA29A" w14:textId="77777777" w:rsidR="0014249A" w:rsidRDefault="00A1404F" w:rsidP="0014249A">
      <w:pPr>
        <w:spacing w:after="180" w:line="240" w:lineRule="auto"/>
        <w:ind w:left="450" w:hanging="450"/>
        <w:jc w:val="left"/>
        <w:rPr>
          <w:rFonts w:eastAsia="Times New Roman" w:cs="Times New Roman"/>
          <w:color w:val="000000"/>
          <w:szCs w:val="24"/>
        </w:rPr>
      </w:pPr>
      <w:bookmarkStart w:id="10" w:name="_Hlk89961361"/>
      <w:r w:rsidRPr="0014249A">
        <w:rPr>
          <w:rFonts w:eastAsia="Times New Roman" w:cs="Times New Roman"/>
          <w:color w:val="000000"/>
          <w:szCs w:val="24"/>
        </w:rPr>
        <w:t xml:space="preserve">Abbey, N., </w:t>
      </w:r>
      <w:r w:rsidRPr="00BB056F">
        <w:rPr>
          <w:rFonts w:eastAsia="Times New Roman" w:cs="Times New Roman"/>
          <w:color w:val="000000"/>
          <w:szCs w:val="24"/>
        </w:rPr>
        <w:t>2004. </w:t>
      </w:r>
      <w:r w:rsidRPr="00BB056F">
        <w:rPr>
          <w:rFonts w:eastAsia="Times New Roman" w:cs="Times New Roman"/>
          <w:i/>
          <w:iCs/>
          <w:color w:val="000000"/>
          <w:szCs w:val="24"/>
        </w:rPr>
        <w:t>Promoting skills development</w:t>
      </w:r>
      <w:r w:rsidRPr="00BB056F">
        <w:rPr>
          <w:rFonts w:eastAsia="Times New Roman" w:cs="Times New Roman"/>
          <w:color w:val="000000"/>
          <w:szCs w:val="24"/>
        </w:rPr>
        <w:t>. Paris, France: UNESCO International Institute for Educational Planning.</w:t>
      </w:r>
    </w:p>
    <w:p w14:paraId="163CD460" w14:textId="77777777" w:rsidR="0014249A" w:rsidRPr="00BB056F" w:rsidRDefault="00A1404F" w:rsidP="0014249A">
      <w:pPr>
        <w:spacing w:after="180" w:line="240" w:lineRule="auto"/>
        <w:ind w:left="450" w:hanging="450"/>
        <w:jc w:val="left"/>
        <w:rPr>
          <w:rFonts w:eastAsia="Times New Roman" w:cs="Times New Roman"/>
          <w:color w:val="000000"/>
          <w:szCs w:val="24"/>
        </w:rPr>
      </w:pPr>
      <w:r w:rsidRPr="0014249A">
        <w:rPr>
          <w:rFonts w:eastAsia="Times New Roman" w:cs="Times New Roman"/>
          <w:color w:val="000000"/>
          <w:szCs w:val="24"/>
        </w:rPr>
        <w:t>Bailey, S. 2011. Academic writing for international business students. London: Routledge.</w:t>
      </w:r>
    </w:p>
    <w:p w14:paraId="36AC25F7" w14:textId="77777777" w:rsidR="00BB056F" w:rsidRPr="00BB056F" w:rsidRDefault="00A1404F" w:rsidP="00BB056F">
      <w:pPr>
        <w:spacing w:after="180" w:line="240" w:lineRule="auto"/>
        <w:ind w:left="450" w:hanging="450"/>
        <w:jc w:val="left"/>
        <w:rPr>
          <w:rFonts w:eastAsia="Times New Roman" w:cs="Times New Roman"/>
          <w:color w:val="000000"/>
          <w:szCs w:val="24"/>
        </w:rPr>
      </w:pPr>
      <w:r w:rsidRPr="00BB056F">
        <w:rPr>
          <w:rFonts w:eastAsia="Times New Roman" w:cs="Times New Roman"/>
          <w:color w:val="000000"/>
          <w:szCs w:val="24"/>
        </w:rPr>
        <w:t xml:space="preserve">Carr, T., </w:t>
      </w:r>
      <w:r w:rsidRPr="0014249A">
        <w:rPr>
          <w:rFonts w:eastAsia="Times New Roman" w:cs="Times New Roman"/>
          <w:color w:val="000000"/>
          <w:szCs w:val="24"/>
        </w:rPr>
        <w:t>2019</w:t>
      </w:r>
      <w:r w:rsidRPr="00BB056F">
        <w:rPr>
          <w:rFonts w:eastAsia="Times New Roman" w:cs="Times New Roman"/>
          <w:color w:val="000000"/>
          <w:szCs w:val="24"/>
        </w:rPr>
        <w:t>. </w:t>
      </w:r>
      <w:r w:rsidRPr="00BB056F">
        <w:rPr>
          <w:rFonts w:eastAsia="Times New Roman" w:cs="Times New Roman"/>
          <w:i/>
          <w:iCs/>
          <w:color w:val="000000"/>
          <w:szCs w:val="24"/>
        </w:rPr>
        <w:t>The Development of reading skills</w:t>
      </w:r>
      <w:r w:rsidRPr="00BB056F">
        <w:rPr>
          <w:rFonts w:eastAsia="Times New Roman" w:cs="Times New Roman"/>
          <w:color w:val="000000"/>
          <w:szCs w:val="24"/>
        </w:rPr>
        <w:t>. San Francisco: Jossey-Bass.</w:t>
      </w:r>
    </w:p>
    <w:p w14:paraId="05394C53" w14:textId="77777777" w:rsidR="0014249A" w:rsidRDefault="00A1404F" w:rsidP="0014249A">
      <w:pPr>
        <w:spacing w:after="180" w:line="240" w:lineRule="auto"/>
        <w:ind w:left="450" w:hanging="450"/>
        <w:jc w:val="left"/>
        <w:rPr>
          <w:rFonts w:eastAsia="Times New Roman" w:cs="Times New Roman"/>
          <w:color w:val="000000"/>
          <w:szCs w:val="24"/>
        </w:rPr>
      </w:pPr>
      <w:r w:rsidRPr="00BB056F">
        <w:rPr>
          <w:rFonts w:eastAsia="Times New Roman" w:cs="Times New Roman"/>
          <w:color w:val="000000"/>
          <w:szCs w:val="24"/>
        </w:rPr>
        <w:t xml:space="preserve">Chin, P., Reid, S., Wray, S. and Yamazaki, Y., </w:t>
      </w:r>
      <w:r w:rsidRPr="0014249A">
        <w:rPr>
          <w:rFonts w:eastAsia="Times New Roman" w:cs="Times New Roman"/>
          <w:color w:val="000000"/>
          <w:szCs w:val="24"/>
        </w:rPr>
        <w:t>2017</w:t>
      </w:r>
      <w:r w:rsidRPr="00BB056F">
        <w:rPr>
          <w:rFonts w:eastAsia="Times New Roman" w:cs="Times New Roman"/>
          <w:color w:val="000000"/>
          <w:szCs w:val="24"/>
        </w:rPr>
        <w:t>. </w:t>
      </w:r>
      <w:r w:rsidRPr="00BB056F">
        <w:rPr>
          <w:rFonts w:eastAsia="Times New Roman" w:cs="Times New Roman"/>
          <w:i/>
          <w:iCs/>
          <w:color w:val="000000"/>
          <w:szCs w:val="24"/>
        </w:rPr>
        <w:t>Academic writing skills</w:t>
      </w:r>
      <w:r w:rsidRPr="00BB056F">
        <w:rPr>
          <w:rFonts w:eastAsia="Times New Roman" w:cs="Times New Roman"/>
          <w:color w:val="000000"/>
          <w:szCs w:val="24"/>
        </w:rPr>
        <w:t>.</w:t>
      </w:r>
    </w:p>
    <w:p w14:paraId="0231CC98" w14:textId="77777777" w:rsidR="0014249A" w:rsidRDefault="00A1404F" w:rsidP="0014249A">
      <w:pPr>
        <w:spacing w:after="180" w:line="240" w:lineRule="auto"/>
        <w:ind w:left="450" w:hanging="450"/>
        <w:jc w:val="left"/>
        <w:rPr>
          <w:rFonts w:eastAsia="Times New Roman" w:cs="Times New Roman"/>
          <w:color w:val="000000"/>
          <w:szCs w:val="24"/>
        </w:rPr>
      </w:pPr>
      <w:r w:rsidRPr="0014249A">
        <w:rPr>
          <w:rFonts w:eastAsia="Times New Roman" w:cs="Times New Roman"/>
          <w:color w:val="000000"/>
          <w:szCs w:val="24"/>
        </w:rPr>
        <w:t>Cottrell, S. (2011) Critical Thinking Skills, Basingstoke: Palgrave Macmillan.</w:t>
      </w:r>
    </w:p>
    <w:p w14:paraId="4B829EC9" w14:textId="77777777" w:rsidR="0014249A" w:rsidRPr="00BB056F" w:rsidRDefault="00A1404F" w:rsidP="0014249A">
      <w:pPr>
        <w:spacing w:after="180" w:line="240" w:lineRule="auto"/>
        <w:ind w:left="450" w:hanging="450"/>
        <w:jc w:val="left"/>
        <w:rPr>
          <w:rFonts w:eastAsia="Times New Roman" w:cs="Times New Roman"/>
          <w:color w:val="000000"/>
          <w:szCs w:val="24"/>
        </w:rPr>
      </w:pPr>
      <w:r w:rsidRPr="0014249A">
        <w:t xml:space="preserve">Maund, A., Schriek, M., and Tinkler, P. (2017) Certificate in Higher Education: Skills for the Workplace Student Yearbook. London: Sage. </w:t>
      </w:r>
    </w:p>
    <w:p w14:paraId="6D126E5E" w14:textId="77777777" w:rsidR="0014249A" w:rsidRDefault="00A1404F" w:rsidP="0014249A">
      <w:pPr>
        <w:spacing w:after="180" w:line="240" w:lineRule="auto"/>
        <w:ind w:left="450" w:hanging="450"/>
        <w:jc w:val="left"/>
        <w:rPr>
          <w:rFonts w:eastAsia="Times New Roman" w:cs="Times New Roman"/>
          <w:color w:val="000000"/>
          <w:szCs w:val="24"/>
        </w:rPr>
      </w:pPr>
      <w:r w:rsidRPr="00BB056F">
        <w:rPr>
          <w:rFonts w:eastAsia="Times New Roman" w:cs="Times New Roman"/>
          <w:color w:val="000000"/>
          <w:szCs w:val="24"/>
        </w:rPr>
        <w:t xml:space="preserve">Merrigan, J. and Herbert, P., </w:t>
      </w:r>
      <w:r w:rsidRPr="0014249A">
        <w:rPr>
          <w:rFonts w:eastAsia="Times New Roman" w:cs="Times New Roman"/>
          <w:color w:val="000000"/>
          <w:szCs w:val="24"/>
        </w:rPr>
        <w:t>20</w:t>
      </w:r>
      <w:r w:rsidRPr="00BB056F">
        <w:rPr>
          <w:rFonts w:eastAsia="Times New Roman" w:cs="Times New Roman"/>
          <w:color w:val="000000"/>
          <w:szCs w:val="24"/>
        </w:rPr>
        <w:t>19. </w:t>
      </w:r>
      <w:r w:rsidRPr="00BB056F">
        <w:rPr>
          <w:rFonts w:eastAsia="Times New Roman" w:cs="Times New Roman"/>
          <w:i/>
          <w:iCs/>
          <w:color w:val="000000"/>
          <w:szCs w:val="24"/>
        </w:rPr>
        <w:t>Basic skills in science</w:t>
      </w:r>
      <w:r w:rsidRPr="00BB056F">
        <w:rPr>
          <w:rFonts w:eastAsia="Times New Roman" w:cs="Times New Roman"/>
          <w:color w:val="000000"/>
          <w:szCs w:val="24"/>
        </w:rPr>
        <w:t>. St Albans: Hart-Davis Educational.</w:t>
      </w:r>
    </w:p>
    <w:p w14:paraId="77210BD3" w14:textId="77777777" w:rsidR="0014249A" w:rsidRPr="00BB056F" w:rsidRDefault="00A1404F" w:rsidP="0014249A">
      <w:pPr>
        <w:spacing w:after="180" w:line="240" w:lineRule="auto"/>
        <w:ind w:left="450" w:hanging="450"/>
        <w:jc w:val="left"/>
        <w:rPr>
          <w:rFonts w:eastAsia="Times New Roman" w:cs="Times New Roman"/>
          <w:color w:val="000000"/>
          <w:szCs w:val="24"/>
        </w:rPr>
      </w:pPr>
      <w:r w:rsidRPr="0014249A">
        <w:t>Morgan, P (2017). The Business Student’s Guide to Employability. London: Sage.</w:t>
      </w:r>
    </w:p>
    <w:p w14:paraId="49CF8B46" w14:textId="77777777" w:rsidR="00BB056F" w:rsidRPr="00BB056F" w:rsidRDefault="00A1404F" w:rsidP="00BB056F">
      <w:pPr>
        <w:spacing w:after="180" w:line="240" w:lineRule="auto"/>
        <w:ind w:left="450" w:hanging="450"/>
        <w:jc w:val="left"/>
        <w:rPr>
          <w:rFonts w:eastAsia="Times New Roman" w:cs="Times New Roman"/>
          <w:color w:val="000000"/>
          <w:szCs w:val="24"/>
        </w:rPr>
      </w:pPr>
      <w:r w:rsidRPr="00BB056F">
        <w:rPr>
          <w:rFonts w:eastAsia="Times New Roman" w:cs="Times New Roman"/>
          <w:color w:val="000000"/>
          <w:szCs w:val="24"/>
        </w:rPr>
        <w:t>Philpot, S., Curnick, L., Soars, L. and Soars, J., 2013. </w:t>
      </w:r>
      <w:r w:rsidRPr="00BB056F">
        <w:rPr>
          <w:rFonts w:eastAsia="Times New Roman" w:cs="Times New Roman"/>
          <w:i/>
          <w:iCs/>
          <w:color w:val="000000"/>
          <w:szCs w:val="24"/>
        </w:rPr>
        <w:t>Academic skills</w:t>
      </w:r>
      <w:r w:rsidRPr="00BB056F">
        <w:rPr>
          <w:rFonts w:eastAsia="Times New Roman" w:cs="Times New Roman"/>
          <w:color w:val="000000"/>
          <w:szCs w:val="24"/>
        </w:rPr>
        <w:t>. Oxford: Oxford University Press.</w:t>
      </w:r>
      <w:r w:rsidR="00E05ADD">
        <w:rPr>
          <w:rFonts w:eastAsia="Times New Roman" w:cs="Times New Roman"/>
          <w:color w:val="000000"/>
          <w:szCs w:val="24"/>
        </w:rPr>
        <w:t xml:space="preserve"> </w:t>
      </w:r>
    </w:p>
    <w:p w14:paraId="3A1ECC61" w14:textId="77777777" w:rsidR="00BB056F" w:rsidRDefault="00A1404F" w:rsidP="00BB056F">
      <w:pPr>
        <w:spacing w:after="180" w:line="240" w:lineRule="auto"/>
        <w:ind w:left="450" w:hanging="450"/>
        <w:jc w:val="left"/>
        <w:rPr>
          <w:rFonts w:eastAsia="Times New Roman" w:cs="Times New Roman"/>
          <w:color w:val="000000"/>
          <w:szCs w:val="24"/>
        </w:rPr>
      </w:pPr>
      <w:r w:rsidRPr="00BB056F">
        <w:rPr>
          <w:rFonts w:eastAsia="Times New Roman" w:cs="Times New Roman"/>
          <w:color w:val="000000"/>
          <w:szCs w:val="24"/>
        </w:rPr>
        <w:t xml:space="preserve">Whetten, D. and Cameron, K., </w:t>
      </w:r>
      <w:r w:rsidR="0014249A" w:rsidRPr="0014249A">
        <w:rPr>
          <w:rFonts w:eastAsia="Times New Roman" w:cs="Times New Roman"/>
          <w:color w:val="000000"/>
          <w:szCs w:val="24"/>
        </w:rPr>
        <w:t>2018</w:t>
      </w:r>
      <w:r w:rsidRPr="00BB056F">
        <w:rPr>
          <w:rFonts w:eastAsia="Times New Roman" w:cs="Times New Roman"/>
          <w:color w:val="000000"/>
          <w:szCs w:val="24"/>
        </w:rPr>
        <w:t>. </w:t>
      </w:r>
      <w:r w:rsidRPr="00BB056F">
        <w:rPr>
          <w:rFonts w:eastAsia="Times New Roman" w:cs="Times New Roman"/>
          <w:i/>
          <w:iCs/>
          <w:color w:val="000000"/>
          <w:szCs w:val="24"/>
        </w:rPr>
        <w:t>Developing management skills</w:t>
      </w:r>
      <w:r w:rsidRPr="00BB056F">
        <w:rPr>
          <w:rFonts w:eastAsia="Times New Roman" w:cs="Times New Roman"/>
          <w:color w:val="000000"/>
          <w:szCs w:val="24"/>
        </w:rPr>
        <w:t>.</w:t>
      </w:r>
    </w:p>
    <w:p w14:paraId="4A9377CF" w14:textId="77777777" w:rsidR="0014249A" w:rsidRPr="00BB056F" w:rsidRDefault="00A1404F" w:rsidP="0014249A">
      <w:pPr>
        <w:spacing w:after="180" w:line="240" w:lineRule="auto"/>
        <w:ind w:left="450" w:hanging="450"/>
        <w:jc w:val="left"/>
        <w:rPr>
          <w:rFonts w:eastAsia="Times New Roman" w:cs="Times New Roman"/>
          <w:color w:val="000000"/>
          <w:szCs w:val="24"/>
        </w:rPr>
      </w:pPr>
      <w:r w:rsidRPr="0014249A">
        <w:rPr>
          <w:rFonts w:eastAsia="Times New Roman" w:cs="Times New Roman"/>
          <w:color w:val="000000"/>
          <w:szCs w:val="24"/>
        </w:rPr>
        <w:t>Zemach, D.E., and Rumisek, L.A. (2005) Academic Writing from Paragraph to Essay, Oxford: Macmillan.</w:t>
      </w:r>
    </w:p>
    <w:bookmarkEnd w:id="10"/>
    <w:p w14:paraId="1668207C" w14:textId="77777777" w:rsidR="00BB056F" w:rsidRDefault="00BB056F"/>
    <w:p w14:paraId="33B2F82F" w14:textId="77777777" w:rsidR="00BB056F" w:rsidRDefault="00BB056F"/>
    <w:p w14:paraId="73E7F352" w14:textId="77777777" w:rsidR="00BB056F" w:rsidRDefault="00BB056F"/>
    <w:p w14:paraId="246E7F3C" w14:textId="77777777" w:rsidR="00982522" w:rsidRDefault="00982522"/>
    <w:p w14:paraId="3E13F0BF" w14:textId="77777777" w:rsidR="00982522" w:rsidRDefault="00982522"/>
    <w:p w14:paraId="1E07A1F6" w14:textId="77777777" w:rsidR="00982522" w:rsidRDefault="00982522"/>
    <w:sectPr w:rsidR="0098252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244B4" w14:textId="77777777" w:rsidR="009669AC" w:rsidRDefault="009669AC">
      <w:pPr>
        <w:spacing w:after="0" w:line="240" w:lineRule="auto"/>
      </w:pPr>
      <w:r>
        <w:separator/>
      </w:r>
    </w:p>
  </w:endnote>
  <w:endnote w:type="continuationSeparator" w:id="0">
    <w:p w14:paraId="334839FC" w14:textId="77777777" w:rsidR="009669AC" w:rsidRDefault="00966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649014"/>
      <w:docPartObj>
        <w:docPartGallery w:val="Page Numbers (Bottom of Page)"/>
        <w:docPartUnique/>
      </w:docPartObj>
    </w:sdtPr>
    <w:sdtEndPr>
      <w:rPr>
        <w:noProof/>
      </w:rPr>
    </w:sdtEndPr>
    <w:sdtContent>
      <w:p w14:paraId="4C5829F0" w14:textId="77777777" w:rsidR="00BB056F" w:rsidRDefault="00A140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DCCE1" w14:textId="77777777" w:rsidR="00BB056F" w:rsidRDefault="00BB0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682BB" w14:textId="77777777" w:rsidR="009669AC" w:rsidRDefault="009669AC">
      <w:pPr>
        <w:spacing w:after="0" w:line="240" w:lineRule="auto"/>
      </w:pPr>
      <w:r>
        <w:separator/>
      </w:r>
    </w:p>
  </w:footnote>
  <w:footnote w:type="continuationSeparator" w:id="0">
    <w:p w14:paraId="4BDD162A" w14:textId="77777777" w:rsidR="009669AC" w:rsidRDefault="00966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A11D6"/>
    <w:multiLevelType w:val="hybridMultilevel"/>
    <w:tmpl w:val="FD88045C"/>
    <w:lvl w:ilvl="0" w:tplc="7A58FE2E">
      <w:start w:val="1"/>
      <w:numFmt w:val="decimal"/>
      <w:pStyle w:val="Heading2"/>
      <w:lvlText w:val="%1."/>
      <w:lvlJc w:val="left"/>
      <w:pPr>
        <w:ind w:left="720" w:hanging="360"/>
      </w:pPr>
    </w:lvl>
    <w:lvl w:ilvl="1" w:tplc="DC02B2AE" w:tentative="1">
      <w:start w:val="1"/>
      <w:numFmt w:val="lowerLetter"/>
      <w:lvlText w:val="%2."/>
      <w:lvlJc w:val="left"/>
      <w:pPr>
        <w:ind w:left="1440" w:hanging="360"/>
      </w:pPr>
    </w:lvl>
    <w:lvl w:ilvl="2" w:tplc="48F8E1B6" w:tentative="1">
      <w:start w:val="1"/>
      <w:numFmt w:val="lowerRoman"/>
      <w:lvlText w:val="%3."/>
      <w:lvlJc w:val="right"/>
      <w:pPr>
        <w:ind w:left="2160" w:hanging="180"/>
      </w:pPr>
    </w:lvl>
    <w:lvl w:ilvl="3" w:tplc="88BADD2C" w:tentative="1">
      <w:start w:val="1"/>
      <w:numFmt w:val="decimal"/>
      <w:lvlText w:val="%4."/>
      <w:lvlJc w:val="left"/>
      <w:pPr>
        <w:ind w:left="2880" w:hanging="360"/>
      </w:pPr>
    </w:lvl>
    <w:lvl w:ilvl="4" w:tplc="649ADB98" w:tentative="1">
      <w:start w:val="1"/>
      <w:numFmt w:val="lowerLetter"/>
      <w:lvlText w:val="%5."/>
      <w:lvlJc w:val="left"/>
      <w:pPr>
        <w:ind w:left="3600" w:hanging="360"/>
      </w:pPr>
    </w:lvl>
    <w:lvl w:ilvl="5" w:tplc="DB34FF02" w:tentative="1">
      <w:start w:val="1"/>
      <w:numFmt w:val="lowerRoman"/>
      <w:lvlText w:val="%6."/>
      <w:lvlJc w:val="right"/>
      <w:pPr>
        <w:ind w:left="4320" w:hanging="180"/>
      </w:pPr>
    </w:lvl>
    <w:lvl w:ilvl="6" w:tplc="8EA4C826" w:tentative="1">
      <w:start w:val="1"/>
      <w:numFmt w:val="decimal"/>
      <w:lvlText w:val="%7."/>
      <w:lvlJc w:val="left"/>
      <w:pPr>
        <w:ind w:left="5040" w:hanging="360"/>
      </w:pPr>
    </w:lvl>
    <w:lvl w:ilvl="7" w:tplc="F462171A" w:tentative="1">
      <w:start w:val="1"/>
      <w:numFmt w:val="lowerLetter"/>
      <w:lvlText w:val="%8."/>
      <w:lvlJc w:val="left"/>
      <w:pPr>
        <w:ind w:left="5760" w:hanging="360"/>
      </w:pPr>
    </w:lvl>
    <w:lvl w:ilvl="8" w:tplc="9F4CB57A" w:tentative="1">
      <w:start w:val="1"/>
      <w:numFmt w:val="lowerRoman"/>
      <w:lvlText w:val="%9."/>
      <w:lvlJc w:val="right"/>
      <w:pPr>
        <w:ind w:left="6480" w:hanging="180"/>
      </w:pPr>
    </w:lvl>
  </w:abstractNum>
  <w:abstractNum w:abstractNumId="1" w15:restartNumberingAfterBreak="0">
    <w:nsid w:val="36395F5D"/>
    <w:multiLevelType w:val="multilevel"/>
    <w:tmpl w:val="1F64B5E8"/>
    <w:lvl w:ilvl="0">
      <w:start w:val="1"/>
      <w:numFmt w:val="decimal"/>
      <w:pStyle w:val="Heading1"/>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8FA"/>
    <w:rsid w:val="00114CCB"/>
    <w:rsid w:val="0014249A"/>
    <w:rsid w:val="00181E9F"/>
    <w:rsid w:val="001A0041"/>
    <w:rsid w:val="001A28FA"/>
    <w:rsid w:val="001C215B"/>
    <w:rsid w:val="00296FB8"/>
    <w:rsid w:val="002E7D4B"/>
    <w:rsid w:val="00321359"/>
    <w:rsid w:val="003D12B9"/>
    <w:rsid w:val="004231F1"/>
    <w:rsid w:val="00605420"/>
    <w:rsid w:val="00626C5D"/>
    <w:rsid w:val="007F4DD3"/>
    <w:rsid w:val="008F1D5E"/>
    <w:rsid w:val="009213D0"/>
    <w:rsid w:val="009669AC"/>
    <w:rsid w:val="00980CB1"/>
    <w:rsid w:val="00982522"/>
    <w:rsid w:val="00A1404F"/>
    <w:rsid w:val="00B00260"/>
    <w:rsid w:val="00B24784"/>
    <w:rsid w:val="00B81FDA"/>
    <w:rsid w:val="00BB056F"/>
    <w:rsid w:val="00BC672D"/>
    <w:rsid w:val="00CF5AC6"/>
    <w:rsid w:val="00DE0E12"/>
    <w:rsid w:val="00E05A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9BCD8"/>
  <w15:chartTrackingRefBased/>
  <w15:docId w15:val="{75A5A319-1834-4816-9A91-7495BA007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4CC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14CCB"/>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numPr>
        <w:numId w:val="2"/>
      </w:numPr>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114CCB"/>
    <w:pPr>
      <w:spacing w:after="0" w:line="360" w:lineRule="auto"/>
      <w:jc w:val="both"/>
    </w:pPr>
    <w:rPr>
      <w:rFonts w:ascii="Times New Roman" w:hAnsi="Times New Roman"/>
      <w:b/>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TOCHeading">
    <w:name w:val="TOC Heading"/>
    <w:basedOn w:val="Heading1"/>
    <w:next w:val="Normal"/>
    <w:uiPriority w:val="39"/>
    <w:unhideWhenUsed/>
    <w:qFormat/>
    <w:rsid w:val="00BB056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B056F"/>
    <w:pPr>
      <w:spacing w:after="100"/>
    </w:pPr>
    <w:rPr>
      <w:lang w:val="en-GB"/>
    </w:rPr>
  </w:style>
  <w:style w:type="character" w:styleId="Hyperlink">
    <w:name w:val="Hyperlink"/>
    <w:basedOn w:val="DefaultParagraphFont"/>
    <w:uiPriority w:val="99"/>
    <w:unhideWhenUsed/>
    <w:rsid w:val="00BB056F"/>
    <w:rPr>
      <w:color w:val="0563C1" w:themeColor="hyperlink"/>
      <w:u w:val="single"/>
    </w:rPr>
  </w:style>
  <w:style w:type="paragraph" w:styleId="TOC2">
    <w:name w:val="toc 2"/>
    <w:basedOn w:val="Normal"/>
    <w:next w:val="Normal"/>
    <w:autoRedefine/>
    <w:uiPriority w:val="39"/>
    <w:unhideWhenUsed/>
    <w:rsid w:val="00BB056F"/>
    <w:pPr>
      <w:spacing w:after="100"/>
      <w:ind w:left="240"/>
    </w:pPr>
  </w:style>
  <w:style w:type="paragraph" w:styleId="Header">
    <w:name w:val="header"/>
    <w:basedOn w:val="Normal"/>
    <w:link w:val="HeaderChar"/>
    <w:uiPriority w:val="99"/>
    <w:unhideWhenUsed/>
    <w:rsid w:val="00BB05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56F"/>
    <w:rPr>
      <w:rFonts w:ascii="Times New Roman" w:hAnsi="Times New Roman"/>
      <w:sz w:val="24"/>
    </w:rPr>
  </w:style>
  <w:style w:type="paragraph" w:styleId="Footer">
    <w:name w:val="footer"/>
    <w:basedOn w:val="Normal"/>
    <w:link w:val="FooterChar"/>
    <w:uiPriority w:val="99"/>
    <w:unhideWhenUsed/>
    <w:rsid w:val="00BB05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56F"/>
    <w:rPr>
      <w:rFonts w:ascii="Times New Roman" w:hAnsi="Times New Roman"/>
      <w:sz w:val="24"/>
    </w:rPr>
  </w:style>
  <w:style w:type="paragraph" w:styleId="NormalWeb">
    <w:name w:val="Normal (Web)"/>
    <w:basedOn w:val="Normal"/>
    <w:uiPriority w:val="99"/>
    <w:semiHidden/>
    <w:unhideWhenUsed/>
    <w:rsid w:val="00BB056F"/>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CF5A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91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LAPPY VALLEY</dc:creator>
  <cp:lastModifiedBy>Sabrina Belcianu</cp:lastModifiedBy>
  <cp:revision>6</cp:revision>
  <dcterms:created xsi:type="dcterms:W3CDTF">2021-12-09T11:12:00Z</dcterms:created>
  <dcterms:modified xsi:type="dcterms:W3CDTF">2021-12-10T09:45:00Z</dcterms:modified>
</cp:coreProperties>
</file>